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ascii="黑体" w:hAnsi="黑体" w:eastAsia="黑体" w:cs="黑体"/>
          <w:sz w:val="32"/>
          <w:szCs w:val="32"/>
        </w:rPr>
      </w:pPr>
      <w:bookmarkStart w:id="0" w:name="_Toc21433"/>
      <w:r>
        <w:rPr>
          <w:rFonts w:hint="eastAsia" w:ascii="黑体" w:hAnsi="黑体" w:eastAsia="黑体" w:cs="黑体"/>
          <w:sz w:val="32"/>
          <w:szCs w:val="32"/>
        </w:rPr>
        <w:t>一、备案单位基本情况</w:t>
      </w:r>
      <w:bookmarkEnd w:id="0"/>
    </w:p>
    <w:tbl>
      <w:tblPr>
        <w:tblStyle w:val="7"/>
        <w:tblW w:w="93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134"/>
        <w:gridCol w:w="2268"/>
        <w:gridCol w:w="284"/>
        <w:gridCol w:w="2126"/>
        <w:gridCol w:w="195"/>
        <w:gridCol w:w="21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32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单位名称</w:t>
            </w:r>
          </w:p>
        </w:tc>
        <w:tc>
          <w:tcPr>
            <w:tcW w:w="7072" w:type="dxa"/>
            <w:gridSpan w:val="5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新疆长锐建筑安装有限公司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32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法定代表人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史磊磊</w:t>
            </w:r>
          </w:p>
        </w:tc>
        <w:tc>
          <w:tcPr>
            <w:tcW w:w="2321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成立时间</w:t>
            </w:r>
          </w:p>
        </w:tc>
        <w:tc>
          <w:tcPr>
            <w:tcW w:w="2199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2005年1月26日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232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登记地址</w:t>
            </w:r>
          </w:p>
        </w:tc>
        <w:tc>
          <w:tcPr>
            <w:tcW w:w="7072" w:type="dxa"/>
            <w:gridSpan w:val="5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" w:eastAsia="仿宋_GB2312" w:cs="仿宋"/>
                <w:sz w:val="21"/>
                <w:szCs w:val="21"/>
                <w:lang w:val="en-US" w:eastAsia="zh-CN"/>
              </w:rPr>
              <w:t>新疆巴州库尔勒市建设路辖区石化大道26号塔指小区1区24栋2—101室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232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  <w:highlight w:val="yellow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＊驻点机构及地址（可增行）</w:t>
            </w:r>
          </w:p>
        </w:tc>
        <w:tc>
          <w:tcPr>
            <w:tcW w:w="7072" w:type="dxa"/>
            <w:gridSpan w:val="5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新疆库尔勒市</w:t>
            </w:r>
            <w:bookmarkStart w:id="1" w:name="_GoBack"/>
            <w:bookmarkEnd w:id="1"/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建设街道香梨大道康都世纪3栋6单元202室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86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＊联系人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负责人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韩富豪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联系方式</w:t>
            </w:r>
          </w:p>
        </w:tc>
        <w:tc>
          <w:tcPr>
            <w:tcW w:w="2394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13779247170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186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联系人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白锦秀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联系方式</w:t>
            </w:r>
          </w:p>
        </w:tc>
        <w:tc>
          <w:tcPr>
            <w:tcW w:w="2394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13709958660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经济类型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有限公司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固定资产</w:t>
            </w:r>
          </w:p>
        </w:tc>
        <w:tc>
          <w:tcPr>
            <w:tcW w:w="2394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2539万元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职工总数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2126" w:type="dxa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持证人员总数</w:t>
            </w:r>
          </w:p>
        </w:tc>
        <w:tc>
          <w:tcPr>
            <w:tcW w:w="2394" w:type="dxa"/>
            <w:gridSpan w:val="2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" w:eastAsia="仿宋_GB2312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5人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运维设施套数</w:t>
            </w:r>
          </w:p>
        </w:tc>
        <w:tc>
          <w:tcPr>
            <w:tcW w:w="7072" w:type="dxa"/>
            <w:gridSpan w:val="5"/>
            <w:vAlign w:val="center"/>
          </w:tcPr>
          <w:p>
            <w:pPr>
              <w:snapToGrid w:val="0"/>
              <w:jc w:val="left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共：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u w:val="single"/>
                <w:lang w:val="en-US" w:eastAsia="zh-CN"/>
              </w:rPr>
              <w:t>2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套；</w:t>
            </w:r>
          </w:p>
          <w:p>
            <w:pPr>
              <w:snapToGrid w:val="0"/>
              <w:jc w:val="left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其中：烟气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u w:val="single"/>
                <w:lang w:val="en-US" w:eastAsia="zh-CN"/>
              </w:rPr>
              <w:t>2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套，水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套，现场端信息系统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套，</w:t>
            </w:r>
          </w:p>
          <w:p>
            <w:pPr>
              <w:snapToGrid w:val="0"/>
              <w:jc w:val="left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ascii="仿宋_GB2312" w:hAnsi="仿宋" w:eastAsia="仿宋_GB2312" w:cs="仿宋"/>
                <w:sz w:val="21"/>
                <w:szCs w:val="21"/>
              </w:rPr>
              <w:t xml:space="preserve">     环境空气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（含</w:t>
            </w:r>
            <w:r>
              <w:rPr>
                <w:rFonts w:ascii="仿宋_GB2312" w:hAnsi="仿宋" w:eastAsia="仿宋_GB2312" w:cs="仿宋"/>
                <w:sz w:val="21"/>
                <w:szCs w:val="21"/>
              </w:rPr>
              <w:t xml:space="preserve">voc） 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套，地表水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 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套，</w:t>
            </w:r>
          </w:p>
          <w:p>
            <w:pPr>
              <w:snapToGrid w:val="0"/>
              <w:ind w:firstLine="630" w:firstLineChars="300"/>
              <w:jc w:val="left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网格化监测</w:t>
            </w:r>
            <w:r>
              <w:rPr>
                <w:rFonts w:ascii="仿宋_GB2312" w:hAnsi="仿宋" w:eastAsia="仿宋_GB2312" w:cs="仿宋"/>
                <w:sz w:val="21"/>
                <w:szCs w:val="21"/>
              </w:rPr>
              <w:t xml:space="preserve"> 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实验室基本情况</w:t>
            </w:r>
          </w:p>
        </w:tc>
        <w:tc>
          <w:tcPr>
            <w:tcW w:w="7072" w:type="dxa"/>
            <w:gridSpan w:val="5"/>
            <w:vAlign w:val="center"/>
          </w:tcPr>
          <w:p>
            <w:pPr>
              <w:snapToGrid w:val="0"/>
              <w:jc w:val="left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面积：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18</w:t>
            </w:r>
            <w:r>
              <w:rPr>
                <w:rFonts w:ascii="仿宋_GB2312" w:hAnsi="仿宋" w:eastAsia="仿宋_GB2312" w:cs="仿宋"/>
                <w:sz w:val="21"/>
                <w:szCs w:val="21"/>
              </w:rPr>
              <w:t xml:space="preserve"> m</w:t>
            </w:r>
            <w:r>
              <w:rPr>
                <w:rFonts w:ascii="仿宋_GB2312" w:hAnsi="仿宋" w:eastAsia="仿宋_GB2312" w:cs="仿宋"/>
                <w:sz w:val="21"/>
                <w:szCs w:val="21"/>
                <w:vertAlign w:val="superscript"/>
              </w:rPr>
              <w:t>2</w:t>
            </w:r>
            <w:r>
              <w:rPr>
                <w:rFonts w:ascii="仿宋_GB2312" w:hAnsi="仿宋" w:eastAsia="仿宋_GB2312" w:cs="仿宋"/>
                <w:sz w:val="21"/>
                <w:szCs w:val="21"/>
              </w:rPr>
              <w:t>,主要仪器设备数量：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单位人员</w:t>
            </w:r>
          </w:p>
        </w:tc>
        <w:tc>
          <w:tcPr>
            <w:tcW w:w="7072" w:type="dxa"/>
            <w:gridSpan w:val="5"/>
            <w:vAlign w:val="center"/>
          </w:tcPr>
          <w:p>
            <w:pPr>
              <w:snapToGrid w:val="0"/>
              <w:jc w:val="left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职工总数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u w:val="single"/>
                <w:lang w:val="en-US" w:eastAsia="zh-CN"/>
              </w:rPr>
              <w:t>78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名；其中：技术人员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u w:val="single"/>
                <w:lang w:val="en-US" w:eastAsia="zh-CN"/>
              </w:rPr>
              <w:t>17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名；高级职称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u w:val="single"/>
                <w:lang w:val="en-US" w:eastAsia="zh-CN"/>
              </w:rPr>
              <w:t>1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名；中级职称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u w:val="single"/>
                <w:lang w:val="en-US" w:eastAsia="zh-CN"/>
              </w:rPr>
              <w:t>16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名；初级职称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u w:val="single"/>
                <w:lang w:val="en-US" w:eastAsia="zh-CN"/>
              </w:rPr>
              <w:t>/</w:t>
            </w:r>
            <w:r>
              <w:rPr>
                <w:rFonts w:ascii="仿宋_GB2312" w:hAnsi="仿宋" w:eastAsia="仿宋_GB2312" w:cs="仿宋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名；取得环境污染治理设施运行人员考试合格证书的人员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  <w:u w:val="single"/>
                <w:lang w:val="en-US" w:eastAsia="zh-CN"/>
              </w:rPr>
              <w:t>5</w:t>
            </w: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Merge w:val="restart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运维服务项目</w:t>
            </w:r>
          </w:p>
        </w:tc>
        <w:tc>
          <w:tcPr>
            <w:tcW w:w="2268" w:type="dxa"/>
            <w:vAlign w:val="center"/>
          </w:tcPr>
          <w:p>
            <w:pPr>
              <w:spacing w:line="400" w:lineRule="exac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水污染源在线监测</w:t>
            </w:r>
          </w:p>
        </w:tc>
        <w:tc>
          <w:tcPr>
            <w:tcW w:w="4804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□化学需氧量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□氨氮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□总磷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□总氮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□重金属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PH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□流量计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□总有机碳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left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"/>
                <w:sz w:val="21"/>
                <w:szCs w:val="21"/>
              </w:rPr>
              <w:t>固定污染源烟气</w:t>
            </w:r>
          </w:p>
        </w:tc>
        <w:tc>
          <w:tcPr>
            <w:tcW w:w="4804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  <w:lang w:eastAsia="zh-CN"/>
              </w:rPr>
              <w:t>☑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SO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  <w:vertAlign w:val="subscript"/>
              </w:rPr>
              <w:t>2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  <w:lang w:eastAsia="zh-CN"/>
              </w:rPr>
              <w:t>☑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NO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  <w:vertAlign w:val="subscript"/>
              </w:rPr>
              <w:t>X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□HC1  □CO  □重金属 </w:t>
            </w:r>
          </w:p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VOC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颗粒物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left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现场端信息系统</w:t>
            </w:r>
          </w:p>
        </w:tc>
        <w:tc>
          <w:tcPr>
            <w:tcW w:w="4804" w:type="dxa"/>
            <w:gridSpan w:val="4"/>
            <w:vAlign w:val="center"/>
          </w:tcPr>
          <w:p>
            <w:pPr>
              <w:snapToGrid w:val="0"/>
              <w:jc w:val="left"/>
              <w:rPr>
                <w:rFonts w:ascii="仿宋_GB2312" w:hAnsi="仿宋" w:eastAsia="仿宋_GB2312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数采仪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工况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□质控仪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总量监控仪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□远程监控仪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lef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地表水水质自动监测</w:t>
            </w:r>
          </w:p>
        </w:tc>
        <w:tc>
          <w:tcPr>
            <w:tcW w:w="4804" w:type="dxa"/>
            <w:gridSpan w:val="4"/>
            <w:vAlign w:val="center"/>
          </w:tcPr>
          <w:p>
            <w:pPr>
              <w:snapToGrid w:val="0"/>
              <w:jc w:val="lef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□高锰酸盐指数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□氨氮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□总磷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□总氮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□五参数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□总有机碳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COD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□重金属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VOC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□流量计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lef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环境空气连续自动监测</w:t>
            </w:r>
          </w:p>
        </w:tc>
        <w:tc>
          <w:tcPr>
            <w:tcW w:w="4804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sym w:font="Wingdings 2" w:char="0052"/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SO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  <w:vertAlign w:val="subscript"/>
              </w:rPr>
              <w:t>2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sym w:font="Wingdings 2" w:char="0052"/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NO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  <w:vertAlign w:val="subscript"/>
              </w:rPr>
              <w:t>X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□O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  <w:vertAlign w:val="subscript"/>
              </w:rPr>
              <w:t>3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□CO  □重金属 </w:t>
            </w:r>
          </w:p>
          <w:p>
            <w:pPr>
              <w:snapToGrid w:val="0"/>
              <w:jc w:val="lef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VOC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sym w:font="Wingdings 2" w:char="0052"/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颗粒物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VOC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320" w:type="dxa"/>
            <w:gridSpan w:val="2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仿宋" w:eastAsia="仿宋_GB2312" w:cs="仿宋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lef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网格化监测预警</w:t>
            </w:r>
          </w:p>
        </w:tc>
        <w:tc>
          <w:tcPr>
            <w:tcW w:w="4804" w:type="dxa"/>
            <w:gridSpan w:val="4"/>
            <w:vAlign w:val="center"/>
          </w:tcPr>
          <w:p>
            <w:pPr>
              <w:spacing w:line="400" w:lineRule="exact"/>
              <w:jc w:val="left"/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>□微型空气站</w:t>
            </w:r>
            <w:r>
              <w:rPr>
                <w:rFonts w:ascii="仿宋_GB2312" w:hAnsi="仿宋_GB2312" w:eastAsia="仿宋_GB2312" w:cs="仿宋_GB2312"/>
                <w:color w:val="000000"/>
                <w:sz w:val="21"/>
                <w:szCs w:val="21"/>
                <w:shd w:val="clear" w:color="auto" w:fill="FFFFFF"/>
              </w:rPr>
              <w:t xml:space="preserve">  □微型水站  □扬尘  □噪声  □VOC预警  </w:t>
            </w:r>
          </w:p>
        </w:tc>
      </w:tr>
    </w:tbl>
    <w:p>
      <w:pPr>
        <w:outlineLvl w:val="1"/>
        <w:rPr>
          <w:rFonts w:hint="default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</w:rPr>
        <w:t>注：外省在新疆维吾尔自治区开展</w:t>
      </w:r>
      <w:r>
        <w:rPr>
          <w:rFonts w:hint="eastAsia" w:ascii="黑体" w:hAnsi="黑体" w:eastAsia="黑体" w:cs="黑体"/>
          <w:bCs/>
          <w:sz w:val="21"/>
          <w:szCs w:val="21"/>
        </w:rPr>
        <w:t>自动监测（监控）设施运行维护的机构须填报疆内地址及联系人。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59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220"/>
  <w:drawingGridVerticalSpacing w:val="29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006562AF"/>
    <w:rsid w:val="001752E9"/>
    <w:rsid w:val="00211FD3"/>
    <w:rsid w:val="00231339"/>
    <w:rsid w:val="003778E7"/>
    <w:rsid w:val="005B2256"/>
    <w:rsid w:val="005D667E"/>
    <w:rsid w:val="006562AF"/>
    <w:rsid w:val="006D41C3"/>
    <w:rsid w:val="009E05C0"/>
    <w:rsid w:val="00BB2A77"/>
    <w:rsid w:val="00BC4690"/>
    <w:rsid w:val="00C92629"/>
    <w:rsid w:val="00CC1269"/>
    <w:rsid w:val="00F137EC"/>
    <w:rsid w:val="01E07471"/>
    <w:rsid w:val="023F66B6"/>
    <w:rsid w:val="0261487E"/>
    <w:rsid w:val="027059EF"/>
    <w:rsid w:val="06382766"/>
    <w:rsid w:val="06912E92"/>
    <w:rsid w:val="07414C7E"/>
    <w:rsid w:val="077C75CA"/>
    <w:rsid w:val="082C148A"/>
    <w:rsid w:val="091B371D"/>
    <w:rsid w:val="0C3F1FB6"/>
    <w:rsid w:val="0CEA1371"/>
    <w:rsid w:val="0F130CAE"/>
    <w:rsid w:val="0F955B67"/>
    <w:rsid w:val="10B22749"/>
    <w:rsid w:val="121E178F"/>
    <w:rsid w:val="12D60970"/>
    <w:rsid w:val="15C12701"/>
    <w:rsid w:val="15E80BF0"/>
    <w:rsid w:val="17AA6EC0"/>
    <w:rsid w:val="1A3D7527"/>
    <w:rsid w:val="1C3E71AE"/>
    <w:rsid w:val="1D4E55A7"/>
    <w:rsid w:val="1DEF6D8A"/>
    <w:rsid w:val="2051677B"/>
    <w:rsid w:val="22A1584B"/>
    <w:rsid w:val="236E2443"/>
    <w:rsid w:val="279A39BB"/>
    <w:rsid w:val="292B5650"/>
    <w:rsid w:val="2AB133BA"/>
    <w:rsid w:val="2B146082"/>
    <w:rsid w:val="2B626DED"/>
    <w:rsid w:val="2BB033C8"/>
    <w:rsid w:val="2C5A7AC4"/>
    <w:rsid w:val="2C7E631E"/>
    <w:rsid w:val="2D2F71A3"/>
    <w:rsid w:val="2F3037B6"/>
    <w:rsid w:val="2FA07EE4"/>
    <w:rsid w:val="2FCC6F2B"/>
    <w:rsid w:val="309F3D99"/>
    <w:rsid w:val="345745AF"/>
    <w:rsid w:val="357F67EE"/>
    <w:rsid w:val="36C47A0C"/>
    <w:rsid w:val="375241BA"/>
    <w:rsid w:val="3A8F47FA"/>
    <w:rsid w:val="3AD1189A"/>
    <w:rsid w:val="3C1934F8"/>
    <w:rsid w:val="3D8A5562"/>
    <w:rsid w:val="3DA8642A"/>
    <w:rsid w:val="3DE10046"/>
    <w:rsid w:val="40A52175"/>
    <w:rsid w:val="4159008E"/>
    <w:rsid w:val="433C5D1E"/>
    <w:rsid w:val="45E506C0"/>
    <w:rsid w:val="47520D54"/>
    <w:rsid w:val="48425B85"/>
    <w:rsid w:val="49C8030C"/>
    <w:rsid w:val="4AB966C5"/>
    <w:rsid w:val="4ACC1944"/>
    <w:rsid w:val="4D226BF3"/>
    <w:rsid w:val="4DAE21F5"/>
    <w:rsid w:val="4E111AD7"/>
    <w:rsid w:val="4E136608"/>
    <w:rsid w:val="4E31619C"/>
    <w:rsid w:val="4F6E725F"/>
    <w:rsid w:val="50463D38"/>
    <w:rsid w:val="5193452E"/>
    <w:rsid w:val="527E338A"/>
    <w:rsid w:val="53EC494A"/>
    <w:rsid w:val="54327EC6"/>
    <w:rsid w:val="54D44008"/>
    <w:rsid w:val="593E4146"/>
    <w:rsid w:val="5BE076F7"/>
    <w:rsid w:val="5DAD189A"/>
    <w:rsid w:val="5EF762D0"/>
    <w:rsid w:val="61CD21E6"/>
    <w:rsid w:val="63E44B7D"/>
    <w:rsid w:val="64D272F5"/>
    <w:rsid w:val="670A7AAE"/>
    <w:rsid w:val="68000819"/>
    <w:rsid w:val="6885530D"/>
    <w:rsid w:val="68B0178E"/>
    <w:rsid w:val="68DA6710"/>
    <w:rsid w:val="690F60EE"/>
    <w:rsid w:val="693B29F2"/>
    <w:rsid w:val="6A876ECF"/>
    <w:rsid w:val="6BCF3B30"/>
    <w:rsid w:val="6DB178C7"/>
    <w:rsid w:val="6E3C2B7F"/>
    <w:rsid w:val="6E8E0E54"/>
    <w:rsid w:val="6FB42615"/>
    <w:rsid w:val="702A36EB"/>
    <w:rsid w:val="70A5454D"/>
    <w:rsid w:val="718801FD"/>
    <w:rsid w:val="71B844F3"/>
    <w:rsid w:val="71FC2773"/>
    <w:rsid w:val="72604CD6"/>
    <w:rsid w:val="72726583"/>
    <w:rsid w:val="72B927D9"/>
    <w:rsid w:val="7343340A"/>
    <w:rsid w:val="740213D7"/>
    <w:rsid w:val="763B0C4F"/>
    <w:rsid w:val="797908CD"/>
    <w:rsid w:val="79AC50CA"/>
    <w:rsid w:val="79E000CD"/>
    <w:rsid w:val="7B327DEA"/>
    <w:rsid w:val="7C696E11"/>
    <w:rsid w:val="7D9B7217"/>
    <w:rsid w:val="7F9916EB"/>
    <w:rsid w:val="7FC7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sz w:val="44"/>
      <w:szCs w:val="4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basedOn w:val="3"/>
    <w:next w:val="1"/>
    <w:qFormat/>
    <w:uiPriority w:val="39"/>
    <w:pPr>
      <w:keepNext/>
      <w:keepLines/>
      <w:tabs>
        <w:tab w:val="left" w:pos="420"/>
      </w:tabs>
      <w:spacing w:before="480" w:beforeAutospacing="0" w:after="0" w:afterAutospacing="0" w:line="276" w:lineRule="auto"/>
      <w:outlineLvl w:val="9"/>
    </w:pPr>
    <w:rPr>
      <w:rFonts w:ascii="仿宋" w:hAnsi="仿宋" w:eastAsia="仿宋"/>
      <w:color w:val="000000"/>
      <w:kern w:val="0"/>
      <w:sz w:val="32"/>
      <w:szCs w:val="32"/>
      <w:lang w:val="en-US" w:eastAsia="zh-CN"/>
    </w:r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脚 Char"/>
    <w:basedOn w:val="9"/>
    <w:link w:val="5"/>
    <w:qFormat/>
    <w:uiPriority w:val="99"/>
    <w:rPr>
      <w:rFonts w:cs="方正小标宋简体" w:asciiTheme="minorHAnsi" w:hAnsiTheme="minorHAnsi" w:eastAsiaTheme="minorEastAsia"/>
      <w:sz w:val="18"/>
      <w:szCs w:val="44"/>
    </w:rPr>
  </w:style>
  <w:style w:type="paragraph" w:customStyle="1" w:styleId="11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7B2EBE-035B-47BD-B05B-F54022FE9E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101</Pages>
  <Words>9404</Words>
  <Characters>9913</Characters>
  <Lines>19</Lines>
  <Paragraphs>5</Paragraphs>
  <TotalTime>8</TotalTime>
  <ScaleCrop>false</ScaleCrop>
  <LinksUpToDate>false</LinksUpToDate>
  <CharactersWithSpaces>10357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❤ </cp:lastModifiedBy>
  <cp:lastPrinted>2018-01-09T06:23:00Z</cp:lastPrinted>
  <dcterms:modified xsi:type="dcterms:W3CDTF">2023-06-08T09:49:52Z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E19A5528BA3342E99E30C5910E962F18_12</vt:lpwstr>
  </property>
</Properties>
</file>