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b/>
          <w:sz w:val="36"/>
          <w:szCs w:val="36"/>
        </w:rPr>
      </w:pPr>
    </w:p>
    <w:p>
      <w:pPr>
        <w:jc w:val="center"/>
        <w:rPr>
          <w:rFonts w:ascii="宋体" w:hAnsi="宋体"/>
          <w:b/>
          <w:sz w:val="36"/>
          <w:szCs w:val="36"/>
        </w:rPr>
      </w:pPr>
    </w:p>
    <w:p>
      <w:pPr>
        <w:jc w:val="center"/>
        <w:rPr>
          <w:rFonts w:ascii="宋体" w:hAnsi="宋体"/>
          <w:b/>
          <w:sz w:val="36"/>
          <w:szCs w:val="36"/>
        </w:rPr>
      </w:pPr>
    </w:p>
    <w:p>
      <w:pPr>
        <w:jc w:val="center"/>
        <w:rPr>
          <w:rFonts w:ascii="宋体" w:hAnsi="宋体"/>
          <w:b/>
          <w:sz w:val="36"/>
          <w:szCs w:val="36"/>
        </w:rPr>
      </w:pPr>
      <w:bookmarkStart w:id="49" w:name="_GoBack"/>
      <w:r>
        <w:rPr>
          <w:rFonts w:hint="eastAsia" w:ascii="宋体" w:hAnsi="宋体"/>
          <w:b/>
          <w:sz w:val="36"/>
          <w:szCs w:val="36"/>
        </w:rPr>
        <w:t>阿克苏经济技术开发区污水处理厂建设项目</w:t>
      </w:r>
    </w:p>
    <w:p>
      <w:pPr>
        <w:jc w:val="center"/>
        <w:rPr>
          <w:rFonts w:ascii="宋体" w:hAnsi="宋体"/>
          <w:b/>
          <w:sz w:val="36"/>
          <w:szCs w:val="36"/>
        </w:rPr>
      </w:pPr>
    </w:p>
    <w:p>
      <w:pPr>
        <w:jc w:val="center"/>
        <w:rPr>
          <w:rFonts w:ascii="宋体" w:hAnsi="宋体"/>
          <w:b/>
          <w:sz w:val="36"/>
          <w:szCs w:val="36"/>
        </w:rPr>
      </w:pPr>
      <w:r>
        <w:rPr>
          <w:rFonts w:hint="eastAsia" w:ascii="宋体" w:hAnsi="宋体"/>
          <w:b/>
          <w:sz w:val="36"/>
          <w:szCs w:val="36"/>
        </w:rPr>
        <w:t>环境影响评价公众参与说明</w:t>
      </w:r>
    </w:p>
    <w:bookmarkEnd w:id="49"/>
    <w:p>
      <w:pPr>
        <w:jc w:val="center"/>
        <w:rPr>
          <w:rFonts w:ascii="宋体" w:hAnsi="宋体"/>
          <w:b/>
          <w:sz w:val="36"/>
          <w:szCs w:val="36"/>
        </w:rPr>
      </w:pPr>
    </w:p>
    <w:p>
      <w:pPr>
        <w:jc w:val="center"/>
        <w:rPr>
          <w:rFonts w:ascii="宋体" w:hAnsi="宋体"/>
          <w:b/>
          <w:sz w:val="36"/>
          <w:szCs w:val="36"/>
        </w:rPr>
      </w:pPr>
    </w:p>
    <w:p>
      <w:pPr>
        <w:jc w:val="center"/>
        <w:rPr>
          <w:rFonts w:ascii="宋体" w:hAnsi="宋体"/>
          <w:b/>
          <w:sz w:val="36"/>
          <w:szCs w:val="36"/>
        </w:rPr>
      </w:pPr>
    </w:p>
    <w:p>
      <w:pPr>
        <w:jc w:val="center"/>
        <w:rPr>
          <w:rFonts w:ascii="宋体" w:hAnsi="宋体"/>
          <w:b/>
          <w:sz w:val="36"/>
          <w:szCs w:val="36"/>
        </w:rPr>
      </w:pPr>
    </w:p>
    <w:p>
      <w:pPr>
        <w:jc w:val="center"/>
        <w:rPr>
          <w:rFonts w:ascii="宋体" w:hAnsi="宋体"/>
          <w:b/>
          <w:sz w:val="36"/>
          <w:szCs w:val="36"/>
        </w:rPr>
      </w:pPr>
    </w:p>
    <w:p>
      <w:pPr>
        <w:jc w:val="center"/>
        <w:rPr>
          <w:rFonts w:ascii="宋体" w:hAnsi="宋体"/>
          <w:b/>
          <w:sz w:val="36"/>
          <w:szCs w:val="36"/>
        </w:rPr>
      </w:pPr>
    </w:p>
    <w:p>
      <w:pPr>
        <w:jc w:val="center"/>
        <w:rPr>
          <w:rFonts w:ascii="宋体" w:hAnsi="宋体"/>
          <w:b/>
          <w:sz w:val="36"/>
          <w:szCs w:val="36"/>
        </w:rPr>
      </w:pPr>
    </w:p>
    <w:p>
      <w:pPr>
        <w:jc w:val="center"/>
        <w:rPr>
          <w:rFonts w:ascii="宋体" w:hAnsi="宋体"/>
          <w:b/>
          <w:sz w:val="36"/>
          <w:szCs w:val="36"/>
        </w:rPr>
      </w:pPr>
    </w:p>
    <w:p>
      <w:pPr>
        <w:rPr>
          <w:rFonts w:ascii="宋体" w:hAnsi="宋体"/>
          <w:b/>
          <w:sz w:val="36"/>
          <w:szCs w:val="36"/>
        </w:rPr>
      </w:pPr>
    </w:p>
    <w:p>
      <w:pPr>
        <w:jc w:val="center"/>
        <w:rPr>
          <w:rFonts w:ascii="宋体" w:hAnsi="宋体"/>
          <w:b/>
          <w:sz w:val="36"/>
          <w:szCs w:val="36"/>
        </w:rPr>
      </w:pPr>
    </w:p>
    <w:p>
      <w:pPr>
        <w:jc w:val="center"/>
        <w:rPr>
          <w:rFonts w:ascii="宋体" w:hAnsi="宋体"/>
          <w:b/>
          <w:sz w:val="28"/>
          <w:szCs w:val="28"/>
        </w:rPr>
      </w:pPr>
      <w:r>
        <w:rPr>
          <w:rFonts w:hint="eastAsia" w:ascii="宋体" w:hAnsi="宋体"/>
          <w:b/>
          <w:sz w:val="28"/>
          <w:szCs w:val="28"/>
        </w:rPr>
        <w:t>建设单位：阿克苏经济开发区管理委员会</w:t>
      </w:r>
    </w:p>
    <w:p>
      <w:pPr>
        <w:ind w:firstLine="1661" w:firstLineChars="591"/>
        <w:rPr>
          <w:rFonts w:ascii="宋体" w:hAnsi="宋体"/>
          <w:b/>
          <w:sz w:val="28"/>
          <w:szCs w:val="28"/>
        </w:rPr>
        <w:sectPr>
          <w:pgSz w:w="11906" w:h="16838"/>
          <w:pgMar w:top="1440" w:right="1800" w:bottom="1440" w:left="1800" w:header="851" w:footer="992" w:gutter="0"/>
          <w:cols w:space="425" w:num="1"/>
          <w:docGrid w:type="lines" w:linePitch="312" w:charSpace="0"/>
        </w:sectPr>
      </w:pPr>
      <w:r>
        <w:rPr>
          <w:rFonts w:hint="eastAsia" w:ascii="宋体" w:hAnsi="宋体"/>
          <w:b/>
          <w:sz w:val="28"/>
          <w:szCs w:val="28"/>
        </w:rPr>
        <w:t>编制时间：二</w:t>
      </w:r>
      <w:r>
        <w:rPr>
          <w:rFonts w:hint="eastAsia"/>
          <w:b/>
          <w:color w:val="000000"/>
          <w:sz w:val="28"/>
          <w:szCs w:val="28"/>
        </w:rPr>
        <w:t>○</w:t>
      </w:r>
      <w:r>
        <w:rPr>
          <w:rFonts w:hint="eastAsia" w:ascii="宋体" w:hAnsi="宋体"/>
          <w:b/>
          <w:sz w:val="28"/>
          <w:szCs w:val="28"/>
        </w:rPr>
        <w:t>一九年十月</w:t>
      </w:r>
    </w:p>
    <w:sdt>
      <w:sdtPr>
        <w:rPr>
          <w:rFonts w:asciiTheme="minorHAnsi" w:hAnsiTheme="minorHAnsi" w:eastAsiaTheme="minorEastAsia" w:cstheme="minorBidi"/>
          <w:b w:val="0"/>
          <w:bCs w:val="0"/>
          <w:color w:val="auto"/>
          <w:kern w:val="2"/>
          <w:sz w:val="21"/>
          <w:szCs w:val="22"/>
          <w:lang w:val="zh-CN"/>
        </w:rPr>
        <w:id w:val="1457445053"/>
        <w:docPartObj>
          <w:docPartGallery w:val="Table of Contents"/>
          <w:docPartUnique/>
        </w:docPartObj>
      </w:sdtPr>
      <w:sdtEndPr>
        <w:rPr>
          <w:rFonts w:ascii="Times New Roman" w:hAnsi="Times New Roman" w:cs="Times New Roman" w:eastAsiaTheme="minorEastAsia"/>
          <w:b w:val="0"/>
          <w:bCs w:val="0"/>
          <w:color w:val="auto"/>
          <w:kern w:val="2"/>
          <w:sz w:val="21"/>
          <w:szCs w:val="22"/>
          <w:lang w:val="zh-CN"/>
        </w:rPr>
      </w:sdtEndPr>
      <w:sdtContent>
        <w:p>
          <w:pPr>
            <w:pStyle w:val="18"/>
            <w:spacing w:line="480" w:lineRule="auto"/>
            <w:jc w:val="center"/>
            <w:rPr>
              <w:rFonts w:ascii="Times New Roman" w:hAnsi="Times New Roman" w:cs="Times New Roman" w:eastAsiaTheme="minorEastAsia"/>
              <w:color w:val="000000" w:themeColor="text1"/>
              <w:sz w:val="30"/>
              <w:szCs w:val="30"/>
              <w14:textFill>
                <w14:solidFill>
                  <w14:schemeClr w14:val="tx1"/>
                </w14:solidFill>
              </w14:textFill>
            </w:rPr>
          </w:pPr>
          <w:r>
            <w:rPr>
              <w:rFonts w:ascii="Times New Roman" w:hAnsi="Times New Roman" w:cs="Times New Roman" w:eastAsiaTheme="minorEastAsia"/>
              <w:color w:val="000000" w:themeColor="text1"/>
              <w:sz w:val="30"/>
              <w:szCs w:val="30"/>
              <w:lang w:val="zh-CN"/>
              <w14:textFill>
                <w14:solidFill>
                  <w14:schemeClr w14:val="tx1"/>
                </w14:solidFill>
              </w14:textFill>
            </w:rPr>
            <w:t>目</w:t>
          </w:r>
          <w:r>
            <w:rPr>
              <w:rFonts w:hint="eastAsia" w:ascii="Times New Roman" w:hAnsi="Times New Roman" w:cs="Times New Roman" w:eastAsiaTheme="minorEastAsia"/>
              <w:color w:val="000000" w:themeColor="text1"/>
              <w:sz w:val="30"/>
              <w:szCs w:val="30"/>
              <w:lang w:val="zh-CN"/>
              <w14:textFill>
                <w14:solidFill>
                  <w14:schemeClr w14:val="tx1"/>
                </w14:solidFill>
              </w14:textFill>
            </w:rPr>
            <w:t xml:space="preserve">  </w:t>
          </w:r>
          <w:r>
            <w:rPr>
              <w:rFonts w:ascii="Times New Roman" w:hAnsi="Times New Roman" w:cs="Times New Roman" w:eastAsiaTheme="minorEastAsia"/>
              <w:color w:val="000000" w:themeColor="text1"/>
              <w:sz w:val="30"/>
              <w:szCs w:val="30"/>
              <w:lang w:val="zh-CN"/>
              <w14:textFill>
                <w14:solidFill>
                  <w14:schemeClr w14:val="tx1"/>
                </w14:solidFill>
              </w14:textFill>
            </w:rPr>
            <w:t>录</w:t>
          </w:r>
        </w:p>
        <w:p>
          <w:pPr>
            <w:pStyle w:val="8"/>
            <w:rPr>
              <w:sz w:val="21"/>
              <w:szCs w:val="22"/>
            </w:rPr>
          </w:pPr>
          <w:r>
            <w:fldChar w:fldCharType="begin"/>
          </w:r>
          <w:r>
            <w:instrText xml:space="preserve"> TOC \o "1-3" \h \z \u </w:instrText>
          </w:r>
          <w:r>
            <w:fldChar w:fldCharType="separate"/>
          </w:r>
          <w:r>
            <w:fldChar w:fldCharType="begin"/>
          </w:r>
          <w:r>
            <w:instrText xml:space="preserve"> HYPERLINK \l "_Toc16856298" </w:instrText>
          </w:r>
          <w:r>
            <w:fldChar w:fldCharType="separate"/>
          </w:r>
          <w:r>
            <w:rPr>
              <w:rStyle w:val="14"/>
            </w:rPr>
            <w:t>1概述</w:t>
          </w:r>
          <w:r>
            <w:tab/>
          </w:r>
          <w:r>
            <w:fldChar w:fldCharType="begin"/>
          </w:r>
          <w:r>
            <w:instrText xml:space="preserve"> PAGEREF _Toc16856298 \h </w:instrText>
          </w:r>
          <w:r>
            <w:fldChar w:fldCharType="separate"/>
          </w:r>
          <w:r>
            <w:t>3</w:t>
          </w:r>
          <w:r>
            <w:fldChar w:fldCharType="end"/>
          </w:r>
          <w:r>
            <w:fldChar w:fldCharType="end"/>
          </w:r>
        </w:p>
        <w:p>
          <w:pPr>
            <w:pStyle w:val="8"/>
            <w:rPr>
              <w:sz w:val="21"/>
              <w:szCs w:val="22"/>
            </w:rPr>
          </w:pPr>
          <w:r>
            <w:fldChar w:fldCharType="begin"/>
          </w:r>
          <w:r>
            <w:instrText xml:space="preserve"> HYPERLINK \l "_Toc16856299" </w:instrText>
          </w:r>
          <w:r>
            <w:fldChar w:fldCharType="separate"/>
          </w:r>
          <w:r>
            <w:rPr>
              <w:rStyle w:val="14"/>
            </w:rPr>
            <w:t>2首次环境影响评价信息公开情况</w:t>
          </w:r>
          <w:r>
            <w:tab/>
          </w:r>
          <w:r>
            <w:fldChar w:fldCharType="begin"/>
          </w:r>
          <w:r>
            <w:instrText xml:space="preserve"> PAGEREF _Toc16856299 \h </w:instrText>
          </w:r>
          <w:r>
            <w:fldChar w:fldCharType="separate"/>
          </w:r>
          <w:r>
            <w:t>3</w:t>
          </w:r>
          <w:r>
            <w:fldChar w:fldCharType="end"/>
          </w:r>
          <w:r>
            <w:fldChar w:fldCharType="end"/>
          </w:r>
        </w:p>
        <w:p>
          <w:pPr>
            <w:pStyle w:val="8"/>
            <w:rPr>
              <w:sz w:val="21"/>
              <w:szCs w:val="22"/>
            </w:rPr>
          </w:pPr>
          <w:r>
            <w:fldChar w:fldCharType="begin"/>
          </w:r>
          <w:r>
            <w:instrText xml:space="preserve"> HYPERLINK \l "_Toc16856300" </w:instrText>
          </w:r>
          <w:r>
            <w:fldChar w:fldCharType="separate"/>
          </w:r>
          <w:r>
            <w:rPr>
              <w:rStyle w:val="14"/>
            </w:rPr>
            <w:t>3征求意见稿公示情况</w:t>
          </w:r>
          <w:r>
            <w:tab/>
          </w:r>
          <w:r>
            <w:fldChar w:fldCharType="begin"/>
          </w:r>
          <w:r>
            <w:instrText xml:space="preserve"> PAGEREF _Toc16856300 \h </w:instrText>
          </w:r>
          <w:r>
            <w:fldChar w:fldCharType="separate"/>
          </w:r>
          <w:r>
            <w:t>3</w:t>
          </w:r>
          <w:r>
            <w:fldChar w:fldCharType="end"/>
          </w:r>
          <w:r>
            <w:fldChar w:fldCharType="end"/>
          </w:r>
        </w:p>
        <w:p>
          <w:pPr>
            <w:pStyle w:val="9"/>
            <w:tabs>
              <w:tab w:val="right" w:leader="dot" w:pos="8296"/>
            </w:tabs>
            <w:spacing w:line="480" w:lineRule="auto"/>
            <w:rPr>
              <w:rFonts w:ascii="Times New Roman" w:hAnsi="Times New Roman" w:cs="Times New Roman"/>
            </w:rPr>
          </w:pPr>
          <w:r>
            <w:fldChar w:fldCharType="begin"/>
          </w:r>
          <w:r>
            <w:instrText xml:space="preserve"> HYPERLINK \l "_Toc16856301" </w:instrText>
          </w:r>
          <w:r>
            <w:fldChar w:fldCharType="separate"/>
          </w:r>
          <w:r>
            <w:rPr>
              <w:rStyle w:val="14"/>
              <w:rFonts w:ascii="Times New Roman" w:hAnsi="Times New Roman" w:cs="Times New Roman"/>
            </w:rPr>
            <w:t>3.1 公示内容及时限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_Toc16856301 \h </w:instrText>
          </w:r>
          <w:r>
            <w:rPr>
              <w:rFonts w:ascii="Times New Roman" w:hAnsi="Times New Roman" w:cs="Times New Roman"/>
            </w:rPr>
            <w:fldChar w:fldCharType="separate"/>
          </w:r>
          <w:r>
            <w:rPr>
              <w:rFonts w:ascii="Times New Roman" w:hAnsi="Times New Roman" w:cs="Times New Roman"/>
            </w:rPr>
            <w:t>3</w:t>
          </w:r>
          <w:r>
            <w:rPr>
              <w:rFonts w:ascii="Times New Roman" w:hAnsi="Times New Roman" w:cs="Times New Roman"/>
            </w:rPr>
            <w:fldChar w:fldCharType="end"/>
          </w:r>
          <w:r>
            <w:rPr>
              <w:rFonts w:ascii="Times New Roman" w:hAnsi="Times New Roman" w:cs="Times New Roman"/>
            </w:rPr>
            <w:fldChar w:fldCharType="end"/>
          </w:r>
        </w:p>
        <w:p>
          <w:pPr>
            <w:pStyle w:val="9"/>
            <w:tabs>
              <w:tab w:val="right" w:leader="dot" w:pos="8296"/>
            </w:tabs>
            <w:spacing w:line="480" w:lineRule="auto"/>
            <w:rPr>
              <w:rFonts w:ascii="Times New Roman" w:hAnsi="Times New Roman" w:cs="Times New Roman"/>
            </w:rPr>
          </w:pPr>
          <w:r>
            <w:fldChar w:fldCharType="begin"/>
          </w:r>
          <w:r>
            <w:instrText xml:space="preserve"> HYPERLINK \l "_Toc16856302" </w:instrText>
          </w:r>
          <w:r>
            <w:fldChar w:fldCharType="separate"/>
          </w:r>
          <w:r>
            <w:rPr>
              <w:rStyle w:val="14"/>
              <w:rFonts w:ascii="Times New Roman" w:hAnsi="Times New Roman" w:cs="Times New Roman"/>
            </w:rPr>
            <w:t>3.2 公示方式</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_Toc16856302 \h </w:instrText>
          </w:r>
          <w:r>
            <w:rPr>
              <w:rFonts w:ascii="Times New Roman" w:hAnsi="Times New Roman" w:cs="Times New Roman"/>
            </w:rPr>
            <w:fldChar w:fldCharType="separate"/>
          </w:r>
          <w:r>
            <w:rPr>
              <w:rFonts w:ascii="Times New Roman" w:hAnsi="Times New Roman" w:cs="Times New Roman"/>
            </w:rPr>
            <w:t>3</w:t>
          </w:r>
          <w:r>
            <w:rPr>
              <w:rFonts w:ascii="Times New Roman" w:hAnsi="Times New Roman" w:cs="Times New Roman"/>
            </w:rPr>
            <w:fldChar w:fldCharType="end"/>
          </w:r>
          <w:r>
            <w:rPr>
              <w:rFonts w:ascii="Times New Roman" w:hAnsi="Times New Roman" w:cs="Times New Roman"/>
            </w:rPr>
            <w:fldChar w:fldCharType="end"/>
          </w:r>
        </w:p>
        <w:p>
          <w:pPr>
            <w:pStyle w:val="9"/>
            <w:tabs>
              <w:tab w:val="right" w:leader="dot" w:pos="8296"/>
            </w:tabs>
            <w:spacing w:line="480" w:lineRule="auto"/>
            <w:rPr>
              <w:rFonts w:ascii="Times New Roman" w:hAnsi="Times New Roman" w:cs="Times New Roman"/>
            </w:rPr>
          </w:pPr>
          <w:r>
            <w:fldChar w:fldCharType="begin"/>
          </w:r>
          <w:r>
            <w:instrText xml:space="preserve"> HYPERLINK \l "_Toc16856305" </w:instrText>
          </w:r>
          <w:r>
            <w:fldChar w:fldCharType="separate"/>
          </w:r>
          <w:r>
            <w:rPr>
              <w:rStyle w:val="14"/>
              <w:rFonts w:ascii="Times New Roman" w:hAnsi="Times New Roman" w:cs="Times New Roman"/>
            </w:rPr>
            <w:t>3.3 查阅情况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_Toc16856305 \h </w:instrText>
          </w:r>
          <w:r>
            <w:rPr>
              <w:rFonts w:ascii="Times New Roman" w:hAnsi="Times New Roman" w:cs="Times New Roman"/>
            </w:rPr>
            <w:fldChar w:fldCharType="separate"/>
          </w:r>
          <w:r>
            <w:rPr>
              <w:rFonts w:ascii="Times New Roman" w:hAnsi="Times New Roman" w:cs="Times New Roman"/>
            </w:rPr>
            <w:t>6</w:t>
          </w:r>
          <w:r>
            <w:rPr>
              <w:rFonts w:ascii="Times New Roman" w:hAnsi="Times New Roman" w:cs="Times New Roman"/>
            </w:rPr>
            <w:fldChar w:fldCharType="end"/>
          </w:r>
          <w:r>
            <w:rPr>
              <w:rFonts w:ascii="Times New Roman" w:hAnsi="Times New Roman" w:cs="Times New Roman"/>
            </w:rPr>
            <w:fldChar w:fldCharType="end"/>
          </w:r>
        </w:p>
        <w:p>
          <w:pPr>
            <w:pStyle w:val="9"/>
            <w:tabs>
              <w:tab w:val="right" w:leader="dot" w:pos="8296"/>
            </w:tabs>
            <w:spacing w:line="480" w:lineRule="auto"/>
            <w:rPr>
              <w:rFonts w:ascii="Times New Roman" w:hAnsi="Times New Roman" w:cs="Times New Roman"/>
            </w:rPr>
          </w:pPr>
          <w:r>
            <w:fldChar w:fldCharType="begin"/>
          </w:r>
          <w:r>
            <w:instrText xml:space="preserve"> HYPERLINK \l "_Toc16856306" </w:instrText>
          </w:r>
          <w:r>
            <w:fldChar w:fldCharType="separate"/>
          </w:r>
          <w:r>
            <w:rPr>
              <w:rStyle w:val="14"/>
              <w:rFonts w:ascii="Times New Roman" w:hAnsi="Times New Roman" w:cs="Times New Roman"/>
            </w:rPr>
            <w:t>3.4 公众提出意见情况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_Toc16856306 \h </w:instrText>
          </w:r>
          <w:r>
            <w:rPr>
              <w:rFonts w:ascii="Times New Roman" w:hAnsi="Times New Roman" w:cs="Times New Roman"/>
            </w:rPr>
            <w:fldChar w:fldCharType="separate"/>
          </w:r>
          <w:r>
            <w:rPr>
              <w:rFonts w:ascii="Times New Roman" w:hAnsi="Times New Roman" w:cs="Times New Roman"/>
            </w:rPr>
            <w:t>6</w:t>
          </w:r>
          <w:r>
            <w:rPr>
              <w:rFonts w:ascii="Times New Roman" w:hAnsi="Times New Roman" w:cs="Times New Roman"/>
            </w:rPr>
            <w:fldChar w:fldCharType="end"/>
          </w:r>
          <w:r>
            <w:rPr>
              <w:rFonts w:ascii="Times New Roman" w:hAnsi="Times New Roman" w:cs="Times New Roman"/>
            </w:rPr>
            <w:fldChar w:fldCharType="end"/>
          </w:r>
        </w:p>
        <w:p>
          <w:pPr>
            <w:pStyle w:val="8"/>
            <w:rPr>
              <w:sz w:val="21"/>
              <w:szCs w:val="22"/>
            </w:rPr>
          </w:pPr>
          <w:r>
            <w:fldChar w:fldCharType="begin"/>
          </w:r>
          <w:r>
            <w:instrText xml:space="preserve"> HYPERLINK \l "_Toc16856307" </w:instrText>
          </w:r>
          <w:r>
            <w:fldChar w:fldCharType="separate"/>
          </w:r>
          <w:r>
            <w:rPr>
              <w:rStyle w:val="14"/>
            </w:rPr>
            <w:t>4公众意见处理情况</w:t>
          </w:r>
          <w:r>
            <w:tab/>
          </w:r>
          <w:r>
            <w:fldChar w:fldCharType="begin"/>
          </w:r>
          <w:r>
            <w:instrText xml:space="preserve"> PAGEREF _Toc16856307 \h </w:instrText>
          </w:r>
          <w:r>
            <w:fldChar w:fldCharType="separate"/>
          </w:r>
          <w:r>
            <w:t>6</w:t>
          </w:r>
          <w:r>
            <w:fldChar w:fldCharType="end"/>
          </w:r>
          <w:r>
            <w:fldChar w:fldCharType="end"/>
          </w:r>
        </w:p>
        <w:p>
          <w:pPr>
            <w:pStyle w:val="9"/>
            <w:tabs>
              <w:tab w:val="right" w:leader="dot" w:pos="8296"/>
            </w:tabs>
            <w:spacing w:line="480" w:lineRule="auto"/>
            <w:rPr>
              <w:rFonts w:ascii="Times New Roman" w:hAnsi="Times New Roman" w:cs="Times New Roman"/>
            </w:rPr>
          </w:pPr>
          <w:r>
            <w:fldChar w:fldCharType="begin"/>
          </w:r>
          <w:r>
            <w:instrText xml:space="preserve"> HYPERLINK \l "_Toc16856308" </w:instrText>
          </w:r>
          <w:r>
            <w:fldChar w:fldCharType="separate"/>
          </w:r>
          <w:r>
            <w:rPr>
              <w:rStyle w:val="14"/>
              <w:rFonts w:ascii="Times New Roman" w:hAnsi="Times New Roman" w:cs="Times New Roman"/>
            </w:rPr>
            <w:t>4.1公众意见概述和分析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_Toc16856308 \h </w:instrText>
          </w:r>
          <w:r>
            <w:rPr>
              <w:rFonts w:ascii="Times New Roman" w:hAnsi="Times New Roman" w:cs="Times New Roman"/>
            </w:rPr>
            <w:fldChar w:fldCharType="separate"/>
          </w:r>
          <w:r>
            <w:rPr>
              <w:rFonts w:ascii="Times New Roman" w:hAnsi="Times New Roman" w:cs="Times New Roman"/>
            </w:rPr>
            <w:t>6</w:t>
          </w:r>
          <w:r>
            <w:rPr>
              <w:rFonts w:ascii="Times New Roman" w:hAnsi="Times New Roman" w:cs="Times New Roman"/>
            </w:rPr>
            <w:fldChar w:fldCharType="end"/>
          </w:r>
          <w:r>
            <w:rPr>
              <w:rFonts w:ascii="Times New Roman" w:hAnsi="Times New Roman" w:cs="Times New Roman"/>
            </w:rPr>
            <w:fldChar w:fldCharType="end"/>
          </w:r>
        </w:p>
        <w:p>
          <w:pPr>
            <w:pStyle w:val="9"/>
            <w:tabs>
              <w:tab w:val="right" w:leader="dot" w:pos="8296"/>
            </w:tabs>
            <w:spacing w:line="480" w:lineRule="auto"/>
            <w:rPr>
              <w:rFonts w:ascii="Times New Roman" w:hAnsi="Times New Roman" w:cs="Times New Roman"/>
            </w:rPr>
          </w:pPr>
          <w:r>
            <w:fldChar w:fldCharType="begin"/>
          </w:r>
          <w:r>
            <w:instrText xml:space="preserve"> HYPERLINK \l "_Toc16856309" </w:instrText>
          </w:r>
          <w:r>
            <w:fldChar w:fldCharType="separate"/>
          </w:r>
          <w:r>
            <w:rPr>
              <w:rStyle w:val="14"/>
              <w:rFonts w:ascii="Times New Roman" w:hAnsi="Times New Roman" w:cs="Times New Roman"/>
            </w:rPr>
            <w:t>4.2公众意见采纳情况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_Toc16856309 \h </w:instrText>
          </w:r>
          <w:r>
            <w:rPr>
              <w:rFonts w:ascii="Times New Roman" w:hAnsi="Times New Roman" w:cs="Times New Roman"/>
            </w:rPr>
            <w:fldChar w:fldCharType="separate"/>
          </w:r>
          <w:r>
            <w:rPr>
              <w:rFonts w:ascii="Times New Roman" w:hAnsi="Times New Roman" w:cs="Times New Roman"/>
            </w:rPr>
            <w:t>6</w:t>
          </w:r>
          <w:r>
            <w:rPr>
              <w:rFonts w:ascii="Times New Roman" w:hAnsi="Times New Roman" w:cs="Times New Roman"/>
            </w:rPr>
            <w:fldChar w:fldCharType="end"/>
          </w:r>
          <w:r>
            <w:rPr>
              <w:rFonts w:ascii="Times New Roman" w:hAnsi="Times New Roman" w:cs="Times New Roman"/>
            </w:rPr>
            <w:fldChar w:fldCharType="end"/>
          </w:r>
        </w:p>
        <w:p>
          <w:pPr>
            <w:pStyle w:val="9"/>
            <w:tabs>
              <w:tab w:val="right" w:leader="dot" w:pos="8296"/>
            </w:tabs>
            <w:spacing w:line="480" w:lineRule="auto"/>
            <w:rPr>
              <w:rFonts w:ascii="Times New Roman" w:hAnsi="Times New Roman" w:cs="Times New Roman"/>
            </w:rPr>
          </w:pPr>
          <w:r>
            <w:fldChar w:fldCharType="begin"/>
          </w:r>
          <w:r>
            <w:instrText xml:space="preserve"> HYPERLINK \l "_Toc16856310" </w:instrText>
          </w:r>
          <w:r>
            <w:fldChar w:fldCharType="separate"/>
          </w:r>
          <w:r>
            <w:rPr>
              <w:rStyle w:val="14"/>
              <w:rFonts w:ascii="Times New Roman" w:hAnsi="Times New Roman" w:cs="Times New Roman"/>
            </w:rPr>
            <w:t>4.3公众意见未采纳情况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_Toc16856310 \h </w:instrText>
          </w:r>
          <w:r>
            <w:rPr>
              <w:rFonts w:ascii="Times New Roman" w:hAnsi="Times New Roman" w:cs="Times New Roman"/>
            </w:rPr>
            <w:fldChar w:fldCharType="separate"/>
          </w:r>
          <w:r>
            <w:rPr>
              <w:rFonts w:ascii="Times New Roman" w:hAnsi="Times New Roman" w:cs="Times New Roman"/>
            </w:rPr>
            <w:t>6</w:t>
          </w:r>
          <w:r>
            <w:rPr>
              <w:rFonts w:ascii="Times New Roman" w:hAnsi="Times New Roman" w:cs="Times New Roman"/>
            </w:rPr>
            <w:fldChar w:fldCharType="end"/>
          </w:r>
          <w:r>
            <w:rPr>
              <w:rFonts w:ascii="Times New Roman" w:hAnsi="Times New Roman" w:cs="Times New Roman"/>
            </w:rPr>
            <w:fldChar w:fldCharType="end"/>
          </w:r>
        </w:p>
        <w:p>
          <w:pPr>
            <w:pStyle w:val="8"/>
            <w:rPr>
              <w:sz w:val="21"/>
              <w:szCs w:val="22"/>
            </w:rPr>
          </w:pPr>
          <w:r>
            <w:fldChar w:fldCharType="begin"/>
          </w:r>
          <w:r>
            <w:instrText xml:space="preserve"> HYPERLINK \l "_Toc16856311" </w:instrText>
          </w:r>
          <w:r>
            <w:fldChar w:fldCharType="separate"/>
          </w:r>
          <w:r>
            <w:rPr>
              <w:rStyle w:val="14"/>
            </w:rPr>
            <w:t>5报批前公开情况</w:t>
          </w:r>
          <w:r>
            <w:tab/>
          </w:r>
          <w:r>
            <w:fldChar w:fldCharType="begin"/>
          </w:r>
          <w:r>
            <w:instrText xml:space="preserve"> PAGEREF _Toc16856311 \h </w:instrText>
          </w:r>
          <w:r>
            <w:fldChar w:fldCharType="separate"/>
          </w:r>
          <w:r>
            <w:t>6</w:t>
          </w:r>
          <w:r>
            <w:fldChar w:fldCharType="end"/>
          </w:r>
          <w:r>
            <w:fldChar w:fldCharType="end"/>
          </w:r>
        </w:p>
        <w:p>
          <w:pPr>
            <w:pStyle w:val="9"/>
            <w:tabs>
              <w:tab w:val="right" w:leader="dot" w:pos="8296"/>
            </w:tabs>
            <w:spacing w:line="480" w:lineRule="auto"/>
            <w:rPr>
              <w:rFonts w:ascii="Times New Roman" w:hAnsi="Times New Roman" w:cs="Times New Roman"/>
            </w:rPr>
          </w:pPr>
          <w:r>
            <w:fldChar w:fldCharType="begin"/>
          </w:r>
          <w:r>
            <w:instrText xml:space="preserve"> HYPERLINK \l "_Toc16856312" </w:instrText>
          </w:r>
          <w:r>
            <w:fldChar w:fldCharType="separate"/>
          </w:r>
          <w:r>
            <w:rPr>
              <w:rStyle w:val="14"/>
              <w:rFonts w:ascii="Times New Roman" w:hAnsi="Times New Roman" w:cs="Times New Roman"/>
            </w:rPr>
            <w:t>5.1 公开内容及日期</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_Toc16856312 \h </w:instrText>
          </w:r>
          <w:r>
            <w:rPr>
              <w:rFonts w:ascii="Times New Roman" w:hAnsi="Times New Roman" w:cs="Times New Roman"/>
            </w:rPr>
            <w:fldChar w:fldCharType="separate"/>
          </w:r>
          <w:r>
            <w:rPr>
              <w:rFonts w:ascii="Times New Roman" w:hAnsi="Times New Roman" w:cs="Times New Roman"/>
            </w:rPr>
            <w:t>6</w:t>
          </w:r>
          <w:r>
            <w:rPr>
              <w:rFonts w:ascii="Times New Roman" w:hAnsi="Times New Roman" w:cs="Times New Roman"/>
            </w:rPr>
            <w:fldChar w:fldCharType="end"/>
          </w:r>
          <w:r>
            <w:rPr>
              <w:rFonts w:ascii="Times New Roman" w:hAnsi="Times New Roman" w:cs="Times New Roman"/>
            </w:rPr>
            <w:fldChar w:fldCharType="end"/>
          </w:r>
        </w:p>
        <w:p>
          <w:pPr>
            <w:pStyle w:val="9"/>
            <w:tabs>
              <w:tab w:val="right" w:leader="dot" w:pos="8296"/>
            </w:tabs>
            <w:spacing w:line="480" w:lineRule="auto"/>
            <w:rPr>
              <w:rFonts w:ascii="Times New Roman" w:hAnsi="Times New Roman" w:cs="Times New Roman"/>
            </w:rPr>
          </w:pPr>
          <w:r>
            <w:fldChar w:fldCharType="begin"/>
          </w:r>
          <w:r>
            <w:instrText xml:space="preserve"> HYPERLINK \l "_Toc16856313" </w:instrText>
          </w:r>
          <w:r>
            <w:fldChar w:fldCharType="separate"/>
          </w:r>
          <w:r>
            <w:rPr>
              <w:rStyle w:val="14"/>
              <w:rFonts w:ascii="Times New Roman" w:hAnsi="Times New Roman" w:cs="Times New Roman"/>
            </w:rPr>
            <w:t>5.2 公开方式</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_Toc16856313 \h </w:instrText>
          </w:r>
          <w:r>
            <w:rPr>
              <w:rFonts w:ascii="Times New Roman" w:hAnsi="Times New Roman" w:cs="Times New Roman"/>
            </w:rPr>
            <w:fldChar w:fldCharType="separate"/>
          </w:r>
          <w:r>
            <w:rPr>
              <w:rFonts w:ascii="Times New Roman" w:hAnsi="Times New Roman" w:cs="Times New Roman"/>
            </w:rPr>
            <w:t>6</w:t>
          </w:r>
          <w:r>
            <w:rPr>
              <w:rFonts w:ascii="Times New Roman" w:hAnsi="Times New Roman" w:cs="Times New Roman"/>
            </w:rPr>
            <w:fldChar w:fldCharType="end"/>
          </w:r>
          <w:r>
            <w:rPr>
              <w:rFonts w:ascii="Times New Roman" w:hAnsi="Times New Roman" w:cs="Times New Roman"/>
            </w:rPr>
            <w:fldChar w:fldCharType="end"/>
          </w:r>
        </w:p>
        <w:p>
          <w:pPr>
            <w:pStyle w:val="8"/>
            <w:rPr>
              <w:sz w:val="21"/>
              <w:szCs w:val="22"/>
            </w:rPr>
          </w:pPr>
          <w:r>
            <w:fldChar w:fldCharType="begin"/>
          </w:r>
          <w:r>
            <w:instrText xml:space="preserve"> HYPERLINK \l "_Toc16856314" </w:instrText>
          </w:r>
          <w:r>
            <w:fldChar w:fldCharType="separate"/>
          </w:r>
          <w:r>
            <w:rPr>
              <w:rStyle w:val="14"/>
            </w:rPr>
            <w:t>6其他</w:t>
          </w:r>
          <w:r>
            <w:tab/>
          </w:r>
          <w:r>
            <w:fldChar w:fldCharType="begin"/>
          </w:r>
          <w:r>
            <w:instrText xml:space="preserve"> PAGEREF _Toc16856314 \h </w:instrText>
          </w:r>
          <w:r>
            <w:fldChar w:fldCharType="separate"/>
          </w:r>
          <w:r>
            <w:t>6</w:t>
          </w:r>
          <w:r>
            <w:fldChar w:fldCharType="end"/>
          </w:r>
          <w:r>
            <w:fldChar w:fldCharType="end"/>
          </w:r>
        </w:p>
        <w:p>
          <w:pPr>
            <w:pStyle w:val="8"/>
            <w:rPr>
              <w:sz w:val="21"/>
              <w:szCs w:val="22"/>
            </w:rPr>
          </w:pPr>
          <w:r>
            <w:fldChar w:fldCharType="begin"/>
          </w:r>
          <w:r>
            <w:instrText xml:space="preserve"> HYPERLINK \l "_Toc16856315" </w:instrText>
          </w:r>
          <w:r>
            <w:fldChar w:fldCharType="separate"/>
          </w:r>
          <w:r>
            <w:rPr>
              <w:rStyle w:val="14"/>
            </w:rPr>
            <w:t>7诚信承诺</w:t>
          </w:r>
          <w:r>
            <w:tab/>
          </w:r>
          <w:r>
            <w:fldChar w:fldCharType="begin"/>
          </w:r>
          <w:r>
            <w:instrText xml:space="preserve"> PAGEREF _Toc16856315 \h </w:instrText>
          </w:r>
          <w:r>
            <w:fldChar w:fldCharType="separate"/>
          </w:r>
          <w:r>
            <w:t>7</w:t>
          </w:r>
          <w:r>
            <w:fldChar w:fldCharType="end"/>
          </w:r>
          <w:r>
            <w:fldChar w:fldCharType="end"/>
          </w:r>
        </w:p>
        <w:p>
          <w:pPr>
            <w:spacing w:line="480" w:lineRule="auto"/>
            <w:rPr>
              <w:rFonts w:ascii="Times New Roman" w:hAnsi="Times New Roman" w:cs="Times New Roman"/>
            </w:rPr>
          </w:pPr>
          <w:r>
            <w:rPr>
              <w:rFonts w:ascii="Times New Roman" w:hAnsi="Times New Roman" w:cs="Times New Roman"/>
              <w:bCs/>
              <w:sz w:val="24"/>
              <w:szCs w:val="24"/>
              <w:lang w:val="zh-CN"/>
            </w:rPr>
            <w:fldChar w:fldCharType="end"/>
          </w:r>
        </w:p>
      </w:sdtContent>
    </w:sdt>
    <w:p>
      <w:pPr>
        <w:pStyle w:val="8"/>
      </w:pPr>
    </w:p>
    <w:p>
      <w:pPr>
        <w:pStyle w:val="8"/>
      </w:pPr>
      <w:r>
        <w:fldChar w:fldCharType="begin"/>
      </w:r>
      <w:r>
        <w:instrText xml:space="preserve"> TOC \o "1-3" \h \z \u </w:instrText>
      </w:r>
      <w:r>
        <w:fldChar w:fldCharType="separate"/>
      </w:r>
    </w:p>
    <w:p>
      <w:pPr>
        <w:spacing w:line="440" w:lineRule="exact"/>
        <w:ind w:firstLine="711" w:firstLineChars="295"/>
        <w:jc w:val="center"/>
        <w:rPr>
          <w:b/>
          <w:sz w:val="28"/>
          <w:szCs w:val="28"/>
        </w:rPr>
        <w:sectPr>
          <w:pgSz w:w="11906" w:h="16838"/>
          <w:pgMar w:top="1440" w:right="1800" w:bottom="1440" w:left="1800" w:header="851" w:footer="992" w:gutter="0"/>
          <w:cols w:space="425" w:num="1"/>
          <w:docGrid w:type="lines" w:linePitch="312" w:charSpace="0"/>
        </w:sectPr>
      </w:pPr>
      <w:r>
        <w:rPr>
          <w:rFonts w:ascii="Times New Roman" w:hAnsi="Times New Roman" w:cs="Times New Roman"/>
          <w:b/>
          <w:sz w:val="24"/>
          <w:szCs w:val="24"/>
        </w:rPr>
        <w:fldChar w:fldCharType="end"/>
      </w:r>
    </w:p>
    <w:p>
      <w:pPr>
        <w:spacing w:before="180" w:after="180" w:line="440" w:lineRule="exact"/>
        <w:jc w:val="left"/>
        <w:outlineLvl w:val="0"/>
        <w:rPr>
          <w:rFonts w:ascii="Times New Roman" w:hAnsi="Times New Roman" w:cs="Times New Roman"/>
          <w:b/>
          <w:sz w:val="30"/>
          <w:szCs w:val="30"/>
        </w:rPr>
      </w:pPr>
      <w:bookmarkStart w:id="0" w:name="_Toc15118473"/>
      <w:bookmarkStart w:id="1" w:name="_Toc16856298"/>
      <w:r>
        <w:rPr>
          <w:rFonts w:ascii="Times New Roman" w:hAnsi="Times New Roman" w:cs="Times New Roman"/>
          <w:b/>
          <w:sz w:val="30"/>
          <w:szCs w:val="30"/>
        </w:rPr>
        <w:t>1概述</w:t>
      </w:r>
      <w:bookmarkEnd w:id="0"/>
      <w:bookmarkEnd w:id="1"/>
    </w:p>
    <w:p>
      <w:pPr>
        <w:spacing w:line="440" w:lineRule="exact"/>
        <w:ind w:firstLine="480" w:firstLineChars="200"/>
        <w:rPr>
          <w:rFonts w:ascii="Times New Roman" w:hAnsi="Times New Roman" w:cs="Times New Roman"/>
          <w:sz w:val="24"/>
          <w:szCs w:val="24"/>
        </w:rPr>
      </w:pPr>
      <w:r>
        <w:rPr>
          <w:rFonts w:ascii="Times New Roman" w:hAnsi="Times New Roman" w:cs="Times New Roman"/>
          <w:sz w:val="24"/>
          <w:szCs w:val="24"/>
        </w:rPr>
        <w:t>本次环境影响评价工作，建设单位进行了公众参与工作，调查形式依据2019年1月1日起开始执行的《环境影响评价公众参与办法》有关规定进行。</w:t>
      </w:r>
    </w:p>
    <w:p>
      <w:pPr>
        <w:spacing w:line="440" w:lineRule="exact"/>
        <w:ind w:firstLine="480" w:firstLineChars="200"/>
        <w:rPr>
          <w:rFonts w:ascii="Times New Roman" w:hAnsi="Times New Roman" w:cs="Times New Roman"/>
          <w:sz w:val="24"/>
          <w:szCs w:val="24"/>
        </w:rPr>
      </w:pPr>
      <w:r>
        <w:rPr>
          <w:rFonts w:ascii="Times New Roman" w:hAnsi="Times New Roman" w:cs="Times New Roman"/>
          <w:sz w:val="24"/>
          <w:szCs w:val="24"/>
        </w:rPr>
        <w:t>项目位于</w:t>
      </w:r>
      <w:r>
        <w:rPr>
          <w:rFonts w:hint="eastAsia" w:ascii="Times New Roman" w:hAnsi="Times New Roman" w:cs="Times New Roman"/>
          <w:sz w:val="24"/>
          <w:szCs w:val="24"/>
        </w:rPr>
        <w:t>阿克苏</w:t>
      </w:r>
      <w:r>
        <w:rPr>
          <w:rFonts w:ascii="Times New Roman" w:hAnsi="Times New Roman" w:cs="Times New Roman"/>
          <w:sz w:val="24"/>
          <w:szCs w:val="24"/>
        </w:rPr>
        <w:t>经济技术开发区，阿克苏经济技术开发区为依法批准设立的</w:t>
      </w:r>
      <w:r>
        <w:rPr>
          <w:rFonts w:hint="eastAsia" w:ascii="Times New Roman" w:hAnsi="Times New Roman" w:cs="Times New Roman"/>
          <w:sz w:val="24"/>
          <w:szCs w:val="24"/>
        </w:rPr>
        <w:t>经济技术开发区</w:t>
      </w:r>
      <w:r>
        <w:rPr>
          <w:rFonts w:ascii="Times New Roman" w:hAnsi="Times New Roman" w:cs="Times New Roman"/>
          <w:sz w:val="24"/>
          <w:szCs w:val="24"/>
        </w:rPr>
        <w:t>，该园区已依法开展了规划环境影响评价公众参与且本项目性质、地点等符合《</w:t>
      </w:r>
      <w:r>
        <w:rPr>
          <w:rFonts w:hint="eastAsia" w:ascii="Times New Roman" w:hAnsi="Times New Roman" w:cs="Times New Roman"/>
          <w:sz w:val="24"/>
          <w:szCs w:val="24"/>
        </w:rPr>
        <w:t>阿克苏经济技术开发区</w:t>
      </w:r>
      <w:r>
        <w:rPr>
          <w:rFonts w:ascii="Times New Roman" w:hAnsi="Times New Roman" w:cs="Times New Roman"/>
          <w:sz w:val="24"/>
          <w:szCs w:val="24"/>
        </w:rPr>
        <w:t>总体规划（201</w:t>
      </w:r>
      <w:r>
        <w:rPr>
          <w:rFonts w:hint="eastAsia" w:ascii="Times New Roman" w:hAnsi="Times New Roman" w:cs="Times New Roman"/>
          <w:sz w:val="24"/>
          <w:szCs w:val="24"/>
        </w:rPr>
        <w:t>8</w:t>
      </w:r>
      <w:r>
        <w:rPr>
          <w:rFonts w:ascii="Times New Roman" w:hAnsi="Times New Roman" w:cs="Times New Roman"/>
          <w:sz w:val="24"/>
          <w:szCs w:val="24"/>
        </w:rPr>
        <w:t>-203</w:t>
      </w:r>
      <w:r>
        <w:rPr>
          <w:rFonts w:hint="eastAsia" w:ascii="Times New Roman" w:hAnsi="Times New Roman" w:cs="Times New Roman"/>
          <w:sz w:val="24"/>
          <w:szCs w:val="24"/>
        </w:rPr>
        <w:t>5</w:t>
      </w:r>
      <w:r>
        <w:rPr>
          <w:rFonts w:ascii="Times New Roman" w:hAnsi="Times New Roman" w:cs="Times New Roman"/>
          <w:sz w:val="24"/>
          <w:szCs w:val="24"/>
        </w:rPr>
        <w:t>年）环境影响报告书》、《关于对</w:t>
      </w:r>
      <w:r>
        <w:rPr>
          <w:rFonts w:hint="eastAsia" w:ascii="Times New Roman" w:hAnsi="Times New Roman" w:cs="Times New Roman"/>
          <w:sz w:val="24"/>
          <w:szCs w:val="24"/>
        </w:rPr>
        <w:t>阿克苏经济技术开发区</w:t>
      </w:r>
      <w:r>
        <w:rPr>
          <w:rFonts w:ascii="Times New Roman" w:hAnsi="Times New Roman" w:cs="Times New Roman"/>
          <w:sz w:val="24"/>
          <w:szCs w:val="24"/>
        </w:rPr>
        <w:t>总体规划（201</w:t>
      </w:r>
      <w:r>
        <w:rPr>
          <w:rFonts w:hint="eastAsia" w:ascii="Times New Roman" w:hAnsi="Times New Roman" w:cs="Times New Roman"/>
          <w:sz w:val="24"/>
          <w:szCs w:val="24"/>
        </w:rPr>
        <w:t>8</w:t>
      </w:r>
      <w:r>
        <w:rPr>
          <w:rFonts w:ascii="Times New Roman" w:hAnsi="Times New Roman" w:cs="Times New Roman"/>
          <w:sz w:val="24"/>
          <w:szCs w:val="24"/>
        </w:rPr>
        <w:t>-203</w:t>
      </w:r>
      <w:r>
        <w:rPr>
          <w:rFonts w:hint="eastAsia" w:ascii="Times New Roman" w:hAnsi="Times New Roman" w:cs="Times New Roman"/>
          <w:sz w:val="24"/>
          <w:szCs w:val="24"/>
        </w:rPr>
        <w:t>5</w:t>
      </w:r>
      <w:r>
        <w:rPr>
          <w:rFonts w:ascii="Times New Roman" w:hAnsi="Times New Roman" w:cs="Times New Roman"/>
          <w:sz w:val="24"/>
          <w:szCs w:val="24"/>
        </w:rPr>
        <w:t>年）环境影响报告书的审查意见》（</w:t>
      </w:r>
      <w:r>
        <w:rPr>
          <w:rFonts w:hint="eastAsia" w:ascii="Times New Roman" w:hAnsi="Times New Roman" w:cs="Times New Roman"/>
          <w:sz w:val="24"/>
          <w:szCs w:val="24"/>
        </w:rPr>
        <w:t>新环审</w:t>
      </w:r>
      <w:r>
        <w:rPr>
          <w:rFonts w:ascii="Times New Roman" w:hAnsi="Times New Roman" w:cs="Times New Roman"/>
          <w:sz w:val="24"/>
          <w:szCs w:val="24"/>
        </w:rPr>
        <w:t>[201</w:t>
      </w:r>
      <w:r>
        <w:rPr>
          <w:rFonts w:hint="eastAsia" w:ascii="Times New Roman" w:hAnsi="Times New Roman" w:cs="Times New Roman"/>
          <w:sz w:val="24"/>
          <w:szCs w:val="24"/>
        </w:rPr>
        <w:t>9</w:t>
      </w:r>
      <w:r>
        <w:rPr>
          <w:rFonts w:ascii="Times New Roman" w:hAnsi="Times New Roman" w:cs="Times New Roman"/>
          <w:sz w:val="24"/>
          <w:szCs w:val="24"/>
        </w:rPr>
        <w:t>]1</w:t>
      </w:r>
      <w:r>
        <w:rPr>
          <w:rFonts w:hint="eastAsia" w:ascii="Times New Roman" w:hAnsi="Times New Roman" w:cs="Times New Roman"/>
          <w:sz w:val="24"/>
          <w:szCs w:val="24"/>
        </w:rPr>
        <w:t>65</w:t>
      </w:r>
      <w:r>
        <w:rPr>
          <w:rFonts w:ascii="Times New Roman" w:hAnsi="Times New Roman" w:cs="Times New Roman"/>
          <w:sz w:val="24"/>
          <w:szCs w:val="24"/>
        </w:rPr>
        <w:t>号）相关要求，依据《环境影响评价公众参与办法》第三十一条规定，建设单位开展环境影响评价公众参与时，予以简化进行。</w:t>
      </w:r>
    </w:p>
    <w:p>
      <w:pPr>
        <w:spacing w:line="440" w:lineRule="exact"/>
        <w:ind w:firstLine="480" w:firstLineChars="200"/>
        <w:rPr>
          <w:rFonts w:ascii="Times New Roman" w:hAnsi="Times New Roman" w:cs="Times New Roman"/>
          <w:sz w:val="24"/>
          <w:szCs w:val="24"/>
        </w:rPr>
      </w:pPr>
      <w:r>
        <w:rPr>
          <w:rFonts w:ascii="Times New Roman" w:hAnsi="Times New Roman" w:cs="Times New Roman"/>
          <w:sz w:val="24"/>
          <w:szCs w:val="24"/>
        </w:rPr>
        <w:t>2019年</w:t>
      </w:r>
      <w:r>
        <w:rPr>
          <w:rFonts w:hint="eastAsia" w:ascii="Times New Roman" w:hAnsi="Times New Roman" w:cs="Times New Roman"/>
          <w:sz w:val="24"/>
          <w:szCs w:val="24"/>
        </w:rPr>
        <w:t>8</w:t>
      </w:r>
      <w:r>
        <w:rPr>
          <w:rFonts w:ascii="Times New Roman" w:hAnsi="Times New Roman" w:cs="Times New Roman"/>
          <w:sz w:val="24"/>
          <w:szCs w:val="24"/>
        </w:rPr>
        <w:t>月</w:t>
      </w:r>
      <w:r>
        <w:rPr>
          <w:rFonts w:hint="eastAsia" w:ascii="Times New Roman" w:hAnsi="Times New Roman" w:cs="Times New Roman"/>
          <w:sz w:val="24"/>
          <w:szCs w:val="24"/>
        </w:rPr>
        <w:t>29</w:t>
      </w:r>
      <w:r>
        <w:rPr>
          <w:rFonts w:ascii="Times New Roman" w:hAnsi="Times New Roman" w:cs="Times New Roman"/>
          <w:sz w:val="24"/>
          <w:szCs w:val="24"/>
        </w:rPr>
        <w:t>日~</w:t>
      </w:r>
      <w:r>
        <w:rPr>
          <w:rFonts w:hint="eastAsia" w:ascii="Times New Roman" w:hAnsi="Times New Roman" w:cs="Times New Roman"/>
          <w:sz w:val="24"/>
          <w:szCs w:val="24"/>
        </w:rPr>
        <w:t>9</w:t>
      </w:r>
      <w:r>
        <w:rPr>
          <w:rFonts w:ascii="Times New Roman" w:hAnsi="Times New Roman" w:cs="Times New Roman"/>
          <w:sz w:val="24"/>
          <w:szCs w:val="24"/>
        </w:rPr>
        <w:t>月</w:t>
      </w:r>
      <w:r>
        <w:rPr>
          <w:rFonts w:hint="eastAsia" w:ascii="Times New Roman" w:hAnsi="Times New Roman" w:cs="Times New Roman"/>
          <w:sz w:val="24"/>
          <w:szCs w:val="24"/>
        </w:rPr>
        <w:t>7</w:t>
      </w:r>
      <w:r>
        <w:rPr>
          <w:rFonts w:ascii="Times New Roman" w:hAnsi="Times New Roman" w:cs="Times New Roman"/>
          <w:sz w:val="24"/>
          <w:szCs w:val="24"/>
        </w:rPr>
        <w:t>日，建设单位分别在新疆维吾尔自治区生态环境保护协会网站和阿克苏日报进行了</w:t>
      </w:r>
      <w:bookmarkStart w:id="2" w:name="_Toc15118474"/>
      <w:bookmarkStart w:id="3" w:name="_Toc10552068"/>
      <w:r>
        <w:rPr>
          <w:rFonts w:ascii="Times New Roman" w:hAnsi="Times New Roman" w:cs="Times New Roman"/>
          <w:sz w:val="24"/>
          <w:szCs w:val="24"/>
        </w:rPr>
        <w:t>阿克苏经济技术开发区污水处理</w:t>
      </w:r>
      <w:r>
        <w:rPr>
          <w:rFonts w:hint="eastAsia" w:ascii="Times New Roman" w:hAnsi="Times New Roman" w:cs="Times New Roman"/>
          <w:sz w:val="24"/>
          <w:szCs w:val="24"/>
        </w:rPr>
        <w:t>厂</w:t>
      </w:r>
      <w:r>
        <w:rPr>
          <w:rFonts w:ascii="Times New Roman" w:hAnsi="Times New Roman" w:cs="Times New Roman"/>
          <w:sz w:val="24"/>
          <w:szCs w:val="24"/>
        </w:rPr>
        <w:t>建设项目环境影响评价征求意见稿公示。</w:t>
      </w:r>
    </w:p>
    <w:p>
      <w:pPr>
        <w:spacing w:before="180" w:after="180" w:line="440" w:lineRule="exact"/>
        <w:jc w:val="left"/>
        <w:outlineLvl w:val="0"/>
        <w:rPr>
          <w:rFonts w:ascii="Times New Roman" w:hAnsi="Times New Roman" w:cs="Times New Roman"/>
          <w:b/>
          <w:sz w:val="30"/>
          <w:szCs w:val="30"/>
        </w:rPr>
      </w:pPr>
      <w:bookmarkStart w:id="4" w:name="_Toc16856299"/>
      <w:r>
        <w:rPr>
          <w:rFonts w:ascii="Times New Roman" w:hAnsi="Times New Roman" w:cs="Times New Roman"/>
          <w:b/>
          <w:sz w:val="30"/>
          <w:szCs w:val="30"/>
        </w:rPr>
        <w:t>2首次环境影响评价信息公开情况</w:t>
      </w:r>
      <w:bookmarkEnd w:id="2"/>
      <w:bookmarkEnd w:id="3"/>
      <w:bookmarkEnd w:id="4"/>
    </w:p>
    <w:p>
      <w:pPr>
        <w:spacing w:line="440" w:lineRule="exact"/>
        <w:ind w:firstLine="480" w:firstLineChars="200"/>
        <w:rPr>
          <w:rFonts w:ascii="Times New Roman" w:hAnsi="Times New Roman" w:cs="Times New Roman"/>
          <w:sz w:val="24"/>
          <w:szCs w:val="24"/>
        </w:rPr>
      </w:pPr>
      <w:bookmarkStart w:id="5" w:name="_Toc15118478"/>
      <w:r>
        <w:rPr>
          <w:rFonts w:ascii="Times New Roman" w:hAnsi="Times New Roman" w:cs="Times New Roman"/>
          <w:sz w:val="24"/>
          <w:szCs w:val="24"/>
        </w:rPr>
        <w:t>依据《环境影响评价公众参与办法》第三十一条规定，将首次环境影响评价信息公开内容合并至征求意见稿公示一并公开。</w:t>
      </w:r>
    </w:p>
    <w:p>
      <w:pPr>
        <w:spacing w:before="180" w:after="180" w:line="440" w:lineRule="exact"/>
        <w:jc w:val="left"/>
        <w:outlineLvl w:val="0"/>
        <w:rPr>
          <w:rFonts w:ascii="Times New Roman" w:hAnsi="Times New Roman" w:cs="Times New Roman"/>
          <w:b/>
          <w:sz w:val="30"/>
          <w:szCs w:val="30"/>
        </w:rPr>
      </w:pPr>
      <w:bookmarkStart w:id="6" w:name="_Toc16856300"/>
      <w:r>
        <w:rPr>
          <w:rFonts w:ascii="Times New Roman" w:hAnsi="Times New Roman" w:cs="Times New Roman"/>
          <w:b/>
          <w:sz w:val="30"/>
          <w:szCs w:val="30"/>
        </w:rPr>
        <w:t>3征求意见稿公示情况</w:t>
      </w:r>
      <w:bookmarkEnd w:id="5"/>
      <w:bookmarkEnd w:id="6"/>
    </w:p>
    <w:p>
      <w:pPr>
        <w:spacing w:before="120" w:after="120" w:line="440" w:lineRule="exact"/>
        <w:jc w:val="left"/>
        <w:outlineLvl w:val="1"/>
        <w:rPr>
          <w:rFonts w:ascii="Times New Roman" w:hAnsi="Times New Roman" w:cs="Times New Roman"/>
          <w:b/>
          <w:sz w:val="28"/>
          <w:szCs w:val="28"/>
        </w:rPr>
      </w:pPr>
      <w:bookmarkStart w:id="7" w:name="_Toc16856301"/>
      <w:bookmarkStart w:id="8" w:name="_Toc15118479"/>
      <w:r>
        <w:rPr>
          <w:rFonts w:ascii="Times New Roman" w:hAnsi="Times New Roman" w:cs="Times New Roman"/>
          <w:b/>
          <w:sz w:val="28"/>
          <w:szCs w:val="28"/>
        </w:rPr>
        <w:t>3.1 公示内容及时限</w:t>
      </w:r>
      <w:bookmarkEnd w:id="7"/>
      <w:bookmarkEnd w:id="8"/>
    </w:p>
    <w:p>
      <w:pPr>
        <w:autoSpaceDE w:val="0"/>
        <w:autoSpaceDN w:val="0"/>
        <w:adjustRightInd w:val="0"/>
        <w:spacing w:line="440" w:lineRule="exact"/>
        <w:ind w:firstLine="480" w:firstLineChars="200"/>
        <w:jc w:val="left"/>
        <w:rPr>
          <w:rFonts w:ascii="Times New Roman" w:hAnsi="Times New Roman" w:cs="Times New Roman"/>
          <w:kern w:val="0"/>
          <w:sz w:val="20"/>
          <w:szCs w:val="20"/>
        </w:rPr>
      </w:pPr>
      <w:r>
        <w:rPr>
          <w:rFonts w:hint="eastAsia" w:ascii="宋体" w:hAnsi="Times New Roman" w:eastAsia="宋体" w:cs="宋体"/>
          <w:kern w:val="0"/>
          <w:sz w:val="24"/>
          <w:szCs w:val="24"/>
        </w:rPr>
        <w:t>项目公示内容简述如下:</w:t>
      </w:r>
    </w:p>
    <w:p>
      <w:pPr>
        <w:autoSpaceDE w:val="0"/>
        <w:autoSpaceDN w:val="0"/>
        <w:adjustRightInd w:val="0"/>
        <w:spacing w:line="440" w:lineRule="exact"/>
        <w:ind w:firstLine="480" w:firstLineChars="200"/>
        <w:jc w:val="left"/>
        <w:rPr>
          <w:rFonts w:ascii="宋体" w:eastAsia="宋体" w:cs="宋体"/>
          <w:kern w:val="0"/>
          <w:sz w:val="20"/>
          <w:szCs w:val="20"/>
        </w:rPr>
      </w:pPr>
      <w:r>
        <w:rPr>
          <w:rFonts w:hint="eastAsia" w:ascii="宋体" w:eastAsia="宋体" w:cs="宋体"/>
          <w:kern w:val="0"/>
          <w:sz w:val="24"/>
          <w:szCs w:val="24"/>
        </w:rPr>
        <w:t>（一）环境影响报告书征求意见稿全文的网络链接及查阅纸质报告书的方式和途径；</w:t>
      </w:r>
    </w:p>
    <w:p>
      <w:pPr>
        <w:autoSpaceDE w:val="0"/>
        <w:autoSpaceDN w:val="0"/>
        <w:adjustRightInd w:val="0"/>
        <w:spacing w:line="440" w:lineRule="exact"/>
        <w:ind w:firstLine="480" w:firstLineChars="200"/>
        <w:jc w:val="left"/>
        <w:rPr>
          <w:rFonts w:ascii="宋体" w:eastAsia="宋体" w:cs="宋体"/>
          <w:kern w:val="0"/>
          <w:sz w:val="24"/>
          <w:szCs w:val="24"/>
        </w:rPr>
      </w:pPr>
      <w:r>
        <w:rPr>
          <w:rFonts w:hint="eastAsia" w:ascii="宋体" w:eastAsia="宋体" w:cs="宋体"/>
          <w:kern w:val="0"/>
          <w:sz w:val="24"/>
          <w:szCs w:val="24"/>
        </w:rPr>
        <w:t>（二）征求意见的公众范围。</w:t>
      </w:r>
    </w:p>
    <w:p>
      <w:pPr>
        <w:autoSpaceDE w:val="0"/>
        <w:autoSpaceDN w:val="0"/>
        <w:adjustRightInd w:val="0"/>
        <w:spacing w:line="440" w:lineRule="exact"/>
        <w:ind w:firstLine="480" w:firstLineChars="200"/>
        <w:jc w:val="left"/>
        <w:rPr>
          <w:rFonts w:ascii="宋体" w:eastAsia="宋体" w:cs="宋体"/>
          <w:kern w:val="0"/>
          <w:sz w:val="24"/>
          <w:szCs w:val="24"/>
        </w:rPr>
      </w:pPr>
      <w:r>
        <w:rPr>
          <w:rFonts w:hint="eastAsia" w:ascii="宋体" w:eastAsia="宋体" w:cs="宋体"/>
          <w:kern w:val="0"/>
          <w:sz w:val="24"/>
          <w:szCs w:val="24"/>
        </w:rPr>
        <w:t>（三）公众意见表的网络链接。</w:t>
      </w:r>
    </w:p>
    <w:p>
      <w:pPr>
        <w:autoSpaceDE w:val="0"/>
        <w:autoSpaceDN w:val="0"/>
        <w:adjustRightInd w:val="0"/>
        <w:spacing w:line="440" w:lineRule="exact"/>
        <w:ind w:firstLine="480" w:firstLineChars="200"/>
        <w:jc w:val="left"/>
        <w:rPr>
          <w:rFonts w:ascii="宋体" w:eastAsia="宋体" w:cs="宋体"/>
          <w:kern w:val="0"/>
          <w:sz w:val="24"/>
          <w:szCs w:val="24"/>
        </w:rPr>
      </w:pPr>
      <w:r>
        <w:rPr>
          <w:rFonts w:hint="eastAsia" w:ascii="宋体" w:eastAsia="宋体" w:cs="宋体"/>
          <w:kern w:val="0"/>
          <w:sz w:val="24"/>
          <w:szCs w:val="24"/>
        </w:rPr>
        <w:t>（四）公众提出意见的方式和途径。</w:t>
      </w:r>
    </w:p>
    <w:p>
      <w:pPr>
        <w:autoSpaceDE w:val="0"/>
        <w:autoSpaceDN w:val="0"/>
        <w:adjustRightInd w:val="0"/>
        <w:spacing w:line="440" w:lineRule="exact"/>
        <w:ind w:firstLine="480" w:firstLineChars="200"/>
        <w:jc w:val="left"/>
        <w:rPr>
          <w:rFonts w:ascii="宋体" w:eastAsia="宋体" w:cs="宋体"/>
          <w:kern w:val="0"/>
          <w:sz w:val="24"/>
          <w:szCs w:val="24"/>
        </w:rPr>
      </w:pPr>
      <w:r>
        <w:rPr>
          <w:rFonts w:hint="eastAsia" w:ascii="宋体" w:eastAsia="宋体" w:cs="宋体"/>
          <w:kern w:val="0"/>
          <w:sz w:val="24"/>
          <w:szCs w:val="24"/>
        </w:rPr>
        <w:t>（五）公众提出意见的起止时间。</w:t>
      </w:r>
    </w:p>
    <w:p>
      <w:pPr>
        <w:autoSpaceDE w:val="0"/>
        <w:autoSpaceDN w:val="0"/>
        <w:adjustRightInd w:val="0"/>
        <w:spacing w:line="440" w:lineRule="exact"/>
        <w:ind w:firstLine="480" w:firstLineChars="200"/>
        <w:jc w:val="left"/>
        <w:rPr>
          <w:rFonts w:ascii="宋体" w:eastAsia="宋体" w:cs="宋体"/>
          <w:kern w:val="0"/>
          <w:sz w:val="20"/>
          <w:szCs w:val="20"/>
        </w:rPr>
      </w:pPr>
      <w:r>
        <w:rPr>
          <w:rFonts w:hint="eastAsia" w:ascii="宋体" w:eastAsia="宋体" w:cs="宋体"/>
          <w:kern w:val="0"/>
          <w:sz w:val="24"/>
          <w:szCs w:val="24"/>
        </w:rPr>
        <w:t>公示时限：</w:t>
      </w:r>
      <w:r>
        <w:rPr>
          <w:rFonts w:hint="eastAsia" w:ascii="Times New Roman" w:hAnsi="Times New Roman" w:eastAsia="宋体" w:cs="Times New Roman"/>
          <w:kern w:val="0"/>
          <w:sz w:val="24"/>
          <w:szCs w:val="24"/>
        </w:rPr>
        <w:t>5</w:t>
      </w:r>
      <w:r>
        <w:rPr>
          <w:rFonts w:hint="eastAsia" w:ascii="宋体" w:eastAsia="宋体" w:cs="宋体"/>
          <w:kern w:val="0"/>
          <w:sz w:val="24"/>
          <w:szCs w:val="24"/>
        </w:rPr>
        <w:t>个工作日</w:t>
      </w:r>
    </w:p>
    <w:p>
      <w:pPr>
        <w:spacing w:before="120" w:after="120" w:line="440" w:lineRule="exact"/>
        <w:jc w:val="left"/>
        <w:outlineLvl w:val="1"/>
        <w:rPr>
          <w:rFonts w:ascii="Times New Roman" w:hAnsi="Times New Roman" w:cs="Times New Roman"/>
          <w:b/>
          <w:sz w:val="28"/>
          <w:szCs w:val="28"/>
        </w:rPr>
      </w:pPr>
      <w:bookmarkStart w:id="9" w:name="_Toc16856302"/>
      <w:bookmarkStart w:id="10" w:name="_Toc15118480"/>
      <w:r>
        <w:rPr>
          <w:rFonts w:ascii="Times New Roman" w:hAnsi="Times New Roman" w:cs="Times New Roman"/>
          <w:b/>
          <w:sz w:val="28"/>
          <w:szCs w:val="28"/>
        </w:rPr>
        <w:t xml:space="preserve">3.2 </w:t>
      </w:r>
      <w:r>
        <w:rPr>
          <w:rFonts w:hint="eastAsia" w:ascii="Times New Roman" w:hAnsi="Times New Roman" w:cs="Times New Roman"/>
          <w:b/>
          <w:sz w:val="28"/>
          <w:szCs w:val="28"/>
        </w:rPr>
        <w:t>公示方式</w:t>
      </w:r>
      <w:bookmarkEnd w:id="9"/>
      <w:bookmarkEnd w:id="10"/>
    </w:p>
    <w:p>
      <w:pPr>
        <w:autoSpaceDE w:val="0"/>
        <w:autoSpaceDN w:val="0"/>
        <w:adjustRightInd w:val="0"/>
        <w:spacing w:before="60" w:after="60" w:line="440" w:lineRule="exact"/>
        <w:jc w:val="left"/>
        <w:outlineLvl w:val="2"/>
        <w:rPr>
          <w:rFonts w:ascii="Times New Roman" w:hAnsi="Times New Roman" w:cs="Times New Roman"/>
          <w:b/>
          <w:kern w:val="0"/>
          <w:sz w:val="20"/>
          <w:szCs w:val="20"/>
        </w:rPr>
      </w:pPr>
      <w:bookmarkStart w:id="11" w:name="_Toc15118481"/>
      <w:bookmarkStart w:id="12" w:name="_Toc15118672"/>
      <w:bookmarkStart w:id="13" w:name="_Toc16145798"/>
      <w:bookmarkStart w:id="14" w:name="_Toc16856303"/>
      <w:r>
        <w:rPr>
          <w:rFonts w:ascii="Times New Roman" w:hAnsi="Times New Roman" w:cs="Times New Roman"/>
          <w:b/>
          <w:bCs/>
          <w:kern w:val="0"/>
          <w:sz w:val="24"/>
          <w:szCs w:val="24"/>
        </w:rPr>
        <w:t xml:space="preserve">3.2.1 </w:t>
      </w:r>
      <w:r>
        <w:rPr>
          <w:rFonts w:ascii="Times New Roman" w:hAnsi="Times New Roman" w:cs="Times New Roman"/>
          <w:b/>
          <w:kern w:val="0"/>
          <w:sz w:val="24"/>
          <w:szCs w:val="24"/>
        </w:rPr>
        <w:t>网络</w:t>
      </w:r>
      <w:bookmarkEnd w:id="11"/>
      <w:bookmarkEnd w:id="12"/>
      <w:bookmarkEnd w:id="13"/>
      <w:bookmarkEnd w:id="14"/>
    </w:p>
    <w:p>
      <w:pPr>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项目选取新疆维吾尔自治区生态环境保护产业协会网站进行项目征求意见稿网络公示，新疆维吾尔自治区生态环境保护产业协会网站是项目所在地环保方面的政府官方网站，符合《环境影响评价公众参与办法》网络公示要求，且易于公众获取本次公示信息，网站媒体选取合理可行。</w:t>
      </w:r>
    </w:p>
    <w:p>
      <w:pPr>
        <w:spacing w:line="440" w:lineRule="exact"/>
        <w:ind w:firstLine="480" w:firstLineChars="200"/>
        <w:jc w:val="left"/>
        <w:rPr>
          <w:rFonts w:ascii="Times New Roman" w:hAnsi="Times New Roman" w:cs="Times New Roman"/>
          <w:sz w:val="24"/>
          <w:szCs w:val="24"/>
        </w:rPr>
      </w:pPr>
      <w:r>
        <w:rPr>
          <w:rFonts w:hint="eastAsia" w:ascii="Times New Roman" w:hAnsi="Times New Roman" w:cs="Times New Roman"/>
          <w:sz w:val="24"/>
          <w:szCs w:val="24"/>
        </w:rPr>
        <w:t>网络公示时间：2019年8月29日—2019年9月7日</w:t>
      </w:r>
    </w:p>
    <w:p>
      <w:pPr>
        <w:spacing w:line="440" w:lineRule="exact"/>
        <w:ind w:firstLine="480" w:firstLineChars="200"/>
        <w:jc w:val="left"/>
      </w:pPr>
      <w:r>
        <w:rPr>
          <w:rFonts w:hint="eastAsia" w:ascii="Times New Roman" w:hAnsi="Times New Roman" w:cs="Times New Roman"/>
          <w:sz w:val="24"/>
          <w:szCs w:val="24"/>
        </w:rPr>
        <w:t>网络公示网址：</w:t>
      </w:r>
      <w:r>
        <w:rPr>
          <w:rFonts w:hint="eastAsia"/>
        </w:rPr>
        <w:t>：</w:t>
      </w:r>
    </w:p>
    <w:p>
      <w:pPr>
        <w:spacing w:line="440" w:lineRule="exact"/>
        <w:ind w:firstLine="420" w:firstLineChars="200"/>
        <w:jc w:val="left"/>
        <w:rPr>
          <w:rFonts w:ascii="Times New Roman" w:hAnsi="Times New Roman" w:cs="Times New Roman"/>
          <w:sz w:val="24"/>
          <w:szCs w:val="24"/>
        </w:rPr>
      </w:pPr>
      <w:r>
        <w:fldChar w:fldCharType="begin"/>
      </w:r>
      <w:r>
        <w:instrText xml:space="preserve"> HYPERLINK "http://www.xjhbcy.cn/hbcyxh/xxgk/255400/hjyxpjgzcygs/313609/index.html" </w:instrText>
      </w:r>
      <w:r>
        <w:fldChar w:fldCharType="separate"/>
      </w:r>
      <w:r>
        <w:rPr>
          <w:rStyle w:val="14"/>
          <w:rFonts w:ascii="Times New Roman" w:hAnsi="Times New Roman" w:cs="Times New Roman"/>
          <w:sz w:val="24"/>
          <w:szCs w:val="24"/>
        </w:rPr>
        <w:t>http://www.xjhbcy.cn/hbcyxh/xxgk/255400/hjyxpjgzcygs/313609/index.html</w:t>
      </w:r>
      <w:r>
        <w:rPr>
          <w:rStyle w:val="14"/>
          <w:rFonts w:ascii="Times New Roman" w:hAnsi="Times New Roman" w:cs="Times New Roman"/>
          <w:sz w:val="24"/>
          <w:szCs w:val="24"/>
        </w:rPr>
        <w:fldChar w:fldCharType="end"/>
      </w:r>
    </w:p>
    <w:p>
      <w:pPr>
        <w:spacing w:line="440" w:lineRule="exact"/>
        <w:ind w:firstLine="480" w:firstLineChars="200"/>
        <w:jc w:val="left"/>
        <w:rPr>
          <w:rFonts w:ascii="Times New Roman" w:hAnsi="Times New Roman" w:cs="Times New Roman"/>
          <w:sz w:val="24"/>
          <w:szCs w:val="24"/>
        </w:rPr>
      </w:pPr>
      <w:r>
        <w:rPr>
          <w:rFonts w:hint="eastAsia" w:ascii="Times New Roman" w:hAnsi="Times New Roman" w:cs="Times New Roman"/>
          <w:sz w:val="24"/>
          <w:szCs w:val="24"/>
        </w:rPr>
        <w:t>网站截图如下：</w:t>
      </w:r>
    </w:p>
    <w:p>
      <w:pPr>
        <w:spacing w:line="440" w:lineRule="exact"/>
        <w:jc w:val="left"/>
        <w:rPr>
          <w:rFonts w:ascii="Times New Roman" w:hAnsi="Times New Roman" w:cs="Times New Roman"/>
          <w:sz w:val="24"/>
          <w:szCs w:val="24"/>
        </w:rPr>
      </w:pPr>
      <w:r>
        <w:drawing>
          <wp:anchor distT="0" distB="0" distL="114300" distR="114300" simplePos="0" relativeHeight="251664384" behindDoc="0" locked="0" layoutInCell="1" allowOverlap="1">
            <wp:simplePos x="0" y="0"/>
            <wp:positionH relativeFrom="column">
              <wp:posOffset>-104775</wp:posOffset>
            </wp:positionH>
            <wp:positionV relativeFrom="paragraph">
              <wp:posOffset>44450</wp:posOffset>
            </wp:positionV>
            <wp:extent cx="5499735" cy="3286125"/>
            <wp:effectExtent l="0" t="0" r="635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5499607" cy="3286125"/>
                    </a:xfrm>
                    <a:prstGeom prst="rect">
                      <a:avLst/>
                    </a:prstGeom>
                  </pic:spPr>
                </pic:pic>
              </a:graphicData>
            </a:graphic>
          </wp:anchor>
        </w:drawing>
      </w:r>
    </w:p>
    <w:p>
      <w:pPr>
        <w:spacing w:line="440" w:lineRule="exact"/>
        <w:jc w:val="left"/>
        <w:rPr>
          <w:rFonts w:ascii="Times New Roman" w:hAnsi="Times New Roman" w:cs="Times New Roman"/>
          <w:sz w:val="24"/>
          <w:szCs w:val="24"/>
        </w:rPr>
      </w:pPr>
    </w:p>
    <w:p>
      <w:pPr>
        <w:spacing w:line="440" w:lineRule="exact"/>
        <w:jc w:val="left"/>
        <w:rPr>
          <w:rFonts w:ascii="Times New Roman" w:hAnsi="Times New Roman" w:cs="Times New Roman"/>
          <w:sz w:val="24"/>
          <w:szCs w:val="24"/>
        </w:rPr>
      </w:pPr>
    </w:p>
    <w:p>
      <w:pPr>
        <w:spacing w:line="440" w:lineRule="exact"/>
        <w:jc w:val="left"/>
        <w:rPr>
          <w:rFonts w:ascii="Times New Roman" w:hAnsi="Times New Roman" w:cs="Times New Roman"/>
          <w:sz w:val="24"/>
          <w:szCs w:val="24"/>
        </w:rPr>
      </w:pPr>
    </w:p>
    <w:p>
      <w:pPr>
        <w:spacing w:line="440" w:lineRule="exact"/>
        <w:jc w:val="left"/>
        <w:rPr>
          <w:rFonts w:ascii="Times New Roman" w:hAnsi="Times New Roman" w:cs="Times New Roman"/>
          <w:sz w:val="24"/>
          <w:szCs w:val="24"/>
        </w:rPr>
      </w:pPr>
    </w:p>
    <w:p>
      <w:pPr>
        <w:spacing w:line="440" w:lineRule="exact"/>
        <w:jc w:val="left"/>
        <w:rPr>
          <w:rFonts w:ascii="Times New Roman" w:hAnsi="Times New Roman" w:cs="Times New Roman"/>
          <w:sz w:val="24"/>
          <w:szCs w:val="24"/>
        </w:rPr>
      </w:pPr>
    </w:p>
    <w:p>
      <w:pPr>
        <w:spacing w:line="440" w:lineRule="exact"/>
        <w:jc w:val="left"/>
        <w:rPr>
          <w:rFonts w:ascii="Times New Roman" w:hAnsi="Times New Roman" w:cs="Times New Roman"/>
          <w:sz w:val="24"/>
          <w:szCs w:val="24"/>
        </w:rPr>
      </w:pPr>
    </w:p>
    <w:p>
      <w:pPr>
        <w:spacing w:line="440" w:lineRule="exact"/>
        <w:jc w:val="left"/>
        <w:rPr>
          <w:rFonts w:ascii="Times New Roman" w:hAnsi="Times New Roman" w:cs="Times New Roman"/>
          <w:sz w:val="24"/>
          <w:szCs w:val="24"/>
        </w:rPr>
      </w:pPr>
    </w:p>
    <w:p>
      <w:pPr>
        <w:spacing w:line="440" w:lineRule="exact"/>
        <w:jc w:val="left"/>
        <w:rPr>
          <w:rFonts w:ascii="Times New Roman" w:hAnsi="Times New Roman" w:cs="Times New Roman"/>
          <w:sz w:val="24"/>
          <w:szCs w:val="24"/>
        </w:rPr>
      </w:pPr>
    </w:p>
    <w:p>
      <w:pPr>
        <w:spacing w:line="440" w:lineRule="exact"/>
        <w:jc w:val="left"/>
        <w:rPr>
          <w:rFonts w:ascii="Times New Roman" w:hAnsi="Times New Roman" w:cs="Times New Roman"/>
          <w:sz w:val="24"/>
          <w:szCs w:val="24"/>
        </w:rPr>
      </w:pPr>
    </w:p>
    <w:p>
      <w:pPr>
        <w:spacing w:line="440" w:lineRule="exact"/>
        <w:jc w:val="left"/>
        <w:rPr>
          <w:rFonts w:ascii="Times New Roman" w:hAnsi="Times New Roman" w:cs="Times New Roman"/>
          <w:sz w:val="24"/>
          <w:szCs w:val="24"/>
        </w:rPr>
      </w:pPr>
    </w:p>
    <w:p>
      <w:pPr>
        <w:spacing w:line="440" w:lineRule="exact"/>
        <w:jc w:val="left"/>
        <w:rPr>
          <w:rFonts w:ascii="Times New Roman" w:hAnsi="Times New Roman" w:cs="Times New Roman"/>
          <w:sz w:val="24"/>
          <w:szCs w:val="24"/>
        </w:rPr>
      </w:pPr>
    </w:p>
    <w:p>
      <w:pPr>
        <w:autoSpaceDE w:val="0"/>
        <w:autoSpaceDN w:val="0"/>
        <w:adjustRightInd w:val="0"/>
        <w:spacing w:before="60" w:after="60" w:line="440" w:lineRule="exact"/>
        <w:jc w:val="left"/>
        <w:outlineLvl w:val="2"/>
        <w:rPr>
          <w:rFonts w:ascii="Times New Roman" w:hAnsi="Times New Roman" w:cs="Times New Roman"/>
          <w:b/>
          <w:bCs/>
          <w:kern w:val="0"/>
          <w:sz w:val="24"/>
          <w:szCs w:val="24"/>
        </w:rPr>
      </w:pPr>
      <w:bookmarkStart w:id="15" w:name="_Toc15118482"/>
      <w:bookmarkStart w:id="16" w:name="_Toc15118673"/>
      <w:bookmarkStart w:id="17" w:name="_Toc16145799"/>
      <w:bookmarkStart w:id="18" w:name="_Toc16856304"/>
      <w:r>
        <w:rPr>
          <w:rFonts w:hint="eastAsia" w:ascii="Times New Roman" w:hAnsi="Times New Roman" w:cs="Times New Roman"/>
          <w:b/>
          <w:bCs/>
          <w:kern w:val="0"/>
          <w:sz w:val="24"/>
          <w:szCs w:val="24"/>
        </w:rPr>
        <w:t>3.2.2报纸</w:t>
      </w:r>
      <w:bookmarkEnd w:id="15"/>
      <w:bookmarkEnd w:id="16"/>
      <w:bookmarkEnd w:id="17"/>
      <w:bookmarkEnd w:id="18"/>
    </w:p>
    <w:p>
      <w:pPr>
        <w:autoSpaceDE w:val="0"/>
        <w:autoSpaceDN w:val="0"/>
        <w:adjustRightInd w:val="0"/>
        <w:spacing w:line="440" w:lineRule="exact"/>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项目选取阿克苏日报进行环境影响报告书征求意见稿登报公示，阿克苏日报是项目所在地公众易于接触的报纸，符合《环境影响评价公众参与办法》报纸公示要求，报纸媒体选取合理可行。</w:t>
      </w:r>
    </w:p>
    <w:p>
      <w:pPr>
        <w:autoSpaceDE w:val="0"/>
        <w:autoSpaceDN w:val="0"/>
        <w:adjustRightInd w:val="0"/>
        <w:spacing w:line="440" w:lineRule="exact"/>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登报时间：2019年</w:t>
      </w:r>
      <w:r>
        <w:rPr>
          <w:rFonts w:hint="eastAsia" w:ascii="Times New Roman" w:hAnsi="Times New Roman" w:eastAsia="宋体" w:cs="Times New Roman"/>
          <w:kern w:val="0"/>
          <w:sz w:val="24"/>
          <w:szCs w:val="24"/>
        </w:rPr>
        <w:t>9</w:t>
      </w:r>
      <w:r>
        <w:rPr>
          <w:rFonts w:ascii="Times New Roman" w:hAnsi="Times New Roman" w:eastAsia="宋体" w:cs="Times New Roman"/>
          <w:kern w:val="0"/>
          <w:sz w:val="24"/>
          <w:szCs w:val="24"/>
        </w:rPr>
        <w:t>月</w:t>
      </w:r>
      <w:r>
        <w:rPr>
          <w:rFonts w:hint="eastAsia" w:ascii="Times New Roman" w:hAnsi="Times New Roman" w:eastAsia="宋体" w:cs="Times New Roman"/>
          <w:kern w:val="0"/>
          <w:sz w:val="24"/>
          <w:szCs w:val="24"/>
        </w:rPr>
        <w:t>6</w:t>
      </w:r>
      <w:r>
        <w:rPr>
          <w:rFonts w:ascii="Times New Roman" w:hAnsi="Times New Roman" w:eastAsia="宋体" w:cs="Times New Roman"/>
          <w:kern w:val="0"/>
          <w:sz w:val="24"/>
          <w:szCs w:val="24"/>
        </w:rPr>
        <w:t>日、</w:t>
      </w:r>
      <w:r>
        <w:rPr>
          <w:rFonts w:hint="eastAsia" w:ascii="Times New Roman" w:hAnsi="Times New Roman" w:eastAsia="宋体" w:cs="Times New Roman"/>
          <w:kern w:val="0"/>
          <w:sz w:val="24"/>
          <w:szCs w:val="24"/>
        </w:rPr>
        <w:t>9</w:t>
      </w:r>
      <w:r>
        <w:rPr>
          <w:rFonts w:ascii="Times New Roman" w:hAnsi="Times New Roman" w:eastAsia="宋体" w:cs="Times New Roman"/>
          <w:kern w:val="0"/>
          <w:sz w:val="24"/>
          <w:szCs w:val="24"/>
        </w:rPr>
        <w:t>月</w:t>
      </w:r>
      <w:r>
        <w:rPr>
          <w:rFonts w:hint="eastAsia" w:ascii="Times New Roman" w:hAnsi="Times New Roman" w:eastAsia="宋体" w:cs="Times New Roman"/>
          <w:kern w:val="0"/>
          <w:sz w:val="24"/>
          <w:szCs w:val="24"/>
        </w:rPr>
        <w:t>7</w:t>
      </w:r>
      <w:r>
        <w:rPr>
          <w:rFonts w:ascii="Times New Roman" w:hAnsi="Times New Roman" w:eastAsia="宋体" w:cs="Times New Roman"/>
          <w:kern w:val="0"/>
          <w:sz w:val="24"/>
          <w:szCs w:val="24"/>
        </w:rPr>
        <w:t>日两次。</w:t>
      </w:r>
    </w:p>
    <w:p>
      <w:pPr>
        <w:autoSpaceDE w:val="0"/>
        <w:autoSpaceDN w:val="0"/>
        <w:adjustRightInd w:val="0"/>
        <w:spacing w:line="440" w:lineRule="exact"/>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报纸照片如下：</w:t>
      </w:r>
    </w:p>
    <w:p>
      <w:pPr>
        <w:autoSpaceDE w:val="0"/>
        <w:autoSpaceDN w:val="0"/>
        <w:adjustRightInd w:val="0"/>
        <w:jc w:val="left"/>
        <w:rPr>
          <w:rFonts w:ascii="宋体" w:eastAsia="宋体" w:cs="宋体"/>
          <w:kern w:val="0"/>
          <w:sz w:val="24"/>
          <w:szCs w:val="24"/>
        </w:rPr>
      </w:pPr>
    </w:p>
    <w:p>
      <w:pPr>
        <w:autoSpaceDE w:val="0"/>
        <w:autoSpaceDN w:val="0"/>
        <w:adjustRightInd w:val="0"/>
        <w:jc w:val="left"/>
        <w:rPr>
          <w:rFonts w:ascii="宋体" w:eastAsia="宋体" w:cs="宋体"/>
          <w:kern w:val="0"/>
          <w:sz w:val="24"/>
          <w:szCs w:val="24"/>
        </w:rPr>
      </w:pPr>
    </w:p>
    <w:p>
      <w:pPr>
        <w:autoSpaceDE w:val="0"/>
        <w:autoSpaceDN w:val="0"/>
        <w:adjustRightInd w:val="0"/>
        <w:jc w:val="left"/>
        <w:rPr>
          <w:rFonts w:ascii="宋体" w:eastAsia="宋体" w:cs="宋体"/>
          <w:kern w:val="0"/>
          <w:sz w:val="24"/>
          <w:szCs w:val="24"/>
        </w:rPr>
      </w:pPr>
    </w:p>
    <w:p>
      <w:pPr>
        <w:autoSpaceDE w:val="0"/>
        <w:autoSpaceDN w:val="0"/>
        <w:adjustRightInd w:val="0"/>
        <w:jc w:val="left"/>
        <w:rPr>
          <w:rFonts w:ascii="宋体" w:eastAsia="宋体" w:cs="宋体"/>
          <w:kern w:val="0"/>
          <w:sz w:val="24"/>
          <w:szCs w:val="24"/>
        </w:rPr>
      </w:pPr>
    </w:p>
    <w:p>
      <w:pPr>
        <w:autoSpaceDE w:val="0"/>
        <w:autoSpaceDN w:val="0"/>
        <w:adjustRightInd w:val="0"/>
        <w:jc w:val="left"/>
        <w:rPr>
          <w:rFonts w:ascii="宋体" w:eastAsia="宋体" w:cs="宋体"/>
          <w:kern w:val="0"/>
          <w:sz w:val="24"/>
          <w:szCs w:val="24"/>
        </w:rPr>
      </w:pPr>
    </w:p>
    <w:p>
      <w:pPr>
        <w:autoSpaceDE w:val="0"/>
        <w:autoSpaceDN w:val="0"/>
        <w:adjustRightInd w:val="0"/>
        <w:jc w:val="left"/>
        <w:rPr>
          <w:rFonts w:ascii="宋体" w:eastAsia="宋体" w:cs="宋体"/>
          <w:kern w:val="0"/>
          <w:sz w:val="24"/>
          <w:szCs w:val="24"/>
        </w:rPr>
      </w:pPr>
    </w:p>
    <w:p>
      <w:pPr>
        <w:autoSpaceDE w:val="0"/>
        <w:autoSpaceDN w:val="0"/>
        <w:adjustRightInd w:val="0"/>
        <w:jc w:val="left"/>
        <w:rPr>
          <w:rFonts w:ascii="宋体" w:eastAsia="宋体" w:cs="宋体"/>
          <w:kern w:val="0"/>
          <w:sz w:val="24"/>
          <w:szCs w:val="24"/>
        </w:rPr>
      </w:pPr>
    </w:p>
    <w:p>
      <w:pPr>
        <w:autoSpaceDE w:val="0"/>
        <w:autoSpaceDN w:val="0"/>
        <w:adjustRightInd w:val="0"/>
        <w:jc w:val="left"/>
        <w:rPr>
          <w:rFonts w:ascii="宋体" w:eastAsia="宋体" w:cs="宋体"/>
          <w:kern w:val="0"/>
          <w:sz w:val="24"/>
          <w:szCs w:val="24"/>
        </w:rPr>
      </w:pPr>
    </w:p>
    <w:p>
      <w:pPr>
        <w:autoSpaceDE w:val="0"/>
        <w:autoSpaceDN w:val="0"/>
        <w:adjustRightInd w:val="0"/>
        <w:jc w:val="left"/>
        <w:rPr>
          <w:rFonts w:ascii="宋体" w:eastAsia="宋体" w:cs="宋体"/>
          <w:kern w:val="0"/>
          <w:sz w:val="24"/>
          <w:szCs w:val="24"/>
        </w:rPr>
      </w:pPr>
    </w:p>
    <w:p>
      <w:pPr>
        <w:autoSpaceDE w:val="0"/>
        <w:autoSpaceDN w:val="0"/>
        <w:adjustRightInd w:val="0"/>
        <w:jc w:val="left"/>
        <w:rPr>
          <w:rFonts w:ascii="宋体" w:eastAsia="宋体" w:cs="宋体"/>
          <w:kern w:val="0"/>
          <w:sz w:val="24"/>
          <w:szCs w:val="24"/>
        </w:rPr>
      </w:pPr>
      <w:r>
        <w:rPr>
          <w:rFonts w:ascii="宋体" w:eastAsia="宋体" w:cs="宋体"/>
          <w:kern w:val="0"/>
          <w:sz w:val="24"/>
          <w:szCs w:val="24"/>
        </w:rPr>
        <w:drawing>
          <wp:anchor distT="0" distB="0" distL="114300" distR="114300" simplePos="0" relativeHeight="251665408" behindDoc="0" locked="0" layoutInCell="1" allowOverlap="1">
            <wp:simplePos x="0" y="0"/>
            <wp:positionH relativeFrom="column">
              <wp:posOffset>-19050</wp:posOffset>
            </wp:positionH>
            <wp:positionV relativeFrom="paragraph">
              <wp:posOffset>-19050</wp:posOffset>
            </wp:positionV>
            <wp:extent cx="5305425" cy="4023360"/>
            <wp:effectExtent l="0" t="0" r="0" b="0"/>
            <wp:wrapNone/>
            <wp:docPr id="7" name="图片 7" descr="C:\Users\Administrator\Documents\Tencent Files\386150449\FileRecv\MobileFile\39753DB510312FBCA31C410895B88B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ocuments\Tencent Files\386150449\FileRecv\MobileFile\39753DB510312FBCA31C410895B88B74.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rot="10800000">
                      <a:off x="0" y="0"/>
                      <a:ext cx="5308906" cy="4026103"/>
                    </a:xfrm>
                    <a:prstGeom prst="rect">
                      <a:avLst/>
                    </a:prstGeom>
                    <a:noFill/>
                    <a:ln>
                      <a:noFill/>
                    </a:ln>
                  </pic:spPr>
                </pic:pic>
              </a:graphicData>
            </a:graphic>
          </wp:anchor>
        </w:drawing>
      </w:r>
    </w:p>
    <w:p>
      <w:pPr>
        <w:autoSpaceDE w:val="0"/>
        <w:autoSpaceDN w:val="0"/>
        <w:adjustRightInd w:val="0"/>
        <w:jc w:val="left"/>
        <w:rPr>
          <w:rFonts w:ascii="宋体" w:eastAsia="宋体" w:cs="宋体"/>
          <w:kern w:val="0"/>
          <w:sz w:val="24"/>
          <w:szCs w:val="24"/>
        </w:rPr>
      </w:pPr>
    </w:p>
    <w:p>
      <w:pPr>
        <w:autoSpaceDE w:val="0"/>
        <w:autoSpaceDN w:val="0"/>
        <w:adjustRightInd w:val="0"/>
        <w:jc w:val="left"/>
        <w:rPr>
          <w:rFonts w:ascii="宋体" w:eastAsia="宋体" w:cs="宋体"/>
          <w:kern w:val="0"/>
          <w:sz w:val="24"/>
          <w:szCs w:val="24"/>
        </w:rPr>
      </w:pPr>
    </w:p>
    <w:p>
      <w:pPr>
        <w:autoSpaceDE w:val="0"/>
        <w:autoSpaceDN w:val="0"/>
        <w:adjustRightInd w:val="0"/>
        <w:jc w:val="left"/>
        <w:rPr>
          <w:rFonts w:ascii="宋体" w:eastAsia="宋体" w:cs="宋体"/>
          <w:kern w:val="0"/>
          <w:sz w:val="24"/>
          <w:szCs w:val="24"/>
        </w:rPr>
      </w:pPr>
    </w:p>
    <w:p>
      <w:pPr>
        <w:autoSpaceDE w:val="0"/>
        <w:autoSpaceDN w:val="0"/>
        <w:adjustRightInd w:val="0"/>
        <w:jc w:val="left"/>
        <w:rPr>
          <w:rFonts w:ascii="宋体" w:eastAsia="宋体" w:cs="宋体"/>
          <w:kern w:val="0"/>
          <w:sz w:val="24"/>
          <w:szCs w:val="24"/>
        </w:rPr>
      </w:pPr>
    </w:p>
    <w:p>
      <w:pPr>
        <w:autoSpaceDE w:val="0"/>
        <w:autoSpaceDN w:val="0"/>
        <w:adjustRightInd w:val="0"/>
        <w:jc w:val="left"/>
        <w:rPr>
          <w:rFonts w:ascii="宋体" w:eastAsia="宋体" w:cs="宋体"/>
          <w:kern w:val="0"/>
          <w:sz w:val="24"/>
          <w:szCs w:val="24"/>
        </w:rPr>
      </w:pPr>
    </w:p>
    <w:p>
      <w:pPr>
        <w:autoSpaceDE w:val="0"/>
        <w:autoSpaceDN w:val="0"/>
        <w:adjustRightInd w:val="0"/>
        <w:jc w:val="left"/>
        <w:rPr>
          <w:rFonts w:ascii="宋体" w:eastAsia="宋体" w:cs="宋体"/>
          <w:kern w:val="0"/>
          <w:sz w:val="24"/>
          <w:szCs w:val="24"/>
        </w:rPr>
      </w:pPr>
    </w:p>
    <w:p>
      <w:pPr>
        <w:autoSpaceDE w:val="0"/>
        <w:autoSpaceDN w:val="0"/>
        <w:adjustRightInd w:val="0"/>
        <w:jc w:val="left"/>
        <w:rPr>
          <w:rFonts w:ascii="宋体" w:eastAsia="宋体" w:cs="宋体"/>
          <w:kern w:val="0"/>
          <w:sz w:val="24"/>
          <w:szCs w:val="24"/>
        </w:rPr>
      </w:pPr>
    </w:p>
    <w:p>
      <w:pPr>
        <w:autoSpaceDE w:val="0"/>
        <w:autoSpaceDN w:val="0"/>
        <w:adjustRightInd w:val="0"/>
        <w:jc w:val="left"/>
        <w:rPr>
          <w:rFonts w:ascii="宋体" w:eastAsia="宋体" w:cs="宋体"/>
          <w:kern w:val="0"/>
          <w:sz w:val="24"/>
          <w:szCs w:val="24"/>
        </w:rPr>
      </w:pPr>
    </w:p>
    <w:p>
      <w:pPr>
        <w:autoSpaceDE w:val="0"/>
        <w:autoSpaceDN w:val="0"/>
        <w:adjustRightInd w:val="0"/>
        <w:jc w:val="left"/>
        <w:rPr>
          <w:rFonts w:ascii="宋体" w:eastAsia="宋体" w:cs="宋体"/>
          <w:kern w:val="0"/>
          <w:sz w:val="24"/>
          <w:szCs w:val="24"/>
        </w:rPr>
      </w:pPr>
    </w:p>
    <w:p>
      <w:pPr>
        <w:autoSpaceDE w:val="0"/>
        <w:autoSpaceDN w:val="0"/>
        <w:adjustRightInd w:val="0"/>
        <w:jc w:val="left"/>
        <w:rPr>
          <w:rFonts w:ascii="宋体" w:eastAsia="宋体" w:cs="宋体"/>
          <w:kern w:val="0"/>
          <w:sz w:val="24"/>
          <w:szCs w:val="24"/>
        </w:rPr>
      </w:pPr>
    </w:p>
    <w:p>
      <w:pPr>
        <w:autoSpaceDE w:val="0"/>
        <w:autoSpaceDN w:val="0"/>
        <w:adjustRightInd w:val="0"/>
        <w:jc w:val="left"/>
        <w:rPr>
          <w:rFonts w:ascii="宋体" w:eastAsia="宋体" w:cs="宋体"/>
          <w:kern w:val="0"/>
          <w:sz w:val="24"/>
          <w:szCs w:val="24"/>
        </w:rPr>
      </w:pPr>
    </w:p>
    <w:p>
      <w:pPr>
        <w:autoSpaceDE w:val="0"/>
        <w:autoSpaceDN w:val="0"/>
        <w:adjustRightInd w:val="0"/>
        <w:jc w:val="left"/>
        <w:rPr>
          <w:rFonts w:ascii="宋体" w:eastAsia="宋体" w:cs="宋体"/>
          <w:kern w:val="0"/>
          <w:sz w:val="24"/>
          <w:szCs w:val="24"/>
        </w:rPr>
      </w:pPr>
    </w:p>
    <w:p>
      <w:pPr>
        <w:autoSpaceDE w:val="0"/>
        <w:autoSpaceDN w:val="0"/>
        <w:adjustRightInd w:val="0"/>
        <w:jc w:val="left"/>
        <w:rPr>
          <w:rFonts w:ascii="宋体" w:eastAsia="宋体" w:cs="宋体"/>
          <w:kern w:val="0"/>
          <w:sz w:val="24"/>
          <w:szCs w:val="24"/>
        </w:rPr>
      </w:pPr>
      <w:r>
        <w:rPr>
          <w:rFonts w:ascii="宋体" w:eastAsia="宋体" w:cs="宋体"/>
          <w:kern w:val="0"/>
          <w:sz w:val="24"/>
          <w:szCs w:val="24"/>
        </w:rPr>
        <w:drawing>
          <wp:anchor distT="0" distB="0" distL="114300" distR="114300" simplePos="0" relativeHeight="251666432" behindDoc="0" locked="0" layoutInCell="1" allowOverlap="1">
            <wp:simplePos x="0" y="0"/>
            <wp:positionH relativeFrom="column">
              <wp:posOffset>1448435</wp:posOffset>
            </wp:positionH>
            <wp:positionV relativeFrom="paragraph">
              <wp:posOffset>74295</wp:posOffset>
            </wp:positionV>
            <wp:extent cx="2366645" cy="5306060"/>
            <wp:effectExtent l="0" t="2857" r="0" b="0"/>
            <wp:wrapNone/>
            <wp:docPr id="8" name="图片 8" descr="C:\Users\Administrator\Documents\Tencent Files\386150449\FileRecv\MobileFile\DB3AEF0DF5739C6FA2DDF2385A9AC1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ocuments\Tencent Files\386150449\FileRecv\MobileFile\DB3AEF0DF5739C6FA2DDF2385A9AC15B.JPG"/>
                    <pic:cNvPicPr>
                      <a:picLocks noChangeAspect="1" noChangeArrowheads="1"/>
                    </pic:cNvPicPr>
                  </pic:nvPicPr>
                  <pic:blipFill>
                    <a:blip r:embed="rId6" cstate="print">
                      <a:extLst>
                        <a:ext uri="{28A0092B-C50C-407E-A947-70E740481C1C}">
                          <a14:useLocalDpi xmlns:a14="http://schemas.microsoft.com/office/drawing/2010/main" val="0"/>
                        </a:ext>
                      </a:extLst>
                    </a:blip>
                    <a:srcRect l="29650" t="2908" r="13146" b="912"/>
                    <a:stretch>
                      <a:fillRect/>
                    </a:stretch>
                  </pic:blipFill>
                  <pic:spPr>
                    <a:xfrm rot="16200000">
                      <a:off x="0" y="0"/>
                      <a:ext cx="2366645" cy="5306060"/>
                    </a:xfrm>
                    <a:prstGeom prst="rect">
                      <a:avLst/>
                    </a:prstGeom>
                    <a:noFill/>
                    <a:ln>
                      <a:noFill/>
                    </a:ln>
                  </pic:spPr>
                </pic:pic>
              </a:graphicData>
            </a:graphic>
          </wp:anchor>
        </w:drawing>
      </w:r>
    </w:p>
    <w:p>
      <w:pPr>
        <w:autoSpaceDE w:val="0"/>
        <w:autoSpaceDN w:val="0"/>
        <w:adjustRightInd w:val="0"/>
        <w:jc w:val="left"/>
        <w:rPr>
          <w:rFonts w:ascii="宋体" w:eastAsia="宋体" w:cs="宋体"/>
          <w:kern w:val="0"/>
          <w:sz w:val="24"/>
          <w:szCs w:val="24"/>
        </w:rPr>
      </w:pPr>
    </w:p>
    <w:p>
      <w:pPr>
        <w:autoSpaceDE w:val="0"/>
        <w:autoSpaceDN w:val="0"/>
        <w:adjustRightInd w:val="0"/>
        <w:jc w:val="left"/>
        <w:rPr>
          <w:rFonts w:ascii="宋体" w:eastAsia="宋体" w:cs="宋体"/>
          <w:kern w:val="0"/>
          <w:sz w:val="24"/>
          <w:szCs w:val="24"/>
        </w:rPr>
      </w:pPr>
    </w:p>
    <w:p>
      <w:pPr>
        <w:autoSpaceDE w:val="0"/>
        <w:autoSpaceDN w:val="0"/>
        <w:adjustRightInd w:val="0"/>
        <w:jc w:val="left"/>
        <w:rPr>
          <w:rFonts w:ascii="宋体" w:eastAsia="宋体" w:cs="宋体"/>
          <w:kern w:val="0"/>
          <w:sz w:val="24"/>
          <w:szCs w:val="24"/>
        </w:rPr>
      </w:pPr>
    </w:p>
    <w:p>
      <w:pPr>
        <w:autoSpaceDE w:val="0"/>
        <w:autoSpaceDN w:val="0"/>
        <w:adjustRightInd w:val="0"/>
        <w:jc w:val="left"/>
        <w:rPr>
          <w:rFonts w:ascii="宋体" w:eastAsia="宋体" w:cs="宋体"/>
          <w:kern w:val="0"/>
          <w:sz w:val="24"/>
          <w:szCs w:val="24"/>
        </w:rPr>
      </w:pPr>
    </w:p>
    <w:p>
      <w:pPr>
        <w:autoSpaceDE w:val="0"/>
        <w:autoSpaceDN w:val="0"/>
        <w:adjustRightInd w:val="0"/>
        <w:jc w:val="left"/>
        <w:rPr>
          <w:rFonts w:ascii="宋体" w:eastAsia="宋体" w:cs="宋体"/>
          <w:kern w:val="0"/>
          <w:sz w:val="24"/>
          <w:szCs w:val="24"/>
        </w:rPr>
      </w:pPr>
    </w:p>
    <w:p>
      <w:pPr>
        <w:autoSpaceDE w:val="0"/>
        <w:autoSpaceDN w:val="0"/>
        <w:adjustRightInd w:val="0"/>
        <w:jc w:val="left"/>
        <w:rPr>
          <w:rFonts w:ascii="宋体" w:eastAsia="宋体" w:cs="宋体"/>
          <w:kern w:val="0"/>
          <w:sz w:val="24"/>
          <w:szCs w:val="24"/>
        </w:rPr>
      </w:pPr>
    </w:p>
    <w:p>
      <w:pPr>
        <w:autoSpaceDE w:val="0"/>
        <w:autoSpaceDN w:val="0"/>
        <w:adjustRightInd w:val="0"/>
        <w:jc w:val="left"/>
        <w:rPr>
          <w:rFonts w:ascii="宋体" w:eastAsia="宋体" w:cs="宋体"/>
          <w:kern w:val="0"/>
          <w:sz w:val="24"/>
          <w:szCs w:val="24"/>
        </w:rPr>
      </w:pPr>
    </w:p>
    <w:p>
      <w:pPr>
        <w:autoSpaceDE w:val="0"/>
        <w:autoSpaceDN w:val="0"/>
        <w:adjustRightInd w:val="0"/>
        <w:jc w:val="left"/>
        <w:rPr>
          <w:rFonts w:ascii="宋体" w:eastAsia="宋体" w:cs="宋体"/>
          <w:kern w:val="0"/>
          <w:sz w:val="24"/>
          <w:szCs w:val="24"/>
        </w:rPr>
      </w:pPr>
    </w:p>
    <w:p>
      <w:pPr>
        <w:autoSpaceDE w:val="0"/>
        <w:autoSpaceDN w:val="0"/>
        <w:adjustRightInd w:val="0"/>
        <w:jc w:val="left"/>
        <w:rPr>
          <w:rFonts w:ascii="宋体" w:eastAsia="宋体" w:cs="宋体"/>
          <w:kern w:val="0"/>
          <w:sz w:val="24"/>
          <w:szCs w:val="24"/>
        </w:rPr>
      </w:pPr>
    </w:p>
    <w:p>
      <w:pPr>
        <w:autoSpaceDE w:val="0"/>
        <w:autoSpaceDN w:val="0"/>
        <w:adjustRightInd w:val="0"/>
        <w:jc w:val="left"/>
        <w:rPr>
          <w:rFonts w:ascii="宋体" w:eastAsia="宋体" w:cs="宋体"/>
          <w:kern w:val="0"/>
          <w:sz w:val="24"/>
          <w:szCs w:val="24"/>
        </w:rPr>
      </w:pPr>
    </w:p>
    <w:p>
      <w:pPr>
        <w:autoSpaceDE w:val="0"/>
        <w:autoSpaceDN w:val="0"/>
        <w:adjustRightInd w:val="0"/>
        <w:jc w:val="left"/>
        <w:rPr>
          <w:rFonts w:ascii="宋体" w:eastAsia="宋体" w:cs="宋体"/>
          <w:kern w:val="0"/>
          <w:sz w:val="24"/>
          <w:szCs w:val="24"/>
        </w:rPr>
      </w:pPr>
      <w:r>
        <w:rPr>
          <w:rFonts w:ascii="宋体" w:eastAsia="宋体" w:cs="宋体"/>
          <w:kern w:val="0"/>
          <w:sz w:val="24"/>
          <w:szCs w:val="24"/>
        </w:rPr>
        <w:drawing>
          <wp:anchor distT="0" distB="0" distL="114300" distR="114300" simplePos="0" relativeHeight="251667456" behindDoc="0" locked="0" layoutInCell="1" allowOverlap="1">
            <wp:simplePos x="0" y="0"/>
            <wp:positionH relativeFrom="column">
              <wp:posOffset>1641475</wp:posOffset>
            </wp:positionH>
            <wp:positionV relativeFrom="paragraph">
              <wp:posOffset>41910</wp:posOffset>
            </wp:positionV>
            <wp:extent cx="1982470" cy="5306060"/>
            <wp:effectExtent l="0" t="4128" r="0" b="0"/>
            <wp:wrapNone/>
            <wp:docPr id="11" name="图片 11" descr="C:\Users\Administrator\Documents\Tencent Files\386150449\FileRecv\MobileFile\BDE90AEAAE75170753F0D243222D24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Documents\Tencent Files\386150449\FileRecv\MobileFile\BDE90AEAAE75170753F0D243222D24C6.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rot="16200000">
                      <a:off x="0" y="0"/>
                      <a:ext cx="1983177" cy="5307246"/>
                    </a:xfrm>
                    <a:prstGeom prst="rect">
                      <a:avLst/>
                    </a:prstGeom>
                    <a:noFill/>
                    <a:ln>
                      <a:noFill/>
                    </a:ln>
                  </pic:spPr>
                </pic:pic>
              </a:graphicData>
            </a:graphic>
          </wp:anchor>
        </w:drawing>
      </w:r>
    </w:p>
    <w:p>
      <w:pPr>
        <w:autoSpaceDE w:val="0"/>
        <w:autoSpaceDN w:val="0"/>
        <w:adjustRightInd w:val="0"/>
        <w:jc w:val="left"/>
        <w:rPr>
          <w:rFonts w:ascii="宋体" w:eastAsia="宋体" w:cs="宋体"/>
          <w:kern w:val="0"/>
          <w:sz w:val="24"/>
          <w:szCs w:val="24"/>
        </w:rPr>
      </w:pPr>
    </w:p>
    <w:p>
      <w:pPr>
        <w:autoSpaceDE w:val="0"/>
        <w:autoSpaceDN w:val="0"/>
        <w:adjustRightInd w:val="0"/>
        <w:jc w:val="left"/>
        <w:rPr>
          <w:rFonts w:ascii="宋体" w:eastAsia="宋体" w:cs="宋体"/>
          <w:kern w:val="0"/>
          <w:sz w:val="24"/>
          <w:szCs w:val="24"/>
        </w:rPr>
      </w:pPr>
    </w:p>
    <w:p>
      <w:pPr>
        <w:autoSpaceDE w:val="0"/>
        <w:autoSpaceDN w:val="0"/>
        <w:adjustRightInd w:val="0"/>
        <w:jc w:val="left"/>
        <w:rPr>
          <w:rFonts w:ascii="宋体" w:eastAsia="宋体" w:cs="宋体"/>
          <w:kern w:val="0"/>
          <w:sz w:val="24"/>
          <w:szCs w:val="24"/>
        </w:rPr>
      </w:pPr>
    </w:p>
    <w:p>
      <w:pPr>
        <w:autoSpaceDE w:val="0"/>
        <w:autoSpaceDN w:val="0"/>
        <w:adjustRightInd w:val="0"/>
        <w:jc w:val="left"/>
        <w:rPr>
          <w:rFonts w:ascii="宋体" w:eastAsia="宋体" w:cs="宋体"/>
          <w:kern w:val="0"/>
          <w:sz w:val="24"/>
          <w:szCs w:val="24"/>
        </w:rPr>
      </w:pPr>
    </w:p>
    <w:p>
      <w:pPr>
        <w:autoSpaceDE w:val="0"/>
        <w:autoSpaceDN w:val="0"/>
        <w:adjustRightInd w:val="0"/>
        <w:jc w:val="left"/>
        <w:rPr>
          <w:rFonts w:ascii="宋体" w:eastAsia="宋体" w:cs="宋体"/>
          <w:kern w:val="0"/>
          <w:sz w:val="24"/>
          <w:szCs w:val="24"/>
        </w:rPr>
      </w:pPr>
    </w:p>
    <w:p>
      <w:pPr>
        <w:autoSpaceDE w:val="0"/>
        <w:autoSpaceDN w:val="0"/>
        <w:adjustRightInd w:val="0"/>
        <w:jc w:val="left"/>
        <w:rPr>
          <w:rFonts w:ascii="宋体" w:eastAsia="宋体" w:cs="宋体"/>
          <w:kern w:val="0"/>
          <w:sz w:val="24"/>
          <w:szCs w:val="24"/>
        </w:rPr>
      </w:pPr>
    </w:p>
    <w:p>
      <w:pPr>
        <w:autoSpaceDE w:val="0"/>
        <w:autoSpaceDN w:val="0"/>
        <w:adjustRightInd w:val="0"/>
        <w:jc w:val="left"/>
        <w:rPr>
          <w:rFonts w:ascii="宋体" w:eastAsia="宋体" w:cs="宋体"/>
          <w:kern w:val="0"/>
          <w:sz w:val="24"/>
          <w:szCs w:val="24"/>
        </w:rPr>
      </w:pPr>
    </w:p>
    <w:p>
      <w:pPr>
        <w:autoSpaceDE w:val="0"/>
        <w:autoSpaceDN w:val="0"/>
        <w:adjustRightInd w:val="0"/>
        <w:jc w:val="left"/>
        <w:rPr>
          <w:rFonts w:ascii="宋体" w:eastAsia="宋体" w:cs="宋体"/>
          <w:kern w:val="0"/>
          <w:sz w:val="24"/>
          <w:szCs w:val="24"/>
        </w:rPr>
      </w:pPr>
    </w:p>
    <w:p>
      <w:pPr>
        <w:autoSpaceDE w:val="0"/>
        <w:autoSpaceDN w:val="0"/>
        <w:adjustRightInd w:val="0"/>
        <w:jc w:val="left"/>
        <w:rPr>
          <w:rFonts w:ascii="宋体" w:eastAsia="宋体" w:cs="宋体"/>
          <w:kern w:val="0"/>
          <w:sz w:val="24"/>
          <w:szCs w:val="24"/>
        </w:rPr>
      </w:pPr>
    </w:p>
    <w:p>
      <w:pPr>
        <w:autoSpaceDE w:val="0"/>
        <w:autoSpaceDN w:val="0"/>
        <w:adjustRightInd w:val="0"/>
        <w:jc w:val="left"/>
        <w:rPr>
          <w:rFonts w:ascii="宋体" w:eastAsia="宋体" w:cs="宋体"/>
          <w:kern w:val="0"/>
          <w:sz w:val="24"/>
          <w:szCs w:val="24"/>
        </w:rPr>
      </w:pPr>
    </w:p>
    <w:p>
      <w:pPr>
        <w:autoSpaceDE w:val="0"/>
        <w:autoSpaceDN w:val="0"/>
        <w:adjustRightInd w:val="0"/>
        <w:jc w:val="left"/>
        <w:rPr>
          <w:rFonts w:ascii="宋体" w:eastAsia="宋体" w:cs="宋体"/>
          <w:kern w:val="0"/>
          <w:sz w:val="24"/>
          <w:szCs w:val="24"/>
        </w:rPr>
      </w:pPr>
    </w:p>
    <w:p>
      <w:pPr>
        <w:autoSpaceDE w:val="0"/>
        <w:autoSpaceDN w:val="0"/>
        <w:adjustRightInd w:val="0"/>
        <w:jc w:val="left"/>
        <w:rPr>
          <w:rFonts w:ascii="宋体" w:eastAsia="宋体" w:cs="宋体"/>
          <w:kern w:val="0"/>
          <w:sz w:val="24"/>
          <w:szCs w:val="24"/>
        </w:rPr>
      </w:pPr>
    </w:p>
    <w:p>
      <w:pPr>
        <w:autoSpaceDE w:val="0"/>
        <w:autoSpaceDN w:val="0"/>
        <w:adjustRightInd w:val="0"/>
        <w:jc w:val="left"/>
        <w:rPr>
          <w:rFonts w:ascii="宋体" w:eastAsia="宋体" w:cs="宋体"/>
          <w:kern w:val="0"/>
          <w:sz w:val="24"/>
          <w:szCs w:val="24"/>
        </w:rPr>
      </w:pPr>
    </w:p>
    <w:p>
      <w:pPr>
        <w:autoSpaceDE w:val="0"/>
        <w:autoSpaceDN w:val="0"/>
        <w:adjustRightInd w:val="0"/>
        <w:jc w:val="left"/>
        <w:rPr>
          <w:rFonts w:ascii="宋体" w:eastAsia="宋体" w:cs="宋体"/>
          <w:kern w:val="0"/>
          <w:sz w:val="24"/>
          <w:szCs w:val="24"/>
        </w:rPr>
      </w:pPr>
    </w:p>
    <w:p>
      <w:pPr>
        <w:autoSpaceDE w:val="0"/>
        <w:autoSpaceDN w:val="0"/>
        <w:adjustRightInd w:val="0"/>
        <w:jc w:val="left"/>
        <w:rPr>
          <w:rFonts w:ascii="宋体" w:eastAsia="宋体" w:cs="宋体"/>
          <w:kern w:val="0"/>
          <w:sz w:val="24"/>
          <w:szCs w:val="24"/>
        </w:rPr>
      </w:pPr>
    </w:p>
    <w:p>
      <w:pPr>
        <w:autoSpaceDE w:val="0"/>
        <w:autoSpaceDN w:val="0"/>
        <w:adjustRightInd w:val="0"/>
        <w:jc w:val="left"/>
        <w:rPr>
          <w:rFonts w:ascii="宋体" w:eastAsia="宋体" w:cs="宋体"/>
          <w:kern w:val="0"/>
          <w:sz w:val="24"/>
          <w:szCs w:val="24"/>
        </w:rPr>
      </w:pPr>
    </w:p>
    <w:p>
      <w:pPr>
        <w:autoSpaceDE w:val="0"/>
        <w:autoSpaceDN w:val="0"/>
        <w:adjustRightInd w:val="0"/>
        <w:jc w:val="left"/>
        <w:rPr>
          <w:rFonts w:ascii="宋体" w:eastAsia="宋体" w:cs="宋体"/>
          <w:kern w:val="0"/>
          <w:sz w:val="24"/>
          <w:szCs w:val="24"/>
        </w:rPr>
      </w:pPr>
    </w:p>
    <w:p>
      <w:pPr>
        <w:autoSpaceDE w:val="0"/>
        <w:autoSpaceDN w:val="0"/>
        <w:adjustRightInd w:val="0"/>
        <w:jc w:val="left"/>
        <w:rPr>
          <w:rFonts w:ascii="宋体" w:eastAsia="宋体" w:cs="宋体"/>
          <w:kern w:val="0"/>
          <w:sz w:val="24"/>
          <w:szCs w:val="24"/>
        </w:rPr>
      </w:pPr>
    </w:p>
    <w:p>
      <w:pPr>
        <w:autoSpaceDE w:val="0"/>
        <w:autoSpaceDN w:val="0"/>
        <w:adjustRightInd w:val="0"/>
        <w:jc w:val="left"/>
        <w:rPr>
          <w:rFonts w:ascii="宋体" w:eastAsia="宋体" w:cs="宋体"/>
          <w:kern w:val="0"/>
          <w:sz w:val="24"/>
          <w:szCs w:val="24"/>
        </w:rPr>
      </w:pPr>
    </w:p>
    <w:p>
      <w:pPr>
        <w:spacing w:line="440" w:lineRule="exact"/>
        <w:jc w:val="left"/>
        <w:rPr>
          <w:rFonts w:ascii="Times New Roman" w:hAnsi="Times New Roman" w:cs="Times New Roman"/>
          <w:sz w:val="24"/>
          <w:szCs w:val="24"/>
        </w:rPr>
      </w:pPr>
    </w:p>
    <w:p>
      <w:pPr>
        <w:spacing w:before="120" w:after="120" w:line="440" w:lineRule="exact"/>
        <w:jc w:val="left"/>
        <w:outlineLvl w:val="1"/>
        <w:rPr>
          <w:rFonts w:ascii="宋体" w:hAnsi="Times New Roman" w:eastAsia="宋体" w:cs="宋体"/>
          <w:kern w:val="0"/>
          <w:sz w:val="24"/>
          <w:szCs w:val="24"/>
        </w:rPr>
      </w:pPr>
      <w:bookmarkStart w:id="19" w:name="_Toc15118484"/>
      <w:bookmarkStart w:id="20" w:name="_Toc16856305"/>
      <w:r>
        <w:rPr>
          <w:rFonts w:ascii="Times New Roman" w:hAnsi="Times New Roman" w:cs="Times New Roman"/>
          <w:b/>
          <w:sz w:val="28"/>
          <w:szCs w:val="28"/>
        </w:rPr>
        <w:t xml:space="preserve">3.3 </w:t>
      </w:r>
      <w:r>
        <w:rPr>
          <w:rFonts w:hint="eastAsia" w:ascii="Times New Roman" w:hAnsi="Times New Roman" w:cs="Times New Roman"/>
          <w:b/>
          <w:sz w:val="28"/>
          <w:szCs w:val="28"/>
        </w:rPr>
        <w:t>查阅情况</w:t>
      </w:r>
      <w:bookmarkEnd w:id="19"/>
      <w:bookmarkEnd w:id="20"/>
    </w:p>
    <w:p>
      <w:pPr>
        <w:autoSpaceDE w:val="0"/>
        <w:autoSpaceDN w:val="0"/>
        <w:adjustRightInd w:val="0"/>
        <w:spacing w:line="440" w:lineRule="exact"/>
        <w:ind w:firstLine="480" w:firstLineChars="200"/>
        <w:jc w:val="left"/>
        <w:rPr>
          <w:rFonts w:ascii="宋体" w:hAnsi="Times New Roman" w:eastAsia="宋体" w:cs="宋体"/>
          <w:kern w:val="0"/>
          <w:sz w:val="24"/>
          <w:szCs w:val="24"/>
        </w:rPr>
      </w:pPr>
      <w:r>
        <w:rPr>
          <w:rFonts w:hint="eastAsia" w:ascii="宋体" w:hAnsi="Times New Roman" w:eastAsia="宋体" w:cs="宋体"/>
          <w:kern w:val="0"/>
          <w:sz w:val="24"/>
          <w:szCs w:val="24"/>
        </w:rPr>
        <w:t>项目在阿克苏经济技术开发区管委会设置了本项目环境影响报告书征求意见稿纸板报告书查阅处，公示期间无公众前来查阅。</w:t>
      </w:r>
    </w:p>
    <w:p>
      <w:pPr>
        <w:spacing w:before="120" w:after="120" w:line="440" w:lineRule="exact"/>
        <w:jc w:val="left"/>
        <w:outlineLvl w:val="1"/>
        <w:rPr>
          <w:rFonts w:ascii="Times New Roman" w:hAnsi="Times New Roman" w:cs="Times New Roman"/>
          <w:b/>
          <w:sz w:val="28"/>
          <w:szCs w:val="28"/>
        </w:rPr>
      </w:pPr>
      <w:bookmarkStart w:id="21" w:name="_Toc15118485"/>
      <w:bookmarkStart w:id="22" w:name="_Toc16856306"/>
      <w:r>
        <w:rPr>
          <w:rFonts w:ascii="Times New Roman" w:hAnsi="Times New Roman" w:cs="Times New Roman"/>
          <w:b/>
          <w:sz w:val="28"/>
          <w:szCs w:val="28"/>
        </w:rPr>
        <w:t xml:space="preserve">3.4 </w:t>
      </w:r>
      <w:r>
        <w:rPr>
          <w:rFonts w:hint="eastAsia" w:ascii="Times New Roman" w:hAnsi="Times New Roman" w:cs="Times New Roman"/>
          <w:b/>
          <w:sz w:val="28"/>
          <w:szCs w:val="28"/>
        </w:rPr>
        <w:t>公众提出意见情况</w:t>
      </w:r>
      <w:bookmarkEnd w:id="21"/>
      <w:bookmarkEnd w:id="22"/>
    </w:p>
    <w:p>
      <w:pPr>
        <w:autoSpaceDE w:val="0"/>
        <w:autoSpaceDN w:val="0"/>
        <w:adjustRightInd w:val="0"/>
        <w:spacing w:line="440" w:lineRule="exact"/>
        <w:ind w:firstLine="480" w:firstLineChars="200"/>
        <w:jc w:val="left"/>
        <w:rPr>
          <w:rFonts w:ascii="Times New Roman" w:hAnsi="Times New Roman" w:cs="Times New Roman"/>
          <w:kern w:val="0"/>
          <w:sz w:val="20"/>
          <w:szCs w:val="20"/>
        </w:rPr>
      </w:pPr>
      <w:r>
        <w:rPr>
          <w:rFonts w:hint="eastAsia" w:ascii="宋体" w:hAnsi="Times New Roman" w:eastAsia="宋体" w:cs="宋体"/>
          <w:kern w:val="0"/>
          <w:sz w:val="24"/>
          <w:szCs w:val="24"/>
        </w:rPr>
        <w:t>公众在征求意见期间无反馈意见。</w:t>
      </w:r>
    </w:p>
    <w:p>
      <w:pPr>
        <w:spacing w:before="180" w:after="180" w:line="440" w:lineRule="exact"/>
        <w:jc w:val="left"/>
        <w:outlineLvl w:val="0"/>
        <w:rPr>
          <w:rFonts w:asciiTheme="minorEastAsia" w:hAnsiTheme="minorEastAsia"/>
          <w:b/>
          <w:sz w:val="30"/>
          <w:szCs w:val="30"/>
        </w:rPr>
      </w:pPr>
      <w:bookmarkStart w:id="23" w:name="_Toc10552076"/>
      <w:bookmarkStart w:id="24" w:name="_Toc15118486"/>
      <w:bookmarkStart w:id="25" w:name="_Toc16856307"/>
      <w:r>
        <w:rPr>
          <w:rFonts w:asciiTheme="minorEastAsia" w:hAnsiTheme="minorEastAsia"/>
          <w:b/>
          <w:sz w:val="30"/>
          <w:szCs w:val="30"/>
        </w:rPr>
        <w:t>4公众意见处理情况</w:t>
      </w:r>
      <w:bookmarkEnd w:id="23"/>
      <w:bookmarkEnd w:id="24"/>
      <w:bookmarkEnd w:id="25"/>
      <w:r>
        <w:rPr>
          <w:rFonts w:asciiTheme="minorEastAsia" w:hAnsiTheme="minorEastAsia"/>
          <w:b/>
          <w:sz w:val="30"/>
          <w:szCs w:val="30"/>
        </w:rPr>
        <w:t xml:space="preserve"> </w:t>
      </w:r>
    </w:p>
    <w:p>
      <w:pPr>
        <w:spacing w:before="120" w:after="120" w:line="440" w:lineRule="exact"/>
        <w:jc w:val="left"/>
        <w:outlineLvl w:val="1"/>
        <w:rPr>
          <w:rFonts w:ascii="Times New Roman" w:hAnsi="Times New Roman" w:cs="Times New Roman"/>
          <w:b/>
          <w:sz w:val="28"/>
          <w:szCs w:val="28"/>
        </w:rPr>
      </w:pPr>
      <w:bookmarkStart w:id="26" w:name="_Toc10552077"/>
      <w:bookmarkStart w:id="27" w:name="_Toc15118487"/>
      <w:bookmarkStart w:id="28" w:name="_Toc16856308"/>
      <w:r>
        <w:rPr>
          <w:rFonts w:ascii="Times New Roman" w:hAnsi="Times New Roman" w:cs="Times New Roman"/>
          <w:b/>
          <w:sz w:val="28"/>
          <w:szCs w:val="28"/>
        </w:rPr>
        <w:t>4.1公众意见概述和分析</w:t>
      </w:r>
      <w:bookmarkEnd w:id="26"/>
      <w:bookmarkEnd w:id="27"/>
      <w:bookmarkEnd w:id="28"/>
      <w:r>
        <w:rPr>
          <w:rFonts w:ascii="Times New Roman" w:hAnsi="Times New Roman" w:cs="Times New Roman"/>
          <w:b/>
          <w:sz w:val="28"/>
          <w:szCs w:val="28"/>
        </w:rPr>
        <w:t xml:space="preserve"> </w:t>
      </w:r>
    </w:p>
    <w:p>
      <w:pPr>
        <w:spacing w:line="440" w:lineRule="exact"/>
        <w:ind w:firstLine="480" w:firstLineChars="200"/>
        <w:rPr>
          <w:sz w:val="24"/>
          <w:szCs w:val="24"/>
        </w:rPr>
      </w:pPr>
      <w:r>
        <w:rPr>
          <w:sz w:val="24"/>
        </w:rPr>
        <w:t>公示</w:t>
      </w:r>
      <w:r>
        <w:rPr>
          <w:rFonts w:hint="eastAsia"/>
          <w:sz w:val="24"/>
        </w:rPr>
        <w:t>期间未收到公众反馈意见，无公众反对项目建设</w:t>
      </w:r>
      <w:r>
        <w:rPr>
          <w:sz w:val="24"/>
          <w:szCs w:val="24"/>
        </w:rPr>
        <w:t>。</w:t>
      </w:r>
    </w:p>
    <w:p>
      <w:pPr>
        <w:spacing w:before="120" w:after="120" w:line="440" w:lineRule="exact"/>
        <w:jc w:val="left"/>
        <w:outlineLvl w:val="1"/>
        <w:rPr>
          <w:rFonts w:ascii="Times New Roman" w:hAnsi="Times New Roman" w:cs="Times New Roman"/>
          <w:b/>
          <w:sz w:val="28"/>
          <w:szCs w:val="28"/>
        </w:rPr>
      </w:pPr>
      <w:bookmarkStart w:id="29" w:name="_Toc10552078"/>
      <w:bookmarkStart w:id="30" w:name="_Toc15118488"/>
      <w:bookmarkStart w:id="31" w:name="_Toc16856309"/>
      <w:r>
        <w:rPr>
          <w:rFonts w:ascii="Times New Roman" w:hAnsi="Times New Roman" w:cs="Times New Roman"/>
          <w:b/>
          <w:sz w:val="28"/>
          <w:szCs w:val="28"/>
        </w:rPr>
        <w:t>4.2公众意见采纳情况</w:t>
      </w:r>
      <w:bookmarkEnd w:id="29"/>
      <w:bookmarkEnd w:id="30"/>
      <w:bookmarkEnd w:id="31"/>
      <w:r>
        <w:rPr>
          <w:rFonts w:ascii="Times New Roman" w:hAnsi="Times New Roman" w:cs="Times New Roman"/>
          <w:b/>
          <w:sz w:val="28"/>
          <w:szCs w:val="28"/>
        </w:rPr>
        <w:t xml:space="preserve"> </w:t>
      </w:r>
    </w:p>
    <w:p>
      <w:pPr>
        <w:spacing w:line="440" w:lineRule="exact"/>
        <w:ind w:firstLine="480" w:firstLineChars="200"/>
        <w:rPr>
          <w:sz w:val="24"/>
          <w:szCs w:val="24"/>
        </w:rPr>
      </w:pPr>
      <w:r>
        <w:rPr>
          <w:sz w:val="24"/>
        </w:rPr>
        <w:t>公示</w:t>
      </w:r>
      <w:r>
        <w:rPr>
          <w:rFonts w:hint="eastAsia"/>
          <w:sz w:val="24"/>
        </w:rPr>
        <w:t>期间未收到公众反馈意见，无公众反对项目建设</w:t>
      </w:r>
      <w:r>
        <w:rPr>
          <w:sz w:val="24"/>
          <w:szCs w:val="24"/>
        </w:rPr>
        <w:t>。</w:t>
      </w:r>
    </w:p>
    <w:p>
      <w:pPr>
        <w:spacing w:before="120" w:after="120" w:line="440" w:lineRule="exact"/>
        <w:jc w:val="left"/>
        <w:outlineLvl w:val="1"/>
        <w:rPr>
          <w:rFonts w:ascii="Times New Roman" w:hAnsi="Times New Roman" w:cs="Times New Roman"/>
          <w:b/>
          <w:sz w:val="28"/>
          <w:szCs w:val="28"/>
        </w:rPr>
      </w:pPr>
      <w:bookmarkStart w:id="32" w:name="_Toc10552079"/>
      <w:bookmarkStart w:id="33" w:name="_Toc15118489"/>
      <w:bookmarkStart w:id="34" w:name="_Toc16856310"/>
      <w:r>
        <w:rPr>
          <w:rFonts w:ascii="Times New Roman" w:hAnsi="Times New Roman" w:cs="Times New Roman"/>
          <w:b/>
          <w:sz w:val="28"/>
          <w:szCs w:val="28"/>
        </w:rPr>
        <w:t>4.3公众意见未采纳情况</w:t>
      </w:r>
      <w:bookmarkEnd w:id="32"/>
      <w:bookmarkEnd w:id="33"/>
      <w:bookmarkEnd w:id="34"/>
    </w:p>
    <w:p>
      <w:pPr>
        <w:spacing w:line="440" w:lineRule="exact"/>
        <w:ind w:firstLine="480" w:firstLineChars="200"/>
        <w:rPr>
          <w:sz w:val="24"/>
          <w:szCs w:val="24"/>
        </w:rPr>
      </w:pPr>
      <w:r>
        <w:rPr>
          <w:sz w:val="24"/>
        </w:rPr>
        <w:t>公示</w:t>
      </w:r>
      <w:r>
        <w:rPr>
          <w:rFonts w:hint="eastAsia"/>
          <w:sz w:val="24"/>
        </w:rPr>
        <w:t>期间未收到公众反馈意见</w:t>
      </w:r>
      <w:r>
        <w:rPr>
          <w:sz w:val="24"/>
          <w:szCs w:val="24"/>
        </w:rPr>
        <w:t>。</w:t>
      </w:r>
    </w:p>
    <w:p>
      <w:pPr>
        <w:spacing w:before="180" w:after="180" w:line="440" w:lineRule="exact"/>
        <w:jc w:val="left"/>
        <w:outlineLvl w:val="0"/>
        <w:rPr>
          <w:rFonts w:asciiTheme="minorEastAsia" w:hAnsiTheme="minorEastAsia"/>
          <w:b/>
          <w:sz w:val="30"/>
          <w:szCs w:val="30"/>
        </w:rPr>
      </w:pPr>
      <w:bookmarkStart w:id="35" w:name="_Toc1822157"/>
      <w:bookmarkStart w:id="36" w:name="_Toc6422067"/>
      <w:bookmarkStart w:id="37" w:name="_Toc10552080"/>
      <w:bookmarkStart w:id="38" w:name="_Toc16856311"/>
      <w:bookmarkStart w:id="39" w:name="_Toc15118490"/>
      <w:bookmarkStart w:id="40" w:name="_Toc16856314"/>
      <w:r>
        <w:rPr>
          <w:rFonts w:hint="eastAsia" w:asciiTheme="minorEastAsia" w:hAnsiTheme="minorEastAsia"/>
          <w:b/>
          <w:sz w:val="30"/>
          <w:szCs w:val="30"/>
        </w:rPr>
        <w:t>5</w:t>
      </w:r>
      <w:r>
        <w:rPr>
          <w:rFonts w:asciiTheme="minorEastAsia" w:hAnsiTheme="minorEastAsia"/>
          <w:b/>
          <w:sz w:val="30"/>
          <w:szCs w:val="30"/>
        </w:rPr>
        <w:t xml:space="preserve"> 报批前公开情况</w:t>
      </w:r>
      <w:bookmarkEnd w:id="35"/>
      <w:bookmarkEnd w:id="36"/>
      <w:bookmarkEnd w:id="37"/>
      <w:bookmarkEnd w:id="38"/>
      <w:r>
        <w:rPr>
          <w:rFonts w:asciiTheme="minorEastAsia" w:hAnsiTheme="minorEastAsia"/>
          <w:b/>
          <w:sz w:val="30"/>
          <w:szCs w:val="30"/>
        </w:rPr>
        <w:t xml:space="preserve"> </w:t>
      </w:r>
    </w:p>
    <w:p>
      <w:pPr>
        <w:spacing w:before="120" w:after="120" w:line="440" w:lineRule="exact"/>
        <w:jc w:val="left"/>
        <w:outlineLvl w:val="1"/>
        <w:rPr>
          <w:rFonts w:ascii="Times New Roman" w:hAnsi="Times New Roman" w:cs="Times New Roman"/>
          <w:b/>
          <w:sz w:val="28"/>
          <w:szCs w:val="28"/>
        </w:rPr>
      </w:pPr>
      <w:bookmarkStart w:id="41" w:name="_Toc1822158"/>
      <w:bookmarkStart w:id="42" w:name="_Toc6422068"/>
      <w:bookmarkStart w:id="43" w:name="_Toc10552081"/>
      <w:bookmarkStart w:id="44" w:name="_Toc16856312"/>
      <w:r>
        <w:rPr>
          <w:rFonts w:hint="eastAsia" w:ascii="Times New Roman" w:hAnsi="Times New Roman" w:cs="Times New Roman"/>
          <w:b/>
          <w:sz w:val="28"/>
          <w:szCs w:val="28"/>
        </w:rPr>
        <w:t>5</w:t>
      </w:r>
      <w:r>
        <w:rPr>
          <w:rFonts w:ascii="Times New Roman" w:hAnsi="Times New Roman" w:cs="Times New Roman"/>
          <w:b/>
          <w:sz w:val="28"/>
          <w:szCs w:val="28"/>
        </w:rPr>
        <w:t>.1 公开内容及日期</w:t>
      </w:r>
      <w:bookmarkEnd w:id="41"/>
      <w:bookmarkEnd w:id="42"/>
      <w:bookmarkEnd w:id="43"/>
      <w:bookmarkEnd w:id="44"/>
      <w:r>
        <w:rPr>
          <w:rFonts w:ascii="Times New Roman" w:hAnsi="Times New Roman" w:cs="Times New Roman"/>
          <w:b/>
          <w:sz w:val="28"/>
          <w:szCs w:val="28"/>
        </w:rPr>
        <w:t xml:space="preserve"> </w:t>
      </w:r>
    </w:p>
    <w:p>
      <w:pPr>
        <w:spacing w:line="440" w:lineRule="exact"/>
        <w:ind w:firstLine="480" w:firstLineChars="200"/>
        <w:rPr>
          <w:sz w:val="24"/>
        </w:rPr>
      </w:pPr>
      <w:r>
        <w:rPr>
          <w:rFonts w:hint="eastAsia"/>
          <w:sz w:val="24"/>
        </w:rPr>
        <w:t>公开内容：拟报批的《阿克苏经济技术开发区污水处理厂建设项目环境影响报告书》全本（无包含国家秘密、商业秘密、个人隐私等依法不应公开内容）、《阿克苏经济技术开发区污水处理厂建设项目公众参与说明》，符合</w:t>
      </w:r>
      <w:r>
        <w:rPr>
          <w:sz w:val="24"/>
        </w:rPr>
        <w:t>《环境影响评价公众参与办法》</w:t>
      </w:r>
      <w:r>
        <w:rPr>
          <w:rFonts w:hint="eastAsia"/>
          <w:sz w:val="24"/>
        </w:rPr>
        <w:t>要求。</w:t>
      </w:r>
    </w:p>
    <w:p>
      <w:pPr>
        <w:spacing w:line="440" w:lineRule="exact"/>
        <w:ind w:firstLine="480" w:firstLineChars="200"/>
        <w:rPr>
          <w:rFonts w:ascii="Times New Roman" w:hAnsi="Times New Roman" w:cs="Times New Roman"/>
          <w:sz w:val="24"/>
        </w:rPr>
      </w:pPr>
      <w:r>
        <w:rPr>
          <w:rFonts w:ascii="Times New Roman" w:hAnsi="Times New Roman" w:cs="Times New Roman"/>
          <w:sz w:val="24"/>
        </w:rPr>
        <w:t>公开日期：2019年</w:t>
      </w:r>
      <w:r>
        <w:rPr>
          <w:rFonts w:hint="eastAsia" w:ascii="Times New Roman" w:hAnsi="Times New Roman" w:cs="Times New Roman"/>
          <w:sz w:val="24"/>
        </w:rPr>
        <w:t>10</w:t>
      </w:r>
      <w:r>
        <w:rPr>
          <w:rFonts w:ascii="Times New Roman" w:hAnsi="Times New Roman" w:cs="Times New Roman"/>
          <w:sz w:val="24"/>
        </w:rPr>
        <w:t>月</w:t>
      </w:r>
      <w:r>
        <w:rPr>
          <w:rFonts w:hint="eastAsia" w:ascii="Times New Roman" w:hAnsi="Times New Roman" w:cs="Times New Roman"/>
          <w:sz w:val="24"/>
        </w:rPr>
        <w:t>18</w:t>
      </w:r>
      <w:r>
        <w:rPr>
          <w:rFonts w:ascii="Times New Roman" w:hAnsi="Times New Roman" w:cs="Times New Roman"/>
          <w:sz w:val="24"/>
        </w:rPr>
        <w:t>日</w:t>
      </w:r>
    </w:p>
    <w:p>
      <w:pPr>
        <w:spacing w:before="120" w:after="120" w:line="440" w:lineRule="exact"/>
        <w:jc w:val="left"/>
        <w:outlineLvl w:val="1"/>
        <w:rPr>
          <w:rFonts w:ascii="Times New Roman" w:hAnsi="Times New Roman" w:cs="Times New Roman"/>
          <w:b/>
          <w:sz w:val="28"/>
          <w:szCs w:val="28"/>
        </w:rPr>
      </w:pPr>
      <w:bookmarkStart w:id="45" w:name="_Toc1822159"/>
      <w:bookmarkStart w:id="46" w:name="_Toc6422069"/>
      <w:bookmarkStart w:id="47" w:name="_Toc10552082"/>
      <w:bookmarkStart w:id="48" w:name="_Toc16856313"/>
      <w:r>
        <w:rPr>
          <w:rFonts w:hint="eastAsia" w:ascii="Times New Roman" w:hAnsi="Times New Roman" w:cs="Times New Roman"/>
          <w:b/>
          <w:sz w:val="28"/>
          <w:szCs w:val="28"/>
        </w:rPr>
        <w:t>5</w:t>
      </w:r>
      <w:r>
        <w:rPr>
          <w:rFonts w:ascii="Times New Roman" w:hAnsi="Times New Roman" w:cs="Times New Roman"/>
          <w:b/>
          <w:sz w:val="28"/>
          <w:szCs w:val="28"/>
        </w:rPr>
        <w:t>.2 公开方式</w:t>
      </w:r>
      <w:bookmarkEnd w:id="45"/>
      <w:bookmarkEnd w:id="46"/>
      <w:bookmarkEnd w:id="47"/>
      <w:bookmarkEnd w:id="48"/>
      <w:r>
        <w:rPr>
          <w:rFonts w:ascii="Times New Roman" w:hAnsi="Times New Roman" w:cs="Times New Roman"/>
          <w:b/>
          <w:sz w:val="28"/>
          <w:szCs w:val="28"/>
        </w:rPr>
        <w:t xml:space="preserve"> </w:t>
      </w:r>
    </w:p>
    <w:p>
      <w:pPr>
        <w:pStyle w:val="10"/>
        <w:spacing w:before="0" w:beforeAutospacing="0" w:after="0" w:afterAutospacing="0" w:line="440" w:lineRule="exact"/>
        <w:ind w:firstLine="480" w:firstLineChars="200"/>
        <w:rPr>
          <w:rFonts w:ascii="Times New Roman" w:hAnsi="Times New Roman" w:cs="Times New Roman" w:eastAsiaTheme="minorEastAsia"/>
          <w:kern w:val="2"/>
        </w:rPr>
      </w:pPr>
      <w:r>
        <w:rPr>
          <w:rFonts w:hint="eastAsia" w:ascii="Times New Roman" w:hAnsi="Times New Roman" w:cs="Times New Roman" w:eastAsiaTheme="minorEastAsia"/>
          <w:kern w:val="2"/>
        </w:rPr>
        <w:t>项目选取新疆维吾尔自治区生态环境保护产业协会官方网站进行环境影响报告书及公众参与说明拟报批前公开，符合</w:t>
      </w:r>
      <w:r>
        <w:rPr>
          <w:rFonts w:ascii="Times New Roman" w:hAnsi="Times New Roman" w:cs="Times New Roman" w:eastAsiaTheme="minorEastAsia"/>
          <w:kern w:val="2"/>
        </w:rPr>
        <w:t>《环境影响评价公众参与办法》</w:t>
      </w:r>
      <w:r>
        <w:rPr>
          <w:rFonts w:hint="eastAsia" w:ascii="Times New Roman" w:hAnsi="Times New Roman" w:cs="Times New Roman" w:eastAsiaTheme="minorEastAsia"/>
          <w:kern w:val="2"/>
        </w:rPr>
        <w:t>网络公开要求，且易于公众获取本次公开信息，网站媒体选取合理可行。</w:t>
      </w:r>
    </w:p>
    <w:p>
      <w:pPr>
        <w:pStyle w:val="10"/>
        <w:spacing w:before="0" w:beforeAutospacing="0" w:after="0" w:afterAutospacing="0" w:line="440" w:lineRule="exact"/>
        <w:ind w:firstLine="480" w:firstLineChars="200"/>
        <w:rPr>
          <w:rFonts w:ascii="Times New Roman" w:hAnsi="Times New Roman" w:cs="Times New Roman" w:eastAsiaTheme="minorEastAsia"/>
          <w:kern w:val="2"/>
        </w:rPr>
      </w:pPr>
      <w:r>
        <w:rPr>
          <w:rFonts w:hint="eastAsia" w:ascii="Times New Roman" w:hAnsi="Times New Roman" w:cs="Times New Roman" w:eastAsiaTheme="minorEastAsia"/>
          <w:kern w:val="2"/>
        </w:rPr>
        <w:t>网络公开时间：2019年10月18日</w:t>
      </w:r>
    </w:p>
    <w:p>
      <w:pPr>
        <w:pStyle w:val="10"/>
        <w:spacing w:before="0" w:beforeAutospacing="0" w:after="0" w:afterAutospacing="0" w:line="440" w:lineRule="exact"/>
        <w:ind w:firstLine="480" w:firstLineChars="200"/>
        <w:rPr>
          <w:rFonts w:ascii="Times New Roman" w:hAnsi="Times New Roman" w:cs="Times New Roman" w:eastAsiaTheme="minorEastAsia"/>
          <w:kern w:val="2"/>
        </w:rPr>
      </w:pPr>
      <w:r>
        <w:rPr>
          <w:rFonts w:hint="eastAsia" w:ascii="Times New Roman" w:hAnsi="Times New Roman" w:cs="Times New Roman" w:eastAsiaTheme="minorEastAsia"/>
          <w:kern w:val="2"/>
        </w:rPr>
        <w:t>网络公示网址：</w:t>
      </w:r>
    </w:p>
    <w:bookmarkEnd w:id="39"/>
    <w:bookmarkEnd w:id="40"/>
    <w:p>
      <w:pPr>
        <w:rPr>
          <w:rFonts w:ascii="Times New Roman" w:hAnsi="Times New Roman" w:cs="Times New Roman"/>
          <w:kern w:val="0"/>
          <w:sz w:val="20"/>
          <w:szCs w:val="20"/>
        </w:rPr>
      </w:pPr>
      <w:r>
        <w:drawing>
          <wp:inline distT="0" distB="0" distL="0" distR="0">
            <wp:extent cx="6189345" cy="8620125"/>
            <wp:effectExtent l="0" t="0" r="190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6190987" cy="8622173"/>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0CA2"/>
    <w:rsid w:val="00004AC3"/>
    <w:rsid w:val="00037679"/>
    <w:rsid w:val="000513CB"/>
    <w:rsid w:val="00112B84"/>
    <w:rsid w:val="00121D04"/>
    <w:rsid w:val="00165FDF"/>
    <w:rsid w:val="001F2E19"/>
    <w:rsid w:val="00286ABC"/>
    <w:rsid w:val="003032A0"/>
    <w:rsid w:val="00365528"/>
    <w:rsid w:val="003B42AB"/>
    <w:rsid w:val="0048487A"/>
    <w:rsid w:val="004D7927"/>
    <w:rsid w:val="004F28D9"/>
    <w:rsid w:val="00504D00"/>
    <w:rsid w:val="00546C4F"/>
    <w:rsid w:val="005A6D3A"/>
    <w:rsid w:val="005C35B2"/>
    <w:rsid w:val="006F6054"/>
    <w:rsid w:val="0073172B"/>
    <w:rsid w:val="00827C64"/>
    <w:rsid w:val="00872D84"/>
    <w:rsid w:val="008C61AF"/>
    <w:rsid w:val="009C2210"/>
    <w:rsid w:val="00A53BD3"/>
    <w:rsid w:val="00B15ABB"/>
    <w:rsid w:val="00B90CA2"/>
    <w:rsid w:val="00BB28F5"/>
    <w:rsid w:val="00C07C4D"/>
    <w:rsid w:val="00C557C3"/>
    <w:rsid w:val="00DF3058"/>
    <w:rsid w:val="00E4704A"/>
    <w:rsid w:val="00E53F82"/>
    <w:rsid w:val="00E54597"/>
    <w:rsid w:val="00E671AE"/>
    <w:rsid w:val="00F447AC"/>
    <w:rsid w:val="00FE0932"/>
    <w:rsid w:val="5E8603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6"/>
    <w:qFormat/>
    <w:uiPriority w:val="0"/>
    <w:pPr>
      <w:keepNext/>
      <w:keepLines/>
      <w:spacing w:before="340" w:after="330" w:line="578" w:lineRule="auto"/>
      <w:outlineLvl w:val="0"/>
    </w:pPr>
    <w:rPr>
      <w:rFonts w:ascii="Times New Roman" w:hAnsi="Times New Roman" w:eastAsia="宋体" w:cs="Times New Roman"/>
      <w:b/>
      <w:bCs/>
      <w:kern w:val="44"/>
      <w:sz w:val="44"/>
      <w:szCs w:val="44"/>
    </w:rPr>
  </w:style>
  <w:style w:type="paragraph" w:styleId="3">
    <w:name w:val="heading 2"/>
    <w:basedOn w:val="1"/>
    <w:next w:val="1"/>
    <w:link w:val="17"/>
    <w:qFormat/>
    <w:uiPriority w:val="0"/>
    <w:pPr>
      <w:keepNext/>
      <w:adjustRightInd w:val="0"/>
      <w:spacing w:line="500" w:lineRule="exact"/>
      <w:jc w:val="left"/>
      <w:outlineLvl w:val="1"/>
    </w:pPr>
    <w:rPr>
      <w:rFonts w:ascii="Times New Roman" w:hAnsi="Times New Roman" w:eastAsia="黑体" w:cs="Times New Roman"/>
      <w:b/>
      <w:kern w:val="0"/>
      <w:sz w:val="28"/>
      <w:szCs w:val="20"/>
    </w:rPr>
  </w:style>
  <w:style w:type="character" w:default="1" w:styleId="12">
    <w:name w:val="Default Paragraph Font"/>
    <w:semiHidden/>
    <w:unhideWhenUsed/>
    <w:uiPriority w:val="1"/>
  </w:style>
  <w:style w:type="table" w:default="1" w:styleId="11">
    <w:name w:val="Normal Table"/>
    <w:semiHidden/>
    <w:unhideWhenUsed/>
    <w:uiPriority w:val="99"/>
    <w:tblPr>
      <w:tblLayout w:type="fixed"/>
      <w:tblCellMar>
        <w:top w:w="0" w:type="dxa"/>
        <w:left w:w="108" w:type="dxa"/>
        <w:bottom w:w="0" w:type="dxa"/>
        <w:right w:w="108" w:type="dxa"/>
      </w:tblCellMar>
    </w:tblPr>
  </w:style>
  <w:style w:type="paragraph" w:styleId="4">
    <w:name w:val="toc 3"/>
    <w:basedOn w:val="1"/>
    <w:next w:val="1"/>
    <w:unhideWhenUsed/>
    <w:uiPriority w:val="39"/>
    <w:pPr>
      <w:ind w:left="840" w:leftChars="400"/>
    </w:pPr>
  </w:style>
  <w:style w:type="paragraph" w:styleId="5">
    <w:name w:val="Balloon Text"/>
    <w:basedOn w:val="1"/>
    <w:link w:val="15"/>
    <w:semiHidden/>
    <w:unhideWhenUsed/>
    <w:qFormat/>
    <w:uiPriority w:val="99"/>
    <w:rPr>
      <w:sz w:val="18"/>
      <w:szCs w:val="18"/>
    </w:rPr>
  </w:style>
  <w:style w:type="paragraph" w:styleId="6">
    <w:name w:val="footer"/>
    <w:basedOn w:val="1"/>
    <w:link w:val="20"/>
    <w:unhideWhenUsed/>
    <w:qFormat/>
    <w:uiPriority w:val="99"/>
    <w:pPr>
      <w:tabs>
        <w:tab w:val="center" w:pos="4153"/>
        <w:tab w:val="right" w:pos="8306"/>
      </w:tabs>
      <w:snapToGrid w:val="0"/>
      <w:jc w:val="left"/>
    </w:pPr>
    <w:rPr>
      <w:sz w:val="18"/>
      <w:szCs w:val="18"/>
    </w:rPr>
  </w:style>
  <w:style w:type="paragraph" w:styleId="7">
    <w:name w:val="header"/>
    <w:basedOn w:val="1"/>
    <w:link w:val="19"/>
    <w:unhideWhenUsed/>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pPr>
      <w:tabs>
        <w:tab w:val="right" w:leader="dot" w:pos="8296"/>
      </w:tabs>
      <w:spacing w:line="480" w:lineRule="auto"/>
      <w:jc w:val="center"/>
    </w:pPr>
    <w:rPr>
      <w:rFonts w:ascii="Times New Roman" w:hAnsi="Times New Roman" w:cs="Times New Roman"/>
      <w:b/>
      <w:sz w:val="24"/>
      <w:szCs w:val="24"/>
    </w:rPr>
  </w:style>
  <w:style w:type="paragraph" w:styleId="9">
    <w:name w:val="toc 2"/>
    <w:basedOn w:val="1"/>
    <w:next w:val="1"/>
    <w:unhideWhenUsed/>
    <w:qFormat/>
    <w:uiPriority w:val="39"/>
    <w:pPr>
      <w:ind w:left="420" w:leftChars="200"/>
    </w:pPr>
  </w:style>
  <w:style w:type="paragraph" w:styleId="10">
    <w:name w:val="Normal (Web)"/>
    <w:basedOn w:val="1"/>
    <w:unhideWhenUsed/>
    <w:uiPriority w:val="99"/>
    <w:pPr>
      <w:widowControl/>
      <w:spacing w:before="100" w:beforeAutospacing="1" w:after="100" w:afterAutospacing="1"/>
      <w:jc w:val="left"/>
    </w:pPr>
    <w:rPr>
      <w:rFonts w:ascii="宋体" w:hAnsi="宋体" w:eastAsia="宋体" w:cs="宋体"/>
      <w:kern w:val="0"/>
      <w:sz w:val="24"/>
      <w:szCs w:val="24"/>
    </w:rPr>
  </w:style>
  <w:style w:type="character" w:styleId="13">
    <w:name w:val="FollowedHyperlink"/>
    <w:basedOn w:val="12"/>
    <w:semiHidden/>
    <w:unhideWhenUsed/>
    <w:uiPriority w:val="99"/>
    <w:rPr>
      <w:color w:val="800080" w:themeColor="followedHyperlink"/>
      <w:u w:val="single"/>
      <w14:textFill>
        <w14:solidFill>
          <w14:schemeClr w14:val="folHlink"/>
        </w14:solidFill>
      </w14:textFill>
    </w:rPr>
  </w:style>
  <w:style w:type="character" w:styleId="14">
    <w:name w:val="Hyperlink"/>
    <w:basedOn w:val="12"/>
    <w:unhideWhenUsed/>
    <w:qFormat/>
    <w:uiPriority w:val="99"/>
    <w:rPr>
      <w:color w:val="0000FF" w:themeColor="hyperlink"/>
      <w:u w:val="single"/>
      <w14:textFill>
        <w14:solidFill>
          <w14:schemeClr w14:val="hlink"/>
        </w14:solidFill>
      </w14:textFill>
    </w:rPr>
  </w:style>
  <w:style w:type="character" w:customStyle="1" w:styleId="15">
    <w:name w:val="批注框文本 Char"/>
    <w:basedOn w:val="12"/>
    <w:link w:val="5"/>
    <w:semiHidden/>
    <w:uiPriority w:val="99"/>
    <w:rPr>
      <w:sz w:val="18"/>
      <w:szCs w:val="18"/>
    </w:rPr>
  </w:style>
  <w:style w:type="character" w:customStyle="1" w:styleId="16">
    <w:name w:val="标题 1 Char"/>
    <w:basedOn w:val="12"/>
    <w:link w:val="2"/>
    <w:qFormat/>
    <w:uiPriority w:val="0"/>
    <w:rPr>
      <w:rFonts w:ascii="Times New Roman" w:hAnsi="Times New Roman" w:eastAsia="宋体" w:cs="Times New Roman"/>
      <w:b/>
      <w:bCs/>
      <w:kern w:val="44"/>
      <w:sz w:val="44"/>
      <w:szCs w:val="44"/>
    </w:rPr>
  </w:style>
  <w:style w:type="character" w:customStyle="1" w:styleId="17">
    <w:name w:val="标题 2 Char"/>
    <w:basedOn w:val="12"/>
    <w:link w:val="3"/>
    <w:qFormat/>
    <w:uiPriority w:val="0"/>
    <w:rPr>
      <w:rFonts w:ascii="Times New Roman" w:hAnsi="Times New Roman" w:eastAsia="黑体" w:cs="Times New Roman"/>
      <w:b/>
      <w:kern w:val="0"/>
      <w:sz w:val="28"/>
      <w:szCs w:val="20"/>
    </w:rPr>
  </w:style>
  <w:style w:type="paragraph" w:customStyle="1" w:styleId="18">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19">
    <w:name w:val="页眉 Char"/>
    <w:basedOn w:val="12"/>
    <w:link w:val="7"/>
    <w:qFormat/>
    <w:uiPriority w:val="99"/>
    <w:rPr>
      <w:sz w:val="18"/>
      <w:szCs w:val="18"/>
    </w:rPr>
  </w:style>
  <w:style w:type="character" w:customStyle="1" w:styleId="20">
    <w:name w:val="页脚 Char"/>
    <w:basedOn w:val="12"/>
    <w:link w:val="6"/>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6FB5708-1F00-4A53-B747-9031EDA8DD47}">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7</Pages>
  <Words>497</Words>
  <Characters>2839</Characters>
  <Lines>23</Lines>
  <Paragraphs>6</Paragraphs>
  <TotalTime>0</TotalTime>
  <ScaleCrop>false</ScaleCrop>
  <LinksUpToDate>false</LinksUpToDate>
  <CharactersWithSpaces>3330</CharactersWithSpaces>
  <Application>WPS Office_11.1.0.9098_F1E327BC-269C-435d-A152-05C5408002CA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2019-10-14T03:03:00Z</dcterms:created>
  <dc:creator>AutoBVT</dc:creator>
  <cp:lastModifiedBy>铁碎牙</cp:lastModifiedBy>
  <cp:lastPrinted>2019-08-16T06:03:00Z</cp:lastPrinted>
  <dcterms:modified xsi:type="dcterms:W3CDTF">2019-10-21T08:38:11Z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