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1C39" w:rsidRPr="009D1E0A" w:rsidRDefault="005C1C39">
      <w:pPr>
        <w:spacing w:after="50" w:line="460" w:lineRule="exact"/>
        <w:ind w:firstLine="720"/>
        <w:rPr>
          <w:rFonts w:ascii="Times New Roman" w:hAnsi="Times New Roman"/>
          <w:b/>
          <w:sz w:val="36"/>
          <w:szCs w:val="36"/>
        </w:rPr>
      </w:pPr>
      <w:bookmarkStart w:id="0" w:name="_Toc204049574"/>
      <w:bookmarkStart w:id="1" w:name="_Toc403238078"/>
      <w:bookmarkStart w:id="2" w:name="_Toc407733223"/>
      <w:bookmarkStart w:id="3" w:name="_Toc481673795"/>
      <w:bookmarkStart w:id="4" w:name="_Toc423264828"/>
      <w:bookmarkStart w:id="5" w:name="_Toc423415446"/>
      <w:bookmarkStart w:id="6" w:name="_Toc475089699"/>
      <w:bookmarkStart w:id="7" w:name="_Toc481673809"/>
      <w:bookmarkStart w:id="8" w:name="_Toc452563332"/>
    </w:p>
    <w:p w:rsidR="005C1C39" w:rsidRPr="009D1E0A" w:rsidRDefault="005C1C39">
      <w:pPr>
        <w:spacing w:after="50" w:line="460" w:lineRule="exact"/>
        <w:ind w:firstLine="720"/>
        <w:rPr>
          <w:rFonts w:ascii="Times New Roman" w:hAnsi="Times New Roman"/>
          <w:sz w:val="36"/>
          <w:szCs w:val="36"/>
        </w:rPr>
      </w:pPr>
    </w:p>
    <w:p w:rsidR="005C1C39" w:rsidRPr="009D1E0A" w:rsidRDefault="005C1C39">
      <w:pPr>
        <w:spacing w:after="50" w:line="460" w:lineRule="exact"/>
        <w:ind w:firstLine="720"/>
        <w:rPr>
          <w:rFonts w:ascii="Times New Roman" w:hAnsi="Times New Roman"/>
          <w:sz w:val="36"/>
          <w:szCs w:val="36"/>
        </w:rPr>
      </w:pPr>
    </w:p>
    <w:p w:rsidR="005C1C39" w:rsidRPr="009D1E0A" w:rsidRDefault="006D2626">
      <w:pPr>
        <w:spacing w:line="1100" w:lineRule="exact"/>
        <w:jc w:val="center"/>
        <w:rPr>
          <w:rFonts w:ascii="Times New Roman" w:hAnsi="Times New Roman"/>
          <w:b/>
          <w:sz w:val="36"/>
          <w:szCs w:val="36"/>
        </w:rPr>
      </w:pPr>
      <w:r w:rsidRPr="009D1E0A">
        <w:rPr>
          <w:rFonts w:ascii="Times New Roman" w:hAnsi="Times New Roman" w:hint="eastAsia"/>
          <w:b/>
          <w:sz w:val="36"/>
          <w:szCs w:val="36"/>
        </w:rPr>
        <w:t>阿克苏经济技术开发区污水处理厂建设项目</w:t>
      </w:r>
      <w:r w:rsidRPr="009D1E0A">
        <w:rPr>
          <w:rFonts w:ascii="Times New Roman" w:hAnsi="Times New Roman" w:hint="eastAsia"/>
          <w:b/>
          <w:sz w:val="36"/>
          <w:szCs w:val="36"/>
        </w:rPr>
        <w:t xml:space="preserve"> </w:t>
      </w:r>
    </w:p>
    <w:p w:rsidR="005C1C39" w:rsidRPr="009D1E0A" w:rsidRDefault="006D2626">
      <w:pPr>
        <w:spacing w:line="1100" w:lineRule="exact"/>
        <w:jc w:val="center"/>
        <w:rPr>
          <w:rFonts w:ascii="Times New Roman" w:hAnsi="Times New Roman"/>
          <w:b/>
          <w:sz w:val="52"/>
          <w:szCs w:val="52"/>
        </w:rPr>
      </w:pPr>
      <w:r w:rsidRPr="009D1E0A">
        <w:rPr>
          <w:rFonts w:ascii="Times New Roman" w:hAnsi="Times New Roman"/>
          <w:b/>
          <w:sz w:val="52"/>
          <w:szCs w:val="52"/>
        </w:rPr>
        <w:t>环境影响报告书</w:t>
      </w:r>
      <w:bookmarkEnd w:id="0"/>
    </w:p>
    <w:p w:rsidR="005C1C39" w:rsidRPr="009D1E0A" w:rsidRDefault="006D2626">
      <w:pPr>
        <w:spacing w:line="800" w:lineRule="exact"/>
        <w:jc w:val="center"/>
        <w:rPr>
          <w:rFonts w:ascii="Times New Roman" w:hAnsi="Times New Roman"/>
          <w:b/>
          <w:sz w:val="72"/>
          <w:szCs w:val="72"/>
        </w:rPr>
      </w:pPr>
      <w:r w:rsidRPr="009D1E0A">
        <w:rPr>
          <w:rFonts w:ascii="Times New Roman" w:hAnsi="Times New Roman"/>
          <w:b/>
          <w:sz w:val="32"/>
          <w:szCs w:val="32"/>
        </w:rPr>
        <w:t>（报</w:t>
      </w:r>
      <w:r w:rsidRPr="009D1E0A">
        <w:rPr>
          <w:rFonts w:ascii="Times New Roman" w:hAnsi="Times New Roman" w:hint="eastAsia"/>
          <w:b/>
          <w:sz w:val="32"/>
          <w:szCs w:val="32"/>
        </w:rPr>
        <w:t>审</w:t>
      </w:r>
      <w:r w:rsidRPr="009D1E0A">
        <w:rPr>
          <w:rFonts w:ascii="Times New Roman" w:hAnsi="Times New Roman"/>
          <w:b/>
          <w:sz w:val="32"/>
          <w:szCs w:val="32"/>
        </w:rPr>
        <w:t>版）</w:t>
      </w: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5C1C39">
      <w:pPr>
        <w:spacing w:line="460" w:lineRule="exact"/>
        <w:ind w:firstLine="480"/>
        <w:rPr>
          <w:rFonts w:ascii="Times New Roman" w:hAnsi="Times New Roman"/>
        </w:rPr>
      </w:pPr>
    </w:p>
    <w:p w:rsidR="005C1C39" w:rsidRPr="009D1E0A" w:rsidRDefault="006D2626">
      <w:pPr>
        <w:spacing w:line="480" w:lineRule="exact"/>
        <w:ind w:firstLineChars="400" w:firstLine="1205"/>
        <w:rPr>
          <w:rFonts w:ascii="Times New Roman" w:hAnsi="Times New Roman"/>
          <w:b/>
          <w:sz w:val="30"/>
          <w:szCs w:val="30"/>
        </w:rPr>
      </w:pPr>
      <w:r w:rsidRPr="009D1E0A">
        <w:rPr>
          <w:rFonts w:ascii="Times New Roman" w:hAnsi="Times New Roman"/>
          <w:b/>
          <w:sz w:val="30"/>
          <w:szCs w:val="30"/>
        </w:rPr>
        <w:t>建设单位：</w:t>
      </w:r>
      <w:r w:rsidRPr="009D1E0A">
        <w:rPr>
          <w:rFonts w:ascii="Times New Roman" w:hAnsi="Times New Roman" w:hint="eastAsia"/>
          <w:b/>
          <w:sz w:val="30"/>
          <w:szCs w:val="30"/>
        </w:rPr>
        <w:t>阿克苏经济技术开发区管理委员会</w:t>
      </w:r>
    </w:p>
    <w:p w:rsidR="005C1C39" w:rsidRPr="009D1E0A" w:rsidRDefault="006D2626">
      <w:pPr>
        <w:autoSpaceDE w:val="0"/>
        <w:autoSpaceDN w:val="0"/>
        <w:adjustRightInd w:val="0"/>
        <w:spacing w:line="480" w:lineRule="exact"/>
        <w:ind w:firstLineChars="400" w:firstLine="1205"/>
        <w:rPr>
          <w:rFonts w:ascii="Times New Roman" w:hAnsi="Times New Roman"/>
          <w:b/>
          <w:sz w:val="30"/>
          <w:szCs w:val="30"/>
        </w:rPr>
      </w:pPr>
      <w:r w:rsidRPr="009D1E0A">
        <w:rPr>
          <w:rFonts w:ascii="Times New Roman" w:hAnsi="Times New Roman"/>
          <w:b/>
          <w:sz w:val="30"/>
          <w:szCs w:val="30"/>
        </w:rPr>
        <w:t>环评单位：河北奇正环境科技有限公司</w:t>
      </w:r>
    </w:p>
    <w:p w:rsidR="005C1C39" w:rsidRPr="009D1E0A" w:rsidRDefault="006D2626">
      <w:pPr>
        <w:spacing w:line="480" w:lineRule="exact"/>
        <w:ind w:firstLineChars="400" w:firstLine="1205"/>
        <w:rPr>
          <w:rFonts w:ascii="Times New Roman" w:hAnsi="Times New Roman"/>
          <w:b/>
          <w:sz w:val="30"/>
          <w:szCs w:val="30"/>
        </w:rPr>
        <w:sectPr w:rsidR="005C1C39" w:rsidRPr="009D1E0A">
          <w:headerReference w:type="default" r:id="rId9"/>
          <w:pgSz w:w="11906" w:h="16838"/>
          <w:pgMar w:top="1440" w:right="1841" w:bottom="1440" w:left="1800" w:header="851" w:footer="992" w:gutter="0"/>
          <w:pgNumType w:start="1"/>
          <w:cols w:space="425"/>
          <w:docGrid w:type="lines" w:linePitch="312"/>
        </w:sectPr>
      </w:pPr>
      <w:r w:rsidRPr="009D1E0A">
        <w:rPr>
          <w:rFonts w:ascii="Times New Roman" w:hAnsi="Times New Roman"/>
          <w:b/>
          <w:sz w:val="30"/>
          <w:szCs w:val="30"/>
        </w:rPr>
        <w:t>编制时间：二〇一</w:t>
      </w:r>
      <w:r w:rsidRPr="009D1E0A">
        <w:rPr>
          <w:rFonts w:ascii="Times New Roman" w:hAnsi="Times New Roman" w:hint="eastAsia"/>
          <w:b/>
          <w:sz w:val="30"/>
          <w:szCs w:val="30"/>
        </w:rPr>
        <w:t>九</w:t>
      </w:r>
      <w:r w:rsidRPr="009D1E0A">
        <w:rPr>
          <w:rFonts w:ascii="Times New Roman" w:hAnsi="Times New Roman"/>
          <w:b/>
          <w:sz w:val="30"/>
          <w:szCs w:val="30"/>
        </w:rPr>
        <w:t>年</w:t>
      </w:r>
      <w:r w:rsidR="00AC6099" w:rsidRPr="009D1E0A">
        <w:rPr>
          <w:rFonts w:ascii="Times New Roman" w:hAnsi="Times New Roman" w:hint="eastAsia"/>
          <w:b/>
          <w:sz w:val="30"/>
          <w:szCs w:val="30"/>
        </w:rPr>
        <w:t>十</w:t>
      </w:r>
      <w:r w:rsidRPr="009D1E0A">
        <w:rPr>
          <w:rFonts w:ascii="Times New Roman" w:hAnsi="Times New Roman" w:hint="eastAsia"/>
          <w:b/>
          <w:sz w:val="30"/>
          <w:szCs w:val="30"/>
        </w:rPr>
        <w:t>月</w:t>
      </w:r>
    </w:p>
    <w:p w:rsidR="005C1C39" w:rsidRPr="009D1E0A" w:rsidRDefault="006D2626">
      <w:pPr>
        <w:jc w:val="center"/>
        <w:rPr>
          <w:b/>
          <w:bCs/>
          <w:kern w:val="44"/>
          <w:sz w:val="30"/>
          <w:szCs w:val="30"/>
        </w:rPr>
      </w:pPr>
      <w:r w:rsidRPr="009D1E0A">
        <w:rPr>
          <w:bCs/>
          <w:kern w:val="44"/>
          <w:sz w:val="30"/>
          <w:szCs w:val="30"/>
        </w:rPr>
        <w:lastRenderedPageBreak/>
        <w:br w:type="page"/>
      </w:r>
      <w:r w:rsidRPr="009D1E0A">
        <w:rPr>
          <w:rFonts w:hint="eastAsia"/>
          <w:b/>
          <w:bCs/>
          <w:kern w:val="44"/>
          <w:sz w:val="30"/>
          <w:szCs w:val="30"/>
        </w:rPr>
        <w:lastRenderedPageBreak/>
        <w:t>目</w:t>
      </w:r>
      <w:r w:rsidRPr="009D1E0A">
        <w:rPr>
          <w:rFonts w:hint="eastAsia"/>
          <w:b/>
          <w:bCs/>
          <w:kern w:val="44"/>
          <w:sz w:val="30"/>
          <w:szCs w:val="30"/>
        </w:rPr>
        <w:t xml:space="preserve">  </w:t>
      </w:r>
      <w:r w:rsidRPr="009D1E0A">
        <w:rPr>
          <w:rFonts w:hint="eastAsia"/>
          <w:b/>
          <w:bCs/>
          <w:kern w:val="44"/>
          <w:sz w:val="30"/>
          <w:szCs w:val="30"/>
        </w:rPr>
        <w:t>录</w:t>
      </w:r>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r w:rsidRPr="00CF62A3">
        <w:rPr>
          <w:b w:val="0"/>
          <w:caps w:val="0"/>
          <w:kern w:val="44"/>
          <w:sz w:val="24"/>
          <w:szCs w:val="24"/>
        </w:rPr>
        <w:fldChar w:fldCharType="begin"/>
      </w:r>
      <w:r w:rsidR="006D2626" w:rsidRPr="009D1E0A">
        <w:rPr>
          <w:b w:val="0"/>
          <w:caps w:val="0"/>
          <w:kern w:val="44"/>
          <w:sz w:val="24"/>
          <w:szCs w:val="24"/>
        </w:rPr>
        <w:instrText xml:space="preserve"> TOC \o "1-2" \h \z \u </w:instrText>
      </w:r>
      <w:r w:rsidRPr="00CF62A3">
        <w:rPr>
          <w:b w:val="0"/>
          <w:caps w:val="0"/>
          <w:kern w:val="44"/>
          <w:sz w:val="24"/>
          <w:szCs w:val="24"/>
        </w:rPr>
        <w:fldChar w:fldCharType="separate"/>
      </w:r>
      <w:hyperlink w:anchor="_Toc19778628" w:history="1">
        <w:r w:rsidR="006D2626" w:rsidRPr="009D1E0A">
          <w:rPr>
            <w:rStyle w:val="affd"/>
            <w:noProof/>
            <w:color w:val="auto"/>
            <w:kern w:val="44"/>
            <w:sz w:val="24"/>
            <w:szCs w:val="24"/>
          </w:rPr>
          <w:t>1</w:t>
        </w:r>
        <w:r w:rsidR="006D2626" w:rsidRPr="009D1E0A">
          <w:rPr>
            <w:rStyle w:val="affd"/>
            <w:rFonts w:hint="eastAsia"/>
            <w:noProof/>
            <w:color w:val="auto"/>
            <w:kern w:val="44"/>
            <w:sz w:val="24"/>
            <w:szCs w:val="24"/>
          </w:rPr>
          <w:t>概述</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_Toc19778628 \h </w:instrText>
        </w:r>
        <w:r w:rsidRPr="009D1E0A">
          <w:rPr>
            <w:noProof/>
            <w:sz w:val="24"/>
            <w:szCs w:val="24"/>
          </w:rPr>
        </w:r>
        <w:r w:rsidRPr="009D1E0A">
          <w:rPr>
            <w:noProof/>
            <w:sz w:val="24"/>
            <w:szCs w:val="24"/>
          </w:rPr>
          <w:fldChar w:fldCharType="separate"/>
        </w:r>
        <w:r w:rsidR="008803FE" w:rsidRPr="009D1E0A">
          <w:rPr>
            <w:noProof/>
            <w:sz w:val="24"/>
            <w:szCs w:val="24"/>
          </w:rPr>
          <w:t>1</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29" w:history="1">
        <w:r w:rsidR="006D2626" w:rsidRPr="009D1E0A">
          <w:rPr>
            <w:rStyle w:val="affd"/>
            <w:rFonts w:ascii="Times New Roman" w:hAnsi="Times New Roman"/>
            <w:bCs/>
            <w:noProof/>
            <w:color w:val="auto"/>
          </w:rPr>
          <w:t>1.1</w:t>
        </w:r>
        <w:r w:rsidR="006D2626" w:rsidRPr="009D1E0A">
          <w:rPr>
            <w:rStyle w:val="affd"/>
            <w:rFonts w:ascii="Times New Roman" w:hAnsi="Times New Roman" w:hint="eastAsia"/>
            <w:bCs/>
            <w:noProof/>
            <w:color w:val="auto"/>
          </w:rPr>
          <w:t>任务由来及背景</w:t>
        </w:r>
        <w:r w:rsidR="006D2626" w:rsidRPr="009D1E0A">
          <w:rPr>
            <w:noProof/>
          </w:rPr>
          <w:tab/>
        </w:r>
        <w:r w:rsidRPr="009D1E0A">
          <w:rPr>
            <w:noProof/>
          </w:rPr>
          <w:fldChar w:fldCharType="begin"/>
        </w:r>
        <w:r w:rsidR="006D2626" w:rsidRPr="009D1E0A">
          <w:rPr>
            <w:noProof/>
          </w:rPr>
          <w:instrText xml:space="preserve"> PAGEREF _Toc19778629 \h </w:instrText>
        </w:r>
        <w:r w:rsidRPr="009D1E0A">
          <w:rPr>
            <w:noProof/>
          </w:rPr>
        </w:r>
        <w:r w:rsidRPr="009D1E0A">
          <w:rPr>
            <w:noProof/>
          </w:rPr>
          <w:fldChar w:fldCharType="separate"/>
        </w:r>
        <w:r w:rsidR="008803FE" w:rsidRPr="009D1E0A">
          <w:rPr>
            <w:noProof/>
          </w:rPr>
          <w:t>1</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0" w:history="1">
        <w:r w:rsidR="006D2626" w:rsidRPr="009D1E0A">
          <w:rPr>
            <w:rStyle w:val="affd"/>
            <w:rFonts w:ascii="Times New Roman" w:hAnsi="Times New Roman"/>
            <w:bCs/>
            <w:noProof/>
            <w:color w:val="auto"/>
          </w:rPr>
          <w:t>1.2</w:t>
        </w:r>
        <w:r w:rsidR="006D2626" w:rsidRPr="009D1E0A">
          <w:rPr>
            <w:rStyle w:val="affd"/>
            <w:rFonts w:ascii="Times New Roman" w:hAnsi="Times New Roman" w:hint="eastAsia"/>
            <w:bCs/>
            <w:noProof/>
            <w:color w:val="auto"/>
          </w:rPr>
          <w:t>项目特点</w:t>
        </w:r>
        <w:r w:rsidR="006D2626" w:rsidRPr="009D1E0A">
          <w:rPr>
            <w:noProof/>
          </w:rPr>
          <w:tab/>
        </w:r>
        <w:r w:rsidRPr="009D1E0A">
          <w:rPr>
            <w:noProof/>
          </w:rPr>
          <w:fldChar w:fldCharType="begin"/>
        </w:r>
        <w:r w:rsidR="006D2626" w:rsidRPr="009D1E0A">
          <w:rPr>
            <w:noProof/>
          </w:rPr>
          <w:instrText xml:space="preserve"> PAGEREF _Toc19778630 \h </w:instrText>
        </w:r>
        <w:r w:rsidRPr="009D1E0A">
          <w:rPr>
            <w:noProof/>
          </w:rPr>
        </w:r>
        <w:r w:rsidRPr="009D1E0A">
          <w:rPr>
            <w:noProof/>
          </w:rPr>
          <w:fldChar w:fldCharType="separate"/>
        </w:r>
        <w:r w:rsidR="008803FE" w:rsidRPr="009D1E0A">
          <w:rPr>
            <w:noProof/>
          </w:rPr>
          <w:t>2</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1" w:history="1">
        <w:r w:rsidR="006D2626" w:rsidRPr="009D1E0A">
          <w:rPr>
            <w:rStyle w:val="affd"/>
            <w:rFonts w:ascii="Times New Roman" w:hAnsi="Times New Roman"/>
            <w:bCs/>
            <w:noProof/>
            <w:color w:val="auto"/>
          </w:rPr>
          <w:t>1.3</w:t>
        </w:r>
        <w:r w:rsidR="006D2626" w:rsidRPr="009D1E0A">
          <w:rPr>
            <w:rStyle w:val="affd"/>
            <w:rFonts w:ascii="Times New Roman" w:hAnsi="Times New Roman" w:hint="eastAsia"/>
            <w:bCs/>
            <w:noProof/>
            <w:color w:val="auto"/>
          </w:rPr>
          <w:t>环境影响评价工作过程</w:t>
        </w:r>
        <w:r w:rsidR="006D2626" w:rsidRPr="009D1E0A">
          <w:rPr>
            <w:noProof/>
          </w:rPr>
          <w:tab/>
        </w:r>
        <w:r w:rsidRPr="009D1E0A">
          <w:rPr>
            <w:noProof/>
          </w:rPr>
          <w:fldChar w:fldCharType="begin"/>
        </w:r>
        <w:r w:rsidR="006D2626" w:rsidRPr="009D1E0A">
          <w:rPr>
            <w:noProof/>
          </w:rPr>
          <w:instrText xml:space="preserve"> PAGEREF _Toc19778631 \h </w:instrText>
        </w:r>
        <w:r w:rsidRPr="009D1E0A">
          <w:rPr>
            <w:noProof/>
          </w:rPr>
        </w:r>
        <w:r w:rsidRPr="009D1E0A">
          <w:rPr>
            <w:noProof/>
          </w:rPr>
          <w:fldChar w:fldCharType="separate"/>
        </w:r>
        <w:r w:rsidR="008803FE" w:rsidRPr="009D1E0A">
          <w:rPr>
            <w:noProof/>
          </w:rPr>
          <w:t>2</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2" w:history="1">
        <w:r w:rsidR="006D2626" w:rsidRPr="009D1E0A">
          <w:rPr>
            <w:rStyle w:val="affd"/>
            <w:rFonts w:ascii="Times New Roman" w:hAnsi="Times New Roman"/>
            <w:bCs/>
            <w:noProof/>
            <w:color w:val="auto"/>
          </w:rPr>
          <w:t>1.4</w:t>
        </w:r>
        <w:r w:rsidR="006D2626" w:rsidRPr="009D1E0A">
          <w:rPr>
            <w:rStyle w:val="affd"/>
            <w:rFonts w:ascii="Times New Roman" w:hAnsi="Times New Roman" w:hint="eastAsia"/>
            <w:bCs/>
            <w:noProof/>
            <w:color w:val="auto"/>
          </w:rPr>
          <w:t>分析判定相关情况</w:t>
        </w:r>
        <w:r w:rsidR="006D2626" w:rsidRPr="009D1E0A">
          <w:rPr>
            <w:noProof/>
          </w:rPr>
          <w:tab/>
        </w:r>
        <w:r w:rsidRPr="009D1E0A">
          <w:rPr>
            <w:noProof/>
          </w:rPr>
          <w:fldChar w:fldCharType="begin"/>
        </w:r>
        <w:r w:rsidR="006D2626" w:rsidRPr="009D1E0A">
          <w:rPr>
            <w:noProof/>
          </w:rPr>
          <w:instrText xml:space="preserve"> PAGEREF _Toc19778632 \h </w:instrText>
        </w:r>
        <w:r w:rsidRPr="009D1E0A">
          <w:rPr>
            <w:noProof/>
          </w:rPr>
        </w:r>
        <w:r w:rsidRPr="009D1E0A">
          <w:rPr>
            <w:noProof/>
          </w:rPr>
          <w:fldChar w:fldCharType="separate"/>
        </w:r>
        <w:r w:rsidR="008803FE" w:rsidRPr="009D1E0A">
          <w:rPr>
            <w:noProof/>
          </w:rPr>
          <w:t>4</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3" w:history="1">
        <w:r w:rsidR="006D2626" w:rsidRPr="009D1E0A">
          <w:rPr>
            <w:rStyle w:val="affd"/>
            <w:rFonts w:ascii="Times New Roman" w:hAnsi="Times New Roman"/>
            <w:bCs/>
            <w:noProof/>
            <w:color w:val="auto"/>
          </w:rPr>
          <w:t>1.5</w:t>
        </w:r>
        <w:r w:rsidR="006D2626" w:rsidRPr="009D1E0A">
          <w:rPr>
            <w:rStyle w:val="affd"/>
            <w:rFonts w:ascii="Times New Roman" w:hAnsi="Times New Roman" w:hint="eastAsia"/>
            <w:bCs/>
            <w:noProof/>
            <w:color w:val="auto"/>
          </w:rPr>
          <w:t>项目关注的主要环境问题及环境影响</w:t>
        </w:r>
        <w:r w:rsidR="006D2626" w:rsidRPr="009D1E0A">
          <w:rPr>
            <w:noProof/>
          </w:rPr>
          <w:tab/>
        </w:r>
        <w:r w:rsidRPr="009D1E0A">
          <w:rPr>
            <w:noProof/>
          </w:rPr>
          <w:fldChar w:fldCharType="begin"/>
        </w:r>
        <w:r w:rsidR="006D2626" w:rsidRPr="009D1E0A">
          <w:rPr>
            <w:noProof/>
          </w:rPr>
          <w:instrText xml:space="preserve"> PAGEREF _Toc19778633 \h </w:instrText>
        </w:r>
        <w:r w:rsidRPr="009D1E0A">
          <w:rPr>
            <w:noProof/>
          </w:rPr>
        </w:r>
        <w:r w:rsidRPr="009D1E0A">
          <w:rPr>
            <w:noProof/>
          </w:rPr>
          <w:fldChar w:fldCharType="separate"/>
        </w:r>
        <w:r w:rsidR="008803FE" w:rsidRPr="009D1E0A">
          <w:rPr>
            <w:noProof/>
          </w:rPr>
          <w:t>8</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4" w:history="1">
        <w:r w:rsidR="006D2626" w:rsidRPr="009D1E0A">
          <w:rPr>
            <w:rStyle w:val="affd"/>
            <w:rFonts w:ascii="Times New Roman" w:hAnsi="Times New Roman"/>
            <w:bCs/>
            <w:noProof/>
            <w:color w:val="auto"/>
          </w:rPr>
          <w:t>1.6</w:t>
        </w:r>
        <w:r w:rsidR="006D2626" w:rsidRPr="009D1E0A">
          <w:rPr>
            <w:rStyle w:val="affd"/>
            <w:rFonts w:ascii="Times New Roman" w:hAnsi="Times New Roman" w:hint="eastAsia"/>
            <w:bCs/>
            <w:noProof/>
            <w:color w:val="auto"/>
          </w:rPr>
          <w:t>评价结论</w:t>
        </w:r>
        <w:r w:rsidR="006D2626" w:rsidRPr="009D1E0A">
          <w:rPr>
            <w:noProof/>
          </w:rPr>
          <w:tab/>
        </w:r>
        <w:r w:rsidRPr="009D1E0A">
          <w:rPr>
            <w:noProof/>
          </w:rPr>
          <w:fldChar w:fldCharType="begin"/>
        </w:r>
        <w:r w:rsidR="006D2626" w:rsidRPr="009D1E0A">
          <w:rPr>
            <w:noProof/>
          </w:rPr>
          <w:instrText xml:space="preserve"> PAGEREF _Toc19778634 \h </w:instrText>
        </w:r>
        <w:r w:rsidRPr="009D1E0A">
          <w:rPr>
            <w:noProof/>
          </w:rPr>
        </w:r>
        <w:r w:rsidRPr="009D1E0A">
          <w:rPr>
            <w:noProof/>
          </w:rPr>
          <w:fldChar w:fldCharType="separate"/>
        </w:r>
        <w:r w:rsidR="008803FE" w:rsidRPr="009D1E0A">
          <w:rPr>
            <w:noProof/>
          </w:rPr>
          <w:t>9</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35" w:history="1">
        <w:r w:rsidR="006D2626" w:rsidRPr="009D1E0A">
          <w:rPr>
            <w:rStyle w:val="affd"/>
            <w:noProof/>
            <w:color w:val="auto"/>
            <w:kern w:val="44"/>
            <w:sz w:val="24"/>
            <w:szCs w:val="24"/>
          </w:rPr>
          <w:t>2</w:t>
        </w:r>
        <w:r w:rsidR="006D2626" w:rsidRPr="009D1E0A">
          <w:rPr>
            <w:rStyle w:val="affd"/>
            <w:rFonts w:hint="eastAsia"/>
            <w:noProof/>
            <w:color w:val="auto"/>
            <w:kern w:val="44"/>
            <w:sz w:val="24"/>
            <w:szCs w:val="24"/>
          </w:rPr>
          <w:t>总则</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_Toc19778635 \h </w:instrText>
        </w:r>
        <w:r w:rsidRPr="009D1E0A">
          <w:rPr>
            <w:noProof/>
            <w:sz w:val="24"/>
            <w:szCs w:val="24"/>
          </w:rPr>
        </w:r>
        <w:r w:rsidRPr="009D1E0A">
          <w:rPr>
            <w:noProof/>
            <w:sz w:val="24"/>
            <w:szCs w:val="24"/>
          </w:rPr>
          <w:fldChar w:fldCharType="separate"/>
        </w:r>
        <w:r w:rsidR="008803FE" w:rsidRPr="009D1E0A">
          <w:rPr>
            <w:noProof/>
            <w:sz w:val="24"/>
            <w:szCs w:val="24"/>
          </w:rPr>
          <w:t>10</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6" w:history="1">
        <w:r w:rsidR="006D2626" w:rsidRPr="009D1E0A">
          <w:rPr>
            <w:rStyle w:val="affd"/>
            <w:rFonts w:ascii="Times New Roman" w:hAnsi="Times New Roman"/>
            <w:bCs/>
            <w:noProof/>
            <w:color w:val="auto"/>
          </w:rPr>
          <w:t>2.1</w:t>
        </w:r>
        <w:r w:rsidR="006D2626" w:rsidRPr="009D1E0A">
          <w:rPr>
            <w:rStyle w:val="affd"/>
            <w:rFonts w:ascii="Times New Roman" w:hAnsi="Times New Roman" w:hint="eastAsia"/>
            <w:bCs/>
            <w:noProof/>
            <w:color w:val="auto"/>
          </w:rPr>
          <w:t>编制依据</w:t>
        </w:r>
        <w:r w:rsidR="006D2626" w:rsidRPr="009D1E0A">
          <w:rPr>
            <w:noProof/>
          </w:rPr>
          <w:tab/>
        </w:r>
        <w:r w:rsidRPr="009D1E0A">
          <w:rPr>
            <w:noProof/>
          </w:rPr>
          <w:fldChar w:fldCharType="begin"/>
        </w:r>
        <w:r w:rsidR="006D2626" w:rsidRPr="009D1E0A">
          <w:rPr>
            <w:noProof/>
          </w:rPr>
          <w:instrText xml:space="preserve"> PAGEREF _Toc19778636 \h </w:instrText>
        </w:r>
        <w:r w:rsidRPr="009D1E0A">
          <w:rPr>
            <w:noProof/>
          </w:rPr>
        </w:r>
        <w:r w:rsidRPr="009D1E0A">
          <w:rPr>
            <w:noProof/>
          </w:rPr>
          <w:fldChar w:fldCharType="separate"/>
        </w:r>
        <w:r w:rsidR="008803FE" w:rsidRPr="009D1E0A">
          <w:rPr>
            <w:noProof/>
          </w:rPr>
          <w:t>10</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7" w:history="1">
        <w:r w:rsidR="006D2626" w:rsidRPr="009D1E0A">
          <w:rPr>
            <w:rStyle w:val="affd"/>
            <w:rFonts w:ascii="Times New Roman" w:hAnsi="Times New Roman"/>
            <w:bCs/>
            <w:noProof/>
            <w:color w:val="auto"/>
          </w:rPr>
          <w:t>2.2</w:t>
        </w:r>
        <w:r w:rsidR="006D2626" w:rsidRPr="009D1E0A">
          <w:rPr>
            <w:rStyle w:val="affd"/>
            <w:rFonts w:ascii="Times New Roman" w:hAnsi="Times New Roman" w:hint="eastAsia"/>
            <w:bCs/>
            <w:noProof/>
            <w:color w:val="auto"/>
          </w:rPr>
          <w:t>评价目的、原则</w:t>
        </w:r>
        <w:r w:rsidR="006D2626" w:rsidRPr="009D1E0A">
          <w:rPr>
            <w:noProof/>
          </w:rPr>
          <w:tab/>
        </w:r>
        <w:r w:rsidRPr="009D1E0A">
          <w:rPr>
            <w:noProof/>
          </w:rPr>
          <w:fldChar w:fldCharType="begin"/>
        </w:r>
        <w:r w:rsidR="006D2626" w:rsidRPr="009D1E0A">
          <w:rPr>
            <w:noProof/>
          </w:rPr>
          <w:instrText xml:space="preserve"> PAGEREF _Toc19778637 \h </w:instrText>
        </w:r>
        <w:r w:rsidRPr="009D1E0A">
          <w:rPr>
            <w:noProof/>
          </w:rPr>
        </w:r>
        <w:r w:rsidRPr="009D1E0A">
          <w:rPr>
            <w:noProof/>
          </w:rPr>
          <w:fldChar w:fldCharType="separate"/>
        </w:r>
        <w:r w:rsidR="008803FE" w:rsidRPr="009D1E0A">
          <w:rPr>
            <w:noProof/>
          </w:rPr>
          <w:t>13</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8" w:history="1">
        <w:r w:rsidR="006D2626" w:rsidRPr="009D1E0A">
          <w:rPr>
            <w:rStyle w:val="affd"/>
            <w:rFonts w:ascii="Times New Roman" w:hAnsi="Times New Roman"/>
            <w:bCs/>
            <w:noProof/>
            <w:color w:val="auto"/>
          </w:rPr>
          <w:t>2.3</w:t>
        </w:r>
        <w:r w:rsidR="006D2626" w:rsidRPr="009D1E0A">
          <w:rPr>
            <w:rStyle w:val="affd"/>
            <w:rFonts w:ascii="Times New Roman" w:hAnsi="Times New Roman" w:hint="eastAsia"/>
            <w:bCs/>
            <w:noProof/>
            <w:color w:val="auto"/>
          </w:rPr>
          <w:t>环境影响因素识别及评价因子筛选</w:t>
        </w:r>
        <w:r w:rsidR="006D2626" w:rsidRPr="009D1E0A">
          <w:rPr>
            <w:noProof/>
          </w:rPr>
          <w:tab/>
        </w:r>
        <w:r w:rsidRPr="009D1E0A">
          <w:rPr>
            <w:noProof/>
          </w:rPr>
          <w:fldChar w:fldCharType="begin"/>
        </w:r>
        <w:r w:rsidR="006D2626" w:rsidRPr="009D1E0A">
          <w:rPr>
            <w:noProof/>
          </w:rPr>
          <w:instrText xml:space="preserve"> PAGEREF _Toc19778638 \h </w:instrText>
        </w:r>
        <w:r w:rsidRPr="009D1E0A">
          <w:rPr>
            <w:noProof/>
          </w:rPr>
        </w:r>
        <w:r w:rsidRPr="009D1E0A">
          <w:rPr>
            <w:noProof/>
          </w:rPr>
          <w:fldChar w:fldCharType="separate"/>
        </w:r>
        <w:r w:rsidR="008803FE" w:rsidRPr="009D1E0A">
          <w:rPr>
            <w:noProof/>
          </w:rPr>
          <w:t>14</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39" w:history="1">
        <w:r w:rsidR="006D2626" w:rsidRPr="009D1E0A">
          <w:rPr>
            <w:rStyle w:val="affd"/>
            <w:rFonts w:ascii="Times New Roman" w:hAnsi="Times New Roman"/>
            <w:bCs/>
            <w:noProof/>
            <w:color w:val="auto"/>
          </w:rPr>
          <w:t>2.4</w:t>
        </w:r>
        <w:r w:rsidR="006D2626" w:rsidRPr="009D1E0A">
          <w:rPr>
            <w:rStyle w:val="affd"/>
            <w:rFonts w:ascii="Times New Roman" w:hAnsi="Times New Roman" w:hint="eastAsia"/>
            <w:bCs/>
            <w:noProof/>
            <w:color w:val="auto"/>
          </w:rPr>
          <w:t>评价工作等级和评价范围</w:t>
        </w:r>
        <w:r w:rsidR="006D2626" w:rsidRPr="009D1E0A">
          <w:rPr>
            <w:noProof/>
          </w:rPr>
          <w:tab/>
        </w:r>
        <w:r w:rsidRPr="009D1E0A">
          <w:rPr>
            <w:noProof/>
          </w:rPr>
          <w:fldChar w:fldCharType="begin"/>
        </w:r>
        <w:r w:rsidR="006D2626" w:rsidRPr="009D1E0A">
          <w:rPr>
            <w:noProof/>
          </w:rPr>
          <w:instrText xml:space="preserve"> PAGEREF _Toc19778639 \h </w:instrText>
        </w:r>
        <w:r w:rsidRPr="009D1E0A">
          <w:rPr>
            <w:noProof/>
          </w:rPr>
        </w:r>
        <w:r w:rsidRPr="009D1E0A">
          <w:rPr>
            <w:noProof/>
          </w:rPr>
          <w:fldChar w:fldCharType="separate"/>
        </w:r>
        <w:r w:rsidR="008803FE" w:rsidRPr="009D1E0A">
          <w:rPr>
            <w:noProof/>
          </w:rPr>
          <w:t>16</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0" w:history="1">
        <w:r w:rsidR="006D2626" w:rsidRPr="009D1E0A">
          <w:rPr>
            <w:rStyle w:val="affd"/>
            <w:rFonts w:ascii="Times New Roman" w:hAnsi="Times New Roman"/>
            <w:bCs/>
            <w:noProof/>
            <w:color w:val="auto"/>
          </w:rPr>
          <w:t>2.5</w:t>
        </w:r>
        <w:r w:rsidR="006D2626" w:rsidRPr="009D1E0A">
          <w:rPr>
            <w:rStyle w:val="affd"/>
            <w:rFonts w:ascii="Times New Roman" w:hAnsi="Times New Roman" w:hint="eastAsia"/>
            <w:bCs/>
            <w:noProof/>
            <w:color w:val="auto"/>
          </w:rPr>
          <w:t>环境影响评价标准</w:t>
        </w:r>
        <w:r w:rsidR="006D2626" w:rsidRPr="009D1E0A">
          <w:rPr>
            <w:noProof/>
          </w:rPr>
          <w:tab/>
        </w:r>
        <w:r w:rsidRPr="009D1E0A">
          <w:rPr>
            <w:noProof/>
          </w:rPr>
          <w:fldChar w:fldCharType="begin"/>
        </w:r>
        <w:r w:rsidR="006D2626" w:rsidRPr="009D1E0A">
          <w:rPr>
            <w:noProof/>
          </w:rPr>
          <w:instrText xml:space="preserve"> PAGEREF _Toc19778640 \h </w:instrText>
        </w:r>
        <w:r w:rsidRPr="009D1E0A">
          <w:rPr>
            <w:noProof/>
          </w:rPr>
        </w:r>
        <w:r w:rsidRPr="009D1E0A">
          <w:rPr>
            <w:noProof/>
          </w:rPr>
          <w:fldChar w:fldCharType="separate"/>
        </w:r>
        <w:r w:rsidR="008803FE" w:rsidRPr="009D1E0A">
          <w:rPr>
            <w:noProof/>
          </w:rPr>
          <w:t>24</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1" w:history="1">
        <w:r w:rsidR="006D2626" w:rsidRPr="009D1E0A">
          <w:rPr>
            <w:rStyle w:val="affd"/>
            <w:rFonts w:ascii="Times New Roman" w:hAnsi="Times New Roman"/>
            <w:noProof/>
            <w:color w:val="auto"/>
          </w:rPr>
          <w:t>2.6</w:t>
        </w:r>
        <w:r w:rsidR="006D2626" w:rsidRPr="009D1E0A">
          <w:rPr>
            <w:rStyle w:val="affd"/>
            <w:rFonts w:ascii="Times New Roman" w:hAnsi="Times New Roman" w:hint="eastAsia"/>
            <w:noProof/>
            <w:color w:val="auto"/>
          </w:rPr>
          <w:t>相关规划及环境功能区划</w:t>
        </w:r>
        <w:r w:rsidR="006D2626" w:rsidRPr="009D1E0A">
          <w:rPr>
            <w:noProof/>
          </w:rPr>
          <w:tab/>
        </w:r>
        <w:r w:rsidRPr="009D1E0A">
          <w:rPr>
            <w:noProof/>
          </w:rPr>
          <w:fldChar w:fldCharType="begin"/>
        </w:r>
        <w:r w:rsidR="006D2626" w:rsidRPr="009D1E0A">
          <w:rPr>
            <w:noProof/>
          </w:rPr>
          <w:instrText xml:space="preserve"> PAGEREF _Toc19778641 \h </w:instrText>
        </w:r>
        <w:r w:rsidRPr="009D1E0A">
          <w:rPr>
            <w:noProof/>
          </w:rPr>
        </w:r>
        <w:r w:rsidRPr="009D1E0A">
          <w:rPr>
            <w:noProof/>
          </w:rPr>
          <w:fldChar w:fldCharType="separate"/>
        </w:r>
        <w:r w:rsidR="008803FE" w:rsidRPr="009D1E0A">
          <w:rPr>
            <w:noProof/>
          </w:rPr>
          <w:t>29</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2" w:history="1">
        <w:r w:rsidR="006D2626" w:rsidRPr="009D1E0A">
          <w:rPr>
            <w:rStyle w:val="affd"/>
            <w:rFonts w:ascii="Times New Roman" w:hAnsi="Times New Roman"/>
            <w:bCs/>
            <w:noProof/>
            <w:color w:val="auto"/>
          </w:rPr>
          <w:t>2.7</w:t>
        </w:r>
        <w:r w:rsidR="006D2626" w:rsidRPr="009D1E0A">
          <w:rPr>
            <w:rStyle w:val="affd"/>
            <w:rFonts w:ascii="Times New Roman" w:hAnsi="Times New Roman" w:hint="eastAsia"/>
            <w:bCs/>
            <w:noProof/>
            <w:color w:val="auto"/>
          </w:rPr>
          <w:t>环境保护目标及保护级别</w:t>
        </w:r>
        <w:r w:rsidR="006D2626" w:rsidRPr="009D1E0A">
          <w:rPr>
            <w:noProof/>
          </w:rPr>
          <w:tab/>
        </w:r>
        <w:r w:rsidRPr="009D1E0A">
          <w:rPr>
            <w:noProof/>
          </w:rPr>
          <w:fldChar w:fldCharType="begin"/>
        </w:r>
        <w:r w:rsidR="006D2626" w:rsidRPr="009D1E0A">
          <w:rPr>
            <w:noProof/>
          </w:rPr>
          <w:instrText xml:space="preserve"> PAGEREF _Toc19778642 \h </w:instrText>
        </w:r>
        <w:r w:rsidRPr="009D1E0A">
          <w:rPr>
            <w:noProof/>
          </w:rPr>
        </w:r>
        <w:r w:rsidRPr="009D1E0A">
          <w:rPr>
            <w:noProof/>
          </w:rPr>
          <w:fldChar w:fldCharType="separate"/>
        </w:r>
        <w:r w:rsidR="008803FE" w:rsidRPr="009D1E0A">
          <w:rPr>
            <w:noProof/>
          </w:rPr>
          <w:t>30</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43" w:history="1">
        <w:r w:rsidR="006D2626" w:rsidRPr="009D1E0A">
          <w:rPr>
            <w:rStyle w:val="affd"/>
            <w:noProof/>
            <w:color w:val="auto"/>
            <w:kern w:val="44"/>
            <w:sz w:val="24"/>
            <w:szCs w:val="24"/>
          </w:rPr>
          <w:t>3</w:t>
        </w:r>
        <w:r w:rsidR="006D2626" w:rsidRPr="009D1E0A">
          <w:rPr>
            <w:rStyle w:val="affd"/>
            <w:rFonts w:hint="eastAsia"/>
            <w:noProof/>
            <w:color w:val="auto"/>
            <w:kern w:val="44"/>
            <w:sz w:val="24"/>
            <w:szCs w:val="24"/>
          </w:rPr>
          <w:t>建设项目工程分析</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_Toc19778643 \h </w:instrText>
        </w:r>
        <w:r w:rsidRPr="009D1E0A">
          <w:rPr>
            <w:noProof/>
            <w:sz w:val="24"/>
            <w:szCs w:val="24"/>
          </w:rPr>
        </w:r>
        <w:r w:rsidRPr="009D1E0A">
          <w:rPr>
            <w:noProof/>
            <w:sz w:val="24"/>
            <w:szCs w:val="24"/>
          </w:rPr>
          <w:fldChar w:fldCharType="separate"/>
        </w:r>
        <w:r w:rsidR="008803FE" w:rsidRPr="009D1E0A">
          <w:rPr>
            <w:noProof/>
            <w:sz w:val="24"/>
            <w:szCs w:val="24"/>
          </w:rPr>
          <w:t>31</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4" w:history="1">
        <w:r w:rsidR="006D2626" w:rsidRPr="009D1E0A">
          <w:rPr>
            <w:rStyle w:val="affd"/>
            <w:rFonts w:ascii="Times New Roman" w:hAnsi="Times New Roman"/>
            <w:bCs/>
            <w:noProof/>
            <w:color w:val="auto"/>
          </w:rPr>
          <w:t>3.1</w:t>
        </w:r>
        <w:r w:rsidR="006D2626" w:rsidRPr="009D1E0A">
          <w:rPr>
            <w:rStyle w:val="affd"/>
            <w:rFonts w:ascii="Times New Roman" w:hAnsi="Times New Roman" w:hint="eastAsia"/>
            <w:bCs/>
            <w:noProof/>
            <w:color w:val="auto"/>
          </w:rPr>
          <w:t>工程基本概况</w:t>
        </w:r>
        <w:r w:rsidR="006D2626" w:rsidRPr="009D1E0A">
          <w:rPr>
            <w:noProof/>
          </w:rPr>
          <w:tab/>
        </w:r>
        <w:r w:rsidRPr="009D1E0A">
          <w:rPr>
            <w:noProof/>
          </w:rPr>
          <w:fldChar w:fldCharType="begin"/>
        </w:r>
        <w:r w:rsidR="006D2626" w:rsidRPr="009D1E0A">
          <w:rPr>
            <w:noProof/>
          </w:rPr>
          <w:instrText xml:space="preserve"> PAGEREF _Toc19778644 \h </w:instrText>
        </w:r>
        <w:r w:rsidRPr="009D1E0A">
          <w:rPr>
            <w:noProof/>
          </w:rPr>
        </w:r>
        <w:r w:rsidRPr="009D1E0A">
          <w:rPr>
            <w:noProof/>
          </w:rPr>
          <w:fldChar w:fldCharType="separate"/>
        </w:r>
        <w:r w:rsidR="008803FE" w:rsidRPr="009D1E0A">
          <w:rPr>
            <w:noProof/>
          </w:rPr>
          <w:t>31</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5" w:history="1">
        <w:r w:rsidR="006D2626" w:rsidRPr="009D1E0A">
          <w:rPr>
            <w:rStyle w:val="affd"/>
            <w:rFonts w:ascii="Times New Roman" w:hAnsi="Times New Roman"/>
            <w:bCs/>
            <w:noProof/>
            <w:color w:val="auto"/>
          </w:rPr>
          <w:t>3.2</w:t>
        </w:r>
        <w:r w:rsidR="006D2626" w:rsidRPr="009D1E0A">
          <w:rPr>
            <w:rStyle w:val="affd"/>
            <w:rFonts w:ascii="Times New Roman" w:hAnsi="Times New Roman" w:hint="eastAsia"/>
            <w:bCs/>
            <w:noProof/>
            <w:color w:val="auto"/>
          </w:rPr>
          <w:t>工程组成</w:t>
        </w:r>
        <w:r w:rsidR="006D2626" w:rsidRPr="009D1E0A">
          <w:rPr>
            <w:noProof/>
          </w:rPr>
          <w:tab/>
        </w:r>
        <w:r w:rsidRPr="009D1E0A">
          <w:rPr>
            <w:noProof/>
          </w:rPr>
          <w:fldChar w:fldCharType="begin"/>
        </w:r>
        <w:r w:rsidR="006D2626" w:rsidRPr="009D1E0A">
          <w:rPr>
            <w:noProof/>
          </w:rPr>
          <w:instrText xml:space="preserve"> PAGEREF _Toc19778645 \h </w:instrText>
        </w:r>
        <w:r w:rsidRPr="009D1E0A">
          <w:rPr>
            <w:noProof/>
          </w:rPr>
        </w:r>
        <w:r w:rsidRPr="009D1E0A">
          <w:rPr>
            <w:noProof/>
          </w:rPr>
          <w:fldChar w:fldCharType="separate"/>
        </w:r>
        <w:r w:rsidR="008803FE" w:rsidRPr="009D1E0A">
          <w:rPr>
            <w:noProof/>
          </w:rPr>
          <w:t>31</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6" w:history="1">
        <w:r w:rsidR="006D2626" w:rsidRPr="009D1E0A">
          <w:rPr>
            <w:rStyle w:val="affd"/>
            <w:rFonts w:ascii="Times New Roman" w:hAnsi="Times New Roman"/>
            <w:bCs/>
            <w:noProof/>
            <w:color w:val="auto"/>
          </w:rPr>
          <w:t>3.3</w:t>
        </w:r>
        <w:r w:rsidR="006D2626" w:rsidRPr="009D1E0A">
          <w:rPr>
            <w:rStyle w:val="affd"/>
            <w:rFonts w:ascii="Times New Roman" w:hAnsi="Times New Roman" w:hint="eastAsia"/>
            <w:bCs/>
            <w:noProof/>
            <w:color w:val="auto"/>
          </w:rPr>
          <w:t>选址、总平面布置及经济技术指标</w:t>
        </w:r>
        <w:r w:rsidR="006D2626" w:rsidRPr="009D1E0A">
          <w:rPr>
            <w:noProof/>
          </w:rPr>
          <w:tab/>
        </w:r>
        <w:r w:rsidRPr="009D1E0A">
          <w:rPr>
            <w:noProof/>
          </w:rPr>
          <w:fldChar w:fldCharType="begin"/>
        </w:r>
        <w:r w:rsidR="006D2626" w:rsidRPr="009D1E0A">
          <w:rPr>
            <w:noProof/>
          </w:rPr>
          <w:instrText xml:space="preserve"> PAGEREF _Toc19778646 \h </w:instrText>
        </w:r>
        <w:r w:rsidRPr="009D1E0A">
          <w:rPr>
            <w:noProof/>
          </w:rPr>
        </w:r>
        <w:r w:rsidRPr="009D1E0A">
          <w:rPr>
            <w:noProof/>
          </w:rPr>
          <w:fldChar w:fldCharType="separate"/>
        </w:r>
        <w:r w:rsidR="008803FE" w:rsidRPr="009D1E0A">
          <w:rPr>
            <w:noProof/>
          </w:rPr>
          <w:t>34</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7" w:history="1">
        <w:r w:rsidR="006D2626" w:rsidRPr="009D1E0A">
          <w:rPr>
            <w:rStyle w:val="affd"/>
            <w:rFonts w:ascii="Times New Roman" w:hAnsi="Times New Roman"/>
            <w:bCs/>
            <w:noProof/>
            <w:color w:val="auto"/>
          </w:rPr>
          <w:t>3.4</w:t>
        </w:r>
        <w:r w:rsidR="006D2626" w:rsidRPr="009D1E0A">
          <w:rPr>
            <w:rStyle w:val="affd"/>
            <w:rFonts w:ascii="Times New Roman" w:hAnsi="Times New Roman" w:hint="eastAsia"/>
            <w:bCs/>
            <w:noProof/>
            <w:color w:val="auto"/>
          </w:rPr>
          <w:t>原辅材料用量及设备清单</w:t>
        </w:r>
        <w:r w:rsidR="006D2626" w:rsidRPr="009D1E0A">
          <w:rPr>
            <w:noProof/>
          </w:rPr>
          <w:tab/>
        </w:r>
        <w:r w:rsidRPr="009D1E0A">
          <w:rPr>
            <w:noProof/>
          </w:rPr>
          <w:fldChar w:fldCharType="begin"/>
        </w:r>
        <w:r w:rsidR="006D2626" w:rsidRPr="009D1E0A">
          <w:rPr>
            <w:noProof/>
          </w:rPr>
          <w:instrText xml:space="preserve"> PAGEREF _Toc19778647 \h </w:instrText>
        </w:r>
        <w:r w:rsidRPr="009D1E0A">
          <w:rPr>
            <w:noProof/>
          </w:rPr>
        </w:r>
        <w:r w:rsidRPr="009D1E0A">
          <w:rPr>
            <w:noProof/>
          </w:rPr>
          <w:fldChar w:fldCharType="separate"/>
        </w:r>
        <w:r w:rsidR="008803FE" w:rsidRPr="009D1E0A">
          <w:rPr>
            <w:noProof/>
          </w:rPr>
          <w:t>35</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48" w:history="1">
        <w:r w:rsidR="006D2626" w:rsidRPr="009D1E0A">
          <w:rPr>
            <w:rStyle w:val="affd"/>
            <w:rFonts w:ascii="Times New Roman" w:hAnsi="Times New Roman"/>
            <w:bCs/>
            <w:noProof/>
            <w:color w:val="auto"/>
          </w:rPr>
          <w:t>3.5</w:t>
        </w:r>
        <w:r w:rsidR="006D2626" w:rsidRPr="009D1E0A">
          <w:rPr>
            <w:rStyle w:val="affd"/>
            <w:rFonts w:ascii="Times New Roman" w:hAnsi="Times New Roman" w:hint="eastAsia"/>
            <w:bCs/>
            <w:noProof/>
            <w:color w:val="auto"/>
          </w:rPr>
          <w:t>污水处理工艺选择</w:t>
        </w:r>
        <w:r w:rsidR="006D2626" w:rsidRPr="009D1E0A">
          <w:rPr>
            <w:noProof/>
          </w:rPr>
          <w:tab/>
        </w:r>
        <w:r w:rsidRPr="009D1E0A">
          <w:rPr>
            <w:noProof/>
          </w:rPr>
          <w:fldChar w:fldCharType="begin"/>
        </w:r>
        <w:r w:rsidR="006D2626" w:rsidRPr="009D1E0A">
          <w:rPr>
            <w:noProof/>
          </w:rPr>
          <w:instrText xml:space="preserve"> PAGEREF _Toc19778648 \h </w:instrText>
        </w:r>
        <w:r w:rsidRPr="009D1E0A">
          <w:rPr>
            <w:noProof/>
          </w:rPr>
        </w:r>
        <w:r w:rsidRPr="009D1E0A">
          <w:rPr>
            <w:noProof/>
          </w:rPr>
          <w:fldChar w:fldCharType="separate"/>
        </w:r>
        <w:r w:rsidR="008803FE" w:rsidRPr="009D1E0A">
          <w:rPr>
            <w:noProof/>
          </w:rPr>
          <w:t>42</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57" w:history="1">
        <w:r w:rsidR="006D2626" w:rsidRPr="009D1E0A">
          <w:rPr>
            <w:rStyle w:val="affd"/>
            <w:rFonts w:ascii="Times New Roman" w:hAnsi="Times New Roman"/>
            <w:bCs/>
            <w:noProof/>
            <w:color w:val="auto"/>
          </w:rPr>
          <w:t>3.6</w:t>
        </w:r>
        <w:r w:rsidR="006D2626" w:rsidRPr="009D1E0A">
          <w:rPr>
            <w:rStyle w:val="affd"/>
            <w:rFonts w:ascii="Times New Roman" w:hAnsi="Times New Roman" w:hint="eastAsia"/>
            <w:bCs/>
            <w:noProof/>
            <w:color w:val="auto"/>
          </w:rPr>
          <w:t>工艺流程及排污节点</w:t>
        </w:r>
        <w:r w:rsidR="006D2626" w:rsidRPr="009D1E0A">
          <w:rPr>
            <w:noProof/>
          </w:rPr>
          <w:tab/>
        </w:r>
        <w:r w:rsidRPr="009D1E0A">
          <w:rPr>
            <w:noProof/>
          </w:rPr>
          <w:fldChar w:fldCharType="begin"/>
        </w:r>
        <w:r w:rsidR="006D2626" w:rsidRPr="009D1E0A">
          <w:rPr>
            <w:noProof/>
          </w:rPr>
          <w:instrText xml:space="preserve"> PAGEREF _Toc19778657 \h </w:instrText>
        </w:r>
        <w:r w:rsidRPr="009D1E0A">
          <w:rPr>
            <w:noProof/>
          </w:rPr>
        </w:r>
        <w:r w:rsidRPr="009D1E0A">
          <w:rPr>
            <w:noProof/>
          </w:rPr>
          <w:fldChar w:fldCharType="separate"/>
        </w:r>
        <w:r w:rsidR="008803FE" w:rsidRPr="009D1E0A">
          <w:rPr>
            <w:noProof/>
          </w:rPr>
          <w:t>59</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58" w:history="1">
        <w:r w:rsidR="006D2626" w:rsidRPr="009D1E0A">
          <w:rPr>
            <w:rStyle w:val="affd"/>
            <w:rFonts w:ascii="Times New Roman" w:hAnsi="Times New Roman"/>
            <w:bCs/>
            <w:noProof/>
            <w:color w:val="auto"/>
          </w:rPr>
          <w:t>3.7</w:t>
        </w:r>
        <w:r w:rsidR="006D2626" w:rsidRPr="009D1E0A">
          <w:rPr>
            <w:rStyle w:val="affd"/>
            <w:rFonts w:ascii="Times New Roman" w:hAnsi="Times New Roman" w:hint="eastAsia"/>
            <w:bCs/>
            <w:noProof/>
            <w:color w:val="auto"/>
          </w:rPr>
          <w:t>公用工程</w:t>
        </w:r>
        <w:r w:rsidR="006D2626" w:rsidRPr="009D1E0A">
          <w:rPr>
            <w:noProof/>
          </w:rPr>
          <w:tab/>
        </w:r>
        <w:r w:rsidRPr="009D1E0A">
          <w:rPr>
            <w:noProof/>
          </w:rPr>
          <w:fldChar w:fldCharType="begin"/>
        </w:r>
        <w:r w:rsidR="006D2626" w:rsidRPr="009D1E0A">
          <w:rPr>
            <w:noProof/>
          </w:rPr>
          <w:instrText xml:space="preserve"> PAGEREF _Toc19778658 \h </w:instrText>
        </w:r>
        <w:r w:rsidRPr="009D1E0A">
          <w:rPr>
            <w:noProof/>
          </w:rPr>
        </w:r>
        <w:r w:rsidRPr="009D1E0A">
          <w:rPr>
            <w:noProof/>
          </w:rPr>
          <w:fldChar w:fldCharType="separate"/>
        </w:r>
        <w:r w:rsidR="008803FE" w:rsidRPr="009D1E0A">
          <w:rPr>
            <w:noProof/>
          </w:rPr>
          <w:t>63</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59" w:history="1">
        <w:r w:rsidR="006D2626" w:rsidRPr="009D1E0A">
          <w:rPr>
            <w:rStyle w:val="affd"/>
            <w:rFonts w:ascii="Times New Roman" w:hAnsi="Times New Roman"/>
            <w:bCs/>
            <w:noProof/>
            <w:color w:val="auto"/>
          </w:rPr>
          <w:t>3.8</w:t>
        </w:r>
        <w:r w:rsidR="006D2626" w:rsidRPr="009D1E0A">
          <w:rPr>
            <w:rStyle w:val="affd"/>
            <w:rFonts w:ascii="Times New Roman" w:hAnsi="Times New Roman" w:hint="eastAsia"/>
            <w:bCs/>
            <w:noProof/>
            <w:color w:val="auto"/>
          </w:rPr>
          <w:t>污染源治理措施及达标排放分析</w:t>
        </w:r>
        <w:r w:rsidR="006D2626" w:rsidRPr="009D1E0A">
          <w:rPr>
            <w:noProof/>
          </w:rPr>
          <w:tab/>
        </w:r>
        <w:r w:rsidRPr="009D1E0A">
          <w:rPr>
            <w:noProof/>
          </w:rPr>
          <w:fldChar w:fldCharType="begin"/>
        </w:r>
        <w:r w:rsidR="006D2626" w:rsidRPr="009D1E0A">
          <w:rPr>
            <w:noProof/>
          </w:rPr>
          <w:instrText xml:space="preserve"> PAGEREF _Toc19778659 \h </w:instrText>
        </w:r>
        <w:r w:rsidRPr="009D1E0A">
          <w:rPr>
            <w:noProof/>
          </w:rPr>
        </w:r>
        <w:r w:rsidRPr="009D1E0A">
          <w:rPr>
            <w:noProof/>
          </w:rPr>
          <w:fldChar w:fldCharType="separate"/>
        </w:r>
        <w:r w:rsidR="008803FE" w:rsidRPr="009D1E0A">
          <w:rPr>
            <w:noProof/>
          </w:rPr>
          <w:t>66</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0" w:history="1">
        <w:r w:rsidR="006D2626" w:rsidRPr="009D1E0A">
          <w:rPr>
            <w:rStyle w:val="affd"/>
            <w:rFonts w:ascii="Times New Roman" w:hAnsi="Times New Roman"/>
            <w:bCs/>
            <w:noProof/>
            <w:color w:val="auto"/>
          </w:rPr>
          <w:t>3.9</w:t>
        </w:r>
        <w:r w:rsidR="006D2626" w:rsidRPr="009D1E0A">
          <w:rPr>
            <w:rStyle w:val="affd"/>
            <w:rFonts w:ascii="Times New Roman" w:hAnsi="Times New Roman" w:hint="eastAsia"/>
            <w:bCs/>
            <w:noProof/>
            <w:color w:val="auto"/>
          </w:rPr>
          <w:t>清洁生产分析</w:t>
        </w:r>
        <w:r w:rsidR="006D2626" w:rsidRPr="009D1E0A">
          <w:rPr>
            <w:noProof/>
          </w:rPr>
          <w:tab/>
        </w:r>
        <w:r w:rsidRPr="009D1E0A">
          <w:rPr>
            <w:noProof/>
          </w:rPr>
          <w:fldChar w:fldCharType="begin"/>
        </w:r>
        <w:r w:rsidR="006D2626" w:rsidRPr="009D1E0A">
          <w:rPr>
            <w:noProof/>
          </w:rPr>
          <w:instrText xml:space="preserve"> PAGEREF _Toc19778660 \h </w:instrText>
        </w:r>
        <w:r w:rsidRPr="009D1E0A">
          <w:rPr>
            <w:noProof/>
          </w:rPr>
        </w:r>
        <w:r w:rsidRPr="009D1E0A">
          <w:rPr>
            <w:noProof/>
          </w:rPr>
          <w:fldChar w:fldCharType="separate"/>
        </w:r>
        <w:r w:rsidR="008803FE" w:rsidRPr="009D1E0A">
          <w:rPr>
            <w:noProof/>
          </w:rPr>
          <w:t>77</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1" w:history="1">
        <w:r w:rsidR="006D2626" w:rsidRPr="009D1E0A">
          <w:rPr>
            <w:rStyle w:val="affd"/>
            <w:rFonts w:ascii="Times New Roman" w:hAnsi="Times New Roman"/>
            <w:bCs/>
            <w:noProof/>
            <w:color w:val="auto"/>
          </w:rPr>
          <w:t>3.10</w:t>
        </w:r>
        <w:r w:rsidR="006D2626" w:rsidRPr="009D1E0A">
          <w:rPr>
            <w:rStyle w:val="affd"/>
            <w:rFonts w:ascii="Times New Roman" w:hAnsi="Times New Roman" w:hint="eastAsia"/>
            <w:bCs/>
            <w:noProof/>
            <w:color w:val="auto"/>
          </w:rPr>
          <w:t>污染物排放汇总</w:t>
        </w:r>
        <w:r w:rsidR="006D2626" w:rsidRPr="009D1E0A">
          <w:rPr>
            <w:noProof/>
          </w:rPr>
          <w:tab/>
        </w:r>
        <w:r w:rsidRPr="009D1E0A">
          <w:rPr>
            <w:noProof/>
          </w:rPr>
          <w:fldChar w:fldCharType="begin"/>
        </w:r>
        <w:r w:rsidR="006D2626" w:rsidRPr="009D1E0A">
          <w:rPr>
            <w:noProof/>
          </w:rPr>
          <w:instrText xml:space="preserve"> PAGEREF _Toc19778661 \h </w:instrText>
        </w:r>
        <w:r w:rsidRPr="009D1E0A">
          <w:rPr>
            <w:noProof/>
          </w:rPr>
        </w:r>
        <w:r w:rsidRPr="009D1E0A">
          <w:rPr>
            <w:noProof/>
          </w:rPr>
          <w:fldChar w:fldCharType="separate"/>
        </w:r>
        <w:r w:rsidR="008803FE" w:rsidRPr="009D1E0A">
          <w:rPr>
            <w:noProof/>
          </w:rPr>
          <w:t>80</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62" w:history="1">
        <w:r w:rsidR="006D2626" w:rsidRPr="009D1E0A">
          <w:rPr>
            <w:rStyle w:val="affd"/>
            <w:noProof/>
            <w:color w:val="auto"/>
            <w:kern w:val="44"/>
            <w:sz w:val="24"/>
            <w:szCs w:val="24"/>
          </w:rPr>
          <w:t>4</w:t>
        </w:r>
        <w:r w:rsidR="006D2626" w:rsidRPr="009D1E0A">
          <w:rPr>
            <w:rStyle w:val="affd"/>
            <w:rFonts w:hint="eastAsia"/>
            <w:noProof/>
            <w:color w:val="auto"/>
            <w:kern w:val="44"/>
            <w:sz w:val="24"/>
            <w:szCs w:val="24"/>
          </w:rPr>
          <w:t>环境质量现状调查与评价</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_Toc19778662 \h </w:instrText>
        </w:r>
        <w:r w:rsidRPr="009D1E0A">
          <w:rPr>
            <w:noProof/>
            <w:sz w:val="24"/>
            <w:szCs w:val="24"/>
          </w:rPr>
        </w:r>
        <w:r w:rsidRPr="009D1E0A">
          <w:rPr>
            <w:noProof/>
            <w:sz w:val="24"/>
            <w:szCs w:val="24"/>
          </w:rPr>
          <w:fldChar w:fldCharType="separate"/>
        </w:r>
        <w:r w:rsidR="008803FE" w:rsidRPr="009D1E0A">
          <w:rPr>
            <w:noProof/>
            <w:sz w:val="24"/>
            <w:szCs w:val="24"/>
          </w:rPr>
          <w:t>83</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3" w:history="1">
        <w:r w:rsidR="006D2626" w:rsidRPr="009D1E0A">
          <w:rPr>
            <w:rStyle w:val="affd"/>
            <w:rFonts w:ascii="Times New Roman" w:hAnsi="Times New Roman"/>
            <w:noProof/>
            <w:color w:val="auto"/>
          </w:rPr>
          <w:t>4.1</w:t>
        </w:r>
        <w:r w:rsidR="006D2626" w:rsidRPr="009D1E0A">
          <w:rPr>
            <w:rStyle w:val="affd"/>
            <w:rFonts w:ascii="Times New Roman" w:hAnsi="Times New Roman" w:hint="eastAsia"/>
            <w:noProof/>
            <w:color w:val="auto"/>
          </w:rPr>
          <w:t>自然环境现状调查</w:t>
        </w:r>
        <w:r w:rsidR="006D2626" w:rsidRPr="009D1E0A">
          <w:rPr>
            <w:noProof/>
          </w:rPr>
          <w:tab/>
        </w:r>
        <w:r w:rsidRPr="009D1E0A">
          <w:rPr>
            <w:noProof/>
          </w:rPr>
          <w:fldChar w:fldCharType="begin"/>
        </w:r>
        <w:r w:rsidR="006D2626" w:rsidRPr="009D1E0A">
          <w:rPr>
            <w:noProof/>
          </w:rPr>
          <w:instrText xml:space="preserve"> PAGEREF _Toc19778663 \h </w:instrText>
        </w:r>
        <w:r w:rsidRPr="009D1E0A">
          <w:rPr>
            <w:noProof/>
          </w:rPr>
        </w:r>
        <w:r w:rsidRPr="009D1E0A">
          <w:rPr>
            <w:noProof/>
          </w:rPr>
          <w:fldChar w:fldCharType="separate"/>
        </w:r>
        <w:r w:rsidR="008803FE" w:rsidRPr="009D1E0A">
          <w:rPr>
            <w:noProof/>
          </w:rPr>
          <w:t>83</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4" w:history="1">
        <w:r w:rsidR="006D2626" w:rsidRPr="009D1E0A">
          <w:rPr>
            <w:rStyle w:val="affd"/>
            <w:rFonts w:ascii="Times New Roman" w:hAnsi="Times New Roman"/>
            <w:noProof/>
            <w:color w:val="auto"/>
          </w:rPr>
          <w:t>4.2</w:t>
        </w:r>
        <w:r w:rsidR="006D2626" w:rsidRPr="009D1E0A">
          <w:rPr>
            <w:rStyle w:val="affd"/>
            <w:rFonts w:ascii="Times New Roman" w:hAnsi="Times New Roman" w:hint="eastAsia"/>
            <w:noProof/>
            <w:color w:val="auto"/>
          </w:rPr>
          <w:t>阿克苏经济技术开发区概况</w:t>
        </w:r>
        <w:r w:rsidR="006D2626" w:rsidRPr="009D1E0A">
          <w:rPr>
            <w:noProof/>
          </w:rPr>
          <w:tab/>
        </w:r>
        <w:r w:rsidRPr="009D1E0A">
          <w:rPr>
            <w:noProof/>
          </w:rPr>
          <w:fldChar w:fldCharType="begin"/>
        </w:r>
        <w:r w:rsidR="006D2626" w:rsidRPr="009D1E0A">
          <w:rPr>
            <w:noProof/>
          </w:rPr>
          <w:instrText xml:space="preserve"> PAGEREF _Toc19778664 \h </w:instrText>
        </w:r>
        <w:r w:rsidRPr="009D1E0A">
          <w:rPr>
            <w:noProof/>
          </w:rPr>
        </w:r>
        <w:r w:rsidRPr="009D1E0A">
          <w:rPr>
            <w:noProof/>
          </w:rPr>
          <w:fldChar w:fldCharType="separate"/>
        </w:r>
        <w:r w:rsidR="008803FE" w:rsidRPr="009D1E0A">
          <w:rPr>
            <w:noProof/>
          </w:rPr>
          <w:t>86</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5" w:history="1">
        <w:r w:rsidR="006D2626" w:rsidRPr="009D1E0A">
          <w:rPr>
            <w:rStyle w:val="affd"/>
            <w:rFonts w:ascii="Times New Roman" w:hAnsi="Times New Roman"/>
            <w:noProof/>
            <w:color w:val="auto"/>
          </w:rPr>
          <w:t>4.3</w:t>
        </w:r>
        <w:r w:rsidR="006D2626" w:rsidRPr="009D1E0A">
          <w:rPr>
            <w:rStyle w:val="affd"/>
            <w:rFonts w:ascii="Times New Roman" w:hAnsi="Times New Roman" w:hint="eastAsia"/>
            <w:noProof/>
            <w:color w:val="auto"/>
          </w:rPr>
          <w:t>环境质量现状监测与评价</w:t>
        </w:r>
        <w:r w:rsidR="006D2626" w:rsidRPr="009D1E0A">
          <w:rPr>
            <w:noProof/>
          </w:rPr>
          <w:tab/>
        </w:r>
        <w:r w:rsidRPr="009D1E0A">
          <w:rPr>
            <w:noProof/>
          </w:rPr>
          <w:fldChar w:fldCharType="begin"/>
        </w:r>
        <w:r w:rsidR="006D2626" w:rsidRPr="009D1E0A">
          <w:rPr>
            <w:noProof/>
          </w:rPr>
          <w:instrText xml:space="preserve"> PAGEREF _Toc19778665 \h </w:instrText>
        </w:r>
        <w:r w:rsidRPr="009D1E0A">
          <w:rPr>
            <w:noProof/>
          </w:rPr>
        </w:r>
        <w:r w:rsidRPr="009D1E0A">
          <w:rPr>
            <w:noProof/>
          </w:rPr>
          <w:fldChar w:fldCharType="separate"/>
        </w:r>
        <w:r w:rsidR="008803FE" w:rsidRPr="009D1E0A">
          <w:rPr>
            <w:noProof/>
          </w:rPr>
          <w:t>91</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1"/>
          <w:szCs w:val="22"/>
        </w:rPr>
      </w:pPr>
      <w:hyperlink w:anchor="_Toc19778666" w:history="1">
        <w:r w:rsidR="006D2626" w:rsidRPr="009D1E0A">
          <w:rPr>
            <w:rStyle w:val="affd"/>
            <w:noProof/>
            <w:color w:val="auto"/>
            <w:sz w:val="24"/>
            <w:szCs w:val="24"/>
          </w:rPr>
          <w:t>5</w:t>
        </w:r>
        <w:r w:rsidR="006D2626" w:rsidRPr="009D1E0A">
          <w:rPr>
            <w:rStyle w:val="affd"/>
            <w:rFonts w:hint="eastAsia"/>
            <w:noProof/>
            <w:color w:val="auto"/>
            <w:sz w:val="24"/>
            <w:szCs w:val="24"/>
          </w:rPr>
          <w:t>施工期环境影响分析</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_Toc19778666 \h </w:instrText>
        </w:r>
        <w:r w:rsidRPr="009D1E0A">
          <w:rPr>
            <w:noProof/>
            <w:sz w:val="24"/>
            <w:szCs w:val="24"/>
          </w:rPr>
        </w:r>
        <w:r w:rsidRPr="009D1E0A">
          <w:rPr>
            <w:noProof/>
            <w:sz w:val="24"/>
            <w:szCs w:val="24"/>
          </w:rPr>
          <w:fldChar w:fldCharType="separate"/>
        </w:r>
        <w:r w:rsidR="008803FE" w:rsidRPr="009D1E0A">
          <w:rPr>
            <w:noProof/>
            <w:sz w:val="24"/>
            <w:szCs w:val="24"/>
          </w:rPr>
          <w:t>115</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7" w:history="1">
        <w:r w:rsidR="006D2626" w:rsidRPr="009D1E0A">
          <w:rPr>
            <w:rStyle w:val="affd"/>
            <w:rFonts w:ascii="Times New Roman" w:hAnsi="Times New Roman"/>
            <w:bCs/>
            <w:noProof/>
            <w:color w:val="auto"/>
          </w:rPr>
          <w:t>5.1</w:t>
        </w:r>
        <w:r w:rsidR="006D2626" w:rsidRPr="009D1E0A">
          <w:rPr>
            <w:rStyle w:val="affd"/>
            <w:rFonts w:ascii="Times New Roman" w:hAnsi="Times New Roman" w:hint="eastAsia"/>
            <w:bCs/>
            <w:noProof/>
            <w:color w:val="auto"/>
          </w:rPr>
          <w:t>环境空气影响分析</w:t>
        </w:r>
        <w:r w:rsidR="006D2626" w:rsidRPr="009D1E0A">
          <w:rPr>
            <w:noProof/>
          </w:rPr>
          <w:tab/>
        </w:r>
        <w:r w:rsidRPr="009D1E0A">
          <w:rPr>
            <w:noProof/>
          </w:rPr>
          <w:fldChar w:fldCharType="begin"/>
        </w:r>
        <w:r w:rsidR="006D2626" w:rsidRPr="009D1E0A">
          <w:rPr>
            <w:noProof/>
          </w:rPr>
          <w:instrText xml:space="preserve"> PAGEREF _Toc19778667 \h </w:instrText>
        </w:r>
        <w:r w:rsidRPr="009D1E0A">
          <w:rPr>
            <w:noProof/>
          </w:rPr>
        </w:r>
        <w:r w:rsidRPr="009D1E0A">
          <w:rPr>
            <w:noProof/>
          </w:rPr>
          <w:fldChar w:fldCharType="separate"/>
        </w:r>
        <w:r w:rsidR="008803FE" w:rsidRPr="009D1E0A">
          <w:rPr>
            <w:noProof/>
          </w:rPr>
          <w:t>115</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8" w:history="1">
        <w:r w:rsidR="006D2626" w:rsidRPr="009D1E0A">
          <w:rPr>
            <w:rStyle w:val="affd"/>
            <w:rFonts w:ascii="Times New Roman" w:hAnsi="Times New Roman"/>
            <w:bCs/>
            <w:noProof/>
            <w:color w:val="auto"/>
          </w:rPr>
          <w:t>5.2</w:t>
        </w:r>
        <w:r w:rsidR="006D2626" w:rsidRPr="009D1E0A">
          <w:rPr>
            <w:rStyle w:val="affd"/>
            <w:rFonts w:ascii="Times New Roman" w:hAnsi="Times New Roman" w:hint="eastAsia"/>
            <w:bCs/>
            <w:noProof/>
            <w:color w:val="auto"/>
          </w:rPr>
          <w:t>施工期废水影响分析</w:t>
        </w:r>
        <w:r w:rsidR="006D2626" w:rsidRPr="009D1E0A">
          <w:rPr>
            <w:noProof/>
          </w:rPr>
          <w:tab/>
        </w:r>
        <w:r w:rsidRPr="009D1E0A">
          <w:rPr>
            <w:noProof/>
          </w:rPr>
          <w:fldChar w:fldCharType="begin"/>
        </w:r>
        <w:r w:rsidR="006D2626" w:rsidRPr="009D1E0A">
          <w:rPr>
            <w:noProof/>
          </w:rPr>
          <w:instrText xml:space="preserve"> PAGEREF _Toc19778668 \h </w:instrText>
        </w:r>
        <w:r w:rsidRPr="009D1E0A">
          <w:rPr>
            <w:noProof/>
          </w:rPr>
        </w:r>
        <w:r w:rsidRPr="009D1E0A">
          <w:rPr>
            <w:noProof/>
          </w:rPr>
          <w:fldChar w:fldCharType="separate"/>
        </w:r>
        <w:r w:rsidR="008803FE" w:rsidRPr="009D1E0A">
          <w:rPr>
            <w:noProof/>
          </w:rPr>
          <w:t>116</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69" w:history="1">
        <w:r w:rsidR="006D2626" w:rsidRPr="009D1E0A">
          <w:rPr>
            <w:rStyle w:val="affd"/>
            <w:rFonts w:ascii="Times New Roman" w:hAnsi="Times New Roman"/>
            <w:bCs/>
            <w:noProof/>
            <w:color w:val="auto"/>
          </w:rPr>
          <w:t>5.3</w:t>
        </w:r>
        <w:r w:rsidR="006D2626" w:rsidRPr="009D1E0A">
          <w:rPr>
            <w:rStyle w:val="affd"/>
            <w:rFonts w:ascii="Times New Roman" w:hAnsi="Times New Roman" w:hint="eastAsia"/>
            <w:bCs/>
            <w:noProof/>
            <w:color w:val="auto"/>
          </w:rPr>
          <w:t>施工期噪声影响分析</w:t>
        </w:r>
        <w:r w:rsidR="006D2626" w:rsidRPr="009D1E0A">
          <w:rPr>
            <w:noProof/>
          </w:rPr>
          <w:tab/>
        </w:r>
        <w:r w:rsidRPr="009D1E0A">
          <w:rPr>
            <w:noProof/>
          </w:rPr>
          <w:fldChar w:fldCharType="begin"/>
        </w:r>
        <w:r w:rsidR="006D2626" w:rsidRPr="009D1E0A">
          <w:rPr>
            <w:noProof/>
          </w:rPr>
          <w:instrText xml:space="preserve"> PAGEREF _Toc19778669 \h </w:instrText>
        </w:r>
        <w:r w:rsidRPr="009D1E0A">
          <w:rPr>
            <w:noProof/>
          </w:rPr>
        </w:r>
        <w:r w:rsidRPr="009D1E0A">
          <w:rPr>
            <w:noProof/>
          </w:rPr>
          <w:fldChar w:fldCharType="separate"/>
        </w:r>
        <w:r w:rsidR="008803FE" w:rsidRPr="009D1E0A">
          <w:rPr>
            <w:noProof/>
          </w:rPr>
          <w:t>117</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0" w:history="1">
        <w:r w:rsidR="006D2626" w:rsidRPr="009D1E0A">
          <w:rPr>
            <w:rStyle w:val="affd"/>
            <w:rFonts w:ascii="Times New Roman" w:hAnsi="Times New Roman"/>
            <w:bCs/>
            <w:noProof/>
            <w:color w:val="auto"/>
          </w:rPr>
          <w:t>5.4</w:t>
        </w:r>
        <w:r w:rsidR="006D2626" w:rsidRPr="009D1E0A">
          <w:rPr>
            <w:rStyle w:val="affd"/>
            <w:rFonts w:ascii="Times New Roman" w:hAnsi="Times New Roman" w:hint="eastAsia"/>
            <w:bCs/>
            <w:noProof/>
            <w:color w:val="auto"/>
          </w:rPr>
          <w:t>施工期固废影响分析</w:t>
        </w:r>
        <w:r w:rsidR="006D2626" w:rsidRPr="009D1E0A">
          <w:rPr>
            <w:noProof/>
          </w:rPr>
          <w:tab/>
        </w:r>
        <w:r w:rsidRPr="009D1E0A">
          <w:rPr>
            <w:noProof/>
          </w:rPr>
          <w:fldChar w:fldCharType="begin"/>
        </w:r>
        <w:r w:rsidR="006D2626" w:rsidRPr="009D1E0A">
          <w:rPr>
            <w:noProof/>
          </w:rPr>
          <w:instrText xml:space="preserve"> PAGEREF _Toc19778670 \h </w:instrText>
        </w:r>
        <w:r w:rsidRPr="009D1E0A">
          <w:rPr>
            <w:noProof/>
          </w:rPr>
        </w:r>
        <w:r w:rsidRPr="009D1E0A">
          <w:rPr>
            <w:noProof/>
          </w:rPr>
          <w:fldChar w:fldCharType="separate"/>
        </w:r>
        <w:r w:rsidR="008803FE" w:rsidRPr="009D1E0A">
          <w:rPr>
            <w:noProof/>
          </w:rPr>
          <w:t>118</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1" w:history="1">
        <w:r w:rsidR="006D2626" w:rsidRPr="009D1E0A">
          <w:rPr>
            <w:rStyle w:val="affd"/>
            <w:rFonts w:ascii="Times New Roman" w:hAnsi="Times New Roman"/>
            <w:bCs/>
            <w:noProof/>
            <w:color w:val="auto"/>
          </w:rPr>
          <w:t>5.5</w:t>
        </w:r>
        <w:r w:rsidR="006D2626" w:rsidRPr="009D1E0A">
          <w:rPr>
            <w:rStyle w:val="affd"/>
            <w:rFonts w:ascii="Times New Roman" w:hAnsi="Times New Roman" w:hint="eastAsia"/>
            <w:bCs/>
            <w:noProof/>
            <w:color w:val="auto"/>
          </w:rPr>
          <w:t>施工期生态影响分析</w:t>
        </w:r>
        <w:r w:rsidR="006D2626" w:rsidRPr="009D1E0A">
          <w:rPr>
            <w:noProof/>
          </w:rPr>
          <w:tab/>
        </w:r>
        <w:r w:rsidRPr="009D1E0A">
          <w:rPr>
            <w:noProof/>
          </w:rPr>
          <w:fldChar w:fldCharType="begin"/>
        </w:r>
        <w:r w:rsidR="006D2626" w:rsidRPr="009D1E0A">
          <w:rPr>
            <w:noProof/>
          </w:rPr>
          <w:instrText xml:space="preserve"> PAGEREF _Toc19778671 \h </w:instrText>
        </w:r>
        <w:r w:rsidRPr="009D1E0A">
          <w:rPr>
            <w:noProof/>
          </w:rPr>
        </w:r>
        <w:r w:rsidRPr="009D1E0A">
          <w:rPr>
            <w:noProof/>
          </w:rPr>
          <w:fldChar w:fldCharType="separate"/>
        </w:r>
        <w:r w:rsidR="008803FE" w:rsidRPr="009D1E0A">
          <w:rPr>
            <w:noProof/>
          </w:rPr>
          <w:t>118</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72" w:history="1">
        <w:r w:rsidR="006D2626" w:rsidRPr="009D1E0A">
          <w:rPr>
            <w:rStyle w:val="affd"/>
            <w:noProof/>
            <w:color w:val="auto"/>
            <w:sz w:val="24"/>
            <w:szCs w:val="24"/>
          </w:rPr>
          <w:t>6</w:t>
        </w:r>
        <w:r w:rsidR="006D2626" w:rsidRPr="009D1E0A">
          <w:rPr>
            <w:rStyle w:val="affd"/>
            <w:rFonts w:hint="eastAsia"/>
            <w:noProof/>
            <w:color w:val="auto"/>
            <w:sz w:val="24"/>
            <w:szCs w:val="24"/>
          </w:rPr>
          <w:t>运营期环境影响预测与评价</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_Toc19778672 \h </w:instrText>
        </w:r>
        <w:r w:rsidRPr="009D1E0A">
          <w:rPr>
            <w:noProof/>
            <w:sz w:val="24"/>
            <w:szCs w:val="24"/>
          </w:rPr>
        </w:r>
        <w:r w:rsidRPr="009D1E0A">
          <w:rPr>
            <w:noProof/>
            <w:sz w:val="24"/>
            <w:szCs w:val="24"/>
          </w:rPr>
          <w:fldChar w:fldCharType="separate"/>
        </w:r>
        <w:r w:rsidR="008803FE" w:rsidRPr="009D1E0A">
          <w:rPr>
            <w:noProof/>
            <w:sz w:val="24"/>
            <w:szCs w:val="24"/>
          </w:rPr>
          <w:t>120</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3" w:history="1">
        <w:r w:rsidR="006D2626" w:rsidRPr="009D1E0A">
          <w:rPr>
            <w:rStyle w:val="affd"/>
            <w:rFonts w:ascii="Times New Roman" w:hAnsi="Times New Roman"/>
            <w:bCs/>
            <w:noProof/>
            <w:color w:val="auto"/>
          </w:rPr>
          <w:t>6.1</w:t>
        </w:r>
        <w:r w:rsidR="006D2626" w:rsidRPr="009D1E0A">
          <w:rPr>
            <w:rStyle w:val="affd"/>
            <w:rFonts w:ascii="Times New Roman" w:hAnsi="Times New Roman" w:hint="eastAsia"/>
            <w:bCs/>
            <w:noProof/>
            <w:color w:val="auto"/>
          </w:rPr>
          <w:t>大气环境影响预测与评价</w:t>
        </w:r>
        <w:r w:rsidR="006D2626" w:rsidRPr="009D1E0A">
          <w:rPr>
            <w:noProof/>
          </w:rPr>
          <w:tab/>
        </w:r>
        <w:r w:rsidRPr="009D1E0A">
          <w:rPr>
            <w:noProof/>
          </w:rPr>
          <w:fldChar w:fldCharType="begin"/>
        </w:r>
        <w:r w:rsidR="006D2626" w:rsidRPr="009D1E0A">
          <w:rPr>
            <w:noProof/>
          </w:rPr>
          <w:instrText xml:space="preserve"> PAGEREF _Toc19778673 \h </w:instrText>
        </w:r>
        <w:r w:rsidRPr="009D1E0A">
          <w:rPr>
            <w:noProof/>
          </w:rPr>
        </w:r>
        <w:r w:rsidRPr="009D1E0A">
          <w:rPr>
            <w:noProof/>
          </w:rPr>
          <w:fldChar w:fldCharType="separate"/>
        </w:r>
        <w:r w:rsidR="008803FE" w:rsidRPr="009D1E0A">
          <w:rPr>
            <w:noProof/>
          </w:rPr>
          <w:t>120</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4" w:history="1">
        <w:r w:rsidR="006D2626" w:rsidRPr="009D1E0A">
          <w:rPr>
            <w:rStyle w:val="affd"/>
            <w:rFonts w:ascii="Times New Roman" w:hAnsi="Times New Roman"/>
            <w:bCs/>
            <w:noProof/>
            <w:color w:val="auto"/>
          </w:rPr>
          <w:t>6.2</w:t>
        </w:r>
        <w:r w:rsidR="006D2626" w:rsidRPr="009D1E0A">
          <w:rPr>
            <w:rStyle w:val="affd"/>
            <w:rFonts w:ascii="Times New Roman" w:hAnsi="Times New Roman" w:hint="eastAsia"/>
            <w:bCs/>
            <w:noProof/>
            <w:color w:val="auto"/>
          </w:rPr>
          <w:t>水环境影响分析</w:t>
        </w:r>
        <w:r w:rsidR="006D2626" w:rsidRPr="009D1E0A">
          <w:rPr>
            <w:noProof/>
          </w:rPr>
          <w:tab/>
        </w:r>
        <w:r w:rsidRPr="009D1E0A">
          <w:rPr>
            <w:noProof/>
          </w:rPr>
          <w:fldChar w:fldCharType="begin"/>
        </w:r>
        <w:r w:rsidR="006D2626" w:rsidRPr="009D1E0A">
          <w:rPr>
            <w:noProof/>
          </w:rPr>
          <w:instrText xml:space="preserve"> PAGEREF _Toc19778674 \h </w:instrText>
        </w:r>
        <w:r w:rsidRPr="009D1E0A">
          <w:rPr>
            <w:noProof/>
          </w:rPr>
        </w:r>
        <w:r w:rsidRPr="009D1E0A">
          <w:rPr>
            <w:noProof/>
          </w:rPr>
          <w:fldChar w:fldCharType="separate"/>
        </w:r>
        <w:r w:rsidR="008803FE" w:rsidRPr="009D1E0A">
          <w:rPr>
            <w:noProof/>
          </w:rPr>
          <w:t>133</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5" w:history="1">
        <w:r w:rsidR="006D2626" w:rsidRPr="009D1E0A">
          <w:rPr>
            <w:rStyle w:val="affd"/>
            <w:rFonts w:ascii="Times New Roman" w:hAnsi="Times New Roman"/>
            <w:bCs/>
            <w:noProof/>
            <w:color w:val="auto"/>
          </w:rPr>
          <w:t>6.3</w:t>
        </w:r>
        <w:r w:rsidR="006D2626" w:rsidRPr="009D1E0A">
          <w:rPr>
            <w:rStyle w:val="affd"/>
            <w:rFonts w:ascii="Times New Roman" w:hAnsi="Times New Roman" w:hint="eastAsia"/>
            <w:bCs/>
            <w:noProof/>
            <w:color w:val="auto"/>
          </w:rPr>
          <w:t>声环境影响预测与评价</w:t>
        </w:r>
        <w:r w:rsidR="006D2626" w:rsidRPr="009D1E0A">
          <w:rPr>
            <w:noProof/>
          </w:rPr>
          <w:tab/>
        </w:r>
        <w:r w:rsidRPr="009D1E0A">
          <w:rPr>
            <w:noProof/>
          </w:rPr>
          <w:fldChar w:fldCharType="begin"/>
        </w:r>
        <w:r w:rsidR="006D2626" w:rsidRPr="009D1E0A">
          <w:rPr>
            <w:noProof/>
          </w:rPr>
          <w:instrText xml:space="preserve"> PAGEREF _Toc19778675 \h </w:instrText>
        </w:r>
        <w:r w:rsidRPr="009D1E0A">
          <w:rPr>
            <w:noProof/>
          </w:rPr>
        </w:r>
        <w:r w:rsidRPr="009D1E0A">
          <w:rPr>
            <w:noProof/>
          </w:rPr>
          <w:fldChar w:fldCharType="separate"/>
        </w:r>
        <w:r w:rsidR="008803FE" w:rsidRPr="009D1E0A">
          <w:rPr>
            <w:noProof/>
          </w:rPr>
          <w:t>154</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6" w:history="1">
        <w:r w:rsidR="006D2626" w:rsidRPr="009D1E0A">
          <w:rPr>
            <w:rStyle w:val="affd"/>
            <w:rFonts w:ascii="Times New Roman" w:hAnsi="Times New Roman"/>
            <w:bCs/>
            <w:noProof/>
            <w:color w:val="auto"/>
          </w:rPr>
          <w:t>6.4</w:t>
        </w:r>
        <w:r w:rsidR="006D2626" w:rsidRPr="009D1E0A">
          <w:rPr>
            <w:rStyle w:val="affd"/>
            <w:rFonts w:ascii="Times New Roman" w:hAnsi="Times New Roman" w:hint="eastAsia"/>
            <w:bCs/>
            <w:noProof/>
            <w:color w:val="auto"/>
          </w:rPr>
          <w:t>固体废物影响分析</w:t>
        </w:r>
        <w:r w:rsidR="006D2626" w:rsidRPr="009D1E0A">
          <w:rPr>
            <w:noProof/>
          </w:rPr>
          <w:tab/>
        </w:r>
        <w:r w:rsidRPr="009D1E0A">
          <w:rPr>
            <w:noProof/>
          </w:rPr>
          <w:fldChar w:fldCharType="begin"/>
        </w:r>
        <w:r w:rsidR="006D2626" w:rsidRPr="009D1E0A">
          <w:rPr>
            <w:noProof/>
          </w:rPr>
          <w:instrText xml:space="preserve"> PAGEREF _Toc19778676 \h </w:instrText>
        </w:r>
        <w:r w:rsidRPr="009D1E0A">
          <w:rPr>
            <w:noProof/>
          </w:rPr>
        </w:r>
        <w:r w:rsidRPr="009D1E0A">
          <w:rPr>
            <w:noProof/>
          </w:rPr>
          <w:fldChar w:fldCharType="separate"/>
        </w:r>
        <w:r w:rsidR="008803FE" w:rsidRPr="009D1E0A">
          <w:rPr>
            <w:noProof/>
          </w:rPr>
          <w:t>157</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7" w:history="1">
        <w:r w:rsidR="006D2626" w:rsidRPr="009D1E0A">
          <w:rPr>
            <w:rStyle w:val="affd"/>
            <w:rFonts w:ascii="Times New Roman" w:hAnsi="Times New Roman"/>
            <w:bCs/>
            <w:noProof/>
            <w:color w:val="auto"/>
          </w:rPr>
          <w:t>6.5</w:t>
        </w:r>
        <w:r w:rsidR="006D2626" w:rsidRPr="009D1E0A">
          <w:rPr>
            <w:rStyle w:val="affd"/>
            <w:rFonts w:ascii="Times New Roman" w:hAnsi="Times New Roman" w:hint="eastAsia"/>
            <w:bCs/>
            <w:noProof/>
            <w:color w:val="auto"/>
          </w:rPr>
          <w:t>土壤环境影响分析</w:t>
        </w:r>
        <w:r w:rsidR="006D2626" w:rsidRPr="009D1E0A">
          <w:rPr>
            <w:noProof/>
          </w:rPr>
          <w:tab/>
        </w:r>
        <w:r w:rsidRPr="009D1E0A">
          <w:rPr>
            <w:noProof/>
          </w:rPr>
          <w:fldChar w:fldCharType="begin"/>
        </w:r>
        <w:r w:rsidR="006D2626" w:rsidRPr="009D1E0A">
          <w:rPr>
            <w:noProof/>
          </w:rPr>
          <w:instrText xml:space="preserve"> PAGEREF _Toc19778677 \h </w:instrText>
        </w:r>
        <w:r w:rsidRPr="009D1E0A">
          <w:rPr>
            <w:noProof/>
          </w:rPr>
        </w:r>
        <w:r w:rsidRPr="009D1E0A">
          <w:rPr>
            <w:noProof/>
          </w:rPr>
          <w:fldChar w:fldCharType="separate"/>
        </w:r>
        <w:r w:rsidR="008803FE" w:rsidRPr="009D1E0A">
          <w:rPr>
            <w:noProof/>
          </w:rPr>
          <w:t>159</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8" w:history="1">
        <w:r w:rsidR="006D2626" w:rsidRPr="009D1E0A">
          <w:rPr>
            <w:rStyle w:val="affd"/>
            <w:rFonts w:ascii="Times New Roman" w:hAnsi="Times New Roman"/>
            <w:noProof/>
            <w:color w:val="auto"/>
          </w:rPr>
          <w:t>6.6</w:t>
        </w:r>
        <w:r w:rsidR="006D2626" w:rsidRPr="009D1E0A">
          <w:rPr>
            <w:rStyle w:val="affd"/>
            <w:rFonts w:ascii="Times New Roman" w:hAnsi="Times New Roman" w:hint="eastAsia"/>
            <w:noProof/>
            <w:color w:val="auto"/>
          </w:rPr>
          <w:t>生态环境影响评价</w:t>
        </w:r>
        <w:r w:rsidR="006D2626" w:rsidRPr="009D1E0A">
          <w:rPr>
            <w:noProof/>
          </w:rPr>
          <w:tab/>
        </w:r>
        <w:r w:rsidRPr="009D1E0A">
          <w:rPr>
            <w:noProof/>
          </w:rPr>
          <w:fldChar w:fldCharType="begin"/>
        </w:r>
        <w:r w:rsidR="006D2626" w:rsidRPr="009D1E0A">
          <w:rPr>
            <w:noProof/>
          </w:rPr>
          <w:instrText xml:space="preserve"> PAGEREF _Toc19778678 \h </w:instrText>
        </w:r>
        <w:r w:rsidRPr="009D1E0A">
          <w:rPr>
            <w:noProof/>
          </w:rPr>
        </w:r>
        <w:r w:rsidRPr="009D1E0A">
          <w:rPr>
            <w:noProof/>
          </w:rPr>
          <w:fldChar w:fldCharType="separate"/>
        </w:r>
        <w:r w:rsidR="008803FE" w:rsidRPr="009D1E0A">
          <w:rPr>
            <w:noProof/>
          </w:rPr>
          <w:t>165</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79" w:history="1">
        <w:r w:rsidR="006D2626" w:rsidRPr="009D1E0A">
          <w:rPr>
            <w:rStyle w:val="affd"/>
            <w:rFonts w:ascii="Times New Roman" w:hAnsi="Times New Roman"/>
            <w:noProof/>
            <w:color w:val="auto"/>
          </w:rPr>
          <w:t>6.7</w:t>
        </w:r>
        <w:r w:rsidR="006D2626" w:rsidRPr="009D1E0A">
          <w:rPr>
            <w:rStyle w:val="affd"/>
            <w:rFonts w:ascii="Times New Roman" w:hAnsi="Times New Roman" w:hint="eastAsia"/>
            <w:noProof/>
            <w:color w:val="auto"/>
          </w:rPr>
          <w:t>事故状态下污染物排放影响分析</w:t>
        </w:r>
        <w:r w:rsidR="006D2626" w:rsidRPr="009D1E0A">
          <w:rPr>
            <w:noProof/>
          </w:rPr>
          <w:tab/>
        </w:r>
        <w:r w:rsidRPr="009D1E0A">
          <w:rPr>
            <w:noProof/>
          </w:rPr>
          <w:fldChar w:fldCharType="begin"/>
        </w:r>
        <w:r w:rsidR="006D2626" w:rsidRPr="009D1E0A">
          <w:rPr>
            <w:noProof/>
          </w:rPr>
          <w:instrText xml:space="preserve"> PAGEREF _Toc19778679 \h </w:instrText>
        </w:r>
        <w:r w:rsidRPr="009D1E0A">
          <w:rPr>
            <w:noProof/>
          </w:rPr>
        </w:r>
        <w:r w:rsidRPr="009D1E0A">
          <w:rPr>
            <w:noProof/>
          </w:rPr>
          <w:fldChar w:fldCharType="separate"/>
        </w:r>
        <w:r w:rsidR="008803FE" w:rsidRPr="009D1E0A">
          <w:rPr>
            <w:noProof/>
          </w:rPr>
          <w:t>166</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80" w:history="1">
        <w:r w:rsidR="006D2626" w:rsidRPr="009D1E0A">
          <w:rPr>
            <w:rStyle w:val="affd"/>
            <w:noProof/>
            <w:color w:val="auto"/>
            <w:sz w:val="24"/>
            <w:szCs w:val="24"/>
          </w:rPr>
          <w:t>7</w:t>
        </w:r>
        <w:r w:rsidR="006D2626" w:rsidRPr="009D1E0A">
          <w:rPr>
            <w:rStyle w:val="affd"/>
            <w:rFonts w:hint="eastAsia"/>
            <w:noProof/>
            <w:color w:val="auto"/>
            <w:sz w:val="24"/>
            <w:szCs w:val="24"/>
          </w:rPr>
          <w:t>环境保护措施及其可行性论证</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_Toc19778680 \h </w:instrText>
        </w:r>
        <w:r w:rsidRPr="009D1E0A">
          <w:rPr>
            <w:noProof/>
            <w:sz w:val="24"/>
            <w:szCs w:val="24"/>
          </w:rPr>
        </w:r>
        <w:r w:rsidRPr="009D1E0A">
          <w:rPr>
            <w:noProof/>
            <w:sz w:val="24"/>
            <w:szCs w:val="24"/>
          </w:rPr>
          <w:fldChar w:fldCharType="separate"/>
        </w:r>
        <w:r w:rsidR="008803FE" w:rsidRPr="009D1E0A">
          <w:rPr>
            <w:noProof/>
            <w:sz w:val="24"/>
            <w:szCs w:val="24"/>
          </w:rPr>
          <w:t>170</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1" w:history="1">
        <w:r w:rsidR="006D2626" w:rsidRPr="009D1E0A">
          <w:rPr>
            <w:rStyle w:val="affd"/>
            <w:rFonts w:ascii="Times New Roman" w:hAnsi="Times New Roman"/>
            <w:bCs/>
            <w:noProof/>
            <w:color w:val="auto"/>
          </w:rPr>
          <w:t>7.1</w:t>
        </w:r>
        <w:r w:rsidR="006D2626" w:rsidRPr="009D1E0A">
          <w:rPr>
            <w:rStyle w:val="affd"/>
            <w:rFonts w:ascii="Times New Roman" w:hAnsi="Times New Roman" w:hint="eastAsia"/>
            <w:bCs/>
            <w:noProof/>
            <w:color w:val="auto"/>
          </w:rPr>
          <w:t>废气污染防治措施可行性论证</w:t>
        </w:r>
        <w:r w:rsidR="006D2626" w:rsidRPr="009D1E0A">
          <w:rPr>
            <w:noProof/>
          </w:rPr>
          <w:tab/>
        </w:r>
        <w:r w:rsidRPr="009D1E0A">
          <w:rPr>
            <w:noProof/>
          </w:rPr>
          <w:fldChar w:fldCharType="begin"/>
        </w:r>
        <w:r w:rsidR="006D2626" w:rsidRPr="009D1E0A">
          <w:rPr>
            <w:noProof/>
          </w:rPr>
          <w:instrText xml:space="preserve"> PAGEREF _Toc19778681 \h </w:instrText>
        </w:r>
        <w:r w:rsidRPr="009D1E0A">
          <w:rPr>
            <w:noProof/>
          </w:rPr>
        </w:r>
        <w:r w:rsidRPr="009D1E0A">
          <w:rPr>
            <w:noProof/>
          </w:rPr>
          <w:fldChar w:fldCharType="separate"/>
        </w:r>
        <w:r w:rsidR="008803FE" w:rsidRPr="009D1E0A">
          <w:rPr>
            <w:noProof/>
          </w:rPr>
          <w:t>170</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2" w:history="1">
        <w:r w:rsidR="006D2626" w:rsidRPr="009D1E0A">
          <w:rPr>
            <w:rStyle w:val="affd"/>
            <w:rFonts w:ascii="Times New Roman" w:hAnsi="Times New Roman"/>
            <w:bCs/>
            <w:noProof/>
            <w:color w:val="auto"/>
          </w:rPr>
          <w:t>7.2</w:t>
        </w:r>
        <w:r w:rsidR="006D2626" w:rsidRPr="009D1E0A">
          <w:rPr>
            <w:rStyle w:val="affd"/>
            <w:rFonts w:ascii="Times New Roman" w:hAnsi="Times New Roman" w:hint="eastAsia"/>
            <w:bCs/>
            <w:noProof/>
            <w:color w:val="auto"/>
          </w:rPr>
          <w:t>水污染防治措施可行性论证</w:t>
        </w:r>
        <w:r w:rsidR="006D2626" w:rsidRPr="009D1E0A">
          <w:rPr>
            <w:noProof/>
          </w:rPr>
          <w:tab/>
        </w:r>
        <w:r w:rsidRPr="009D1E0A">
          <w:rPr>
            <w:noProof/>
          </w:rPr>
          <w:fldChar w:fldCharType="begin"/>
        </w:r>
        <w:r w:rsidR="006D2626" w:rsidRPr="009D1E0A">
          <w:rPr>
            <w:noProof/>
          </w:rPr>
          <w:instrText xml:space="preserve"> PAGEREF _Toc19778682 \h </w:instrText>
        </w:r>
        <w:r w:rsidRPr="009D1E0A">
          <w:rPr>
            <w:noProof/>
          </w:rPr>
        </w:r>
        <w:r w:rsidRPr="009D1E0A">
          <w:rPr>
            <w:noProof/>
          </w:rPr>
          <w:fldChar w:fldCharType="separate"/>
        </w:r>
        <w:r w:rsidR="008803FE" w:rsidRPr="009D1E0A">
          <w:rPr>
            <w:noProof/>
          </w:rPr>
          <w:t>171</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3" w:history="1">
        <w:r w:rsidR="006D2626" w:rsidRPr="009D1E0A">
          <w:rPr>
            <w:rStyle w:val="affd"/>
            <w:rFonts w:ascii="Times New Roman" w:hAnsi="Times New Roman"/>
            <w:bCs/>
            <w:noProof/>
            <w:color w:val="auto"/>
          </w:rPr>
          <w:t>7.3</w:t>
        </w:r>
        <w:r w:rsidR="006D2626" w:rsidRPr="009D1E0A">
          <w:rPr>
            <w:rStyle w:val="affd"/>
            <w:rFonts w:ascii="Times New Roman" w:hAnsi="Times New Roman" w:hint="eastAsia"/>
            <w:bCs/>
            <w:noProof/>
            <w:color w:val="auto"/>
          </w:rPr>
          <w:t>噪声防治措施可行性论证</w:t>
        </w:r>
        <w:r w:rsidR="006D2626" w:rsidRPr="009D1E0A">
          <w:rPr>
            <w:noProof/>
          </w:rPr>
          <w:tab/>
        </w:r>
        <w:r w:rsidRPr="009D1E0A">
          <w:rPr>
            <w:noProof/>
          </w:rPr>
          <w:fldChar w:fldCharType="begin"/>
        </w:r>
        <w:r w:rsidR="006D2626" w:rsidRPr="009D1E0A">
          <w:rPr>
            <w:noProof/>
          </w:rPr>
          <w:instrText xml:space="preserve"> PAGEREF _Toc19778683 \h </w:instrText>
        </w:r>
        <w:r w:rsidRPr="009D1E0A">
          <w:rPr>
            <w:noProof/>
          </w:rPr>
        </w:r>
        <w:r w:rsidRPr="009D1E0A">
          <w:rPr>
            <w:noProof/>
          </w:rPr>
          <w:fldChar w:fldCharType="separate"/>
        </w:r>
        <w:r w:rsidR="008803FE" w:rsidRPr="009D1E0A">
          <w:rPr>
            <w:noProof/>
          </w:rPr>
          <w:t>175</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4" w:history="1">
        <w:r w:rsidR="006D2626" w:rsidRPr="009D1E0A">
          <w:rPr>
            <w:rStyle w:val="affd"/>
            <w:rFonts w:ascii="Times New Roman" w:hAnsi="Times New Roman"/>
            <w:bCs/>
            <w:noProof/>
            <w:color w:val="auto"/>
          </w:rPr>
          <w:t>7.4</w:t>
        </w:r>
        <w:r w:rsidR="006D2626" w:rsidRPr="009D1E0A">
          <w:rPr>
            <w:rStyle w:val="affd"/>
            <w:rFonts w:hint="eastAsia"/>
            <w:bCs/>
            <w:noProof/>
            <w:color w:val="auto"/>
          </w:rPr>
          <w:t>固体废物处置措施可行性论证</w:t>
        </w:r>
        <w:r w:rsidR="006D2626" w:rsidRPr="009D1E0A">
          <w:rPr>
            <w:noProof/>
          </w:rPr>
          <w:tab/>
        </w:r>
        <w:r w:rsidRPr="009D1E0A">
          <w:rPr>
            <w:noProof/>
          </w:rPr>
          <w:fldChar w:fldCharType="begin"/>
        </w:r>
        <w:r w:rsidR="006D2626" w:rsidRPr="009D1E0A">
          <w:rPr>
            <w:noProof/>
          </w:rPr>
          <w:instrText xml:space="preserve"> PAGEREF _Toc19778684 \h </w:instrText>
        </w:r>
        <w:r w:rsidRPr="009D1E0A">
          <w:rPr>
            <w:noProof/>
          </w:rPr>
        </w:r>
        <w:r w:rsidRPr="009D1E0A">
          <w:rPr>
            <w:noProof/>
          </w:rPr>
          <w:fldChar w:fldCharType="separate"/>
        </w:r>
        <w:r w:rsidR="008803FE" w:rsidRPr="009D1E0A">
          <w:rPr>
            <w:noProof/>
          </w:rPr>
          <w:t>176</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85" w:history="1">
        <w:r w:rsidR="006D2626" w:rsidRPr="009D1E0A">
          <w:rPr>
            <w:rStyle w:val="affd"/>
            <w:noProof/>
            <w:color w:val="auto"/>
            <w:sz w:val="24"/>
            <w:szCs w:val="24"/>
          </w:rPr>
          <w:t>8</w:t>
        </w:r>
        <w:r w:rsidR="006D2626" w:rsidRPr="009D1E0A">
          <w:rPr>
            <w:rStyle w:val="affd"/>
            <w:rFonts w:ascii="宋体" w:hAnsi="宋体" w:cs="宋体" w:hint="eastAsia"/>
            <w:noProof/>
            <w:color w:val="auto"/>
            <w:sz w:val="24"/>
            <w:szCs w:val="24"/>
          </w:rPr>
          <w:t>环境影响经济损益分析</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_Toc19778685 \h </w:instrText>
        </w:r>
        <w:r w:rsidRPr="009D1E0A">
          <w:rPr>
            <w:noProof/>
            <w:sz w:val="24"/>
            <w:szCs w:val="24"/>
          </w:rPr>
        </w:r>
        <w:r w:rsidRPr="009D1E0A">
          <w:rPr>
            <w:noProof/>
            <w:sz w:val="24"/>
            <w:szCs w:val="24"/>
          </w:rPr>
          <w:fldChar w:fldCharType="separate"/>
        </w:r>
        <w:r w:rsidR="008803FE" w:rsidRPr="009D1E0A">
          <w:rPr>
            <w:noProof/>
            <w:sz w:val="24"/>
            <w:szCs w:val="24"/>
          </w:rPr>
          <w:t>179</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6" w:history="1">
        <w:r w:rsidR="006D2626" w:rsidRPr="009D1E0A">
          <w:rPr>
            <w:rStyle w:val="affd"/>
            <w:rFonts w:ascii="Times New Roman" w:hAnsi="Times New Roman"/>
            <w:bCs/>
            <w:noProof/>
            <w:color w:val="auto"/>
          </w:rPr>
          <w:t>8.1</w:t>
        </w:r>
        <w:r w:rsidR="006D2626" w:rsidRPr="009D1E0A">
          <w:rPr>
            <w:rStyle w:val="affd"/>
            <w:rFonts w:ascii="Times New Roman" w:hAnsi="Times New Roman" w:hint="eastAsia"/>
            <w:bCs/>
            <w:noProof/>
            <w:color w:val="auto"/>
          </w:rPr>
          <w:t>经济效益分析</w:t>
        </w:r>
        <w:r w:rsidR="006D2626" w:rsidRPr="009D1E0A">
          <w:rPr>
            <w:noProof/>
          </w:rPr>
          <w:tab/>
        </w:r>
        <w:r w:rsidRPr="009D1E0A">
          <w:rPr>
            <w:noProof/>
          </w:rPr>
          <w:fldChar w:fldCharType="begin"/>
        </w:r>
        <w:r w:rsidR="006D2626" w:rsidRPr="009D1E0A">
          <w:rPr>
            <w:noProof/>
          </w:rPr>
          <w:instrText xml:space="preserve"> PAGEREF _Toc19778686 \h </w:instrText>
        </w:r>
        <w:r w:rsidRPr="009D1E0A">
          <w:rPr>
            <w:noProof/>
          </w:rPr>
        </w:r>
        <w:r w:rsidRPr="009D1E0A">
          <w:rPr>
            <w:noProof/>
          </w:rPr>
          <w:fldChar w:fldCharType="separate"/>
        </w:r>
        <w:r w:rsidR="008803FE" w:rsidRPr="009D1E0A">
          <w:rPr>
            <w:noProof/>
          </w:rPr>
          <w:t>179</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7" w:history="1">
        <w:r w:rsidR="006D2626" w:rsidRPr="009D1E0A">
          <w:rPr>
            <w:rStyle w:val="affd"/>
            <w:rFonts w:ascii="Times New Roman" w:hAnsi="Times New Roman"/>
            <w:bCs/>
            <w:noProof/>
            <w:color w:val="auto"/>
          </w:rPr>
          <w:t>8.2</w:t>
        </w:r>
        <w:r w:rsidR="006D2626" w:rsidRPr="009D1E0A">
          <w:rPr>
            <w:rStyle w:val="affd"/>
            <w:rFonts w:ascii="Times New Roman" w:hAnsi="Times New Roman" w:hint="eastAsia"/>
            <w:bCs/>
            <w:noProof/>
            <w:color w:val="auto"/>
          </w:rPr>
          <w:t>环保投资估算</w:t>
        </w:r>
        <w:r w:rsidR="006D2626" w:rsidRPr="009D1E0A">
          <w:rPr>
            <w:noProof/>
          </w:rPr>
          <w:tab/>
        </w:r>
        <w:r w:rsidRPr="009D1E0A">
          <w:rPr>
            <w:noProof/>
          </w:rPr>
          <w:fldChar w:fldCharType="begin"/>
        </w:r>
        <w:r w:rsidR="006D2626" w:rsidRPr="009D1E0A">
          <w:rPr>
            <w:noProof/>
          </w:rPr>
          <w:instrText xml:space="preserve"> PAGEREF _Toc19778687 \h </w:instrText>
        </w:r>
        <w:r w:rsidRPr="009D1E0A">
          <w:rPr>
            <w:noProof/>
          </w:rPr>
        </w:r>
        <w:r w:rsidRPr="009D1E0A">
          <w:rPr>
            <w:noProof/>
          </w:rPr>
          <w:fldChar w:fldCharType="separate"/>
        </w:r>
        <w:r w:rsidR="008803FE" w:rsidRPr="009D1E0A">
          <w:rPr>
            <w:noProof/>
          </w:rPr>
          <w:t>179</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8" w:history="1">
        <w:r w:rsidR="006D2626" w:rsidRPr="009D1E0A">
          <w:rPr>
            <w:rStyle w:val="affd"/>
            <w:rFonts w:ascii="Times New Roman" w:hAnsi="Times New Roman"/>
            <w:bCs/>
            <w:noProof/>
            <w:color w:val="auto"/>
          </w:rPr>
          <w:t>8.3</w:t>
        </w:r>
        <w:r w:rsidR="006D2626" w:rsidRPr="009D1E0A">
          <w:rPr>
            <w:rStyle w:val="affd"/>
            <w:rFonts w:ascii="Times New Roman" w:hAnsi="Times New Roman" w:hint="eastAsia"/>
            <w:bCs/>
            <w:noProof/>
            <w:color w:val="auto"/>
          </w:rPr>
          <w:t>环境损益分析</w:t>
        </w:r>
        <w:r w:rsidR="006D2626" w:rsidRPr="009D1E0A">
          <w:rPr>
            <w:noProof/>
          </w:rPr>
          <w:tab/>
        </w:r>
        <w:r w:rsidRPr="009D1E0A">
          <w:rPr>
            <w:noProof/>
          </w:rPr>
          <w:fldChar w:fldCharType="begin"/>
        </w:r>
        <w:r w:rsidR="006D2626" w:rsidRPr="009D1E0A">
          <w:rPr>
            <w:noProof/>
          </w:rPr>
          <w:instrText xml:space="preserve"> PAGEREF _Toc19778688 \h </w:instrText>
        </w:r>
        <w:r w:rsidRPr="009D1E0A">
          <w:rPr>
            <w:noProof/>
          </w:rPr>
        </w:r>
        <w:r w:rsidRPr="009D1E0A">
          <w:rPr>
            <w:noProof/>
          </w:rPr>
          <w:fldChar w:fldCharType="separate"/>
        </w:r>
        <w:r w:rsidR="008803FE" w:rsidRPr="009D1E0A">
          <w:rPr>
            <w:noProof/>
          </w:rPr>
          <w:t>181</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89" w:history="1">
        <w:r w:rsidR="006D2626" w:rsidRPr="009D1E0A">
          <w:rPr>
            <w:rStyle w:val="affd"/>
            <w:rFonts w:ascii="Times New Roman" w:hAnsi="Times New Roman"/>
            <w:bCs/>
            <w:noProof/>
            <w:color w:val="auto"/>
          </w:rPr>
          <w:t>8.4</w:t>
        </w:r>
        <w:r w:rsidR="006D2626" w:rsidRPr="009D1E0A">
          <w:rPr>
            <w:rStyle w:val="affd"/>
            <w:rFonts w:ascii="Times New Roman" w:hAnsi="Times New Roman" w:hint="eastAsia"/>
            <w:bCs/>
            <w:noProof/>
            <w:color w:val="auto"/>
          </w:rPr>
          <w:t>小结</w:t>
        </w:r>
        <w:r w:rsidR="006D2626" w:rsidRPr="009D1E0A">
          <w:rPr>
            <w:noProof/>
          </w:rPr>
          <w:tab/>
        </w:r>
        <w:r w:rsidRPr="009D1E0A">
          <w:rPr>
            <w:noProof/>
          </w:rPr>
          <w:fldChar w:fldCharType="begin"/>
        </w:r>
        <w:r w:rsidR="006D2626" w:rsidRPr="009D1E0A">
          <w:rPr>
            <w:noProof/>
          </w:rPr>
          <w:instrText xml:space="preserve"> PAGEREF _Toc19778689 \h </w:instrText>
        </w:r>
        <w:r w:rsidRPr="009D1E0A">
          <w:rPr>
            <w:noProof/>
          </w:rPr>
        </w:r>
        <w:r w:rsidRPr="009D1E0A">
          <w:rPr>
            <w:noProof/>
          </w:rPr>
          <w:fldChar w:fldCharType="separate"/>
        </w:r>
        <w:r w:rsidR="008803FE" w:rsidRPr="009D1E0A">
          <w:rPr>
            <w:noProof/>
          </w:rPr>
          <w:t>182</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90" w:history="1">
        <w:r w:rsidR="006D2626" w:rsidRPr="009D1E0A">
          <w:rPr>
            <w:rStyle w:val="affd"/>
            <w:noProof/>
            <w:color w:val="auto"/>
            <w:sz w:val="24"/>
            <w:szCs w:val="24"/>
          </w:rPr>
          <w:t>9</w:t>
        </w:r>
        <w:r w:rsidR="006D2626" w:rsidRPr="009D1E0A">
          <w:rPr>
            <w:rStyle w:val="affd"/>
            <w:rFonts w:ascii="宋体" w:hAnsi="宋体" w:cs="宋体" w:hint="eastAsia"/>
            <w:noProof/>
            <w:color w:val="auto"/>
            <w:sz w:val="24"/>
            <w:szCs w:val="24"/>
          </w:rPr>
          <w:t>环境管理与监测计划</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_Toc19778690 \h </w:instrText>
        </w:r>
        <w:r w:rsidRPr="009D1E0A">
          <w:rPr>
            <w:noProof/>
            <w:sz w:val="24"/>
            <w:szCs w:val="24"/>
          </w:rPr>
        </w:r>
        <w:r w:rsidRPr="009D1E0A">
          <w:rPr>
            <w:noProof/>
            <w:sz w:val="24"/>
            <w:szCs w:val="24"/>
          </w:rPr>
          <w:fldChar w:fldCharType="separate"/>
        </w:r>
        <w:r w:rsidR="008803FE" w:rsidRPr="009D1E0A">
          <w:rPr>
            <w:noProof/>
            <w:sz w:val="24"/>
            <w:szCs w:val="24"/>
          </w:rPr>
          <w:t>183</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1" w:history="1">
        <w:r w:rsidR="006D2626" w:rsidRPr="009D1E0A">
          <w:rPr>
            <w:rStyle w:val="affd"/>
            <w:rFonts w:ascii="Times New Roman" w:hAnsi="Times New Roman"/>
            <w:bCs/>
            <w:noProof/>
            <w:color w:val="auto"/>
          </w:rPr>
          <w:t>9.1</w:t>
        </w:r>
        <w:r w:rsidR="006D2626" w:rsidRPr="009D1E0A">
          <w:rPr>
            <w:rStyle w:val="affd"/>
            <w:rFonts w:ascii="Times New Roman" w:hAnsi="Times New Roman" w:hint="eastAsia"/>
            <w:bCs/>
            <w:noProof/>
            <w:color w:val="auto"/>
          </w:rPr>
          <w:t>环境管理</w:t>
        </w:r>
        <w:r w:rsidR="006D2626" w:rsidRPr="009D1E0A">
          <w:rPr>
            <w:noProof/>
          </w:rPr>
          <w:tab/>
        </w:r>
        <w:r w:rsidRPr="009D1E0A">
          <w:rPr>
            <w:noProof/>
          </w:rPr>
          <w:fldChar w:fldCharType="begin"/>
        </w:r>
        <w:r w:rsidR="006D2626" w:rsidRPr="009D1E0A">
          <w:rPr>
            <w:noProof/>
          </w:rPr>
          <w:instrText xml:space="preserve"> PAGEREF _Toc19778691 \h </w:instrText>
        </w:r>
        <w:r w:rsidRPr="009D1E0A">
          <w:rPr>
            <w:noProof/>
          </w:rPr>
        </w:r>
        <w:r w:rsidRPr="009D1E0A">
          <w:rPr>
            <w:noProof/>
          </w:rPr>
          <w:fldChar w:fldCharType="separate"/>
        </w:r>
        <w:r w:rsidR="008803FE" w:rsidRPr="009D1E0A">
          <w:rPr>
            <w:noProof/>
          </w:rPr>
          <w:t>183</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2" w:history="1">
        <w:r w:rsidR="006D2626" w:rsidRPr="009D1E0A">
          <w:rPr>
            <w:rStyle w:val="affd"/>
            <w:rFonts w:ascii="Times New Roman" w:hAnsi="Times New Roman"/>
            <w:bCs/>
            <w:noProof/>
            <w:color w:val="auto"/>
            <w:kern w:val="28"/>
          </w:rPr>
          <w:t>9.2</w:t>
        </w:r>
        <w:r w:rsidR="006D2626" w:rsidRPr="009D1E0A">
          <w:rPr>
            <w:rStyle w:val="affd"/>
            <w:rFonts w:ascii="Times New Roman" w:hAnsi="Times New Roman" w:hint="eastAsia"/>
            <w:bCs/>
            <w:noProof/>
            <w:color w:val="auto"/>
            <w:kern w:val="28"/>
          </w:rPr>
          <w:t>环境监测计划</w:t>
        </w:r>
        <w:r w:rsidR="006D2626" w:rsidRPr="009D1E0A">
          <w:rPr>
            <w:noProof/>
          </w:rPr>
          <w:tab/>
        </w:r>
        <w:r w:rsidRPr="009D1E0A">
          <w:rPr>
            <w:noProof/>
          </w:rPr>
          <w:fldChar w:fldCharType="begin"/>
        </w:r>
        <w:r w:rsidR="006D2626" w:rsidRPr="009D1E0A">
          <w:rPr>
            <w:noProof/>
          </w:rPr>
          <w:instrText xml:space="preserve"> PAGEREF _Toc19778692 \h </w:instrText>
        </w:r>
        <w:r w:rsidRPr="009D1E0A">
          <w:rPr>
            <w:noProof/>
          </w:rPr>
        </w:r>
        <w:r w:rsidRPr="009D1E0A">
          <w:rPr>
            <w:noProof/>
          </w:rPr>
          <w:fldChar w:fldCharType="separate"/>
        </w:r>
        <w:r w:rsidR="008803FE" w:rsidRPr="009D1E0A">
          <w:rPr>
            <w:noProof/>
          </w:rPr>
          <w:t>184</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3" w:history="1">
        <w:r w:rsidR="006D2626" w:rsidRPr="009D1E0A">
          <w:rPr>
            <w:rStyle w:val="affd"/>
            <w:rFonts w:ascii="Times New Roman" w:hAnsi="Times New Roman"/>
            <w:bCs/>
            <w:noProof/>
            <w:color w:val="auto"/>
            <w:kern w:val="28"/>
          </w:rPr>
          <w:t>9.3</w:t>
        </w:r>
        <w:r w:rsidR="006D2626" w:rsidRPr="009D1E0A">
          <w:rPr>
            <w:rStyle w:val="affd"/>
            <w:rFonts w:ascii="Times New Roman" w:hAnsi="Times New Roman" w:hint="eastAsia"/>
            <w:bCs/>
            <w:noProof/>
            <w:color w:val="auto"/>
            <w:kern w:val="28"/>
          </w:rPr>
          <w:t>污染源监控措施</w:t>
        </w:r>
        <w:r w:rsidR="006D2626" w:rsidRPr="009D1E0A">
          <w:rPr>
            <w:noProof/>
          </w:rPr>
          <w:tab/>
        </w:r>
        <w:r w:rsidRPr="009D1E0A">
          <w:rPr>
            <w:noProof/>
          </w:rPr>
          <w:fldChar w:fldCharType="begin"/>
        </w:r>
        <w:r w:rsidR="006D2626" w:rsidRPr="009D1E0A">
          <w:rPr>
            <w:noProof/>
          </w:rPr>
          <w:instrText xml:space="preserve"> PAGEREF _Toc19778693 \h </w:instrText>
        </w:r>
        <w:r w:rsidRPr="009D1E0A">
          <w:rPr>
            <w:noProof/>
          </w:rPr>
        </w:r>
        <w:r w:rsidRPr="009D1E0A">
          <w:rPr>
            <w:noProof/>
          </w:rPr>
          <w:fldChar w:fldCharType="separate"/>
        </w:r>
        <w:r w:rsidR="008803FE" w:rsidRPr="009D1E0A">
          <w:rPr>
            <w:noProof/>
          </w:rPr>
          <w:t>186</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4" w:history="1">
        <w:r w:rsidR="006D2626" w:rsidRPr="009D1E0A">
          <w:rPr>
            <w:rStyle w:val="affd"/>
            <w:rFonts w:ascii="Times New Roman" w:hAnsi="Times New Roman"/>
            <w:noProof/>
            <w:color w:val="auto"/>
          </w:rPr>
          <w:t>9.4</w:t>
        </w:r>
        <w:r w:rsidR="006D2626" w:rsidRPr="009D1E0A">
          <w:rPr>
            <w:rStyle w:val="affd"/>
            <w:rFonts w:ascii="Times New Roman" w:hAnsi="Times New Roman" w:hint="eastAsia"/>
            <w:noProof/>
            <w:color w:val="auto"/>
          </w:rPr>
          <w:t>污染物排放清单</w:t>
        </w:r>
        <w:r w:rsidR="006D2626" w:rsidRPr="009D1E0A">
          <w:rPr>
            <w:noProof/>
          </w:rPr>
          <w:tab/>
        </w:r>
        <w:r w:rsidRPr="009D1E0A">
          <w:rPr>
            <w:noProof/>
          </w:rPr>
          <w:fldChar w:fldCharType="begin"/>
        </w:r>
        <w:r w:rsidR="006D2626" w:rsidRPr="009D1E0A">
          <w:rPr>
            <w:noProof/>
          </w:rPr>
          <w:instrText xml:space="preserve"> PAGEREF _Toc19778694 \h </w:instrText>
        </w:r>
        <w:r w:rsidRPr="009D1E0A">
          <w:rPr>
            <w:noProof/>
          </w:rPr>
        </w:r>
        <w:r w:rsidRPr="009D1E0A">
          <w:rPr>
            <w:noProof/>
          </w:rPr>
          <w:fldChar w:fldCharType="separate"/>
        </w:r>
        <w:r w:rsidR="008803FE" w:rsidRPr="009D1E0A">
          <w:rPr>
            <w:noProof/>
          </w:rPr>
          <w:t>191</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5" w:history="1">
        <w:r w:rsidR="006D2626" w:rsidRPr="009D1E0A">
          <w:rPr>
            <w:rStyle w:val="affd"/>
            <w:rFonts w:ascii="Times New Roman" w:hAnsi="Times New Roman"/>
            <w:noProof/>
            <w:color w:val="auto"/>
          </w:rPr>
          <w:t>9.5</w:t>
        </w:r>
        <w:r w:rsidR="006D2626" w:rsidRPr="009D1E0A">
          <w:rPr>
            <w:rStyle w:val="affd"/>
            <w:rFonts w:ascii="Times New Roman" w:hAnsi="Times New Roman" w:hint="eastAsia"/>
            <w:noProof/>
            <w:color w:val="auto"/>
          </w:rPr>
          <w:t>环保</w:t>
        </w:r>
        <w:r w:rsidR="006D2626" w:rsidRPr="009D1E0A">
          <w:rPr>
            <w:rStyle w:val="affd"/>
            <w:rFonts w:ascii="Times New Roman" w:hAnsi="Times New Roman"/>
            <w:noProof/>
            <w:color w:val="auto"/>
          </w:rPr>
          <w:t>“</w:t>
        </w:r>
        <w:r w:rsidR="006D2626" w:rsidRPr="009D1E0A">
          <w:rPr>
            <w:rStyle w:val="affd"/>
            <w:rFonts w:ascii="Times New Roman" w:hAnsi="Times New Roman" w:hint="eastAsia"/>
            <w:noProof/>
            <w:color w:val="auto"/>
          </w:rPr>
          <w:t>三同时</w:t>
        </w:r>
        <w:r w:rsidR="006D2626" w:rsidRPr="009D1E0A">
          <w:rPr>
            <w:rStyle w:val="affd"/>
            <w:rFonts w:ascii="Times New Roman" w:hAnsi="Times New Roman"/>
            <w:noProof/>
            <w:color w:val="auto"/>
          </w:rPr>
          <w:t>”</w:t>
        </w:r>
        <w:r w:rsidR="006D2626" w:rsidRPr="009D1E0A">
          <w:rPr>
            <w:rStyle w:val="affd"/>
            <w:rFonts w:ascii="Times New Roman" w:hAnsi="Times New Roman" w:hint="eastAsia"/>
            <w:noProof/>
            <w:color w:val="auto"/>
          </w:rPr>
          <w:t>验收</w:t>
        </w:r>
        <w:r w:rsidR="006D2626" w:rsidRPr="009D1E0A">
          <w:rPr>
            <w:noProof/>
          </w:rPr>
          <w:tab/>
        </w:r>
        <w:r w:rsidRPr="009D1E0A">
          <w:rPr>
            <w:noProof/>
          </w:rPr>
          <w:fldChar w:fldCharType="begin"/>
        </w:r>
        <w:r w:rsidR="006D2626" w:rsidRPr="009D1E0A">
          <w:rPr>
            <w:noProof/>
          </w:rPr>
          <w:instrText xml:space="preserve"> PAGEREF _Toc19778695 \h </w:instrText>
        </w:r>
        <w:r w:rsidRPr="009D1E0A">
          <w:rPr>
            <w:noProof/>
          </w:rPr>
        </w:r>
        <w:r w:rsidRPr="009D1E0A">
          <w:rPr>
            <w:noProof/>
          </w:rPr>
          <w:fldChar w:fldCharType="separate"/>
        </w:r>
        <w:r w:rsidR="008803FE" w:rsidRPr="009D1E0A">
          <w:rPr>
            <w:noProof/>
          </w:rPr>
          <w:t>193</w:t>
        </w:r>
        <w:r w:rsidRPr="009D1E0A">
          <w:rPr>
            <w:noProof/>
          </w:rPr>
          <w:fldChar w:fldCharType="end"/>
        </w:r>
      </w:hyperlink>
    </w:p>
    <w:p w:rsidR="005C1C39" w:rsidRPr="009D1E0A" w:rsidRDefault="00CF62A3">
      <w:pPr>
        <w:pStyle w:val="10"/>
        <w:tabs>
          <w:tab w:val="right" w:leader="dot" w:pos="8296"/>
        </w:tabs>
        <w:spacing w:line="440" w:lineRule="exact"/>
        <w:rPr>
          <w:rFonts w:asciiTheme="minorHAnsi" w:eastAsiaTheme="minorEastAsia" w:hAnsiTheme="minorHAnsi" w:cstheme="minorBidi"/>
          <w:bCs w:val="0"/>
          <w:caps w:val="0"/>
          <w:noProof/>
          <w:sz w:val="24"/>
          <w:szCs w:val="24"/>
        </w:rPr>
      </w:pPr>
      <w:hyperlink w:anchor="_Toc19778696" w:history="1">
        <w:r w:rsidR="006D2626" w:rsidRPr="009D1E0A">
          <w:rPr>
            <w:rStyle w:val="affd"/>
            <w:noProof/>
            <w:color w:val="auto"/>
            <w:kern w:val="44"/>
            <w:sz w:val="24"/>
            <w:szCs w:val="24"/>
          </w:rPr>
          <w:t>10</w:t>
        </w:r>
        <w:r w:rsidR="006D2626" w:rsidRPr="009D1E0A">
          <w:rPr>
            <w:rStyle w:val="affd"/>
            <w:rFonts w:hint="eastAsia"/>
            <w:noProof/>
            <w:color w:val="auto"/>
            <w:kern w:val="44"/>
            <w:sz w:val="24"/>
            <w:szCs w:val="24"/>
          </w:rPr>
          <w:t>结论</w:t>
        </w:r>
        <w:r w:rsidR="006D2626" w:rsidRPr="009D1E0A">
          <w:rPr>
            <w:noProof/>
            <w:sz w:val="24"/>
            <w:szCs w:val="24"/>
          </w:rPr>
          <w:tab/>
        </w:r>
        <w:r w:rsidRPr="009D1E0A">
          <w:rPr>
            <w:noProof/>
            <w:sz w:val="24"/>
            <w:szCs w:val="24"/>
          </w:rPr>
          <w:fldChar w:fldCharType="begin"/>
        </w:r>
        <w:r w:rsidR="006D2626" w:rsidRPr="009D1E0A">
          <w:rPr>
            <w:noProof/>
            <w:sz w:val="24"/>
            <w:szCs w:val="24"/>
          </w:rPr>
          <w:instrText xml:space="preserve"> PAGEREF _Toc19778696 \h </w:instrText>
        </w:r>
        <w:r w:rsidRPr="009D1E0A">
          <w:rPr>
            <w:noProof/>
            <w:sz w:val="24"/>
            <w:szCs w:val="24"/>
          </w:rPr>
        </w:r>
        <w:r w:rsidRPr="009D1E0A">
          <w:rPr>
            <w:noProof/>
            <w:sz w:val="24"/>
            <w:szCs w:val="24"/>
          </w:rPr>
          <w:fldChar w:fldCharType="separate"/>
        </w:r>
        <w:r w:rsidR="008803FE" w:rsidRPr="009D1E0A">
          <w:rPr>
            <w:noProof/>
            <w:sz w:val="24"/>
            <w:szCs w:val="24"/>
          </w:rPr>
          <w:t>196</w:t>
        </w:r>
        <w:r w:rsidRPr="009D1E0A">
          <w:rPr>
            <w:noProof/>
            <w:sz w:val="24"/>
            <w:szCs w:val="24"/>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7" w:history="1">
        <w:r w:rsidR="006D2626" w:rsidRPr="009D1E0A">
          <w:rPr>
            <w:rStyle w:val="affd"/>
            <w:rFonts w:ascii="Times New Roman" w:hAnsi="Times New Roman"/>
            <w:noProof/>
            <w:color w:val="auto"/>
          </w:rPr>
          <w:t>10.1</w:t>
        </w:r>
        <w:r w:rsidR="006D2626" w:rsidRPr="009D1E0A">
          <w:rPr>
            <w:rStyle w:val="affd"/>
            <w:rFonts w:ascii="Times New Roman" w:hAnsi="Times New Roman" w:hint="eastAsia"/>
            <w:noProof/>
            <w:color w:val="auto"/>
          </w:rPr>
          <w:t>建设项目基本情况</w:t>
        </w:r>
        <w:r w:rsidR="006D2626" w:rsidRPr="009D1E0A">
          <w:rPr>
            <w:noProof/>
          </w:rPr>
          <w:tab/>
        </w:r>
        <w:r w:rsidRPr="009D1E0A">
          <w:rPr>
            <w:noProof/>
          </w:rPr>
          <w:fldChar w:fldCharType="begin"/>
        </w:r>
        <w:r w:rsidR="006D2626" w:rsidRPr="009D1E0A">
          <w:rPr>
            <w:noProof/>
          </w:rPr>
          <w:instrText xml:space="preserve"> PAGEREF _Toc19778697 \h </w:instrText>
        </w:r>
        <w:r w:rsidRPr="009D1E0A">
          <w:rPr>
            <w:noProof/>
          </w:rPr>
        </w:r>
        <w:r w:rsidRPr="009D1E0A">
          <w:rPr>
            <w:noProof/>
          </w:rPr>
          <w:fldChar w:fldCharType="separate"/>
        </w:r>
        <w:r w:rsidR="008803FE" w:rsidRPr="009D1E0A">
          <w:rPr>
            <w:noProof/>
          </w:rPr>
          <w:t>196</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8" w:history="1">
        <w:r w:rsidR="006D2626" w:rsidRPr="009D1E0A">
          <w:rPr>
            <w:rStyle w:val="affd"/>
            <w:rFonts w:ascii="Times New Roman" w:hAnsi="Times New Roman"/>
            <w:noProof/>
            <w:color w:val="auto"/>
          </w:rPr>
          <w:t>10.2</w:t>
        </w:r>
        <w:r w:rsidR="006D2626" w:rsidRPr="009D1E0A">
          <w:rPr>
            <w:rStyle w:val="affd"/>
            <w:rFonts w:ascii="Times New Roman" w:hAnsi="Times New Roman" w:hint="eastAsia"/>
            <w:noProof/>
            <w:color w:val="auto"/>
          </w:rPr>
          <w:t>环境质量现状</w:t>
        </w:r>
        <w:r w:rsidR="006D2626" w:rsidRPr="009D1E0A">
          <w:rPr>
            <w:noProof/>
          </w:rPr>
          <w:tab/>
        </w:r>
        <w:r w:rsidRPr="009D1E0A">
          <w:rPr>
            <w:noProof/>
          </w:rPr>
          <w:fldChar w:fldCharType="begin"/>
        </w:r>
        <w:r w:rsidR="006D2626" w:rsidRPr="009D1E0A">
          <w:rPr>
            <w:noProof/>
          </w:rPr>
          <w:instrText xml:space="preserve"> PAGEREF _Toc19778698 \h </w:instrText>
        </w:r>
        <w:r w:rsidRPr="009D1E0A">
          <w:rPr>
            <w:noProof/>
          </w:rPr>
        </w:r>
        <w:r w:rsidRPr="009D1E0A">
          <w:rPr>
            <w:noProof/>
          </w:rPr>
          <w:fldChar w:fldCharType="separate"/>
        </w:r>
        <w:r w:rsidR="008803FE" w:rsidRPr="009D1E0A">
          <w:rPr>
            <w:noProof/>
          </w:rPr>
          <w:t>197</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699" w:history="1">
        <w:r w:rsidR="006D2626" w:rsidRPr="009D1E0A">
          <w:rPr>
            <w:rStyle w:val="affd"/>
            <w:rFonts w:ascii="Times New Roman" w:hAnsi="Times New Roman"/>
            <w:noProof/>
            <w:color w:val="auto"/>
          </w:rPr>
          <w:t>10.3</w:t>
        </w:r>
        <w:r w:rsidR="006D2626" w:rsidRPr="009D1E0A">
          <w:rPr>
            <w:rStyle w:val="affd"/>
            <w:rFonts w:ascii="Times New Roman" w:hAnsi="Times New Roman" w:hint="eastAsia"/>
            <w:noProof/>
            <w:color w:val="auto"/>
          </w:rPr>
          <w:t>污染物排放情况</w:t>
        </w:r>
        <w:r w:rsidR="006D2626" w:rsidRPr="009D1E0A">
          <w:rPr>
            <w:noProof/>
          </w:rPr>
          <w:tab/>
        </w:r>
        <w:r w:rsidRPr="009D1E0A">
          <w:rPr>
            <w:noProof/>
          </w:rPr>
          <w:fldChar w:fldCharType="begin"/>
        </w:r>
        <w:r w:rsidR="006D2626" w:rsidRPr="009D1E0A">
          <w:rPr>
            <w:noProof/>
          </w:rPr>
          <w:instrText xml:space="preserve"> PAGEREF _Toc19778699 \h </w:instrText>
        </w:r>
        <w:r w:rsidRPr="009D1E0A">
          <w:rPr>
            <w:noProof/>
          </w:rPr>
        </w:r>
        <w:r w:rsidRPr="009D1E0A">
          <w:rPr>
            <w:noProof/>
          </w:rPr>
          <w:fldChar w:fldCharType="separate"/>
        </w:r>
        <w:r w:rsidR="008803FE" w:rsidRPr="009D1E0A">
          <w:rPr>
            <w:noProof/>
          </w:rPr>
          <w:t>198</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700" w:history="1">
        <w:r w:rsidR="006D2626" w:rsidRPr="009D1E0A">
          <w:rPr>
            <w:rStyle w:val="affd"/>
            <w:rFonts w:ascii="Times New Roman" w:hAnsi="Times New Roman"/>
            <w:noProof/>
            <w:color w:val="auto"/>
          </w:rPr>
          <w:t>10.4</w:t>
        </w:r>
        <w:r w:rsidR="006D2626" w:rsidRPr="009D1E0A">
          <w:rPr>
            <w:rStyle w:val="affd"/>
            <w:rFonts w:ascii="Times New Roman" w:hAnsi="Times New Roman" w:hint="eastAsia"/>
            <w:noProof/>
            <w:color w:val="auto"/>
          </w:rPr>
          <w:t>主要环境影响</w:t>
        </w:r>
        <w:r w:rsidR="006D2626" w:rsidRPr="009D1E0A">
          <w:rPr>
            <w:noProof/>
          </w:rPr>
          <w:tab/>
        </w:r>
        <w:r w:rsidRPr="009D1E0A">
          <w:rPr>
            <w:noProof/>
          </w:rPr>
          <w:fldChar w:fldCharType="begin"/>
        </w:r>
        <w:r w:rsidR="006D2626" w:rsidRPr="009D1E0A">
          <w:rPr>
            <w:noProof/>
          </w:rPr>
          <w:instrText xml:space="preserve"> PAGEREF _Toc19778700 \h </w:instrText>
        </w:r>
        <w:r w:rsidRPr="009D1E0A">
          <w:rPr>
            <w:noProof/>
          </w:rPr>
        </w:r>
        <w:r w:rsidRPr="009D1E0A">
          <w:rPr>
            <w:noProof/>
          </w:rPr>
          <w:fldChar w:fldCharType="separate"/>
        </w:r>
        <w:r w:rsidR="008803FE" w:rsidRPr="009D1E0A">
          <w:rPr>
            <w:noProof/>
          </w:rPr>
          <w:t>198</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701" w:history="1">
        <w:r w:rsidR="006D2626" w:rsidRPr="009D1E0A">
          <w:rPr>
            <w:rStyle w:val="affd"/>
            <w:rFonts w:ascii="Times New Roman" w:hAnsi="Times New Roman"/>
            <w:noProof/>
            <w:color w:val="auto"/>
          </w:rPr>
          <w:t>10.5</w:t>
        </w:r>
        <w:r w:rsidR="006D2626" w:rsidRPr="009D1E0A">
          <w:rPr>
            <w:rStyle w:val="affd"/>
            <w:rFonts w:ascii="Times New Roman" w:hAnsi="Times New Roman" w:hint="eastAsia"/>
            <w:noProof/>
            <w:color w:val="auto"/>
          </w:rPr>
          <w:t>公众意见采纳情况</w:t>
        </w:r>
        <w:r w:rsidR="006D2626" w:rsidRPr="009D1E0A">
          <w:rPr>
            <w:noProof/>
          </w:rPr>
          <w:tab/>
        </w:r>
        <w:r w:rsidRPr="009D1E0A">
          <w:rPr>
            <w:noProof/>
          </w:rPr>
          <w:fldChar w:fldCharType="begin"/>
        </w:r>
        <w:r w:rsidR="006D2626" w:rsidRPr="009D1E0A">
          <w:rPr>
            <w:noProof/>
          </w:rPr>
          <w:instrText xml:space="preserve"> PAGEREF _Toc19778701 \h </w:instrText>
        </w:r>
        <w:r w:rsidRPr="009D1E0A">
          <w:rPr>
            <w:noProof/>
          </w:rPr>
        </w:r>
        <w:r w:rsidRPr="009D1E0A">
          <w:rPr>
            <w:noProof/>
          </w:rPr>
          <w:fldChar w:fldCharType="separate"/>
        </w:r>
        <w:r w:rsidR="008803FE" w:rsidRPr="009D1E0A">
          <w:rPr>
            <w:noProof/>
          </w:rPr>
          <w:t>199</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702" w:history="1">
        <w:r w:rsidR="006D2626" w:rsidRPr="009D1E0A">
          <w:rPr>
            <w:rStyle w:val="affd"/>
            <w:rFonts w:ascii="Times New Roman" w:hAnsi="Times New Roman"/>
            <w:noProof/>
            <w:color w:val="auto"/>
          </w:rPr>
          <w:t>10.6</w:t>
        </w:r>
        <w:r w:rsidR="006D2626" w:rsidRPr="009D1E0A">
          <w:rPr>
            <w:rStyle w:val="affd"/>
            <w:rFonts w:ascii="Times New Roman" w:hAnsi="Times New Roman" w:hint="eastAsia"/>
            <w:noProof/>
            <w:color w:val="auto"/>
          </w:rPr>
          <w:t>环境保护措施</w:t>
        </w:r>
        <w:r w:rsidR="006D2626" w:rsidRPr="009D1E0A">
          <w:rPr>
            <w:noProof/>
          </w:rPr>
          <w:tab/>
        </w:r>
        <w:r w:rsidRPr="009D1E0A">
          <w:rPr>
            <w:noProof/>
          </w:rPr>
          <w:fldChar w:fldCharType="begin"/>
        </w:r>
        <w:r w:rsidR="006D2626" w:rsidRPr="009D1E0A">
          <w:rPr>
            <w:noProof/>
          </w:rPr>
          <w:instrText xml:space="preserve"> PAGEREF _Toc19778702 \h </w:instrText>
        </w:r>
        <w:r w:rsidRPr="009D1E0A">
          <w:rPr>
            <w:noProof/>
          </w:rPr>
        </w:r>
        <w:r w:rsidRPr="009D1E0A">
          <w:rPr>
            <w:noProof/>
          </w:rPr>
          <w:fldChar w:fldCharType="separate"/>
        </w:r>
        <w:r w:rsidR="008803FE" w:rsidRPr="009D1E0A">
          <w:rPr>
            <w:noProof/>
          </w:rPr>
          <w:t>199</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703" w:history="1">
        <w:r w:rsidR="006D2626" w:rsidRPr="009D1E0A">
          <w:rPr>
            <w:rStyle w:val="affd"/>
            <w:rFonts w:ascii="Times New Roman" w:hAnsi="Times New Roman"/>
            <w:noProof/>
            <w:color w:val="auto"/>
          </w:rPr>
          <w:t>10.7</w:t>
        </w:r>
        <w:r w:rsidR="006D2626" w:rsidRPr="009D1E0A">
          <w:rPr>
            <w:rStyle w:val="affd"/>
            <w:rFonts w:ascii="Times New Roman" w:hAnsi="Times New Roman" w:hint="eastAsia"/>
            <w:noProof/>
            <w:color w:val="auto"/>
          </w:rPr>
          <w:t>环境影响经济损益分析</w:t>
        </w:r>
        <w:r w:rsidR="006D2626" w:rsidRPr="009D1E0A">
          <w:rPr>
            <w:noProof/>
          </w:rPr>
          <w:tab/>
        </w:r>
        <w:r w:rsidRPr="009D1E0A">
          <w:rPr>
            <w:noProof/>
          </w:rPr>
          <w:fldChar w:fldCharType="begin"/>
        </w:r>
        <w:r w:rsidR="006D2626" w:rsidRPr="009D1E0A">
          <w:rPr>
            <w:noProof/>
          </w:rPr>
          <w:instrText xml:space="preserve"> PAGEREF _Toc19778703 \h </w:instrText>
        </w:r>
        <w:r w:rsidRPr="009D1E0A">
          <w:rPr>
            <w:noProof/>
          </w:rPr>
        </w:r>
        <w:r w:rsidRPr="009D1E0A">
          <w:rPr>
            <w:noProof/>
          </w:rPr>
          <w:fldChar w:fldCharType="separate"/>
        </w:r>
        <w:r w:rsidR="008803FE" w:rsidRPr="009D1E0A">
          <w:rPr>
            <w:noProof/>
          </w:rPr>
          <w:t>200</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704" w:history="1">
        <w:r w:rsidR="006D2626" w:rsidRPr="009D1E0A">
          <w:rPr>
            <w:rStyle w:val="affd"/>
            <w:rFonts w:ascii="Times New Roman" w:hAnsi="Times New Roman"/>
            <w:noProof/>
            <w:color w:val="auto"/>
          </w:rPr>
          <w:t>10.8</w:t>
        </w:r>
        <w:r w:rsidR="006D2626" w:rsidRPr="009D1E0A">
          <w:rPr>
            <w:rStyle w:val="affd"/>
            <w:rFonts w:ascii="Times New Roman" w:hAnsi="Times New Roman" w:hint="eastAsia"/>
            <w:noProof/>
            <w:color w:val="auto"/>
          </w:rPr>
          <w:t>环境管理与监测计划</w:t>
        </w:r>
        <w:r w:rsidR="006D2626" w:rsidRPr="009D1E0A">
          <w:rPr>
            <w:noProof/>
          </w:rPr>
          <w:tab/>
        </w:r>
        <w:r w:rsidRPr="009D1E0A">
          <w:rPr>
            <w:noProof/>
          </w:rPr>
          <w:fldChar w:fldCharType="begin"/>
        </w:r>
        <w:r w:rsidR="006D2626" w:rsidRPr="009D1E0A">
          <w:rPr>
            <w:noProof/>
          </w:rPr>
          <w:instrText xml:space="preserve"> PAGEREF _Toc19778704 \h </w:instrText>
        </w:r>
        <w:r w:rsidRPr="009D1E0A">
          <w:rPr>
            <w:noProof/>
          </w:rPr>
        </w:r>
        <w:r w:rsidRPr="009D1E0A">
          <w:rPr>
            <w:noProof/>
          </w:rPr>
          <w:fldChar w:fldCharType="separate"/>
        </w:r>
        <w:r w:rsidR="008803FE" w:rsidRPr="009D1E0A">
          <w:rPr>
            <w:noProof/>
          </w:rPr>
          <w:t>200</w:t>
        </w:r>
        <w:r w:rsidRPr="009D1E0A">
          <w:rPr>
            <w:noProof/>
          </w:rPr>
          <w:fldChar w:fldCharType="end"/>
        </w:r>
      </w:hyperlink>
    </w:p>
    <w:p w:rsidR="005C1C39" w:rsidRPr="009D1E0A" w:rsidRDefault="00CF62A3">
      <w:pPr>
        <w:pStyle w:val="25"/>
        <w:rPr>
          <w:rFonts w:asciiTheme="minorHAnsi" w:eastAsiaTheme="minorEastAsia" w:hAnsiTheme="minorHAnsi" w:cstheme="minorBidi"/>
          <w:smallCaps w:val="0"/>
          <w:noProof/>
          <w:kern w:val="2"/>
          <w:sz w:val="21"/>
          <w:szCs w:val="22"/>
          <w:lang w:val="en-US"/>
        </w:rPr>
      </w:pPr>
      <w:hyperlink w:anchor="_Toc19778705" w:history="1">
        <w:r w:rsidR="006D2626" w:rsidRPr="009D1E0A">
          <w:rPr>
            <w:rStyle w:val="affd"/>
            <w:rFonts w:ascii="Times New Roman" w:hAnsi="Times New Roman"/>
            <w:noProof/>
            <w:color w:val="auto"/>
          </w:rPr>
          <w:t>10.9</w:t>
        </w:r>
        <w:r w:rsidR="006D2626" w:rsidRPr="009D1E0A">
          <w:rPr>
            <w:rStyle w:val="affd"/>
            <w:rFonts w:ascii="Times New Roman" w:hAnsi="Times New Roman" w:hint="eastAsia"/>
            <w:noProof/>
            <w:color w:val="auto"/>
          </w:rPr>
          <w:t>结论</w:t>
        </w:r>
        <w:r w:rsidR="006D2626" w:rsidRPr="009D1E0A">
          <w:rPr>
            <w:noProof/>
          </w:rPr>
          <w:tab/>
        </w:r>
        <w:r w:rsidRPr="009D1E0A">
          <w:rPr>
            <w:noProof/>
          </w:rPr>
          <w:fldChar w:fldCharType="begin"/>
        </w:r>
        <w:r w:rsidR="006D2626" w:rsidRPr="009D1E0A">
          <w:rPr>
            <w:noProof/>
          </w:rPr>
          <w:instrText xml:space="preserve"> PAGEREF _Toc19778705 \h </w:instrText>
        </w:r>
        <w:r w:rsidRPr="009D1E0A">
          <w:rPr>
            <w:noProof/>
          </w:rPr>
        </w:r>
        <w:r w:rsidRPr="009D1E0A">
          <w:rPr>
            <w:noProof/>
          </w:rPr>
          <w:fldChar w:fldCharType="separate"/>
        </w:r>
        <w:r w:rsidR="008803FE" w:rsidRPr="009D1E0A">
          <w:rPr>
            <w:noProof/>
          </w:rPr>
          <w:t>200</w:t>
        </w:r>
        <w:r w:rsidRPr="009D1E0A">
          <w:rPr>
            <w:noProof/>
          </w:rPr>
          <w:fldChar w:fldCharType="end"/>
        </w:r>
      </w:hyperlink>
    </w:p>
    <w:p w:rsidR="005C1C39" w:rsidRPr="009D1E0A" w:rsidRDefault="00CF62A3">
      <w:pPr>
        <w:keepNext/>
        <w:keepLines/>
        <w:spacing w:line="440" w:lineRule="exact"/>
        <w:contextualSpacing/>
        <w:outlineLvl w:val="0"/>
        <w:rPr>
          <w:rFonts w:ascii="Times New Roman" w:hAnsi="Times New Roman"/>
          <w:b/>
          <w:bCs/>
          <w:kern w:val="44"/>
          <w:sz w:val="30"/>
          <w:szCs w:val="30"/>
        </w:rPr>
        <w:sectPr w:rsidR="005C1C39" w:rsidRPr="009D1E0A">
          <w:footerReference w:type="default" r:id="rId10"/>
          <w:pgSz w:w="11906" w:h="16838"/>
          <w:pgMar w:top="1440" w:right="1800" w:bottom="1440" w:left="1800" w:header="851" w:footer="992" w:gutter="0"/>
          <w:pgNumType w:fmt="upperRoman" w:start="0"/>
          <w:cols w:space="425"/>
          <w:titlePg/>
          <w:docGrid w:type="lines" w:linePitch="312"/>
        </w:sectPr>
      </w:pPr>
      <w:r w:rsidRPr="009D1E0A">
        <w:rPr>
          <w:rFonts w:ascii="Times New Roman" w:hAnsi="Times New Roman"/>
          <w:caps/>
          <w:kern w:val="44"/>
          <w:sz w:val="24"/>
          <w:szCs w:val="24"/>
        </w:rPr>
        <w:fldChar w:fldCharType="end"/>
      </w:r>
    </w:p>
    <w:p w:rsidR="005C1C39" w:rsidRPr="009D1E0A" w:rsidRDefault="006D2626">
      <w:pPr>
        <w:spacing w:line="440" w:lineRule="exact"/>
        <w:rPr>
          <w:rFonts w:ascii="Times New Roman" w:hAnsi="Times New Roman"/>
          <w:b/>
          <w:sz w:val="24"/>
          <w:szCs w:val="24"/>
        </w:rPr>
      </w:pPr>
      <w:bookmarkStart w:id="9" w:name="_Toc489707053"/>
      <w:r w:rsidRPr="009D1E0A">
        <w:rPr>
          <w:rFonts w:ascii="Times New Roman" w:hAnsi="Times New Roman"/>
          <w:b/>
          <w:sz w:val="24"/>
          <w:szCs w:val="24"/>
        </w:rPr>
        <w:lastRenderedPageBreak/>
        <w:t>附图：</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附图</w:t>
      </w:r>
      <w:r w:rsidRPr="009D1E0A">
        <w:rPr>
          <w:rFonts w:ascii="Times New Roman" w:hAnsi="Times New Roman"/>
          <w:sz w:val="24"/>
          <w:szCs w:val="24"/>
        </w:rPr>
        <w:t>1</w:t>
      </w:r>
      <w:r w:rsidRPr="009D1E0A">
        <w:rPr>
          <w:rFonts w:ascii="Times New Roman" w:hAnsi="Times New Roman"/>
          <w:sz w:val="24"/>
          <w:szCs w:val="24"/>
        </w:rPr>
        <w:t>：项目地理位置图</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附图</w:t>
      </w:r>
      <w:r w:rsidRPr="009D1E0A">
        <w:rPr>
          <w:rFonts w:ascii="Times New Roman" w:hAnsi="Times New Roman"/>
          <w:sz w:val="24"/>
          <w:szCs w:val="24"/>
        </w:rPr>
        <w:t>2</w:t>
      </w:r>
      <w:r w:rsidRPr="009D1E0A">
        <w:rPr>
          <w:rFonts w:ascii="Times New Roman" w:hAnsi="Times New Roman"/>
          <w:sz w:val="24"/>
          <w:szCs w:val="24"/>
        </w:rPr>
        <w:t>：项目周边关系图</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附图</w:t>
      </w:r>
      <w:r w:rsidRPr="009D1E0A">
        <w:rPr>
          <w:rFonts w:ascii="Times New Roman" w:hAnsi="Times New Roman"/>
          <w:sz w:val="24"/>
          <w:szCs w:val="24"/>
        </w:rPr>
        <w:t>3</w:t>
      </w:r>
      <w:r w:rsidRPr="009D1E0A">
        <w:rPr>
          <w:rFonts w:ascii="Times New Roman" w:hAnsi="Times New Roman"/>
          <w:sz w:val="24"/>
          <w:szCs w:val="24"/>
        </w:rPr>
        <w:t>：</w:t>
      </w:r>
      <w:r w:rsidRPr="009D1E0A">
        <w:rPr>
          <w:rFonts w:ascii="Times New Roman" w:hAnsi="Times New Roman" w:hint="eastAsia"/>
          <w:sz w:val="24"/>
          <w:szCs w:val="24"/>
        </w:rPr>
        <w:t>园区规划范围图</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附图</w:t>
      </w:r>
      <w:r w:rsidRPr="009D1E0A">
        <w:rPr>
          <w:rFonts w:ascii="Times New Roman" w:hAnsi="Times New Roman"/>
          <w:sz w:val="24"/>
          <w:szCs w:val="24"/>
        </w:rPr>
        <w:t>4</w:t>
      </w:r>
      <w:r w:rsidRPr="009D1E0A">
        <w:rPr>
          <w:rFonts w:ascii="Times New Roman" w:hAnsi="Times New Roman"/>
          <w:sz w:val="24"/>
          <w:szCs w:val="24"/>
        </w:rPr>
        <w:t>：</w:t>
      </w:r>
      <w:r w:rsidRPr="009D1E0A">
        <w:rPr>
          <w:rFonts w:ascii="Times New Roman" w:hAnsi="Times New Roman" w:hint="eastAsia"/>
          <w:sz w:val="24"/>
          <w:szCs w:val="24"/>
        </w:rPr>
        <w:t>厂区平面布置图</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附图</w:t>
      </w:r>
      <w:r w:rsidRPr="009D1E0A">
        <w:rPr>
          <w:rFonts w:ascii="Times New Roman" w:hAnsi="Times New Roman" w:hint="eastAsia"/>
          <w:sz w:val="24"/>
          <w:szCs w:val="24"/>
        </w:rPr>
        <w:t>5</w:t>
      </w:r>
      <w:r w:rsidRPr="009D1E0A">
        <w:rPr>
          <w:rFonts w:ascii="Times New Roman" w:hAnsi="Times New Roman" w:hint="eastAsia"/>
          <w:sz w:val="24"/>
          <w:szCs w:val="24"/>
        </w:rPr>
        <w:t>：项目现状监测布点图</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附图</w:t>
      </w:r>
      <w:r w:rsidRPr="009D1E0A">
        <w:rPr>
          <w:rFonts w:ascii="Times New Roman" w:hAnsi="Times New Roman" w:hint="eastAsia"/>
          <w:sz w:val="24"/>
          <w:szCs w:val="24"/>
        </w:rPr>
        <w:t>6</w:t>
      </w:r>
      <w:r w:rsidRPr="009D1E0A">
        <w:rPr>
          <w:rFonts w:ascii="Times New Roman" w:hAnsi="Times New Roman"/>
          <w:sz w:val="24"/>
          <w:szCs w:val="24"/>
        </w:rPr>
        <w:t>：</w:t>
      </w:r>
      <w:r w:rsidRPr="009D1E0A">
        <w:rPr>
          <w:rFonts w:ascii="Times New Roman" w:hAnsi="Times New Roman" w:hint="eastAsia"/>
          <w:sz w:val="24"/>
          <w:szCs w:val="24"/>
        </w:rPr>
        <w:t>项目厂区周围环境现状</w:t>
      </w: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6D2626">
      <w:pPr>
        <w:spacing w:line="440" w:lineRule="exact"/>
        <w:rPr>
          <w:rFonts w:ascii="Times New Roman" w:hAnsi="Times New Roman"/>
          <w:b/>
          <w:sz w:val="24"/>
          <w:szCs w:val="24"/>
        </w:rPr>
      </w:pPr>
      <w:r w:rsidRPr="009D1E0A">
        <w:rPr>
          <w:rFonts w:ascii="Times New Roman" w:hAnsi="Times New Roman"/>
          <w:b/>
          <w:sz w:val="24"/>
          <w:szCs w:val="24"/>
        </w:rPr>
        <w:t>附件：</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附件</w:t>
      </w:r>
      <w:r w:rsidRPr="009D1E0A">
        <w:rPr>
          <w:rFonts w:ascii="Times New Roman" w:hAnsi="Times New Roman"/>
          <w:sz w:val="24"/>
          <w:szCs w:val="24"/>
        </w:rPr>
        <w:t>1</w:t>
      </w:r>
      <w:r w:rsidRPr="009D1E0A">
        <w:rPr>
          <w:rFonts w:ascii="Times New Roman" w:hAnsi="Times New Roman"/>
          <w:sz w:val="24"/>
          <w:szCs w:val="24"/>
        </w:rPr>
        <w:t>：</w:t>
      </w:r>
      <w:r w:rsidRPr="009D1E0A">
        <w:rPr>
          <w:rFonts w:ascii="Times New Roman" w:hAnsi="Times New Roman" w:hint="eastAsia"/>
          <w:sz w:val="24"/>
          <w:szCs w:val="24"/>
        </w:rPr>
        <w:t>项目可行性研究报告（代项目建议书）的批复</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附件</w:t>
      </w:r>
      <w:r w:rsidRPr="009D1E0A">
        <w:rPr>
          <w:rFonts w:ascii="Times New Roman" w:hAnsi="Times New Roman" w:hint="eastAsia"/>
          <w:sz w:val="24"/>
          <w:szCs w:val="24"/>
        </w:rPr>
        <w:t>2</w:t>
      </w:r>
      <w:r w:rsidRPr="009D1E0A">
        <w:rPr>
          <w:rFonts w:ascii="Times New Roman" w:hAnsi="Times New Roman" w:hint="eastAsia"/>
          <w:sz w:val="24"/>
          <w:szCs w:val="24"/>
        </w:rPr>
        <w:t>：项目选址意见书</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附件</w:t>
      </w:r>
      <w:r w:rsidRPr="009D1E0A">
        <w:rPr>
          <w:rFonts w:ascii="Times New Roman" w:hAnsi="Times New Roman" w:hint="eastAsia"/>
          <w:sz w:val="24"/>
          <w:szCs w:val="24"/>
        </w:rPr>
        <w:t>3</w:t>
      </w:r>
      <w:r w:rsidRPr="009D1E0A">
        <w:rPr>
          <w:rFonts w:ascii="Times New Roman" w:hAnsi="Times New Roman"/>
          <w:sz w:val="24"/>
          <w:szCs w:val="24"/>
        </w:rPr>
        <w:t>：</w:t>
      </w:r>
      <w:r w:rsidRPr="009D1E0A">
        <w:rPr>
          <w:rFonts w:ascii="Times New Roman" w:hAnsi="Times New Roman" w:hint="eastAsia"/>
          <w:sz w:val="24"/>
          <w:szCs w:val="24"/>
        </w:rPr>
        <w:t>项目用地预审意见</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附件</w:t>
      </w:r>
      <w:r w:rsidRPr="009D1E0A">
        <w:rPr>
          <w:rFonts w:ascii="Times New Roman" w:hAnsi="Times New Roman" w:hint="eastAsia"/>
          <w:sz w:val="24"/>
          <w:szCs w:val="24"/>
        </w:rPr>
        <w:t>4</w:t>
      </w:r>
      <w:r w:rsidRPr="009D1E0A">
        <w:rPr>
          <w:rFonts w:ascii="Times New Roman" w:hAnsi="Times New Roman" w:hint="eastAsia"/>
          <w:sz w:val="24"/>
          <w:szCs w:val="24"/>
        </w:rPr>
        <w:t>：《阿克苏经济开发区总体规划（</w:t>
      </w:r>
      <w:r w:rsidRPr="009D1E0A">
        <w:rPr>
          <w:rFonts w:ascii="Times New Roman" w:hAnsi="Times New Roman" w:hint="eastAsia"/>
          <w:sz w:val="24"/>
          <w:szCs w:val="24"/>
        </w:rPr>
        <w:t>2018-2035</w:t>
      </w:r>
      <w:r w:rsidRPr="009D1E0A">
        <w:rPr>
          <w:rFonts w:ascii="Times New Roman" w:hAnsi="Times New Roman" w:hint="eastAsia"/>
          <w:sz w:val="24"/>
          <w:szCs w:val="24"/>
        </w:rPr>
        <w:t>年）环境影响报告书》的审查意见</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附件</w:t>
      </w:r>
      <w:r w:rsidRPr="009D1E0A">
        <w:rPr>
          <w:rFonts w:ascii="Times New Roman" w:hAnsi="Times New Roman" w:hint="eastAsia"/>
          <w:sz w:val="24"/>
          <w:szCs w:val="24"/>
        </w:rPr>
        <w:t>5</w:t>
      </w:r>
      <w:r w:rsidRPr="009D1E0A">
        <w:rPr>
          <w:rFonts w:ascii="Times New Roman" w:hAnsi="Times New Roman" w:hint="eastAsia"/>
          <w:sz w:val="24"/>
          <w:szCs w:val="24"/>
        </w:rPr>
        <w:t>：《阿克苏经济开发区总体规划（</w:t>
      </w:r>
      <w:r w:rsidRPr="009D1E0A">
        <w:rPr>
          <w:rFonts w:ascii="Times New Roman" w:hAnsi="Times New Roman" w:hint="eastAsia"/>
          <w:sz w:val="24"/>
          <w:szCs w:val="24"/>
        </w:rPr>
        <w:t>2018-2035</w:t>
      </w:r>
      <w:r w:rsidRPr="009D1E0A">
        <w:rPr>
          <w:rFonts w:ascii="Times New Roman" w:hAnsi="Times New Roman" w:hint="eastAsia"/>
          <w:sz w:val="24"/>
          <w:szCs w:val="24"/>
        </w:rPr>
        <w:t>年）环境影响报告书》的审查意见</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附件</w:t>
      </w:r>
      <w:r w:rsidRPr="009D1E0A">
        <w:rPr>
          <w:rFonts w:ascii="Times New Roman" w:hAnsi="Times New Roman" w:hint="eastAsia"/>
          <w:sz w:val="24"/>
          <w:szCs w:val="24"/>
        </w:rPr>
        <w:t>6</w:t>
      </w:r>
      <w:r w:rsidRPr="009D1E0A">
        <w:rPr>
          <w:rFonts w:ascii="Times New Roman" w:hAnsi="Times New Roman" w:hint="eastAsia"/>
          <w:sz w:val="24"/>
          <w:szCs w:val="24"/>
        </w:rPr>
        <w:t>：环境质量现状监测报告</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附件</w:t>
      </w:r>
      <w:r w:rsidRPr="009D1E0A">
        <w:rPr>
          <w:rFonts w:ascii="Times New Roman" w:hAnsi="Times New Roman" w:hint="eastAsia"/>
          <w:sz w:val="24"/>
          <w:szCs w:val="24"/>
        </w:rPr>
        <w:t>7</w:t>
      </w:r>
      <w:r w:rsidRPr="009D1E0A">
        <w:rPr>
          <w:rFonts w:ascii="Times New Roman" w:hAnsi="Times New Roman"/>
          <w:sz w:val="24"/>
          <w:szCs w:val="24"/>
        </w:rPr>
        <w:t>：委托书</w:t>
      </w:r>
    </w:p>
    <w:p w:rsidR="00555BEE" w:rsidRPr="009D1E0A" w:rsidRDefault="00555BEE" w:rsidP="00555BEE">
      <w:pPr>
        <w:spacing w:line="440" w:lineRule="exact"/>
        <w:ind w:firstLineChars="200" w:firstLine="480"/>
        <w:rPr>
          <w:rFonts w:ascii="Times New Roman" w:hAnsi="Times New Roman"/>
          <w:sz w:val="24"/>
          <w:szCs w:val="24"/>
        </w:rPr>
      </w:pPr>
      <w:r w:rsidRPr="009D1E0A">
        <w:rPr>
          <w:rFonts w:ascii="Times New Roman" w:hAnsi="Times New Roman"/>
          <w:sz w:val="24"/>
          <w:szCs w:val="24"/>
        </w:rPr>
        <w:t>附件</w:t>
      </w:r>
      <w:r w:rsidRPr="009D1E0A">
        <w:rPr>
          <w:rFonts w:ascii="Times New Roman" w:hAnsi="Times New Roman" w:hint="eastAsia"/>
          <w:sz w:val="24"/>
          <w:szCs w:val="24"/>
        </w:rPr>
        <w:t>8</w:t>
      </w:r>
      <w:r w:rsidRPr="009D1E0A">
        <w:rPr>
          <w:rFonts w:ascii="Times New Roman" w:hAnsi="Times New Roman"/>
          <w:sz w:val="24"/>
          <w:szCs w:val="24"/>
        </w:rPr>
        <w:t>：</w:t>
      </w:r>
      <w:r w:rsidRPr="009D1E0A">
        <w:rPr>
          <w:rFonts w:ascii="Times New Roman" w:hAnsi="Times New Roman" w:hint="eastAsia"/>
          <w:sz w:val="24"/>
          <w:szCs w:val="24"/>
        </w:rPr>
        <w:t>承诺</w:t>
      </w:r>
      <w:r w:rsidRPr="009D1E0A">
        <w:rPr>
          <w:rFonts w:ascii="Times New Roman" w:hAnsi="Times New Roman"/>
          <w:sz w:val="24"/>
          <w:szCs w:val="24"/>
        </w:rPr>
        <w:t>书</w:t>
      </w:r>
    </w:p>
    <w:p w:rsidR="005C1C39" w:rsidRPr="009D1E0A" w:rsidRDefault="006D2626">
      <w:pPr>
        <w:pStyle w:val="25"/>
        <w:ind w:left="0" w:firstLineChars="200" w:firstLine="480"/>
        <w:rPr>
          <w:rFonts w:ascii="Times New Roman" w:hAnsi="Times New Roman"/>
          <w:szCs w:val="24"/>
        </w:rPr>
        <w:sectPr w:rsidR="005C1C39" w:rsidRPr="009D1E0A">
          <w:pgSz w:w="11906" w:h="16838"/>
          <w:pgMar w:top="1440" w:right="1800" w:bottom="1440" w:left="1800" w:header="851" w:footer="992" w:gutter="0"/>
          <w:pgNumType w:fmt="upperRoman"/>
          <w:cols w:space="425"/>
          <w:docGrid w:type="lines" w:linePitch="312"/>
        </w:sectPr>
      </w:pPr>
      <w:r w:rsidRPr="009D1E0A">
        <w:rPr>
          <w:rFonts w:ascii="Times New Roman" w:hAnsi="Times New Roman"/>
          <w:szCs w:val="24"/>
        </w:rPr>
        <w:t>附件</w:t>
      </w:r>
      <w:r w:rsidR="00555BEE" w:rsidRPr="009D1E0A">
        <w:rPr>
          <w:rFonts w:ascii="Times New Roman" w:hAnsi="Times New Roman" w:hint="eastAsia"/>
          <w:szCs w:val="24"/>
        </w:rPr>
        <w:t>9</w:t>
      </w:r>
      <w:r w:rsidRPr="009D1E0A">
        <w:rPr>
          <w:rFonts w:ascii="Times New Roman" w:hAnsi="Times New Roman"/>
          <w:szCs w:val="24"/>
        </w:rPr>
        <w:t>：建设项目环评审批基础信息表</w:t>
      </w:r>
    </w:p>
    <w:p w:rsidR="005C1C39" w:rsidRPr="009D1E0A" w:rsidRDefault="006D2626">
      <w:pPr>
        <w:keepNext/>
        <w:keepLines/>
        <w:spacing w:before="180" w:after="180" w:line="440" w:lineRule="exact"/>
        <w:outlineLvl w:val="0"/>
        <w:rPr>
          <w:rFonts w:ascii="Times New Roman" w:hAnsi="Times New Roman"/>
          <w:b/>
          <w:bCs/>
          <w:kern w:val="44"/>
          <w:sz w:val="30"/>
          <w:szCs w:val="30"/>
        </w:rPr>
      </w:pPr>
      <w:bookmarkStart w:id="10" w:name="_Toc19778628"/>
      <w:r w:rsidRPr="009D1E0A">
        <w:rPr>
          <w:rFonts w:ascii="Times New Roman" w:hAnsi="Times New Roman"/>
          <w:b/>
          <w:bCs/>
          <w:kern w:val="44"/>
          <w:sz w:val="30"/>
          <w:szCs w:val="30"/>
        </w:rPr>
        <w:lastRenderedPageBreak/>
        <w:t>1</w:t>
      </w:r>
      <w:bookmarkEnd w:id="1"/>
      <w:bookmarkEnd w:id="2"/>
      <w:r w:rsidRPr="009D1E0A">
        <w:rPr>
          <w:rFonts w:ascii="Times New Roman" w:hAnsi="Times New Roman"/>
          <w:b/>
          <w:bCs/>
          <w:kern w:val="44"/>
          <w:sz w:val="30"/>
          <w:szCs w:val="30"/>
        </w:rPr>
        <w:t>概述</w:t>
      </w:r>
      <w:bookmarkEnd w:id="3"/>
      <w:bookmarkEnd w:id="9"/>
      <w:bookmarkEnd w:id="10"/>
    </w:p>
    <w:p w:rsidR="005C1C39" w:rsidRPr="009D1E0A" w:rsidRDefault="006D2626">
      <w:pPr>
        <w:keepNext/>
        <w:keepLines/>
        <w:spacing w:before="120" w:after="120" w:line="440" w:lineRule="exact"/>
        <w:outlineLvl w:val="1"/>
        <w:rPr>
          <w:rFonts w:ascii="Times New Roman" w:hAnsi="Times New Roman"/>
          <w:b/>
          <w:bCs/>
          <w:sz w:val="28"/>
        </w:rPr>
      </w:pPr>
      <w:bookmarkStart w:id="11" w:name="_Toc403238079"/>
      <w:bookmarkStart w:id="12" w:name="_Toc407733224"/>
      <w:bookmarkStart w:id="13" w:name="_Toc481673796"/>
      <w:bookmarkStart w:id="14" w:name="_Toc489707054"/>
      <w:bookmarkStart w:id="15" w:name="_Toc19778629"/>
      <w:r w:rsidRPr="009D1E0A">
        <w:rPr>
          <w:rFonts w:ascii="Times New Roman" w:hAnsi="Times New Roman"/>
          <w:b/>
          <w:bCs/>
          <w:sz w:val="28"/>
        </w:rPr>
        <w:t>1.1</w:t>
      </w:r>
      <w:bookmarkEnd w:id="11"/>
      <w:bookmarkEnd w:id="12"/>
      <w:r w:rsidRPr="009D1E0A">
        <w:rPr>
          <w:rFonts w:ascii="Times New Roman" w:hAnsi="Times New Roman" w:hint="eastAsia"/>
          <w:b/>
          <w:bCs/>
          <w:sz w:val="28"/>
        </w:rPr>
        <w:t>任务</w:t>
      </w:r>
      <w:r w:rsidRPr="009D1E0A">
        <w:rPr>
          <w:rFonts w:ascii="Times New Roman" w:hAnsi="Times New Roman"/>
          <w:b/>
          <w:bCs/>
          <w:sz w:val="28"/>
        </w:rPr>
        <w:t>由来及</w:t>
      </w:r>
      <w:bookmarkEnd w:id="13"/>
      <w:bookmarkEnd w:id="14"/>
      <w:r w:rsidRPr="009D1E0A">
        <w:rPr>
          <w:rFonts w:ascii="Times New Roman" w:hAnsi="Times New Roman" w:hint="eastAsia"/>
          <w:b/>
          <w:bCs/>
          <w:sz w:val="28"/>
        </w:rPr>
        <w:t>背景</w:t>
      </w:r>
      <w:bookmarkEnd w:id="15"/>
    </w:p>
    <w:p w:rsidR="005C1C39" w:rsidRPr="009D1E0A" w:rsidRDefault="006D2626">
      <w:pPr>
        <w:widowControl w:val="0"/>
        <w:autoSpaceDE w:val="0"/>
        <w:autoSpaceDN w:val="0"/>
        <w:adjustRightInd w:val="0"/>
        <w:spacing w:line="440" w:lineRule="exact"/>
        <w:ind w:firstLineChars="200" w:firstLine="480"/>
        <w:rPr>
          <w:rFonts w:ascii="Times New Roman" w:hAnsi="Times New Roman"/>
          <w:kern w:val="0"/>
          <w:sz w:val="24"/>
          <w:szCs w:val="24"/>
        </w:rPr>
      </w:pPr>
      <w:bookmarkStart w:id="16" w:name="_Toc481673797"/>
      <w:bookmarkStart w:id="17" w:name="_Toc489707055"/>
      <w:bookmarkStart w:id="18" w:name="_Toc476045551"/>
      <w:r w:rsidRPr="009D1E0A">
        <w:rPr>
          <w:rFonts w:ascii="Times New Roman" w:hAnsi="宋体"/>
          <w:kern w:val="0"/>
          <w:sz w:val="24"/>
          <w:szCs w:val="24"/>
        </w:rPr>
        <w:t>阿克苏经济技术开发区位于阿克苏市西南</w:t>
      </w:r>
      <w:r w:rsidRPr="009D1E0A">
        <w:rPr>
          <w:rFonts w:ascii="Times New Roman" w:hAnsi="宋体" w:hint="eastAsia"/>
          <w:kern w:val="0"/>
          <w:sz w:val="24"/>
          <w:szCs w:val="24"/>
        </w:rPr>
        <w:t>方向</w:t>
      </w:r>
      <w:r w:rsidRPr="009D1E0A">
        <w:rPr>
          <w:rFonts w:ascii="Times New Roman" w:hAnsi="宋体"/>
          <w:kern w:val="0"/>
          <w:sz w:val="24"/>
          <w:szCs w:val="24"/>
        </w:rPr>
        <w:t>，</w:t>
      </w:r>
      <w:r w:rsidRPr="009D1E0A">
        <w:rPr>
          <w:rFonts w:ascii="Times New Roman" w:hAnsi="Times New Roman"/>
          <w:kern w:val="0"/>
          <w:sz w:val="24"/>
          <w:szCs w:val="24"/>
        </w:rPr>
        <w:t>2011</w:t>
      </w:r>
      <w:r w:rsidRPr="009D1E0A">
        <w:rPr>
          <w:rFonts w:ascii="Times New Roman" w:hAnsi="宋体"/>
          <w:kern w:val="0"/>
          <w:sz w:val="24"/>
          <w:szCs w:val="24"/>
        </w:rPr>
        <w:t>年阿克苏经济技术开发区管理委员会委托</w:t>
      </w:r>
      <w:r w:rsidR="00C85BFE" w:rsidRPr="009D1E0A">
        <w:rPr>
          <w:rFonts w:ascii="Times New Roman" w:hAnsi="宋体" w:hint="eastAsia"/>
          <w:kern w:val="0"/>
          <w:sz w:val="24"/>
          <w:szCs w:val="24"/>
        </w:rPr>
        <w:t>新疆</w:t>
      </w:r>
      <w:r w:rsidR="00EF2D63" w:rsidRPr="009D1E0A">
        <w:rPr>
          <w:rFonts w:ascii="Times New Roman" w:hAnsi="宋体" w:hint="eastAsia"/>
          <w:kern w:val="0"/>
          <w:sz w:val="24"/>
          <w:szCs w:val="24"/>
        </w:rPr>
        <w:t>佳联城建规划</w:t>
      </w:r>
      <w:r w:rsidR="003938AA" w:rsidRPr="009D1E0A">
        <w:rPr>
          <w:rFonts w:ascii="Times New Roman" w:hAnsi="宋体" w:hint="eastAsia"/>
          <w:kern w:val="0"/>
          <w:sz w:val="24"/>
          <w:szCs w:val="24"/>
        </w:rPr>
        <w:t>设计研究院</w:t>
      </w:r>
      <w:r w:rsidRPr="009D1E0A">
        <w:rPr>
          <w:rFonts w:ascii="Times New Roman" w:hAnsi="宋体"/>
          <w:kern w:val="0"/>
          <w:sz w:val="24"/>
          <w:szCs w:val="24"/>
        </w:rPr>
        <w:t>编制了《阿克苏经济技术开发区总体规划（</w:t>
      </w:r>
      <w:r w:rsidRPr="009D1E0A">
        <w:rPr>
          <w:rFonts w:ascii="Times New Roman" w:hAnsi="Times New Roman"/>
          <w:kern w:val="0"/>
          <w:sz w:val="24"/>
          <w:szCs w:val="24"/>
        </w:rPr>
        <w:t>2011-2030</w:t>
      </w:r>
      <w:r w:rsidRPr="009D1E0A">
        <w:rPr>
          <w:rFonts w:ascii="Times New Roman" w:hAnsi="宋体"/>
          <w:kern w:val="0"/>
          <w:sz w:val="24"/>
          <w:szCs w:val="24"/>
        </w:rPr>
        <w:t>）》（阶段性成果）</w:t>
      </w:r>
      <w:r w:rsidR="00EF2D63" w:rsidRPr="009D1E0A">
        <w:rPr>
          <w:rFonts w:ascii="Times New Roman" w:hAnsi="宋体" w:hint="eastAsia"/>
          <w:kern w:val="0"/>
          <w:sz w:val="24"/>
          <w:szCs w:val="24"/>
        </w:rPr>
        <w:t>，同年委托新疆化工设计研究院</w:t>
      </w:r>
      <w:r w:rsidR="00EF2D63" w:rsidRPr="009D1E0A">
        <w:rPr>
          <w:rFonts w:ascii="Times New Roman" w:hAnsi="宋体"/>
          <w:kern w:val="0"/>
          <w:sz w:val="24"/>
          <w:szCs w:val="24"/>
        </w:rPr>
        <w:t>编制了</w:t>
      </w:r>
      <w:r w:rsidRPr="009D1E0A">
        <w:rPr>
          <w:rFonts w:ascii="Times New Roman" w:hAnsi="宋体"/>
          <w:kern w:val="0"/>
          <w:sz w:val="24"/>
          <w:szCs w:val="24"/>
        </w:rPr>
        <w:t>《阿克苏经济技术开发区总体规划（</w:t>
      </w:r>
      <w:r w:rsidRPr="009D1E0A">
        <w:rPr>
          <w:rFonts w:ascii="Times New Roman" w:hAnsi="Times New Roman"/>
          <w:kern w:val="0"/>
          <w:sz w:val="24"/>
          <w:szCs w:val="24"/>
        </w:rPr>
        <w:t>2011-2030</w:t>
      </w:r>
      <w:r w:rsidRPr="009D1E0A">
        <w:rPr>
          <w:rFonts w:ascii="Times New Roman" w:hAnsi="宋体"/>
          <w:kern w:val="0"/>
          <w:sz w:val="24"/>
          <w:szCs w:val="24"/>
        </w:rPr>
        <w:t>）环境影响报告书》，</w:t>
      </w:r>
      <w:r w:rsidRPr="009D1E0A">
        <w:rPr>
          <w:rFonts w:ascii="Times New Roman" w:hAnsi="宋体" w:hint="eastAsia"/>
          <w:kern w:val="0"/>
          <w:sz w:val="24"/>
          <w:szCs w:val="24"/>
        </w:rPr>
        <w:t>并</w:t>
      </w:r>
      <w:r w:rsidRPr="009D1E0A">
        <w:rPr>
          <w:rFonts w:ascii="Times New Roman" w:hAnsi="宋体"/>
          <w:kern w:val="0"/>
          <w:sz w:val="24"/>
          <w:szCs w:val="24"/>
        </w:rPr>
        <w:t>于</w:t>
      </w:r>
      <w:r w:rsidRPr="009D1E0A">
        <w:rPr>
          <w:rFonts w:ascii="Times New Roman" w:hAnsi="Times New Roman"/>
          <w:kern w:val="0"/>
          <w:sz w:val="24"/>
          <w:szCs w:val="24"/>
        </w:rPr>
        <w:t>2011</w:t>
      </w:r>
      <w:r w:rsidRPr="009D1E0A">
        <w:rPr>
          <w:rFonts w:ascii="Times New Roman" w:hAnsi="宋体"/>
          <w:kern w:val="0"/>
          <w:sz w:val="24"/>
          <w:szCs w:val="24"/>
        </w:rPr>
        <w:t>年</w:t>
      </w:r>
      <w:r w:rsidRPr="009D1E0A">
        <w:rPr>
          <w:rFonts w:ascii="Times New Roman" w:hAnsi="Times New Roman"/>
          <w:kern w:val="0"/>
          <w:sz w:val="24"/>
          <w:szCs w:val="24"/>
        </w:rPr>
        <w:t>11</w:t>
      </w:r>
      <w:r w:rsidRPr="009D1E0A">
        <w:rPr>
          <w:rFonts w:ascii="Times New Roman" w:hAnsi="宋体"/>
          <w:kern w:val="0"/>
          <w:sz w:val="24"/>
          <w:szCs w:val="24"/>
        </w:rPr>
        <w:t>月</w:t>
      </w:r>
      <w:r w:rsidRPr="009D1E0A">
        <w:rPr>
          <w:rFonts w:ascii="Times New Roman" w:hAnsi="Times New Roman"/>
          <w:kern w:val="0"/>
          <w:sz w:val="24"/>
          <w:szCs w:val="24"/>
        </w:rPr>
        <w:t>8</w:t>
      </w:r>
      <w:r w:rsidRPr="009D1E0A">
        <w:rPr>
          <w:rFonts w:ascii="Times New Roman" w:hAnsi="宋体"/>
          <w:kern w:val="0"/>
          <w:sz w:val="24"/>
          <w:szCs w:val="24"/>
        </w:rPr>
        <w:t>日取得新疆维吾尔自治区环境保护局审查意见（新环评价函</w:t>
      </w:r>
      <w:r w:rsidR="00ED07A6" w:rsidRPr="009D1E0A">
        <w:rPr>
          <w:rFonts w:ascii="Times New Roman" w:hAnsi="宋体" w:hint="eastAsia"/>
          <w:kern w:val="0"/>
          <w:sz w:val="24"/>
          <w:szCs w:val="24"/>
        </w:rPr>
        <w:t>[</w:t>
      </w:r>
      <w:r w:rsidR="00ED07A6" w:rsidRPr="009D1E0A">
        <w:rPr>
          <w:rFonts w:ascii="Times New Roman" w:hAnsi="Times New Roman"/>
          <w:kern w:val="0"/>
          <w:sz w:val="24"/>
          <w:szCs w:val="24"/>
        </w:rPr>
        <w:t>2011</w:t>
      </w:r>
      <w:r w:rsidR="00ED07A6" w:rsidRPr="009D1E0A">
        <w:rPr>
          <w:rFonts w:ascii="Times New Roman" w:hAnsi="宋体" w:hint="eastAsia"/>
          <w:kern w:val="0"/>
          <w:sz w:val="24"/>
          <w:szCs w:val="24"/>
        </w:rPr>
        <w:t>]</w:t>
      </w:r>
      <w:r w:rsidRPr="009D1E0A">
        <w:rPr>
          <w:rFonts w:ascii="Times New Roman" w:hAnsi="Times New Roman"/>
          <w:kern w:val="0"/>
          <w:sz w:val="24"/>
          <w:szCs w:val="24"/>
        </w:rPr>
        <w:t>1057</w:t>
      </w:r>
      <w:r w:rsidRPr="009D1E0A">
        <w:rPr>
          <w:rFonts w:ascii="Times New Roman" w:hAnsi="宋体"/>
          <w:kern w:val="0"/>
          <w:sz w:val="24"/>
          <w:szCs w:val="24"/>
        </w:rPr>
        <w:t>号）</w:t>
      </w:r>
      <w:r w:rsidRPr="009D1E0A">
        <w:rPr>
          <w:rFonts w:ascii="Times New Roman" w:hAnsi="宋体" w:hint="eastAsia"/>
          <w:kern w:val="0"/>
          <w:sz w:val="24"/>
          <w:szCs w:val="24"/>
        </w:rPr>
        <w:t>，</w:t>
      </w: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宋体"/>
          <w:kern w:val="0"/>
          <w:sz w:val="24"/>
          <w:szCs w:val="24"/>
        </w:rPr>
        <w:t>年阿克苏经济技术开发区管理委员会委托</w:t>
      </w:r>
      <w:r w:rsidR="00EF2D63" w:rsidRPr="009D1E0A">
        <w:rPr>
          <w:rFonts w:ascii="Times New Roman" w:hAnsi="宋体" w:hint="eastAsia"/>
          <w:kern w:val="0"/>
          <w:sz w:val="24"/>
          <w:szCs w:val="24"/>
        </w:rPr>
        <w:t>新疆城乡建设工程设计有限公司</w:t>
      </w:r>
      <w:r w:rsidRPr="009D1E0A">
        <w:rPr>
          <w:rFonts w:ascii="Times New Roman" w:hAnsi="宋体"/>
          <w:kern w:val="0"/>
          <w:sz w:val="24"/>
          <w:szCs w:val="24"/>
        </w:rPr>
        <w:t>编制了《阿克苏经济技术开发区总体规划（</w:t>
      </w: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Times New Roman"/>
          <w:kern w:val="0"/>
          <w:sz w:val="24"/>
          <w:szCs w:val="24"/>
        </w:rPr>
        <w:t>-203</w:t>
      </w:r>
      <w:r w:rsidRPr="009D1E0A">
        <w:rPr>
          <w:rFonts w:ascii="Times New Roman" w:hAnsi="Times New Roman" w:hint="eastAsia"/>
          <w:kern w:val="0"/>
          <w:sz w:val="24"/>
          <w:szCs w:val="24"/>
        </w:rPr>
        <w:t>5</w:t>
      </w:r>
      <w:r w:rsidRPr="009D1E0A">
        <w:rPr>
          <w:rFonts w:ascii="Times New Roman" w:hAnsi="宋体"/>
          <w:kern w:val="0"/>
          <w:sz w:val="24"/>
          <w:szCs w:val="24"/>
        </w:rPr>
        <w:t>）》（阶段性成果）</w:t>
      </w:r>
      <w:r w:rsidR="00EF2D63" w:rsidRPr="009D1E0A">
        <w:rPr>
          <w:rFonts w:ascii="Times New Roman" w:hAnsi="宋体" w:hint="eastAsia"/>
          <w:kern w:val="0"/>
          <w:sz w:val="24"/>
          <w:szCs w:val="24"/>
        </w:rPr>
        <w:t>，同年委托新疆天合环境技术咨询有限公司</w:t>
      </w:r>
      <w:r w:rsidRPr="009D1E0A">
        <w:rPr>
          <w:rFonts w:ascii="Times New Roman" w:hAnsi="宋体"/>
          <w:kern w:val="0"/>
          <w:sz w:val="24"/>
          <w:szCs w:val="24"/>
        </w:rPr>
        <w:t>《阿克苏经济技术开发区总体规划（</w:t>
      </w: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Times New Roman"/>
          <w:kern w:val="0"/>
          <w:sz w:val="24"/>
          <w:szCs w:val="24"/>
        </w:rPr>
        <w:t>-203</w:t>
      </w:r>
      <w:r w:rsidRPr="009D1E0A">
        <w:rPr>
          <w:rFonts w:ascii="Times New Roman" w:hAnsi="Times New Roman" w:hint="eastAsia"/>
          <w:kern w:val="0"/>
          <w:sz w:val="24"/>
          <w:szCs w:val="24"/>
        </w:rPr>
        <w:t>5</w:t>
      </w:r>
      <w:r w:rsidRPr="009D1E0A">
        <w:rPr>
          <w:rFonts w:ascii="Times New Roman" w:hAnsi="宋体"/>
          <w:kern w:val="0"/>
          <w:sz w:val="24"/>
          <w:szCs w:val="24"/>
        </w:rPr>
        <w:t>）环境影响报告书》，该规划环境影响报告书于</w:t>
      </w:r>
      <w:r w:rsidRPr="009D1E0A">
        <w:rPr>
          <w:rFonts w:ascii="Times New Roman" w:hAnsi="Times New Roman"/>
          <w:kern w:val="0"/>
          <w:sz w:val="24"/>
          <w:szCs w:val="24"/>
        </w:rPr>
        <w:t>201</w:t>
      </w:r>
      <w:r w:rsidRPr="009D1E0A">
        <w:rPr>
          <w:rFonts w:ascii="Times New Roman" w:hAnsi="Times New Roman" w:hint="eastAsia"/>
          <w:kern w:val="0"/>
          <w:sz w:val="24"/>
          <w:szCs w:val="24"/>
        </w:rPr>
        <w:t>9</w:t>
      </w:r>
      <w:r w:rsidRPr="009D1E0A">
        <w:rPr>
          <w:rFonts w:ascii="Times New Roman" w:hAnsi="宋体"/>
          <w:kern w:val="0"/>
          <w:sz w:val="24"/>
          <w:szCs w:val="24"/>
        </w:rPr>
        <w:t>年</w:t>
      </w:r>
      <w:r w:rsidRPr="009D1E0A">
        <w:rPr>
          <w:rFonts w:ascii="Times New Roman" w:hAnsi="Times New Roman" w:hint="eastAsia"/>
          <w:kern w:val="0"/>
          <w:sz w:val="24"/>
          <w:szCs w:val="24"/>
        </w:rPr>
        <w:t>8</w:t>
      </w:r>
      <w:r w:rsidRPr="009D1E0A">
        <w:rPr>
          <w:rFonts w:ascii="Times New Roman" w:hAnsi="宋体"/>
          <w:kern w:val="0"/>
          <w:sz w:val="24"/>
          <w:szCs w:val="24"/>
        </w:rPr>
        <w:t>月</w:t>
      </w:r>
      <w:r w:rsidRPr="009D1E0A">
        <w:rPr>
          <w:rFonts w:ascii="Times New Roman" w:hAnsi="Times New Roman" w:hint="eastAsia"/>
          <w:kern w:val="0"/>
          <w:sz w:val="24"/>
          <w:szCs w:val="24"/>
        </w:rPr>
        <w:t>7</w:t>
      </w:r>
      <w:r w:rsidRPr="009D1E0A">
        <w:rPr>
          <w:rFonts w:ascii="Times New Roman" w:hAnsi="宋体"/>
          <w:kern w:val="0"/>
          <w:sz w:val="24"/>
          <w:szCs w:val="24"/>
        </w:rPr>
        <w:t>日取得新疆维吾尔自治区环境保护局</w:t>
      </w:r>
      <w:r w:rsidRPr="009D1E0A">
        <w:rPr>
          <w:rFonts w:ascii="Times New Roman" w:hAnsi="Times New Roman" w:hint="eastAsia"/>
          <w:kern w:val="0"/>
          <w:sz w:val="24"/>
          <w:szCs w:val="24"/>
        </w:rPr>
        <w:t>“</w:t>
      </w:r>
      <w:r w:rsidRPr="009D1E0A">
        <w:rPr>
          <w:rFonts w:ascii="Times New Roman" w:hAnsi="宋体"/>
          <w:kern w:val="0"/>
          <w:sz w:val="24"/>
          <w:szCs w:val="24"/>
        </w:rPr>
        <w:t>关于阿克苏经济技术开发区总体规划（</w:t>
      </w: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Times New Roman"/>
          <w:kern w:val="0"/>
          <w:sz w:val="24"/>
          <w:szCs w:val="24"/>
        </w:rPr>
        <w:t>-203</w:t>
      </w:r>
      <w:r w:rsidRPr="009D1E0A">
        <w:rPr>
          <w:rFonts w:ascii="Times New Roman" w:hAnsi="Times New Roman" w:hint="eastAsia"/>
          <w:kern w:val="0"/>
          <w:sz w:val="24"/>
          <w:szCs w:val="24"/>
        </w:rPr>
        <w:t>5</w:t>
      </w:r>
      <w:r w:rsidRPr="009D1E0A">
        <w:rPr>
          <w:rFonts w:ascii="Times New Roman" w:hAnsi="宋体"/>
          <w:kern w:val="0"/>
          <w:sz w:val="24"/>
          <w:szCs w:val="24"/>
        </w:rPr>
        <w:t>）环境影响报告书的审查意见</w:t>
      </w:r>
      <w:r w:rsidRPr="009D1E0A">
        <w:rPr>
          <w:rFonts w:ascii="Times New Roman" w:hAnsi="Times New Roman" w:hint="eastAsia"/>
          <w:kern w:val="0"/>
          <w:sz w:val="24"/>
          <w:szCs w:val="24"/>
        </w:rPr>
        <w:t>”</w:t>
      </w:r>
      <w:r w:rsidRPr="009D1E0A">
        <w:rPr>
          <w:rFonts w:ascii="Times New Roman" w:hAnsi="宋体"/>
          <w:kern w:val="0"/>
          <w:sz w:val="24"/>
          <w:szCs w:val="24"/>
        </w:rPr>
        <w:t>（新环</w:t>
      </w:r>
      <w:r w:rsidRPr="009D1E0A">
        <w:rPr>
          <w:rFonts w:ascii="Times New Roman" w:hAnsi="宋体" w:hint="eastAsia"/>
          <w:kern w:val="0"/>
          <w:sz w:val="24"/>
          <w:szCs w:val="24"/>
        </w:rPr>
        <w:t>审</w:t>
      </w:r>
      <w:r w:rsidR="00ED07A6" w:rsidRPr="009D1E0A">
        <w:rPr>
          <w:rFonts w:ascii="Times New Roman" w:hAnsi="宋体" w:hint="eastAsia"/>
          <w:kern w:val="0"/>
          <w:sz w:val="24"/>
          <w:szCs w:val="24"/>
        </w:rPr>
        <w:t>[</w:t>
      </w:r>
      <w:r w:rsidR="00ED07A6" w:rsidRPr="009D1E0A">
        <w:rPr>
          <w:rFonts w:ascii="Times New Roman" w:hAnsi="Times New Roman"/>
          <w:kern w:val="0"/>
          <w:sz w:val="24"/>
          <w:szCs w:val="24"/>
        </w:rPr>
        <w:t>201</w:t>
      </w:r>
      <w:r w:rsidR="00ED07A6" w:rsidRPr="009D1E0A">
        <w:rPr>
          <w:rFonts w:ascii="Times New Roman" w:hAnsi="Times New Roman" w:hint="eastAsia"/>
          <w:kern w:val="0"/>
          <w:sz w:val="24"/>
          <w:szCs w:val="24"/>
        </w:rPr>
        <w:t>9</w:t>
      </w:r>
      <w:r w:rsidR="00ED07A6" w:rsidRPr="009D1E0A">
        <w:rPr>
          <w:rFonts w:ascii="Times New Roman" w:hAnsi="宋体" w:hint="eastAsia"/>
          <w:kern w:val="0"/>
          <w:sz w:val="24"/>
          <w:szCs w:val="24"/>
        </w:rPr>
        <w:t>]</w:t>
      </w:r>
      <w:r w:rsidRPr="009D1E0A">
        <w:rPr>
          <w:rFonts w:ascii="Times New Roman" w:hAnsi="Times New Roman"/>
          <w:kern w:val="0"/>
          <w:sz w:val="24"/>
          <w:szCs w:val="24"/>
        </w:rPr>
        <w:t>1</w:t>
      </w:r>
      <w:r w:rsidRPr="009D1E0A">
        <w:rPr>
          <w:rFonts w:ascii="Times New Roman" w:hAnsi="Times New Roman" w:hint="eastAsia"/>
          <w:kern w:val="0"/>
          <w:sz w:val="24"/>
          <w:szCs w:val="24"/>
        </w:rPr>
        <w:t>6</w:t>
      </w:r>
      <w:r w:rsidRPr="009D1E0A">
        <w:rPr>
          <w:rFonts w:ascii="Times New Roman" w:hAnsi="Times New Roman"/>
          <w:kern w:val="0"/>
          <w:sz w:val="24"/>
          <w:szCs w:val="24"/>
        </w:rPr>
        <w:t>5</w:t>
      </w:r>
      <w:r w:rsidRPr="009D1E0A">
        <w:rPr>
          <w:rFonts w:ascii="Times New Roman" w:hAnsi="宋体"/>
          <w:kern w:val="0"/>
          <w:sz w:val="24"/>
          <w:szCs w:val="24"/>
        </w:rPr>
        <w:t>号）。</w:t>
      </w:r>
    </w:p>
    <w:p w:rsidR="003D26A8" w:rsidRPr="009D1E0A" w:rsidRDefault="006D2626" w:rsidP="003D26A8">
      <w:pPr>
        <w:widowControl w:val="0"/>
        <w:autoSpaceDE w:val="0"/>
        <w:autoSpaceDN w:val="0"/>
        <w:adjustRightInd w:val="0"/>
        <w:spacing w:line="440" w:lineRule="exact"/>
        <w:ind w:firstLineChars="200" w:firstLine="480"/>
        <w:rPr>
          <w:rFonts w:ascii="Times New Roman" w:hAnsi="Times New Roman"/>
          <w:snapToGrid w:val="0"/>
          <w:color w:val="FF0000"/>
          <w:kern w:val="0"/>
          <w:sz w:val="24"/>
        </w:rPr>
      </w:pPr>
      <w:r w:rsidRPr="009D1E0A">
        <w:rPr>
          <w:rFonts w:ascii="Times New Roman" w:hAnsi="宋体" w:hint="eastAsia"/>
          <w:color w:val="FF0000"/>
          <w:kern w:val="0"/>
          <w:sz w:val="24"/>
          <w:szCs w:val="24"/>
        </w:rPr>
        <w:t>根据规划，阿克苏经济开发区污水处理厂拟建于开发区南侧</w:t>
      </w:r>
      <w:r w:rsidRPr="009D1E0A">
        <w:rPr>
          <w:rFonts w:ascii="Times New Roman" w:hAnsi="宋体" w:hint="eastAsia"/>
          <w:color w:val="FF0000"/>
          <w:kern w:val="0"/>
          <w:sz w:val="24"/>
          <w:szCs w:val="24"/>
        </w:rPr>
        <w:t>2km</w:t>
      </w:r>
      <w:r w:rsidRPr="009D1E0A">
        <w:rPr>
          <w:rFonts w:ascii="Times New Roman" w:hAnsi="宋体" w:hint="eastAsia"/>
          <w:color w:val="FF0000"/>
          <w:kern w:val="0"/>
          <w:sz w:val="24"/>
          <w:szCs w:val="24"/>
        </w:rPr>
        <w:t>处，由于</w:t>
      </w:r>
      <w:r w:rsidRPr="009D1E0A">
        <w:rPr>
          <w:rFonts w:ascii="Times New Roman" w:hAnsi="宋体" w:hint="eastAsia"/>
          <w:color w:val="FF0000"/>
          <w:kern w:val="0"/>
          <w:sz w:val="24"/>
          <w:szCs w:val="24"/>
        </w:rPr>
        <w:t>201</w:t>
      </w:r>
      <w:r w:rsidR="003D26A8" w:rsidRPr="009D1E0A">
        <w:rPr>
          <w:rFonts w:ascii="Times New Roman" w:hAnsi="宋体" w:hint="eastAsia"/>
          <w:color w:val="FF0000"/>
          <w:kern w:val="0"/>
          <w:sz w:val="24"/>
          <w:szCs w:val="24"/>
        </w:rPr>
        <w:t>7</w:t>
      </w:r>
      <w:r w:rsidRPr="009D1E0A">
        <w:rPr>
          <w:rFonts w:ascii="Times New Roman" w:hAnsi="宋体" w:hint="eastAsia"/>
          <w:color w:val="FF0000"/>
          <w:kern w:val="0"/>
          <w:sz w:val="24"/>
          <w:szCs w:val="24"/>
        </w:rPr>
        <w:t>年之前</w:t>
      </w:r>
      <w:r w:rsidRPr="009D1E0A">
        <w:rPr>
          <w:rFonts w:ascii="Times New Roman" w:hAnsi="Times New Roman" w:hint="eastAsia"/>
          <w:snapToGrid w:val="0"/>
          <w:color w:val="FF0000"/>
          <w:kern w:val="0"/>
          <w:sz w:val="24"/>
        </w:rPr>
        <w:t>入驻园区的企业较少，污水排放量较少，为避免新建污水处理厂运行负荷率过低，造成资源能源的浪费，阿克苏经济技术开发区暂定将</w:t>
      </w:r>
      <w:r w:rsidR="003D26A8" w:rsidRPr="009D1E0A">
        <w:rPr>
          <w:rFonts w:ascii="Times New Roman" w:hAnsi="Times New Roman" w:hint="eastAsia"/>
          <w:snapToGrid w:val="0"/>
          <w:color w:val="FF0000"/>
          <w:kern w:val="0"/>
          <w:sz w:val="24"/>
        </w:rPr>
        <w:t>开发</w:t>
      </w:r>
      <w:r w:rsidRPr="009D1E0A">
        <w:rPr>
          <w:rFonts w:ascii="Times New Roman" w:hAnsi="Times New Roman" w:hint="eastAsia"/>
          <w:snapToGrid w:val="0"/>
          <w:color w:val="FF0000"/>
          <w:kern w:val="0"/>
          <w:sz w:val="24"/>
        </w:rPr>
        <w:t>区污水经排水管网引入阿克苏市第二污水处理厂进行处理。</w:t>
      </w:r>
    </w:p>
    <w:p w:rsidR="005C1C39" w:rsidRPr="009D1E0A" w:rsidRDefault="006D2626">
      <w:pPr>
        <w:widowControl w:val="0"/>
        <w:autoSpaceDE w:val="0"/>
        <w:autoSpaceDN w:val="0"/>
        <w:adjustRightInd w:val="0"/>
        <w:spacing w:line="440" w:lineRule="exact"/>
        <w:ind w:firstLineChars="200" w:firstLine="480"/>
        <w:rPr>
          <w:rFonts w:ascii="宋体" w:hAnsi="宋体"/>
          <w:kern w:val="0"/>
          <w:sz w:val="24"/>
          <w:szCs w:val="24"/>
        </w:rPr>
      </w:pPr>
      <w:r w:rsidRPr="009D1E0A">
        <w:rPr>
          <w:rFonts w:ascii="Times New Roman" w:hAnsi="Times New Roman" w:hint="eastAsia"/>
          <w:snapToGrid w:val="0"/>
          <w:kern w:val="0"/>
          <w:sz w:val="24"/>
        </w:rPr>
        <w:t>近年来</w:t>
      </w:r>
      <w:r w:rsidRPr="009D1E0A">
        <w:rPr>
          <w:rFonts w:ascii="宋体" w:hAnsi="宋体"/>
          <w:kern w:val="0"/>
          <w:sz w:val="24"/>
          <w:szCs w:val="24"/>
        </w:rPr>
        <w:t>随着经开区</w:t>
      </w:r>
      <w:r w:rsidRPr="009D1E0A">
        <w:rPr>
          <w:rFonts w:ascii="宋体" w:hAnsi="宋体" w:hint="eastAsia"/>
          <w:kern w:val="0"/>
          <w:sz w:val="24"/>
          <w:szCs w:val="24"/>
        </w:rPr>
        <w:t>的</w:t>
      </w:r>
      <w:r w:rsidRPr="009D1E0A">
        <w:rPr>
          <w:rFonts w:ascii="宋体" w:hAnsi="宋体"/>
          <w:kern w:val="0"/>
          <w:sz w:val="24"/>
          <w:szCs w:val="24"/>
        </w:rPr>
        <w:t>发展</w:t>
      </w:r>
      <w:r w:rsidRPr="009D1E0A">
        <w:rPr>
          <w:rFonts w:ascii="宋体" w:hAnsi="宋体" w:hint="eastAsia"/>
          <w:kern w:val="0"/>
          <w:sz w:val="24"/>
          <w:szCs w:val="24"/>
        </w:rPr>
        <w:t>，</w:t>
      </w:r>
      <w:r w:rsidRPr="009D1E0A">
        <w:rPr>
          <w:rFonts w:ascii="宋体" w:hAnsi="宋体"/>
          <w:kern w:val="0"/>
          <w:sz w:val="24"/>
          <w:szCs w:val="24"/>
        </w:rPr>
        <w:t>越来越多的工业企业入驻</w:t>
      </w:r>
      <w:r w:rsidRPr="009D1E0A">
        <w:rPr>
          <w:rFonts w:ascii="Times New Roman" w:hAnsi="Times New Roman" w:hint="eastAsia"/>
          <w:snapToGrid w:val="0"/>
          <w:kern w:val="0"/>
          <w:sz w:val="24"/>
        </w:rPr>
        <w:t>，</w:t>
      </w:r>
      <w:r w:rsidRPr="009D1E0A">
        <w:rPr>
          <w:rFonts w:ascii="宋体" w:hAnsi="宋体"/>
          <w:kern w:val="0"/>
          <w:sz w:val="24"/>
          <w:szCs w:val="24"/>
        </w:rPr>
        <w:t>排水量日益激增</w:t>
      </w:r>
      <w:r w:rsidRPr="009D1E0A">
        <w:rPr>
          <w:rFonts w:ascii="宋体" w:hAnsi="宋体" w:hint="eastAsia"/>
          <w:kern w:val="0"/>
          <w:sz w:val="24"/>
          <w:szCs w:val="24"/>
        </w:rPr>
        <w:t>，</w:t>
      </w:r>
      <w:r w:rsidRPr="009D1E0A">
        <w:rPr>
          <w:rFonts w:ascii="宋体" w:hAnsi="宋体"/>
          <w:kern w:val="0"/>
          <w:sz w:val="24"/>
          <w:szCs w:val="24"/>
        </w:rPr>
        <w:t>工业废水成分愈发复杂</w:t>
      </w:r>
      <w:r w:rsidRPr="009D1E0A">
        <w:rPr>
          <w:rFonts w:ascii="宋体" w:hAnsi="宋体" w:hint="eastAsia"/>
          <w:kern w:val="0"/>
          <w:sz w:val="24"/>
          <w:szCs w:val="24"/>
        </w:rPr>
        <w:t>，且</w:t>
      </w:r>
      <w:r w:rsidRPr="009D1E0A">
        <w:rPr>
          <w:rFonts w:ascii="宋体" w:hAnsi="宋体"/>
          <w:kern w:val="0"/>
          <w:sz w:val="24"/>
          <w:szCs w:val="24"/>
        </w:rPr>
        <w:t>将</w:t>
      </w:r>
      <w:r w:rsidRPr="009D1E0A">
        <w:rPr>
          <w:rFonts w:ascii="宋体" w:hAnsi="宋体" w:hint="eastAsia"/>
          <w:kern w:val="0"/>
          <w:sz w:val="24"/>
          <w:szCs w:val="24"/>
        </w:rPr>
        <w:t>园区</w:t>
      </w:r>
      <w:r w:rsidRPr="009D1E0A">
        <w:rPr>
          <w:rFonts w:ascii="宋体" w:hAnsi="宋体"/>
          <w:kern w:val="0"/>
          <w:sz w:val="24"/>
          <w:szCs w:val="24"/>
        </w:rPr>
        <w:t>工业废水与</w:t>
      </w:r>
      <w:r w:rsidRPr="009D1E0A">
        <w:rPr>
          <w:rFonts w:ascii="宋体" w:hAnsi="宋体" w:hint="eastAsia"/>
          <w:kern w:val="0"/>
          <w:sz w:val="24"/>
          <w:szCs w:val="24"/>
        </w:rPr>
        <w:t>阿克苏市</w:t>
      </w:r>
      <w:r w:rsidRPr="009D1E0A">
        <w:rPr>
          <w:rFonts w:ascii="宋体" w:hAnsi="宋体"/>
          <w:kern w:val="0"/>
          <w:sz w:val="24"/>
          <w:szCs w:val="24"/>
        </w:rPr>
        <w:t>生活污水统一处理，会增大阿克苏市第二污水处理厂的运行成本，</w:t>
      </w:r>
      <w:r w:rsidRPr="009D1E0A">
        <w:rPr>
          <w:rFonts w:ascii="宋体" w:hAnsi="宋体" w:hint="eastAsia"/>
          <w:kern w:val="0"/>
          <w:sz w:val="24"/>
          <w:szCs w:val="24"/>
        </w:rPr>
        <w:t>也</w:t>
      </w:r>
      <w:r w:rsidRPr="009D1E0A">
        <w:rPr>
          <w:rFonts w:ascii="宋体" w:hAnsi="宋体"/>
          <w:kern w:val="0"/>
          <w:sz w:val="24"/>
          <w:szCs w:val="24"/>
        </w:rPr>
        <w:t>可能会对</w:t>
      </w:r>
      <w:r w:rsidRPr="009D1E0A">
        <w:rPr>
          <w:rFonts w:ascii="宋体" w:hAnsi="宋体" w:hint="eastAsia"/>
          <w:kern w:val="0"/>
          <w:sz w:val="24"/>
          <w:szCs w:val="24"/>
        </w:rPr>
        <w:t>该</w:t>
      </w:r>
      <w:r w:rsidRPr="009D1E0A">
        <w:rPr>
          <w:rFonts w:ascii="宋体" w:hAnsi="宋体"/>
          <w:kern w:val="0"/>
          <w:sz w:val="24"/>
          <w:szCs w:val="24"/>
        </w:rPr>
        <w:t>污水厂</w:t>
      </w:r>
      <w:r w:rsidRPr="009D1E0A">
        <w:rPr>
          <w:rFonts w:ascii="宋体" w:hAnsi="宋体" w:hint="eastAsia"/>
          <w:kern w:val="0"/>
          <w:sz w:val="24"/>
          <w:szCs w:val="24"/>
        </w:rPr>
        <w:t>处理负荷</w:t>
      </w:r>
      <w:r w:rsidRPr="009D1E0A">
        <w:rPr>
          <w:rFonts w:ascii="宋体" w:hAnsi="宋体"/>
          <w:kern w:val="0"/>
          <w:sz w:val="24"/>
          <w:szCs w:val="24"/>
        </w:rPr>
        <w:t>造成一定的冲击</w:t>
      </w:r>
      <w:r w:rsidRPr="009D1E0A">
        <w:rPr>
          <w:rFonts w:ascii="宋体" w:hAnsi="宋体" w:hint="eastAsia"/>
          <w:kern w:val="0"/>
          <w:sz w:val="24"/>
          <w:szCs w:val="24"/>
        </w:rPr>
        <w:t>，同时经</w:t>
      </w:r>
      <w:r w:rsidRPr="009D1E0A">
        <w:rPr>
          <w:rFonts w:ascii="宋体" w:hAnsi="宋体"/>
          <w:kern w:val="0"/>
          <w:sz w:val="24"/>
          <w:szCs w:val="24"/>
        </w:rPr>
        <w:t>阿克苏市第二污水处理厂处理后中水不便于经开区的循环利用</w:t>
      </w:r>
      <w:r w:rsidRPr="009D1E0A">
        <w:rPr>
          <w:rFonts w:ascii="宋体" w:hAnsi="宋体" w:hint="eastAsia"/>
          <w:kern w:val="0"/>
          <w:sz w:val="24"/>
          <w:szCs w:val="24"/>
        </w:rPr>
        <w:t>，因此现有开发区废水处理方案已经不再</w:t>
      </w:r>
      <w:r w:rsidR="00ED07A6" w:rsidRPr="009D1E0A">
        <w:rPr>
          <w:rFonts w:ascii="宋体" w:hAnsi="宋体" w:hint="eastAsia"/>
          <w:kern w:val="0"/>
          <w:sz w:val="24"/>
          <w:szCs w:val="24"/>
        </w:rPr>
        <w:t>适用</w:t>
      </w:r>
      <w:r w:rsidRPr="009D1E0A">
        <w:rPr>
          <w:rFonts w:ascii="宋体" w:hAnsi="宋体" w:hint="eastAsia"/>
          <w:kern w:val="0"/>
          <w:sz w:val="24"/>
          <w:szCs w:val="24"/>
        </w:rPr>
        <w:t>。</w:t>
      </w:r>
      <w:r w:rsidR="003D26A8" w:rsidRPr="009D1E0A">
        <w:rPr>
          <w:rFonts w:ascii="Times New Roman" w:hAnsi="Times New Roman" w:hint="eastAsia"/>
          <w:snapToGrid w:val="0"/>
          <w:kern w:val="0"/>
          <w:sz w:val="24"/>
        </w:rPr>
        <w:t>且根据新规划要求，</w:t>
      </w:r>
      <w:r w:rsidR="003D26A8" w:rsidRPr="009D1E0A">
        <w:rPr>
          <w:rFonts w:ascii="Times New Roman" w:hAnsi="Times New Roman" w:hint="eastAsia"/>
          <w:snapToGrid w:val="0"/>
          <w:kern w:val="0"/>
          <w:sz w:val="24"/>
        </w:rPr>
        <w:t>2021</w:t>
      </w:r>
      <w:r w:rsidR="003D26A8" w:rsidRPr="009D1E0A">
        <w:rPr>
          <w:rFonts w:ascii="Times New Roman" w:hAnsi="Times New Roman" w:hint="eastAsia"/>
          <w:snapToGrid w:val="0"/>
          <w:kern w:val="0"/>
          <w:sz w:val="24"/>
        </w:rPr>
        <w:t>年经开区</w:t>
      </w:r>
      <w:r w:rsidR="003D26A8" w:rsidRPr="009D1E0A">
        <w:rPr>
          <w:rFonts w:ascii="Times New Roman" w:hAnsi="宋体" w:hint="eastAsia"/>
          <w:kern w:val="0"/>
          <w:sz w:val="24"/>
          <w:szCs w:val="24"/>
        </w:rPr>
        <w:t>拟在开发区</w:t>
      </w:r>
      <w:r w:rsidR="003D26A8" w:rsidRPr="009D1E0A">
        <w:rPr>
          <w:rFonts w:ascii="Times New Roman" w:hAnsi="Times New Roman" w:hint="eastAsia"/>
          <w:snapToGrid w:val="0"/>
          <w:kern w:val="0"/>
          <w:sz w:val="24"/>
        </w:rPr>
        <w:t>东南角规划边界处建设</w:t>
      </w:r>
      <w:r w:rsidR="003D26A8" w:rsidRPr="009D1E0A">
        <w:rPr>
          <w:rFonts w:ascii="Times New Roman" w:hAnsi="宋体" w:hint="eastAsia"/>
          <w:kern w:val="0"/>
          <w:sz w:val="24"/>
          <w:szCs w:val="24"/>
        </w:rPr>
        <w:t>阿克苏经济开发区污水处理厂</w:t>
      </w:r>
      <w:r w:rsidR="003D26A8" w:rsidRPr="009D1E0A">
        <w:rPr>
          <w:rFonts w:ascii="Times New Roman" w:hAnsi="Times New Roman" w:hint="eastAsia"/>
          <w:snapToGrid w:val="0"/>
          <w:kern w:val="0"/>
          <w:sz w:val="24"/>
        </w:rPr>
        <w:t>，</w:t>
      </w:r>
      <w:r w:rsidR="003D26A8" w:rsidRPr="009D1E0A">
        <w:rPr>
          <w:rFonts w:ascii="Times New Roman" w:hAnsi="宋体" w:hint="eastAsia"/>
          <w:kern w:val="0"/>
          <w:sz w:val="24"/>
          <w:szCs w:val="24"/>
        </w:rPr>
        <w:t>建成后</w:t>
      </w:r>
      <w:r w:rsidR="003D26A8" w:rsidRPr="009D1E0A">
        <w:rPr>
          <w:rFonts w:ascii="Times New Roman" w:hAnsi="Times New Roman" w:hint="eastAsia"/>
          <w:snapToGrid w:val="0"/>
          <w:kern w:val="0"/>
          <w:sz w:val="24"/>
        </w:rPr>
        <w:t>园区内各工业企业废水和配套生活区废水经园区内管网进入污水处理厂统一处理。</w:t>
      </w:r>
    </w:p>
    <w:p w:rsidR="005C1C39" w:rsidRPr="009D1E0A" w:rsidRDefault="006D2626">
      <w:pPr>
        <w:tabs>
          <w:tab w:val="left" w:pos="540"/>
        </w:tabs>
        <w:snapToGrid w:val="0"/>
        <w:spacing w:line="440" w:lineRule="exact"/>
        <w:ind w:firstLineChars="200" w:firstLine="480"/>
        <w:rPr>
          <w:rFonts w:ascii="Times New Roman" w:hAnsi="Times New Roman"/>
          <w:sz w:val="24"/>
        </w:rPr>
      </w:pPr>
      <w:r w:rsidRPr="009D1E0A">
        <w:rPr>
          <w:rFonts w:ascii="宋体" w:hAnsi="宋体" w:hint="eastAsia"/>
          <w:kern w:val="0"/>
          <w:sz w:val="24"/>
          <w:szCs w:val="24"/>
        </w:rPr>
        <w:t>为了</w:t>
      </w:r>
      <w:r w:rsidRPr="009D1E0A">
        <w:rPr>
          <w:rFonts w:ascii="Times New Roman" w:hAnsi="Times New Roman" w:hint="eastAsia"/>
          <w:snapToGrid w:val="0"/>
          <w:kern w:val="0"/>
          <w:sz w:val="24"/>
        </w:rPr>
        <w:t>从根本上缓解园区工业、生活污水的治理问题，实现园区水资源循环利用，同时达到保护园区及周边环境目的</w:t>
      </w:r>
      <w:r w:rsidRPr="009D1E0A">
        <w:rPr>
          <w:rFonts w:ascii="宋体" w:hAnsi="宋体" w:hint="eastAsia"/>
          <w:kern w:val="0"/>
          <w:sz w:val="24"/>
          <w:szCs w:val="24"/>
        </w:rPr>
        <w:t>，</w:t>
      </w:r>
      <w:r w:rsidRPr="009D1E0A">
        <w:rPr>
          <w:rFonts w:ascii="Times New Roman" w:hAnsi="Times New Roman" w:hint="eastAsia"/>
          <w:snapToGrid w:val="0"/>
          <w:kern w:val="0"/>
          <w:sz w:val="24"/>
        </w:rPr>
        <w:t>阿克苏经济技术开发区管委会</w:t>
      </w:r>
      <w:r w:rsidRPr="009D1E0A">
        <w:rPr>
          <w:rFonts w:ascii="Times New Roman" w:hAnsi="Times New Roman"/>
          <w:snapToGrid w:val="0"/>
          <w:kern w:val="0"/>
          <w:sz w:val="24"/>
        </w:rPr>
        <w:t>拟</w:t>
      </w:r>
      <w:r w:rsidRPr="009D1E0A">
        <w:rPr>
          <w:rFonts w:ascii="Times New Roman" w:hAnsi="Times New Roman" w:hint="eastAsia"/>
          <w:snapToGrid w:val="0"/>
          <w:kern w:val="0"/>
          <w:sz w:val="24"/>
        </w:rPr>
        <w:t>投资</w:t>
      </w:r>
      <w:r w:rsidRPr="009D1E0A">
        <w:rPr>
          <w:rFonts w:ascii="Times New Roman" w:hAnsi="Times New Roman"/>
          <w:sz w:val="24"/>
          <w:szCs w:val="24"/>
        </w:rPr>
        <w:t>7912.65</w:t>
      </w:r>
      <w:r w:rsidRPr="009D1E0A">
        <w:rPr>
          <w:rFonts w:ascii="Times New Roman" w:hAnsi="Times New Roman" w:hint="eastAsia"/>
          <w:sz w:val="24"/>
          <w:szCs w:val="24"/>
        </w:rPr>
        <w:t>万元</w:t>
      </w:r>
      <w:r w:rsidRPr="009D1E0A">
        <w:rPr>
          <w:rFonts w:ascii="Times New Roman" w:hAnsi="Times New Roman" w:hint="eastAsia"/>
          <w:snapToGrid w:val="0"/>
          <w:kern w:val="0"/>
          <w:sz w:val="24"/>
        </w:rPr>
        <w:t>，在园区东南角规划边界处纬四路以南</w:t>
      </w:r>
      <w:r w:rsidRPr="009D1E0A">
        <w:rPr>
          <w:rFonts w:ascii="Times New Roman" w:hAnsi="Times New Roman"/>
          <w:snapToGrid w:val="0"/>
          <w:kern w:val="0"/>
          <w:sz w:val="24"/>
        </w:rPr>
        <w:t>建设</w:t>
      </w:r>
      <w:r w:rsidRPr="009D1E0A">
        <w:rPr>
          <w:rFonts w:ascii="Times New Roman" w:hAnsi="Times New Roman" w:hint="eastAsia"/>
          <w:snapToGrid w:val="0"/>
          <w:kern w:val="0"/>
          <w:sz w:val="24"/>
        </w:rPr>
        <w:t>阿克苏经济技术开发区污水处理厂，</w:t>
      </w:r>
      <w:r w:rsidRPr="009D1E0A">
        <w:rPr>
          <w:rFonts w:ascii="Times New Roman" w:hAnsi="宋体"/>
          <w:snapToGrid w:val="0"/>
          <w:kern w:val="0"/>
          <w:sz w:val="24"/>
          <w:szCs w:val="24"/>
        </w:rPr>
        <w:t>规划</w:t>
      </w:r>
      <w:r w:rsidRPr="009D1E0A">
        <w:rPr>
          <w:rFonts w:ascii="Times New Roman" w:hAnsi="宋体" w:hint="eastAsia"/>
          <w:snapToGrid w:val="0"/>
          <w:kern w:val="0"/>
          <w:sz w:val="24"/>
          <w:szCs w:val="24"/>
        </w:rPr>
        <w:t>近期</w:t>
      </w:r>
      <w:r w:rsidRPr="009D1E0A">
        <w:rPr>
          <w:rFonts w:ascii="Times New Roman" w:hAnsi="宋体"/>
          <w:snapToGrid w:val="0"/>
          <w:kern w:val="0"/>
          <w:sz w:val="24"/>
          <w:szCs w:val="24"/>
        </w:rPr>
        <w:t>日处理能力</w:t>
      </w:r>
      <w:r w:rsidRPr="009D1E0A">
        <w:rPr>
          <w:rFonts w:ascii="Times New Roman" w:hAnsi="Times New Roman" w:hint="eastAsia"/>
          <w:snapToGrid w:val="0"/>
          <w:kern w:val="0"/>
          <w:sz w:val="24"/>
          <w:szCs w:val="24"/>
        </w:rPr>
        <w:t>5</w:t>
      </w:r>
      <w:r w:rsidRPr="009D1E0A">
        <w:rPr>
          <w:rFonts w:ascii="Times New Roman" w:hAnsi="Times New Roman"/>
          <w:snapToGrid w:val="0"/>
          <w:kern w:val="0"/>
          <w:sz w:val="24"/>
          <w:szCs w:val="24"/>
        </w:rPr>
        <w:t>000m</w:t>
      </w:r>
      <w:r w:rsidRPr="009D1E0A">
        <w:rPr>
          <w:rFonts w:ascii="Times New Roman" w:hAnsi="Times New Roman"/>
          <w:snapToGrid w:val="0"/>
          <w:kern w:val="0"/>
          <w:sz w:val="24"/>
          <w:szCs w:val="24"/>
          <w:vertAlign w:val="superscript"/>
        </w:rPr>
        <w:t>3</w:t>
      </w:r>
      <w:r w:rsidRPr="009D1E0A">
        <w:rPr>
          <w:rFonts w:ascii="Times New Roman" w:hAnsi="Times New Roman"/>
          <w:snapToGrid w:val="0"/>
          <w:kern w:val="0"/>
          <w:sz w:val="24"/>
          <w:szCs w:val="24"/>
        </w:rPr>
        <w:t>/d</w:t>
      </w:r>
      <w:r w:rsidRPr="009D1E0A">
        <w:rPr>
          <w:rFonts w:ascii="Times New Roman" w:hAnsi="Times New Roman" w:hint="eastAsia"/>
          <w:snapToGrid w:val="0"/>
          <w:kern w:val="0"/>
          <w:sz w:val="24"/>
          <w:szCs w:val="24"/>
        </w:rPr>
        <w:t>，远期日处理能力</w:t>
      </w:r>
      <w:r w:rsidRPr="009D1E0A">
        <w:rPr>
          <w:rFonts w:ascii="Times New Roman" w:hAnsi="Times New Roman" w:hint="eastAsia"/>
          <w:snapToGrid w:val="0"/>
          <w:kern w:val="0"/>
          <w:sz w:val="24"/>
          <w:szCs w:val="24"/>
        </w:rPr>
        <w:t>10000</w:t>
      </w:r>
      <w:r w:rsidRPr="009D1E0A">
        <w:rPr>
          <w:rFonts w:ascii="Times New Roman" w:hAnsi="Times New Roman"/>
          <w:snapToGrid w:val="0"/>
          <w:kern w:val="0"/>
          <w:sz w:val="24"/>
          <w:szCs w:val="24"/>
        </w:rPr>
        <w:t>m</w:t>
      </w:r>
      <w:r w:rsidRPr="009D1E0A">
        <w:rPr>
          <w:rFonts w:ascii="Times New Roman" w:hAnsi="Times New Roman"/>
          <w:snapToGrid w:val="0"/>
          <w:kern w:val="0"/>
          <w:sz w:val="24"/>
          <w:szCs w:val="24"/>
          <w:vertAlign w:val="superscript"/>
        </w:rPr>
        <w:t>3</w:t>
      </w:r>
      <w:r w:rsidRPr="009D1E0A">
        <w:rPr>
          <w:rFonts w:ascii="Times New Roman" w:hAnsi="Times New Roman"/>
          <w:snapToGrid w:val="0"/>
          <w:kern w:val="0"/>
          <w:sz w:val="24"/>
          <w:szCs w:val="24"/>
        </w:rPr>
        <w:t>/d</w:t>
      </w:r>
      <w:r w:rsidRPr="009D1E0A">
        <w:rPr>
          <w:rFonts w:ascii="Times New Roman" w:hAnsi="Times New Roman" w:hint="eastAsia"/>
          <w:snapToGrid w:val="0"/>
          <w:kern w:val="0"/>
          <w:sz w:val="24"/>
          <w:szCs w:val="24"/>
        </w:rPr>
        <w:t>；</w:t>
      </w:r>
      <w:r w:rsidRPr="009D1E0A">
        <w:rPr>
          <w:rFonts w:ascii="Times New Roman" w:hAnsi="Times New Roman" w:hint="eastAsia"/>
          <w:snapToGrid w:val="0"/>
          <w:kern w:val="0"/>
          <w:sz w:val="24"/>
        </w:rPr>
        <w:t>采用“预处理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水解酸化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深度处理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臭氧催化氧化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次氯酸钠消</w:t>
      </w:r>
      <w:r w:rsidRPr="009D1E0A">
        <w:rPr>
          <w:rFonts w:ascii="Times New Roman" w:hAnsi="Times New Roman" w:hint="eastAsia"/>
          <w:snapToGrid w:val="0"/>
          <w:kern w:val="0"/>
          <w:sz w:val="24"/>
        </w:rPr>
        <w:lastRenderedPageBreak/>
        <w:t>毒”的处理工艺</w:t>
      </w:r>
      <w:r w:rsidRPr="009D1E0A">
        <w:rPr>
          <w:rFonts w:ascii="Times New Roman" w:hAnsi="Times New Roman" w:hint="eastAsia"/>
          <w:snapToGrid w:val="0"/>
          <w:kern w:val="0"/>
          <w:sz w:val="24"/>
          <w:szCs w:val="24"/>
        </w:rPr>
        <w:t>。</w:t>
      </w:r>
      <w:r w:rsidRPr="009D1E0A">
        <w:rPr>
          <w:rFonts w:ascii="Times New Roman"/>
          <w:sz w:val="24"/>
          <w:szCs w:val="24"/>
        </w:rPr>
        <w:t>项目建成后能够产生显著的社会效益，有效地保护城市居民的身体健康，改善城市的生态环境和投资环境</w:t>
      </w:r>
      <w:r w:rsidRPr="009D1E0A">
        <w:rPr>
          <w:rFonts w:ascii="Times New Roman" w:hAnsi="Times New Roman"/>
          <w:sz w:val="24"/>
        </w:rPr>
        <w:t>。</w:t>
      </w:r>
    </w:p>
    <w:p w:rsidR="005C1C39" w:rsidRPr="009D1E0A" w:rsidRDefault="006D2626">
      <w:pPr>
        <w:keepNext/>
        <w:keepLines/>
        <w:spacing w:before="120" w:after="120" w:line="440" w:lineRule="exact"/>
        <w:outlineLvl w:val="1"/>
        <w:rPr>
          <w:rFonts w:ascii="Times New Roman" w:hAnsi="Times New Roman"/>
          <w:b/>
          <w:bCs/>
          <w:sz w:val="28"/>
        </w:rPr>
      </w:pPr>
      <w:bookmarkStart w:id="19" w:name="_Toc19778630"/>
      <w:r w:rsidRPr="009D1E0A">
        <w:rPr>
          <w:rFonts w:ascii="Times New Roman" w:hAnsi="Times New Roman"/>
          <w:b/>
          <w:bCs/>
          <w:sz w:val="28"/>
        </w:rPr>
        <w:t>1.2</w:t>
      </w:r>
      <w:r w:rsidRPr="009D1E0A">
        <w:rPr>
          <w:rFonts w:ascii="Times New Roman" w:hAnsi="Times New Roman"/>
          <w:b/>
          <w:bCs/>
          <w:sz w:val="28"/>
        </w:rPr>
        <w:t>项目特点</w:t>
      </w:r>
      <w:bookmarkEnd w:id="16"/>
      <w:bookmarkEnd w:id="17"/>
      <w:bookmarkEnd w:id="19"/>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1</w:t>
      </w:r>
      <w:r w:rsidRPr="009D1E0A">
        <w:rPr>
          <w:rFonts w:ascii="Times New Roman" w:hAnsi="Times New Roman" w:hint="eastAsia"/>
          <w:snapToGrid w:val="0"/>
          <w:kern w:val="0"/>
          <w:sz w:val="24"/>
        </w:rPr>
        <w:t>）本工程主要建设内容为建设污水处理厂</w:t>
      </w:r>
      <w:r w:rsidRPr="009D1E0A">
        <w:rPr>
          <w:rFonts w:ascii="Times New Roman" w:hAnsi="Times New Roman" w:hint="eastAsia"/>
          <w:snapToGrid w:val="0"/>
          <w:kern w:val="0"/>
          <w:sz w:val="24"/>
        </w:rPr>
        <w:t>1</w:t>
      </w:r>
      <w:r w:rsidRPr="009D1E0A">
        <w:rPr>
          <w:rFonts w:ascii="Times New Roman" w:hAnsi="Times New Roman" w:hint="eastAsia"/>
          <w:snapToGrid w:val="0"/>
          <w:kern w:val="0"/>
          <w:sz w:val="24"/>
        </w:rPr>
        <w:t>座，属于环保工程。项目主要接纳园区内企业预处理后的工业废水及配套生活区废水，分两期进行建设，近期（</w:t>
      </w:r>
      <w:r w:rsidRPr="009D1E0A">
        <w:rPr>
          <w:rFonts w:ascii="Times New Roman" w:hAnsi="Times New Roman" w:hint="eastAsia"/>
          <w:snapToGrid w:val="0"/>
          <w:kern w:val="0"/>
          <w:sz w:val="24"/>
        </w:rPr>
        <w:t>2025</w:t>
      </w:r>
      <w:r w:rsidRPr="009D1E0A">
        <w:rPr>
          <w:rFonts w:ascii="Times New Roman" w:hAnsi="Times New Roman" w:hint="eastAsia"/>
          <w:snapToGrid w:val="0"/>
          <w:kern w:val="0"/>
          <w:sz w:val="24"/>
        </w:rPr>
        <w:t>年前）处理规模</w:t>
      </w:r>
      <w:r w:rsidRPr="009D1E0A">
        <w:rPr>
          <w:rFonts w:ascii="Times New Roman" w:hAnsi="Times New Roman" w:hint="eastAsia"/>
          <w:snapToGrid w:val="0"/>
          <w:kern w:val="0"/>
          <w:sz w:val="24"/>
        </w:rPr>
        <w:t>5000</w:t>
      </w:r>
      <w:r w:rsidRPr="009D1E0A">
        <w:rPr>
          <w:rFonts w:ascii="Times New Roman" w:hAnsi="Times New Roman"/>
          <w:snapToGrid w:val="0"/>
          <w:kern w:val="0"/>
          <w:sz w:val="24"/>
        </w:rPr>
        <w:t>m</w:t>
      </w:r>
      <w:r w:rsidRPr="009D1E0A">
        <w:rPr>
          <w:rFonts w:ascii="Times New Roman" w:hAnsi="Times New Roman"/>
          <w:snapToGrid w:val="0"/>
          <w:kern w:val="0"/>
          <w:sz w:val="24"/>
          <w:vertAlign w:val="superscript"/>
        </w:rPr>
        <w:t>3</w:t>
      </w:r>
      <w:r w:rsidRPr="009D1E0A">
        <w:rPr>
          <w:rFonts w:ascii="Times New Roman" w:hAnsi="Times New Roman"/>
          <w:snapToGrid w:val="0"/>
          <w:kern w:val="0"/>
          <w:sz w:val="24"/>
        </w:rPr>
        <w:t>/d</w:t>
      </w:r>
      <w:r w:rsidRPr="009D1E0A">
        <w:rPr>
          <w:rFonts w:ascii="Times New Roman" w:hAnsi="Times New Roman" w:hint="eastAsia"/>
          <w:snapToGrid w:val="0"/>
          <w:kern w:val="0"/>
          <w:sz w:val="24"/>
        </w:rPr>
        <w:t>，远期（</w:t>
      </w:r>
      <w:r w:rsidRPr="009D1E0A">
        <w:rPr>
          <w:rFonts w:ascii="Times New Roman" w:hAnsi="Times New Roman" w:hint="eastAsia"/>
          <w:snapToGrid w:val="0"/>
          <w:kern w:val="0"/>
          <w:sz w:val="24"/>
        </w:rPr>
        <w:t>2035</w:t>
      </w:r>
      <w:r w:rsidRPr="009D1E0A">
        <w:rPr>
          <w:rFonts w:ascii="Times New Roman" w:hAnsi="Times New Roman" w:hint="eastAsia"/>
          <w:snapToGrid w:val="0"/>
          <w:kern w:val="0"/>
          <w:sz w:val="24"/>
        </w:rPr>
        <w:t>年前）处理规模</w:t>
      </w:r>
      <w:r w:rsidRPr="009D1E0A">
        <w:rPr>
          <w:rFonts w:ascii="Times New Roman" w:hAnsi="Times New Roman" w:hint="eastAsia"/>
          <w:snapToGrid w:val="0"/>
          <w:kern w:val="0"/>
          <w:sz w:val="24"/>
        </w:rPr>
        <w:t>10000</w:t>
      </w:r>
      <w:r w:rsidRPr="009D1E0A">
        <w:rPr>
          <w:rFonts w:ascii="Times New Roman" w:hAnsi="Times New Roman"/>
          <w:snapToGrid w:val="0"/>
          <w:kern w:val="0"/>
          <w:sz w:val="24"/>
        </w:rPr>
        <w:t>m</w:t>
      </w:r>
      <w:r w:rsidRPr="009D1E0A">
        <w:rPr>
          <w:rFonts w:ascii="Times New Roman" w:hAnsi="Times New Roman"/>
          <w:snapToGrid w:val="0"/>
          <w:kern w:val="0"/>
          <w:sz w:val="24"/>
          <w:vertAlign w:val="superscript"/>
        </w:rPr>
        <w:t>3</w:t>
      </w:r>
      <w:r w:rsidRPr="009D1E0A">
        <w:rPr>
          <w:rFonts w:ascii="Times New Roman" w:hAnsi="Times New Roman"/>
          <w:snapToGrid w:val="0"/>
          <w:kern w:val="0"/>
          <w:sz w:val="24"/>
        </w:rPr>
        <w:t>/d</w:t>
      </w:r>
      <w:r w:rsidRPr="009D1E0A">
        <w:rPr>
          <w:rFonts w:ascii="Times New Roman" w:hAnsi="Times New Roman" w:hint="eastAsia"/>
          <w:snapToGrid w:val="0"/>
          <w:kern w:val="0"/>
          <w:sz w:val="24"/>
        </w:rPr>
        <w:t>。</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2</w:t>
      </w:r>
      <w:r w:rsidRPr="009D1E0A">
        <w:rPr>
          <w:rFonts w:ascii="Times New Roman" w:hAnsi="Times New Roman" w:hint="eastAsia"/>
          <w:snapToGrid w:val="0"/>
          <w:kern w:val="0"/>
          <w:sz w:val="24"/>
        </w:rPr>
        <w:t>）本项目采用“预处理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水解酸化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深度处理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臭氧催化氧化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次氯酸钠消毒”的处理工艺，</w:t>
      </w:r>
      <w:r w:rsidRPr="009D1E0A">
        <w:rPr>
          <w:rFonts w:ascii="Times New Roman" w:hAnsi="Times New Roman" w:hint="eastAsia"/>
          <w:snapToGrid w:val="0"/>
          <w:kern w:val="0"/>
          <w:sz w:val="24"/>
          <w:szCs w:val="24"/>
        </w:rPr>
        <w:t>出水水质达到</w:t>
      </w:r>
      <w:r w:rsidRPr="009D1E0A">
        <w:rPr>
          <w:rFonts w:ascii="Times New Roman" w:hAnsi="Times New Roman"/>
          <w:sz w:val="24"/>
        </w:rPr>
        <w:t>《城镇污水处理厂污染物排放标准》（</w:t>
      </w:r>
      <w:r w:rsidRPr="009D1E0A">
        <w:rPr>
          <w:rFonts w:ascii="Times New Roman" w:hAnsi="Times New Roman"/>
          <w:sz w:val="24"/>
        </w:rPr>
        <w:t>GB18918-2002</w:t>
      </w:r>
      <w:r w:rsidRPr="009D1E0A">
        <w:rPr>
          <w:rFonts w:ascii="Times New Roman" w:hAnsi="Times New Roman"/>
          <w:sz w:val="24"/>
        </w:rPr>
        <w:t>）及修改单中一级</w:t>
      </w:r>
      <w:r w:rsidRPr="009D1E0A">
        <w:rPr>
          <w:rFonts w:ascii="Times New Roman" w:hAnsi="Times New Roman"/>
          <w:sz w:val="24"/>
        </w:rPr>
        <w:t>A</w:t>
      </w:r>
      <w:r w:rsidRPr="009D1E0A">
        <w:rPr>
          <w:rFonts w:ascii="Times New Roman" w:hAnsi="Times New Roman"/>
          <w:sz w:val="24"/>
        </w:rPr>
        <w:t>排放标准</w:t>
      </w:r>
      <w:r w:rsidRPr="009D1E0A">
        <w:rPr>
          <w:rFonts w:ascii="Times New Roman" w:hAnsi="Times New Roman" w:hint="eastAsia"/>
          <w:sz w:val="24"/>
        </w:rPr>
        <w:t>，</w:t>
      </w:r>
      <w:r w:rsidRPr="009D1E0A">
        <w:rPr>
          <w:rFonts w:ascii="Times New Roman" w:hAnsi="Times New Roman"/>
          <w:snapToGrid w:val="0"/>
          <w:kern w:val="0"/>
          <w:sz w:val="24"/>
        </w:rPr>
        <w:t>同时满足</w:t>
      </w:r>
      <w:r w:rsidRPr="009D1E0A">
        <w:rPr>
          <w:rFonts w:ascii="Times New Roman" w:hAnsi="Times New Roman"/>
          <w:sz w:val="24"/>
          <w:szCs w:val="20"/>
        </w:rPr>
        <w:t>《城市污水再生利用</w:t>
      </w:r>
      <w:r w:rsidRPr="009D1E0A">
        <w:rPr>
          <w:rFonts w:ascii="Times New Roman" w:hAnsi="Times New Roman"/>
          <w:sz w:val="24"/>
          <w:szCs w:val="20"/>
        </w:rPr>
        <w:t xml:space="preserve"> </w:t>
      </w:r>
      <w:r w:rsidRPr="009D1E0A">
        <w:rPr>
          <w:rFonts w:ascii="Times New Roman" w:hAnsi="Times New Roman"/>
          <w:sz w:val="24"/>
          <w:szCs w:val="20"/>
        </w:rPr>
        <w:t>城市杂用水水质》（</w:t>
      </w:r>
      <w:r w:rsidRPr="009D1E0A">
        <w:rPr>
          <w:rFonts w:ascii="Times New Roman" w:hAnsi="Times New Roman"/>
          <w:sz w:val="24"/>
          <w:szCs w:val="20"/>
        </w:rPr>
        <w:t>GB/T 18920-2002</w:t>
      </w:r>
      <w:r w:rsidRPr="009D1E0A">
        <w:rPr>
          <w:rFonts w:ascii="Times New Roman" w:hAnsi="Times New Roman"/>
          <w:sz w:val="24"/>
          <w:szCs w:val="20"/>
        </w:rPr>
        <w:t>）</w:t>
      </w:r>
      <w:r w:rsidRPr="009D1E0A">
        <w:rPr>
          <w:rFonts w:ascii="Times New Roman" w:hAnsi="Times New Roman" w:hint="eastAsia"/>
          <w:sz w:val="24"/>
          <w:szCs w:val="20"/>
        </w:rPr>
        <w:t>、</w:t>
      </w:r>
      <w:r w:rsidRPr="009D1E0A">
        <w:rPr>
          <w:rFonts w:ascii="Times New Roman" w:hAnsi="Times New Roman"/>
          <w:sz w:val="24"/>
          <w:szCs w:val="20"/>
        </w:rPr>
        <w:t>《城市污水再生利用</w:t>
      </w:r>
      <w:r w:rsidRPr="009D1E0A">
        <w:rPr>
          <w:rFonts w:ascii="Times New Roman" w:hAnsi="Times New Roman"/>
          <w:sz w:val="24"/>
          <w:szCs w:val="20"/>
        </w:rPr>
        <w:t xml:space="preserve"> </w:t>
      </w:r>
      <w:r w:rsidRPr="009D1E0A">
        <w:rPr>
          <w:rFonts w:ascii="Times New Roman" w:hAnsi="Times New Roman"/>
          <w:sz w:val="24"/>
          <w:szCs w:val="20"/>
        </w:rPr>
        <w:t>工业用水水质》（</w:t>
      </w:r>
      <w:r w:rsidRPr="009D1E0A">
        <w:rPr>
          <w:rFonts w:ascii="Times New Roman" w:hAnsi="Times New Roman"/>
          <w:sz w:val="24"/>
          <w:szCs w:val="20"/>
        </w:rPr>
        <w:t>GB/T19923-2005</w:t>
      </w:r>
      <w:r w:rsidRPr="009D1E0A">
        <w:rPr>
          <w:rFonts w:ascii="Times New Roman" w:hAnsi="Times New Roman"/>
          <w:sz w:val="24"/>
          <w:szCs w:val="20"/>
        </w:rPr>
        <w:t>）</w:t>
      </w:r>
      <w:r w:rsidRPr="009D1E0A">
        <w:rPr>
          <w:rFonts w:ascii="Times New Roman" w:hAnsi="Times New Roman"/>
          <w:kern w:val="0"/>
          <w:sz w:val="24"/>
          <w:szCs w:val="24"/>
          <w:lang w:val="zh-CN"/>
        </w:rPr>
        <w:t>中</w:t>
      </w:r>
      <w:r w:rsidRPr="009D1E0A">
        <w:rPr>
          <w:rFonts w:ascii="Times New Roman" w:hAnsi="Times New Roman" w:hint="eastAsia"/>
          <w:kern w:val="0"/>
          <w:sz w:val="24"/>
          <w:szCs w:val="24"/>
          <w:lang w:val="zh-CN"/>
        </w:rPr>
        <w:t>相关</w:t>
      </w:r>
      <w:r w:rsidRPr="009D1E0A">
        <w:rPr>
          <w:rFonts w:ascii="Times New Roman" w:hAnsi="Times New Roman"/>
          <w:kern w:val="0"/>
          <w:sz w:val="24"/>
          <w:szCs w:val="24"/>
          <w:lang w:val="zh-CN"/>
        </w:rPr>
        <w:t>控制标准</w:t>
      </w:r>
      <w:r w:rsidRPr="009D1E0A">
        <w:rPr>
          <w:rFonts w:ascii="Times New Roman" w:hAnsi="Times New Roman" w:hint="eastAsia"/>
          <w:kern w:val="0"/>
          <w:sz w:val="24"/>
          <w:szCs w:val="24"/>
          <w:lang w:val="zh-CN"/>
        </w:rPr>
        <w:t>，</w:t>
      </w:r>
      <w:r w:rsidRPr="009D1E0A">
        <w:rPr>
          <w:rFonts w:ascii="Times New Roman" w:hAnsi="Times New Roman"/>
          <w:snapToGrid w:val="0"/>
          <w:kern w:val="0"/>
          <w:sz w:val="24"/>
        </w:rPr>
        <w:t>用于经开区南部片区道路</w:t>
      </w:r>
      <w:r w:rsidRPr="009D1E0A">
        <w:rPr>
          <w:rFonts w:ascii="Times New Roman" w:hAnsi="Times New Roman" w:hint="eastAsia"/>
          <w:snapToGrid w:val="0"/>
          <w:kern w:val="0"/>
          <w:sz w:val="24"/>
        </w:rPr>
        <w:t>清扫</w:t>
      </w:r>
      <w:r w:rsidRPr="009D1E0A">
        <w:rPr>
          <w:rFonts w:ascii="Times New Roman" w:hAnsi="Times New Roman"/>
          <w:snapToGrid w:val="0"/>
          <w:kern w:val="0"/>
          <w:sz w:val="24"/>
        </w:rPr>
        <w:t>、企业生产回用水</w:t>
      </w:r>
      <w:r w:rsidR="003D26A8" w:rsidRPr="009D1E0A">
        <w:rPr>
          <w:rFonts w:ascii="Times New Roman" w:hAnsi="Times New Roman" w:hint="eastAsia"/>
          <w:snapToGrid w:val="0"/>
          <w:kern w:val="0"/>
          <w:sz w:val="24"/>
        </w:rPr>
        <w:t>、徐矿热电厂</w:t>
      </w:r>
      <w:r w:rsidRPr="009D1E0A">
        <w:rPr>
          <w:rFonts w:ascii="Times New Roman" w:hAnsi="Times New Roman"/>
          <w:snapToGrid w:val="0"/>
          <w:kern w:val="0"/>
          <w:sz w:val="24"/>
        </w:rPr>
        <w:t>及下游生态林建设</w:t>
      </w:r>
      <w:r w:rsidRPr="009D1E0A">
        <w:rPr>
          <w:rFonts w:ascii="Times New Roman" w:hAnsi="Times New Roman" w:hint="eastAsia"/>
          <w:snapToGrid w:val="0"/>
          <w:kern w:val="0"/>
          <w:sz w:val="24"/>
        </w:rPr>
        <w:t>，</w:t>
      </w:r>
      <w:r w:rsidRPr="009D1E0A">
        <w:rPr>
          <w:rFonts w:ascii="Times New Roman" w:hAnsi="Times New Roman" w:hint="eastAsia"/>
          <w:kern w:val="0"/>
          <w:sz w:val="24"/>
          <w:szCs w:val="24"/>
          <w:lang w:val="zh-CN"/>
        </w:rPr>
        <w:t>中水全部综合利用。</w:t>
      </w:r>
      <w:r w:rsidRPr="009D1E0A">
        <w:rPr>
          <w:rFonts w:hint="eastAsia"/>
          <w:sz w:val="24"/>
        </w:rPr>
        <w:t>中水回用管线另行立项，并办理环保手续，不属于本工程建设内容</w:t>
      </w:r>
      <w:r w:rsidRPr="009D1E0A">
        <w:rPr>
          <w:rFonts w:ascii="Times New Roman" w:hAnsi="Times New Roman" w:hint="eastAsia"/>
          <w:snapToGrid w:val="0"/>
          <w:kern w:val="0"/>
          <w:sz w:val="24"/>
        </w:rPr>
        <w:t>。</w:t>
      </w:r>
    </w:p>
    <w:p w:rsidR="006D2626" w:rsidRPr="009D1E0A" w:rsidRDefault="006D2626">
      <w:pPr>
        <w:adjustRightInd w:val="0"/>
        <w:spacing w:line="440" w:lineRule="exact"/>
        <w:ind w:firstLineChars="200" w:firstLine="480"/>
        <w:jc w:val="both"/>
        <w:textAlignment w:val="baseline"/>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3</w:t>
      </w:r>
      <w:r w:rsidRPr="009D1E0A">
        <w:rPr>
          <w:rFonts w:ascii="Times New Roman" w:hAnsi="Times New Roman" w:hint="eastAsia"/>
          <w:snapToGrid w:val="0"/>
          <w:kern w:val="0"/>
          <w:sz w:val="24"/>
        </w:rPr>
        <w:t>）本项目生化处理工艺采用“强化脱氮改良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处理工艺”，该工艺在传统</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工艺上增设一级</w:t>
      </w:r>
      <w:r w:rsidRPr="009D1E0A">
        <w:rPr>
          <w:rFonts w:ascii="Times New Roman" w:hAnsi="Times New Roman" w:hint="eastAsia"/>
          <w:snapToGrid w:val="0"/>
          <w:kern w:val="0"/>
          <w:sz w:val="24"/>
        </w:rPr>
        <w:t>A/O</w:t>
      </w:r>
      <w:r w:rsidRPr="009D1E0A">
        <w:rPr>
          <w:rFonts w:ascii="Times New Roman" w:hAnsi="Times New Roman" w:hint="eastAsia"/>
          <w:snapToGrid w:val="0"/>
          <w:kern w:val="0"/>
          <w:sz w:val="24"/>
        </w:rPr>
        <w:t>池与回流污泥缓冲池。新增的一级</w:t>
      </w:r>
      <w:r w:rsidRPr="009D1E0A">
        <w:rPr>
          <w:rFonts w:ascii="Times New Roman" w:hAnsi="Times New Roman" w:hint="eastAsia"/>
          <w:snapToGrid w:val="0"/>
          <w:kern w:val="0"/>
          <w:sz w:val="24"/>
        </w:rPr>
        <w:t>A/O</w:t>
      </w:r>
      <w:r w:rsidRPr="009D1E0A">
        <w:rPr>
          <w:rFonts w:ascii="Times New Roman" w:hAnsi="Times New Roman" w:hint="eastAsia"/>
          <w:snapToGrid w:val="0"/>
          <w:kern w:val="0"/>
          <w:sz w:val="24"/>
        </w:rPr>
        <w:t>池后在保留</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工艺原有优点的同时采用后置反硝化技术充分利用低浓度污水的碳源；新增的回流污泥缓冲池克服了回</w:t>
      </w:r>
      <w:r w:rsidR="000D06E3" w:rsidRPr="009D1E0A">
        <w:rPr>
          <w:rFonts w:ascii="Times New Roman" w:hAnsi="Times New Roman" w:hint="eastAsia"/>
          <w:snapToGrid w:val="0"/>
          <w:kern w:val="0"/>
          <w:sz w:val="24"/>
        </w:rPr>
        <w:t>流混合液及污泥对进水营养物质的稀释作用，强化脱氮除磷效果；当后置</w:t>
      </w:r>
      <w:r w:rsidR="000D06E3" w:rsidRPr="009D1E0A">
        <w:rPr>
          <w:rFonts w:ascii="Times New Roman" w:hAnsi="Times New Roman" w:hint="eastAsia"/>
          <w:snapToGrid w:val="0"/>
          <w:kern w:val="0"/>
          <w:sz w:val="24"/>
        </w:rPr>
        <w:t>AO</w:t>
      </w:r>
      <w:r w:rsidR="000D06E3" w:rsidRPr="009D1E0A">
        <w:rPr>
          <w:rFonts w:ascii="Times New Roman" w:hAnsi="Times New Roman" w:hint="eastAsia"/>
          <w:snapToGrid w:val="0"/>
          <w:kern w:val="0"/>
          <w:sz w:val="24"/>
        </w:rPr>
        <w:t>工段中碳源不足时利</w:t>
      </w:r>
      <w:r w:rsidRPr="009D1E0A">
        <w:rPr>
          <w:rFonts w:ascii="Times New Roman" w:hAnsi="Times New Roman" w:hint="eastAsia"/>
          <w:snapToGrid w:val="0"/>
          <w:kern w:val="0"/>
          <w:sz w:val="24"/>
        </w:rPr>
        <w:t>用进水</w:t>
      </w:r>
      <w:r w:rsidR="000D06E3" w:rsidRPr="009D1E0A">
        <w:rPr>
          <w:rFonts w:ascii="Times New Roman" w:hAnsi="Times New Roman" w:hint="eastAsia"/>
          <w:snapToGrid w:val="0"/>
          <w:kern w:val="0"/>
          <w:sz w:val="24"/>
        </w:rPr>
        <w:t>中营养物作为补充</w:t>
      </w:r>
      <w:r w:rsidRPr="009D1E0A">
        <w:rPr>
          <w:rFonts w:ascii="Times New Roman" w:hAnsi="Times New Roman" w:hint="eastAsia"/>
          <w:snapToGrid w:val="0"/>
          <w:kern w:val="0"/>
          <w:sz w:val="24"/>
        </w:rPr>
        <w:t>碳源，适应进水水质的变化，保证出水水质的稳定。</w:t>
      </w:r>
    </w:p>
    <w:p w:rsidR="005C1C39" w:rsidRPr="009D1E0A" w:rsidRDefault="006D2626">
      <w:pPr>
        <w:adjustRightInd w:val="0"/>
        <w:spacing w:line="440" w:lineRule="exact"/>
        <w:ind w:firstLineChars="200" w:firstLine="480"/>
        <w:jc w:val="both"/>
        <w:textAlignment w:val="baseline"/>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4</w:t>
      </w:r>
      <w:r w:rsidRPr="009D1E0A">
        <w:rPr>
          <w:rFonts w:ascii="Times New Roman" w:hAnsi="Times New Roman" w:hint="eastAsia"/>
          <w:snapToGrid w:val="0"/>
          <w:kern w:val="0"/>
          <w:sz w:val="24"/>
        </w:rPr>
        <w:t>）收水管网、中水管网及中水库不在本次评价范围内</w:t>
      </w:r>
      <w:r w:rsidR="00ED07A6" w:rsidRPr="009D1E0A">
        <w:rPr>
          <w:rFonts w:ascii="Times New Roman" w:hAnsi="Times New Roman" w:hint="eastAsia"/>
          <w:snapToGrid w:val="0"/>
          <w:kern w:val="0"/>
          <w:sz w:val="24"/>
        </w:rPr>
        <w:t>需另行评价</w:t>
      </w:r>
      <w:r w:rsidRPr="009D1E0A">
        <w:rPr>
          <w:rFonts w:ascii="Times New Roman" w:hAnsi="Times New Roman" w:hint="eastAsia"/>
          <w:snapToGrid w:val="0"/>
          <w:kern w:val="0"/>
          <w:sz w:val="24"/>
        </w:rPr>
        <w:t>，</w:t>
      </w:r>
      <w:r w:rsidR="00ED07A6" w:rsidRPr="009D1E0A">
        <w:rPr>
          <w:rFonts w:ascii="Times New Roman" w:hAnsi="Times New Roman" w:hint="eastAsia"/>
          <w:snapToGrid w:val="0"/>
          <w:kern w:val="0"/>
          <w:sz w:val="24"/>
        </w:rPr>
        <w:t>本次评价要求项目投入运营前，</w:t>
      </w:r>
      <w:r w:rsidR="008411AC" w:rsidRPr="009D1E0A">
        <w:rPr>
          <w:rFonts w:ascii="Times New Roman" w:hAnsi="Times New Roman" w:hint="eastAsia"/>
          <w:snapToGrid w:val="0"/>
          <w:kern w:val="0"/>
          <w:sz w:val="24"/>
        </w:rPr>
        <w:t>收水管网、中水管网及</w:t>
      </w:r>
      <w:r w:rsidRPr="009D1E0A">
        <w:rPr>
          <w:rFonts w:ascii="Times New Roman" w:hAnsi="Times New Roman" w:hint="eastAsia"/>
          <w:snapToGrid w:val="0"/>
          <w:kern w:val="0"/>
          <w:sz w:val="24"/>
        </w:rPr>
        <w:t>中水库</w:t>
      </w:r>
      <w:r w:rsidR="00ED07A6" w:rsidRPr="009D1E0A">
        <w:rPr>
          <w:rFonts w:ascii="Times New Roman" w:hAnsi="Times New Roman" w:hint="eastAsia"/>
          <w:snapToGrid w:val="0"/>
          <w:kern w:val="0"/>
          <w:sz w:val="24"/>
        </w:rPr>
        <w:t>等配套设施需同步建设完成</w:t>
      </w:r>
      <w:r w:rsidR="00153520" w:rsidRPr="009D1E0A">
        <w:rPr>
          <w:rFonts w:ascii="Times New Roman" w:hAnsi="Times New Roman" w:hint="eastAsia"/>
          <w:snapToGrid w:val="0"/>
          <w:kern w:val="0"/>
          <w:sz w:val="24"/>
        </w:rPr>
        <w:t>。</w:t>
      </w:r>
    </w:p>
    <w:p w:rsidR="005C1C39" w:rsidRPr="009D1E0A" w:rsidRDefault="006D2626">
      <w:pPr>
        <w:keepNext/>
        <w:keepLines/>
        <w:spacing w:before="120" w:after="120" w:line="440" w:lineRule="exact"/>
        <w:outlineLvl w:val="1"/>
        <w:rPr>
          <w:rFonts w:ascii="Times New Roman" w:hAnsi="Times New Roman"/>
          <w:b/>
          <w:bCs/>
          <w:sz w:val="28"/>
        </w:rPr>
      </w:pPr>
      <w:bookmarkStart w:id="20" w:name="_Toc481673798"/>
      <w:bookmarkStart w:id="21" w:name="_Toc489707056"/>
      <w:bookmarkStart w:id="22" w:name="_Toc19778631"/>
      <w:r w:rsidRPr="009D1E0A">
        <w:rPr>
          <w:rFonts w:ascii="Times New Roman" w:hAnsi="Times New Roman"/>
          <w:b/>
          <w:bCs/>
          <w:sz w:val="28"/>
        </w:rPr>
        <w:t>1.3</w:t>
      </w:r>
      <w:r w:rsidRPr="009D1E0A">
        <w:rPr>
          <w:rFonts w:ascii="Times New Roman" w:hAnsi="Times New Roman" w:hint="eastAsia"/>
          <w:b/>
          <w:bCs/>
          <w:sz w:val="28"/>
        </w:rPr>
        <w:t>环境影响</w:t>
      </w:r>
      <w:r w:rsidRPr="009D1E0A">
        <w:rPr>
          <w:rFonts w:ascii="Times New Roman" w:hAnsi="Times New Roman"/>
          <w:b/>
          <w:bCs/>
          <w:sz w:val="28"/>
        </w:rPr>
        <w:t>评价工作过程</w:t>
      </w:r>
      <w:bookmarkEnd w:id="18"/>
      <w:bookmarkEnd w:id="20"/>
      <w:bookmarkEnd w:id="21"/>
      <w:bookmarkEnd w:id="22"/>
    </w:p>
    <w:p w:rsidR="00EF2D63" w:rsidRPr="009D1E0A" w:rsidRDefault="006D2626" w:rsidP="001566D1">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根据《中华人民共和国环境影响评价法》和中华人民共和国国务院关于《建设项目环境保护管理条例》的要求，该项目应进行环境影响评价。根据《建设项目环境影响评价分类管理名录》（</w:t>
      </w:r>
      <w:r w:rsidRPr="009D1E0A">
        <w:rPr>
          <w:rFonts w:ascii="Times New Roman" w:hAnsi="Times New Roman" w:hint="eastAsia"/>
          <w:sz w:val="24"/>
          <w:szCs w:val="24"/>
        </w:rPr>
        <w:t>2018</w:t>
      </w:r>
      <w:r w:rsidRPr="009D1E0A">
        <w:rPr>
          <w:rFonts w:ascii="Times New Roman" w:hAnsi="Times New Roman" w:hint="eastAsia"/>
          <w:sz w:val="24"/>
          <w:szCs w:val="24"/>
        </w:rPr>
        <w:t>修订版）规定，属于“三十三、水的生产和供应业—</w:t>
      </w:r>
      <w:r w:rsidRPr="009D1E0A">
        <w:rPr>
          <w:rFonts w:ascii="Times New Roman" w:hAnsi="Times New Roman" w:hint="eastAsia"/>
          <w:sz w:val="24"/>
          <w:szCs w:val="24"/>
        </w:rPr>
        <w:t>97</w:t>
      </w:r>
      <w:r w:rsidR="001566D1" w:rsidRPr="009D1E0A">
        <w:rPr>
          <w:rFonts w:ascii="Times New Roman" w:hAnsi="Times New Roman" w:hint="eastAsia"/>
          <w:sz w:val="24"/>
          <w:szCs w:val="24"/>
        </w:rPr>
        <w:t>工业废水处理—新建、扩建集中处理的”，项目应</w:t>
      </w:r>
      <w:r w:rsidRPr="009D1E0A">
        <w:rPr>
          <w:rFonts w:ascii="Times New Roman" w:hAnsi="Times New Roman" w:hint="eastAsia"/>
          <w:sz w:val="24"/>
          <w:szCs w:val="24"/>
        </w:rPr>
        <w:t>编制环境影响报告书。项目属于工业废水集中处理新建项目，对照上述文件应编制环境影响报告书。阿克苏经济开发区管理委员会委托河北奇正环境科技有限公司承担了本项目的环境影响评价工作。</w:t>
      </w:r>
    </w:p>
    <w:p w:rsidR="005C1C39" w:rsidRPr="009D1E0A" w:rsidRDefault="006D2626">
      <w:pPr>
        <w:spacing w:line="440" w:lineRule="exact"/>
        <w:ind w:firstLineChars="200" w:firstLine="420"/>
        <w:rPr>
          <w:rFonts w:ascii="Times New Roman" w:hAnsi="Times New Roman"/>
          <w:sz w:val="24"/>
          <w:szCs w:val="24"/>
        </w:rPr>
      </w:pPr>
      <w:r w:rsidRPr="009D1E0A">
        <w:rPr>
          <w:noProof/>
        </w:rPr>
        <w:lastRenderedPageBreak/>
        <w:drawing>
          <wp:anchor distT="0" distB="0" distL="114300" distR="114300" simplePos="0" relativeHeight="251641856" behindDoc="0" locked="0" layoutInCell="1" allowOverlap="1">
            <wp:simplePos x="0" y="0"/>
            <wp:positionH relativeFrom="column">
              <wp:posOffset>13335</wp:posOffset>
            </wp:positionH>
            <wp:positionV relativeFrom="paragraph">
              <wp:posOffset>-10160</wp:posOffset>
            </wp:positionV>
            <wp:extent cx="5273675" cy="5691505"/>
            <wp:effectExtent l="19050" t="19050" r="22225" b="23495"/>
            <wp:wrapNone/>
            <wp:docPr id="75" name="图片 18" descr="说明: C:\Users\Administrator\Desktop\QQ截图201907051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descr="说明: C:\Users\Administrator\Desktop\QQ截图2019070519533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3675" cy="5691505"/>
                    </a:xfrm>
                    <a:prstGeom prst="rect">
                      <a:avLst/>
                    </a:prstGeom>
                    <a:noFill/>
                    <a:ln w="9525">
                      <a:solidFill>
                        <a:srgbClr val="000000"/>
                      </a:solidFill>
                      <a:miter lim="800000"/>
                      <a:headEnd/>
                      <a:tailEnd/>
                    </a:ln>
                  </pic:spPr>
                </pic:pic>
              </a:graphicData>
            </a:graphic>
          </wp:anchor>
        </w:drawing>
      </w: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5C1C39">
      <w:pPr>
        <w:spacing w:line="440" w:lineRule="exact"/>
        <w:ind w:firstLineChars="200" w:firstLine="480"/>
        <w:rPr>
          <w:rFonts w:ascii="Times New Roman" w:hAnsi="Times New Roman"/>
          <w:sz w:val="24"/>
          <w:szCs w:val="24"/>
        </w:rPr>
      </w:pPr>
    </w:p>
    <w:p w:rsidR="005C1C39" w:rsidRPr="009D1E0A" w:rsidRDefault="006D2626">
      <w:pPr>
        <w:ind w:firstLine="482"/>
        <w:jc w:val="center"/>
        <w:rPr>
          <w:rFonts w:ascii="Times New Roman" w:hAnsi="Times New Roman"/>
          <w:b/>
          <w:sz w:val="24"/>
          <w:szCs w:val="24"/>
        </w:rPr>
      </w:pPr>
      <w:r w:rsidRPr="009D1E0A">
        <w:rPr>
          <w:rFonts w:ascii="Times New Roman" w:hAnsi="Times New Roman"/>
          <w:b/>
          <w:sz w:val="24"/>
          <w:szCs w:val="24"/>
        </w:rPr>
        <w:t>图</w:t>
      </w:r>
      <w:r w:rsidRPr="009D1E0A">
        <w:rPr>
          <w:rFonts w:ascii="Times New Roman" w:hAnsi="Times New Roman"/>
          <w:b/>
          <w:sz w:val="24"/>
          <w:szCs w:val="24"/>
        </w:rPr>
        <w:t xml:space="preserve">1.3-1    </w:t>
      </w:r>
      <w:r w:rsidRPr="009D1E0A">
        <w:rPr>
          <w:rFonts w:ascii="Times New Roman" w:hAnsi="Times New Roman"/>
          <w:b/>
          <w:sz w:val="24"/>
          <w:szCs w:val="24"/>
        </w:rPr>
        <w:t>项目环境影响评价工作程序图</w:t>
      </w:r>
    </w:p>
    <w:p w:rsidR="005C1C39" w:rsidRPr="009D1E0A" w:rsidRDefault="006D2626">
      <w:pPr>
        <w:spacing w:line="440" w:lineRule="exact"/>
        <w:ind w:firstLineChars="200" w:firstLine="480"/>
        <w:rPr>
          <w:sz w:val="24"/>
        </w:rPr>
      </w:pPr>
      <w:r w:rsidRPr="009D1E0A">
        <w:rPr>
          <w:sz w:val="24"/>
          <w:szCs w:val="24"/>
        </w:rPr>
        <w:t>接受委托后，我单位技术人员</w:t>
      </w:r>
      <w:r w:rsidRPr="009D1E0A">
        <w:rPr>
          <w:rFonts w:hint="eastAsia"/>
          <w:sz w:val="24"/>
          <w:szCs w:val="24"/>
        </w:rPr>
        <w:t>根据建设方</w:t>
      </w:r>
      <w:r w:rsidRPr="009D1E0A">
        <w:rPr>
          <w:snapToGrid w:val="0"/>
          <w:sz w:val="24"/>
        </w:rPr>
        <w:t>提供的相关资料及项目选址、规模、性质和工艺路线等，对照国家和地方有关环境保护法律法规、标准、政策、规范、相关规划进行了符合性分析，并结合生态保护红线、环境质量底线、资源利用上线和环境准入负面清单等相关要求进行了判定，确定项目可开展环境影响评价工作。</w:t>
      </w:r>
      <w:bookmarkStart w:id="23" w:name="_Toc476045550"/>
      <w:bookmarkStart w:id="24" w:name="_Toc481673799"/>
      <w:bookmarkStart w:id="25" w:name="_Toc489707057"/>
    </w:p>
    <w:p w:rsidR="005C1C39" w:rsidRPr="009D1E0A" w:rsidRDefault="006D2626">
      <w:pPr>
        <w:spacing w:line="440" w:lineRule="exact"/>
        <w:ind w:firstLineChars="200" w:firstLine="480"/>
        <w:rPr>
          <w:sz w:val="24"/>
          <w:szCs w:val="24"/>
        </w:rPr>
      </w:pPr>
      <w:r w:rsidRPr="009D1E0A">
        <w:rPr>
          <w:rFonts w:hint="eastAsia"/>
          <w:sz w:val="24"/>
          <w:szCs w:val="24"/>
        </w:rPr>
        <w:t>在此基础上，我单位组织有关人员对项目厂址及其周围环境状况进行了详细踏勘，并根据相关工程详细资料，开展环境影响报告书编制工作。在环评报告编制期间，建设单位根据《环境影响评价公众参与办法》（部令</w:t>
      </w:r>
      <w:r w:rsidRPr="009D1E0A">
        <w:rPr>
          <w:rFonts w:hint="eastAsia"/>
          <w:sz w:val="24"/>
          <w:szCs w:val="24"/>
        </w:rPr>
        <w:t xml:space="preserve"> </w:t>
      </w:r>
      <w:r w:rsidRPr="009D1E0A">
        <w:rPr>
          <w:rFonts w:ascii="Times New Roman" w:hAnsi="Times New Roman"/>
          <w:sz w:val="24"/>
          <w:szCs w:val="24"/>
        </w:rPr>
        <w:t>第</w:t>
      </w:r>
      <w:r w:rsidRPr="009D1E0A">
        <w:rPr>
          <w:rFonts w:ascii="Times New Roman" w:hAnsi="Times New Roman"/>
          <w:sz w:val="24"/>
          <w:szCs w:val="24"/>
        </w:rPr>
        <w:t>4</w:t>
      </w:r>
      <w:r w:rsidRPr="009D1E0A">
        <w:rPr>
          <w:rFonts w:ascii="Times New Roman" w:hAnsi="Times New Roman"/>
          <w:sz w:val="24"/>
          <w:szCs w:val="24"/>
        </w:rPr>
        <w:t>号</w:t>
      </w:r>
      <w:r w:rsidRPr="009D1E0A">
        <w:rPr>
          <w:rFonts w:hint="eastAsia"/>
          <w:sz w:val="24"/>
          <w:szCs w:val="24"/>
        </w:rPr>
        <w:t>）第三十一条规定，将首次环境影响评价信息公开内容合并至征求意见稿公示一并公开：公示时间</w:t>
      </w:r>
      <w:r w:rsidRPr="009D1E0A">
        <w:rPr>
          <w:rFonts w:ascii="Times New Roman" w:hAnsi="Times New Roman"/>
          <w:sz w:val="24"/>
          <w:szCs w:val="24"/>
        </w:rPr>
        <w:t>：</w:t>
      </w:r>
      <w:r w:rsidRPr="009D1E0A">
        <w:rPr>
          <w:rFonts w:ascii="Times New Roman" w:hAnsi="Times New Roman"/>
          <w:sz w:val="24"/>
          <w:szCs w:val="24"/>
        </w:rPr>
        <w:t>2019</w:t>
      </w:r>
      <w:r w:rsidRPr="009D1E0A">
        <w:rPr>
          <w:rFonts w:ascii="Times New Roman" w:hAnsi="Times New Roman"/>
          <w:sz w:val="24"/>
          <w:szCs w:val="24"/>
        </w:rPr>
        <w:t>年</w:t>
      </w:r>
      <w:r w:rsidRPr="009D1E0A">
        <w:rPr>
          <w:rFonts w:ascii="Times New Roman" w:hAnsi="Times New Roman" w:hint="eastAsia"/>
          <w:sz w:val="24"/>
          <w:szCs w:val="24"/>
        </w:rPr>
        <w:t>8</w:t>
      </w:r>
      <w:r w:rsidRPr="009D1E0A">
        <w:rPr>
          <w:rFonts w:ascii="Times New Roman" w:hAnsi="Times New Roman"/>
          <w:sz w:val="24"/>
          <w:szCs w:val="24"/>
        </w:rPr>
        <w:t>月</w:t>
      </w:r>
      <w:r w:rsidRPr="009D1E0A">
        <w:rPr>
          <w:rFonts w:ascii="Times New Roman" w:hAnsi="Times New Roman"/>
          <w:sz w:val="24"/>
          <w:szCs w:val="24"/>
        </w:rPr>
        <w:t>30</w:t>
      </w:r>
      <w:r w:rsidRPr="009D1E0A">
        <w:rPr>
          <w:rFonts w:ascii="Times New Roman" w:hAnsi="Times New Roman"/>
          <w:sz w:val="24"/>
          <w:szCs w:val="24"/>
        </w:rPr>
        <w:t>日</w:t>
      </w:r>
      <w:r w:rsidRPr="009D1E0A">
        <w:rPr>
          <w:rFonts w:hint="eastAsia"/>
          <w:sz w:val="24"/>
          <w:szCs w:val="24"/>
        </w:rPr>
        <w:t>。网站：新疆维吾尔自治区生态环境保护产业协会，</w:t>
      </w:r>
      <w:r w:rsidRPr="009D1E0A">
        <w:rPr>
          <w:rFonts w:hint="eastAsia"/>
          <w:sz w:val="24"/>
          <w:szCs w:val="24"/>
        </w:rPr>
        <w:lastRenderedPageBreak/>
        <w:t>网址：</w:t>
      </w:r>
      <w:hyperlink r:id="rId12" w:history="1">
        <w:r w:rsidR="002C4AA0" w:rsidRPr="00A46A7F">
          <w:rPr>
            <w:rStyle w:val="affd"/>
            <w:rFonts w:ascii="Times New Roman" w:hAnsi="Times New Roman"/>
            <w:sz w:val="24"/>
            <w:szCs w:val="24"/>
          </w:rPr>
          <w:t>http://www.xjhbcy.cn/hbcyxh/xxgk/255400/hjyxpjgzcygs/313609/index.html</w:t>
        </w:r>
      </w:hyperlink>
      <w:r w:rsidRPr="009D1E0A">
        <w:rPr>
          <w:rFonts w:hint="eastAsia"/>
          <w:sz w:val="24"/>
          <w:szCs w:val="24"/>
        </w:rPr>
        <w:t>在以上工作的基础上，评价单位按照《建设项目环境影响评价技术导则》的要求，编制完成了项目的环境影响报告书。</w:t>
      </w:r>
    </w:p>
    <w:p w:rsidR="005C1C39" w:rsidRPr="009D1E0A" w:rsidRDefault="006D2626">
      <w:pPr>
        <w:keepNext/>
        <w:keepLines/>
        <w:spacing w:before="120" w:after="120" w:line="440" w:lineRule="exact"/>
        <w:outlineLvl w:val="1"/>
        <w:rPr>
          <w:rFonts w:ascii="Times New Roman" w:hAnsi="Times New Roman"/>
          <w:b/>
          <w:bCs/>
          <w:sz w:val="28"/>
        </w:rPr>
      </w:pPr>
      <w:bookmarkStart w:id="26" w:name="_Toc19778632"/>
      <w:r w:rsidRPr="009D1E0A">
        <w:rPr>
          <w:rFonts w:ascii="Times New Roman" w:hAnsi="Times New Roman"/>
          <w:b/>
          <w:bCs/>
          <w:sz w:val="28"/>
        </w:rPr>
        <w:t>1.4</w:t>
      </w:r>
      <w:bookmarkEnd w:id="23"/>
      <w:bookmarkEnd w:id="24"/>
      <w:bookmarkEnd w:id="25"/>
      <w:r w:rsidRPr="009D1E0A">
        <w:rPr>
          <w:rFonts w:ascii="Times New Roman" w:hAnsi="Times New Roman" w:hint="eastAsia"/>
          <w:b/>
          <w:bCs/>
          <w:sz w:val="28"/>
        </w:rPr>
        <w:t>分析判定相关情况</w:t>
      </w:r>
      <w:bookmarkEnd w:id="26"/>
    </w:p>
    <w:p w:rsidR="009027FE" w:rsidRPr="009D1E0A" w:rsidRDefault="009027FE" w:rsidP="009027FE">
      <w:pPr>
        <w:spacing w:before="60" w:after="60" w:line="440" w:lineRule="exact"/>
        <w:outlineLvl w:val="2"/>
        <w:rPr>
          <w:rFonts w:ascii="Times New Roman" w:hAnsi="Times New Roman"/>
          <w:b/>
          <w:sz w:val="24"/>
          <w:szCs w:val="24"/>
        </w:rPr>
      </w:pPr>
      <w:r w:rsidRPr="009D1E0A">
        <w:rPr>
          <w:rFonts w:ascii="Times New Roman" w:hAnsi="Times New Roman" w:hint="eastAsia"/>
          <w:b/>
          <w:sz w:val="24"/>
          <w:szCs w:val="24"/>
        </w:rPr>
        <w:t>1.4.1</w:t>
      </w:r>
      <w:r w:rsidRPr="009D1E0A">
        <w:rPr>
          <w:rFonts w:ascii="Times New Roman" w:hAnsi="Times New Roman" w:hint="eastAsia"/>
          <w:b/>
          <w:sz w:val="24"/>
          <w:szCs w:val="24"/>
        </w:rPr>
        <w:t>产业政策符合性分析</w:t>
      </w:r>
    </w:p>
    <w:p w:rsidR="005C1C39" w:rsidRPr="009D1E0A" w:rsidRDefault="006D2626">
      <w:pPr>
        <w:tabs>
          <w:tab w:val="left" w:pos="540"/>
        </w:tabs>
        <w:snapToGrid w:val="0"/>
        <w:spacing w:line="440" w:lineRule="exact"/>
        <w:ind w:firstLineChars="200" w:firstLine="480"/>
        <w:rPr>
          <w:rFonts w:ascii="Times New Roman" w:hAnsi="Times New Roman"/>
          <w:sz w:val="24"/>
        </w:rPr>
      </w:pPr>
      <w:r w:rsidRPr="009D1E0A">
        <w:rPr>
          <w:rFonts w:ascii="Times New Roman" w:hAnsi="Times New Roman"/>
          <w:sz w:val="24"/>
        </w:rPr>
        <w:t>项目对照《产业结构调整指导目录（</w:t>
      </w:r>
      <w:r w:rsidRPr="009D1E0A">
        <w:rPr>
          <w:rFonts w:ascii="Times New Roman" w:hAnsi="Times New Roman"/>
          <w:sz w:val="24"/>
        </w:rPr>
        <w:t>2011</w:t>
      </w:r>
      <w:r w:rsidRPr="009D1E0A">
        <w:rPr>
          <w:rFonts w:ascii="Times New Roman" w:hAnsi="Times New Roman"/>
          <w:sz w:val="24"/>
        </w:rPr>
        <w:t>年本）》（</w:t>
      </w:r>
      <w:r w:rsidRPr="009D1E0A">
        <w:rPr>
          <w:rFonts w:ascii="Times New Roman" w:hAnsi="Times New Roman"/>
          <w:sz w:val="24"/>
        </w:rPr>
        <w:t>2013</w:t>
      </w:r>
      <w:r w:rsidRPr="009D1E0A">
        <w:rPr>
          <w:rFonts w:ascii="Times New Roman" w:hAnsi="Times New Roman"/>
          <w:sz w:val="24"/>
        </w:rPr>
        <w:t>年修正），属于</w:t>
      </w:r>
      <w:r w:rsidRPr="009D1E0A">
        <w:rPr>
          <w:rFonts w:ascii="Times New Roman" w:hAnsi="Times New Roman" w:hint="eastAsia"/>
          <w:sz w:val="24"/>
        </w:rPr>
        <w:t>鼓励类中</w:t>
      </w:r>
      <w:r w:rsidRPr="009D1E0A">
        <w:rPr>
          <w:rFonts w:ascii="Times New Roman" w:hAnsi="Times New Roman"/>
          <w:sz w:val="24"/>
        </w:rPr>
        <w:t>“</w:t>
      </w:r>
      <w:r w:rsidRPr="009D1E0A">
        <w:rPr>
          <w:rFonts w:ascii="Times New Roman" w:hAnsi="Times New Roman"/>
          <w:sz w:val="24"/>
        </w:rPr>
        <w:t>三十八、环境保护与资源节约综合利用</w:t>
      </w:r>
      <w:r w:rsidRPr="009D1E0A">
        <w:rPr>
          <w:rFonts w:ascii="Times New Roman" w:hAnsi="Times New Roman" w:hint="eastAsia"/>
          <w:sz w:val="24"/>
        </w:rPr>
        <w:t>，</w:t>
      </w:r>
      <w:r w:rsidRPr="009D1E0A">
        <w:rPr>
          <w:rFonts w:ascii="Times New Roman" w:hAnsi="Times New Roman"/>
          <w:sz w:val="24"/>
        </w:rPr>
        <w:t>15</w:t>
      </w:r>
      <w:r w:rsidRPr="009D1E0A">
        <w:rPr>
          <w:rFonts w:ascii="Times New Roman" w:hAnsi="Times New Roman"/>
          <w:sz w:val="24"/>
        </w:rPr>
        <w:t>、</w:t>
      </w:r>
      <w:r w:rsidRPr="009D1E0A">
        <w:rPr>
          <w:rFonts w:ascii="Times New Roman" w:hAnsi="Times New Roman"/>
          <w:sz w:val="24"/>
        </w:rPr>
        <w:t>‘</w:t>
      </w:r>
      <w:r w:rsidRPr="009D1E0A">
        <w:rPr>
          <w:rFonts w:ascii="Times New Roman" w:hAnsi="Times New Roman"/>
          <w:sz w:val="24"/>
        </w:rPr>
        <w:t>三废</w:t>
      </w:r>
      <w:r w:rsidRPr="009D1E0A">
        <w:rPr>
          <w:rFonts w:ascii="Times New Roman" w:hAnsi="Times New Roman"/>
          <w:sz w:val="24"/>
        </w:rPr>
        <w:t>’</w:t>
      </w:r>
      <w:r w:rsidRPr="009D1E0A">
        <w:rPr>
          <w:rFonts w:ascii="Times New Roman" w:hAnsi="Times New Roman"/>
          <w:sz w:val="24"/>
        </w:rPr>
        <w:t>综合利用及治理工程</w:t>
      </w:r>
      <w:r w:rsidRPr="009D1E0A">
        <w:rPr>
          <w:rFonts w:ascii="Times New Roman" w:hAnsi="Times New Roman"/>
          <w:sz w:val="24"/>
        </w:rPr>
        <w:t>”</w:t>
      </w:r>
      <w:r w:rsidRPr="009D1E0A">
        <w:rPr>
          <w:rFonts w:ascii="Times New Roman" w:hAnsi="Times New Roman"/>
          <w:sz w:val="24"/>
        </w:rPr>
        <w:t>。</w:t>
      </w:r>
      <w:r w:rsidRPr="009D1E0A">
        <w:rPr>
          <w:rFonts w:ascii="Times New Roman" w:hAnsi="Times New Roman" w:hint="eastAsia"/>
          <w:sz w:val="24"/>
        </w:rPr>
        <w:t>阿克苏市发展和改革委员会于</w:t>
      </w:r>
      <w:r w:rsidRPr="009D1E0A">
        <w:rPr>
          <w:rFonts w:ascii="Times New Roman" w:hAnsi="Times New Roman" w:hint="eastAsia"/>
          <w:sz w:val="24"/>
        </w:rPr>
        <w:t>2019</w:t>
      </w:r>
      <w:r w:rsidRPr="009D1E0A">
        <w:rPr>
          <w:rFonts w:ascii="Times New Roman" w:hAnsi="Times New Roman" w:hint="eastAsia"/>
          <w:sz w:val="24"/>
        </w:rPr>
        <w:t>年</w:t>
      </w:r>
      <w:r w:rsidRPr="009D1E0A">
        <w:rPr>
          <w:rFonts w:ascii="Times New Roman" w:hAnsi="Times New Roman" w:hint="eastAsia"/>
          <w:sz w:val="24"/>
        </w:rPr>
        <w:t>6</w:t>
      </w:r>
      <w:r w:rsidRPr="009D1E0A">
        <w:rPr>
          <w:rFonts w:ascii="Times New Roman" w:hAnsi="Times New Roman" w:hint="eastAsia"/>
          <w:sz w:val="24"/>
        </w:rPr>
        <w:t>月</w:t>
      </w:r>
      <w:r w:rsidRPr="009D1E0A">
        <w:rPr>
          <w:rFonts w:ascii="Times New Roman" w:hAnsi="Times New Roman" w:hint="eastAsia"/>
          <w:sz w:val="24"/>
        </w:rPr>
        <w:t>11</w:t>
      </w:r>
      <w:r w:rsidRPr="009D1E0A">
        <w:rPr>
          <w:rFonts w:ascii="Times New Roman" w:hAnsi="Times New Roman" w:hint="eastAsia"/>
          <w:sz w:val="24"/>
        </w:rPr>
        <w:t>日以“阿市发改工交</w:t>
      </w:r>
      <w:r w:rsidRPr="009D1E0A">
        <w:rPr>
          <w:rFonts w:ascii="Times New Roman" w:hAnsi="Times New Roman" w:hint="eastAsia"/>
          <w:sz w:val="24"/>
        </w:rPr>
        <w:t>[2019]87</w:t>
      </w:r>
      <w:r w:rsidRPr="009D1E0A">
        <w:rPr>
          <w:rFonts w:ascii="Times New Roman" w:hAnsi="Times New Roman" w:hint="eastAsia"/>
          <w:sz w:val="24"/>
        </w:rPr>
        <w:t>号”文件予以立项批复，</w:t>
      </w:r>
      <w:r w:rsidRPr="009D1E0A">
        <w:rPr>
          <w:rFonts w:ascii="Times New Roman" w:hAnsi="Times New Roman"/>
          <w:sz w:val="24"/>
        </w:rPr>
        <w:t>项目建设符合国家产业政策。</w:t>
      </w:r>
    </w:p>
    <w:p w:rsidR="005C1C39" w:rsidRPr="009D1E0A" w:rsidRDefault="006D2626">
      <w:pPr>
        <w:spacing w:before="60" w:after="60" w:line="440" w:lineRule="exact"/>
        <w:outlineLvl w:val="2"/>
        <w:rPr>
          <w:rFonts w:ascii="Times New Roman" w:hAnsi="Times New Roman"/>
          <w:b/>
          <w:sz w:val="24"/>
          <w:szCs w:val="24"/>
        </w:rPr>
      </w:pPr>
      <w:r w:rsidRPr="009D1E0A">
        <w:rPr>
          <w:rFonts w:ascii="Times New Roman" w:hAnsi="Times New Roman" w:hint="eastAsia"/>
          <w:b/>
          <w:sz w:val="24"/>
          <w:szCs w:val="24"/>
        </w:rPr>
        <w:t>1.4.</w:t>
      </w:r>
      <w:r w:rsidR="005860B8" w:rsidRPr="009D1E0A">
        <w:rPr>
          <w:rFonts w:ascii="Times New Roman" w:hAnsi="Times New Roman" w:hint="eastAsia"/>
          <w:b/>
          <w:sz w:val="24"/>
          <w:szCs w:val="24"/>
        </w:rPr>
        <w:t>2</w:t>
      </w:r>
      <w:r w:rsidRPr="009D1E0A">
        <w:rPr>
          <w:rFonts w:ascii="Times New Roman" w:hAnsi="Times New Roman" w:hint="eastAsia"/>
          <w:b/>
          <w:sz w:val="24"/>
          <w:szCs w:val="24"/>
        </w:rPr>
        <w:t>相关规划符合性分析</w:t>
      </w:r>
    </w:p>
    <w:p w:rsidR="00B969B0" w:rsidRPr="009D1E0A" w:rsidRDefault="00B969B0" w:rsidP="00B969B0">
      <w:pPr>
        <w:spacing w:before="60" w:after="60" w:line="440" w:lineRule="exact"/>
        <w:ind w:firstLineChars="200" w:firstLine="482"/>
        <w:outlineLvl w:val="2"/>
        <w:rPr>
          <w:rFonts w:ascii="Times New Roman" w:hAnsi="Times New Roman"/>
          <w:b/>
          <w:sz w:val="24"/>
          <w:szCs w:val="24"/>
        </w:rPr>
      </w:pPr>
      <w:r w:rsidRPr="009D1E0A">
        <w:rPr>
          <w:rFonts w:ascii="Times New Roman" w:hAnsi="Times New Roman" w:hint="eastAsia"/>
          <w:b/>
          <w:sz w:val="24"/>
          <w:szCs w:val="24"/>
        </w:rPr>
        <w:t>（</w:t>
      </w:r>
      <w:r w:rsidRPr="009D1E0A">
        <w:rPr>
          <w:rFonts w:ascii="Times New Roman" w:hAnsi="Times New Roman" w:hint="eastAsia"/>
          <w:b/>
          <w:sz w:val="24"/>
          <w:szCs w:val="24"/>
        </w:rPr>
        <w:t>1</w:t>
      </w:r>
      <w:r w:rsidRPr="009D1E0A">
        <w:rPr>
          <w:rFonts w:ascii="Times New Roman" w:hAnsi="Times New Roman" w:hint="eastAsia"/>
          <w:b/>
          <w:sz w:val="24"/>
          <w:szCs w:val="24"/>
        </w:rPr>
        <w:t>）《阿克苏经济技术开发区总体规划（</w:t>
      </w:r>
      <w:r w:rsidRPr="009D1E0A">
        <w:rPr>
          <w:rFonts w:ascii="Times New Roman" w:hAnsi="Times New Roman" w:hint="eastAsia"/>
          <w:b/>
          <w:sz w:val="24"/>
          <w:szCs w:val="24"/>
        </w:rPr>
        <w:t>2018-2035</w:t>
      </w:r>
      <w:r w:rsidRPr="009D1E0A">
        <w:rPr>
          <w:rFonts w:ascii="Times New Roman" w:hAnsi="Times New Roman" w:hint="eastAsia"/>
          <w:b/>
          <w:sz w:val="24"/>
          <w:szCs w:val="24"/>
        </w:rPr>
        <w:t>年）环境影响报告书》</w:t>
      </w:r>
      <w:r w:rsidR="009611E6" w:rsidRPr="009D1E0A">
        <w:rPr>
          <w:rFonts w:ascii="Times New Roman" w:hAnsi="Times New Roman" w:hint="eastAsia"/>
          <w:b/>
          <w:sz w:val="24"/>
          <w:szCs w:val="24"/>
        </w:rPr>
        <w:t>及审查意见</w:t>
      </w:r>
      <w:r w:rsidRPr="009D1E0A">
        <w:rPr>
          <w:rFonts w:ascii="Times New Roman" w:hAnsi="Times New Roman" w:hint="eastAsia"/>
          <w:b/>
          <w:sz w:val="24"/>
          <w:szCs w:val="24"/>
        </w:rPr>
        <w:t>符合性分析</w:t>
      </w:r>
    </w:p>
    <w:p w:rsidR="00B969B0" w:rsidRPr="009D1E0A" w:rsidRDefault="00B969B0" w:rsidP="00B969B0">
      <w:pPr>
        <w:spacing w:before="60" w:after="60" w:line="440" w:lineRule="exact"/>
        <w:ind w:firstLineChars="200" w:firstLine="482"/>
        <w:outlineLvl w:val="2"/>
        <w:rPr>
          <w:rFonts w:ascii="Times New Roman" w:hAnsi="Times New Roman"/>
          <w:b/>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 xml:space="preserve">1.4-1    </w:t>
      </w:r>
      <w:r w:rsidR="00A226F2" w:rsidRPr="009D1E0A">
        <w:rPr>
          <w:rFonts w:ascii="Times New Roman" w:hAnsi="Times New Roman" w:hint="eastAsia"/>
          <w:b/>
          <w:sz w:val="24"/>
          <w:szCs w:val="24"/>
        </w:rPr>
        <w:t>经开区规划及审查意见</w:t>
      </w:r>
      <w:r w:rsidRPr="009D1E0A">
        <w:rPr>
          <w:rFonts w:ascii="Times New Roman" w:hAnsi="Times New Roman" w:hint="eastAsia"/>
          <w:b/>
          <w:sz w:val="24"/>
          <w:szCs w:val="24"/>
        </w:rPr>
        <w:t>符合性分析</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543"/>
        <w:gridCol w:w="2695"/>
        <w:gridCol w:w="900"/>
      </w:tblGrid>
      <w:tr w:rsidR="009D1E0A" w:rsidRPr="009D1E0A" w:rsidTr="00996A92">
        <w:trPr>
          <w:trHeight w:val="107"/>
          <w:jc w:val="right"/>
        </w:trPr>
        <w:tc>
          <w:tcPr>
            <w:tcW w:w="812" w:type="pc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文件</w:t>
            </w:r>
          </w:p>
        </w:tc>
        <w:tc>
          <w:tcPr>
            <w:tcW w:w="2079" w:type="pct"/>
            <w:shd w:val="clear" w:color="auto" w:fill="auto"/>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相关要求</w:t>
            </w:r>
          </w:p>
        </w:tc>
        <w:tc>
          <w:tcPr>
            <w:tcW w:w="1581" w:type="pct"/>
            <w:shd w:val="clear" w:color="auto" w:fill="auto"/>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项目情况</w:t>
            </w:r>
          </w:p>
        </w:tc>
        <w:tc>
          <w:tcPr>
            <w:tcW w:w="528" w:type="pc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符合性</w:t>
            </w:r>
          </w:p>
        </w:tc>
      </w:tr>
      <w:tr w:rsidR="009D1E0A" w:rsidRPr="009D1E0A" w:rsidTr="00996A92">
        <w:trPr>
          <w:jc w:val="right"/>
        </w:trPr>
        <w:tc>
          <w:tcPr>
            <w:tcW w:w="812" w:type="pct"/>
            <w:vMerge w:val="restar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《阿克苏经济技术开发区总体规划（</w:t>
            </w:r>
            <w:r w:rsidRPr="009D1E0A">
              <w:rPr>
                <w:rFonts w:ascii="Times New Roman" w:hAnsi="Times New Roman" w:hint="eastAsia"/>
                <w:snapToGrid w:val="0"/>
                <w:kern w:val="0"/>
                <w:szCs w:val="21"/>
              </w:rPr>
              <w:t>2018-2035</w:t>
            </w:r>
            <w:r w:rsidRPr="009D1E0A">
              <w:rPr>
                <w:rFonts w:ascii="Times New Roman" w:hAnsi="Times New Roman" w:hint="eastAsia"/>
                <w:snapToGrid w:val="0"/>
                <w:kern w:val="0"/>
                <w:szCs w:val="21"/>
              </w:rPr>
              <w:t>年）环境影响报告书》</w:t>
            </w:r>
          </w:p>
        </w:tc>
        <w:tc>
          <w:tcPr>
            <w:tcW w:w="2079" w:type="pct"/>
            <w:shd w:val="clear" w:color="auto" w:fill="auto"/>
            <w:vAlign w:val="center"/>
          </w:tcPr>
          <w:p w:rsidR="009611E6" w:rsidRPr="009D1E0A" w:rsidRDefault="009611E6" w:rsidP="00A226F2">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经开区内企业工业废水排放，有行业污水排放标准的，优先执行行业污水排放标准，无行业排放标准的应执行《污水综合排放标准》（</w:t>
            </w:r>
            <w:r w:rsidRPr="009D1E0A">
              <w:rPr>
                <w:rFonts w:ascii="Times New Roman" w:hAnsi="Times New Roman" w:hint="eastAsia"/>
                <w:snapToGrid w:val="0"/>
                <w:kern w:val="0"/>
                <w:szCs w:val="21"/>
              </w:rPr>
              <w:t>GB8978-199</w:t>
            </w:r>
            <w:r w:rsidR="00A226F2" w:rsidRPr="009D1E0A">
              <w:rPr>
                <w:rFonts w:ascii="Times New Roman" w:hAnsi="Times New Roman" w:hint="eastAsia"/>
                <w:snapToGrid w:val="0"/>
                <w:kern w:val="0"/>
                <w:szCs w:val="21"/>
              </w:rPr>
              <w:t xml:space="preserve"> </w:t>
            </w:r>
            <w:r w:rsidRPr="009D1E0A">
              <w:rPr>
                <w:rFonts w:ascii="Times New Roman" w:hAnsi="Times New Roman" w:hint="eastAsia"/>
                <w:snapToGrid w:val="0"/>
                <w:kern w:val="0"/>
                <w:szCs w:val="21"/>
              </w:rPr>
              <w:t>6</w:t>
            </w:r>
            <w:r w:rsidRPr="009D1E0A">
              <w:rPr>
                <w:rFonts w:ascii="Times New Roman" w:hAnsi="Times New Roman" w:hint="eastAsia"/>
                <w:snapToGrid w:val="0"/>
                <w:kern w:val="0"/>
                <w:szCs w:val="21"/>
              </w:rPr>
              <w:t>）的三级标准及《污水排放城镇下水道水质标准》（</w:t>
            </w:r>
            <w:r w:rsidRPr="009D1E0A">
              <w:rPr>
                <w:rFonts w:ascii="Times New Roman" w:hAnsi="Times New Roman" w:hint="eastAsia"/>
                <w:snapToGrid w:val="0"/>
                <w:kern w:val="0"/>
                <w:szCs w:val="21"/>
              </w:rPr>
              <w:t>GB/T31962-2015</w:t>
            </w:r>
            <w:r w:rsidRPr="009D1E0A">
              <w:rPr>
                <w:rFonts w:ascii="Times New Roman" w:hAnsi="Times New Roman" w:hint="eastAsia"/>
                <w:snapToGrid w:val="0"/>
                <w:kern w:val="0"/>
                <w:szCs w:val="21"/>
              </w:rPr>
              <w:t>）的相应标准。入驻企业排放废水中含有第一类污染物的，车间排水口水质满足相应执行标准要求。经开区内各工业企业排放的废水进入开发区污水处理厂处理。尾水达到《城镇污水处理厂污染物排放标准》（</w:t>
            </w:r>
            <w:r w:rsidRPr="009D1E0A">
              <w:rPr>
                <w:rFonts w:ascii="Times New Roman" w:hAnsi="Times New Roman" w:hint="eastAsia"/>
                <w:snapToGrid w:val="0"/>
                <w:kern w:val="0"/>
                <w:szCs w:val="21"/>
              </w:rPr>
              <w:t>GB1891</w:t>
            </w:r>
            <w:r w:rsidR="00A226F2" w:rsidRPr="009D1E0A">
              <w:rPr>
                <w:rFonts w:ascii="Times New Roman" w:hAnsi="Times New Roman" w:hint="eastAsia"/>
                <w:snapToGrid w:val="0"/>
                <w:kern w:val="0"/>
                <w:szCs w:val="21"/>
              </w:rPr>
              <w:t xml:space="preserve"> </w:t>
            </w:r>
            <w:r w:rsidRPr="009D1E0A">
              <w:rPr>
                <w:rFonts w:ascii="Times New Roman" w:hAnsi="Times New Roman" w:hint="eastAsia"/>
                <w:snapToGrid w:val="0"/>
                <w:kern w:val="0"/>
                <w:szCs w:val="21"/>
              </w:rPr>
              <w:t>8-2002</w:t>
            </w:r>
            <w:r w:rsidRPr="009D1E0A">
              <w:rPr>
                <w:rFonts w:ascii="Times New Roman" w:hAnsi="Times New Roman" w:hint="eastAsia"/>
                <w:snapToGrid w:val="0"/>
                <w:kern w:val="0"/>
                <w:szCs w:val="21"/>
              </w:rPr>
              <w:t>）中的一级</w:t>
            </w:r>
            <w:r w:rsidRPr="009D1E0A">
              <w:rPr>
                <w:rFonts w:ascii="Times New Roman" w:hAnsi="Times New Roman" w:hint="eastAsia"/>
                <w:snapToGrid w:val="0"/>
                <w:kern w:val="0"/>
                <w:szCs w:val="21"/>
              </w:rPr>
              <w:t>A</w:t>
            </w:r>
            <w:r w:rsidRPr="009D1E0A">
              <w:rPr>
                <w:rFonts w:ascii="Times New Roman" w:hAnsi="Times New Roman" w:hint="eastAsia"/>
                <w:snapToGrid w:val="0"/>
                <w:kern w:val="0"/>
                <w:szCs w:val="21"/>
              </w:rPr>
              <w:t>标准后回用</w:t>
            </w:r>
          </w:p>
        </w:tc>
        <w:tc>
          <w:tcPr>
            <w:tcW w:w="1581" w:type="pct"/>
            <w:shd w:val="clear" w:color="auto" w:fill="auto"/>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本项目建成后接受园区内个各工业企业废水及生活区废水，各企业排放的综合污水达到污水处理厂收水水质要求《污水排入城镇下水道水质标准》（</w:t>
            </w:r>
            <w:r w:rsidRPr="009D1E0A">
              <w:rPr>
                <w:rFonts w:ascii="Times New Roman" w:hAnsi="Times New Roman" w:hint="eastAsia"/>
                <w:snapToGrid w:val="0"/>
                <w:kern w:val="0"/>
                <w:szCs w:val="21"/>
              </w:rPr>
              <w:t>GB/T31</w:t>
            </w:r>
            <w:r w:rsidR="00A226F2" w:rsidRPr="009D1E0A">
              <w:rPr>
                <w:rFonts w:ascii="Times New Roman" w:hAnsi="Times New Roman" w:hint="eastAsia"/>
                <w:snapToGrid w:val="0"/>
                <w:kern w:val="0"/>
                <w:szCs w:val="21"/>
              </w:rPr>
              <w:t xml:space="preserve"> </w:t>
            </w:r>
            <w:r w:rsidRPr="009D1E0A">
              <w:rPr>
                <w:rFonts w:ascii="Times New Roman" w:hAnsi="Times New Roman" w:hint="eastAsia"/>
                <w:snapToGrid w:val="0"/>
                <w:kern w:val="0"/>
                <w:szCs w:val="21"/>
              </w:rPr>
              <w:t>962-2015</w:t>
            </w:r>
            <w:r w:rsidRPr="009D1E0A">
              <w:rPr>
                <w:rFonts w:ascii="Times New Roman" w:hAnsi="Times New Roman" w:hint="eastAsia"/>
                <w:snapToGrid w:val="0"/>
                <w:kern w:val="0"/>
                <w:szCs w:val="21"/>
              </w:rPr>
              <w:t>）相应标准；出水水质达到《城镇污水处理厂污染物排放标准》（</w:t>
            </w:r>
            <w:r w:rsidRPr="009D1E0A">
              <w:rPr>
                <w:rFonts w:ascii="Times New Roman" w:hAnsi="Times New Roman" w:hint="eastAsia"/>
                <w:snapToGrid w:val="0"/>
                <w:kern w:val="0"/>
                <w:szCs w:val="21"/>
              </w:rPr>
              <w:t>GB189</w:t>
            </w:r>
            <w:r w:rsidR="00A226F2" w:rsidRPr="009D1E0A">
              <w:rPr>
                <w:rFonts w:ascii="Times New Roman" w:hAnsi="Times New Roman" w:hint="eastAsia"/>
                <w:snapToGrid w:val="0"/>
                <w:kern w:val="0"/>
                <w:szCs w:val="21"/>
              </w:rPr>
              <w:t xml:space="preserve"> </w:t>
            </w:r>
            <w:r w:rsidRPr="009D1E0A">
              <w:rPr>
                <w:rFonts w:ascii="Times New Roman" w:hAnsi="Times New Roman" w:hint="eastAsia"/>
                <w:snapToGrid w:val="0"/>
                <w:kern w:val="0"/>
                <w:szCs w:val="21"/>
              </w:rPr>
              <w:t>18-2002</w:t>
            </w:r>
            <w:r w:rsidRPr="009D1E0A">
              <w:rPr>
                <w:rFonts w:ascii="Times New Roman" w:hAnsi="Times New Roman" w:hint="eastAsia"/>
                <w:snapToGrid w:val="0"/>
                <w:kern w:val="0"/>
                <w:szCs w:val="21"/>
              </w:rPr>
              <w:t>）中的一级</w:t>
            </w:r>
            <w:r w:rsidRPr="009D1E0A">
              <w:rPr>
                <w:rFonts w:ascii="Times New Roman" w:hAnsi="Times New Roman" w:hint="eastAsia"/>
                <w:snapToGrid w:val="0"/>
                <w:kern w:val="0"/>
                <w:szCs w:val="21"/>
              </w:rPr>
              <w:t>A</w:t>
            </w:r>
            <w:r w:rsidRPr="009D1E0A">
              <w:rPr>
                <w:rFonts w:ascii="Times New Roman" w:hAnsi="Times New Roman" w:hint="eastAsia"/>
                <w:snapToGrid w:val="0"/>
                <w:kern w:val="0"/>
                <w:szCs w:val="21"/>
              </w:rPr>
              <w:t>标准后回用</w:t>
            </w:r>
          </w:p>
        </w:tc>
        <w:tc>
          <w:tcPr>
            <w:tcW w:w="528" w:type="pc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r w:rsidR="009D1E0A" w:rsidRPr="009D1E0A" w:rsidTr="00996A92">
        <w:trPr>
          <w:jc w:val="right"/>
        </w:trPr>
        <w:tc>
          <w:tcPr>
            <w:tcW w:w="812" w:type="pct"/>
            <w:vMerge/>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p>
        </w:tc>
        <w:tc>
          <w:tcPr>
            <w:tcW w:w="2079" w:type="pct"/>
            <w:shd w:val="clear" w:color="auto" w:fill="auto"/>
            <w:vAlign w:val="center"/>
          </w:tcPr>
          <w:p w:rsidR="009611E6" w:rsidRPr="009D1E0A" w:rsidRDefault="009611E6" w:rsidP="00A226F2">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经开区中水来源为经开区污水处理厂，当水量不足时，可从经开区北侧西湖取水作为绿化及道路浇洒补充水源，并在污水厂附近设中水蓄水池</w:t>
            </w:r>
          </w:p>
        </w:tc>
        <w:tc>
          <w:tcPr>
            <w:tcW w:w="1581" w:type="pct"/>
            <w:shd w:val="clear" w:color="auto" w:fill="auto"/>
            <w:vAlign w:val="center"/>
          </w:tcPr>
          <w:p w:rsidR="009611E6" w:rsidRPr="009D1E0A" w:rsidRDefault="009611E6" w:rsidP="00A226F2">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本项目建成后尾水主要用于</w:t>
            </w:r>
            <w:r w:rsidR="00584295" w:rsidRPr="009D1E0A">
              <w:rPr>
                <w:rFonts w:ascii="Times New Roman" w:hAnsi="Times New Roman" w:hint="eastAsia"/>
                <w:snapToGrid w:val="0"/>
                <w:kern w:val="0"/>
                <w:szCs w:val="21"/>
              </w:rPr>
              <w:t>经开区内各企业生产用水、徐矿热电厂补给水、绿化、路面清扫及下游生态林灌溉</w:t>
            </w:r>
            <w:r w:rsidRPr="009D1E0A">
              <w:rPr>
                <w:rFonts w:ascii="Times New Roman" w:hAnsi="Times New Roman" w:hint="eastAsia"/>
                <w:snapToGrid w:val="0"/>
                <w:kern w:val="0"/>
                <w:szCs w:val="21"/>
              </w:rPr>
              <w:t>，在污水处理厂东侧建设一座中水储库</w:t>
            </w:r>
          </w:p>
        </w:tc>
        <w:tc>
          <w:tcPr>
            <w:tcW w:w="528" w:type="pc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r w:rsidR="009D1E0A" w:rsidRPr="009D1E0A" w:rsidTr="00996A92">
        <w:trPr>
          <w:jc w:val="right"/>
        </w:trPr>
        <w:tc>
          <w:tcPr>
            <w:tcW w:w="812" w:type="pct"/>
            <w:vMerge/>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p>
        </w:tc>
        <w:tc>
          <w:tcPr>
            <w:tcW w:w="2079" w:type="pct"/>
            <w:shd w:val="clear" w:color="auto" w:fill="auto"/>
            <w:vAlign w:val="center"/>
          </w:tcPr>
          <w:p w:rsidR="009611E6" w:rsidRPr="009D1E0A" w:rsidRDefault="009611E6" w:rsidP="00A226F2">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经济技术开发区污水处理厂采用二</w:t>
            </w:r>
            <w:r w:rsidRPr="009D1E0A">
              <w:rPr>
                <w:rFonts w:ascii="Times New Roman" w:hAnsi="Times New Roman" w:hint="eastAsia"/>
                <w:snapToGrid w:val="0"/>
                <w:kern w:val="0"/>
                <w:szCs w:val="21"/>
              </w:rPr>
              <w:lastRenderedPageBreak/>
              <w:t>级处理工艺，污水的出水水质达到</w:t>
            </w:r>
            <w:r w:rsidR="00A226F2" w:rsidRPr="009D1E0A">
              <w:rPr>
                <w:rFonts w:ascii="Times New Roman" w:hAnsi="Times New Roman" w:hint="eastAsia"/>
                <w:snapToGrid w:val="0"/>
                <w:kern w:val="0"/>
                <w:szCs w:val="21"/>
              </w:rPr>
              <w:t>《城镇污水处理厂污染物排放标准》（</w:t>
            </w:r>
            <w:r w:rsidR="00A226F2" w:rsidRPr="009D1E0A">
              <w:rPr>
                <w:rFonts w:ascii="Times New Roman" w:hAnsi="Times New Roman" w:hint="eastAsia"/>
                <w:snapToGrid w:val="0"/>
                <w:kern w:val="0"/>
                <w:szCs w:val="21"/>
              </w:rPr>
              <w:t>GB18918-2002</w:t>
            </w:r>
            <w:r w:rsidR="00A226F2" w:rsidRPr="009D1E0A">
              <w:rPr>
                <w:rFonts w:ascii="Times New Roman" w:hAnsi="Times New Roman" w:hint="eastAsia"/>
                <w:snapToGrid w:val="0"/>
                <w:kern w:val="0"/>
                <w:szCs w:val="21"/>
              </w:rPr>
              <w:t>）中的一级</w:t>
            </w:r>
            <w:r w:rsidR="00A226F2" w:rsidRPr="009D1E0A">
              <w:rPr>
                <w:rFonts w:ascii="Times New Roman" w:hAnsi="Times New Roman" w:hint="eastAsia"/>
                <w:snapToGrid w:val="0"/>
                <w:kern w:val="0"/>
                <w:szCs w:val="21"/>
              </w:rPr>
              <w:t>A</w:t>
            </w:r>
            <w:r w:rsidR="00A226F2" w:rsidRPr="009D1E0A">
              <w:rPr>
                <w:rFonts w:ascii="Times New Roman" w:hAnsi="Times New Roman" w:hint="eastAsia"/>
                <w:snapToGrid w:val="0"/>
                <w:kern w:val="0"/>
                <w:szCs w:val="21"/>
              </w:rPr>
              <w:t>标准</w:t>
            </w:r>
          </w:p>
        </w:tc>
        <w:tc>
          <w:tcPr>
            <w:tcW w:w="1581" w:type="pct"/>
            <w:shd w:val="clear" w:color="auto" w:fill="auto"/>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lastRenderedPageBreak/>
              <w:t>本项目采用“预处理</w:t>
            </w:r>
            <w:r w:rsidRPr="009D1E0A">
              <w:rPr>
                <w:rFonts w:ascii="Times New Roman" w:hAnsi="Times New Roman" w:hint="eastAsia"/>
                <w:snapToGrid w:val="0"/>
                <w:kern w:val="0"/>
                <w:szCs w:val="21"/>
              </w:rPr>
              <w:t>+</w:t>
            </w:r>
            <w:r w:rsidRPr="009D1E0A">
              <w:rPr>
                <w:rFonts w:ascii="Times New Roman" w:hAnsi="Times New Roman" w:hint="eastAsia"/>
                <w:snapToGrid w:val="0"/>
                <w:kern w:val="0"/>
                <w:szCs w:val="21"/>
              </w:rPr>
              <w:t>水解</w:t>
            </w:r>
            <w:r w:rsidRPr="009D1E0A">
              <w:rPr>
                <w:rFonts w:ascii="Times New Roman" w:hAnsi="Times New Roman" w:hint="eastAsia"/>
                <w:snapToGrid w:val="0"/>
                <w:kern w:val="0"/>
                <w:szCs w:val="21"/>
              </w:rPr>
              <w:lastRenderedPageBreak/>
              <w:t>酸化</w:t>
            </w:r>
            <w:r w:rsidRPr="009D1E0A">
              <w:rPr>
                <w:rFonts w:ascii="Times New Roman" w:hAnsi="Times New Roman" w:hint="eastAsia"/>
                <w:snapToGrid w:val="0"/>
                <w:kern w:val="0"/>
                <w:szCs w:val="21"/>
              </w:rPr>
              <w:t>+</w:t>
            </w:r>
            <w:r w:rsidRPr="009D1E0A">
              <w:rPr>
                <w:rFonts w:ascii="Times New Roman" w:hAnsi="Times New Roman" w:hint="eastAsia"/>
                <w:snapToGrid w:val="0"/>
                <w:kern w:val="0"/>
                <w:szCs w:val="21"/>
              </w:rPr>
              <w:t>强化脱氮改良</w:t>
            </w:r>
            <w:r w:rsidRPr="009D1E0A">
              <w:rPr>
                <w:rFonts w:ascii="Times New Roman" w:hAnsi="Times New Roman" w:hint="eastAsia"/>
                <w:snapToGrid w:val="0"/>
                <w:kern w:val="0"/>
                <w:szCs w:val="21"/>
              </w:rPr>
              <w:t>A</w:t>
            </w:r>
            <w:r w:rsidRPr="009D1E0A">
              <w:rPr>
                <w:rFonts w:ascii="Times New Roman" w:hAnsi="Times New Roman" w:hint="eastAsia"/>
                <w:snapToGrid w:val="0"/>
                <w:kern w:val="0"/>
                <w:szCs w:val="21"/>
                <w:vertAlign w:val="superscript"/>
              </w:rPr>
              <w:t>2</w:t>
            </w:r>
            <w:r w:rsidRPr="009D1E0A">
              <w:rPr>
                <w:rFonts w:ascii="Times New Roman" w:hAnsi="Times New Roman" w:hint="eastAsia"/>
                <w:snapToGrid w:val="0"/>
                <w:kern w:val="0"/>
                <w:szCs w:val="21"/>
              </w:rPr>
              <w:t>/O+</w:t>
            </w:r>
            <w:r w:rsidRPr="009D1E0A">
              <w:rPr>
                <w:rFonts w:ascii="Times New Roman" w:hAnsi="Times New Roman" w:hint="eastAsia"/>
                <w:snapToGrid w:val="0"/>
                <w:kern w:val="0"/>
                <w:szCs w:val="21"/>
              </w:rPr>
              <w:t>深度处理</w:t>
            </w:r>
            <w:r w:rsidRPr="009D1E0A">
              <w:rPr>
                <w:rFonts w:ascii="Times New Roman" w:hAnsi="Times New Roman" w:hint="eastAsia"/>
                <w:snapToGrid w:val="0"/>
                <w:kern w:val="0"/>
                <w:szCs w:val="21"/>
              </w:rPr>
              <w:t>+</w:t>
            </w:r>
            <w:r w:rsidRPr="009D1E0A">
              <w:rPr>
                <w:rFonts w:ascii="Times New Roman" w:hAnsi="Times New Roman" w:hint="eastAsia"/>
                <w:snapToGrid w:val="0"/>
                <w:kern w:val="0"/>
                <w:szCs w:val="21"/>
              </w:rPr>
              <w:t>臭氧催化氧化</w:t>
            </w:r>
            <w:r w:rsidRPr="009D1E0A">
              <w:rPr>
                <w:rFonts w:ascii="Times New Roman" w:hAnsi="Times New Roman" w:hint="eastAsia"/>
                <w:snapToGrid w:val="0"/>
                <w:kern w:val="0"/>
                <w:szCs w:val="21"/>
              </w:rPr>
              <w:t>+</w:t>
            </w:r>
            <w:r w:rsidRPr="009D1E0A">
              <w:rPr>
                <w:rFonts w:ascii="Times New Roman" w:hAnsi="Times New Roman" w:hint="eastAsia"/>
                <w:snapToGrid w:val="0"/>
                <w:kern w:val="0"/>
                <w:szCs w:val="21"/>
              </w:rPr>
              <w:t>次氯酸钠消毒”</w:t>
            </w:r>
            <w:r w:rsidRPr="009D1E0A">
              <w:rPr>
                <w:rFonts w:ascii="Times New Roman" w:hAnsi="Times New Roman" w:hint="eastAsia"/>
                <w:snapToGrid w:val="0"/>
                <w:kern w:val="0"/>
                <w:szCs w:val="21"/>
              </w:rPr>
              <w:t xml:space="preserve"> </w:t>
            </w:r>
            <w:r w:rsidRPr="009D1E0A">
              <w:rPr>
                <w:rFonts w:ascii="Times New Roman" w:hAnsi="Times New Roman" w:hint="eastAsia"/>
                <w:snapToGrid w:val="0"/>
                <w:kern w:val="0"/>
                <w:szCs w:val="21"/>
              </w:rPr>
              <w:t>处理工艺，出水水质达到</w:t>
            </w:r>
            <w:r w:rsidR="00A226F2" w:rsidRPr="009D1E0A">
              <w:rPr>
                <w:rFonts w:ascii="Times New Roman" w:hAnsi="Times New Roman" w:hint="eastAsia"/>
                <w:snapToGrid w:val="0"/>
                <w:kern w:val="0"/>
                <w:szCs w:val="21"/>
              </w:rPr>
              <w:t>《城镇污水处理厂污染物排放标准》（</w:t>
            </w:r>
            <w:r w:rsidR="00A226F2" w:rsidRPr="009D1E0A">
              <w:rPr>
                <w:rFonts w:ascii="Times New Roman" w:hAnsi="Times New Roman" w:hint="eastAsia"/>
                <w:snapToGrid w:val="0"/>
                <w:kern w:val="0"/>
                <w:szCs w:val="21"/>
              </w:rPr>
              <w:t>GB18918-2002</w:t>
            </w:r>
            <w:r w:rsidR="00A226F2" w:rsidRPr="009D1E0A">
              <w:rPr>
                <w:rFonts w:ascii="Times New Roman" w:hAnsi="Times New Roman" w:hint="eastAsia"/>
                <w:snapToGrid w:val="0"/>
                <w:kern w:val="0"/>
                <w:szCs w:val="21"/>
              </w:rPr>
              <w:t>）中的一级</w:t>
            </w:r>
            <w:r w:rsidR="00A226F2" w:rsidRPr="009D1E0A">
              <w:rPr>
                <w:rFonts w:ascii="Times New Roman" w:hAnsi="Times New Roman" w:hint="eastAsia"/>
                <w:snapToGrid w:val="0"/>
                <w:kern w:val="0"/>
                <w:szCs w:val="21"/>
              </w:rPr>
              <w:t>A</w:t>
            </w:r>
            <w:r w:rsidR="00A226F2" w:rsidRPr="009D1E0A">
              <w:rPr>
                <w:rFonts w:ascii="Times New Roman" w:hAnsi="Times New Roman" w:hint="eastAsia"/>
                <w:snapToGrid w:val="0"/>
                <w:kern w:val="0"/>
                <w:szCs w:val="21"/>
              </w:rPr>
              <w:t>标准</w:t>
            </w:r>
          </w:p>
        </w:tc>
        <w:tc>
          <w:tcPr>
            <w:tcW w:w="528" w:type="pc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lastRenderedPageBreak/>
              <w:t>符合</w:t>
            </w:r>
          </w:p>
        </w:tc>
      </w:tr>
      <w:tr w:rsidR="009D1E0A" w:rsidRPr="009D1E0A" w:rsidTr="00996A92">
        <w:trPr>
          <w:jc w:val="right"/>
        </w:trPr>
        <w:tc>
          <w:tcPr>
            <w:tcW w:w="812" w:type="pc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lastRenderedPageBreak/>
              <w:t>《阿克苏经济技术开发区总体规划（</w:t>
            </w:r>
            <w:r w:rsidRPr="009D1E0A">
              <w:rPr>
                <w:rFonts w:ascii="Times New Roman" w:hAnsi="Times New Roman" w:hint="eastAsia"/>
                <w:snapToGrid w:val="0"/>
                <w:kern w:val="0"/>
                <w:szCs w:val="21"/>
              </w:rPr>
              <w:t>2018-2035</w:t>
            </w:r>
            <w:r w:rsidRPr="009D1E0A">
              <w:rPr>
                <w:rFonts w:ascii="Times New Roman" w:hAnsi="Times New Roman" w:hint="eastAsia"/>
                <w:snapToGrid w:val="0"/>
                <w:kern w:val="0"/>
                <w:szCs w:val="21"/>
              </w:rPr>
              <w:t>年）环境影响报告书》审查意见</w:t>
            </w:r>
          </w:p>
        </w:tc>
        <w:tc>
          <w:tcPr>
            <w:tcW w:w="2079" w:type="pct"/>
            <w:shd w:val="clear" w:color="auto" w:fill="auto"/>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开发区近期污水通过市政污水管网排放至阿克苏第二污水处理厂处理，远期</w:t>
            </w:r>
            <w:r w:rsidRPr="009D1E0A">
              <w:rPr>
                <w:rFonts w:ascii="Times New Roman" w:hAnsi="Times New Roman" w:hint="eastAsia"/>
                <w:snapToGrid w:val="0"/>
                <w:kern w:val="0"/>
                <w:szCs w:val="21"/>
              </w:rPr>
              <w:t>2021</w:t>
            </w:r>
            <w:r w:rsidRPr="009D1E0A">
              <w:rPr>
                <w:rFonts w:ascii="Times New Roman" w:hAnsi="Times New Roman" w:hint="eastAsia"/>
                <w:snapToGrid w:val="0"/>
                <w:kern w:val="0"/>
                <w:szCs w:val="21"/>
              </w:rPr>
              <w:t>年应按照规划建成污水集中处理设施并安装自动在线监控装置，出水水质应达到《城镇污水处理厂排放标准》（</w:t>
            </w:r>
            <w:r w:rsidRPr="009D1E0A">
              <w:rPr>
                <w:rFonts w:ascii="Times New Roman" w:hAnsi="Times New Roman" w:hint="eastAsia"/>
                <w:snapToGrid w:val="0"/>
                <w:kern w:val="0"/>
                <w:szCs w:val="21"/>
              </w:rPr>
              <w:t>GB1898-2002</w:t>
            </w:r>
            <w:r w:rsidRPr="009D1E0A">
              <w:rPr>
                <w:rFonts w:ascii="Times New Roman" w:hAnsi="Times New Roman" w:hint="eastAsia"/>
                <w:snapToGrid w:val="0"/>
                <w:kern w:val="0"/>
                <w:szCs w:val="21"/>
              </w:rPr>
              <w:t>）一级</w:t>
            </w:r>
            <w:r w:rsidRPr="009D1E0A">
              <w:rPr>
                <w:rFonts w:ascii="Times New Roman" w:hAnsi="Times New Roman" w:hint="eastAsia"/>
                <w:snapToGrid w:val="0"/>
                <w:kern w:val="0"/>
                <w:szCs w:val="21"/>
              </w:rPr>
              <w:t>A</w:t>
            </w:r>
            <w:r w:rsidRPr="009D1E0A">
              <w:rPr>
                <w:rFonts w:ascii="Times New Roman" w:hAnsi="Times New Roman" w:hint="eastAsia"/>
                <w:snapToGrid w:val="0"/>
                <w:kern w:val="0"/>
                <w:szCs w:val="21"/>
              </w:rPr>
              <w:t>标准后经在处理达到相应回用水质后回用于热电厂和经开区内其他企业生产补给水及绿化、生态灌溉水</w:t>
            </w:r>
          </w:p>
        </w:tc>
        <w:tc>
          <w:tcPr>
            <w:tcW w:w="1581" w:type="pct"/>
            <w:shd w:val="clear" w:color="auto" w:fill="auto"/>
            <w:vAlign w:val="center"/>
          </w:tcPr>
          <w:p w:rsidR="009611E6" w:rsidRPr="009D1E0A" w:rsidRDefault="009611E6" w:rsidP="00584295">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本项目收水范围为经开区内企业及配套生活区内污水，出水水质满足各项回用水水质标准，回用于</w:t>
            </w:r>
            <w:r w:rsidR="00584295" w:rsidRPr="009D1E0A">
              <w:rPr>
                <w:rFonts w:ascii="Times New Roman" w:hAnsi="Times New Roman" w:hint="eastAsia"/>
                <w:snapToGrid w:val="0"/>
                <w:kern w:val="0"/>
                <w:szCs w:val="21"/>
              </w:rPr>
              <w:t>经开区内各企业生产用水、徐矿热电厂补给水、绿化、路面清扫及下游生态林灌溉</w:t>
            </w:r>
          </w:p>
        </w:tc>
        <w:tc>
          <w:tcPr>
            <w:tcW w:w="528" w:type="pct"/>
            <w:vAlign w:val="center"/>
          </w:tcPr>
          <w:p w:rsidR="009611E6" w:rsidRPr="009D1E0A" w:rsidRDefault="009611E6" w:rsidP="009611E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bl>
    <w:p w:rsidR="005C1C39" w:rsidRPr="009D1E0A" w:rsidRDefault="006D2626">
      <w:pPr>
        <w:tabs>
          <w:tab w:val="left" w:pos="540"/>
        </w:tabs>
        <w:snapToGrid w:val="0"/>
        <w:spacing w:line="440" w:lineRule="exact"/>
        <w:ind w:firstLineChars="200" w:firstLine="482"/>
        <w:rPr>
          <w:rFonts w:ascii="Times New Roman" w:hAnsi="Times New Roman"/>
          <w:b/>
          <w:snapToGrid w:val="0"/>
          <w:kern w:val="0"/>
          <w:sz w:val="24"/>
        </w:rPr>
      </w:pPr>
      <w:r w:rsidRPr="009D1E0A">
        <w:rPr>
          <w:rFonts w:ascii="Times New Roman" w:hAnsi="Times New Roman" w:hint="eastAsia"/>
          <w:b/>
          <w:sz w:val="24"/>
          <w:szCs w:val="24"/>
        </w:rPr>
        <w:t>（</w:t>
      </w:r>
      <w:r w:rsidR="00B969B0" w:rsidRPr="009D1E0A">
        <w:rPr>
          <w:rFonts w:ascii="Times New Roman" w:hAnsi="Times New Roman" w:hint="eastAsia"/>
          <w:b/>
          <w:sz w:val="24"/>
          <w:szCs w:val="24"/>
        </w:rPr>
        <w:t>2</w:t>
      </w:r>
      <w:r w:rsidRPr="009D1E0A">
        <w:rPr>
          <w:rFonts w:ascii="Times New Roman" w:hAnsi="Times New Roman" w:hint="eastAsia"/>
          <w:b/>
          <w:sz w:val="24"/>
          <w:szCs w:val="24"/>
        </w:rPr>
        <w:t>）与</w:t>
      </w:r>
      <w:r w:rsidRPr="009D1E0A">
        <w:rPr>
          <w:rFonts w:ascii="Times New Roman" w:hAnsi="Times New Roman" w:hint="eastAsia"/>
          <w:b/>
          <w:snapToGrid w:val="0"/>
          <w:kern w:val="0"/>
          <w:sz w:val="24"/>
        </w:rPr>
        <w:t>《新疆维吾尔自治区环境保护条例》符合性</w:t>
      </w:r>
    </w:p>
    <w:p w:rsidR="005C1C39" w:rsidRPr="009D1E0A" w:rsidRDefault="006D2626">
      <w:pPr>
        <w:tabs>
          <w:tab w:val="left" w:pos="540"/>
        </w:tabs>
        <w:snapToGrid w:val="0"/>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《新疆维吾尔自治区环境保护条例》中规定：“园区内，工业废水应当经预处理达到集中处理要求，方可进入污染物集中处理设施。</w:t>
      </w:r>
      <w:r w:rsidR="0027013D" w:rsidRPr="009D1E0A">
        <w:rPr>
          <w:rFonts w:ascii="Times New Roman" w:hAnsi="Times New Roman" w:hint="eastAsia"/>
          <w:snapToGrid w:val="0"/>
          <w:kern w:val="0"/>
          <w:sz w:val="24"/>
        </w:rPr>
        <w:t>……园区企业应当采用先进生产工艺和设备，实行清洁生产，实现资源高效利用和循环使用。</w:t>
      </w:r>
      <w:r w:rsidRPr="009D1E0A">
        <w:rPr>
          <w:rFonts w:ascii="Times New Roman" w:hAnsi="Times New Roman" w:hint="eastAsia"/>
          <w:snapToGrid w:val="0"/>
          <w:kern w:val="0"/>
          <w:sz w:val="24"/>
        </w:rPr>
        <w:t>”</w:t>
      </w:r>
    </w:p>
    <w:p w:rsidR="005C1C39" w:rsidRPr="009D1E0A" w:rsidRDefault="006D2626">
      <w:pPr>
        <w:tabs>
          <w:tab w:val="left" w:pos="540"/>
        </w:tabs>
        <w:snapToGrid w:val="0"/>
        <w:spacing w:line="440" w:lineRule="exact"/>
        <w:ind w:firstLineChars="200" w:firstLine="480"/>
        <w:rPr>
          <w:rFonts w:ascii="Times New Roman" w:hAnsi="Times New Roman"/>
          <w:sz w:val="24"/>
          <w:szCs w:val="24"/>
        </w:rPr>
      </w:pPr>
      <w:r w:rsidRPr="009D1E0A">
        <w:rPr>
          <w:rFonts w:ascii="Times New Roman" w:hAnsi="Times New Roman" w:hint="eastAsia"/>
          <w:snapToGrid w:val="0"/>
          <w:kern w:val="0"/>
          <w:sz w:val="24"/>
        </w:rPr>
        <w:t>项目为园区配套污水处理建设项目，园区工业废水及配套生活区污水经预处</w:t>
      </w:r>
      <w:r w:rsidR="0027013D" w:rsidRPr="009D1E0A">
        <w:rPr>
          <w:rFonts w:ascii="Times New Roman" w:hAnsi="Times New Roman" w:hint="eastAsia"/>
          <w:snapToGrid w:val="0"/>
          <w:kern w:val="0"/>
          <w:sz w:val="24"/>
        </w:rPr>
        <w:t>理并达到污水处理厂进水水质要求后方可排入污水处理厂进行集中处理；本项目处理后的废水达到中水回用标准</w:t>
      </w:r>
      <w:r w:rsidR="00584295" w:rsidRPr="009D1E0A">
        <w:rPr>
          <w:rFonts w:ascii="Times New Roman" w:hAnsi="Times New Roman" w:hint="eastAsia"/>
          <w:snapToGrid w:val="0"/>
          <w:kern w:val="0"/>
          <w:sz w:val="24"/>
        </w:rPr>
        <w:t>后</w:t>
      </w:r>
      <w:r w:rsidR="0027013D" w:rsidRPr="009D1E0A">
        <w:rPr>
          <w:rFonts w:ascii="Times New Roman" w:hAnsi="Times New Roman" w:hint="eastAsia"/>
          <w:snapToGrid w:val="0"/>
          <w:kern w:val="0"/>
          <w:sz w:val="24"/>
        </w:rPr>
        <w:t>用于</w:t>
      </w:r>
      <w:r w:rsidR="00584295" w:rsidRPr="009D1E0A">
        <w:rPr>
          <w:rFonts w:ascii="Times New Roman" w:hAnsi="Times New Roman" w:hint="eastAsia"/>
          <w:snapToGrid w:val="0"/>
          <w:kern w:val="0"/>
          <w:sz w:val="24"/>
        </w:rPr>
        <w:t>经开区内各企业生产用水、徐矿热电厂补给水、绿化、路面清扫及下游生态林灌溉</w:t>
      </w:r>
      <w:r w:rsidR="0027013D" w:rsidRPr="009D1E0A">
        <w:rPr>
          <w:rFonts w:ascii="Times New Roman" w:hAnsi="Times New Roman" w:hint="eastAsia"/>
          <w:snapToGrid w:val="0"/>
          <w:kern w:val="0"/>
          <w:sz w:val="24"/>
        </w:rPr>
        <w:t>，实现水资源循环利用，</w:t>
      </w:r>
      <w:r w:rsidRPr="009D1E0A">
        <w:rPr>
          <w:rFonts w:ascii="Times New Roman" w:hAnsi="Times New Roman" w:hint="eastAsia"/>
          <w:snapToGrid w:val="0"/>
          <w:kern w:val="0"/>
          <w:sz w:val="24"/>
        </w:rPr>
        <w:t>项目建设符合《新疆维吾尔自治区环境保护条例》要求。</w:t>
      </w:r>
    </w:p>
    <w:p w:rsidR="005C1C39" w:rsidRPr="009D1E0A" w:rsidRDefault="006D2626">
      <w:pPr>
        <w:tabs>
          <w:tab w:val="left" w:pos="540"/>
        </w:tabs>
        <w:snapToGrid w:val="0"/>
        <w:spacing w:line="440" w:lineRule="exact"/>
        <w:ind w:firstLineChars="200" w:firstLine="482"/>
        <w:rPr>
          <w:rFonts w:ascii="Times New Roman" w:hAnsi="Times New Roman"/>
          <w:b/>
          <w:sz w:val="24"/>
          <w:szCs w:val="24"/>
        </w:rPr>
      </w:pPr>
      <w:r w:rsidRPr="009D1E0A">
        <w:rPr>
          <w:rFonts w:ascii="Times New Roman" w:hAnsi="Times New Roman" w:hint="eastAsia"/>
          <w:b/>
          <w:sz w:val="24"/>
          <w:szCs w:val="24"/>
        </w:rPr>
        <w:t>（</w:t>
      </w:r>
      <w:r w:rsidR="00B969B0" w:rsidRPr="009D1E0A">
        <w:rPr>
          <w:rFonts w:ascii="Times New Roman" w:hAnsi="Times New Roman" w:hint="eastAsia"/>
          <w:b/>
          <w:sz w:val="24"/>
          <w:szCs w:val="24"/>
        </w:rPr>
        <w:t>3</w:t>
      </w:r>
      <w:r w:rsidRPr="009D1E0A">
        <w:rPr>
          <w:rFonts w:ascii="Times New Roman" w:hAnsi="Times New Roman" w:hint="eastAsia"/>
          <w:b/>
          <w:sz w:val="24"/>
          <w:szCs w:val="24"/>
        </w:rPr>
        <w:t>）与《水污染防治行动计划》（简称“水十条”）符合性</w:t>
      </w:r>
    </w:p>
    <w:p w:rsidR="005C1C39" w:rsidRPr="009D1E0A" w:rsidRDefault="006D2626">
      <w:pPr>
        <w:tabs>
          <w:tab w:val="left" w:pos="540"/>
        </w:tabs>
        <w:snapToGrid w:val="0"/>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水污染防治行动计划》（简称“水十条”）中规定：“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p w:rsidR="005C1C39" w:rsidRPr="009D1E0A" w:rsidRDefault="006D2626">
      <w:pPr>
        <w:tabs>
          <w:tab w:val="left" w:pos="540"/>
        </w:tabs>
        <w:snapToGrid w:val="0"/>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项目为园区配套污水处理建设项目，园区工业废水及配套生活区污水经预处理并达到污水处理厂进水水质要求后方可排入污水处理厂进行集中处理，项目建成后，可对园区企业污水进行集中治理，符合《水污染防治行动计划》的要求。</w:t>
      </w:r>
    </w:p>
    <w:p w:rsidR="005C1C39" w:rsidRPr="009D1E0A" w:rsidRDefault="006D2626">
      <w:pPr>
        <w:tabs>
          <w:tab w:val="left" w:pos="540"/>
        </w:tabs>
        <w:snapToGrid w:val="0"/>
        <w:spacing w:line="440" w:lineRule="exact"/>
        <w:ind w:firstLineChars="200" w:firstLine="482"/>
        <w:rPr>
          <w:rFonts w:ascii="Times New Roman" w:hAnsi="Times New Roman"/>
          <w:b/>
          <w:snapToGrid w:val="0"/>
          <w:kern w:val="0"/>
          <w:sz w:val="24"/>
        </w:rPr>
      </w:pPr>
      <w:r w:rsidRPr="009D1E0A">
        <w:rPr>
          <w:rFonts w:ascii="Times New Roman" w:hAnsi="Times New Roman" w:hint="eastAsia"/>
          <w:b/>
          <w:sz w:val="24"/>
          <w:szCs w:val="24"/>
        </w:rPr>
        <w:lastRenderedPageBreak/>
        <w:t>（</w:t>
      </w:r>
      <w:r w:rsidR="00B969B0" w:rsidRPr="009D1E0A">
        <w:rPr>
          <w:rFonts w:ascii="Times New Roman" w:hAnsi="Times New Roman" w:hint="eastAsia"/>
          <w:b/>
          <w:sz w:val="24"/>
          <w:szCs w:val="24"/>
        </w:rPr>
        <w:t>4</w:t>
      </w:r>
      <w:r w:rsidRPr="009D1E0A">
        <w:rPr>
          <w:rFonts w:ascii="Times New Roman" w:hAnsi="Times New Roman" w:hint="eastAsia"/>
          <w:b/>
          <w:sz w:val="24"/>
          <w:szCs w:val="24"/>
        </w:rPr>
        <w:t>）与</w:t>
      </w:r>
      <w:r w:rsidRPr="009D1E0A">
        <w:rPr>
          <w:rFonts w:ascii="Times New Roman" w:hAnsi="Times New Roman" w:hint="eastAsia"/>
          <w:b/>
          <w:snapToGrid w:val="0"/>
          <w:kern w:val="0"/>
          <w:sz w:val="24"/>
        </w:rPr>
        <w:t>《新疆维吾尔自治区水污染防治工作方案》符合性</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《新疆维吾尔自治区水污染防治工作方案》中规定：“新建、升级工业集聚区应同步规划、建设污水、垃圾集中处理等污染治理设施。”</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项目为园区配套污水处理建设项目，在园区规划范围内，项目建成后，对园区内污水进行集中处理，符合《新疆维吾尔自治区水污染防治工作方案》的要求。</w:t>
      </w:r>
    </w:p>
    <w:p w:rsidR="005C1C39" w:rsidRPr="009D1E0A" w:rsidRDefault="006D2626">
      <w:pPr>
        <w:spacing w:line="440" w:lineRule="exact"/>
        <w:ind w:firstLineChars="200" w:firstLine="482"/>
        <w:rPr>
          <w:rFonts w:ascii="Times New Roman" w:hAnsi="Times New Roman"/>
          <w:b/>
          <w:snapToGrid w:val="0"/>
          <w:kern w:val="0"/>
          <w:sz w:val="24"/>
        </w:rPr>
      </w:pPr>
      <w:r w:rsidRPr="009D1E0A">
        <w:rPr>
          <w:rFonts w:ascii="Times New Roman" w:hAnsi="Times New Roman" w:hint="eastAsia"/>
          <w:b/>
          <w:snapToGrid w:val="0"/>
          <w:kern w:val="0"/>
          <w:sz w:val="24"/>
        </w:rPr>
        <w:t>（</w:t>
      </w:r>
      <w:r w:rsidR="00B969B0" w:rsidRPr="009D1E0A">
        <w:rPr>
          <w:rFonts w:ascii="Times New Roman" w:hAnsi="Times New Roman" w:hint="eastAsia"/>
          <w:b/>
          <w:snapToGrid w:val="0"/>
          <w:kern w:val="0"/>
          <w:sz w:val="24"/>
        </w:rPr>
        <w:t>5</w:t>
      </w:r>
      <w:r w:rsidRPr="009D1E0A">
        <w:rPr>
          <w:rFonts w:ascii="Times New Roman" w:hAnsi="Times New Roman" w:hint="eastAsia"/>
          <w:b/>
          <w:snapToGrid w:val="0"/>
          <w:kern w:val="0"/>
          <w:sz w:val="24"/>
        </w:rPr>
        <w:t>）与《新疆维吾尔自治区国民经济和社会发展第十三个五年规划纲要》符合性</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规划中指出：加快园区配套基础设施建设，全面提升产业承载能力，集中建设污水处理设施，培育发展战略性新兴产业。</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项目为园区配套污水处理建设项目，属于园区基础设施建设，符合《新疆维吾尔自治区国民经济和社会发展第十三个五年规划纲要》中相关规划。</w:t>
      </w:r>
    </w:p>
    <w:p w:rsidR="005C1C39" w:rsidRPr="009D1E0A" w:rsidRDefault="006D2626">
      <w:pPr>
        <w:spacing w:line="440" w:lineRule="exact"/>
        <w:ind w:firstLineChars="200" w:firstLine="482"/>
        <w:rPr>
          <w:rFonts w:ascii="Times New Roman" w:hAnsi="Times New Roman"/>
          <w:b/>
          <w:snapToGrid w:val="0"/>
          <w:kern w:val="0"/>
          <w:sz w:val="24"/>
        </w:rPr>
      </w:pPr>
      <w:r w:rsidRPr="009D1E0A">
        <w:rPr>
          <w:rFonts w:ascii="Times New Roman" w:hAnsi="Times New Roman" w:hint="eastAsia"/>
          <w:b/>
          <w:snapToGrid w:val="0"/>
          <w:kern w:val="0"/>
          <w:sz w:val="24"/>
        </w:rPr>
        <w:t>（</w:t>
      </w:r>
      <w:r w:rsidR="00B969B0" w:rsidRPr="009D1E0A">
        <w:rPr>
          <w:rFonts w:ascii="Times New Roman" w:hAnsi="Times New Roman" w:hint="eastAsia"/>
          <w:b/>
          <w:snapToGrid w:val="0"/>
          <w:kern w:val="0"/>
          <w:sz w:val="24"/>
        </w:rPr>
        <w:t>6</w:t>
      </w:r>
      <w:r w:rsidRPr="009D1E0A">
        <w:rPr>
          <w:rFonts w:ascii="Times New Roman" w:hAnsi="Times New Roman" w:hint="eastAsia"/>
          <w:b/>
          <w:snapToGrid w:val="0"/>
          <w:kern w:val="0"/>
          <w:sz w:val="24"/>
        </w:rPr>
        <w:t>）与《新疆维吾尔自治区环境保护“十三五”规划》符合性</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规划中指出：强化城镇生活污水治理。加大城镇污水处理设施建设与改造力度，所有县级以上城市及重点独立建制镇均应建成污水处理设施。</w:t>
      </w:r>
      <w:r w:rsidRPr="009D1E0A">
        <w:rPr>
          <w:rFonts w:ascii="Times New Roman" w:hAnsi="Times New Roman"/>
          <w:snapToGrid w:val="0"/>
          <w:kern w:val="0"/>
          <w:sz w:val="24"/>
        </w:rPr>
        <w:t>······</w:t>
      </w:r>
      <w:r w:rsidRPr="009D1E0A">
        <w:rPr>
          <w:rFonts w:ascii="Times New Roman" w:hAnsi="Times New Roman" w:hint="eastAsia"/>
          <w:snapToGrid w:val="0"/>
          <w:kern w:val="0"/>
          <w:sz w:val="24"/>
        </w:rPr>
        <w:t>积极促进污水资源利用。以城市、园区、工业聚集区为重点，大力推进节水和再生水利用，节约新鲜水消耗和减少污水排放。</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项目为园区配套污水处理建设项目，收水范围为园区企业预处理后工业废水、生活污水，出水水质达到《城镇污水处理厂污染物排放标准》（</w:t>
      </w:r>
      <w:r w:rsidRPr="009D1E0A">
        <w:rPr>
          <w:rFonts w:ascii="Times New Roman" w:hAnsi="Times New Roman" w:hint="eastAsia"/>
          <w:snapToGrid w:val="0"/>
          <w:kern w:val="0"/>
          <w:sz w:val="24"/>
        </w:rPr>
        <w:t>GB18918-2002</w:t>
      </w:r>
      <w:r w:rsidRPr="009D1E0A">
        <w:rPr>
          <w:rFonts w:ascii="Times New Roman" w:hAnsi="Times New Roman" w:hint="eastAsia"/>
          <w:snapToGrid w:val="0"/>
          <w:kern w:val="0"/>
          <w:sz w:val="24"/>
        </w:rPr>
        <w:t>）及修改单中一级</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rPr>
        <w:t>排放标准，同时满足《城市污水再生利用</w:t>
      </w:r>
      <w:r w:rsidRPr="009D1E0A">
        <w:rPr>
          <w:rFonts w:ascii="Times New Roman" w:hAnsi="Times New Roman" w:hint="eastAsia"/>
          <w:snapToGrid w:val="0"/>
          <w:kern w:val="0"/>
          <w:sz w:val="24"/>
        </w:rPr>
        <w:t xml:space="preserve"> </w:t>
      </w:r>
      <w:r w:rsidRPr="009D1E0A">
        <w:rPr>
          <w:rFonts w:ascii="Times New Roman" w:hAnsi="Times New Roman" w:hint="eastAsia"/>
          <w:snapToGrid w:val="0"/>
          <w:kern w:val="0"/>
          <w:sz w:val="24"/>
        </w:rPr>
        <w:t>城市杂用水水质》（</w:t>
      </w:r>
      <w:r w:rsidRPr="009D1E0A">
        <w:rPr>
          <w:rFonts w:ascii="Times New Roman" w:hAnsi="Times New Roman" w:hint="eastAsia"/>
          <w:snapToGrid w:val="0"/>
          <w:kern w:val="0"/>
          <w:sz w:val="24"/>
        </w:rPr>
        <w:t>GB/T 18920-2002</w:t>
      </w:r>
      <w:r w:rsidRPr="009D1E0A">
        <w:rPr>
          <w:rFonts w:ascii="Times New Roman" w:hAnsi="Times New Roman" w:hint="eastAsia"/>
          <w:snapToGrid w:val="0"/>
          <w:kern w:val="0"/>
          <w:sz w:val="24"/>
        </w:rPr>
        <w:t>）、《城市污水再生利用</w:t>
      </w:r>
      <w:r w:rsidRPr="009D1E0A">
        <w:rPr>
          <w:rFonts w:ascii="Times New Roman" w:hAnsi="Times New Roman" w:hint="eastAsia"/>
          <w:snapToGrid w:val="0"/>
          <w:kern w:val="0"/>
          <w:sz w:val="24"/>
        </w:rPr>
        <w:t xml:space="preserve"> </w:t>
      </w:r>
      <w:r w:rsidRPr="009D1E0A">
        <w:rPr>
          <w:rFonts w:ascii="Times New Roman" w:hAnsi="Times New Roman" w:hint="eastAsia"/>
          <w:snapToGrid w:val="0"/>
          <w:kern w:val="0"/>
          <w:sz w:val="24"/>
        </w:rPr>
        <w:t>工业用水水质》（</w:t>
      </w:r>
      <w:r w:rsidRPr="009D1E0A">
        <w:rPr>
          <w:rFonts w:ascii="Times New Roman" w:hAnsi="Times New Roman" w:hint="eastAsia"/>
          <w:snapToGrid w:val="0"/>
          <w:kern w:val="0"/>
          <w:sz w:val="24"/>
        </w:rPr>
        <w:t>GB/T19923-2005</w:t>
      </w:r>
      <w:r w:rsidRPr="009D1E0A">
        <w:rPr>
          <w:rFonts w:ascii="Times New Roman" w:hAnsi="Times New Roman" w:hint="eastAsia"/>
          <w:snapToGrid w:val="0"/>
          <w:kern w:val="0"/>
          <w:sz w:val="24"/>
        </w:rPr>
        <w:t>）中相关控制标准后，尾水全部回用于企业生产、园区绿化及道路清扫等，大大节约了新鲜水消耗。因此，项目符合《新疆维吾尔自治区环境保护“十三五”规划》中的相关规划。</w:t>
      </w:r>
    </w:p>
    <w:p w:rsidR="005C1C39" w:rsidRPr="009D1E0A" w:rsidRDefault="006D2626">
      <w:pPr>
        <w:spacing w:line="440" w:lineRule="exact"/>
        <w:ind w:firstLineChars="200" w:firstLine="482"/>
        <w:rPr>
          <w:rFonts w:ascii="Times New Roman" w:hAnsi="Times New Roman"/>
          <w:b/>
          <w:snapToGrid w:val="0"/>
          <w:kern w:val="0"/>
          <w:sz w:val="24"/>
        </w:rPr>
      </w:pPr>
      <w:r w:rsidRPr="009D1E0A">
        <w:rPr>
          <w:rFonts w:ascii="Times New Roman" w:hAnsi="Times New Roman" w:hint="eastAsia"/>
          <w:b/>
          <w:snapToGrid w:val="0"/>
          <w:kern w:val="0"/>
          <w:sz w:val="24"/>
        </w:rPr>
        <w:t>（</w:t>
      </w:r>
      <w:r w:rsidR="00B969B0" w:rsidRPr="009D1E0A">
        <w:rPr>
          <w:rFonts w:ascii="Times New Roman" w:hAnsi="Times New Roman" w:hint="eastAsia"/>
          <w:b/>
          <w:snapToGrid w:val="0"/>
          <w:kern w:val="0"/>
          <w:sz w:val="24"/>
        </w:rPr>
        <w:t>7</w:t>
      </w:r>
      <w:r w:rsidRPr="009D1E0A">
        <w:rPr>
          <w:rFonts w:ascii="Times New Roman" w:hAnsi="Times New Roman" w:hint="eastAsia"/>
          <w:b/>
          <w:snapToGrid w:val="0"/>
          <w:kern w:val="0"/>
          <w:sz w:val="24"/>
        </w:rPr>
        <w:t>）与《关于加强固定污染源氮磷污染防治的通知》（环水体</w:t>
      </w:r>
      <w:r w:rsidRPr="009D1E0A">
        <w:rPr>
          <w:rFonts w:ascii="Times New Roman" w:hAnsi="Times New Roman" w:hint="eastAsia"/>
          <w:b/>
          <w:snapToGrid w:val="0"/>
          <w:kern w:val="0"/>
          <w:sz w:val="24"/>
        </w:rPr>
        <w:t>[2018]16</w:t>
      </w:r>
      <w:r w:rsidRPr="009D1E0A">
        <w:rPr>
          <w:rFonts w:ascii="Times New Roman" w:hAnsi="Times New Roman" w:hint="eastAsia"/>
          <w:b/>
          <w:snapToGrid w:val="0"/>
          <w:kern w:val="0"/>
          <w:sz w:val="24"/>
        </w:rPr>
        <w:t>号）符合性分析</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通知中指出“各地要高度重视氮磷污染防治工作，以重点行业企业、污水集中处理设施、规模化畜禽养殖场氮磷排放达标整治为突破口，强化固定污染源氮磷污染防治；重点流域要以实施排污许可制为契机和抓手，严格控制并逐步削减重点行业氮磷排放总量，推动流域水质改善。”</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项目属于污水集中处理设施，但项目不设污水直接排放口，废水全部回用，废水采用“预处理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水解酸化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深度处理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臭氧催化氧化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次</w:t>
      </w:r>
      <w:r w:rsidRPr="009D1E0A">
        <w:rPr>
          <w:rFonts w:ascii="Times New Roman" w:hAnsi="Times New Roman" w:hint="eastAsia"/>
          <w:snapToGrid w:val="0"/>
          <w:kern w:val="0"/>
          <w:sz w:val="24"/>
        </w:rPr>
        <w:lastRenderedPageBreak/>
        <w:t>氯酸钠消毒”工艺处理达标后，出水水质达到《城镇污水处理厂污染物排放标准》（</w:t>
      </w:r>
      <w:r w:rsidRPr="009D1E0A">
        <w:rPr>
          <w:rFonts w:ascii="Times New Roman" w:hAnsi="Times New Roman" w:hint="eastAsia"/>
          <w:snapToGrid w:val="0"/>
          <w:kern w:val="0"/>
          <w:sz w:val="24"/>
        </w:rPr>
        <w:t>GB18918-2002</w:t>
      </w:r>
      <w:r w:rsidRPr="009D1E0A">
        <w:rPr>
          <w:rFonts w:ascii="Times New Roman" w:hAnsi="Times New Roman" w:hint="eastAsia"/>
          <w:snapToGrid w:val="0"/>
          <w:kern w:val="0"/>
          <w:sz w:val="24"/>
        </w:rPr>
        <w:t>）及修改单中一级</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rPr>
        <w:t>排放标准，同时满足《城市污水再生利用</w:t>
      </w:r>
      <w:r w:rsidRPr="009D1E0A">
        <w:rPr>
          <w:rFonts w:ascii="Times New Roman" w:hAnsi="Times New Roman" w:hint="eastAsia"/>
          <w:snapToGrid w:val="0"/>
          <w:kern w:val="0"/>
          <w:sz w:val="24"/>
        </w:rPr>
        <w:t xml:space="preserve"> </w:t>
      </w:r>
      <w:r w:rsidRPr="009D1E0A">
        <w:rPr>
          <w:rFonts w:ascii="Times New Roman" w:hAnsi="Times New Roman" w:hint="eastAsia"/>
          <w:snapToGrid w:val="0"/>
          <w:kern w:val="0"/>
          <w:sz w:val="24"/>
        </w:rPr>
        <w:t>城市杂用水水质》（</w:t>
      </w:r>
      <w:r w:rsidRPr="009D1E0A">
        <w:rPr>
          <w:rFonts w:ascii="Times New Roman" w:hAnsi="Times New Roman" w:hint="eastAsia"/>
          <w:snapToGrid w:val="0"/>
          <w:kern w:val="0"/>
          <w:sz w:val="24"/>
        </w:rPr>
        <w:t>GB/T 18920-2002</w:t>
      </w:r>
      <w:r w:rsidRPr="009D1E0A">
        <w:rPr>
          <w:rFonts w:ascii="Times New Roman" w:hAnsi="Times New Roman" w:hint="eastAsia"/>
          <w:snapToGrid w:val="0"/>
          <w:kern w:val="0"/>
          <w:sz w:val="24"/>
        </w:rPr>
        <w:t>）、《城市污水再生利用</w:t>
      </w:r>
      <w:r w:rsidRPr="009D1E0A">
        <w:rPr>
          <w:rFonts w:ascii="Times New Roman" w:hAnsi="Times New Roman" w:hint="eastAsia"/>
          <w:snapToGrid w:val="0"/>
          <w:kern w:val="0"/>
          <w:sz w:val="24"/>
        </w:rPr>
        <w:t xml:space="preserve"> </w:t>
      </w:r>
      <w:r w:rsidRPr="009D1E0A">
        <w:rPr>
          <w:rFonts w:ascii="Times New Roman" w:hAnsi="Times New Roman" w:hint="eastAsia"/>
          <w:snapToGrid w:val="0"/>
          <w:kern w:val="0"/>
          <w:sz w:val="24"/>
        </w:rPr>
        <w:t>工业用水水质》（</w:t>
      </w:r>
      <w:r w:rsidRPr="009D1E0A">
        <w:rPr>
          <w:rFonts w:ascii="Times New Roman" w:hAnsi="Times New Roman" w:hint="eastAsia"/>
          <w:snapToGrid w:val="0"/>
          <w:kern w:val="0"/>
          <w:sz w:val="24"/>
        </w:rPr>
        <w:t>GB/T19923-2005</w:t>
      </w:r>
      <w:r w:rsidRPr="009D1E0A">
        <w:rPr>
          <w:rFonts w:ascii="Times New Roman" w:hAnsi="Times New Roman" w:hint="eastAsia"/>
          <w:snapToGrid w:val="0"/>
          <w:kern w:val="0"/>
          <w:sz w:val="24"/>
        </w:rPr>
        <w:t>）中相关控制标准，尾水全部综合利用，不直接排入到地表水体，不会对区域流域水质造成污染，符合环水体</w:t>
      </w:r>
      <w:r w:rsidRPr="009D1E0A">
        <w:rPr>
          <w:rFonts w:ascii="Times New Roman" w:hAnsi="Times New Roman" w:hint="eastAsia"/>
          <w:snapToGrid w:val="0"/>
          <w:kern w:val="0"/>
          <w:sz w:val="24"/>
        </w:rPr>
        <w:t>[2018]16</w:t>
      </w:r>
      <w:r w:rsidRPr="009D1E0A">
        <w:rPr>
          <w:rFonts w:ascii="Times New Roman" w:hAnsi="Times New Roman" w:hint="eastAsia"/>
          <w:snapToGrid w:val="0"/>
          <w:kern w:val="0"/>
          <w:sz w:val="24"/>
        </w:rPr>
        <w:t>号文件要求。</w:t>
      </w:r>
    </w:p>
    <w:p w:rsidR="005C1C39" w:rsidRPr="009D1E0A" w:rsidRDefault="006D2626">
      <w:pPr>
        <w:spacing w:line="440" w:lineRule="exact"/>
        <w:ind w:firstLineChars="200" w:firstLine="482"/>
        <w:rPr>
          <w:rFonts w:ascii="Times New Roman" w:hAnsi="Times New Roman"/>
          <w:b/>
          <w:snapToGrid w:val="0"/>
          <w:kern w:val="0"/>
          <w:sz w:val="24"/>
        </w:rPr>
      </w:pPr>
      <w:r w:rsidRPr="009D1E0A">
        <w:rPr>
          <w:rFonts w:ascii="Times New Roman" w:hAnsi="Times New Roman" w:hint="eastAsia"/>
          <w:b/>
          <w:snapToGrid w:val="0"/>
          <w:kern w:val="0"/>
          <w:sz w:val="24"/>
        </w:rPr>
        <w:t>（</w:t>
      </w:r>
      <w:r w:rsidR="00B969B0" w:rsidRPr="009D1E0A">
        <w:rPr>
          <w:rFonts w:ascii="Times New Roman" w:hAnsi="Times New Roman" w:hint="eastAsia"/>
          <w:b/>
          <w:snapToGrid w:val="0"/>
          <w:kern w:val="0"/>
          <w:sz w:val="24"/>
        </w:rPr>
        <w:t>8</w:t>
      </w:r>
      <w:r w:rsidRPr="009D1E0A">
        <w:rPr>
          <w:rFonts w:ascii="Times New Roman" w:hAnsi="Times New Roman" w:hint="eastAsia"/>
          <w:b/>
          <w:snapToGrid w:val="0"/>
          <w:kern w:val="0"/>
          <w:sz w:val="24"/>
        </w:rPr>
        <w:t>）与《阿克苏地区环境保护“十三五”规划》符合性分析</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规划中指出：强化工业聚集区水污染治理。集中治理工业聚集区水污染，组织排查工业聚集区水污染集中治理设施建设情况，制定工业聚集区水污染整治方案；新建、升级工业园区应同步规划、建设污水、垃圾集中处理等污染治理设施。</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阿克苏经济技术开发区属于已建老园区，园区规划中已规划污水治理设施。项目由于历史原因未建设，本次进行建设，主要对园区工业废水及配套生活区废水进行集中处理。项目建设符合《阿克苏地区环境保护“十三五”规划》要求。</w:t>
      </w:r>
    </w:p>
    <w:p w:rsidR="005C1C39" w:rsidRPr="009D1E0A" w:rsidRDefault="006D2626">
      <w:pPr>
        <w:spacing w:before="60" w:after="60" w:line="440" w:lineRule="exact"/>
        <w:outlineLvl w:val="2"/>
        <w:rPr>
          <w:rFonts w:ascii="Times New Roman" w:hAnsi="Times New Roman"/>
          <w:b/>
          <w:snapToGrid w:val="0"/>
          <w:kern w:val="0"/>
          <w:sz w:val="24"/>
        </w:rPr>
      </w:pPr>
      <w:r w:rsidRPr="009D1E0A">
        <w:rPr>
          <w:rFonts w:ascii="Times New Roman" w:hAnsi="Times New Roman" w:hint="eastAsia"/>
          <w:b/>
          <w:sz w:val="24"/>
          <w:szCs w:val="24"/>
        </w:rPr>
        <w:t>1.4.</w:t>
      </w:r>
      <w:r w:rsidR="005860B8" w:rsidRPr="009D1E0A">
        <w:rPr>
          <w:rFonts w:ascii="Times New Roman" w:hAnsi="Times New Roman" w:hint="eastAsia"/>
          <w:b/>
          <w:sz w:val="24"/>
          <w:szCs w:val="24"/>
        </w:rPr>
        <w:t>3</w:t>
      </w:r>
      <w:r w:rsidRPr="009D1E0A">
        <w:rPr>
          <w:rFonts w:ascii="Times New Roman" w:hAnsi="Times New Roman" w:hint="eastAsia"/>
          <w:b/>
          <w:sz w:val="24"/>
          <w:szCs w:val="24"/>
        </w:rPr>
        <w:t>项目“三线一单”符合性分析</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根据</w:t>
      </w:r>
      <w:r w:rsidRPr="009D1E0A">
        <w:rPr>
          <w:rFonts w:ascii="Times New Roman" w:hAnsi="Times New Roman" w:hint="eastAsia"/>
          <w:sz w:val="24"/>
        </w:rPr>
        <w:t>生态环境部（原</w:t>
      </w:r>
      <w:r w:rsidRPr="009D1E0A">
        <w:rPr>
          <w:rFonts w:ascii="Times New Roman" w:hAnsi="Times New Roman"/>
          <w:sz w:val="24"/>
        </w:rPr>
        <w:t>环境保护部</w:t>
      </w:r>
      <w:r w:rsidRPr="009D1E0A">
        <w:rPr>
          <w:rFonts w:ascii="Times New Roman" w:hAnsi="Times New Roman" w:hint="eastAsia"/>
          <w:sz w:val="24"/>
        </w:rPr>
        <w:t>）环</w:t>
      </w:r>
      <w:r w:rsidRPr="009D1E0A">
        <w:rPr>
          <w:rFonts w:ascii="Times New Roman" w:hAnsi="Times New Roman"/>
          <w:sz w:val="24"/>
        </w:rPr>
        <w:t>环评</w:t>
      </w:r>
      <w:r w:rsidRPr="009D1E0A">
        <w:rPr>
          <w:rFonts w:ascii="Times New Roman" w:hAnsi="Times New Roman"/>
          <w:sz w:val="24"/>
        </w:rPr>
        <w:t>[2016]150</w:t>
      </w:r>
      <w:r w:rsidRPr="009D1E0A">
        <w:rPr>
          <w:rFonts w:ascii="Times New Roman" w:hAnsi="Times New Roman"/>
          <w:sz w:val="24"/>
        </w:rPr>
        <w:t>号《关于以改善环境质量为核心加强环境影响评价管理的通知》要求</w:t>
      </w:r>
      <w:r w:rsidRPr="009D1E0A">
        <w:rPr>
          <w:rFonts w:ascii="Times New Roman" w:hAnsi="Times New Roman" w:hint="eastAsia"/>
          <w:sz w:val="24"/>
        </w:rPr>
        <w:t>，具体如下：</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为适应以改善环境质量为核心的环境管理要求，切实加强环境影响评价（以下简称环评）管理，落实“生态保护红线、环境质量底线、资源利用上线和环境准入负面清单”（以下简称“三线一单”）约束，建立项目环评审批与规划环评</w:t>
      </w:r>
      <w:r w:rsidRPr="009D1E0A">
        <w:rPr>
          <w:rFonts w:ascii="Times New Roman" w:hAnsi="Times New Roman" w:hint="eastAsia"/>
          <w:sz w:val="24"/>
        </w:rPr>
        <w:t xml:space="preserve"> </w:t>
      </w:r>
      <w:r w:rsidRPr="009D1E0A">
        <w:rPr>
          <w:rFonts w:ascii="Times New Roman" w:hAnsi="Times New Roman" w:hint="eastAsia"/>
          <w:sz w:val="24"/>
        </w:rPr>
        <w:t>、现有项目环境管理、区域环境质量联动机制（以下建成“三挂钩”机制），更好地发挥环评制度从源头防范污染和生态破坏的作用，加快推进改善环境质量，项目“三线一单”符合性分析见表</w:t>
      </w:r>
      <w:r w:rsidRPr="009D1E0A">
        <w:rPr>
          <w:rFonts w:ascii="Times New Roman" w:hAnsi="Times New Roman" w:hint="eastAsia"/>
          <w:sz w:val="24"/>
        </w:rPr>
        <w:t>1.4-</w:t>
      </w:r>
      <w:r w:rsidR="005860B8" w:rsidRPr="009D1E0A">
        <w:rPr>
          <w:rFonts w:ascii="Times New Roman" w:hAnsi="Times New Roman" w:hint="eastAsia"/>
          <w:sz w:val="24"/>
        </w:rPr>
        <w:t>2</w:t>
      </w:r>
      <w:r w:rsidRPr="009D1E0A">
        <w:rPr>
          <w:rFonts w:ascii="Times New Roman" w:hAnsi="Times New Roman" w:hint="eastAsia"/>
          <w:sz w:val="24"/>
        </w:rPr>
        <w:t>。</w:t>
      </w:r>
    </w:p>
    <w:p w:rsidR="005C1C39" w:rsidRPr="009D1E0A" w:rsidRDefault="006D2626">
      <w:pPr>
        <w:spacing w:line="440" w:lineRule="exact"/>
        <w:ind w:firstLineChars="200" w:firstLine="482"/>
        <w:jc w:val="both"/>
        <w:rPr>
          <w:rFonts w:ascii="Times New Roman" w:hAnsi="Times New Roman"/>
          <w:b/>
          <w:sz w:val="24"/>
        </w:rPr>
      </w:pPr>
      <w:r w:rsidRPr="009D1E0A">
        <w:rPr>
          <w:rFonts w:ascii="Times New Roman" w:hAnsi="Times New Roman"/>
          <w:b/>
          <w:sz w:val="24"/>
        </w:rPr>
        <w:t>表</w:t>
      </w:r>
      <w:r w:rsidRPr="009D1E0A">
        <w:rPr>
          <w:rFonts w:ascii="Times New Roman" w:hAnsi="Times New Roman" w:hint="eastAsia"/>
          <w:b/>
          <w:sz w:val="24"/>
        </w:rPr>
        <w:t>1.4</w:t>
      </w:r>
      <w:r w:rsidRPr="009D1E0A">
        <w:rPr>
          <w:rFonts w:ascii="Times New Roman" w:hAnsi="Times New Roman"/>
          <w:b/>
          <w:sz w:val="24"/>
        </w:rPr>
        <w:t>-</w:t>
      </w:r>
      <w:r w:rsidR="005860B8" w:rsidRPr="009D1E0A">
        <w:rPr>
          <w:rFonts w:ascii="Times New Roman" w:hAnsi="Times New Roman" w:hint="eastAsia"/>
          <w:b/>
          <w:sz w:val="24"/>
        </w:rPr>
        <w:t>2</w:t>
      </w:r>
      <w:r w:rsidRPr="009D1E0A">
        <w:rPr>
          <w:rFonts w:ascii="Times New Roman" w:hAnsi="Times New Roman"/>
          <w:b/>
          <w:sz w:val="24"/>
        </w:rPr>
        <w:t xml:space="preserve">    </w:t>
      </w:r>
      <w:r w:rsidRPr="009D1E0A">
        <w:rPr>
          <w:rFonts w:ascii="Times New Roman" w:hAnsi="Times New Roman"/>
          <w:b/>
          <w:sz w:val="24"/>
        </w:rPr>
        <w:t>项目</w:t>
      </w:r>
      <w:r w:rsidRPr="009D1E0A">
        <w:rPr>
          <w:rFonts w:ascii="Times New Roman" w:hAnsi="Times New Roman"/>
          <w:b/>
          <w:sz w:val="24"/>
        </w:rPr>
        <w:t>“</w:t>
      </w:r>
      <w:r w:rsidRPr="009D1E0A">
        <w:rPr>
          <w:rFonts w:ascii="Times New Roman" w:hAnsi="Times New Roman"/>
          <w:b/>
          <w:sz w:val="24"/>
        </w:rPr>
        <w:t>三线一单</w:t>
      </w:r>
      <w:r w:rsidRPr="009D1E0A">
        <w:rPr>
          <w:rFonts w:ascii="Times New Roman" w:hAnsi="Times New Roman"/>
          <w:b/>
          <w:sz w:val="24"/>
        </w:rPr>
        <w:t>”</w:t>
      </w:r>
      <w:r w:rsidRPr="009D1E0A">
        <w:rPr>
          <w:rFonts w:ascii="Times New Roman" w:hAnsi="Times New Roman"/>
          <w:b/>
          <w:sz w:val="24"/>
        </w:rPr>
        <w:t>符合性分析</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2977"/>
        <w:gridCol w:w="901"/>
      </w:tblGrid>
      <w:tr w:rsidR="009D1E0A" w:rsidRPr="009D1E0A" w:rsidTr="00996A92">
        <w:trPr>
          <w:trHeight w:val="70"/>
        </w:trPr>
        <w:tc>
          <w:tcPr>
            <w:tcW w:w="4644" w:type="dxa"/>
            <w:shd w:val="clear" w:color="auto" w:fill="auto"/>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“三线一单”要求</w:t>
            </w:r>
          </w:p>
        </w:tc>
        <w:tc>
          <w:tcPr>
            <w:tcW w:w="2977" w:type="dxa"/>
            <w:shd w:val="clear" w:color="auto" w:fill="auto"/>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项目情况</w:t>
            </w:r>
          </w:p>
        </w:tc>
        <w:tc>
          <w:tcPr>
            <w:tcW w:w="901" w:type="dxa"/>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符合性</w:t>
            </w:r>
          </w:p>
        </w:tc>
      </w:tr>
      <w:tr w:rsidR="009D1E0A" w:rsidRPr="009D1E0A" w:rsidTr="00996A92">
        <w:tc>
          <w:tcPr>
            <w:tcW w:w="4644" w:type="dxa"/>
            <w:shd w:val="clear" w:color="auto" w:fill="auto"/>
            <w:vAlign w:val="center"/>
          </w:tcPr>
          <w:p w:rsidR="005C1C39" w:rsidRPr="009D1E0A" w:rsidRDefault="006D2626"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977" w:type="dxa"/>
            <w:shd w:val="clear" w:color="auto" w:fill="auto"/>
            <w:vAlign w:val="center"/>
          </w:tcPr>
          <w:p w:rsidR="005C1C39" w:rsidRPr="009D1E0A" w:rsidRDefault="006D2626"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t>项目厂址位于阿克苏经济技术开发区，符合园区土地利用总体规划，项目选址不涉及铁路、公路、航道、防洪、管道、干渠、通讯、输变电等重要基础设施，</w:t>
            </w:r>
            <w:r w:rsidR="00EC4153" w:rsidRPr="009D1E0A">
              <w:rPr>
                <w:rFonts w:ascii="Times New Roman" w:hAnsi="Times New Roman" w:hint="eastAsia"/>
                <w:snapToGrid w:val="0"/>
                <w:kern w:val="0"/>
                <w:szCs w:val="21"/>
              </w:rPr>
              <w:t>不涉及</w:t>
            </w:r>
            <w:r w:rsidRPr="009D1E0A">
              <w:rPr>
                <w:rFonts w:ascii="Times New Roman" w:hAnsi="Times New Roman" w:hint="eastAsia"/>
                <w:snapToGrid w:val="0"/>
                <w:kern w:val="0"/>
                <w:szCs w:val="21"/>
              </w:rPr>
              <w:t>生态保护红线要求</w:t>
            </w:r>
          </w:p>
        </w:tc>
        <w:tc>
          <w:tcPr>
            <w:tcW w:w="901" w:type="dxa"/>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r w:rsidR="009D1E0A" w:rsidRPr="009D1E0A" w:rsidTr="00996A92">
        <w:tc>
          <w:tcPr>
            <w:tcW w:w="4644" w:type="dxa"/>
            <w:shd w:val="clear" w:color="auto" w:fill="auto"/>
            <w:vAlign w:val="center"/>
          </w:tcPr>
          <w:p w:rsidR="005C1C39" w:rsidRPr="009D1E0A" w:rsidRDefault="006D2626"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lastRenderedPageBreak/>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2977" w:type="dxa"/>
            <w:shd w:val="clear" w:color="auto" w:fill="auto"/>
            <w:vAlign w:val="center"/>
          </w:tcPr>
          <w:p w:rsidR="005C1C39" w:rsidRPr="009D1E0A" w:rsidRDefault="00EE3322"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t>根据新疆环境质量公报，</w:t>
            </w:r>
            <w:r w:rsidR="006D2626" w:rsidRPr="009D1E0A">
              <w:rPr>
                <w:rFonts w:ascii="Times New Roman" w:hAnsi="Times New Roman" w:hint="eastAsia"/>
                <w:snapToGrid w:val="0"/>
                <w:kern w:val="0"/>
                <w:szCs w:val="21"/>
              </w:rPr>
              <w:t>本项目</w:t>
            </w:r>
            <w:r w:rsidR="00C85BFE" w:rsidRPr="009D1E0A">
              <w:rPr>
                <w:rFonts w:ascii="Times New Roman" w:hAnsi="Times New Roman" w:hint="eastAsia"/>
                <w:snapToGrid w:val="0"/>
                <w:kern w:val="0"/>
                <w:szCs w:val="21"/>
              </w:rPr>
              <w:t>所在区域</w:t>
            </w:r>
            <w:r w:rsidRPr="009D1E0A">
              <w:rPr>
                <w:rFonts w:ascii="Times New Roman" w:hAnsi="Times New Roman" w:hint="eastAsia"/>
                <w:snapToGrid w:val="0"/>
                <w:kern w:val="0"/>
                <w:szCs w:val="21"/>
              </w:rPr>
              <w:t>环境空气质量为</w:t>
            </w:r>
            <w:r w:rsidR="00C85BFE" w:rsidRPr="009D1E0A">
              <w:rPr>
                <w:rFonts w:ascii="Times New Roman" w:hAnsi="Times New Roman" w:hint="eastAsia"/>
                <w:snapToGrid w:val="0"/>
                <w:kern w:val="0"/>
                <w:szCs w:val="21"/>
              </w:rPr>
              <w:t>不达标区，不达标因子有</w:t>
            </w:r>
            <w:r w:rsidR="00C85BFE" w:rsidRPr="009D1E0A">
              <w:rPr>
                <w:rFonts w:ascii="Times New Roman" w:hAnsi="Times New Roman" w:hint="eastAsia"/>
                <w:snapToGrid w:val="0"/>
                <w:kern w:val="0"/>
                <w:szCs w:val="21"/>
              </w:rPr>
              <w:t>PM</w:t>
            </w:r>
            <w:r w:rsidR="00C85BFE" w:rsidRPr="009D1E0A">
              <w:rPr>
                <w:rFonts w:ascii="Times New Roman" w:hAnsi="Times New Roman" w:hint="eastAsia"/>
                <w:snapToGrid w:val="0"/>
                <w:kern w:val="0"/>
                <w:szCs w:val="21"/>
                <w:vertAlign w:val="subscript"/>
              </w:rPr>
              <w:t>10</w:t>
            </w:r>
            <w:r w:rsidR="00C85BFE" w:rsidRPr="009D1E0A">
              <w:rPr>
                <w:rFonts w:ascii="Times New Roman" w:hAnsi="Times New Roman" w:hint="eastAsia"/>
                <w:snapToGrid w:val="0"/>
                <w:kern w:val="0"/>
                <w:szCs w:val="21"/>
              </w:rPr>
              <w:t>、</w:t>
            </w:r>
            <w:r w:rsidR="00C85BFE" w:rsidRPr="009D1E0A">
              <w:rPr>
                <w:rFonts w:ascii="Times New Roman" w:hAnsi="Times New Roman" w:hint="eastAsia"/>
                <w:snapToGrid w:val="0"/>
                <w:kern w:val="0"/>
                <w:szCs w:val="21"/>
              </w:rPr>
              <w:t>PM</w:t>
            </w:r>
            <w:r w:rsidR="00C85BFE" w:rsidRPr="009D1E0A">
              <w:rPr>
                <w:rFonts w:ascii="Times New Roman" w:hAnsi="Times New Roman" w:hint="eastAsia"/>
                <w:snapToGrid w:val="0"/>
                <w:kern w:val="0"/>
                <w:szCs w:val="21"/>
                <w:vertAlign w:val="subscript"/>
              </w:rPr>
              <w:t>2.5</w:t>
            </w:r>
            <w:r w:rsidRPr="009D1E0A">
              <w:rPr>
                <w:rFonts w:ascii="Times New Roman" w:hAnsi="Times New Roman" w:hint="eastAsia"/>
                <w:snapToGrid w:val="0"/>
                <w:kern w:val="0"/>
                <w:szCs w:val="21"/>
              </w:rPr>
              <w:t>；本项目不涉及相关不达标因子排放，其他排放因子经治理后均能达标排放，</w:t>
            </w:r>
            <w:r w:rsidR="00ED07A6" w:rsidRPr="009D1E0A">
              <w:rPr>
                <w:rFonts w:ascii="Times New Roman" w:hAnsi="Times New Roman" w:hint="eastAsia"/>
                <w:snapToGrid w:val="0"/>
                <w:kern w:val="0"/>
                <w:szCs w:val="21"/>
              </w:rPr>
              <w:t>年排放量较小，</w:t>
            </w:r>
            <w:r w:rsidR="006D2626" w:rsidRPr="009D1E0A">
              <w:rPr>
                <w:rFonts w:ascii="Times New Roman" w:hAnsi="Times New Roman" w:hint="eastAsia"/>
                <w:snapToGrid w:val="0"/>
                <w:kern w:val="0"/>
                <w:szCs w:val="21"/>
              </w:rPr>
              <w:t>不会对环境质量底线产生冲击</w:t>
            </w:r>
          </w:p>
        </w:tc>
        <w:tc>
          <w:tcPr>
            <w:tcW w:w="901" w:type="dxa"/>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r w:rsidR="009D1E0A" w:rsidRPr="009D1E0A" w:rsidTr="00996A92">
        <w:tc>
          <w:tcPr>
            <w:tcW w:w="4644" w:type="dxa"/>
            <w:shd w:val="clear" w:color="auto" w:fill="auto"/>
            <w:vAlign w:val="center"/>
          </w:tcPr>
          <w:p w:rsidR="005C1C39" w:rsidRPr="009D1E0A" w:rsidRDefault="006D2626"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t>资源是环境的载体，资源利用上线是各地区能源、水、土地等资源消耗不得突破的“天花板”</w:t>
            </w:r>
          </w:p>
        </w:tc>
        <w:tc>
          <w:tcPr>
            <w:tcW w:w="2977" w:type="dxa"/>
            <w:shd w:val="clear" w:color="auto" w:fill="auto"/>
            <w:vAlign w:val="center"/>
          </w:tcPr>
          <w:p w:rsidR="005C1C39" w:rsidRPr="009D1E0A" w:rsidRDefault="00EE3322"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t>项目原辅材料及能源消耗合理分配，不触及能源利用上线</w:t>
            </w:r>
            <w:r w:rsidR="00EC4153" w:rsidRPr="009D1E0A">
              <w:rPr>
                <w:rFonts w:ascii="Times New Roman" w:hAnsi="Times New Roman" w:hint="eastAsia"/>
                <w:snapToGrid w:val="0"/>
                <w:kern w:val="0"/>
                <w:szCs w:val="21"/>
              </w:rPr>
              <w:t>，土地已取得相应手续</w:t>
            </w:r>
          </w:p>
        </w:tc>
        <w:tc>
          <w:tcPr>
            <w:tcW w:w="901" w:type="dxa"/>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r w:rsidR="009D1E0A" w:rsidRPr="009D1E0A" w:rsidTr="00996A92">
        <w:tc>
          <w:tcPr>
            <w:tcW w:w="4644" w:type="dxa"/>
            <w:shd w:val="clear" w:color="auto" w:fill="auto"/>
            <w:vAlign w:val="center"/>
          </w:tcPr>
          <w:p w:rsidR="005C1C39" w:rsidRPr="009D1E0A" w:rsidRDefault="006D2626"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977" w:type="dxa"/>
            <w:shd w:val="clear" w:color="auto" w:fill="auto"/>
            <w:vAlign w:val="center"/>
          </w:tcPr>
          <w:p w:rsidR="005C1C39" w:rsidRPr="009D1E0A" w:rsidRDefault="006D2626" w:rsidP="00383419">
            <w:pPr>
              <w:widowControl w:val="0"/>
              <w:spacing w:line="360" w:lineRule="exact"/>
              <w:rPr>
                <w:rFonts w:ascii="Times New Roman" w:hAnsi="Times New Roman"/>
                <w:snapToGrid w:val="0"/>
                <w:kern w:val="0"/>
                <w:szCs w:val="21"/>
              </w:rPr>
            </w:pPr>
            <w:r w:rsidRPr="009D1E0A">
              <w:rPr>
                <w:rFonts w:ascii="Times New Roman" w:hAnsi="Times New Roman" w:hint="eastAsia"/>
                <w:snapToGrid w:val="0"/>
                <w:kern w:val="0"/>
                <w:szCs w:val="21"/>
              </w:rPr>
              <w:t>阿克苏市发展和改革委员会于</w:t>
            </w:r>
            <w:r w:rsidRPr="009D1E0A">
              <w:rPr>
                <w:rFonts w:ascii="Times New Roman" w:hAnsi="Times New Roman" w:hint="eastAsia"/>
                <w:snapToGrid w:val="0"/>
                <w:kern w:val="0"/>
                <w:szCs w:val="21"/>
              </w:rPr>
              <w:t>2019</w:t>
            </w:r>
            <w:r w:rsidRPr="009D1E0A">
              <w:rPr>
                <w:rFonts w:ascii="Times New Roman" w:hAnsi="Times New Roman" w:hint="eastAsia"/>
                <w:snapToGrid w:val="0"/>
                <w:kern w:val="0"/>
                <w:szCs w:val="21"/>
              </w:rPr>
              <w:t>年</w:t>
            </w:r>
            <w:r w:rsidRPr="009D1E0A">
              <w:rPr>
                <w:rFonts w:ascii="Times New Roman" w:hAnsi="Times New Roman" w:hint="eastAsia"/>
                <w:snapToGrid w:val="0"/>
                <w:kern w:val="0"/>
                <w:szCs w:val="21"/>
              </w:rPr>
              <w:t>6</w:t>
            </w:r>
            <w:r w:rsidRPr="009D1E0A">
              <w:rPr>
                <w:rFonts w:ascii="Times New Roman" w:hAnsi="Times New Roman" w:hint="eastAsia"/>
                <w:snapToGrid w:val="0"/>
                <w:kern w:val="0"/>
                <w:szCs w:val="21"/>
              </w:rPr>
              <w:t>月</w:t>
            </w:r>
            <w:r w:rsidRPr="009D1E0A">
              <w:rPr>
                <w:rFonts w:ascii="Times New Roman" w:hAnsi="Times New Roman" w:hint="eastAsia"/>
                <w:snapToGrid w:val="0"/>
                <w:kern w:val="0"/>
                <w:szCs w:val="21"/>
              </w:rPr>
              <w:t>11</w:t>
            </w:r>
            <w:r w:rsidRPr="009D1E0A">
              <w:rPr>
                <w:rFonts w:ascii="Times New Roman" w:hAnsi="Times New Roman" w:hint="eastAsia"/>
                <w:snapToGrid w:val="0"/>
                <w:kern w:val="0"/>
                <w:szCs w:val="21"/>
              </w:rPr>
              <w:t>日阿市发改工交</w:t>
            </w:r>
            <w:r w:rsidRPr="009D1E0A">
              <w:rPr>
                <w:rFonts w:ascii="Times New Roman" w:hAnsi="Times New Roman" w:hint="eastAsia"/>
                <w:snapToGrid w:val="0"/>
                <w:kern w:val="0"/>
                <w:szCs w:val="21"/>
              </w:rPr>
              <w:t>[2019]87</w:t>
            </w:r>
            <w:r w:rsidRPr="009D1E0A">
              <w:rPr>
                <w:rFonts w:ascii="Times New Roman" w:hAnsi="Times New Roman" w:hint="eastAsia"/>
                <w:snapToGrid w:val="0"/>
                <w:kern w:val="0"/>
                <w:szCs w:val="21"/>
              </w:rPr>
              <w:t>号文件予以项目立项批复，同意项目建设。对照国家发展改革委和商务厅发布了《市场准入负面清单（</w:t>
            </w:r>
            <w:r w:rsidRPr="009D1E0A">
              <w:rPr>
                <w:rFonts w:ascii="Times New Roman" w:hAnsi="Times New Roman" w:hint="eastAsia"/>
                <w:snapToGrid w:val="0"/>
                <w:kern w:val="0"/>
                <w:szCs w:val="21"/>
              </w:rPr>
              <w:t>2018</w:t>
            </w:r>
            <w:r w:rsidRPr="009D1E0A">
              <w:rPr>
                <w:rFonts w:ascii="Times New Roman" w:hAnsi="Times New Roman" w:hint="eastAsia"/>
                <w:snapToGrid w:val="0"/>
                <w:kern w:val="0"/>
                <w:szCs w:val="21"/>
              </w:rPr>
              <w:t>年版）》，属于许可准入类。</w:t>
            </w:r>
            <w:r w:rsidR="00EE3322" w:rsidRPr="009D1E0A">
              <w:rPr>
                <w:rFonts w:ascii="Times New Roman" w:hAnsi="Times New Roman" w:hint="eastAsia"/>
                <w:snapToGrid w:val="0"/>
                <w:kern w:val="0"/>
                <w:szCs w:val="21"/>
              </w:rPr>
              <w:t>本项目所在园区规划中不涉及环境准入负面清单</w:t>
            </w:r>
          </w:p>
        </w:tc>
        <w:tc>
          <w:tcPr>
            <w:tcW w:w="901" w:type="dxa"/>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r w:rsidR="009D1E0A" w:rsidRPr="009D1E0A" w:rsidTr="00996A92">
        <w:tc>
          <w:tcPr>
            <w:tcW w:w="4644" w:type="dxa"/>
            <w:shd w:val="clear" w:color="auto" w:fill="auto"/>
            <w:vAlign w:val="center"/>
          </w:tcPr>
          <w:p w:rsidR="005C1C39" w:rsidRPr="009D1E0A" w:rsidRDefault="006D2626" w:rsidP="00383419">
            <w:pPr>
              <w:spacing w:line="360" w:lineRule="exact"/>
            </w:pPr>
            <w:r w:rsidRPr="009D1E0A">
              <w:rPr>
                <w:rFonts w:hint="eastAsia"/>
              </w:rPr>
              <w:t>深化信息公开和公众参与。推动地方政府及有关部门依法公开相关规划和项目选址等信息，在项目前期工作阶段充分听取公众意见。督促建设单位认真履行信息公开主体责任，完整客观地公开建设项目环评和验收信息，依法开展公众参与，建立公众意见收集、采纳和反馈机制。对建设单位在项目环评中未依法公开征求公众意见，或者对意见采纳情况未依法予以说明的，应当责成建设单位改正。</w:t>
            </w:r>
          </w:p>
        </w:tc>
        <w:tc>
          <w:tcPr>
            <w:tcW w:w="2977" w:type="dxa"/>
            <w:shd w:val="clear" w:color="auto" w:fill="auto"/>
            <w:vAlign w:val="center"/>
          </w:tcPr>
          <w:p w:rsidR="005C1C39" w:rsidRPr="009D1E0A" w:rsidRDefault="006D2626" w:rsidP="00383419">
            <w:pPr>
              <w:spacing w:line="360" w:lineRule="exact"/>
            </w:pPr>
            <w:r w:rsidRPr="009D1E0A">
              <w:rPr>
                <w:rFonts w:hint="eastAsia"/>
              </w:rPr>
              <w:t>项目已根据相关要求，进行了信息公开和公众参与调查工作，公开征求公众意见。公示结束后，均未收到反馈意见。</w:t>
            </w:r>
          </w:p>
        </w:tc>
        <w:tc>
          <w:tcPr>
            <w:tcW w:w="901" w:type="dxa"/>
            <w:vAlign w:val="center"/>
          </w:tcPr>
          <w:p w:rsidR="005C1C39" w:rsidRPr="009D1E0A" w:rsidRDefault="006D2626" w:rsidP="0038341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bl>
    <w:p w:rsidR="005C1C39" w:rsidRPr="009D1E0A" w:rsidRDefault="006D2626">
      <w:pPr>
        <w:keepNext/>
        <w:keepLines/>
        <w:spacing w:before="120" w:after="120" w:line="440" w:lineRule="exact"/>
        <w:outlineLvl w:val="1"/>
        <w:rPr>
          <w:rFonts w:ascii="Times New Roman" w:hAnsi="Times New Roman"/>
          <w:b/>
          <w:bCs/>
          <w:sz w:val="28"/>
        </w:rPr>
      </w:pPr>
      <w:bookmarkStart w:id="27" w:name="_Toc19778633"/>
      <w:bookmarkStart w:id="28" w:name="_Toc476045553"/>
      <w:bookmarkStart w:id="29" w:name="_Toc481673800"/>
      <w:bookmarkStart w:id="30" w:name="_Toc489707058"/>
      <w:r w:rsidRPr="009D1E0A">
        <w:rPr>
          <w:rFonts w:ascii="Times New Roman" w:hAnsi="Times New Roman"/>
          <w:b/>
          <w:bCs/>
          <w:sz w:val="28"/>
        </w:rPr>
        <w:t>1.</w:t>
      </w:r>
      <w:r w:rsidRPr="009D1E0A">
        <w:rPr>
          <w:rFonts w:ascii="Times New Roman" w:hAnsi="Times New Roman" w:hint="eastAsia"/>
          <w:b/>
          <w:bCs/>
          <w:sz w:val="28"/>
        </w:rPr>
        <w:t>5</w:t>
      </w:r>
      <w:r w:rsidRPr="009D1E0A">
        <w:rPr>
          <w:rFonts w:ascii="Times New Roman" w:hAnsi="Times New Roman"/>
          <w:b/>
          <w:bCs/>
          <w:sz w:val="28"/>
        </w:rPr>
        <w:t>项目关注的主要环境问题及环境影响</w:t>
      </w:r>
      <w:bookmarkEnd w:id="27"/>
    </w:p>
    <w:p w:rsidR="005C1C39" w:rsidRPr="009D1E0A" w:rsidRDefault="006D2626">
      <w:pPr>
        <w:tabs>
          <w:tab w:val="left" w:pos="540"/>
        </w:tabs>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根据项目特点，</w:t>
      </w:r>
      <w:r w:rsidRPr="009D1E0A">
        <w:rPr>
          <w:rFonts w:ascii="Times New Roman" w:hAnsi="Times New Roman"/>
          <w:sz w:val="24"/>
          <w:szCs w:val="24"/>
        </w:rPr>
        <w:t>本</w:t>
      </w:r>
      <w:r w:rsidRPr="009D1E0A">
        <w:rPr>
          <w:rFonts w:ascii="Times New Roman" w:hAnsi="Times New Roman" w:hint="eastAsia"/>
          <w:sz w:val="24"/>
          <w:szCs w:val="24"/>
        </w:rPr>
        <w:t>次</w:t>
      </w:r>
      <w:r w:rsidRPr="009D1E0A">
        <w:rPr>
          <w:rFonts w:ascii="Times New Roman" w:hAnsi="Times New Roman"/>
          <w:sz w:val="24"/>
          <w:szCs w:val="24"/>
        </w:rPr>
        <w:t>评价主要关注的环境问题包括：</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项目建设期和运营期对大气环境、水环境、声环境和生态环境的影响，其中项目在建设期主要关注的环境问题为施工扬尘、废水、噪声和固体废物对周围环境的影响；运营期主要关注污水处理站产生的废气对大气环境的影响；项目排水等对周围水环境的影响；生产设备噪声对周围声环境的影响；危险废物、一般工业固废及生活垃圾等固体废物对周围环境的影响。关注的具体内容如下：</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lastRenderedPageBreak/>
        <w:t>（</w:t>
      </w:r>
      <w:r w:rsidRPr="009D1E0A">
        <w:rPr>
          <w:rFonts w:ascii="Times New Roman" w:hAnsi="Times New Roman" w:hint="eastAsia"/>
          <w:sz w:val="24"/>
          <w:szCs w:val="24"/>
        </w:rPr>
        <w:t>1</w:t>
      </w:r>
      <w:r w:rsidRPr="009D1E0A">
        <w:rPr>
          <w:rFonts w:ascii="Times New Roman" w:hAnsi="Times New Roman" w:hint="eastAsia"/>
          <w:sz w:val="24"/>
          <w:szCs w:val="24"/>
        </w:rPr>
        <w:t>）</w:t>
      </w:r>
      <w:r w:rsidRPr="009D1E0A">
        <w:rPr>
          <w:rFonts w:ascii="Times New Roman" w:hAnsi="Times New Roman"/>
          <w:sz w:val="24"/>
          <w:szCs w:val="24"/>
        </w:rPr>
        <w:t>废气：废气污染源主要为</w:t>
      </w:r>
      <w:r w:rsidRPr="009D1E0A">
        <w:rPr>
          <w:rFonts w:ascii="Times New Roman" w:hAnsi="Times New Roman" w:hint="eastAsia"/>
          <w:sz w:val="24"/>
          <w:szCs w:val="24"/>
        </w:rPr>
        <w:t>污水及污泥处理设施运行</w:t>
      </w:r>
      <w:r w:rsidRPr="009D1E0A">
        <w:rPr>
          <w:rFonts w:ascii="Times New Roman" w:hAnsi="Times New Roman"/>
          <w:sz w:val="24"/>
          <w:szCs w:val="24"/>
        </w:rPr>
        <w:t>过程中</w:t>
      </w:r>
      <w:r w:rsidRPr="009D1E0A">
        <w:rPr>
          <w:rFonts w:ascii="Times New Roman" w:hAnsi="Times New Roman" w:hint="eastAsia"/>
          <w:sz w:val="24"/>
          <w:szCs w:val="24"/>
        </w:rPr>
        <w:t>产生的恶臭气体，主要污染物为</w:t>
      </w:r>
      <w:r w:rsidRPr="009D1E0A">
        <w:rPr>
          <w:rFonts w:ascii="Times New Roman" w:hAnsi="Times New Roman" w:hint="eastAsia"/>
          <w:sz w:val="24"/>
          <w:szCs w:val="24"/>
        </w:rPr>
        <w:t>NH</w:t>
      </w:r>
      <w:r w:rsidRPr="009D1E0A">
        <w:rPr>
          <w:rFonts w:ascii="Times New Roman" w:hAnsi="Times New Roman" w:hint="eastAsia"/>
          <w:sz w:val="24"/>
          <w:szCs w:val="24"/>
          <w:vertAlign w:val="subscript"/>
        </w:rPr>
        <w:t>3</w:t>
      </w:r>
      <w:r w:rsidRPr="009D1E0A">
        <w:rPr>
          <w:rFonts w:ascii="Times New Roman" w:hAnsi="Times New Roman" w:hint="eastAsia"/>
          <w:sz w:val="24"/>
          <w:szCs w:val="24"/>
        </w:rPr>
        <w:t>、</w:t>
      </w:r>
      <w:r w:rsidRPr="009D1E0A">
        <w:rPr>
          <w:rFonts w:ascii="Times New Roman" w:hAnsi="Times New Roman" w:hint="eastAsia"/>
          <w:sz w:val="24"/>
          <w:szCs w:val="24"/>
        </w:rPr>
        <w:t>H</w:t>
      </w:r>
      <w:r w:rsidRPr="009D1E0A">
        <w:rPr>
          <w:rFonts w:ascii="Times New Roman" w:hAnsi="Times New Roman" w:hint="eastAsia"/>
          <w:sz w:val="24"/>
          <w:szCs w:val="24"/>
          <w:vertAlign w:val="subscript"/>
        </w:rPr>
        <w:t>2</w:t>
      </w:r>
      <w:r w:rsidRPr="009D1E0A">
        <w:rPr>
          <w:rFonts w:ascii="Times New Roman" w:hAnsi="Times New Roman" w:hint="eastAsia"/>
          <w:sz w:val="24"/>
          <w:szCs w:val="24"/>
        </w:rPr>
        <w:t>S</w:t>
      </w:r>
      <w:r w:rsidRPr="009D1E0A">
        <w:rPr>
          <w:rFonts w:ascii="Times New Roman" w:hAnsi="Times New Roman" w:hint="eastAsia"/>
          <w:sz w:val="24"/>
          <w:szCs w:val="24"/>
        </w:rPr>
        <w:t>、臭气浓度。废气经</w:t>
      </w:r>
      <w:r w:rsidRPr="009D1E0A">
        <w:rPr>
          <w:rFonts w:ascii="Times New Roman" w:hAnsi="Times New Roman"/>
          <w:kern w:val="0"/>
          <w:sz w:val="24"/>
          <w:szCs w:val="24"/>
        </w:rPr>
        <w:t>封闭收集后</w:t>
      </w:r>
      <w:r w:rsidRPr="009D1E0A">
        <w:rPr>
          <w:rFonts w:ascii="Times New Roman" w:hAnsi="Times New Roman" w:hint="eastAsia"/>
          <w:kern w:val="0"/>
          <w:sz w:val="24"/>
          <w:szCs w:val="24"/>
        </w:rPr>
        <w:t>进入</w:t>
      </w:r>
      <w:r w:rsidRPr="009D1E0A">
        <w:rPr>
          <w:rFonts w:ascii="Times New Roman" w:hAnsi="Times New Roman"/>
          <w:kern w:val="0"/>
          <w:sz w:val="24"/>
          <w:szCs w:val="24"/>
        </w:rPr>
        <w:t>生物滤床除臭措施处理</w:t>
      </w:r>
      <w:r w:rsidRPr="009D1E0A">
        <w:rPr>
          <w:rFonts w:ascii="Times New Roman" w:hAnsi="Times New Roman" w:hint="eastAsia"/>
          <w:kern w:val="0"/>
          <w:sz w:val="24"/>
          <w:szCs w:val="24"/>
        </w:rPr>
        <w:t>后通过</w:t>
      </w:r>
      <w:r w:rsidRPr="009D1E0A">
        <w:rPr>
          <w:rFonts w:ascii="Times New Roman" w:hAnsi="Times New Roman"/>
          <w:kern w:val="0"/>
          <w:sz w:val="24"/>
          <w:szCs w:val="24"/>
        </w:rPr>
        <w:t>15m</w:t>
      </w:r>
      <w:r w:rsidRPr="009D1E0A">
        <w:rPr>
          <w:rFonts w:ascii="Times New Roman" w:hAnsi="Times New Roman"/>
          <w:kern w:val="0"/>
          <w:sz w:val="24"/>
          <w:szCs w:val="24"/>
        </w:rPr>
        <w:t>高排气筒排放</w:t>
      </w:r>
      <w:r w:rsidRPr="009D1E0A">
        <w:rPr>
          <w:rFonts w:ascii="Times New Roman" w:hAnsi="Times New Roman" w:hint="eastAsia"/>
          <w:kern w:val="0"/>
          <w:sz w:val="24"/>
          <w:szCs w:val="24"/>
        </w:rPr>
        <w:t>。</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w:t>
      </w:r>
      <w:r w:rsidRPr="009D1E0A">
        <w:rPr>
          <w:rFonts w:ascii="Times New Roman" w:hAnsi="Times New Roman"/>
          <w:sz w:val="24"/>
        </w:rPr>
        <w:t>废水：</w:t>
      </w:r>
      <w:r w:rsidRPr="009D1E0A">
        <w:rPr>
          <w:rFonts w:ascii="Times New Roman" w:hAnsi="Times New Roman" w:hint="eastAsia"/>
          <w:sz w:val="24"/>
        </w:rPr>
        <w:t>项目废水主要包括设备冲洗废水、地面冲洗废水、污泥脱水滤液</w:t>
      </w:r>
      <w:r w:rsidR="00D82BA6" w:rsidRPr="009D1E0A">
        <w:rPr>
          <w:rFonts w:ascii="Times New Roman" w:hAnsi="Times New Roman" w:hint="eastAsia"/>
          <w:sz w:val="24"/>
        </w:rPr>
        <w:t>及</w:t>
      </w:r>
      <w:r w:rsidRPr="009D1E0A">
        <w:rPr>
          <w:rFonts w:ascii="Times New Roman" w:hAnsi="Times New Roman" w:hint="eastAsia"/>
          <w:sz w:val="24"/>
        </w:rPr>
        <w:t>生活污水，均进入污水处理厂处理，处理水质达标后回用于企业生产、园区绿化、道路清扫及下游生态林建设等。</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3</w:t>
      </w:r>
      <w:r w:rsidRPr="009D1E0A">
        <w:rPr>
          <w:rFonts w:ascii="Times New Roman" w:hAnsi="Times New Roman" w:hint="eastAsia"/>
          <w:sz w:val="24"/>
        </w:rPr>
        <w:t>）</w:t>
      </w:r>
      <w:r w:rsidRPr="009D1E0A">
        <w:rPr>
          <w:rFonts w:ascii="Times New Roman" w:hAnsi="Times New Roman"/>
          <w:sz w:val="24"/>
        </w:rPr>
        <w:t>噪声：项目主要产噪</w:t>
      </w:r>
      <w:r w:rsidRPr="009D1E0A">
        <w:rPr>
          <w:rFonts w:ascii="Times New Roman" w:hAnsi="Times New Roman" w:hint="eastAsia"/>
          <w:sz w:val="24"/>
        </w:rPr>
        <w:t>源</w:t>
      </w:r>
      <w:r w:rsidRPr="009D1E0A">
        <w:rPr>
          <w:rFonts w:ascii="Times New Roman" w:hAnsi="Times New Roman"/>
          <w:sz w:val="24"/>
        </w:rPr>
        <w:t>为</w:t>
      </w:r>
      <w:r w:rsidRPr="009D1E0A">
        <w:rPr>
          <w:rFonts w:ascii="Times New Roman" w:hAnsi="Times New Roman" w:hint="eastAsia"/>
          <w:sz w:val="24"/>
        </w:rPr>
        <w:t>工艺设备、风机、泵类</w:t>
      </w:r>
      <w:r w:rsidRPr="009D1E0A">
        <w:rPr>
          <w:rFonts w:ascii="Times New Roman" w:hAnsi="Times New Roman"/>
          <w:sz w:val="24"/>
        </w:rPr>
        <w:t>等</w:t>
      </w:r>
      <w:r w:rsidRPr="009D1E0A">
        <w:rPr>
          <w:rFonts w:ascii="Times New Roman" w:hAnsi="Times New Roman" w:hint="eastAsia"/>
          <w:sz w:val="24"/>
        </w:rPr>
        <w:t>，噪声值为</w:t>
      </w:r>
      <w:r w:rsidRPr="009D1E0A">
        <w:rPr>
          <w:rFonts w:ascii="Times New Roman" w:hAnsi="Times New Roman" w:hint="eastAsia"/>
          <w:kern w:val="0"/>
          <w:sz w:val="24"/>
        </w:rPr>
        <w:t>70</w:t>
      </w:r>
      <w:r w:rsidRPr="009D1E0A">
        <w:rPr>
          <w:rFonts w:ascii="Times New Roman" w:hAnsi="Times New Roman"/>
          <w:kern w:val="0"/>
          <w:sz w:val="24"/>
        </w:rPr>
        <w:t>~</w:t>
      </w:r>
      <w:r w:rsidRPr="009D1E0A">
        <w:rPr>
          <w:rFonts w:ascii="Times New Roman" w:hAnsi="Times New Roman" w:hint="eastAsia"/>
          <w:kern w:val="0"/>
          <w:sz w:val="24"/>
        </w:rPr>
        <w:t>95</w:t>
      </w:r>
      <w:r w:rsidRPr="009D1E0A">
        <w:rPr>
          <w:rFonts w:ascii="Times New Roman" w:hAnsi="Times New Roman"/>
          <w:kern w:val="0"/>
          <w:sz w:val="24"/>
        </w:rPr>
        <w:t>dB(A)</w:t>
      </w:r>
      <w:r w:rsidRPr="009D1E0A">
        <w:rPr>
          <w:rFonts w:ascii="Times New Roman" w:hAnsi="Times New Roman" w:hint="eastAsia"/>
          <w:kern w:val="0"/>
          <w:sz w:val="24"/>
        </w:rPr>
        <w:t>，</w:t>
      </w:r>
      <w:r w:rsidRPr="009D1E0A">
        <w:rPr>
          <w:rFonts w:ascii="Times New Roman" w:hAnsi="Times New Roman"/>
          <w:sz w:val="24"/>
          <w:szCs w:val="24"/>
        </w:rPr>
        <w:t>通过加装消声器、隔声罩，经厂房隔声及距离衰减后，</w:t>
      </w:r>
      <w:r w:rsidRPr="009D1E0A">
        <w:rPr>
          <w:rFonts w:ascii="Times New Roman" w:hAnsi="Times New Roman"/>
          <w:sz w:val="24"/>
        </w:rPr>
        <w:t>噪声源对厂界的贡献值满足《工业企业厂界环境噪声排放标准》（</w:t>
      </w:r>
      <w:r w:rsidRPr="009D1E0A">
        <w:rPr>
          <w:rFonts w:ascii="Times New Roman" w:hAnsi="Times New Roman"/>
          <w:sz w:val="24"/>
        </w:rPr>
        <w:t>GB12348-2008</w:t>
      </w:r>
      <w:r w:rsidRPr="009D1E0A">
        <w:rPr>
          <w:rFonts w:ascii="Times New Roman" w:hAnsi="Times New Roman"/>
          <w:sz w:val="24"/>
        </w:rPr>
        <w:t>）</w:t>
      </w:r>
      <w:r w:rsidRPr="009D1E0A">
        <w:rPr>
          <w:rFonts w:ascii="Times New Roman" w:hAnsi="Times New Roman"/>
          <w:sz w:val="24"/>
        </w:rPr>
        <w:t>3</w:t>
      </w:r>
      <w:r w:rsidRPr="009D1E0A">
        <w:rPr>
          <w:rFonts w:ascii="Times New Roman" w:hAnsi="Times New Roman"/>
          <w:sz w:val="24"/>
        </w:rPr>
        <w:t>类标准要求</w:t>
      </w:r>
      <w:r w:rsidRPr="009D1E0A">
        <w:rPr>
          <w:rFonts w:ascii="Times New Roman" w:hAnsi="Times New Roman" w:hint="eastAsia"/>
          <w:kern w:val="0"/>
          <w:sz w:val="24"/>
        </w:rPr>
        <w:t>。</w:t>
      </w:r>
    </w:p>
    <w:p w:rsidR="005C1C39" w:rsidRPr="009D1E0A" w:rsidRDefault="006D2626">
      <w:pPr>
        <w:pStyle w:val="a7"/>
        <w:spacing w:line="440" w:lineRule="exact"/>
        <w:ind w:firstLine="480"/>
        <w:jc w:val="both"/>
        <w:rPr>
          <w:rFonts w:ascii="Times New Roman" w:hAnsi="Times New Roman"/>
          <w:sz w:val="24"/>
          <w:szCs w:val="22"/>
        </w:rPr>
      </w:pPr>
      <w:r w:rsidRPr="009D1E0A">
        <w:rPr>
          <w:rFonts w:ascii="Times New Roman" w:hAnsi="Times New Roman" w:hint="eastAsia"/>
          <w:sz w:val="24"/>
          <w:szCs w:val="22"/>
        </w:rPr>
        <w:t>（</w:t>
      </w:r>
      <w:r w:rsidRPr="009D1E0A">
        <w:rPr>
          <w:rFonts w:ascii="Times New Roman" w:hAnsi="Times New Roman" w:hint="eastAsia"/>
          <w:sz w:val="24"/>
          <w:szCs w:val="22"/>
        </w:rPr>
        <w:t>4</w:t>
      </w:r>
      <w:r w:rsidRPr="009D1E0A">
        <w:rPr>
          <w:rFonts w:ascii="Times New Roman" w:hAnsi="Times New Roman" w:hint="eastAsia"/>
          <w:sz w:val="24"/>
          <w:szCs w:val="22"/>
        </w:rPr>
        <w:t>）</w:t>
      </w:r>
      <w:r w:rsidRPr="009D1E0A">
        <w:rPr>
          <w:rFonts w:ascii="Times New Roman" w:hAnsi="Times New Roman"/>
          <w:sz w:val="24"/>
          <w:szCs w:val="22"/>
        </w:rPr>
        <w:t>固体废物：</w:t>
      </w:r>
      <w:r w:rsidRPr="009D1E0A">
        <w:rPr>
          <w:rFonts w:ascii="Times New Roman" w:hAnsi="Times New Roman" w:hint="eastAsia"/>
          <w:sz w:val="24"/>
          <w:szCs w:val="22"/>
        </w:rPr>
        <w:t>项目产生的固废主要为格栅产生的栅渣、沉砂池产生的沉砂、二沉池产生的剩余污泥、在线监测废液以及职工生活垃圾，全部妥善处置，不外排。</w:t>
      </w:r>
    </w:p>
    <w:p w:rsidR="005C1C39" w:rsidRPr="009D1E0A" w:rsidRDefault="006D2626">
      <w:pPr>
        <w:pStyle w:val="a7"/>
        <w:spacing w:before="120" w:after="120" w:line="440" w:lineRule="exact"/>
        <w:ind w:firstLineChars="0" w:firstLine="0"/>
        <w:jc w:val="both"/>
        <w:outlineLvl w:val="1"/>
        <w:rPr>
          <w:rFonts w:ascii="Times New Roman" w:hAnsi="Times New Roman"/>
          <w:b/>
          <w:bCs/>
          <w:sz w:val="28"/>
        </w:rPr>
      </w:pPr>
      <w:bookmarkStart w:id="31" w:name="_Toc19778634"/>
      <w:r w:rsidRPr="009D1E0A">
        <w:rPr>
          <w:rFonts w:ascii="Times New Roman" w:hAnsi="Times New Roman"/>
          <w:b/>
          <w:bCs/>
          <w:sz w:val="28"/>
        </w:rPr>
        <w:t>1.</w:t>
      </w:r>
      <w:r w:rsidRPr="009D1E0A">
        <w:rPr>
          <w:rFonts w:ascii="Times New Roman" w:hAnsi="Times New Roman" w:hint="eastAsia"/>
          <w:b/>
          <w:bCs/>
          <w:sz w:val="28"/>
        </w:rPr>
        <w:t>6</w:t>
      </w:r>
      <w:r w:rsidRPr="009D1E0A">
        <w:rPr>
          <w:rFonts w:ascii="Times New Roman" w:hAnsi="Times New Roman"/>
          <w:b/>
          <w:bCs/>
          <w:sz w:val="28"/>
        </w:rPr>
        <w:t>评价结论</w:t>
      </w:r>
      <w:bookmarkEnd w:id="28"/>
      <w:bookmarkEnd w:id="29"/>
      <w:bookmarkEnd w:id="30"/>
      <w:bookmarkEnd w:id="31"/>
    </w:p>
    <w:p w:rsidR="005C1C39" w:rsidRPr="009D1E0A" w:rsidRDefault="00655CB6">
      <w:pPr>
        <w:spacing w:line="440" w:lineRule="exact"/>
        <w:ind w:firstLineChars="200" w:firstLine="480"/>
        <w:rPr>
          <w:rFonts w:ascii="Times New Roman" w:hAnsi="Times New Roman"/>
          <w:sz w:val="24"/>
        </w:rPr>
      </w:pPr>
      <w:r w:rsidRPr="009D1E0A">
        <w:rPr>
          <w:rFonts w:ascii="Times New Roman" w:eastAsiaTheme="minorEastAsia" w:hAnsi="Times New Roman" w:hint="eastAsia"/>
          <w:sz w:val="24"/>
          <w:szCs w:val="24"/>
        </w:rPr>
        <w:t>阿克苏</w:t>
      </w:r>
      <w:r w:rsidRPr="009D1E0A">
        <w:rPr>
          <w:rFonts w:ascii="Times New Roman" w:eastAsiaTheme="minorEastAsia" w:hAnsi="Times New Roman"/>
          <w:sz w:val="24"/>
          <w:szCs w:val="24"/>
        </w:rPr>
        <w:t>经济技术开发区污水处理厂建设项目位于阿克苏经济技术开发区东南角规划边界处，纬四路以南</w:t>
      </w:r>
      <w:r w:rsidRPr="009D1E0A">
        <w:rPr>
          <w:rFonts w:ascii="Times New Roman" w:eastAsiaTheme="minorEastAsia" w:hAnsi="Times New Roman" w:hint="eastAsia"/>
          <w:sz w:val="24"/>
          <w:szCs w:val="24"/>
        </w:rPr>
        <w:t>，</w:t>
      </w:r>
      <w:r w:rsidRPr="009D1E0A">
        <w:rPr>
          <w:rFonts w:ascii="Times New Roman" w:hAnsi="Times New Roman" w:hint="eastAsia"/>
          <w:sz w:val="24"/>
        </w:rPr>
        <w:t>建设</w:t>
      </w:r>
      <w:r w:rsidRPr="009D1E0A">
        <w:rPr>
          <w:rFonts w:ascii="Times New Roman" w:hAnsi="Times New Roman"/>
          <w:sz w:val="24"/>
        </w:rPr>
        <w:t>项目符合全国及新疆维吾尔自治区生态环境保护规划</w:t>
      </w:r>
      <w:r w:rsidRPr="009D1E0A">
        <w:rPr>
          <w:rFonts w:ascii="Times New Roman" w:hAnsi="Times New Roman" w:hint="eastAsia"/>
          <w:sz w:val="24"/>
        </w:rPr>
        <w:t>、</w:t>
      </w:r>
      <w:r w:rsidRPr="009D1E0A">
        <w:rPr>
          <w:rFonts w:ascii="Times New Roman" w:hAnsi="Times New Roman"/>
          <w:sz w:val="24"/>
        </w:rPr>
        <w:t>经济技术开发区等相关规划要求</w:t>
      </w:r>
      <w:r w:rsidRPr="009D1E0A">
        <w:rPr>
          <w:rFonts w:ascii="Times New Roman" w:hAnsi="Times New Roman" w:hint="eastAsia"/>
          <w:sz w:val="24"/>
        </w:rPr>
        <w:t>；</w:t>
      </w:r>
      <w:r w:rsidR="006D2626" w:rsidRPr="009D1E0A">
        <w:rPr>
          <w:rFonts w:ascii="Times New Roman" w:hAnsi="Times New Roman"/>
          <w:sz w:val="24"/>
        </w:rPr>
        <w:t>选址符合</w:t>
      </w:r>
      <w:r w:rsidR="006D2626" w:rsidRPr="009D1E0A">
        <w:rPr>
          <w:rFonts w:ascii="Times New Roman" w:hAnsi="Times New Roman" w:hint="eastAsia"/>
          <w:snapToGrid w:val="0"/>
          <w:kern w:val="0"/>
          <w:sz w:val="24"/>
        </w:rPr>
        <w:t>阿克苏经济技术开发区</w:t>
      </w:r>
      <w:r w:rsidR="006D2626" w:rsidRPr="009D1E0A">
        <w:rPr>
          <w:rFonts w:ascii="Times New Roman" w:hAnsi="Times New Roman"/>
          <w:sz w:val="24"/>
        </w:rPr>
        <w:t>总体规划</w:t>
      </w:r>
      <w:bookmarkStart w:id="32" w:name="_Toc489707059"/>
      <w:r w:rsidR="006D2626" w:rsidRPr="009D1E0A">
        <w:rPr>
          <w:rFonts w:ascii="Times New Roman" w:hAnsi="Times New Roman" w:hint="eastAsia"/>
          <w:sz w:val="24"/>
        </w:rPr>
        <w:t>，清洁生产总体达到国内先进水平；项目建设符合生态红线管理要求，满足工业园区规划环评“三线一单”要求；项目采取了完善的污染治理措施并制定了完善的环境管理与监测计划，可确保各类污染物达标排放；废水达标后，尾水综合利用，不外排；在采取源头控制、严格分区防渗措施、地下水污染监控和风险事故应急响应的防控措施基础上，对地下水环境的影响是可接受的；通过采取工程提出的各项噪声控制措施，不会对区域声环境产生明显影响；固体废物全部妥善处置；公示期间未收到公众意见反馈。综上，在落实总量控制指标的前提下，从环保角度分析工程建设可行。</w:t>
      </w:r>
    </w:p>
    <w:p w:rsidR="005C1C39" w:rsidRPr="009D1E0A" w:rsidRDefault="006D2626">
      <w:pPr>
        <w:spacing w:line="440" w:lineRule="exact"/>
        <w:ind w:firstLineChars="200" w:firstLine="480"/>
        <w:rPr>
          <w:rFonts w:ascii="Times New Roman" w:hAnsi="Times New Roman"/>
          <w:sz w:val="24"/>
          <w:szCs w:val="24"/>
        </w:rPr>
        <w:sectPr w:rsidR="005C1C39" w:rsidRPr="009D1E0A">
          <w:footerReference w:type="default" r:id="rId13"/>
          <w:pgSz w:w="11906" w:h="16838"/>
          <w:pgMar w:top="1440" w:right="1800" w:bottom="1440" w:left="1800" w:header="851" w:footer="992" w:gutter="0"/>
          <w:pgNumType w:start="1"/>
          <w:cols w:space="425"/>
          <w:docGrid w:type="lines" w:linePitch="312"/>
        </w:sectPr>
      </w:pPr>
      <w:r w:rsidRPr="009D1E0A">
        <w:rPr>
          <w:rFonts w:ascii="Times New Roman" w:hAnsi="Times New Roman" w:hint="eastAsia"/>
          <w:sz w:val="24"/>
          <w:szCs w:val="24"/>
        </w:rPr>
        <w:t>报告书编制过程中，得到新疆维吾尔自治区生态环境厅、阿克苏地区生态环境局和建设单位及设计单位的大力支持和帮助，在此一并表示感谢。</w:t>
      </w:r>
    </w:p>
    <w:p w:rsidR="005C1C39" w:rsidRPr="009D1E0A" w:rsidRDefault="006D2626">
      <w:pPr>
        <w:spacing w:before="180" w:after="180" w:line="440" w:lineRule="exact"/>
        <w:outlineLvl w:val="0"/>
        <w:rPr>
          <w:rFonts w:ascii="Times New Roman" w:hAnsi="Times New Roman"/>
          <w:b/>
          <w:bCs/>
          <w:sz w:val="30"/>
          <w:szCs w:val="30"/>
        </w:rPr>
      </w:pPr>
      <w:bookmarkStart w:id="33" w:name="_Toc19778635"/>
      <w:r w:rsidRPr="009D1E0A">
        <w:rPr>
          <w:rFonts w:ascii="Times New Roman" w:hAnsi="Times New Roman"/>
          <w:b/>
          <w:bCs/>
          <w:kern w:val="44"/>
          <w:sz w:val="30"/>
          <w:szCs w:val="30"/>
        </w:rPr>
        <w:lastRenderedPageBreak/>
        <w:t>2</w:t>
      </w:r>
      <w:r w:rsidRPr="009D1E0A">
        <w:rPr>
          <w:rFonts w:ascii="Times New Roman" w:hAnsi="Times New Roman"/>
          <w:b/>
          <w:bCs/>
          <w:kern w:val="44"/>
          <w:sz w:val="30"/>
          <w:szCs w:val="30"/>
        </w:rPr>
        <w:t>总</w:t>
      </w:r>
      <w:bookmarkEnd w:id="4"/>
      <w:bookmarkEnd w:id="5"/>
      <w:bookmarkEnd w:id="6"/>
      <w:bookmarkEnd w:id="32"/>
      <w:r w:rsidRPr="009D1E0A">
        <w:rPr>
          <w:rFonts w:ascii="Times New Roman" w:hAnsi="Times New Roman" w:hint="eastAsia"/>
          <w:b/>
          <w:bCs/>
          <w:kern w:val="44"/>
          <w:sz w:val="30"/>
          <w:szCs w:val="30"/>
        </w:rPr>
        <w:t>则</w:t>
      </w:r>
      <w:bookmarkEnd w:id="33"/>
    </w:p>
    <w:p w:rsidR="005C1C39" w:rsidRPr="009D1E0A" w:rsidRDefault="006D2626">
      <w:pPr>
        <w:keepNext/>
        <w:keepLines/>
        <w:spacing w:before="120" w:after="120" w:line="440" w:lineRule="exact"/>
        <w:outlineLvl w:val="1"/>
        <w:rPr>
          <w:rFonts w:ascii="Times New Roman" w:hAnsi="Times New Roman"/>
          <w:b/>
          <w:bCs/>
          <w:sz w:val="28"/>
          <w:szCs w:val="28"/>
        </w:rPr>
      </w:pPr>
      <w:bookmarkStart w:id="34" w:name="_Toc216144286"/>
      <w:bookmarkStart w:id="35" w:name="_Toc423264829"/>
      <w:bookmarkStart w:id="36" w:name="_Toc475089700"/>
      <w:bookmarkStart w:id="37" w:name="_Toc423415447"/>
      <w:bookmarkStart w:id="38" w:name="_Toc489707060"/>
      <w:bookmarkStart w:id="39" w:name="_Toc19778636"/>
      <w:r w:rsidRPr="009D1E0A">
        <w:rPr>
          <w:rFonts w:ascii="Times New Roman" w:hAnsi="Times New Roman"/>
          <w:b/>
          <w:bCs/>
          <w:sz w:val="28"/>
          <w:szCs w:val="28"/>
        </w:rPr>
        <w:t>2.1</w:t>
      </w:r>
      <w:r w:rsidRPr="009D1E0A">
        <w:rPr>
          <w:rFonts w:ascii="Times New Roman" w:hAnsi="Times New Roman"/>
          <w:b/>
          <w:bCs/>
          <w:sz w:val="28"/>
          <w:szCs w:val="28"/>
        </w:rPr>
        <w:t>编制依据</w:t>
      </w:r>
      <w:bookmarkEnd w:id="34"/>
      <w:bookmarkEnd w:id="35"/>
      <w:bookmarkEnd w:id="36"/>
      <w:bookmarkEnd w:id="37"/>
      <w:bookmarkEnd w:id="38"/>
      <w:bookmarkEnd w:id="39"/>
    </w:p>
    <w:p w:rsidR="005C1C39" w:rsidRPr="009D1E0A" w:rsidRDefault="006D2626">
      <w:pPr>
        <w:pStyle w:val="3"/>
        <w:spacing w:before="60" w:after="60" w:line="440" w:lineRule="exact"/>
        <w:rPr>
          <w:sz w:val="24"/>
          <w:szCs w:val="24"/>
        </w:rPr>
      </w:pPr>
      <w:bookmarkStart w:id="40" w:name="_Toc489707061"/>
      <w:bookmarkStart w:id="41" w:name="_Toc423415448"/>
      <w:r w:rsidRPr="009D1E0A">
        <w:rPr>
          <w:sz w:val="24"/>
          <w:szCs w:val="24"/>
        </w:rPr>
        <w:t>2.1.1</w:t>
      </w:r>
      <w:r w:rsidRPr="009D1E0A">
        <w:rPr>
          <w:sz w:val="24"/>
          <w:szCs w:val="24"/>
        </w:rPr>
        <w:t>法律法规</w:t>
      </w:r>
      <w:bookmarkEnd w:id="40"/>
      <w:bookmarkEnd w:id="41"/>
    </w:p>
    <w:p w:rsidR="005C1C39" w:rsidRPr="009D1E0A" w:rsidRDefault="006D2626">
      <w:pPr>
        <w:numPr>
          <w:ilvl w:val="0"/>
          <w:numId w:val="5"/>
        </w:numPr>
        <w:spacing w:line="440" w:lineRule="exact"/>
        <w:ind w:left="0" w:firstLineChars="200" w:firstLine="480"/>
        <w:rPr>
          <w:rFonts w:ascii="Times New Roman" w:hAnsi="Times New Roman"/>
          <w:sz w:val="24"/>
          <w:szCs w:val="24"/>
        </w:rPr>
      </w:pPr>
      <w:bookmarkStart w:id="42" w:name="_Toc489707062"/>
      <w:bookmarkStart w:id="43" w:name="_Toc423415449"/>
      <w:r w:rsidRPr="009D1E0A">
        <w:rPr>
          <w:rFonts w:ascii="Times New Roman" w:hAnsi="Times New Roman"/>
          <w:sz w:val="24"/>
          <w:szCs w:val="24"/>
        </w:rPr>
        <w:t>《中华人民共和国环境保护法》，</w:t>
      </w:r>
      <w:r w:rsidRPr="009D1E0A">
        <w:rPr>
          <w:rFonts w:ascii="Times New Roman" w:hAnsi="Times New Roman"/>
          <w:sz w:val="24"/>
          <w:szCs w:val="24"/>
        </w:rPr>
        <w:t>2015</w:t>
      </w:r>
      <w:r w:rsidRPr="009D1E0A">
        <w:rPr>
          <w:rFonts w:ascii="Times New Roman" w:hAnsi="Times New Roman"/>
          <w:sz w:val="24"/>
          <w:szCs w:val="24"/>
        </w:rPr>
        <w:t>年</w:t>
      </w:r>
      <w:r w:rsidRPr="009D1E0A">
        <w:rPr>
          <w:rFonts w:ascii="Times New Roman" w:hAnsi="Times New Roman"/>
          <w:sz w:val="24"/>
          <w:szCs w:val="24"/>
        </w:rPr>
        <w:t>1</w:t>
      </w:r>
      <w:r w:rsidRPr="009D1E0A">
        <w:rPr>
          <w:rFonts w:ascii="Times New Roman" w:hAnsi="Times New Roman"/>
          <w:sz w:val="24"/>
          <w:szCs w:val="24"/>
        </w:rPr>
        <w:t>月</w:t>
      </w:r>
      <w:r w:rsidRPr="009D1E0A">
        <w:rPr>
          <w:rFonts w:ascii="Times New Roman" w:hAnsi="Times New Roman"/>
          <w:sz w:val="24"/>
          <w:szCs w:val="24"/>
        </w:rPr>
        <w:t>1</w:t>
      </w:r>
      <w:r w:rsidRPr="009D1E0A">
        <w:rPr>
          <w:rFonts w:ascii="Times New Roman" w:hAnsi="Times New Roman"/>
          <w:sz w:val="24"/>
          <w:szCs w:val="24"/>
        </w:rPr>
        <w:t>日；</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《中华人民共和国环境影响评价法》，</w:t>
      </w:r>
      <w:r w:rsidRPr="009D1E0A">
        <w:rPr>
          <w:rFonts w:ascii="Times New Roman" w:hAnsi="Times New Roman"/>
          <w:sz w:val="24"/>
          <w:szCs w:val="24"/>
        </w:rPr>
        <w:t>201</w:t>
      </w:r>
      <w:r w:rsidRPr="009D1E0A">
        <w:rPr>
          <w:rFonts w:ascii="Times New Roman" w:hAnsi="Times New Roman" w:hint="eastAsia"/>
          <w:sz w:val="24"/>
          <w:szCs w:val="24"/>
        </w:rPr>
        <w:t>8</w:t>
      </w:r>
      <w:r w:rsidRPr="009D1E0A">
        <w:rPr>
          <w:rFonts w:ascii="Times New Roman" w:hAnsi="Times New Roman"/>
          <w:sz w:val="24"/>
          <w:szCs w:val="24"/>
        </w:rPr>
        <w:t>年</w:t>
      </w:r>
      <w:r w:rsidRPr="009D1E0A">
        <w:rPr>
          <w:rFonts w:ascii="Times New Roman" w:hAnsi="Times New Roman" w:hint="eastAsia"/>
          <w:sz w:val="24"/>
          <w:szCs w:val="24"/>
        </w:rPr>
        <w:t>12</w:t>
      </w:r>
      <w:r w:rsidRPr="009D1E0A">
        <w:rPr>
          <w:rFonts w:ascii="Times New Roman" w:hAnsi="Times New Roman"/>
          <w:sz w:val="24"/>
          <w:szCs w:val="24"/>
        </w:rPr>
        <w:t>月</w:t>
      </w:r>
      <w:r w:rsidRPr="009D1E0A">
        <w:rPr>
          <w:rFonts w:ascii="Times New Roman" w:hAnsi="Times New Roman" w:hint="eastAsia"/>
          <w:sz w:val="24"/>
          <w:szCs w:val="24"/>
        </w:rPr>
        <w:t>29</w:t>
      </w:r>
      <w:r w:rsidRPr="009D1E0A">
        <w:rPr>
          <w:rFonts w:ascii="Times New Roman" w:hAnsi="Times New Roman"/>
          <w:sz w:val="24"/>
          <w:szCs w:val="24"/>
        </w:rPr>
        <w:t>日；</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《中华人民共和国大气污染防治法》，</w:t>
      </w:r>
      <w:r w:rsidRPr="009D1E0A">
        <w:rPr>
          <w:rFonts w:ascii="Times New Roman" w:hAnsi="Times New Roman"/>
          <w:sz w:val="24"/>
          <w:szCs w:val="24"/>
        </w:rPr>
        <w:t>201</w:t>
      </w:r>
      <w:r w:rsidR="00EC4153" w:rsidRPr="009D1E0A">
        <w:rPr>
          <w:rFonts w:ascii="Times New Roman" w:hAnsi="Times New Roman" w:hint="eastAsia"/>
          <w:sz w:val="24"/>
          <w:szCs w:val="24"/>
        </w:rPr>
        <w:t>8</w:t>
      </w:r>
      <w:r w:rsidRPr="009D1E0A">
        <w:rPr>
          <w:rFonts w:ascii="Times New Roman" w:hAnsi="Times New Roman"/>
          <w:sz w:val="24"/>
          <w:szCs w:val="24"/>
        </w:rPr>
        <w:t>年</w:t>
      </w:r>
      <w:r w:rsidRPr="009D1E0A">
        <w:rPr>
          <w:rFonts w:ascii="Times New Roman" w:hAnsi="Times New Roman"/>
          <w:sz w:val="24"/>
          <w:szCs w:val="24"/>
        </w:rPr>
        <w:t>1</w:t>
      </w:r>
      <w:r w:rsidR="00EC4153" w:rsidRPr="009D1E0A">
        <w:rPr>
          <w:rFonts w:ascii="Times New Roman" w:hAnsi="Times New Roman" w:hint="eastAsia"/>
          <w:sz w:val="24"/>
          <w:szCs w:val="24"/>
        </w:rPr>
        <w:t>0</w:t>
      </w:r>
      <w:r w:rsidRPr="009D1E0A">
        <w:rPr>
          <w:rFonts w:ascii="Times New Roman" w:hAnsi="Times New Roman"/>
          <w:sz w:val="24"/>
          <w:szCs w:val="24"/>
        </w:rPr>
        <w:t>月</w:t>
      </w:r>
      <w:r w:rsidR="00EC4153" w:rsidRPr="009D1E0A">
        <w:rPr>
          <w:rFonts w:ascii="Times New Roman" w:hAnsi="Times New Roman" w:hint="eastAsia"/>
          <w:sz w:val="24"/>
          <w:szCs w:val="24"/>
        </w:rPr>
        <w:t>26</w:t>
      </w:r>
      <w:r w:rsidRPr="009D1E0A">
        <w:rPr>
          <w:rFonts w:ascii="Times New Roman" w:hAnsi="Times New Roman"/>
          <w:sz w:val="24"/>
          <w:szCs w:val="24"/>
        </w:rPr>
        <w:t>日修订；</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《中华人民共和国水污染防治法》，</w:t>
      </w:r>
      <w:r w:rsidRPr="009D1E0A">
        <w:rPr>
          <w:rFonts w:ascii="Times New Roman" w:hAnsi="Times New Roman"/>
          <w:sz w:val="24"/>
          <w:szCs w:val="24"/>
        </w:rPr>
        <w:t>2017</w:t>
      </w:r>
      <w:r w:rsidRPr="009D1E0A">
        <w:rPr>
          <w:rFonts w:ascii="Times New Roman" w:hAnsi="Times New Roman"/>
          <w:sz w:val="24"/>
          <w:szCs w:val="24"/>
        </w:rPr>
        <w:t>年</w:t>
      </w:r>
      <w:r w:rsidRPr="009D1E0A">
        <w:rPr>
          <w:rFonts w:ascii="Times New Roman" w:hAnsi="Times New Roman"/>
          <w:sz w:val="24"/>
          <w:szCs w:val="24"/>
        </w:rPr>
        <w:t>6</w:t>
      </w:r>
      <w:r w:rsidRPr="009D1E0A">
        <w:rPr>
          <w:rFonts w:ascii="Times New Roman" w:hAnsi="Times New Roman"/>
          <w:sz w:val="24"/>
          <w:szCs w:val="24"/>
        </w:rPr>
        <w:t>月</w:t>
      </w:r>
      <w:r w:rsidRPr="009D1E0A">
        <w:rPr>
          <w:rFonts w:ascii="Times New Roman" w:hAnsi="Times New Roman"/>
          <w:sz w:val="24"/>
          <w:szCs w:val="24"/>
        </w:rPr>
        <w:t>27</w:t>
      </w:r>
      <w:r w:rsidRPr="009D1E0A">
        <w:rPr>
          <w:rFonts w:ascii="Times New Roman" w:hAnsi="Times New Roman"/>
          <w:sz w:val="24"/>
          <w:szCs w:val="24"/>
        </w:rPr>
        <w:t>日修订；</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《中华人民共和国环境噪声污染防治法》，</w:t>
      </w:r>
      <w:r w:rsidRPr="009D1E0A">
        <w:rPr>
          <w:rFonts w:ascii="Times New Roman" w:hAnsi="Times New Roman" w:hint="eastAsia"/>
          <w:sz w:val="24"/>
          <w:szCs w:val="24"/>
        </w:rPr>
        <w:t>2018</w:t>
      </w:r>
      <w:r w:rsidRPr="009D1E0A">
        <w:rPr>
          <w:rFonts w:ascii="Times New Roman" w:hAnsi="Times New Roman"/>
          <w:sz w:val="24"/>
          <w:szCs w:val="24"/>
        </w:rPr>
        <w:t>年</w:t>
      </w:r>
      <w:r w:rsidRPr="009D1E0A">
        <w:rPr>
          <w:rFonts w:ascii="Times New Roman" w:hAnsi="Times New Roman" w:hint="eastAsia"/>
          <w:sz w:val="24"/>
          <w:szCs w:val="24"/>
        </w:rPr>
        <w:t>12</w:t>
      </w:r>
      <w:r w:rsidRPr="009D1E0A">
        <w:rPr>
          <w:rFonts w:ascii="Times New Roman" w:hAnsi="Times New Roman"/>
          <w:sz w:val="24"/>
          <w:szCs w:val="24"/>
        </w:rPr>
        <w:t>月</w:t>
      </w:r>
      <w:r w:rsidRPr="009D1E0A">
        <w:rPr>
          <w:rFonts w:ascii="Times New Roman" w:hAnsi="Times New Roman" w:hint="eastAsia"/>
          <w:sz w:val="24"/>
          <w:szCs w:val="24"/>
        </w:rPr>
        <w:t>29</w:t>
      </w:r>
      <w:r w:rsidRPr="009D1E0A">
        <w:rPr>
          <w:rFonts w:ascii="Times New Roman" w:hAnsi="Times New Roman"/>
          <w:sz w:val="24"/>
          <w:szCs w:val="24"/>
        </w:rPr>
        <w:t>日；</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《中华人民共和国固体废物污染环境防治法》，</w:t>
      </w:r>
      <w:r w:rsidRPr="009D1E0A">
        <w:rPr>
          <w:rFonts w:ascii="Times New Roman" w:hAnsi="Times New Roman"/>
          <w:sz w:val="24"/>
          <w:szCs w:val="24"/>
        </w:rPr>
        <w:t>2016</w:t>
      </w:r>
      <w:r w:rsidRPr="009D1E0A">
        <w:rPr>
          <w:rFonts w:ascii="Times New Roman" w:hAnsi="Times New Roman"/>
          <w:sz w:val="24"/>
          <w:szCs w:val="24"/>
        </w:rPr>
        <w:t>年</w:t>
      </w:r>
      <w:r w:rsidRPr="009D1E0A">
        <w:rPr>
          <w:rFonts w:ascii="Times New Roman" w:hAnsi="Times New Roman"/>
          <w:sz w:val="24"/>
          <w:szCs w:val="24"/>
        </w:rPr>
        <w:t>11</w:t>
      </w:r>
      <w:r w:rsidRPr="009D1E0A">
        <w:rPr>
          <w:rFonts w:ascii="Times New Roman" w:hAnsi="Times New Roman"/>
          <w:sz w:val="24"/>
          <w:szCs w:val="24"/>
        </w:rPr>
        <w:t>月</w:t>
      </w:r>
      <w:r w:rsidRPr="009D1E0A">
        <w:rPr>
          <w:rFonts w:ascii="Times New Roman" w:hAnsi="Times New Roman"/>
          <w:sz w:val="24"/>
          <w:szCs w:val="24"/>
        </w:rPr>
        <w:t>7</w:t>
      </w:r>
      <w:r w:rsidRPr="009D1E0A">
        <w:rPr>
          <w:rFonts w:ascii="Times New Roman" w:hAnsi="Times New Roman"/>
          <w:sz w:val="24"/>
          <w:szCs w:val="24"/>
        </w:rPr>
        <w:t>日修订；</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《中华人民共和国清洁生产促进法》，</w:t>
      </w:r>
      <w:r w:rsidRPr="009D1E0A">
        <w:rPr>
          <w:rFonts w:ascii="Times New Roman" w:hAnsi="Times New Roman"/>
          <w:sz w:val="24"/>
          <w:szCs w:val="24"/>
        </w:rPr>
        <w:t>2012</w:t>
      </w:r>
      <w:r w:rsidRPr="009D1E0A">
        <w:rPr>
          <w:rFonts w:ascii="Times New Roman" w:hAnsi="Times New Roman"/>
          <w:sz w:val="24"/>
          <w:szCs w:val="24"/>
        </w:rPr>
        <w:t>年</w:t>
      </w:r>
      <w:r w:rsidRPr="009D1E0A">
        <w:rPr>
          <w:rFonts w:ascii="Times New Roman" w:hAnsi="Times New Roman"/>
          <w:sz w:val="24"/>
          <w:szCs w:val="24"/>
        </w:rPr>
        <w:t>7</w:t>
      </w:r>
      <w:r w:rsidRPr="009D1E0A">
        <w:rPr>
          <w:rFonts w:ascii="Times New Roman" w:hAnsi="Times New Roman"/>
          <w:sz w:val="24"/>
          <w:szCs w:val="24"/>
        </w:rPr>
        <w:t>月</w:t>
      </w:r>
      <w:r w:rsidRPr="009D1E0A">
        <w:rPr>
          <w:rFonts w:ascii="Times New Roman" w:hAnsi="Times New Roman"/>
          <w:sz w:val="24"/>
          <w:szCs w:val="24"/>
        </w:rPr>
        <w:t>1</w:t>
      </w:r>
      <w:r w:rsidRPr="009D1E0A">
        <w:rPr>
          <w:rFonts w:ascii="Times New Roman" w:hAnsi="Times New Roman"/>
          <w:sz w:val="24"/>
          <w:szCs w:val="24"/>
        </w:rPr>
        <w:t>日；</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《中华人民共和国循环经济促进法》，</w:t>
      </w:r>
      <w:r w:rsidRPr="009D1E0A">
        <w:rPr>
          <w:rFonts w:ascii="Times New Roman" w:hAnsi="Times New Roman"/>
          <w:sz w:val="24"/>
          <w:szCs w:val="24"/>
        </w:rPr>
        <w:t>201</w:t>
      </w:r>
      <w:r w:rsidRPr="009D1E0A">
        <w:rPr>
          <w:rFonts w:ascii="Times New Roman" w:hAnsi="Times New Roman" w:hint="eastAsia"/>
          <w:sz w:val="24"/>
          <w:szCs w:val="24"/>
        </w:rPr>
        <w:t>8</w:t>
      </w:r>
      <w:r w:rsidRPr="009D1E0A">
        <w:rPr>
          <w:rFonts w:ascii="Times New Roman" w:hAnsi="Times New Roman"/>
          <w:sz w:val="24"/>
          <w:szCs w:val="24"/>
        </w:rPr>
        <w:t>年</w:t>
      </w:r>
      <w:r w:rsidRPr="009D1E0A">
        <w:rPr>
          <w:rFonts w:ascii="Times New Roman" w:hAnsi="Times New Roman" w:hint="eastAsia"/>
          <w:sz w:val="24"/>
          <w:szCs w:val="24"/>
        </w:rPr>
        <w:t>10</w:t>
      </w:r>
      <w:r w:rsidRPr="009D1E0A">
        <w:rPr>
          <w:rFonts w:ascii="Times New Roman" w:hAnsi="Times New Roman"/>
          <w:sz w:val="24"/>
          <w:szCs w:val="24"/>
        </w:rPr>
        <w:t>月</w:t>
      </w:r>
      <w:r w:rsidRPr="009D1E0A">
        <w:rPr>
          <w:rFonts w:ascii="Times New Roman" w:hAnsi="Times New Roman" w:hint="eastAsia"/>
          <w:sz w:val="24"/>
          <w:szCs w:val="24"/>
        </w:rPr>
        <w:t>26</w:t>
      </w:r>
      <w:r w:rsidRPr="009D1E0A">
        <w:rPr>
          <w:rFonts w:ascii="Times New Roman" w:hAnsi="Times New Roman"/>
          <w:sz w:val="24"/>
          <w:szCs w:val="24"/>
        </w:rPr>
        <w:t>日</w:t>
      </w:r>
      <w:r w:rsidRPr="009D1E0A">
        <w:rPr>
          <w:rFonts w:ascii="Times New Roman" w:hAnsi="Times New Roman" w:hint="eastAsia"/>
          <w:sz w:val="24"/>
          <w:szCs w:val="24"/>
        </w:rPr>
        <w:t>修订</w:t>
      </w:r>
      <w:r w:rsidRPr="009D1E0A">
        <w:rPr>
          <w:rFonts w:ascii="Times New Roman" w:hAnsi="Times New Roman"/>
          <w:sz w:val="24"/>
          <w:szCs w:val="24"/>
        </w:rPr>
        <w:t>；</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《中华人民共和国节约能源法》，</w:t>
      </w:r>
      <w:r w:rsidRPr="009D1E0A">
        <w:rPr>
          <w:rFonts w:ascii="Times New Roman" w:hAnsi="Times New Roman"/>
          <w:sz w:val="24"/>
          <w:szCs w:val="24"/>
        </w:rPr>
        <w:t>201</w:t>
      </w:r>
      <w:r w:rsidR="00EC4153" w:rsidRPr="009D1E0A">
        <w:rPr>
          <w:rFonts w:ascii="Times New Roman" w:hAnsi="Times New Roman" w:hint="eastAsia"/>
          <w:sz w:val="24"/>
          <w:szCs w:val="24"/>
        </w:rPr>
        <w:t>8</w:t>
      </w:r>
      <w:r w:rsidRPr="009D1E0A">
        <w:rPr>
          <w:rFonts w:ascii="Times New Roman" w:hAnsi="Times New Roman"/>
          <w:sz w:val="24"/>
          <w:szCs w:val="24"/>
        </w:rPr>
        <w:t>年</w:t>
      </w:r>
      <w:r w:rsidR="00EC4153" w:rsidRPr="009D1E0A">
        <w:rPr>
          <w:rFonts w:ascii="Times New Roman" w:hAnsi="Times New Roman" w:hint="eastAsia"/>
          <w:sz w:val="24"/>
          <w:szCs w:val="24"/>
        </w:rPr>
        <w:t>10</w:t>
      </w:r>
      <w:r w:rsidRPr="009D1E0A">
        <w:rPr>
          <w:rFonts w:ascii="Times New Roman" w:hAnsi="Times New Roman"/>
          <w:sz w:val="24"/>
          <w:szCs w:val="24"/>
        </w:rPr>
        <w:t>月</w:t>
      </w:r>
      <w:r w:rsidRPr="009D1E0A">
        <w:rPr>
          <w:rFonts w:ascii="Times New Roman" w:hAnsi="Times New Roman"/>
          <w:sz w:val="24"/>
          <w:szCs w:val="24"/>
        </w:rPr>
        <w:t>2</w:t>
      </w:r>
      <w:r w:rsidR="00EC4153" w:rsidRPr="009D1E0A">
        <w:rPr>
          <w:rFonts w:ascii="Times New Roman" w:hAnsi="Times New Roman" w:hint="eastAsia"/>
          <w:sz w:val="24"/>
          <w:szCs w:val="24"/>
        </w:rPr>
        <w:t>6</w:t>
      </w:r>
      <w:r w:rsidRPr="009D1E0A">
        <w:rPr>
          <w:rFonts w:ascii="Times New Roman" w:hAnsi="Times New Roman"/>
          <w:sz w:val="24"/>
          <w:szCs w:val="24"/>
        </w:rPr>
        <w:t>日修订；</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《中华人民共和国土地管理法》，</w:t>
      </w:r>
      <w:r w:rsidRPr="009D1E0A">
        <w:rPr>
          <w:rFonts w:ascii="Times New Roman" w:hAnsi="Times New Roman"/>
          <w:sz w:val="24"/>
          <w:szCs w:val="24"/>
        </w:rPr>
        <w:t>20</w:t>
      </w:r>
      <w:r w:rsidR="00584295" w:rsidRPr="009D1E0A">
        <w:rPr>
          <w:rFonts w:ascii="Times New Roman" w:hAnsi="Times New Roman" w:hint="eastAsia"/>
          <w:sz w:val="24"/>
          <w:szCs w:val="24"/>
        </w:rPr>
        <w:t>19</w:t>
      </w:r>
      <w:r w:rsidRPr="009D1E0A">
        <w:rPr>
          <w:rFonts w:ascii="Times New Roman" w:hAnsi="Times New Roman"/>
          <w:sz w:val="24"/>
          <w:szCs w:val="24"/>
        </w:rPr>
        <w:t>年</w:t>
      </w:r>
      <w:r w:rsidRPr="009D1E0A">
        <w:rPr>
          <w:rFonts w:ascii="Times New Roman" w:hAnsi="Times New Roman"/>
          <w:sz w:val="24"/>
          <w:szCs w:val="24"/>
        </w:rPr>
        <w:t>8</w:t>
      </w:r>
      <w:r w:rsidRPr="009D1E0A">
        <w:rPr>
          <w:rFonts w:ascii="Times New Roman" w:hAnsi="Times New Roman"/>
          <w:sz w:val="24"/>
          <w:szCs w:val="24"/>
        </w:rPr>
        <w:t>月</w:t>
      </w:r>
      <w:r w:rsidRPr="009D1E0A">
        <w:rPr>
          <w:rFonts w:ascii="Times New Roman" w:hAnsi="Times New Roman"/>
          <w:sz w:val="24"/>
          <w:szCs w:val="24"/>
        </w:rPr>
        <w:t>2</w:t>
      </w:r>
      <w:r w:rsidR="00584295" w:rsidRPr="009D1E0A">
        <w:rPr>
          <w:rFonts w:ascii="Times New Roman" w:hAnsi="Times New Roman" w:hint="eastAsia"/>
          <w:sz w:val="24"/>
          <w:szCs w:val="24"/>
        </w:rPr>
        <w:t>6</w:t>
      </w:r>
      <w:r w:rsidRPr="009D1E0A">
        <w:rPr>
          <w:rFonts w:ascii="Times New Roman" w:hAnsi="Times New Roman"/>
          <w:sz w:val="24"/>
          <w:szCs w:val="24"/>
        </w:rPr>
        <w:t>日修订；</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《中华人民共和国城乡规划法》，</w:t>
      </w:r>
      <w:r w:rsidRPr="009D1E0A">
        <w:rPr>
          <w:rFonts w:ascii="Times New Roman" w:hAnsi="Times New Roman"/>
          <w:sz w:val="24"/>
          <w:szCs w:val="24"/>
        </w:rPr>
        <w:t>2015</w:t>
      </w:r>
      <w:r w:rsidRPr="009D1E0A">
        <w:rPr>
          <w:rFonts w:ascii="Times New Roman" w:hAnsi="Times New Roman"/>
          <w:sz w:val="24"/>
          <w:szCs w:val="24"/>
        </w:rPr>
        <w:t>年</w:t>
      </w:r>
      <w:r w:rsidRPr="009D1E0A">
        <w:rPr>
          <w:rFonts w:ascii="Times New Roman" w:hAnsi="Times New Roman"/>
          <w:sz w:val="24"/>
          <w:szCs w:val="24"/>
        </w:rPr>
        <w:t>4</w:t>
      </w:r>
      <w:r w:rsidRPr="009D1E0A">
        <w:rPr>
          <w:rFonts w:ascii="Times New Roman" w:hAnsi="Times New Roman"/>
          <w:sz w:val="24"/>
          <w:szCs w:val="24"/>
        </w:rPr>
        <w:t>月</w:t>
      </w:r>
      <w:r w:rsidRPr="009D1E0A">
        <w:rPr>
          <w:rFonts w:ascii="Times New Roman" w:hAnsi="Times New Roman"/>
          <w:sz w:val="24"/>
          <w:szCs w:val="24"/>
        </w:rPr>
        <w:t>24</w:t>
      </w:r>
      <w:r w:rsidRPr="009D1E0A">
        <w:rPr>
          <w:rFonts w:ascii="Times New Roman" w:hAnsi="Times New Roman"/>
          <w:sz w:val="24"/>
          <w:szCs w:val="24"/>
        </w:rPr>
        <w:t>日修订；</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《中华人民共和国水法》，</w:t>
      </w:r>
      <w:r w:rsidRPr="009D1E0A">
        <w:rPr>
          <w:rFonts w:ascii="Times New Roman" w:hAnsi="Times New Roman"/>
          <w:sz w:val="24"/>
          <w:szCs w:val="24"/>
        </w:rPr>
        <w:t>2016</w:t>
      </w:r>
      <w:r w:rsidRPr="009D1E0A">
        <w:rPr>
          <w:rFonts w:ascii="Times New Roman" w:hAnsi="Times New Roman"/>
          <w:sz w:val="24"/>
          <w:szCs w:val="24"/>
        </w:rPr>
        <w:t>年</w:t>
      </w:r>
      <w:r w:rsidRPr="009D1E0A">
        <w:rPr>
          <w:rFonts w:ascii="Times New Roman" w:hAnsi="Times New Roman"/>
          <w:sz w:val="24"/>
          <w:szCs w:val="24"/>
        </w:rPr>
        <w:t>7</w:t>
      </w:r>
      <w:r w:rsidRPr="009D1E0A">
        <w:rPr>
          <w:rFonts w:ascii="Times New Roman" w:hAnsi="Times New Roman"/>
          <w:sz w:val="24"/>
          <w:szCs w:val="24"/>
        </w:rPr>
        <w:t>月</w:t>
      </w:r>
      <w:r w:rsidRPr="009D1E0A">
        <w:rPr>
          <w:rFonts w:ascii="Times New Roman" w:hAnsi="Times New Roman"/>
          <w:sz w:val="24"/>
          <w:szCs w:val="24"/>
        </w:rPr>
        <w:t>2</w:t>
      </w:r>
      <w:r w:rsidRPr="009D1E0A">
        <w:rPr>
          <w:rFonts w:ascii="Times New Roman" w:hAnsi="Times New Roman"/>
          <w:sz w:val="24"/>
          <w:szCs w:val="24"/>
        </w:rPr>
        <w:t>日修订</w:t>
      </w:r>
      <w:r w:rsidRPr="009D1E0A">
        <w:rPr>
          <w:rFonts w:ascii="Times New Roman" w:hAnsi="Times New Roman" w:hint="eastAsia"/>
          <w:sz w:val="24"/>
          <w:szCs w:val="24"/>
        </w:rPr>
        <w:t>；</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sz w:val="24"/>
          <w:szCs w:val="24"/>
        </w:rPr>
        <w:t>《中华人民共和国环境保护税法》，</w:t>
      </w:r>
      <w:r w:rsidRPr="009D1E0A">
        <w:rPr>
          <w:rFonts w:ascii="Times New Roman" w:hAnsi="Times New Roman"/>
          <w:sz w:val="24"/>
          <w:szCs w:val="24"/>
        </w:rPr>
        <w:t>2018</w:t>
      </w:r>
      <w:r w:rsidRPr="009D1E0A">
        <w:rPr>
          <w:rFonts w:ascii="Times New Roman" w:hAnsi="Times New Roman"/>
          <w:sz w:val="24"/>
          <w:szCs w:val="24"/>
        </w:rPr>
        <w:t>年</w:t>
      </w:r>
      <w:r w:rsidRPr="009D1E0A">
        <w:rPr>
          <w:rFonts w:ascii="Times New Roman" w:hAnsi="Times New Roman"/>
          <w:sz w:val="24"/>
          <w:szCs w:val="24"/>
        </w:rPr>
        <w:t>1</w:t>
      </w:r>
      <w:r w:rsidRPr="009D1E0A">
        <w:rPr>
          <w:rFonts w:ascii="Times New Roman" w:hAnsi="Times New Roman"/>
          <w:sz w:val="24"/>
          <w:szCs w:val="24"/>
        </w:rPr>
        <w:t>月</w:t>
      </w:r>
      <w:r w:rsidRPr="009D1E0A">
        <w:rPr>
          <w:rFonts w:ascii="Times New Roman" w:hAnsi="Times New Roman"/>
          <w:sz w:val="24"/>
          <w:szCs w:val="24"/>
        </w:rPr>
        <w:t>1</w:t>
      </w:r>
      <w:r w:rsidRPr="009D1E0A">
        <w:rPr>
          <w:rFonts w:ascii="Times New Roman" w:hAnsi="Times New Roman"/>
          <w:sz w:val="24"/>
          <w:szCs w:val="24"/>
        </w:rPr>
        <w:t>日</w:t>
      </w:r>
      <w:r w:rsidRPr="009D1E0A">
        <w:rPr>
          <w:rFonts w:ascii="Times New Roman" w:hAnsi="Times New Roman" w:hint="eastAsia"/>
          <w:sz w:val="24"/>
          <w:szCs w:val="24"/>
        </w:rPr>
        <w:t>；</w:t>
      </w:r>
    </w:p>
    <w:p w:rsidR="005C1C39" w:rsidRPr="009D1E0A" w:rsidRDefault="006D2626">
      <w:pPr>
        <w:numPr>
          <w:ilvl w:val="0"/>
          <w:numId w:val="5"/>
        </w:numPr>
        <w:spacing w:line="440" w:lineRule="exact"/>
        <w:ind w:left="0" w:firstLineChars="200" w:firstLine="480"/>
        <w:rPr>
          <w:rFonts w:ascii="Times New Roman" w:hAnsi="Times New Roman"/>
          <w:sz w:val="24"/>
          <w:szCs w:val="24"/>
        </w:rPr>
      </w:pPr>
      <w:r w:rsidRPr="009D1E0A">
        <w:rPr>
          <w:rFonts w:ascii="Times New Roman" w:hAnsi="Times New Roman" w:hint="eastAsia"/>
          <w:sz w:val="24"/>
          <w:szCs w:val="24"/>
        </w:rPr>
        <w:t>《中华人民共和国环境土壤污染防治法》，</w:t>
      </w:r>
      <w:r w:rsidRPr="009D1E0A">
        <w:rPr>
          <w:rFonts w:ascii="Times New Roman" w:hAnsi="Times New Roman" w:hint="eastAsia"/>
          <w:sz w:val="24"/>
          <w:szCs w:val="24"/>
        </w:rPr>
        <w:t>2019</w:t>
      </w:r>
      <w:r w:rsidRPr="009D1E0A">
        <w:rPr>
          <w:rFonts w:ascii="Times New Roman" w:hAnsi="Times New Roman" w:hint="eastAsia"/>
          <w:sz w:val="24"/>
          <w:szCs w:val="24"/>
        </w:rPr>
        <w:t>年</w:t>
      </w:r>
      <w:r w:rsidRPr="009D1E0A">
        <w:rPr>
          <w:rFonts w:ascii="Times New Roman" w:hAnsi="Times New Roman" w:hint="eastAsia"/>
          <w:sz w:val="24"/>
          <w:szCs w:val="24"/>
        </w:rPr>
        <w:t>1</w:t>
      </w:r>
      <w:r w:rsidRPr="009D1E0A">
        <w:rPr>
          <w:rFonts w:ascii="Times New Roman" w:hAnsi="Times New Roman" w:hint="eastAsia"/>
          <w:sz w:val="24"/>
          <w:szCs w:val="24"/>
        </w:rPr>
        <w:t>月</w:t>
      </w:r>
      <w:r w:rsidRPr="009D1E0A">
        <w:rPr>
          <w:rFonts w:ascii="Times New Roman" w:hAnsi="Times New Roman" w:hint="eastAsia"/>
          <w:sz w:val="24"/>
          <w:szCs w:val="24"/>
        </w:rPr>
        <w:t>1</w:t>
      </w:r>
      <w:r w:rsidRPr="009D1E0A">
        <w:rPr>
          <w:rFonts w:ascii="Times New Roman" w:hAnsi="Times New Roman" w:hint="eastAsia"/>
          <w:sz w:val="24"/>
          <w:szCs w:val="24"/>
        </w:rPr>
        <w:t>日。</w:t>
      </w:r>
    </w:p>
    <w:p w:rsidR="005C1C39" w:rsidRPr="009D1E0A" w:rsidRDefault="006D2626">
      <w:pPr>
        <w:pStyle w:val="3"/>
        <w:spacing w:before="60" w:after="60" w:line="440" w:lineRule="exact"/>
        <w:rPr>
          <w:sz w:val="24"/>
          <w:szCs w:val="24"/>
        </w:rPr>
      </w:pPr>
      <w:r w:rsidRPr="009D1E0A">
        <w:rPr>
          <w:sz w:val="24"/>
          <w:szCs w:val="24"/>
        </w:rPr>
        <w:t>2.1.2</w:t>
      </w:r>
      <w:r w:rsidRPr="009D1E0A">
        <w:rPr>
          <w:sz w:val="24"/>
          <w:szCs w:val="24"/>
        </w:rPr>
        <w:t>环境保护法规、部门规章</w:t>
      </w:r>
      <w:bookmarkEnd w:id="42"/>
      <w:bookmarkEnd w:id="43"/>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bookmarkStart w:id="44" w:name="_Toc489707063"/>
      <w:bookmarkStart w:id="45" w:name="_Toc423415450"/>
      <w:r w:rsidRPr="009D1E0A">
        <w:rPr>
          <w:rFonts w:ascii="Times New Roman" w:hAnsi="Times New Roman"/>
          <w:sz w:val="24"/>
          <w:szCs w:val="24"/>
        </w:rPr>
        <w:t>《国务院关于修改〈建设项目环境保护管理条例〉的决定》，国务院第</w:t>
      </w:r>
      <w:r w:rsidRPr="009D1E0A">
        <w:rPr>
          <w:rFonts w:ascii="Times New Roman" w:hAnsi="Times New Roman"/>
          <w:sz w:val="24"/>
          <w:szCs w:val="24"/>
        </w:rPr>
        <w:t>682</w:t>
      </w:r>
      <w:r w:rsidRPr="009D1E0A">
        <w:rPr>
          <w:rFonts w:ascii="Times New Roman" w:hAnsi="Times New Roman"/>
          <w:sz w:val="24"/>
          <w:szCs w:val="24"/>
        </w:rPr>
        <w:t>号令，</w:t>
      </w:r>
      <w:r w:rsidRPr="009D1E0A">
        <w:rPr>
          <w:rFonts w:ascii="Times New Roman" w:hAnsi="Times New Roman"/>
          <w:sz w:val="24"/>
          <w:szCs w:val="24"/>
        </w:rPr>
        <w:t>2017</w:t>
      </w:r>
      <w:r w:rsidRPr="009D1E0A">
        <w:rPr>
          <w:rFonts w:ascii="Times New Roman" w:hAnsi="Times New Roman"/>
          <w:sz w:val="24"/>
          <w:szCs w:val="24"/>
        </w:rPr>
        <w:t>年</w:t>
      </w:r>
      <w:r w:rsidRPr="009D1E0A">
        <w:rPr>
          <w:rFonts w:ascii="Times New Roman" w:hAnsi="Times New Roman"/>
          <w:sz w:val="24"/>
          <w:szCs w:val="24"/>
        </w:rPr>
        <w:t>8</w:t>
      </w:r>
      <w:r w:rsidRPr="009D1E0A">
        <w:rPr>
          <w:rFonts w:ascii="Times New Roman" w:hAnsi="Times New Roman"/>
          <w:sz w:val="24"/>
          <w:szCs w:val="24"/>
        </w:rPr>
        <w:t>月</w:t>
      </w:r>
      <w:r w:rsidRPr="009D1E0A">
        <w:rPr>
          <w:rFonts w:ascii="Times New Roman" w:hAnsi="Times New Roman"/>
          <w:sz w:val="24"/>
          <w:szCs w:val="24"/>
        </w:rPr>
        <w:t>1</w:t>
      </w:r>
      <w:r w:rsidRPr="009D1E0A">
        <w:rPr>
          <w:rFonts w:ascii="Times New Roman" w:hAnsi="Times New Roman"/>
          <w:sz w:val="24"/>
          <w:szCs w:val="24"/>
        </w:rPr>
        <w:t>日；</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《产业结构调整指导目录</w:t>
      </w:r>
      <w:r w:rsidRPr="009D1E0A">
        <w:rPr>
          <w:rFonts w:ascii="Times New Roman" w:hAnsi="Times New Roman"/>
          <w:sz w:val="24"/>
          <w:szCs w:val="24"/>
        </w:rPr>
        <w:t>(2011</w:t>
      </w:r>
      <w:r w:rsidRPr="009D1E0A">
        <w:rPr>
          <w:rFonts w:ascii="Times New Roman" w:hAnsi="Times New Roman"/>
          <w:sz w:val="24"/>
          <w:szCs w:val="24"/>
        </w:rPr>
        <w:t>年本</w:t>
      </w:r>
      <w:r w:rsidRPr="009D1E0A">
        <w:rPr>
          <w:rFonts w:ascii="Times New Roman" w:hAnsi="Times New Roman"/>
          <w:sz w:val="24"/>
          <w:szCs w:val="24"/>
        </w:rPr>
        <w:t>)</w:t>
      </w:r>
      <w:r w:rsidRPr="009D1E0A">
        <w:rPr>
          <w:rFonts w:ascii="Times New Roman" w:hAnsi="Times New Roman"/>
          <w:sz w:val="24"/>
          <w:szCs w:val="24"/>
        </w:rPr>
        <w:t>》</w:t>
      </w:r>
      <w:r w:rsidRPr="009D1E0A">
        <w:rPr>
          <w:rFonts w:ascii="Times New Roman" w:hAnsi="Times New Roman"/>
          <w:sz w:val="24"/>
          <w:szCs w:val="24"/>
        </w:rPr>
        <w:t>(2013</w:t>
      </w:r>
      <w:r w:rsidRPr="009D1E0A">
        <w:rPr>
          <w:rFonts w:ascii="Times New Roman" w:hAnsi="Times New Roman"/>
          <w:sz w:val="24"/>
          <w:szCs w:val="24"/>
        </w:rPr>
        <w:t>年修正</w:t>
      </w:r>
      <w:r w:rsidRPr="009D1E0A">
        <w:rPr>
          <w:rFonts w:ascii="Times New Roman" w:hAnsi="Times New Roman"/>
          <w:sz w:val="24"/>
          <w:szCs w:val="24"/>
        </w:rPr>
        <w:t>)</w:t>
      </w:r>
      <w:r w:rsidRPr="009D1E0A">
        <w:rPr>
          <w:rFonts w:ascii="Times New Roman" w:hAnsi="Times New Roman"/>
          <w:sz w:val="24"/>
          <w:szCs w:val="24"/>
        </w:rPr>
        <w:t>，国家发改委</w:t>
      </w:r>
      <w:r w:rsidRPr="009D1E0A">
        <w:rPr>
          <w:rFonts w:ascii="Times New Roman" w:hAnsi="Times New Roman"/>
          <w:sz w:val="24"/>
          <w:szCs w:val="24"/>
        </w:rPr>
        <w:t>2013</w:t>
      </w:r>
      <w:r w:rsidRPr="009D1E0A">
        <w:rPr>
          <w:rFonts w:ascii="Times New Roman" w:hAnsi="Times New Roman"/>
          <w:sz w:val="24"/>
          <w:szCs w:val="24"/>
        </w:rPr>
        <w:t>年第</w:t>
      </w:r>
      <w:r w:rsidRPr="009D1E0A">
        <w:rPr>
          <w:rFonts w:ascii="Times New Roman" w:hAnsi="Times New Roman"/>
          <w:sz w:val="24"/>
          <w:szCs w:val="24"/>
        </w:rPr>
        <w:t>21</w:t>
      </w:r>
      <w:r w:rsidRPr="009D1E0A">
        <w:rPr>
          <w:rFonts w:ascii="Times New Roman" w:hAnsi="Times New Roman"/>
          <w:sz w:val="24"/>
          <w:szCs w:val="24"/>
        </w:rPr>
        <w:t>号令；</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《国务院关于印发大气污染防治行动计划的通知》，国发</w:t>
      </w:r>
      <w:r w:rsidRPr="009D1E0A">
        <w:rPr>
          <w:rFonts w:ascii="Times New Roman" w:hAnsi="Times New Roman"/>
          <w:sz w:val="24"/>
          <w:szCs w:val="24"/>
        </w:rPr>
        <w:t>[2013]37</w:t>
      </w:r>
      <w:r w:rsidRPr="009D1E0A">
        <w:rPr>
          <w:rFonts w:ascii="Times New Roman" w:hAnsi="Times New Roman"/>
          <w:sz w:val="24"/>
          <w:szCs w:val="24"/>
        </w:rPr>
        <w:t>号；</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《国务院关于印发水污染防治行动计划的通知》，国发</w:t>
      </w:r>
      <w:r w:rsidRPr="009D1E0A">
        <w:rPr>
          <w:rFonts w:ascii="Times New Roman" w:hAnsi="Times New Roman"/>
          <w:sz w:val="24"/>
          <w:szCs w:val="24"/>
        </w:rPr>
        <w:t>[2015]17</w:t>
      </w:r>
      <w:r w:rsidRPr="009D1E0A">
        <w:rPr>
          <w:rFonts w:ascii="Times New Roman" w:hAnsi="Times New Roman"/>
          <w:sz w:val="24"/>
          <w:szCs w:val="24"/>
        </w:rPr>
        <w:t>号；</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《国务院关于印发土壤污染防治行动计划的通知》，国发</w:t>
      </w:r>
      <w:r w:rsidRPr="009D1E0A">
        <w:rPr>
          <w:rFonts w:ascii="Times New Roman" w:hAnsi="Times New Roman"/>
          <w:sz w:val="24"/>
          <w:szCs w:val="24"/>
        </w:rPr>
        <w:t>[2016]31</w:t>
      </w:r>
      <w:r w:rsidRPr="009D1E0A">
        <w:rPr>
          <w:rFonts w:ascii="Times New Roman" w:hAnsi="Times New Roman"/>
          <w:sz w:val="24"/>
          <w:szCs w:val="24"/>
        </w:rPr>
        <w:t>号；</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hint="eastAsia"/>
          <w:sz w:val="24"/>
          <w:szCs w:val="24"/>
        </w:rPr>
        <w:t>《关于修改</w:t>
      </w:r>
      <w:r w:rsidRPr="009D1E0A">
        <w:rPr>
          <w:rFonts w:ascii="Times New Roman" w:hAnsi="Times New Roman" w:hint="eastAsia"/>
          <w:sz w:val="24"/>
          <w:szCs w:val="24"/>
        </w:rPr>
        <w:t>&lt;</w:t>
      </w:r>
      <w:r w:rsidRPr="009D1E0A">
        <w:rPr>
          <w:rFonts w:ascii="Times New Roman" w:hAnsi="Times New Roman"/>
          <w:sz w:val="24"/>
          <w:szCs w:val="24"/>
        </w:rPr>
        <w:t>建设项目环境影响评价分类管理名录</w:t>
      </w:r>
      <w:r w:rsidRPr="009D1E0A">
        <w:rPr>
          <w:rFonts w:ascii="Times New Roman" w:hAnsi="Times New Roman" w:hint="eastAsia"/>
          <w:sz w:val="24"/>
          <w:szCs w:val="24"/>
        </w:rPr>
        <w:t>&gt;</w:t>
      </w:r>
      <w:r w:rsidRPr="009D1E0A">
        <w:rPr>
          <w:rFonts w:ascii="Times New Roman" w:hAnsi="Times New Roman" w:hint="eastAsia"/>
          <w:sz w:val="24"/>
          <w:szCs w:val="24"/>
        </w:rPr>
        <w:t>部分内容的决定</w:t>
      </w:r>
      <w:r w:rsidRPr="009D1E0A">
        <w:rPr>
          <w:rFonts w:ascii="Times New Roman" w:hAnsi="Times New Roman"/>
          <w:sz w:val="24"/>
          <w:szCs w:val="24"/>
        </w:rPr>
        <w:t>》，</w:t>
      </w:r>
      <w:r w:rsidRPr="009D1E0A">
        <w:rPr>
          <w:rFonts w:ascii="Times New Roman" w:hAnsi="Times New Roman" w:hint="eastAsia"/>
          <w:sz w:val="24"/>
          <w:szCs w:val="24"/>
        </w:rPr>
        <w:t>生态环境部令，第</w:t>
      </w:r>
      <w:r w:rsidRPr="009D1E0A">
        <w:rPr>
          <w:rFonts w:ascii="Times New Roman" w:hAnsi="Times New Roman" w:hint="eastAsia"/>
          <w:sz w:val="24"/>
          <w:szCs w:val="24"/>
        </w:rPr>
        <w:t>1</w:t>
      </w:r>
      <w:r w:rsidRPr="009D1E0A">
        <w:rPr>
          <w:rFonts w:ascii="Times New Roman" w:hAnsi="Times New Roman" w:hint="eastAsia"/>
          <w:sz w:val="24"/>
          <w:szCs w:val="24"/>
        </w:rPr>
        <w:t>号</w:t>
      </w:r>
      <w:r w:rsidRPr="009D1E0A">
        <w:rPr>
          <w:rFonts w:ascii="Times New Roman" w:hAnsi="Times New Roman"/>
          <w:sz w:val="24"/>
          <w:szCs w:val="24"/>
        </w:rPr>
        <w:t>；</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环境保护部令第</w:t>
      </w:r>
      <w:r w:rsidRPr="009D1E0A">
        <w:rPr>
          <w:rFonts w:ascii="Times New Roman" w:hAnsi="Times New Roman"/>
          <w:sz w:val="24"/>
          <w:szCs w:val="24"/>
        </w:rPr>
        <w:t>34</w:t>
      </w:r>
      <w:r w:rsidRPr="009D1E0A">
        <w:rPr>
          <w:rFonts w:ascii="Times New Roman" w:hAnsi="Times New Roman"/>
          <w:sz w:val="24"/>
          <w:szCs w:val="24"/>
        </w:rPr>
        <w:t>号《突发环境事件应急管理办法》，</w:t>
      </w:r>
      <w:r w:rsidRPr="009D1E0A">
        <w:rPr>
          <w:rFonts w:ascii="Times New Roman" w:hAnsi="Times New Roman"/>
          <w:sz w:val="24"/>
          <w:szCs w:val="24"/>
        </w:rPr>
        <w:t>2015</w:t>
      </w:r>
      <w:r w:rsidRPr="009D1E0A">
        <w:rPr>
          <w:rFonts w:ascii="Times New Roman" w:hAnsi="Times New Roman"/>
          <w:sz w:val="24"/>
          <w:szCs w:val="24"/>
        </w:rPr>
        <w:t>年</w:t>
      </w:r>
      <w:r w:rsidRPr="009D1E0A">
        <w:rPr>
          <w:rFonts w:ascii="Times New Roman" w:hAnsi="Times New Roman"/>
          <w:sz w:val="24"/>
          <w:szCs w:val="24"/>
        </w:rPr>
        <w:t>4</w:t>
      </w:r>
      <w:r w:rsidRPr="009D1E0A">
        <w:rPr>
          <w:rFonts w:ascii="Times New Roman" w:hAnsi="Times New Roman"/>
          <w:sz w:val="24"/>
          <w:szCs w:val="24"/>
        </w:rPr>
        <w:t>月</w:t>
      </w:r>
      <w:r w:rsidRPr="009D1E0A">
        <w:rPr>
          <w:rFonts w:ascii="Times New Roman" w:hAnsi="Times New Roman"/>
          <w:sz w:val="24"/>
          <w:szCs w:val="24"/>
        </w:rPr>
        <w:t>16</w:t>
      </w:r>
      <w:r w:rsidRPr="009D1E0A">
        <w:rPr>
          <w:rFonts w:ascii="Times New Roman" w:hAnsi="Times New Roman"/>
          <w:sz w:val="24"/>
          <w:szCs w:val="24"/>
        </w:rPr>
        <w:t>日；</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《关于进一步加强环境影响评价管理防范环境风险的通知》，环发</w:t>
      </w:r>
      <w:r w:rsidRPr="009D1E0A">
        <w:rPr>
          <w:rFonts w:ascii="Times New Roman" w:hAnsi="Times New Roman"/>
          <w:sz w:val="24"/>
          <w:szCs w:val="24"/>
        </w:rPr>
        <w:t>[2012]77</w:t>
      </w:r>
      <w:r w:rsidRPr="009D1E0A">
        <w:rPr>
          <w:rFonts w:ascii="Times New Roman" w:hAnsi="Times New Roman"/>
          <w:sz w:val="24"/>
          <w:szCs w:val="24"/>
        </w:rPr>
        <w:t>号，</w:t>
      </w:r>
      <w:r w:rsidRPr="009D1E0A">
        <w:rPr>
          <w:rFonts w:ascii="Times New Roman" w:hAnsi="Times New Roman"/>
          <w:sz w:val="24"/>
          <w:szCs w:val="24"/>
        </w:rPr>
        <w:t>2012</w:t>
      </w:r>
      <w:r w:rsidRPr="009D1E0A">
        <w:rPr>
          <w:rFonts w:ascii="Times New Roman" w:hAnsi="Times New Roman"/>
          <w:sz w:val="24"/>
          <w:szCs w:val="24"/>
        </w:rPr>
        <w:t>年</w:t>
      </w:r>
      <w:r w:rsidRPr="009D1E0A">
        <w:rPr>
          <w:rFonts w:ascii="Times New Roman" w:hAnsi="Times New Roman"/>
          <w:sz w:val="24"/>
          <w:szCs w:val="24"/>
        </w:rPr>
        <w:t>7</w:t>
      </w:r>
      <w:r w:rsidRPr="009D1E0A">
        <w:rPr>
          <w:rFonts w:ascii="Times New Roman" w:hAnsi="Times New Roman"/>
          <w:sz w:val="24"/>
          <w:szCs w:val="24"/>
        </w:rPr>
        <w:t>月</w:t>
      </w:r>
      <w:r w:rsidRPr="009D1E0A">
        <w:rPr>
          <w:rFonts w:ascii="Times New Roman" w:hAnsi="Times New Roman"/>
          <w:sz w:val="24"/>
          <w:szCs w:val="24"/>
        </w:rPr>
        <w:t>3</w:t>
      </w:r>
      <w:r w:rsidRPr="009D1E0A">
        <w:rPr>
          <w:rFonts w:ascii="Times New Roman" w:hAnsi="Times New Roman"/>
          <w:sz w:val="24"/>
          <w:szCs w:val="24"/>
        </w:rPr>
        <w:t>日；</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lastRenderedPageBreak/>
        <w:t>《关于切实加强风险防范严格环境影响评价管理的通知》，环发</w:t>
      </w:r>
      <w:r w:rsidRPr="009D1E0A">
        <w:rPr>
          <w:rFonts w:ascii="Times New Roman" w:hAnsi="Times New Roman"/>
          <w:sz w:val="24"/>
          <w:szCs w:val="24"/>
        </w:rPr>
        <w:t>[2012]98</w:t>
      </w:r>
      <w:r w:rsidRPr="009D1E0A">
        <w:rPr>
          <w:rFonts w:ascii="Times New Roman" w:hAnsi="Times New Roman"/>
          <w:sz w:val="24"/>
          <w:szCs w:val="24"/>
        </w:rPr>
        <w:t>号文，</w:t>
      </w:r>
      <w:r w:rsidRPr="009D1E0A">
        <w:rPr>
          <w:rFonts w:ascii="Times New Roman" w:hAnsi="Times New Roman"/>
          <w:sz w:val="24"/>
          <w:szCs w:val="24"/>
        </w:rPr>
        <w:t>2012</w:t>
      </w:r>
      <w:r w:rsidRPr="009D1E0A">
        <w:rPr>
          <w:rFonts w:ascii="Times New Roman" w:hAnsi="Times New Roman"/>
          <w:sz w:val="24"/>
          <w:szCs w:val="24"/>
        </w:rPr>
        <w:t>年</w:t>
      </w:r>
      <w:r w:rsidRPr="009D1E0A">
        <w:rPr>
          <w:rFonts w:ascii="Times New Roman" w:hAnsi="Times New Roman"/>
          <w:sz w:val="24"/>
          <w:szCs w:val="24"/>
        </w:rPr>
        <w:t>8</w:t>
      </w:r>
      <w:r w:rsidRPr="009D1E0A">
        <w:rPr>
          <w:rFonts w:ascii="Times New Roman" w:hAnsi="Times New Roman"/>
          <w:sz w:val="24"/>
          <w:szCs w:val="24"/>
        </w:rPr>
        <w:t>月</w:t>
      </w:r>
      <w:r w:rsidRPr="009D1E0A">
        <w:rPr>
          <w:rFonts w:ascii="Times New Roman" w:hAnsi="Times New Roman"/>
          <w:sz w:val="24"/>
          <w:szCs w:val="24"/>
        </w:rPr>
        <w:t>8</w:t>
      </w:r>
      <w:r w:rsidRPr="009D1E0A">
        <w:rPr>
          <w:rFonts w:ascii="Times New Roman" w:hAnsi="Times New Roman"/>
          <w:sz w:val="24"/>
          <w:szCs w:val="24"/>
        </w:rPr>
        <w:t>日；</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《全国地下水污染防治规划</w:t>
      </w:r>
      <w:r w:rsidRPr="009D1E0A">
        <w:rPr>
          <w:rFonts w:ascii="Times New Roman" w:hAnsi="Times New Roman"/>
          <w:sz w:val="24"/>
          <w:szCs w:val="24"/>
        </w:rPr>
        <w:t>(2011-2020</w:t>
      </w:r>
      <w:r w:rsidRPr="009D1E0A">
        <w:rPr>
          <w:rFonts w:ascii="Times New Roman" w:hAnsi="Times New Roman"/>
          <w:sz w:val="24"/>
          <w:szCs w:val="24"/>
        </w:rPr>
        <w:t>年</w:t>
      </w:r>
      <w:r w:rsidRPr="009D1E0A">
        <w:rPr>
          <w:rFonts w:ascii="Times New Roman" w:hAnsi="Times New Roman"/>
          <w:sz w:val="24"/>
          <w:szCs w:val="24"/>
        </w:rPr>
        <w:t>)</w:t>
      </w:r>
      <w:r w:rsidRPr="009D1E0A">
        <w:rPr>
          <w:rFonts w:ascii="Times New Roman" w:hAnsi="Times New Roman"/>
          <w:sz w:val="24"/>
          <w:szCs w:val="24"/>
        </w:rPr>
        <w:t>》，环发</w:t>
      </w:r>
      <w:r w:rsidRPr="009D1E0A">
        <w:rPr>
          <w:rFonts w:ascii="Times New Roman" w:hAnsi="Times New Roman"/>
          <w:sz w:val="24"/>
          <w:szCs w:val="24"/>
        </w:rPr>
        <w:t>[2011]128</w:t>
      </w:r>
      <w:r w:rsidRPr="009D1E0A">
        <w:rPr>
          <w:rFonts w:ascii="Times New Roman" w:hAnsi="Times New Roman"/>
          <w:sz w:val="24"/>
          <w:szCs w:val="24"/>
        </w:rPr>
        <w:t>号，</w:t>
      </w:r>
      <w:r w:rsidRPr="009D1E0A">
        <w:rPr>
          <w:rFonts w:ascii="Times New Roman" w:hAnsi="Times New Roman"/>
          <w:sz w:val="24"/>
          <w:szCs w:val="24"/>
        </w:rPr>
        <w:t>2011</w:t>
      </w:r>
      <w:r w:rsidRPr="009D1E0A">
        <w:rPr>
          <w:rFonts w:ascii="Times New Roman" w:hAnsi="Times New Roman"/>
          <w:sz w:val="24"/>
          <w:szCs w:val="24"/>
        </w:rPr>
        <w:t>年</w:t>
      </w:r>
      <w:r w:rsidRPr="009D1E0A">
        <w:rPr>
          <w:rFonts w:ascii="Times New Roman" w:hAnsi="Times New Roman"/>
          <w:sz w:val="24"/>
          <w:szCs w:val="24"/>
        </w:rPr>
        <w:t>10</w:t>
      </w:r>
      <w:r w:rsidRPr="009D1E0A">
        <w:rPr>
          <w:rFonts w:ascii="Times New Roman" w:hAnsi="Times New Roman"/>
          <w:sz w:val="24"/>
          <w:szCs w:val="24"/>
        </w:rPr>
        <w:t>月</w:t>
      </w:r>
      <w:r w:rsidRPr="009D1E0A">
        <w:rPr>
          <w:rFonts w:ascii="Times New Roman" w:hAnsi="Times New Roman"/>
          <w:sz w:val="24"/>
          <w:szCs w:val="24"/>
        </w:rPr>
        <w:t>28</w:t>
      </w:r>
      <w:r w:rsidRPr="009D1E0A">
        <w:rPr>
          <w:rFonts w:ascii="Times New Roman" w:hAnsi="Times New Roman"/>
          <w:sz w:val="24"/>
          <w:szCs w:val="24"/>
        </w:rPr>
        <w:t>日；</w:t>
      </w:r>
    </w:p>
    <w:p w:rsidR="005C1C39" w:rsidRPr="009D1E0A" w:rsidRDefault="006D2626">
      <w:pPr>
        <w:pStyle w:val="afff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关于印发《全国生态保护</w:t>
      </w:r>
      <w:r w:rsidRPr="009D1E0A">
        <w:rPr>
          <w:rFonts w:ascii="Times New Roman" w:hAnsi="Times New Roman"/>
          <w:sz w:val="24"/>
          <w:szCs w:val="24"/>
        </w:rPr>
        <w:t>“</w:t>
      </w:r>
      <w:r w:rsidRPr="009D1E0A">
        <w:rPr>
          <w:rFonts w:ascii="Times New Roman" w:hAnsi="Times New Roman"/>
          <w:sz w:val="24"/>
          <w:szCs w:val="24"/>
        </w:rPr>
        <w:t>十三五</w:t>
      </w:r>
      <w:r w:rsidRPr="009D1E0A">
        <w:rPr>
          <w:rFonts w:ascii="Times New Roman" w:hAnsi="Times New Roman"/>
          <w:sz w:val="24"/>
          <w:szCs w:val="24"/>
        </w:rPr>
        <w:t>”</w:t>
      </w:r>
      <w:r w:rsidRPr="009D1E0A">
        <w:rPr>
          <w:rFonts w:ascii="Times New Roman" w:hAnsi="Times New Roman"/>
          <w:sz w:val="24"/>
          <w:szCs w:val="24"/>
        </w:rPr>
        <w:t>规划纲要》的通知，环生态</w:t>
      </w:r>
      <w:r w:rsidRPr="009D1E0A">
        <w:rPr>
          <w:rFonts w:ascii="Times New Roman" w:hAnsi="Times New Roman"/>
          <w:sz w:val="24"/>
          <w:szCs w:val="24"/>
        </w:rPr>
        <w:t>[2016]151</w:t>
      </w:r>
      <w:r w:rsidRPr="009D1E0A">
        <w:rPr>
          <w:rFonts w:ascii="Times New Roman" w:hAnsi="Times New Roman"/>
          <w:sz w:val="24"/>
          <w:szCs w:val="24"/>
        </w:rPr>
        <w:t>号，</w:t>
      </w:r>
      <w:r w:rsidRPr="009D1E0A">
        <w:rPr>
          <w:rFonts w:ascii="Times New Roman" w:hAnsi="Times New Roman"/>
          <w:sz w:val="24"/>
          <w:szCs w:val="24"/>
        </w:rPr>
        <w:t>2016</w:t>
      </w:r>
      <w:r w:rsidRPr="009D1E0A">
        <w:rPr>
          <w:rFonts w:ascii="Times New Roman" w:hAnsi="Times New Roman"/>
          <w:sz w:val="24"/>
          <w:szCs w:val="24"/>
        </w:rPr>
        <w:t>年</w:t>
      </w:r>
      <w:r w:rsidRPr="009D1E0A">
        <w:rPr>
          <w:rFonts w:ascii="Times New Roman" w:hAnsi="Times New Roman"/>
          <w:sz w:val="24"/>
          <w:szCs w:val="24"/>
        </w:rPr>
        <w:t>10</w:t>
      </w:r>
      <w:r w:rsidRPr="009D1E0A">
        <w:rPr>
          <w:rFonts w:ascii="Times New Roman" w:hAnsi="Times New Roman"/>
          <w:sz w:val="24"/>
          <w:szCs w:val="24"/>
        </w:rPr>
        <w:t>月</w:t>
      </w:r>
      <w:r w:rsidRPr="009D1E0A">
        <w:rPr>
          <w:rFonts w:ascii="Times New Roman" w:hAnsi="Times New Roman"/>
          <w:sz w:val="24"/>
          <w:szCs w:val="24"/>
        </w:rPr>
        <w:t>27</w:t>
      </w:r>
      <w:r w:rsidRPr="009D1E0A">
        <w:rPr>
          <w:rFonts w:ascii="Times New Roman" w:hAnsi="Times New Roman"/>
          <w:sz w:val="24"/>
          <w:szCs w:val="24"/>
        </w:rPr>
        <w:t>日；</w:t>
      </w:r>
    </w:p>
    <w:p w:rsidR="005C1C39" w:rsidRPr="009D1E0A" w:rsidRDefault="006D2626">
      <w:pPr>
        <w:pStyle w:val="afff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w:t>
      </w:r>
      <w:r w:rsidRPr="009D1E0A">
        <w:rPr>
          <w:rFonts w:ascii="Times New Roman" w:hAnsi="Times New Roman"/>
          <w:sz w:val="24"/>
          <w:szCs w:val="24"/>
        </w:rPr>
        <w:t>十三五</w:t>
      </w:r>
      <w:r w:rsidRPr="009D1E0A">
        <w:rPr>
          <w:rFonts w:ascii="Times New Roman" w:hAnsi="Times New Roman"/>
          <w:sz w:val="24"/>
          <w:szCs w:val="24"/>
        </w:rPr>
        <w:t>”</w:t>
      </w:r>
      <w:r w:rsidRPr="009D1E0A">
        <w:rPr>
          <w:rFonts w:ascii="Times New Roman" w:hAnsi="Times New Roman"/>
          <w:sz w:val="24"/>
          <w:szCs w:val="24"/>
        </w:rPr>
        <w:t>生态环境保护规划》，</w:t>
      </w:r>
      <w:r w:rsidRPr="009D1E0A">
        <w:rPr>
          <w:rFonts w:ascii="Times New Roman" w:hAnsi="Times New Roman"/>
          <w:sz w:val="24"/>
          <w:szCs w:val="24"/>
        </w:rPr>
        <w:t>2016</w:t>
      </w:r>
      <w:r w:rsidRPr="009D1E0A">
        <w:rPr>
          <w:rFonts w:ascii="Times New Roman" w:hAnsi="Times New Roman"/>
          <w:sz w:val="24"/>
          <w:szCs w:val="24"/>
        </w:rPr>
        <w:t>年</w:t>
      </w:r>
      <w:r w:rsidRPr="009D1E0A">
        <w:rPr>
          <w:rFonts w:ascii="Times New Roman" w:hAnsi="Times New Roman"/>
          <w:sz w:val="24"/>
          <w:szCs w:val="24"/>
        </w:rPr>
        <w:t>11</w:t>
      </w:r>
      <w:r w:rsidRPr="009D1E0A">
        <w:rPr>
          <w:rFonts w:ascii="Times New Roman" w:hAnsi="Times New Roman"/>
          <w:sz w:val="24"/>
          <w:szCs w:val="24"/>
        </w:rPr>
        <w:t>月</w:t>
      </w:r>
      <w:r w:rsidRPr="009D1E0A">
        <w:rPr>
          <w:rFonts w:ascii="Times New Roman" w:hAnsi="Times New Roman"/>
          <w:sz w:val="24"/>
          <w:szCs w:val="24"/>
        </w:rPr>
        <w:t>24</w:t>
      </w:r>
      <w:r w:rsidRPr="009D1E0A">
        <w:rPr>
          <w:rFonts w:ascii="Times New Roman" w:hAnsi="Times New Roman"/>
          <w:sz w:val="24"/>
          <w:szCs w:val="24"/>
        </w:rPr>
        <w:t>日；</w:t>
      </w:r>
    </w:p>
    <w:p w:rsidR="005C1C39" w:rsidRPr="009D1E0A" w:rsidRDefault="006D2626">
      <w:pPr>
        <w:pStyle w:val="afff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环保部等四部委联合发布《关于落实</w:t>
      </w:r>
      <w:r w:rsidRPr="009D1E0A">
        <w:rPr>
          <w:rFonts w:ascii="Times New Roman" w:hAnsi="Times New Roman"/>
          <w:sz w:val="24"/>
          <w:szCs w:val="24"/>
        </w:rPr>
        <w:t>&lt;</w:t>
      </w:r>
      <w:r w:rsidRPr="009D1E0A">
        <w:rPr>
          <w:rFonts w:ascii="Times New Roman" w:hAnsi="Times New Roman"/>
          <w:sz w:val="24"/>
          <w:szCs w:val="24"/>
        </w:rPr>
        <w:t>水污染防治行动计划</w:t>
      </w:r>
      <w:r w:rsidRPr="009D1E0A">
        <w:rPr>
          <w:rFonts w:ascii="Times New Roman" w:hAnsi="Times New Roman"/>
          <w:sz w:val="24"/>
          <w:szCs w:val="24"/>
        </w:rPr>
        <w:t>&gt;</w:t>
      </w:r>
      <w:r w:rsidRPr="009D1E0A">
        <w:rPr>
          <w:rFonts w:ascii="Times New Roman" w:hAnsi="Times New Roman"/>
          <w:sz w:val="24"/>
          <w:szCs w:val="24"/>
        </w:rPr>
        <w:t>实施区域差别化环境准入的指导意见》</w:t>
      </w:r>
      <w:r w:rsidRPr="009D1E0A">
        <w:rPr>
          <w:rFonts w:ascii="Times New Roman" w:hAnsi="Times New Roman"/>
          <w:sz w:val="24"/>
          <w:szCs w:val="24"/>
        </w:rPr>
        <w:t>(2016</w:t>
      </w:r>
      <w:r w:rsidRPr="009D1E0A">
        <w:rPr>
          <w:rFonts w:ascii="Times New Roman" w:hAnsi="Times New Roman"/>
          <w:sz w:val="24"/>
          <w:szCs w:val="24"/>
        </w:rPr>
        <w:t>年</w:t>
      </w:r>
      <w:r w:rsidRPr="009D1E0A">
        <w:rPr>
          <w:rFonts w:ascii="Times New Roman" w:hAnsi="Times New Roman"/>
          <w:sz w:val="24"/>
          <w:szCs w:val="24"/>
        </w:rPr>
        <w:t>12</w:t>
      </w:r>
      <w:r w:rsidRPr="009D1E0A">
        <w:rPr>
          <w:rFonts w:ascii="Times New Roman" w:hAnsi="Times New Roman"/>
          <w:sz w:val="24"/>
          <w:szCs w:val="24"/>
        </w:rPr>
        <w:t>月</w:t>
      </w:r>
      <w:r w:rsidRPr="009D1E0A">
        <w:rPr>
          <w:rFonts w:ascii="Times New Roman" w:hAnsi="Times New Roman"/>
          <w:sz w:val="24"/>
          <w:szCs w:val="24"/>
        </w:rPr>
        <w:t>28</w:t>
      </w:r>
      <w:r w:rsidRPr="009D1E0A">
        <w:rPr>
          <w:rFonts w:ascii="Times New Roman" w:hAnsi="Times New Roman"/>
          <w:sz w:val="24"/>
          <w:szCs w:val="24"/>
        </w:rPr>
        <w:t>日</w:t>
      </w:r>
      <w:r w:rsidRPr="009D1E0A">
        <w:rPr>
          <w:rFonts w:ascii="Times New Roman" w:hAnsi="Times New Roman"/>
          <w:sz w:val="24"/>
          <w:szCs w:val="24"/>
        </w:rPr>
        <w:t>)</w:t>
      </w:r>
      <w:r w:rsidRPr="009D1E0A">
        <w:rPr>
          <w:rFonts w:ascii="Times New Roman" w:hAnsi="Times New Roman"/>
          <w:sz w:val="24"/>
          <w:szCs w:val="24"/>
        </w:rPr>
        <w:t>；</w:t>
      </w:r>
    </w:p>
    <w:p w:rsidR="005C1C39" w:rsidRPr="009D1E0A" w:rsidRDefault="006D2626">
      <w:pPr>
        <w:pStyle w:val="afff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《生态文明体制改革总体方案》；</w:t>
      </w:r>
    </w:p>
    <w:p w:rsidR="005C1C39" w:rsidRPr="009D1E0A" w:rsidRDefault="006D2626">
      <w:pPr>
        <w:pStyle w:val="afff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《关于以改善环境质量为核心加强环境影响评价管理的通知》，环环评</w:t>
      </w:r>
      <w:r w:rsidRPr="009D1E0A">
        <w:rPr>
          <w:rFonts w:ascii="Times New Roman" w:hAnsi="Times New Roman"/>
          <w:sz w:val="24"/>
          <w:szCs w:val="24"/>
        </w:rPr>
        <w:t>[2016]150</w:t>
      </w:r>
      <w:r w:rsidRPr="009D1E0A">
        <w:rPr>
          <w:rFonts w:ascii="Times New Roman" w:hAnsi="Times New Roman"/>
          <w:sz w:val="24"/>
          <w:szCs w:val="24"/>
        </w:rPr>
        <w:t>号；</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rPr>
        <w:t>《关于西部大开发中加强建设项目环境保护管理工作的通知》，环发</w:t>
      </w:r>
      <w:r w:rsidRPr="009D1E0A">
        <w:rPr>
          <w:rFonts w:ascii="Times New Roman" w:hAnsi="Times New Roman"/>
          <w:sz w:val="24"/>
        </w:rPr>
        <w:t>[2001]</w:t>
      </w:r>
      <w:r w:rsidRPr="009D1E0A">
        <w:rPr>
          <w:rFonts w:ascii="Times New Roman" w:hAnsi="Times New Roman"/>
          <w:sz w:val="24"/>
        </w:rPr>
        <w:t>第</w:t>
      </w:r>
      <w:r w:rsidRPr="009D1E0A">
        <w:rPr>
          <w:rFonts w:ascii="Times New Roman" w:hAnsi="Times New Roman"/>
          <w:sz w:val="24"/>
        </w:rPr>
        <w:t>4</w:t>
      </w:r>
      <w:r w:rsidRPr="009D1E0A">
        <w:rPr>
          <w:rFonts w:ascii="Times New Roman" w:hAnsi="Times New Roman"/>
          <w:sz w:val="24"/>
        </w:rPr>
        <w:t>号；</w:t>
      </w:r>
    </w:p>
    <w:p w:rsidR="005C1C39" w:rsidRPr="009D1E0A" w:rsidRDefault="006D2626">
      <w:pPr>
        <w:pStyle w:val="afff0"/>
        <w:widowControl w:val="0"/>
        <w:numPr>
          <w:ilvl w:val="0"/>
          <w:numId w:val="6"/>
        </w:numPr>
        <w:spacing w:line="440" w:lineRule="exact"/>
        <w:ind w:left="0" w:firstLine="480"/>
        <w:jc w:val="both"/>
        <w:rPr>
          <w:rFonts w:ascii="Times New Roman" w:hAnsi="Times New Roman"/>
          <w:sz w:val="24"/>
          <w:szCs w:val="24"/>
        </w:rPr>
      </w:pPr>
      <w:r w:rsidRPr="009D1E0A">
        <w:rPr>
          <w:rFonts w:ascii="Times New Roman" w:hAnsi="Times New Roman"/>
          <w:sz w:val="24"/>
          <w:szCs w:val="24"/>
        </w:rPr>
        <w:t>环保部发布《关于做好环境影响评价制度与排污许可制衔接相关工作的通知》，环办环评</w:t>
      </w:r>
      <w:r w:rsidRPr="009D1E0A">
        <w:rPr>
          <w:rFonts w:ascii="Times New Roman" w:hAnsi="Times New Roman"/>
          <w:sz w:val="24"/>
          <w:szCs w:val="24"/>
        </w:rPr>
        <w:t>[2017]84</w:t>
      </w:r>
      <w:r w:rsidRPr="009D1E0A">
        <w:rPr>
          <w:rFonts w:ascii="Times New Roman" w:hAnsi="Times New Roman"/>
          <w:sz w:val="24"/>
          <w:szCs w:val="24"/>
        </w:rPr>
        <w:t>号，</w:t>
      </w:r>
      <w:r w:rsidRPr="009D1E0A">
        <w:rPr>
          <w:rFonts w:ascii="Times New Roman" w:hAnsi="Times New Roman"/>
          <w:sz w:val="24"/>
          <w:szCs w:val="24"/>
        </w:rPr>
        <w:t>2017</w:t>
      </w:r>
      <w:r w:rsidRPr="009D1E0A">
        <w:rPr>
          <w:rFonts w:ascii="Times New Roman" w:hAnsi="Times New Roman"/>
          <w:sz w:val="24"/>
          <w:szCs w:val="24"/>
        </w:rPr>
        <w:t>年</w:t>
      </w:r>
      <w:r w:rsidRPr="009D1E0A">
        <w:rPr>
          <w:rFonts w:ascii="Times New Roman" w:hAnsi="Times New Roman"/>
          <w:sz w:val="24"/>
          <w:szCs w:val="24"/>
        </w:rPr>
        <w:t>11</w:t>
      </w:r>
      <w:r w:rsidRPr="009D1E0A">
        <w:rPr>
          <w:rFonts w:ascii="Times New Roman" w:hAnsi="Times New Roman"/>
          <w:sz w:val="24"/>
          <w:szCs w:val="24"/>
        </w:rPr>
        <w:t>月</w:t>
      </w:r>
      <w:r w:rsidRPr="009D1E0A">
        <w:rPr>
          <w:rFonts w:ascii="Times New Roman" w:hAnsi="Times New Roman"/>
          <w:sz w:val="24"/>
          <w:szCs w:val="24"/>
        </w:rPr>
        <w:t>15</w:t>
      </w:r>
      <w:r w:rsidRPr="009D1E0A">
        <w:rPr>
          <w:rFonts w:ascii="Times New Roman" w:hAnsi="Times New Roman"/>
          <w:sz w:val="24"/>
          <w:szCs w:val="24"/>
        </w:rPr>
        <w:t>日；</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hint="eastAsia"/>
          <w:sz w:val="24"/>
        </w:rPr>
        <w:t>《关于加强城镇污水处理厂污泥污染防治工作的通知》，环境保护部办公厅文件，环办</w:t>
      </w:r>
      <w:r w:rsidRPr="009D1E0A">
        <w:rPr>
          <w:rFonts w:ascii="Times New Roman" w:hAnsi="Times New Roman" w:hint="eastAsia"/>
          <w:sz w:val="24"/>
        </w:rPr>
        <w:t>[2010]157</w:t>
      </w:r>
      <w:r w:rsidRPr="009D1E0A">
        <w:rPr>
          <w:rFonts w:ascii="Times New Roman" w:hAnsi="Times New Roman" w:hint="eastAsia"/>
          <w:sz w:val="24"/>
        </w:rPr>
        <w:t>号；</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《新疆维吾尔自治区环境保护条例》（修订），新疆维吾尔自治区十二届人大常委会（第</w:t>
      </w:r>
      <w:r w:rsidRPr="009D1E0A">
        <w:rPr>
          <w:rFonts w:ascii="Times New Roman" w:hAnsi="Times New Roman"/>
          <w:sz w:val="24"/>
        </w:rPr>
        <w:t>35</w:t>
      </w:r>
      <w:r w:rsidRPr="009D1E0A">
        <w:rPr>
          <w:rFonts w:ascii="Times New Roman" w:hAnsi="Times New Roman"/>
          <w:sz w:val="24"/>
        </w:rPr>
        <w:t>号），</w:t>
      </w:r>
      <w:r w:rsidRPr="009D1E0A">
        <w:rPr>
          <w:rFonts w:ascii="Times New Roman" w:hAnsi="Times New Roman"/>
          <w:sz w:val="24"/>
        </w:rPr>
        <w:t>2017</w:t>
      </w:r>
      <w:r w:rsidRPr="009D1E0A">
        <w:rPr>
          <w:rFonts w:ascii="Times New Roman" w:hAnsi="Times New Roman"/>
          <w:sz w:val="24"/>
        </w:rPr>
        <w:t>年</w:t>
      </w:r>
      <w:r w:rsidRPr="009D1E0A">
        <w:rPr>
          <w:rFonts w:ascii="Times New Roman" w:hAnsi="Times New Roman"/>
          <w:sz w:val="24"/>
        </w:rPr>
        <w:t>1</w:t>
      </w:r>
      <w:r w:rsidRPr="009D1E0A">
        <w:rPr>
          <w:rFonts w:ascii="Times New Roman" w:hAnsi="Times New Roman"/>
          <w:sz w:val="24"/>
        </w:rPr>
        <w:t>月</w:t>
      </w:r>
      <w:r w:rsidRPr="009D1E0A">
        <w:rPr>
          <w:rFonts w:ascii="Times New Roman" w:hAnsi="Times New Roman"/>
          <w:sz w:val="24"/>
        </w:rPr>
        <w:t>1</w:t>
      </w:r>
      <w:r w:rsidRPr="009D1E0A">
        <w:rPr>
          <w:rFonts w:ascii="Times New Roman" w:hAnsi="Times New Roman"/>
          <w:sz w:val="24"/>
        </w:rPr>
        <w:t>日；</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《新疆维吾尔自治区人民政府关于全疆水土流失重点预防保护区、重点监督区、重点治理区划分的公告》，</w:t>
      </w:r>
      <w:r w:rsidRPr="009D1E0A">
        <w:rPr>
          <w:rFonts w:ascii="Times New Roman" w:hAnsi="Times New Roman"/>
          <w:sz w:val="24"/>
        </w:rPr>
        <w:t>2000</w:t>
      </w:r>
      <w:r w:rsidRPr="009D1E0A">
        <w:rPr>
          <w:rFonts w:ascii="Times New Roman" w:hAnsi="Times New Roman"/>
          <w:sz w:val="24"/>
        </w:rPr>
        <w:t>年</w:t>
      </w:r>
      <w:r w:rsidRPr="009D1E0A">
        <w:rPr>
          <w:rFonts w:ascii="Times New Roman" w:hAnsi="Times New Roman"/>
          <w:sz w:val="24"/>
        </w:rPr>
        <w:t>10</w:t>
      </w:r>
      <w:r w:rsidRPr="009D1E0A">
        <w:rPr>
          <w:rFonts w:ascii="Times New Roman" w:hAnsi="Times New Roman"/>
          <w:sz w:val="24"/>
        </w:rPr>
        <w:t>月</w:t>
      </w:r>
      <w:r w:rsidRPr="009D1E0A">
        <w:rPr>
          <w:rFonts w:ascii="Times New Roman" w:hAnsi="Times New Roman"/>
          <w:sz w:val="24"/>
        </w:rPr>
        <w:t>31</w:t>
      </w:r>
      <w:r w:rsidRPr="009D1E0A">
        <w:rPr>
          <w:rFonts w:ascii="Times New Roman" w:hAnsi="Times New Roman"/>
          <w:sz w:val="24"/>
        </w:rPr>
        <w:t>日；</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《新疆维吾尔自治区人民政府关于全疆水土流失重点预防保护区、重点监督区、重点治理区划分的公告》，</w:t>
      </w:r>
      <w:r w:rsidRPr="009D1E0A">
        <w:rPr>
          <w:rFonts w:ascii="Times New Roman" w:hAnsi="Times New Roman"/>
          <w:sz w:val="24"/>
        </w:rPr>
        <w:t>2000</w:t>
      </w:r>
      <w:r w:rsidRPr="009D1E0A">
        <w:rPr>
          <w:rFonts w:ascii="Times New Roman" w:hAnsi="Times New Roman"/>
          <w:sz w:val="24"/>
        </w:rPr>
        <w:t>年</w:t>
      </w:r>
      <w:r w:rsidRPr="009D1E0A">
        <w:rPr>
          <w:rFonts w:ascii="Times New Roman" w:hAnsi="Times New Roman"/>
          <w:sz w:val="24"/>
        </w:rPr>
        <w:t>10</w:t>
      </w:r>
      <w:r w:rsidRPr="009D1E0A">
        <w:rPr>
          <w:rFonts w:ascii="Times New Roman" w:hAnsi="Times New Roman"/>
          <w:sz w:val="24"/>
        </w:rPr>
        <w:t>月</w:t>
      </w:r>
      <w:r w:rsidRPr="009D1E0A">
        <w:rPr>
          <w:rFonts w:ascii="Times New Roman" w:hAnsi="Times New Roman"/>
          <w:sz w:val="24"/>
        </w:rPr>
        <w:t>31</w:t>
      </w:r>
      <w:r w:rsidRPr="009D1E0A">
        <w:rPr>
          <w:rFonts w:ascii="Times New Roman" w:hAnsi="Times New Roman"/>
          <w:sz w:val="24"/>
        </w:rPr>
        <w:t>日；</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《新疆生态功能区划》；</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关于印发《新疆维吾尔自治区环境保护</w:t>
      </w:r>
      <w:r w:rsidRPr="009D1E0A">
        <w:rPr>
          <w:rFonts w:ascii="Times New Roman" w:hAnsi="Times New Roman"/>
          <w:sz w:val="24"/>
        </w:rPr>
        <w:t>“</w:t>
      </w:r>
      <w:r w:rsidRPr="009D1E0A">
        <w:rPr>
          <w:rFonts w:ascii="Times New Roman" w:hAnsi="Times New Roman"/>
          <w:sz w:val="24"/>
        </w:rPr>
        <w:t>十三五</w:t>
      </w:r>
      <w:r w:rsidRPr="009D1E0A">
        <w:rPr>
          <w:rFonts w:ascii="Times New Roman" w:hAnsi="Times New Roman"/>
          <w:sz w:val="24"/>
        </w:rPr>
        <w:t>”</w:t>
      </w:r>
      <w:r w:rsidRPr="009D1E0A">
        <w:rPr>
          <w:rFonts w:ascii="Times New Roman" w:hAnsi="Times New Roman"/>
          <w:sz w:val="24"/>
        </w:rPr>
        <w:t>规划》的通知，新环发</w:t>
      </w:r>
      <w:r w:rsidRPr="009D1E0A">
        <w:rPr>
          <w:rFonts w:ascii="Times New Roman" w:hAnsi="Times New Roman"/>
          <w:sz w:val="24"/>
        </w:rPr>
        <w:t>[2017]124</w:t>
      </w:r>
      <w:r w:rsidRPr="009D1E0A">
        <w:rPr>
          <w:rFonts w:ascii="Times New Roman" w:hAnsi="Times New Roman"/>
          <w:sz w:val="24"/>
        </w:rPr>
        <w:t>号，</w:t>
      </w:r>
      <w:r w:rsidRPr="009D1E0A">
        <w:rPr>
          <w:rFonts w:ascii="Times New Roman" w:hAnsi="Times New Roman"/>
          <w:sz w:val="24"/>
        </w:rPr>
        <w:t>2017</w:t>
      </w:r>
      <w:r w:rsidRPr="009D1E0A">
        <w:rPr>
          <w:rFonts w:ascii="Times New Roman" w:hAnsi="Times New Roman"/>
          <w:sz w:val="24"/>
        </w:rPr>
        <w:t>年</w:t>
      </w:r>
      <w:r w:rsidRPr="009D1E0A">
        <w:rPr>
          <w:rFonts w:ascii="Times New Roman" w:hAnsi="Times New Roman"/>
          <w:sz w:val="24"/>
        </w:rPr>
        <w:t>6</w:t>
      </w:r>
      <w:r w:rsidRPr="009D1E0A">
        <w:rPr>
          <w:rFonts w:ascii="Times New Roman" w:hAnsi="Times New Roman"/>
          <w:sz w:val="24"/>
        </w:rPr>
        <w:t>月；</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《关于印发新疆维吾尔自治区大气污染防治行动计划实施方案的通知》，新政发〔</w:t>
      </w:r>
      <w:r w:rsidRPr="009D1E0A">
        <w:rPr>
          <w:rFonts w:ascii="Times New Roman" w:hAnsi="Times New Roman"/>
          <w:sz w:val="24"/>
        </w:rPr>
        <w:t>2014</w:t>
      </w:r>
      <w:r w:rsidRPr="009D1E0A">
        <w:rPr>
          <w:rFonts w:ascii="Times New Roman" w:hAnsi="Times New Roman"/>
          <w:sz w:val="24"/>
        </w:rPr>
        <w:t>〕</w:t>
      </w:r>
      <w:r w:rsidRPr="009D1E0A">
        <w:rPr>
          <w:rFonts w:ascii="Times New Roman" w:hAnsi="Times New Roman"/>
          <w:sz w:val="24"/>
        </w:rPr>
        <w:t>35</w:t>
      </w:r>
      <w:r w:rsidRPr="009D1E0A">
        <w:rPr>
          <w:rFonts w:ascii="Times New Roman" w:hAnsi="Times New Roman"/>
          <w:sz w:val="24"/>
        </w:rPr>
        <w:t>号，</w:t>
      </w:r>
      <w:r w:rsidRPr="009D1E0A">
        <w:rPr>
          <w:rFonts w:ascii="Times New Roman" w:hAnsi="Times New Roman"/>
          <w:sz w:val="24"/>
        </w:rPr>
        <w:t>2014</w:t>
      </w:r>
      <w:r w:rsidRPr="009D1E0A">
        <w:rPr>
          <w:rFonts w:ascii="Times New Roman" w:hAnsi="Times New Roman"/>
          <w:sz w:val="24"/>
        </w:rPr>
        <w:t>年</w:t>
      </w:r>
      <w:r w:rsidRPr="009D1E0A">
        <w:rPr>
          <w:rFonts w:ascii="Times New Roman" w:hAnsi="Times New Roman"/>
          <w:sz w:val="24"/>
        </w:rPr>
        <w:t>4</w:t>
      </w:r>
      <w:r w:rsidRPr="009D1E0A">
        <w:rPr>
          <w:rFonts w:ascii="Times New Roman" w:hAnsi="Times New Roman"/>
          <w:sz w:val="24"/>
        </w:rPr>
        <w:t>月</w:t>
      </w:r>
      <w:r w:rsidRPr="009D1E0A">
        <w:rPr>
          <w:rFonts w:ascii="Times New Roman" w:hAnsi="Times New Roman"/>
          <w:sz w:val="24"/>
        </w:rPr>
        <w:t>17</w:t>
      </w:r>
      <w:r w:rsidRPr="009D1E0A">
        <w:rPr>
          <w:rFonts w:ascii="Times New Roman" w:hAnsi="Times New Roman"/>
          <w:sz w:val="24"/>
        </w:rPr>
        <w:t>日；</w:t>
      </w:r>
      <w:r w:rsidRPr="009D1E0A">
        <w:rPr>
          <w:rFonts w:ascii="Times New Roman" w:hAnsi="Times New Roman"/>
          <w:sz w:val="24"/>
        </w:rPr>
        <w:t xml:space="preserve"> </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《关于印发新疆维吾尔自治区水污染防治工作方案的通知》，新政发</w:t>
      </w:r>
      <w:r w:rsidR="00584295" w:rsidRPr="009D1E0A">
        <w:rPr>
          <w:rFonts w:ascii="Times New Roman" w:hAnsi="Times New Roman" w:hint="eastAsia"/>
          <w:sz w:val="24"/>
        </w:rPr>
        <w:t>[</w:t>
      </w:r>
      <w:r w:rsidRPr="009D1E0A">
        <w:rPr>
          <w:rFonts w:ascii="Times New Roman" w:hAnsi="Times New Roman"/>
          <w:sz w:val="24"/>
        </w:rPr>
        <w:t>2016</w:t>
      </w:r>
      <w:r w:rsidR="00584295" w:rsidRPr="009D1E0A">
        <w:rPr>
          <w:rFonts w:ascii="Times New Roman" w:hAnsi="Times New Roman" w:hint="eastAsia"/>
          <w:sz w:val="24"/>
        </w:rPr>
        <w:t>]</w:t>
      </w:r>
      <w:r w:rsidRPr="009D1E0A">
        <w:rPr>
          <w:rFonts w:ascii="Times New Roman" w:hAnsi="Times New Roman"/>
          <w:sz w:val="24"/>
        </w:rPr>
        <w:t>21</w:t>
      </w:r>
      <w:r w:rsidRPr="009D1E0A">
        <w:rPr>
          <w:rFonts w:ascii="Times New Roman" w:hAnsi="Times New Roman"/>
          <w:sz w:val="24"/>
        </w:rPr>
        <w:t>号，</w:t>
      </w:r>
      <w:r w:rsidRPr="009D1E0A">
        <w:rPr>
          <w:rFonts w:ascii="Times New Roman" w:hAnsi="Times New Roman"/>
          <w:sz w:val="24"/>
        </w:rPr>
        <w:t>2016</w:t>
      </w:r>
      <w:r w:rsidRPr="009D1E0A">
        <w:rPr>
          <w:rFonts w:ascii="Times New Roman" w:hAnsi="Times New Roman"/>
          <w:sz w:val="24"/>
        </w:rPr>
        <w:t>年</w:t>
      </w:r>
      <w:r w:rsidRPr="009D1E0A">
        <w:rPr>
          <w:rFonts w:ascii="Times New Roman" w:hAnsi="Times New Roman"/>
          <w:sz w:val="24"/>
        </w:rPr>
        <w:t>1</w:t>
      </w:r>
      <w:r w:rsidRPr="009D1E0A">
        <w:rPr>
          <w:rFonts w:ascii="Times New Roman" w:hAnsi="Times New Roman"/>
          <w:sz w:val="24"/>
        </w:rPr>
        <w:t>月</w:t>
      </w:r>
      <w:r w:rsidRPr="009D1E0A">
        <w:rPr>
          <w:rFonts w:ascii="Times New Roman" w:hAnsi="Times New Roman"/>
          <w:sz w:val="24"/>
        </w:rPr>
        <w:t>29</w:t>
      </w:r>
      <w:r w:rsidRPr="009D1E0A">
        <w:rPr>
          <w:rFonts w:ascii="Times New Roman" w:hAnsi="Times New Roman"/>
          <w:sz w:val="24"/>
        </w:rPr>
        <w:t>日；</w:t>
      </w:r>
    </w:p>
    <w:p w:rsidR="005C1C39" w:rsidRPr="009D1E0A" w:rsidRDefault="00584295">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lastRenderedPageBreak/>
        <w:t>《关于印发新疆维吾尔自治区土壤污染防治工作方案的通知》，新政发</w:t>
      </w:r>
      <w:r w:rsidRPr="009D1E0A">
        <w:rPr>
          <w:rFonts w:ascii="Times New Roman" w:hAnsi="Times New Roman" w:hint="eastAsia"/>
          <w:sz w:val="24"/>
        </w:rPr>
        <w:t>[</w:t>
      </w:r>
      <w:r w:rsidR="006D2626" w:rsidRPr="009D1E0A">
        <w:rPr>
          <w:rFonts w:ascii="Times New Roman" w:hAnsi="Times New Roman"/>
          <w:sz w:val="24"/>
        </w:rPr>
        <w:t>2017</w:t>
      </w:r>
      <w:r w:rsidRPr="009D1E0A">
        <w:rPr>
          <w:rFonts w:ascii="Times New Roman" w:hAnsi="Times New Roman" w:hint="eastAsia"/>
          <w:sz w:val="24"/>
        </w:rPr>
        <w:t>]</w:t>
      </w:r>
      <w:r w:rsidR="006D2626" w:rsidRPr="009D1E0A">
        <w:rPr>
          <w:rFonts w:ascii="Times New Roman" w:hAnsi="Times New Roman"/>
          <w:sz w:val="24"/>
        </w:rPr>
        <w:t>25</w:t>
      </w:r>
      <w:r w:rsidR="006D2626" w:rsidRPr="009D1E0A">
        <w:rPr>
          <w:rFonts w:ascii="Times New Roman" w:hAnsi="Times New Roman"/>
          <w:sz w:val="24"/>
        </w:rPr>
        <w:t>号，</w:t>
      </w:r>
      <w:r w:rsidR="006D2626" w:rsidRPr="009D1E0A">
        <w:rPr>
          <w:rFonts w:ascii="Times New Roman" w:hAnsi="Times New Roman"/>
          <w:sz w:val="24"/>
        </w:rPr>
        <w:t>2017</w:t>
      </w:r>
      <w:r w:rsidR="006D2626" w:rsidRPr="009D1E0A">
        <w:rPr>
          <w:rFonts w:ascii="Times New Roman" w:hAnsi="Times New Roman"/>
          <w:sz w:val="24"/>
        </w:rPr>
        <w:t>年</w:t>
      </w:r>
      <w:r w:rsidR="006D2626" w:rsidRPr="009D1E0A">
        <w:rPr>
          <w:rFonts w:ascii="Times New Roman" w:hAnsi="Times New Roman"/>
          <w:sz w:val="24"/>
        </w:rPr>
        <w:t>3</w:t>
      </w:r>
      <w:r w:rsidR="006D2626" w:rsidRPr="009D1E0A">
        <w:rPr>
          <w:rFonts w:ascii="Times New Roman" w:hAnsi="Times New Roman"/>
          <w:sz w:val="24"/>
        </w:rPr>
        <w:t>月</w:t>
      </w:r>
      <w:r w:rsidR="006D2626" w:rsidRPr="009D1E0A">
        <w:rPr>
          <w:rFonts w:ascii="Times New Roman" w:hAnsi="Times New Roman"/>
          <w:sz w:val="24"/>
        </w:rPr>
        <w:t>1</w:t>
      </w:r>
      <w:r w:rsidR="006D2626" w:rsidRPr="009D1E0A">
        <w:rPr>
          <w:rFonts w:ascii="Times New Roman" w:hAnsi="Times New Roman"/>
          <w:sz w:val="24"/>
        </w:rPr>
        <w:t>日</w:t>
      </w:r>
      <w:r w:rsidR="006D2626" w:rsidRPr="009D1E0A">
        <w:rPr>
          <w:rFonts w:ascii="Times New Roman" w:hAnsi="Times New Roman" w:hint="eastAsia"/>
          <w:sz w:val="24"/>
        </w:rPr>
        <w:t>；</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sz w:val="24"/>
        </w:rPr>
        <w:t>关于发布《新疆维吾尔自治区建</w:t>
      </w:r>
      <w:r w:rsidR="00584295" w:rsidRPr="009D1E0A">
        <w:rPr>
          <w:rFonts w:ascii="Times New Roman" w:hAnsi="Times New Roman"/>
          <w:sz w:val="24"/>
        </w:rPr>
        <w:t>设项目环境影响评价公众参与管理规定（试行）》的通知，新环评价发</w:t>
      </w:r>
      <w:r w:rsidR="00584295" w:rsidRPr="009D1E0A">
        <w:rPr>
          <w:rFonts w:ascii="Times New Roman" w:hAnsi="Times New Roman" w:hint="eastAsia"/>
          <w:sz w:val="24"/>
        </w:rPr>
        <w:t>[</w:t>
      </w:r>
      <w:r w:rsidRPr="009D1E0A">
        <w:rPr>
          <w:rFonts w:ascii="Times New Roman" w:hAnsi="Times New Roman"/>
          <w:sz w:val="24"/>
        </w:rPr>
        <w:t>2013</w:t>
      </w:r>
      <w:r w:rsidR="00584295" w:rsidRPr="009D1E0A">
        <w:rPr>
          <w:rFonts w:ascii="Times New Roman" w:hAnsi="Times New Roman" w:hint="eastAsia"/>
          <w:sz w:val="24"/>
        </w:rPr>
        <w:t>]</w:t>
      </w:r>
      <w:r w:rsidRPr="009D1E0A">
        <w:rPr>
          <w:rFonts w:ascii="Times New Roman" w:hAnsi="Times New Roman"/>
          <w:sz w:val="24"/>
        </w:rPr>
        <w:t>488</w:t>
      </w:r>
      <w:r w:rsidRPr="009D1E0A">
        <w:rPr>
          <w:rFonts w:ascii="Times New Roman" w:hAnsi="Times New Roman"/>
          <w:sz w:val="24"/>
        </w:rPr>
        <w:t>号</w:t>
      </w:r>
      <w:r w:rsidRPr="009D1E0A">
        <w:rPr>
          <w:rFonts w:ascii="Times New Roman" w:hAnsi="Times New Roman" w:hint="eastAsia"/>
          <w:sz w:val="24"/>
        </w:rPr>
        <w:t>；</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hint="eastAsia"/>
          <w:sz w:val="24"/>
        </w:rPr>
        <w:t>《新疆维吾尔自治区国民经济和社会发展第十三个五年规划纲要》，</w:t>
      </w:r>
      <w:r w:rsidRPr="009D1E0A">
        <w:rPr>
          <w:rFonts w:ascii="Times New Roman" w:hAnsi="Times New Roman" w:hint="eastAsia"/>
          <w:sz w:val="24"/>
        </w:rPr>
        <w:t>2016</w:t>
      </w:r>
      <w:r w:rsidRPr="009D1E0A">
        <w:rPr>
          <w:rFonts w:ascii="Times New Roman" w:hAnsi="Times New Roman" w:hint="eastAsia"/>
          <w:sz w:val="24"/>
        </w:rPr>
        <w:t>年</w:t>
      </w:r>
      <w:r w:rsidRPr="009D1E0A">
        <w:rPr>
          <w:rFonts w:ascii="Times New Roman" w:hAnsi="Times New Roman" w:hint="eastAsia"/>
          <w:sz w:val="24"/>
        </w:rPr>
        <w:t>5</w:t>
      </w:r>
      <w:r w:rsidRPr="009D1E0A">
        <w:rPr>
          <w:rFonts w:ascii="Times New Roman" w:hAnsi="Times New Roman" w:hint="eastAsia"/>
          <w:sz w:val="24"/>
        </w:rPr>
        <w:t>月；</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hint="eastAsia"/>
          <w:sz w:val="24"/>
        </w:rPr>
        <w:t>《阿克苏地区环境保护“十三五”规划》，</w:t>
      </w:r>
      <w:r w:rsidRPr="009D1E0A">
        <w:rPr>
          <w:rFonts w:ascii="Times New Roman" w:hAnsi="Times New Roman" w:hint="eastAsia"/>
          <w:sz w:val="24"/>
        </w:rPr>
        <w:t>2017</w:t>
      </w:r>
      <w:r w:rsidRPr="009D1E0A">
        <w:rPr>
          <w:rFonts w:ascii="Times New Roman" w:hAnsi="Times New Roman" w:hint="eastAsia"/>
          <w:sz w:val="24"/>
        </w:rPr>
        <w:t>年</w:t>
      </w:r>
      <w:r w:rsidRPr="009D1E0A">
        <w:rPr>
          <w:rFonts w:ascii="Times New Roman" w:hAnsi="Times New Roman" w:hint="eastAsia"/>
          <w:sz w:val="24"/>
        </w:rPr>
        <w:t>6</w:t>
      </w:r>
      <w:r w:rsidRPr="009D1E0A">
        <w:rPr>
          <w:rFonts w:ascii="Times New Roman" w:hAnsi="Times New Roman" w:hint="eastAsia"/>
          <w:sz w:val="24"/>
        </w:rPr>
        <w:t>月；</w:t>
      </w:r>
    </w:p>
    <w:p w:rsidR="005C1C39" w:rsidRPr="009D1E0A" w:rsidRDefault="006D2626">
      <w:pPr>
        <w:pStyle w:val="afff0"/>
        <w:numPr>
          <w:ilvl w:val="0"/>
          <w:numId w:val="6"/>
        </w:numPr>
        <w:spacing w:line="440" w:lineRule="exact"/>
        <w:ind w:left="0" w:firstLine="480"/>
        <w:rPr>
          <w:rFonts w:ascii="Times New Roman" w:hAnsi="Times New Roman"/>
          <w:sz w:val="24"/>
        </w:rPr>
      </w:pPr>
      <w:r w:rsidRPr="009D1E0A">
        <w:rPr>
          <w:rFonts w:ascii="Times New Roman" w:hAnsi="Times New Roman" w:hint="eastAsia"/>
          <w:kern w:val="0"/>
          <w:sz w:val="24"/>
        </w:rPr>
        <w:t>《关于加强固定污染源氮磷污染防治的通知》，环水体</w:t>
      </w:r>
      <w:r w:rsidRPr="009D1E0A">
        <w:rPr>
          <w:rFonts w:ascii="Times New Roman" w:hAnsi="Times New Roman" w:hint="eastAsia"/>
          <w:kern w:val="0"/>
          <w:sz w:val="24"/>
        </w:rPr>
        <w:t>[2018]16</w:t>
      </w:r>
      <w:r w:rsidRPr="009D1E0A">
        <w:rPr>
          <w:rFonts w:ascii="Times New Roman" w:hAnsi="Times New Roman" w:hint="eastAsia"/>
          <w:kern w:val="0"/>
          <w:sz w:val="24"/>
        </w:rPr>
        <w:t>号。</w:t>
      </w:r>
    </w:p>
    <w:p w:rsidR="005C1C39" w:rsidRPr="009D1E0A" w:rsidRDefault="006D2626">
      <w:pPr>
        <w:pStyle w:val="3"/>
        <w:spacing w:before="60" w:after="60" w:line="440" w:lineRule="exact"/>
        <w:rPr>
          <w:sz w:val="24"/>
          <w:szCs w:val="24"/>
        </w:rPr>
      </w:pPr>
      <w:r w:rsidRPr="009D1E0A">
        <w:rPr>
          <w:sz w:val="24"/>
          <w:szCs w:val="24"/>
        </w:rPr>
        <w:t>2.1.3</w:t>
      </w:r>
      <w:r w:rsidRPr="009D1E0A">
        <w:rPr>
          <w:sz w:val="24"/>
          <w:szCs w:val="24"/>
        </w:rPr>
        <w:t>环境保护技术规范</w:t>
      </w:r>
      <w:bookmarkEnd w:id="44"/>
      <w:bookmarkEnd w:id="45"/>
    </w:p>
    <w:p w:rsidR="005C1C39" w:rsidRPr="009D1E0A" w:rsidRDefault="006D2626">
      <w:pPr>
        <w:widowControl w:val="0"/>
        <w:numPr>
          <w:ilvl w:val="0"/>
          <w:numId w:val="7"/>
        </w:numPr>
        <w:spacing w:line="440" w:lineRule="exact"/>
        <w:rPr>
          <w:rFonts w:ascii="Times New Roman" w:hAnsi="Times New Roman"/>
          <w:sz w:val="24"/>
        </w:rPr>
      </w:pPr>
      <w:bookmarkStart w:id="46" w:name="_Toc423415451"/>
      <w:r w:rsidRPr="009D1E0A">
        <w:rPr>
          <w:rFonts w:ascii="Times New Roman" w:hAnsi="Times New Roman"/>
          <w:sz w:val="24"/>
        </w:rPr>
        <w:t>《建设项目环境影响评价技术导则</w:t>
      </w:r>
      <w:r w:rsidRPr="009D1E0A">
        <w:rPr>
          <w:rFonts w:ascii="Times New Roman" w:hAnsi="Times New Roman"/>
          <w:sz w:val="24"/>
        </w:rPr>
        <w:t xml:space="preserve">  </w:t>
      </w:r>
      <w:r w:rsidRPr="009D1E0A">
        <w:rPr>
          <w:rFonts w:ascii="Times New Roman" w:hAnsi="Times New Roman"/>
          <w:sz w:val="24"/>
        </w:rPr>
        <w:t>总纲》</w:t>
      </w:r>
      <w:r w:rsidRPr="009D1E0A">
        <w:rPr>
          <w:rFonts w:ascii="Times New Roman" w:hAnsi="Times New Roman"/>
          <w:sz w:val="24"/>
        </w:rPr>
        <w:t>(HJ2.1-2016)</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《环境影响评价技术导则</w:t>
      </w:r>
      <w:r w:rsidRPr="009D1E0A">
        <w:rPr>
          <w:rFonts w:ascii="Times New Roman" w:hAnsi="Times New Roman"/>
          <w:sz w:val="24"/>
        </w:rPr>
        <w:t xml:space="preserve">  </w:t>
      </w:r>
      <w:r w:rsidRPr="009D1E0A">
        <w:rPr>
          <w:rFonts w:ascii="Times New Roman" w:hAnsi="Times New Roman"/>
          <w:sz w:val="24"/>
        </w:rPr>
        <w:t>大气环境》</w:t>
      </w:r>
      <w:r w:rsidRPr="009D1E0A">
        <w:rPr>
          <w:rFonts w:ascii="Times New Roman" w:hAnsi="Times New Roman"/>
          <w:sz w:val="24"/>
        </w:rPr>
        <w:t>(HJ2.2-20</w:t>
      </w:r>
      <w:r w:rsidRPr="009D1E0A">
        <w:rPr>
          <w:rFonts w:ascii="Times New Roman" w:hAnsi="Times New Roman" w:hint="eastAsia"/>
          <w:sz w:val="24"/>
        </w:rPr>
        <w:t>1</w:t>
      </w:r>
      <w:r w:rsidRPr="009D1E0A">
        <w:rPr>
          <w:rFonts w:ascii="Times New Roman" w:hAnsi="Times New Roman"/>
          <w:sz w:val="24"/>
        </w:rPr>
        <w:t>8)</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《环境影响评价技术导则</w:t>
      </w:r>
      <w:r w:rsidRPr="009D1E0A">
        <w:rPr>
          <w:rFonts w:ascii="Times New Roman" w:hAnsi="Times New Roman"/>
          <w:sz w:val="24"/>
        </w:rPr>
        <w:t xml:space="preserve">  </w:t>
      </w:r>
      <w:r w:rsidRPr="009D1E0A">
        <w:rPr>
          <w:rFonts w:ascii="Times New Roman" w:hAnsi="Times New Roman"/>
          <w:sz w:val="24"/>
        </w:rPr>
        <w:t>地</w:t>
      </w:r>
      <w:r w:rsidRPr="009D1E0A">
        <w:rPr>
          <w:rFonts w:ascii="Times New Roman" w:hAnsi="Times New Roman" w:hint="eastAsia"/>
          <w:sz w:val="24"/>
        </w:rPr>
        <w:t>表</w:t>
      </w:r>
      <w:r w:rsidRPr="009D1E0A">
        <w:rPr>
          <w:rFonts w:ascii="Times New Roman" w:hAnsi="Times New Roman"/>
          <w:sz w:val="24"/>
        </w:rPr>
        <w:t>水环境》</w:t>
      </w:r>
      <w:r w:rsidRPr="009D1E0A">
        <w:rPr>
          <w:rFonts w:ascii="Times New Roman" w:hAnsi="Times New Roman"/>
          <w:sz w:val="24"/>
        </w:rPr>
        <w:t>(HJ/T2.3-</w:t>
      </w:r>
      <w:r w:rsidRPr="009D1E0A">
        <w:rPr>
          <w:rFonts w:ascii="Times New Roman" w:hAnsi="Times New Roman" w:hint="eastAsia"/>
          <w:sz w:val="24"/>
        </w:rPr>
        <w:t>2018</w:t>
      </w:r>
      <w:r w:rsidRPr="009D1E0A">
        <w:rPr>
          <w:rFonts w:ascii="Times New Roman" w:hAnsi="Times New Roman"/>
          <w:sz w:val="24"/>
        </w:rPr>
        <w:t>)</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《环境影响评价技术导则</w:t>
      </w:r>
      <w:r w:rsidRPr="009D1E0A">
        <w:rPr>
          <w:rFonts w:ascii="Times New Roman" w:hAnsi="Times New Roman"/>
          <w:sz w:val="24"/>
        </w:rPr>
        <w:t xml:space="preserve">  </w:t>
      </w:r>
      <w:r w:rsidRPr="009D1E0A">
        <w:rPr>
          <w:rFonts w:ascii="Times New Roman" w:hAnsi="Times New Roman"/>
          <w:sz w:val="24"/>
        </w:rPr>
        <w:t>地下水环境》</w:t>
      </w:r>
      <w:r w:rsidRPr="009D1E0A">
        <w:rPr>
          <w:rFonts w:ascii="Times New Roman" w:hAnsi="Times New Roman"/>
          <w:sz w:val="24"/>
        </w:rPr>
        <w:t>(HJ610-2016)</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《环境影响评价技术导则</w:t>
      </w:r>
      <w:r w:rsidRPr="009D1E0A">
        <w:rPr>
          <w:rFonts w:ascii="Times New Roman" w:hAnsi="Times New Roman"/>
          <w:sz w:val="24"/>
        </w:rPr>
        <w:t xml:space="preserve">  </w:t>
      </w:r>
      <w:r w:rsidRPr="009D1E0A">
        <w:rPr>
          <w:rFonts w:ascii="Times New Roman" w:hAnsi="Times New Roman"/>
          <w:sz w:val="24"/>
        </w:rPr>
        <w:t>声环境》</w:t>
      </w:r>
      <w:r w:rsidRPr="009D1E0A">
        <w:rPr>
          <w:rFonts w:ascii="Times New Roman" w:hAnsi="Times New Roman"/>
          <w:sz w:val="24"/>
        </w:rPr>
        <w:t>(HJ2.4-2009)</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《环境影响评价技术导则</w:t>
      </w:r>
      <w:r w:rsidRPr="009D1E0A">
        <w:rPr>
          <w:rFonts w:ascii="Times New Roman" w:hAnsi="Times New Roman"/>
          <w:sz w:val="24"/>
        </w:rPr>
        <w:t xml:space="preserve">  </w:t>
      </w:r>
      <w:r w:rsidRPr="009D1E0A">
        <w:rPr>
          <w:rFonts w:ascii="Times New Roman" w:hAnsi="Times New Roman"/>
          <w:sz w:val="24"/>
        </w:rPr>
        <w:t>生态影响》</w:t>
      </w:r>
      <w:r w:rsidRPr="009D1E0A">
        <w:rPr>
          <w:rFonts w:ascii="Times New Roman" w:hAnsi="Times New Roman"/>
          <w:sz w:val="24"/>
        </w:rPr>
        <w:t>(HJ19-2011)</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hint="eastAsia"/>
          <w:sz w:val="24"/>
        </w:rPr>
        <w:t>《环境影响评价技术导则</w:t>
      </w:r>
      <w:r w:rsidRPr="009D1E0A">
        <w:rPr>
          <w:rFonts w:ascii="Times New Roman" w:hAnsi="Times New Roman" w:hint="eastAsia"/>
          <w:sz w:val="24"/>
        </w:rPr>
        <w:t xml:space="preserve">  </w:t>
      </w:r>
      <w:r w:rsidRPr="009D1E0A">
        <w:rPr>
          <w:rFonts w:ascii="Times New Roman" w:hAnsi="Times New Roman" w:hint="eastAsia"/>
          <w:sz w:val="24"/>
        </w:rPr>
        <w:t>土壤环境（试行）》（</w:t>
      </w:r>
      <w:r w:rsidRPr="009D1E0A">
        <w:rPr>
          <w:rFonts w:ascii="Times New Roman" w:hAnsi="Times New Roman" w:hint="eastAsia"/>
          <w:sz w:val="24"/>
        </w:rPr>
        <w:t>HJ964-2018</w:t>
      </w:r>
      <w:r w:rsidRPr="009D1E0A">
        <w:rPr>
          <w:rFonts w:ascii="Times New Roman" w:hAnsi="Times New Roman" w:hint="eastAsia"/>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hint="eastAsia"/>
          <w:sz w:val="24"/>
        </w:rPr>
        <w:t>《排污许可证申请与核发技术规范</w:t>
      </w:r>
      <w:r w:rsidRPr="009D1E0A">
        <w:rPr>
          <w:rFonts w:ascii="Times New Roman" w:hAnsi="Times New Roman" w:hint="eastAsia"/>
          <w:sz w:val="24"/>
        </w:rPr>
        <w:t xml:space="preserve">  </w:t>
      </w:r>
      <w:r w:rsidRPr="009D1E0A">
        <w:rPr>
          <w:rFonts w:ascii="Times New Roman" w:hAnsi="Times New Roman" w:hint="eastAsia"/>
          <w:sz w:val="24"/>
        </w:rPr>
        <w:t>水处理（试行）》（</w:t>
      </w:r>
      <w:r w:rsidRPr="009D1E0A">
        <w:rPr>
          <w:rFonts w:ascii="Times New Roman" w:hAnsi="Times New Roman" w:hint="eastAsia"/>
          <w:sz w:val="24"/>
        </w:rPr>
        <w:t>HJ978-2018</w:t>
      </w:r>
      <w:r w:rsidRPr="009D1E0A">
        <w:rPr>
          <w:rFonts w:ascii="Times New Roman" w:hAnsi="Times New Roman" w:hint="eastAsia"/>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《国家危险废物名录》，</w:t>
      </w:r>
      <w:r w:rsidRPr="009D1E0A">
        <w:rPr>
          <w:rFonts w:ascii="Times New Roman" w:hAnsi="Times New Roman"/>
          <w:sz w:val="24"/>
        </w:rPr>
        <w:t>2016</w:t>
      </w:r>
      <w:r w:rsidRPr="009D1E0A">
        <w:rPr>
          <w:rFonts w:ascii="Times New Roman" w:hAnsi="Times New Roman"/>
          <w:sz w:val="24"/>
        </w:rPr>
        <w:t>年</w:t>
      </w:r>
      <w:r w:rsidRPr="009D1E0A">
        <w:rPr>
          <w:rFonts w:ascii="Times New Roman" w:hAnsi="Times New Roman"/>
          <w:sz w:val="24"/>
        </w:rPr>
        <w:t>8</w:t>
      </w:r>
      <w:r w:rsidRPr="009D1E0A">
        <w:rPr>
          <w:rFonts w:ascii="Times New Roman" w:hAnsi="Times New Roman"/>
          <w:sz w:val="24"/>
        </w:rPr>
        <w:t>月</w:t>
      </w:r>
      <w:r w:rsidRPr="009D1E0A">
        <w:rPr>
          <w:rFonts w:ascii="Times New Roman" w:hAnsi="Times New Roman"/>
          <w:sz w:val="24"/>
        </w:rPr>
        <w:t>1</w:t>
      </w:r>
      <w:r w:rsidRPr="009D1E0A">
        <w:rPr>
          <w:rFonts w:ascii="Times New Roman" w:hAnsi="Times New Roman"/>
          <w:sz w:val="24"/>
        </w:rPr>
        <w:t>日；</w:t>
      </w:r>
    </w:p>
    <w:p w:rsidR="005C1C39" w:rsidRPr="009D1E0A" w:rsidRDefault="006D2626" w:rsidP="008411AC">
      <w:pPr>
        <w:widowControl w:val="0"/>
        <w:numPr>
          <w:ilvl w:val="0"/>
          <w:numId w:val="7"/>
        </w:numPr>
        <w:spacing w:line="440" w:lineRule="exact"/>
        <w:ind w:left="0" w:firstLineChars="200" w:firstLine="480"/>
        <w:rPr>
          <w:rFonts w:ascii="Times New Roman" w:hAnsi="Times New Roman"/>
          <w:sz w:val="24"/>
        </w:rPr>
      </w:pPr>
      <w:r w:rsidRPr="009D1E0A">
        <w:rPr>
          <w:rFonts w:ascii="Times New Roman" w:hAnsi="Times New Roman"/>
          <w:sz w:val="24"/>
        </w:rPr>
        <w:t>《关于发布</w:t>
      </w:r>
      <w:r w:rsidRPr="009D1E0A">
        <w:rPr>
          <w:rFonts w:ascii="Times New Roman" w:hAnsi="Times New Roman"/>
          <w:sz w:val="24"/>
        </w:rPr>
        <w:t>&lt;</w:t>
      </w:r>
      <w:r w:rsidRPr="009D1E0A">
        <w:rPr>
          <w:rFonts w:ascii="Times New Roman" w:hAnsi="Times New Roman"/>
          <w:sz w:val="24"/>
        </w:rPr>
        <w:t>城镇污水处理厂污泥处理处置污染防治最佳可行技术指南</w:t>
      </w:r>
      <w:r w:rsidRPr="009D1E0A">
        <w:rPr>
          <w:rFonts w:ascii="Times New Roman" w:hAnsi="Times New Roman"/>
          <w:sz w:val="24"/>
        </w:rPr>
        <w:t>(</w:t>
      </w:r>
      <w:r w:rsidRPr="009D1E0A">
        <w:rPr>
          <w:rFonts w:ascii="Times New Roman" w:hAnsi="Times New Roman"/>
          <w:sz w:val="24"/>
        </w:rPr>
        <w:t>试行</w:t>
      </w:r>
      <w:r w:rsidRPr="009D1E0A">
        <w:rPr>
          <w:rFonts w:ascii="Times New Roman" w:hAnsi="Times New Roman"/>
          <w:sz w:val="24"/>
        </w:rPr>
        <w:t>)&gt;</w:t>
      </w:r>
      <w:r w:rsidRPr="009D1E0A">
        <w:rPr>
          <w:rFonts w:ascii="Times New Roman" w:hAnsi="Times New Roman"/>
          <w:sz w:val="24"/>
        </w:rPr>
        <w:t>的公告》，环保部公告</w:t>
      </w:r>
      <w:r w:rsidRPr="009D1E0A">
        <w:rPr>
          <w:rFonts w:ascii="Times New Roman" w:hAnsi="Times New Roman"/>
          <w:sz w:val="24"/>
        </w:rPr>
        <w:t>2010</w:t>
      </w:r>
      <w:r w:rsidRPr="009D1E0A">
        <w:rPr>
          <w:rFonts w:ascii="Times New Roman" w:hAnsi="Times New Roman"/>
          <w:sz w:val="24"/>
        </w:rPr>
        <w:t>年第</w:t>
      </w:r>
      <w:r w:rsidRPr="009D1E0A">
        <w:rPr>
          <w:rFonts w:ascii="Times New Roman" w:hAnsi="Times New Roman"/>
          <w:sz w:val="24"/>
        </w:rPr>
        <w:t>26</w:t>
      </w:r>
      <w:r w:rsidRPr="009D1E0A">
        <w:rPr>
          <w:rFonts w:ascii="Times New Roman" w:hAnsi="Times New Roman"/>
          <w:sz w:val="24"/>
        </w:rPr>
        <w:t>号；</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《城镇污水处理厂污泥处理技术规程》（</w:t>
      </w:r>
      <w:r w:rsidRPr="009D1E0A">
        <w:rPr>
          <w:rFonts w:ascii="Times New Roman" w:hAnsi="Times New Roman"/>
          <w:sz w:val="24"/>
        </w:rPr>
        <w:t>CJJ 131-2009</w:t>
      </w:r>
      <w:r w:rsidRPr="009D1E0A">
        <w:rPr>
          <w:rFonts w:ascii="Times New Roman" w:hAnsi="Times New Roman"/>
          <w:sz w:val="24"/>
        </w:rPr>
        <w:t>）；</w:t>
      </w:r>
    </w:p>
    <w:p w:rsidR="005C1C39" w:rsidRPr="009D1E0A" w:rsidRDefault="006D2626" w:rsidP="00C04753">
      <w:pPr>
        <w:widowControl w:val="0"/>
        <w:numPr>
          <w:ilvl w:val="0"/>
          <w:numId w:val="7"/>
        </w:numPr>
        <w:spacing w:line="440" w:lineRule="exact"/>
        <w:ind w:left="0" w:firstLineChars="200" w:firstLine="480"/>
        <w:rPr>
          <w:rFonts w:ascii="Times New Roman" w:hAnsi="Times New Roman"/>
          <w:sz w:val="24"/>
        </w:rPr>
      </w:pPr>
      <w:r w:rsidRPr="009D1E0A">
        <w:rPr>
          <w:rFonts w:ascii="Times New Roman" w:hAnsi="Times New Roman"/>
          <w:sz w:val="24"/>
        </w:rPr>
        <w:t>《城镇污水处理厂污泥处理处置及污染防治技术政策（试行）》，建城</w:t>
      </w:r>
      <w:r w:rsidRPr="009D1E0A">
        <w:rPr>
          <w:rFonts w:ascii="Times New Roman" w:hAnsi="Times New Roman"/>
          <w:sz w:val="24"/>
        </w:rPr>
        <w:t>[2009]23</w:t>
      </w:r>
      <w:r w:rsidRPr="009D1E0A">
        <w:rPr>
          <w:rFonts w:ascii="Times New Roman" w:hAnsi="Times New Roman"/>
          <w:sz w:val="24"/>
        </w:rPr>
        <w:t>号文件；</w:t>
      </w:r>
      <w:r w:rsidRPr="009D1E0A">
        <w:rPr>
          <w:rFonts w:ascii="Times New Roman" w:hAnsi="Times New Roman"/>
          <w:sz w:val="24"/>
        </w:rPr>
        <w:t xml:space="preserve"> </w:t>
      </w:r>
    </w:p>
    <w:p w:rsidR="005C1C39" w:rsidRPr="009D1E0A" w:rsidRDefault="006D2626" w:rsidP="00C04753">
      <w:pPr>
        <w:widowControl w:val="0"/>
        <w:numPr>
          <w:ilvl w:val="0"/>
          <w:numId w:val="7"/>
        </w:numPr>
        <w:spacing w:line="440" w:lineRule="exact"/>
        <w:ind w:left="0" w:firstLineChars="200" w:firstLine="480"/>
        <w:rPr>
          <w:rFonts w:ascii="Times New Roman" w:hAnsi="Times New Roman"/>
          <w:sz w:val="24"/>
        </w:rPr>
      </w:pPr>
      <w:r w:rsidRPr="009D1E0A">
        <w:rPr>
          <w:rFonts w:ascii="Times New Roman" w:hAnsi="Times New Roman"/>
          <w:sz w:val="24"/>
        </w:rPr>
        <w:t>《城镇污水处理厂污泥处理处置技术指南（试行）（住建部，发改委，</w:t>
      </w:r>
      <w:r w:rsidRPr="009D1E0A">
        <w:rPr>
          <w:rFonts w:ascii="Times New Roman" w:hAnsi="Times New Roman"/>
          <w:sz w:val="24"/>
        </w:rPr>
        <w:t>2011.3</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《污水再生利用工程设计规范》（</w:t>
      </w:r>
      <w:r w:rsidRPr="009D1E0A">
        <w:rPr>
          <w:rFonts w:ascii="Times New Roman" w:hAnsi="Times New Roman"/>
          <w:sz w:val="24"/>
        </w:rPr>
        <w:t>GB50335-2002</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《污水混凝与絮凝处理工程技术规范》（</w:t>
      </w:r>
      <w:r w:rsidRPr="009D1E0A">
        <w:rPr>
          <w:rFonts w:ascii="Times New Roman" w:hAnsi="Times New Roman"/>
          <w:sz w:val="24"/>
        </w:rPr>
        <w:t>HJ2006-2010</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《污水过滤处理工程技术规范》（</w:t>
      </w:r>
      <w:r w:rsidRPr="009D1E0A">
        <w:rPr>
          <w:rFonts w:ascii="Times New Roman" w:hAnsi="Times New Roman"/>
          <w:sz w:val="24"/>
        </w:rPr>
        <w:t>HJ2008-2010</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《城镇污水处理厂运行监督管理技术规范》（</w:t>
      </w:r>
      <w:r w:rsidRPr="009D1E0A">
        <w:rPr>
          <w:rFonts w:ascii="Times New Roman" w:hAnsi="Times New Roman"/>
          <w:sz w:val="24"/>
        </w:rPr>
        <w:t>HJ2038-2014</w:t>
      </w:r>
      <w:r w:rsidRPr="009D1E0A">
        <w:rPr>
          <w:rFonts w:ascii="Times New Roman" w:hAnsi="Times New Roman"/>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sz w:val="24"/>
        </w:rPr>
        <w:t>《城镇污水处理厂臭气处理技术规程》（</w:t>
      </w:r>
      <w:r w:rsidRPr="009D1E0A">
        <w:rPr>
          <w:rFonts w:ascii="Times New Roman" w:hAnsi="Times New Roman"/>
          <w:sz w:val="24"/>
        </w:rPr>
        <w:t>CJJ/T243-2016</w:t>
      </w:r>
      <w:r w:rsidRPr="009D1E0A">
        <w:rPr>
          <w:rFonts w:ascii="Times New Roman" w:hAnsi="Times New Roman"/>
          <w:sz w:val="24"/>
        </w:rPr>
        <w:t>）</w:t>
      </w:r>
      <w:r w:rsidRPr="009D1E0A">
        <w:rPr>
          <w:rFonts w:ascii="Times New Roman" w:hAnsi="Times New Roman" w:hint="eastAsia"/>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hint="eastAsia"/>
          <w:sz w:val="24"/>
        </w:rPr>
        <w:t>《水解酸化反应器污水处理工程技术规范》（</w:t>
      </w:r>
      <w:r w:rsidRPr="009D1E0A">
        <w:rPr>
          <w:rFonts w:ascii="Times New Roman" w:hAnsi="Times New Roman" w:hint="eastAsia"/>
          <w:sz w:val="24"/>
        </w:rPr>
        <w:t>HJ2047-2015</w:t>
      </w:r>
      <w:r w:rsidRPr="009D1E0A">
        <w:rPr>
          <w:rFonts w:ascii="Times New Roman" w:hAnsi="Times New Roman" w:hint="eastAsia"/>
          <w:sz w:val="24"/>
        </w:rPr>
        <w:t>）；</w:t>
      </w:r>
    </w:p>
    <w:p w:rsidR="005C1C39" w:rsidRPr="009D1E0A" w:rsidRDefault="006D2626">
      <w:pPr>
        <w:widowControl w:val="0"/>
        <w:numPr>
          <w:ilvl w:val="0"/>
          <w:numId w:val="7"/>
        </w:numPr>
        <w:spacing w:line="440" w:lineRule="exact"/>
        <w:rPr>
          <w:rFonts w:ascii="Times New Roman" w:hAnsi="Times New Roman"/>
          <w:sz w:val="24"/>
        </w:rPr>
      </w:pPr>
      <w:r w:rsidRPr="009D1E0A">
        <w:rPr>
          <w:rFonts w:ascii="Times New Roman" w:hAnsi="Times New Roman" w:hint="eastAsia"/>
          <w:sz w:val="24"/>
        </w:rPr>
        <w:lastRenderedPageBreak/>
        <w:t>《厌氧</w:t>
      </w:r>
      <w:r w:rsidRPr="009D1E0A">
        <w:rPr>
          <w:rFonts w:ascii="Times New Roman" w:hAnsi="Times New Roman" w:hint="eastAsia"/>
          <w:sz w:val="24"/>
        </w:rPr>
        <w:t>-</w:t>
      </w:r>
      <w:r w:rsidRPr="009D1E0A">
        <w:rPr>
          <w:rFonts w:ascii="Times New Roman" w:hAnsi="Times New Roman" w:hint="eastAsia"/>
          <w:sz w:val="24"/>
        </w:rPr>
        <w:t>缺氧</w:t>
      </w:r>
      <w:r w:rsidRPr="009D1E0A">
        <w:rPr>
          <w:rFonts w:ascii="Times New Roman" w:hAnsi="Times New Roman" w:hint="eastAsia"/>
          <w:sz w:val="24"/>
        </w:rPr>
        <w:t>-</w:t>
      </w:r>
      <w:r w:rsidRPr="009D1E0A">
        <w:rPr>
          <w:rFonts w:ascii="Times New Roman" w:hAnsi="Times New Roman" w:hint="eastAsia"/>
          <w:sz w:val="24"/>
        </w:rPr>
        <w:t>好氧活性污泥法污水处理工程技术规范》（</w:t>
      </w:r>
      <w:r w:rsidRPr="009D1E0A">
        <w:rPr>
          <w:rFonts w:ascii="Times New Roman" w:hAnsi="Times New Roman" w:hint="eastAsia"/>
          <w:sz w:val="24"/>
        </w:rPr>
        <w:t>HJ576-2010</w:t>
      </w:r>
      <w:r w:rsidRPr="009D1E0A">
        <w:rPr>
          <w:rFonts w:ascii="Times New Roman" w:hAnsi="Times New Roman" w:hint="eastAsia"/>
          <w:sz w:val="24"/>
        </w:rPr>
        <w:t>）。</w:t>
      </w:r>
    </w:p>
    <w:p w:rsidR="005C1C39" w:rsidRPr="009D1E0A" w:rsidRDefault="006D2626">
      <w:pPr>
        <w:pStyle w:val="3"/>
        <w:spacing w:before="60" w:after="60" w:line="440" w:lineRule="exact"/>
        <w:rPr>
          <w:sz w:val="24"/>
          <w:szCs w:val="24"/>
        </w:rPr>
      </w:pPr>
      <w:bookmarkStart w:id="47" w:name="_Toc489707064"/>
      <w:r w:rsidRPr="009D1E0A">
        <w:rPr>
          <w:sz w:val="24"/>
          <w:szCs w:val="24"/>
        </w:rPr>
        <w:t>2.1.4</w:t>
      </w:r>
      <w:r w:rsidRPr="009D1E0A">
        <w:rPr>
          <w:sz w:val="24"/>
          <w:szCs w:val="24"/>
        </w:rPr>
        <w:t>相关文件</w:t>
      </w:r>
      <w:bookmarkEnd w:id="46"/>
      <w:bookmarkEnd w:id="47"/>
    </w:p>
    <w:p w:rsidR="005C1C39" w:rsidRPr="009D1E0A" w:rsidRDefault="006D2626">
      <w:pPr>
        <w:pStyle w:val="230"/>
        <w:numPr>
          <w:ilvl w:val="0"/>
          <w:numId w:val="8"/>
        </w:numPr>
        <w:spacing w:line="440" w:lineRule="exact"/>
        <w:ind w:left="0" w:firstLine="480"/>
        <w:rPr>
          <w:rFonts w:cs="Times New Roman"/>
        </w:rPr>
      </w:pPr>
      <w:r w:rsidRPr="009D1E0A">
        <w:rPr>
          <w:rFonts w:cs="Times New Roman"/>
        </w:rPr>
        <w:t>《</w:t>
      </w:r>
      <w:r w:rsidRPr="009D1E0A">
        <w:rPr>
          <w:rFonts w:hint="eastAsia"/>
          <w:snapToGrid w:val="0"/>
          <w:kern w:val="0"/>
        </w:rPr>
        <w:t>阿克苏经济技术开发区污水处理厂建设项目</w:t>
      </w:r>
      <w:r w:rsidRPr="009D1E0A">
        <w:rPr>
          <w:rFonts w:cs="Times New Roman"/>
        </w:rPr>
        <w:t>》</w:t>
      </w:r>
      <w:r w:rsidRPr="009D1E0A">
        <w:rPr>
          <w:rFonts w:cs="Times New Roman" w:hint="eastAsia"/>
        </w:rPr>
        <w:t>（阿市发改工交</w:t>
      </w:r>
      <w:r w:rsidRPr="009D1E0A">
        <w:rPr>
          <w:rFonts w:cs="Times New Roman" w:hint="eastAsia"/>
        </w:rPr>
        <w:t>[2019]87</w:t>
      </w:r>
      <w:r w:rsidRPr="009D1E0A">
        <w:rPr>
          <w:rFonts w:cs="Times New Roman" w:hint="eastAsia"/>
        </w:rPr>
        <w:t>号）立项的批复，</w:t>
      </w:r>
      <w:r w:rsidRPr="009D1E0A">
        <w:rPr>
          <w:rFonts w:cs="Times New Roman" w:hint="eastAsia"/>
        </w:rPr>
        <w:t>2019</w:t>
      </w:r>
      <w:r w:rsidRPr="009D1E0A">
        <w:rPr>
          <w:rFonts w:cs="Times New Roman" w:hint="eastAsia"/>
        </w:rPr>
        <w:t>年</w:t>
      </w:r>
      <w:r w:rsidRPr="009D1E0A">
        <w:rPr>
          <w:rFonts w:cs="Times New Roman" w:hint="eastAsia"/>
        </w:rPr>
        <w:t>6</w:t>
      </w:r>
      <w:r w:rsidRPr="009D1E0A">
        <w:rPr>
          <w:rFonts w:cs="Times New Roman" w:hint="eastAsia"/>
        </w:rPr>
        <w:t>月</w:t>
      </w:r>
      <w:r w:rsidRPr="009D1E0A">
        <w:rPr>
          <w:rFonts w:cs="Times New Roman" w:hint="eastAsia"/>
        </w:rPr>
        <w:t>11</w:t>
      </w:r>
      <w:r w:rsidRPr="009D1E0A">
        <w:rPr>
          <w:rFonts w:cs="Times New Roman" w:hint="eastAsia"/>
        </w:rPr>
        <w:t>日</w:t>
      </w:r>
      <w:r w:rsidRPr="009D1E0A">
        <w:rPr>
          <w:rFonts w:cs="Times New Roman"/>
        </w:rPr>
        <w:t>；</w:t>
      </w:r>
    </w:p>
    <w:p w:rsidR="005C1C39" w:rsidRPr="009D1E0A" w:rsidRDefault="006D2626">
      <w:pPr>
        <w:numPr>
          <w:ilvl w:val="0"/>
          <w:numId w:val="8"/>
        </w:numPr>
        <w:spacing w:line="440" w:lineRule="exact"/>
        <w:jc w:val="both"/>
        <w:rPr>
          <w:rFonts w:ascii="Times New Roman" w:hAnsi="Times New Roman"/>
          <w:sz w:val="24"/>
        </w:rPr>
      </w:pPr>
      <w:r w:rsidRPr="009D1E0A">
        <w:rPr>
          <w:rFonts w:ascii="Times New Roman" w:hAnsi="Times New Roman" w:hint="eastAsia"/>
          <w:snapToGrid w:val="0"/>
          <w:kern w:val="0"/>
          <w:sz w:val="24"/>
        </w:rPr>
        <w:t>《阿克苏经济技术开发区污水处理厂建设项目可行性研究报告》；</w:t>
      </w:r>
    </w:p>
    <w:p w:rsidR="005C1C39" w:rsidRPr="009D1E0A" w:rsidRDefault="006D2626">
      <w:pPr>
        <w:numPr>
          <w:ilvl w:val="0"/>
          <w:numId w:val="8"/>
        </w:numPr>
        <w:spacing w:line="440" w:lineRule="exact"/>
        <w:ind w:left="0" w:firstLineChars="200" w:firstLine="480"/>
        <w:rPr>
          <w:rFonts w:ascii="Times New Roman" w:hAnsi="Times New Roman"/>
          <w:sz w:val="24"/>
        </w:rPr>
      </w:pPr>
      <w:r w:rsidRPr="009D1E0A">
        <w:rPr>
          <w:rFonts w:ascii="Times New Roman" w:hAnsi="Times New Roman" w:hint="eastAsia"/>
          <w:sz w:val="24"/>
        </w:rPr>
        <w:t>项目用地预审意见、选址意向书；</w:t>
      </w:r>
    </w:p>
    <w:p w:rsidR="005C1C39" w:rsidRPr="009D1E0A" w:rsidRDefault="006D2626">
      <w:pPr>
        <w:numPr>
          <w:ilvl w:val="0"/>
          <w:numId w:val="8"/>
        </w:numPr>
        <w:spacing w:line="440" w:lineRule="exact"/>
        <w:ind w:left="0" w:firstLineChars="200" w:firstLine="480"/>
        <w:rPr>
          <w:rFonts w:ascii="Times New Roman" w:hAnsi="Times New Roman"/>
          <w:sz w:val="24"/>
        </w:rPr>
      </w:pPr>
      <w:r w:rsidRPr="009D1E0A">
        <w:rPr>
          <w:rFonts w:ascii="Times New Roman" w:hAnsi="Times New Roman" w:hint="eastAsia"/>
          <w:sz w:val="24"/>
        </w:rPr>
        <w:t>《阿克苏经济技术开发区总体规划（</w:t>
      </w:r>
      <w:r w:rsidRPr="009D1E0A">
        <w:rPr>
          <w:rFonts w:ascii="Times New Roman" w:hAnsi="Times New Roman" w:hint="eastAsia"/>
          <w:sz w:val="24"/>
        </w:rPr>
        <w:t>2011-2030</w:t>
      </w:r>
      <w:r w:rsidRPr="009D1E0A">
        <w:rPr>
          <w:rFonts w:ascii="Times New Roman" w:hAnsi="Times New Roman" w:hint="eastAsia"/>
          <w:sz w:val="24"/>
        </w:rPr>
        <w:t>）》环境影响报告书及审查意见；</w:t>
      </w:r>
    </w:p>
    <w:p w:rsidR="005C1C39" w:rsidRPr="009D1E0A" w:rsidRDefault="006D2626">
      <w:pPr>
        <w:numPr>
          <w:ilvl w:val="0"/>
          <w:numId w:val="8"/>
        </w:numPr>
        <w:spacing w:line="440" w:lineRule="exact"/>
        <w:ind w:left="0" w:firstLineChars="200" w:firstLine="480"/>
        <w:rPr>
          <w:rFonts w:ascii="Times New Roman" w:hAnsi="Times New Roman"/>
          <w:sz w:val="24"/>
        </w:rPr>
      </w:pPr>
      <w:r w:rsidRPr="009D1E0A">
        <w:rPr>
          <w:rFonts w:ascii="Times New Roman" w:hAnsi="Times New Roman" w:hint="eastAsia"/>
          <w:sz w:val="24"/>
        </w:rPr>
        <w:t>《阿克苏经济技术开发区总体规划（</w:t>
      </w:r>
      <w:r w:rsidRPr="009D1E0A">
        <w:rPr>
          <w:rFonts w:ascii="Times New Roman" w:hAnsi="Times New Roman" w:hint="eastAsia"/>
          <w:sz w:val="24"/>
        </w:rPr>
        <w:t>2018-2035</w:t>
      </w:r>
      <w:r w:rsidRPr="009D1E0A">
        <w:rPr>
          <w:rFonts w:ascii="Times New Roman" w:hAnsi="Times New Roman" w:hint="eastAsia"/>
          <w:sz w:val="24"/>
        </w:rPr>
        <w:t>）》环境影响报告书及审查意见；</w:t>
      </w:r>
    </w:p>
    <w:p w:rsidR="005C1C39" w:rsidRPr="009D1E0A" w:rsidRDefault="006D2626">
      <w:pPr>
        <w:numPr>
          <w:ilvl w:val="0"/>
          <w:numId w:val="8"/>
        </w:numPr>
        <w:spacing w:line="440" w:lineRule="exact"/>
        <w:ind w:left="0" w:firstLineChars="200" w:firstLine="480"/>
        <w:rPr>
          <w:rFonts w:ascii="Times New Roman" w:hAnsi="Times New Roman"/>
          <w:sz w:val="24"/>
        </w:rPr>
      </w:pPr>
      <w:r w:rsidRPr="009D1E0A">
        <w:rPr>
          <w:rFonts w:ascii="Times New Roman" w:hAnsi="Times New Roman"/>
          <w:sz w:val="24"/>
        </w:rPr>
        <w:t>建设项目环评委托书</w:t>
      </w:r>
      <w:r w:rsidRPr="009D1E0A">
        <w:rPr>
          <w:rFonts w:ascii="Times New Roman" w:hAnsi="Times New Roman" w:hint="eastAsia"/>
          <w:sz w:val="24"/>
        </w:rPr>
        <w:t>；</w:t>
      </w:r>
    </w:p>
    <w:p w:rsidR="005C1C39" w:rsidRPr="009D1E0A" w:rsidRDefault="006D2626">
      <w:pPr>
        <w:numPr>
          <w:ilvl w:val="0"/>
          <w:numId w:val="8"/>
        </w:numPr>
        <w:spacing w:line="440" w:lineRule="exact"/>
        <w:ind w:left="0" w:firstLineChars="200" w:firstLine="480"/>
        <w:rPr>
          <w:rFonts w:ascii="Times New Roman" w:hAnsi="Times New Roman"/>
          <w:sz w:val="24"/>
        </w:rPr>
      </w:pPr>
      <w:r w:rsidRPr="009D1E0A">
        <w:rPr>
          <w:rFonts w:ascii="Times New Roman" w:hAnsi="Times New Roman" w:hint="eastAsia"/>
          <w:sz w:val="24"/>
        </w:rPr>
        <w:t>企业提供的其它相关资料。</w:t>
      </w:r>
    </w:p>
    <w:p w:rsidR="005C1C39" w:rsidRPr="009D1E0A" w:rsidRDefault="006D2626">
      <w:pPr>
        <w:keepNext/>
        <w:keepLines/>
        <w:spacing w:before="120" w:after="120" w:line="440" w:lineRule="exact"/>
        <w:outlineLvl w:val="1"/>
        <w:rPr>
          <w:rFonts w:ascii="Times New Roman" w:hAnsi="Times New Roman"/>
          <w:b/>
          <w:bCs/>
          <w:sz w:val="28"/>
          <w:szCs w:val="28"/>
        </w:rPr>
      </w:pPr>
      <w:bookmarkStart w:id="48" w:name="_Toc19778637"/>
      <w:bookmarkStart w:id="49" w:name="_Toc423264832"/>
      <w:bookmarkStart w:id="50" w:name="_Toc423415458"/>
      <w:bookmarkStart w:id="51" w:name="_Toc475089703"/>
      <w:bookmarkStart w:id="52" w:name="_Toc489707071"/>
      <w:bookmarkStart w:id="53" w:name="_Toc332717817"/>
      <w:bookmarkStart w:id="54" w:name="_Toc345934927"/>
      <w:bookmarkStart w:id="55" w:name="_Toc423264831"/>
      <w:bookmarkStart w:id="56" w:name="_Toc423415455"/>
      <w:bookmarkStart w:id="57" w:name="_Toc475089702"/>
      <w:bookmarkStart w:id="58" w:name="_Toc489707068"/>
      <w:bookmarkStart w:id="59" w:name="_Toc154502576"/>
      <w:bookmarkStart w:id="60" w:name="_Toc155106857"/>
      <w:bookmarkStart w:id="61" w:name="_Toc155662130"/>
      <w:bookmarkStart w:id="62" w:name="_Toc155688559"/>
      <w:bookmarkStart w:id="63" w:name="_Toc173400187"/>
      <w:bookmarkStart w:id="64" w:name="_Toc182542871"/>
      <w:bookmarkStart w:id="65" w:name="_Toc216144290"/>
      <w:bookmarkStart w:id="66" w:name="_Toc154502574"/>
      <w:bookmarkStart w:id="67" w:name="_Toc155106855"/>
      <w:bookmarkStart w:id="68" w:name="_Toc155662128"/>
      <w:bookmarkStart w:id="69" w:name="_Toc155688557"/>
      <w:bookmarkStart w:id="70" w:name="_Toc173400185"/>
      <w:bookmarkStart w:id="71" w:name="_Toc182542869"/>
      <w:bookmarkStart w:id="72" w:name="_Toc216144288"/>
      <w:r w:rsidRPr="009D1E0A">
        <w:rPr>
          <w:rFonts w:ascii="Times New Roman" w:hAnsi="Times New Roman" w:hint="eastAsia"/>
          <w:b/>
          <w:bCs/>
          <w:sz w:val="28"/>
          <w:szCs w:val="28"/>
        </w:rPr>
        <w:t>2.2</w:t>
      </w:r>
      <w:r w:rsidRPr="009D1E0A">
        <w:rPr>
          <w:rFonts w:ascii="Times New Roman" w:hAnsi="Times New Roman" w:hint="eastAsia"/>
          <w:b/>
          <w:bCs/>
          <w:sz w:val="28"/>
          <w:szCs w:val="28"/>
        </w:rPr>
        <w:t>评价目的、原则</w:t>
      </w:r>
      <w:bookmarkEnd w:id="48"/>
    </w:p>
    <w:p w:rsidR="005C1C39" w:rsidRPr="009D1E0A" w:rsidRDefault="006D2626">
      <w:pPr>
        <w:keepNext/>
        <w:keepLines/>
        <w:widowControl w:val="0"/>
        <w:spacing w:before="60" w:after="60" w:line="440" w:lineRule="exact"/>
        <w:jc w:val="both"/>
        <w:outlineLvl w:val="2"/>
        <w:rPr>
          <w:rFonts w:ascii="Times New Roman" w:hAnsi="Times New Roman"/>
          <w:b/>
          <w:bCs/>
          <w:kern w:val="0"/>
          <w:sz w:val="24"/>
          <w:szCs w:val="20"/>
        </w:rPr>
      </w:pPr>
      <w:r w:rsidRPr="009D1E0A">
        <w:rPr>
          <w:rFonts w:ascii="Times New Roman" w:hAnsi="Times New Roman" w:hint="eastAsia"/>
          <w:b/>
          <w:bCs/>
          <w:kern w:val="0"/>
          <w:sz w:val="24"/>
          <w:szCs w:val="20"/>
        </w:rPr>
        <w:t>2.2.1</w:t>
      </w:r>
      <w:r w:rsidRPr="009D1E0A">
        <w:rPr>
          <w:rFonts w:ascii="Times New Roman" w:hAnsi="Times New Roman" w:hint="eastAsia"/>
          <w:b/>
          <w:bCs/>
          <w:kern w:val="0"/>
          <w:sz w:val="24"/>
          <w:szCs w:val="20"/>
        </w:rPr>
        <w:t>评价目的</w:t>
      </w:r>
    </w:p>
    <w:p w:rsidR="005C1C39" w:rsidRPr="009D1E0A" w:rsidRDefault="006D2626">
      <w:pPr>
        <w:tabs>
          <w:tab w:val="left" w:pos="7937"/>
        </w:tabs>
        <w:snapToGrid w:val="0"/>
        <w:spacing w:line="440" w:lineRule="exact"/>
        <w:ind w:firstLine="480"/>
        <w:rPr>
          <w:rFonts w:ascii="Times New Roman" w:hAnsi="Times New Roman"/>
          <w:sz w:val="24"/>
        </w:rPr>
      </w:pPr>
      <w:r w:rsidRPr="009D1E0A">
        <w:rPr>
          <w:rFonts w:ascii="Times New Roman" w:hAnsi="Times New Roman" w:hint="eastAsia"/>
          <w:sz w:val="24"/>
        </w:rPr>
        <w:t>(1)</w:t>
      </w:r>
      <w:r w:rsidRPr="009D1E0A">
        <w:rPr>
          <w:rFonts w:ascii="Times New Roman" w:hAnsi="Times New Roman" w:hint="eastAsia"/>
          <w:sz w:val="24"/>
        </w:rPr>
        <w:t>通过对建设项目周围的自然环境、环境质量现状的调查与分析，为项目建设提供现状材料；</w:t>
      </w:r>
    </w:p>
    <w:p w:rsidR="005C1C39" w:rsidRPr="009D1E0A" w:rsidRDefault="006D2626">
      <w:pPr>
        <w:tabs>
          <w:tab w:val="left" w:pos="7937"/>
        </w:tabs>
        <w:snapToGrid w:val="0"/>
        <w:spacing w:line="440" w:lineRule="exact"/>
        <w:ind w:firstLine="480"/>
        <w:rPr>
          <w:rFonts w:ascii="Times New Roman" w:hAnsi="Times New Roman"/>
          <w:sz w:val="24"/>
        </w:rPr>
      </w:pPr>
      <w:r w:rsidRPr="009D1E0A">
        <w:rPr>
          <w:rFonts w:ascii="Times New Roman" w:hAnsi="Times New Roman" w:hint="eastAsia"/>
          <w:sz w:val="24"/>
        </w:rPr>
        <w:t>(2)</w:t>
      </w:r>
      <w:r w:rsidRPr="009D1E0A">
        <w:rPr>
          <w:rFonts w:ascii="Times New Roman" w:hAnsi="Times New Roman" w:hint="eastAsia"/>
          <w:sz w:val="24"/>
        </w:rPr>
        <w:t>通过工程分析，查清该项目的污染类型、排污节点、主要污染源及污染物排放规律、浓度和治理情况，确定环境影响要素、污染因子，分析生产工艺的先进性；</w:t>
      </w:r>
    </w:p>
    <w:p w:rsidR="005C1C39" w:rsidRPr="009D1E0A" w:rsidRDefault="006D2626">
      <w:pPr>
        <w:tabs>
          <w:tab w:val="left" w:pos="7937"/>
        </w:tabs>
        <w:snapToGrid w:val="0"/>
        <w:spacing w:line="440" w:lineRule="exact"/>
        <w:ind w:firstLine="480"/>
        <w:rPr>
          <w:rFonts w:ascii="Times New Roman" w:hAnsi="Times New Roman"/>
          <w:sz w:val="24"/>
        </w:rPr>
      </w:pPr>
      <w:r w:rsidRPr="009D1E0A">
        <w:rPr>
          <w:rFonts w:ascii="Times New Roman" w:hAnsi="Times New Roman" w:hint="eastAsia"/>
          <w:sz w:val="24"/>
        </w:rPr>
        <w:t>(3)</w:t>
      </w:r>
      <w:r w:rsidRPr="009D1E0A">
        <w:rPr>
          <w:rFonts w:ascii="Times New Roman" w:hAnsi="Times New Roman" w:hint="eastAsia"/>
          <w:sz w:val="24"/>
        </w:rPr>
        <w:t>通过分析项目可能存在的事故隐患，预测可能产生的环境影响程度及范围，提出环境风险防范措施；</w:t>
      </w:r>
    </w:p>
    <w:p w:rsidR="005C1C39" w:rsidRPr="009D1E0A" w:rsidRDefault="006D2626">
      <w:pPr>
        <w:tabs>
          <w:tab w:val="left" w:pos="7937"/>
        </w:tabs>
        <w:snapToGrid w:val="0"/>
        <w:spacing w:line="440" w:lineRule="exact"/>
        <w:ind w:firstLine="480"/>
        <w:rPr>
          <w:rFonts w:ascii="Times New Roman" w:hAnsi="Times New Roman"/>
          <w:sz w:val="24"/>
        </w:rPr>
      </w:pPr>
      <w:r w:rsidRPr="009D1E0A">
        <w:rPr>
          <w:rFonts w:ascii="Times New Roman" w:hAnsi="Times New Roman" w:hint="eastAsia"/>
          <w:sz w:val="24"/>
        </w:rPr>
        <w:t>(4)</w:t>
      </w:r>
      <w:r w:rsidRPr="009D1E0A">
        <w:rPr>
          <w:rFonts w:ascii="Times New Roman" w:hAnsi="Times New Roman" w:hint="eastAsia"/>
          <w:sz w:val="24"/>
        </w:rPr>
        <w:t>通过分析项目投产后主要污染物排放对周围环境的影响程度，根据区域环境条件，提出污染物排放总量控制指标；</w:t>
      </w:r>
    </w:p>
    <w:p w:rsidR="005C1C39" w:rsidRPr="009D1E0A" w:rsidRDefault="006D2626">
      <w:pPr>
        <w:tabs>
          <w:tab w:val="left" w:pos="7937"/>
        </w:tabs>
        <w:snapToGrid w:val="0"/>
        <w:spacing w:line="440" w:lineRule="exact"/>
        <w:ind w:firstLine="480"/>
        <w:rPr>
          <w:rFonts w:ascii="Times New Roman" w:hAnsi="Times New Roman"/>
          <w:sz w:val="24"/>
        </w:rPr>
      </w:pPr>
      <w:r w:rsidRPr="009D1E0A">
        <w:rPr>
          <w:rFonts w:ascii="Times New Roman" w:hAnsi="Times New Roman" w:hint="eastAsia"/>
          <w:sz w:val="24"/>
        </w:rPr>
        <w:t>(5)</w:t>
      </w:r>
      <w:r w:rsidRPr="009D1E0A">
        <w:rPr>
          <w:rFonts w:ascii="Times New Roman" w:hAnsi="Times New Roman" w:hint="eastAsia"/>
          <w:sz w:val="24"/>
        </w:rPr>
        <w:t>从技术、经济等角度论证拟采取的环保措施的可行性和合理性，必要时提出替代方案，使之对环境的影响降至最低；</w:t>
      </w:r>
    </w:p>
    <w:p w:rsidR="005C1C39" w:rsidRPr="009D1E0A" w:rsidRDefault="006D2626">
      <w:pPr>
        <w:tabs>
          <w:tab w:val="left" w:pos="7937"/>
        </w:tabs>
        <w:snapToGrid w:val="0"/>
        <w:spacing w:line="440" w:lineRule="exact"/>
        <w:ind w:firstLine="480"/>
        <w:rPr>
          <w:rFonts w:ascii="Times New Roman" w:hAnsi="Times New Roman"/>
          <w:sz w:val="24"/>
        </w:rPr>
      </w:pPr>
      <w:r w:rsidRPr="009D1E0A">
        <w:rPr>
          <w:rFonts w:ascii="Times New Roman" w:hAnsi="Times New Roman" w:hint="eastAsia"/>
          <w:sz w:val="24"/>
        </w:rPr>
        <w:t>(6)</w:t>
      </w:r>
      <w:r w:rsidRPr="009D1E0A">
        <w:rPr>
          <w:rFonts w:ascii="Times New Roman" w:hAnsi="Times New Roman" w:hint="eastAsia"/>
          <w:sz w:val="24"/>
        </w:rPr>
        <w:t>依据国家有关法律、环保法规、产业政策等，对项目污染特点、污染防治措施等进行综合分析，从环保角度对工程的可行性作出明确结论，为设计单位设计、环境管理部门决策、建设单位环境管理提供科学依据。</w:t>
      </w:r>
    </w:p>
    <w:p w:rsidR="005C1C39" w:rsidRPr="009D1E0A" w:rsidRDefault="006D2626">
      <w:pPr>
        <w:keepNext/>
        <w:keepLines/>
        <w:widowControl w:val="0"/>
        <w:spacing w:before="60" w:after="60" w:line="440" w:lineRule="exact"/>
        <w:jc w:val="both"/>
        <w:outlineLvl w:val="2"/>
        <w:rPr>
          <w:rFonts w:ascii="Times New Roman" w:hAnsi="Times New Roman"/>
          <w:b/>
          <w:bCs/>
          <w:kern w:val="0"/>
          <w:sz w:val="24"/>
          <w:szCs w:val="20"/>
        </w:rPr>
      </w:pPr>
      <w:r w:rsidRPr="009D1E0A">
        <w:rPr>
          <w:rFonts w:ascii="Times New Roman" w:hAnsi="Times New Roman" w:hint="eastAsia"/>
          <w:b/>
          <w:bCs/>
          <w:kern w:val="0"/>
          <w:sz w:val="24"/>
          <w:szCs w:val="20"/>
        </w:rPr>
        <w:t>2.2.2</w:t>
      </w:r>
      <w:r w:rsidRPr="009D1E0A">
        <w:rPr>
          <w:rFonts w:ascii="Times New Roman" w:hAnsi="Times New Roman" w:hint="eastAsia"/>
          <w:b/>
          <w:bCs/>
          <w:kern w:val="0"/>
          <w:sz w:val="24"/>
          <w:szCs w:val="20"/>
        </w:rPr>
        <w:t>评价原则</w:t>
      </w:r>
    </w:p>
    <w:p w:rsidR="005C1C39" w:rsidRPr="009D1E0A" w:rsidRDefault="006D2626">
      <w:pPr>
        <w:tabs>
          <w:tab w:val="left" w:pos="7937"/>
        </w:tabs>
        <w:snapToGrid w:val="0"/>
        <w:spacing w:line="440" w:lineRule="exact"/>
        <w:ind w:firstLine="480"/>
        <w:rPr>
          <w:rFonts w:ascii="Times New Roman" w:hAnsi="Times New Roman"/>
          <w:sz w:val="24"/>
        </w:rPr>
      </w:pPr>
      <w:r w:rsidRPr="009D1E0A">
        <w:rPr>
          <w:rFonts w:ascii="Times New Roman" w:hAnsi="Times New Roman"/>
          <w:sz w:val="24"/>
        </w:rPr>
        <w:t>突出环境影响评价的源头预防作用，坚持保护和改善环境质量。</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lastRenderedPageBreak/>
        <w:t>（</w:t>
      </w:r>
      <w:r w:rsidRPr="009D1E0A">
        <w:rPr>
          <w:rFonts w:ascii="Times New Roman" w:hAnsi="Times New Roman"/>
          <w:sz w:val="24"/>
        </w:rPr>
        <w:t>1</w:t>
      </w:r>
      <w:r w:rsidRPr="009D1E0A">
        <w:rPr>
          <w:rFonts w:ascii="Times New Roman" w:hAnsi="Times New Roman"/>
          <w:sz w:val="24"/>
        </w:rPr>
        <w:t>）依法评价</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贯彻执行我国环境保护相关法律法规、标准、政策和规划等，优化项目建设，服务环境管理。</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2</w:t>
      </w:r>
      <w:r w:rsidRPr="009D1E0A">
        <w:rPr>
          <w:rFonts w:ascii="Times New Roman" w:hAnsi="Times New Roman"/>
          <w:sz w:val="24"/>
        </w:rPr>
        <w:t>）科学评价</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采用合理的</w:t>
      </w:r>
      <w:r w:rsidRPr="009D1E0A">
        <w:rPr>
          <w:rFonts w:ascii="Times New Roman" w:hAnsi="Times New Roman"/>
          <w:sz w:val="24"/>
        </w:rPr>
        <w:t>环境影响评价方法，科学分析项目建设对环境质量的影响。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3</w:t>
      </w:r>
      <w:r w:rsidRPr="009D1E0A">
        <w:rPr>
          <w:rFonts w:ascii="Times New Roman" w:hAnsi="Times New Roman"/>
          <w:sz w:val="24"/>
        </w:rPr>
        <w:t>）突出重点</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rsidR="005C1C39" w:rsidRPr="009D1E0A" w:rsidRDefault="006D2626">
      <w:pPr>
        <w:keepNext/>
        <w:keepLines/>
        <w:spacing w:before="120" w:after="120" w:line="440" w:lineRule="exact"/>
        <w:outlineLvl w:val="1"/>
        <w:rPr>
          <w:rFonts w:ascii="Times New Roman" w:hAnsi="Times New Roman"/>
          <w:b/>
          <w:bCs/>
          <w:sz w:val="28"/>
          <w:szCs w:val="28"/>
        </w:rPr>
      </w:pPr>
      <w:bookmarkStart w:id="73" w:name="_Toc19778638"/>
      <w:bookmarkEnd w:id="49"/>
      <w:bookmarkEnd w:id="50"/>
      <w:bookmarkEnd w:id="51"/>
      <w:bookmarkEnd w:id="52"/>
      <w:r w:rsidRPr="009D1E0A">
        <w:rPr>
          <w:rFonts w:ascii="Times New Roman" w:hAnsi="Times New Roman"/>
          <w:b/>
          <w:bCs/>
          <w:sz w:val="28"/>
          <w:szCs w:val="28"/>
        </w:rPr>
        <w:t>2.</w:t>
      </w:r>
      <w:bookmarkEnd w:id="53"/>
      <w:bookmarkEnd w:id="54"/>
      <w:bookmarkEnd w:id="55"/>
      <w:bookmarkEnd w:id="56"/>
      <w:bookmarkEnd w:id="57"/>
      <w:r w:rsidRPr="009D1E0A">
        <w:rPr>
          <w:rFonts w:ascii="Times New Roman" w:hAnsi="Times New Roman" w:hint="eastAsia"/>
          <w:b/>
          <w:bCs/>
          <w:sz w:val="28"/>
          <w:szCs w:val="28"/>
        </w:rPr>
        <w:t>3</w:t>
      </w:r>
      <w:r w:rsidRPr="009D1E0A">
        <w:rPr>
          <w:rFonts w:ascii="Times New Roman" w:hAnsi="Times New Roman"/>
          <w:b/>
          <w:bCs/>
          <w:sz w:val="28"/>
          <w:szCs w:val="28"/>
        </w:rPr>
        <w:t>环境影响因素识别及评价因子</w:t>
      </w:r>
      <w:bookmarkEnd w:id="58"/>
      <w:r w:rsidRPr="009D1E0A">
        <w:rPr>
          <w:rFonts w:ascii="Times New Roman" w:hAnsi="Times New Roman" w:hint="eastAsia"/>
          <w:b/>
          <w:bCs/>
          <w:sz w:val="28"/>
          <w:szCs w:val="28"/>
        </w:rPr>
        <w:t>筛选</w:t>
      </w:r>
      <w:bookmarkEnd w:id="73"/>
    </w:p>
    <w:p w:rsidR="005C1C39" w:rsidRPr="009D1E0A" w:rsidRDefault="006D2626">
      <w:pPr>
        <w:pStyle w:val="3"/>
        <w:spacing w:before="60" w:after="60" w:line="440" w:lineRule="exact"/>
        <w:rPr>
          <w:sz w:val="24"/>
          <w:szCs w:val="24"/>
        </w:rPr>
      </w:pPr>
      <w:bookmarkStart w:id="74" w:name="_Toc423415456"/>
      <w:bookmarkStart w:id="75" w:name="_Toc489707069"/>
      <w:r w:rsidRPr="009D1E0A">
        <w:rPr>
          <w:sz w:val="24"/>
          <w:szCs w:val="24"/>
        </w:rPr>
        <w:t>2.</w:t>
      </w:r>
      <w:r w:rsidRPr="009D1E0A">
        <w:rPr>
          <w:rFonts w:hint="eastAsia"/>
          <w:sz w:val="24"/>
          <w:szCs w:val="24"/>
        </w:rPr>
        <w:t>3</w:t>
      </w:r>
      <w:r w:rsidRPr="009D1E0A">
        <w:rPr>
          <w:sz w:val="24"/>
          <w:szCs w:val="24"/>
        </w:rPr>
        <w:t>.1</w:t>
      </w:r>
      <w:r w:rsidRPr="009D1E0A">
        <w:rPr>
          <w:sz w:val="24"/>
          <w:szCs w:val="24"/>
        </w:rPr>
        <w:t>环境影响</w:t>
      </w:r>
      <w:r w:rsidRPr="009D1E0A">
        <w:rPr>
          <w:rFonts w:hint="eastAsia"/>
          <w:sz w:val="24"/>
          <w:szCs w:val="24"/>
        </w:rPr>
        <w:t>因素</w:t>
      </w:r>
      <w:r w:rsidRPr="009D1E0A">
        <w:rPr>
          <w:sz w:val="24"/>
          <w:szCs w:val="24"/>
        </w:rPr>
        <w:t>识别</w:t>
      </w:r>
      <w:bookmarkEnd w:id="74"/>
      <w:bookmarkEnd w:id="75"/>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为正确分析该工程建设可能对自然环境、生态环境产生的影响，结合工程</w:t>
      </w:r>
      <w:r w:rsidRPr="009D1E0A">
        <w:rPr>
          <w:rFonts w:ascii="Times New Roman" w:hAnsi="Times New Roman" w:hint="eastAsia"/>
          <w:sz w:val="24"/>
        </w:rPr>
        <w:t>特点</w:t>
      </w:r>
      <w:r w:rsidRPr="009D1E0A">
        <w:rPr>
          <w:rFonts w:ascii="Times New Roman" w:hAnsi="Times New Roman"/>
          <w:sz w:val="24"/>
        </w:rPr>
        <w:t>和排污特征以及建设地区的环境状况，采用矩阵法对可能受项目影响的环境要素进行识别，其结果见表</w:t>
      </w:r>
      <w:r w:rsidRPr="009D1E0A">
        <w:rPr>
          <w:rFonts w:ascii="Times New Roman" w:hAnsi="Times New Roman"/>
          <w:sz w:val="24"/>
        </w:rPr>
        <w:t>2.</w:t>
      </w:r>
      <w:r w:rsidRPr="009D1E0A">
        <w:rPr>
          <w:rFonts w:ascii="Times New Roman" w:hAnsi="Times New Roman" w:hint="eastAsia"/>
          <w:sz w:val="24"/>
        </w:rPr>
        <w:t>3</w:t>
      </w:r>
      <w:r w:rsidRPr="009D1E0A">
        <w:rPr>
          <w:rFonts w:ascii="Times New Roman" w:hAnsi="Times New Roman"/>
          <w:sz w:val="24"/>
        </w:rPr>
        <w:t>-1</w:t>
      </w:r>
      <w:r w:rsidRPr="009D1E0A">
        <w:rPr>
          <w:rFonts w:ascii="Times New Roman" w:hAnsi="Times New Roman"/>
          <w:sz w:val="24"/>
        </w:rPr>
        <w:t>。</w:t>
      </w:r>
    </w:p>
    <w:p w:rsidR="005C1C39" w:rsidRPr="009D1E0A" w:rsidRDefault="006D2626">
      <w:pPr>
        <w:spacing w:line="440" w:lineRule="exact"/>
        <w:ind w:firstLineChars="200" w:firstLine="518"/>
        <w:rPr>
          <w:rFonts w:ascii="Times New Roman" w:hAnsi="Times New Roman"/>
          <w:b/>
          <w:spacing w:val="9"/>
          <w:sz w:val="24"/>
        </w:rPr>
      </w:pPr>
      <w:r w:rsidRPr="009D1E0A">
        <w:rPr>
          <w:rFonts w:ascii="Times New Roman" w:hAnsi="Times New Roman"/>
          <w:b/>
          <w:spacing w:val="9"/>
          <w:sz w:val="24"/>
        </w:rPr>
        <w:t>表</w:t>
      </w:r>
      <w:r w:rsidRPr="009D1E0A">
        <w:rPr>
          <w:rFonts w:ascii="Times New Roman" w:hAnsi="Times New Roman"/>
          <w:b/>
          <w:spacing w:val="9"/>
          <w:sz w:val="24"/>
        </w:rPr>
        <w:t>2.</w:t>
      </w:r>
      <w:r w:rsidRPr="009D1E0A">
        <w:rPr>
          <w:rFonts w:ascii="Times New Roman" w:hAnsi="Times New Roman" w:hint="eastAsia"/>
          <w:b/>
          <w:spacing w:val="9"/>
          <w:sz w:val="24"/>
        </w:rPr>
        <w:t>3</w:t>
      </w:r>
      <w:r w:rsidRPr="009D1E0A">
        <w:rPr>
          <w:rFonts w:ascii="Times New Roman" w:hAnsi="Times New Roman"/>
          <w:b/>
          <w:spacing w:val="9"/>
          <w:sz w:val="24"/>
        </w:rPr>
        <w:t xml:space="preserve">-1     </w:t>
      </w:r>
      <w:r w:rsidRPr="009D1E0A">
        <w:rPr>
          <w:rFonts w:ascii="Times New Roman" w:hAnsi="Times New Roman"/>
          <w:b/>
          <w:spacing w:val="9"/>
          <w:sz w:val="24"/>
        </w:rPr>
        <w:t>环境影响因素识别结果</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15"/>
        <w:gridCol w:w="1106"/>
        <w:gridCol w:w="993"/>
        <w:gridCol w:w="1045"/>
        <w:gridCol w:w="1045"/>
        <w:gridCol w:w="846"/>
        <w:gridCol w:w="983"/>
        <w:gridCol w:w="654"/>
        <w:gridCol w:w="875"/>
      </w:tblGrid>
      <w:tr w:rsidR="009D1E0A" w:rsidRPr="009D1E0A">
        <w:trPr>
          <w:cantSplit/>
          <w:trHeight w:val="354"/>
          <w:jc w:val="center"/>
        </w:trPr>
        <w:tc>
          <w:tcPr>
            <w:tcW w:w="1921" w:type="dxa"/>
            <w:gridSpan w:val="2"/>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类别</w:t>
            </w:r>
          </w:p>
        </w:tc>
        <w:tc>
          <w:tcPr>
            <w:tcW w:w="4912" w:type="dxa"/>
            <w:gridSpan w:val="5"/>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自然环境</w:t>
            </w:r>
          </w:p>
        </w:tc>
        <w:tc>
          <w:tcPr>
            <w:tcW w:w="1529"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生态环境</w:t>
            </w:r>
          </w:p>
        </w:tc>
      </w:tr>
      <w:tr w:rsidR="009D1E0A" w:rsidRPr="009D1E0A">
        <w:trPr>
          <w:cantSplit/>
          <w:trHeight w:val="142"/>
          <w:jc w:val="center"/>
        </w:trPr>
        <w:tc>
          <w:tcPr>
            <w:tcW w:w="1921" w:type="dxa"/>
            <w:gridSpan w:val="2"/>
            <w:vMerge/>
            <w:tcBorders>
              <w:top w:val="single" w:sz="4" w:space="0" w:color="auto"/>
            </w:tcBorders>
            <w:vAlign w:val="center"/>
          </w:tcPr>
          <w:p w:rsidR="005C1C39" w:rsidRPr="009D1E0A" w:rsidRDefault="005C1C39">
            <w:pPr>
              <w:spacing w:line="360" w:lineRule="exact"/>
              <w:jc w:val="center"/>
              <w:rPr>
                <w:rFonts w:ascii="Times New Roman" w:hAnsi="Times New Roman"/>
                <w:szCs w:val="21"/>
              </w:rPr>
            </w:pP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环境空气</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地表水环境</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地下水环境</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声环境</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土壤环境</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植被</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水土流失</w:t>
            </w:r>
          </w:p>
        </w:tc>
      </w:tr>
      <w:tr w:rsidR="009D1E0A" w:rsidRPr="009D1E0A">
        <w:trPr>
          <w:cantSplit/>
          <w:trHeight w:val="142"/>
          <w:jc w:val="center"/>
        </w:trPr>
        <w:tc>
          <w:tcPr>
            <w:tcW w:w="815" w:type="dxa"/>
            <w:vMerge w:val="restart"/>
            <w:tcBorders>
              <w:top w:val="single" w:sz="4" w:space="0" w:color="auto"/>
            </w:tcBorders>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施工期</w:t>
            </w:r>
          </w:p>
        </w:tc>
        <w:tc>
          <w:tcPr>
            <w:tcW w:w="1106" w:type="dxa"/>
            <w:tcBorders>
              <w:top w:val="single" w:sz="4" w:space="0" w:color="auto"/>
            </w:tcBorders>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土方施工</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-1D</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-1D</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-1D</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-1D</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-1D</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-1D</w:t>
            </w:r>
          </w:p>
        </w:tc>
      </w:tr>
      <w:tr w:rsidR="009D1E0A" w:rsidRPr="009D1E0A">
        <w:trPr>
          <w:cantSplit/>
          <w:trHeight w:val="287"/>
          <w:jc w:val="center"/>
        </w:trPr>
        <w:tc>
          <w:tcPr>
            <w:tcW w:w="815" w:type="dxa"/>
            <w:vMerge/>
            <w:vAlign w:val="center"/>
          </w:tcPr>
          <w:p w:rsidR="005C1C39" w:rsidRPr="009D1E0A" w:rsidRDefault="005C1C39">
            <w:pPr>
              <w:spacing w:line="360" w:lineRule="exact"/>
              <w:jc w:val="center"/>
              <w:rPr>
                <w:rFonts w:ascii="Times New Roman" w:hAnsi="Times New Roman"/>
                <w:szCs w:val="21"/>
              </w:rPr>
            </w:pPr>
          </w:p>
        </w:tc>
        <w:tc>
          <w:tcPr>
            <w:tcW w:w="110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建筑施工</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-1D</w:t>
            </w:r>
          </w:p>
        </w:tc>
        <w:tc>
          <w:tcPr>
            <w:tcW w:w="1045" w:type="dxa"/>
            <w:vAlign w:val="center"/>
          </w:tcPr>
          <w:p w:rsidR="005C1C39" w:rsidRPr="009D1E0A" w:rsidRDefault="006D2626">
            <w:pPr>
              <w:spacing w:line="360" w:lineRule="exact"/>
              <w:jc w:val="center"/>
              <w:rPr>
                <w:rFonts w:ascii="Times New Roman" w:hAnsi="Times New Roman"/>
              </w:rPr>
            </w:pPr>
            <w:r w:rsidRPr="009D1E0A">
              <w:rPr>
                <w:rFonts w:ascii="Times New Roman" w:hAnsi="Times New Roman"/>
                <w:kern w:val="0"/>
                <w:szCs w:val="21"/>
              </w:rPr>
              <w:t>--</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-1D</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-1D</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287"/>
          <w:jc w:val="center"/>
        </w:trPr>
        <w:tc>
          <w:tcPr>
            <w:tcW w:w="815" w:type="dxa"/>
            <w:vMerge/>
            <w:vAlign w:val="center"/>
          </w:tcPr>
          <w:p w:rsidR="005C1C39" w:rsidRPr="009D1E0A" w:rsidRDefault="005C1C39">
            <w:pPr>
              <w:spacing w:line="360" w:lineRule="exact"/>
              <w:jc w:val="center"/>
              <w:rPr>
                <w:rFonts w:ascii="Times New Roman" w:hAnsi="Times New Roman"/>
                <w:szCs w:val="21"/>
              </w:rPr>
            </w:pPr>
          </w:p>
        </w:tc>
        <w:tc>
          <w:tcPr>
            <w:tcW w:w="110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设备安装</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w:t>
            </w:r>
          </w:p>
        </w:tc>
        <w:tc>
          <w:tcPr>
            <w:tcW w:w="1045" w:type="dxa"/>
            <w:vAlign w:val="center"/>
          </w:tcPr>
          <w:p w:rsidR="005C1C39" w:rsidRPr="009D1E0A" w:rsidRDefault="006D2626">
            <w:pPr>
              <w:spacing w:line="360" w:lineRule="exact"/>
              <w:jc w:val="center"/>
              <w:rPr>
                <w:rFonts w:ascii="Times New Roman" w:hAnsi="Times New Roman"/>
              </w:rPr>
            </w:pPr>
            <w:r w:rsidRPr="009D1E0A">
              <w:rPr>
                <w:rFonts w:ascii="Times New Roman" w:hAnsi="Times New Roman"/>
                <w:kern w:val="0"/>
                <w:szCs w:val="21"/>
              </w:rPr>
              <w:t>--</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-1D</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354"/>
          <w:jc w:val="center"/>
        </w:trPr>
        <w:tc>
          <w:tcPr>
            <w:tcW w:w="815"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运营期</w:t>
            </w:r>
          </w:p>
        </w:tc>
        <w:tc>
          <w:tcPr>
            <w:tcW w:w="1106" w:type="dxa"/>
            <w:vAlign w:val="center"/>
          </w:tcPr>
          <w:p w:rsidR="005C1C39" w:rsidRPr="009D1E0A" w:rsidRDefault="006D2626">
            <w:pPr>
              <w:widowControl w:val="0"/>
              <w:spacing w:line="360" w:lineRule="exact"/>
              <w:contextualSpacing/>
              <w:jc w:val="center"/>
              <w:rPr>
                <w:szCs w:val="21"/>
              </w:rPr>
            </w:pPr>
            <w:r w:rsidRPr="009D1E0A">
              <w:rPr>
                <w:szCs w:val="21"/>
              </w:rPr>
              <w:t>废气</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1045" w:type="dxa"/>
            <w:vAlign w:val="center"/>
          </w:tcPr>
          <w:p w:rsidR="005C1C39" w:rsidRPr="009D1E0A" w:rsidRDefault="006D2626">
            <w:pPr>
              <w:spacing w:line="360" w:lineRule="exact"/>
              <w:jc w:val="center"/>
              <w:rPr>
                <w:rFonts w:ascii="Times New Roman" w:hAnsi="Times New Roman"/>
              </w:rPr>
            </w:pPr>
            <w:r w:rsidRPr="009D1E0A">
              <w:rPr>
                <w:rFonts w:ascii="Times New Roman" w:hAnsi="Times New Roman"/>
                <w:kern w:val="0"/>
                <w:szCs w:val="21"/>
              </w:rPr>
              <w:t>--</w:t>
            </w:r>
          </w:p>
        </w:tc>
        <w:tc>
          <w:tcPr>
            <w:tcW w:w="1045" w:type="dxa"/>
            <w:vAlign w:val="center"/>
          </w:tcPr>
          <w:p w:rsidR="005C1C39" w:rsidRPr="009D1E0A" w:rsidRDefault="00C04753">
            <w:pPr>
              <w:spacing w:line="360" w:lineRule="exact"/>
              <w:jc w:val="center"/>
              <w:rPr>
                <w:rFonts w:ascii="Times New Roman" w:hAnsi="Times New Roman"/>
                <w:szCs w:val="21"/>
              </w:rPr>
            </w:pPr>
            <w:r w:rsidRPr="009D1E0A">
              <w:rPr>
                <w:rFonts w:ascii="Times New Roman" w:hAnsi="Times New Roman" w:hint="eastAsia"/>
                <w:szCs w:val="21"/>
              </w:rPr>
              <w:t>--</w:t>
            </w:r>
          </w:p>
        </w:tc>
        <w:tc>
          <w:tcPr>
            <w:tcW w:w="846" w:type="dxa"/>
            <w:vAlign w:val="center"/>
          </w:tcPr>
          <w:p w:rsidR="005C1C39" w:rsidRPr="009D1E0A" w:rsidRDefault="00D82BA6">
            <w:pPr>
              <w:spacing w:line="360" w:lineRule="exact"/>
              <w:jc w:val="center"/>
              <w:rPr>
                <w:rFonts w:ascii="Times New Roman" w:hAnsi="Times New Roman"/>
                <w:szCs w:val="21"/>
              </w:rPr>
            </w:pPr>
            <w:r w:rsidRPr="009D1E0A">
              <w:rPr>
                <w:rFonts w:ascii="Times New Roman" w:hAnsi="Times New Roman" w:hint="eastAsia"/>
                <w:szCs w:val="21"/>
              </w:rPr>
              <w:t>--</w:t>
            </w:r>
          </w:p>
        </w:tc>
        <w:tc>
          <w:tcPr>
            <w:tcW w:w="983" w:type="dxa"/>
            <w:vAlign w:val="center"/>
          </w:tcPr>
          <w:p w:rsidR="005C1C39" w:rsidRPr="009D1E0A" w:rsidRDefault="00C04753">
            <w:pPr>
              <w:spacing w:line="360" w:lineRule="exact"/>
              <w:jc w:val="center"/>
              <w:rPr>
                <w:rFonts w:ascii="Times New Roman" w:hAnsi="Times New Roman"/>
                <w:szCs w:val="21"/>
              </w:rPr>
            </w:pPr>
            <w:r w:rsidRPr="009D1E0A">
              <w:rPr>
                <w:rFonts w:ascii="Times New Roman" w:hAnsi="Times New Roman" w:hint="eastAsia"/>
                <w:szCs w:val="21"/>
              </w:rPr>
              <w:t>--</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354"/>
          <w:jc w:val="center"/>
        </w:trPr>
        <w:tc>
          <w:tcPr>
            <w:tcW w:w="815" w:type="dxa"/>
            <w:vMerge/>
            <w:vAlign w:val="center"/>
          </w:tcPr>
          <w:p w:rsidR="005C1C39" w:rsidRPr="009D1E0A" w:rsidRDefault="005C1C39">
            <w:pPr>
              <w:spacing w:line="360" w:lineRule="exact"/>
              <w:jc w:val="center"/>
              <w:rPr>
                <w:rFonts w:ascii="Times New Roman" w:hAnsi="Times New Roman"/>
                <w:szCs w:val="21"/>
              </w:rPr>
            </w:pPr>
          </w:p>
        </w:tc>
        <w:tc>
          <w:tcPr>
            <w:tcW w:w="1106" w:type="dxa"/>
            <w:vAlign w:val="center"/>
          </w:tcPr>
          <w:p w:rsidR="005C1C39" w:rsidRPr="009D1E0A" w:rsidRDefault="006D2626">
            <w:pPr>
              <w:widowControl w:val="0"/>
              <w:spacing w:line="360" w:lineRule="exact"/>
              <w:contextualSpacing/>
              <w:jc w:val="center"/>
              <w:rPr>
                <w:szCs w:val="21"/>
              </w:rPr>
            </w:pPr>
            <w:r w:rsidRPr="009D1E0A">
              <w:rPr>
                <w:szCs w:val="21"/>
              </w:rPr>
              <w:t>噪声</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1045"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354"/>
          <w:jc w:val="center"/>
        </w:trPr>
        <w:tc>
          <w:tcPr>
            <w:tcW w:w="815" w:type="dxa"/>
            <w:vMerge/>
            <w:vAlign w:val="center"/>
          </w:tcPr>
          <w:p w:rsidR="005C1C39" w:rsidRPr="009D1E0A" w:rsidRDefault="005C1C39">
            <w:pPr>
              <w:spacing w:line="360" w:lineRule="exact"/>
              <w:jc w:val="center"/>
              <w:rPr>
                <w:rFonts w:ascii="Times New Roman" w:hAnsi="Times New Roman"/>
                <w:szCs w:val="21"/>
              </w:rPr>
            </w:pPr>
          </w:p>
        </w:tc>
        <w:tc>
          <w:tcPr>
            <w:tcW w:w="1106" w:type="dxa"/>
            <w:vAlign w:val="center"/>
          </w:tcPr>
          <w:p w:rsidR="005C1C39" w:rsidRPr="009D1E0A" w:rsidRDefault="006D2626">
            <w:pPr>
              <w:widowControl w:val="0"/>
              <w:spacing w:line="360" w:lineRule="exact"/>
              <w:contextualSpacing/>
              <w:jc w:val="center"/>
              <w:rPr>
                <w:szCs w:val="21"/>
              </w:rPr>
            </w:pPr>
            <w:r w:rsidRPr="009D1E0A">
              <w:rPr>
                <w:szCs w:val="21"/>
              </w:rPr>
              <w:t>固废</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1045"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354"/>
          <w:jc w:val="center"/>
        </w:trPr>
        <w:tc>
          <w:tcPr>
            <w:tcW w:w="815" w:type="dxa"/>
            <w:vMerge/>
            <w:vAlign w:val="center"/>
          </w:tcPr>
          <w:p w:rsidR="005C1C39" w:rsidRPr="009D1E0A" w:rsidRDefault="005C1C39">
            <w:pPr>
              <w:spacing w:line="360" w:lineRule="exact"/>
              <w:jc w:val="center"/>
              <w:rPr>
                <w:rFonts w:ascii="Times New Roman" w:hAnsi="Times New Roman"/>
                <w:szCs w:val="21"/>
              </w:rPr>
            </w:pPr>
          </w:p>
        </w:tc>
        <w:tc>
          <w:tcPr>
            <w:tcW w:w="1106" w:type="dxa"/>
            <w:vAlign w:val="center"/>
          </w:tcPr>
          <w:p w:rsidR="005C1C39" w:rsidRPr="009D1E0A" w:rsidRDefault="006D2626">
            <w:pPr>
              <w:widowControl w:val="0"/>
              <w:spacing w:line="360" w:lineRule="exact"/>
              <w:contextualSpacing/>
              <w:jc w:val="center"/>
              <w:rPr>
                <w:szCs w:val="21"/>
              </w:rPr>
            </w:pPr>
            <w:r w:rsidRPr="009D1E0A">
              <w:rPr>
                <w:szCs w:val="21"/>
              </w:rPr>
              <w:t>废水</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1045"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szCs w:val="21"/>
              </w:rPr>
              <w:t>--</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354"/>
          <w:jc w:val="center"/>
        </w:trPr>
        <w:tc>
          <w:tcPr>
            <w:tcW w:w="815" w:type="dxa"/>
            <w:vMerge/>
            <w:vAlign w:val="center"/>
          </w:tcPr>
          <w:p w:rsidR="005C1C39" w:rsidRPr="009D1E0A" w:rsidRDefault="005C1C39">
            <w:pPr>
              <w:spacing w:line="360" w:lineRule="exact"/>
              <w:jc w:val="center"/>
              <w:rPr>
                <w:rFonts w:ascii="Times New Roman" w:hAnsi="Times New Roman"/>
                <w:szCs w:val="21"/>
              </w:rPr>
            </w:pPr>
          </w:p>
        </w:tc>
        <w:tc>
          <w:tcPr>
            <w:tcW w:w="1106" w:type="dxa"/>
            <w:vAlign w:val="center"/>
          </w:tcPr>
          <w:p w:rsidR="005C1C39" w:rsidRPr="009D1E0A" w:rsidRDefault="006D2626">
            <w:pPr>
              <w:widowControl w:val="0"/>
              <w:spacing w:line="360" w:lineRule="exact"/>
              <w:contextualSpacing/>
              <w:jc w:val="center"/>
              <w:rPr>
                <w:szCs w:val="21"/>
              </w:rPr>
            </w:pPr>
            <w:r w:rsidRPr="009D1E0A">
              <w:rPr>
                <w:szCs w:val="21"/>
              </w:rPr>
              <w:t>绿化</w:t>
            </w:r>
          </w:p>
        </w:tc>
        <w:tc>
          <w:tcPr>
            <w:tcW w:w="99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1045"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+1C</w:t>
            </w:r>
          </w:p>
        </w:tc>
        <w:tc>
          <w:tcPr>
            <w:tcW w:w="104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98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65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c>
          <w:tcPr>
            <w:tcW w:w="8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+1C</w:t>
            </w:r>
          </w:p>
        </w:tc>
      </w:tr>
    </w:tbl>
    <w:p w:rsidR="005C1C39" w:rsidRPr="009D1E0A" w:rsidRDefault="006D2626">
      <w:pPr>
        <w:spacing w:line="360" w:lineRule="exact"/>
        <w:ind w:firstLineChars="200" w:firstLine="420"/>
        <w:rPr>
          <w:rFonts w:ascii="Times New Roman" w:hAnsi="Times New Roman"/>
          <w:szCs w:val="21"/>
        </w:rPr>
      </w:pPr>
      <w:r w:rsidRPr="009D1E0A">
        <w:rPr>
          <w:rFonts w:ascii="Times New Roman" w:hAnsi="Times New Roman"/>
          <w:szCs w:val="21"/>
        </w:rPr>
        <w:t>备注：</w:t>
      </w:r>
      <w:r w:rsidRPr="009D1E0A">
        <w:rPr>
          <w:rFonts w:ascii="Times New Roman" w:hAnsi="Times New Roman"/>
          <w:szCs w:val="21"/>
        </w:rPr>
        <w:t>1.</w:t>
      </w:r>
      <w:r w:rsidRPr="009D1E0A">
        <w:rPr>
          <w:rFonts w:ascii="Times New Roman" w:hAnsi="Times New Roman"/>
          <w:szCs w:val="21"/>
        </w:rPr>
        <w:t>表中</w:t>
      </w:r>
      <w:r w:rsidRPr="009D1E0A">
        <w:rPr>
          <w:rFonts w:ascii="Times New Roman" w:hAnsi="Times New Roman"/>
          <w:szCs w:val="21"/>
        </w:rPr>
        <w:t>“+”</w:t>
      </w:r>
      <w:r w:rsidRPr="009D1E0A">
        <w:rPr>
          <w:rFonts w:ascii="Times New Roman" w:hAnsi="Times New Roman"/>
          <w:szCs w:val="21"/>
        </w:rPr>
        <w:t>表示正面影响，</w:t>
      </w:r>
      <w:r w:rsidRPr="009D1E0A">
        <w:rPr>
          <w:rFonts w:ascii="Times New Roman" w:hAnsi="Times New Roman"/>
          <w:szCs w:val="21"/>
        </w:rPr>
        <w:t>“-”</w:t>
      </w:r>
      <w:r w:rsidRPr="009D1E0A">
        <w:rPr>
          <w:rFonts w:ascii="Times New Roman" w:hAnsi="Times New Roman"/>
          <w:szCs w:val="21"/>
        </w:rPr>
        <w:t>表示负面影响</w:t>
      </w:r>
      <w:r w:rsidRPr="009D1E0A">
        <w:rPr>
          <w:rFonts w:ascii="Times New Roman" w:hAnsi="Times New Roman" w:hint="eastAsia"/>
          <w:szCs w:val="21"/>
        </w:rPr>
        <w:t>；</w:t>
      </w:r>
      <w:r w:rsidRPr="009D1E0A">
        <w:rPr>
          <w:rFonts w:ascii="Times New Roman" w:hAnsi="Times New Roman"/>
          <w:szCs w:val="21"/>
        </w:rPr>
        <w:t>2.</w:t>
      </w:r>
      <w:r w:rsidRPr="009D1E0A">
        <w:rPr>
          <w:rFonts w:ascii="Times New Roman" w:hAnsi="Times New Roman"/>
          <w:szCs w:val="21"/>
        </w:rPr>
        <w:t>表中数字表示影响的相对程度，</w:t>
      </w:r>
      <w:r w:rsidRPr="009D1E0A">
        <w:rPr>
          <w:rFonts w:ascii="Times New Roman" w:hAnsi="Times New Roman"/>
          <w:szCs w:val="21"/>
        </w:rPr>
        <w:t>“1”</w:t>
      </w:r>
      <w:r w:rsidRPr="009D1E0A">
        <w:rPr>
          <w:rFonts w:ascii="Times New Roman" w:hAnsi="Times New Roman"/>
          <w:szCs w:val="21"/>
        </w:rPr>
        <w:t>表示影响较小，</w:t>
      </w:r>
      <w:r w:rsidRPr="009D1E0A">
        <w:rPr>
          <w:rFonts w:ascii="Times New Roman" w:hAnsi="Times New Roman"/>
          <w:szCs w:val="21"/>
        </w:rPr>
        <w:t>“2”</w:t>
      </w:r>
      <w:r w:rsidRPr="009D1E0A">
        <w:rPr>
          <w:rFonts w:ascii="Times New Roman" w:hAnsi="Times New Roman"/>
          <w:szCs w:val="21"/>
        </w:rPr>
        <w:t>表示影响中等，</w:t>
      </w:r>
      <w:r w:rsidRPr="009D1E0A">
        <w:rPr>
          <w:rFonts w:ascii="Times New Roman" w:hAnsi="Times New Roman"/>
          <w:szCs w:val="21"/>
        </w:rPr>
        <w:t>“3”</w:t>
      </w:r>
      <w:r w:rsidRPr="009D1E0A">
        <w:rPr>
          <w:rFonts w:ascii="Times New Roman" w:hAnsi="Times New Roman"/>
          <w:szCs w:val="21"/>
        </w:rPr>
        <w:t>表示影响较大</w:t>
      </w:r>
      <w:r w:rsidRPr="009D1E0A">
        <w:rPr>
          <w:rFonts w:ascii="Times New Roman" w:hAnsi="Times New Roman" w:hint="eastAsia"/>
          <w:szCs w:val="21"/>
        </w:rPr>
        <w:t>；</w:t>
      </w:r>
      <w:r w:rsidRPr="009D1E0A">
        <w:rPr>
          <w:rFonts w:ascii="Times New Roman" w:hAnsi="Times New Roman"/>
          <w:szCs w:val="21"/>
        </w:rPr>
        <w:t>3.</w:t>
      </w:r>
      <w:r w:rsidRPr="009D1E0A">
        <w:rPr>
          <w:rFonts w:ascii="Times New Roman" w:hAnsi="Times New Roman"/>
          <w:szCs w:val="21"/>
        </w:rPr>
        <w:t>表中</w:t>
      </w:r>
      <w:r w:rsidRPr="009D1E0A">
        <w:rPr>
          <w:rFonts w:ascii="Times New Roman" w:hAnsi="Times New Roman"/>
          <w:szCs w:val="21"/>
        </w:rPr>
        <w:t>“D”</w:t>
      </w:r>
      <w:r w:rsidRPr="009D1E0A">
        <w:rPr>
          <w:rFonts w:ascii="Times New Roman" w:hAnsi="Times New Roman"/>
          <w:szCs w:val="21"/>
        </w:rPr>
        <w:t>表示短期影响，</w:t>
      </w:r>
      <w:r w:rsidRPr="009D1E0A">
        <w:rPr>
          <w:rFonts w:ascii="Times New Roman" w:hAnsi="Times New Roman"/>
          <w:szCs w:val="21"/>
        </w:rPr>
        <w:t>“C”</w:t>
      </w:r>
      <w:r w:rsidRPr="009D1E0A">
        <w:rPr>
          <w:rFonts w:ascii="Times New Roman" w:hAnsi="Times New Roman"/>
          <w:szCs w:val="21"/>
        </w:rPr>
        <w:t>表示长期影响。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由表</w:t>
      </w:r>
      <w:r w:rsidRPr="009D1E0A">
        <w:rPr>
          <w:rFonts w:ascii="Times New Roman" w:hAnsi="Times New Roman"/>
          <w:sz w:val="24"/>
        </w:rPr>
        <w:t>2.</w:t>
      </w:r>
      <w:r w:rsidRPr="009D1E0A">
        <w:rPr>
          <w:rFonts w:ascii="Times New Roman" w:hAnsi="Times New Roman" w:hint="eastAsia"/>
          <w:sz w:val="24"/>
        </w:rPr>
        <w:t>3</w:t>
      </w:r>
      <w:r w:rsidRPr="009D1E0A">
        <w:rPr>
          <w:rFonts w:ascii="Times New Roman" w:hAnsi="Times New Roman"/>
          <w:sz w:val="24"/>
        </w:rPr>
        <w:t>-1</w:t>
      </w:r>
      <w:r w:rsidRPr="009D1E0A">
        <w:rPr>
          <w:rFonts w:ascii="Times New Roman" w:hAnsi="Times New Roman"/>
          <w:sz w:val="24"/>
        </w:rPr>
        <w:t>可知，项目的建设对环境的影响是多方面的，既存在短期、局部及可恢复的正、负影响，也存在长期或正或负的影响。项目</w:t>
      </w:r>
      <w:r w:rsidRPr="009D1E0A">
        <w:rPr>
          <w:rFonts w:ascii="Times New Roman" w:hAnsi="Times New Roman"/>
          <w:sz w:val="24"/>
          <w:szCs w:val="24"/>
        </w:rPr>
        <w:t>施工期主要表现在对自然环境要素产生一定程度的负面影响，主要环境影响因素为环境空气、</w:t>
      </w:r>
      <w:r w:rsidRPr="009D1E0A">
        <w:rPr>
          <w:rFonts w:ascii="Times New Roman" w:hAnsi="Times New Roman" w:hint="eastAsia"/>
          <w:sz w:val="24"/>
          <w:szCs w:val="24"/>
        </w:rPr>
        <w:t>地表水环境、</w:t>
      </w:r>
      <w:r w:rsidRPr="009D1E0A">
        <w:rPr>
          <w:rFonts w:ascii="Times New Roman" w:hAnsi="Times New Roman"/>
          <w:sz w:val="24"/>
          <w:szCs w:val="24"/>
        </w:rPr>
        <w:t>声环境</w:t>
      </w:r>
      <w:r w:rsidRPr="009D1E0A">
        <w:rPr>
          <w:rFonts w:ascii="Times New Roman" w:hAnsi="Times New Roman" w:hint="eastAsia"/>
          <w:sz w:val="24"/>
          <w:szCs w:val="24"/>
        </w:rPr>
        <w:t>、土壤环境</w:t>
      </w:r>
      <w:r w:rsidRPr="009D1E0A">
        <w:rPr>
          <w:rFonts w:ascii="Times New Roman" w:hAnsi="Times New Roman"/>
          <w:sz w:val="24"/>
          <w:szCs w:val="24"/>
        </w:rPr>
        <w:t>，随着施工期的结束而消失；</w:t>
      </w:r>
      <w:r w:rsidRPr="009D1E0A">
        <w:rPr>
          <w:rFonts w:ascii="Times New Roman" w:hAnsi="Times New Roman"/>
          <w:sz w:val="24"/>
        </w:rPr>
        <w:t>运营期对环境的不利影响</w:t>
      </w:r>
      <w:r w:rsidRPr="009D1E0A">
        <w:rPr>
          <w:rFonts w:ascii="Times New Roman" w:hAnsi="Times New Roman"/>
          <w:sz w:val="24"/>
        </w:rPr>
        <w:lastRenderedPageBreak/>
        <w:t>是长期存在的，在</w:t>
      </w:r>
      <w:r w:rsidRPr="009D1E0A">
        <w:rPr>
          <w:rFonts w:ascii="Times New Roman" w:hAnsi="Times New Roman" w:hint="eastAsia"/>
          <w:sz w:val="24"/>
        </w:rPr>
        <w:t>运营</w:t>
      </w:r>
      <w:r w:rsidRPr="009D1E0A">
        <w:rPr>
          <w:rFonts w:ascii="Times New Roman" w:hAnsi="Times New Roman"/>
          <w:sz w:val="24"/>
        </w:rPr>
        <w:t>过程中，主要</w:t>
      </w:r>
      <w:r w:rsidRPr="009D1E0A">
        <w:rPr>
          <w:rFonts w:ascii="Times New Roman" w:hAnsi="Times New Roman" w:hint="eastAsia"/>
          <w:sz w:val="24"/>
        </w:rPr>
        <w:t>环境</w:t>
      </w:r>
      <w:r w:rsidRPr="009D1E0A">
        <w:rPr>
          <w:rFonts w:ascii="Times New Roman" w:hAnsi="Times New Roman"/>
          <w:sz w:val="24"/>
        </w:rPr>
        <w:t>影响因素表现在环境空气、地下水</w:t>
      </w:r>
      <w:r w:rsidRPr="009D1E0A">
        <w:rPr>
          <w:rFonts w:ascii="Times New Roman" w:hAnsi="Times New Roman" w:hint="eastAsia"/>
          <w:sz w:val="24"/>
        </w:rPr>
        <w:t>、</w:t>
      </w:r>
      <w:r w:rsidRPr="009D1E0A">
        <w:rPr>
          <w:rFonts w:ascii="Times New Roman" w:hAnsi="Times New Roman"/>
          <w:sz w:val="24"/>
        </w:rPr>
        <w:t>声环境</w:t>
      </w:r>
      <w:r w:rsidRPr="009D1E0A">
        <w:rPr>
          <w:rFonts w:ascii="Times New Roman" w:hAnsi="Times New Roman" w:hint="eastAsia"/>
          <w:sz w:val="24"/>
        </w:rPr>
        <w:t>、土壤环境等四</w:t>
      </w:r>
      <w:r w:rsidRPr="009D1E0A">
        <w:rPr>
          <w:rFonts w:ascii="Times New Roman" w:hAnsi="Times New Roman"/>
          <w:sz w:val="24"/>
        </w:rPr>
        <w:t>个方面</w:t>
      </w:r>
      <w:r w:rsidRPr="009D1E0A">
        <w:rPr>
          <w:rFonts w:ascii="Times New Roman" w:hAnsi="Times New Roman" w:hint="eastAsia"/>
          <w:sz w:val="24"/>
        </w:rPr>
        <w:t>。</w:t>
      </w:r>
    </w:p>
    <w:p w:rsidR="005C1C39" w:rsidRPr="009D1E0A" w:rsidRDefault="006D2626">
      <w:pPr>
        <w:pStyle w:val="3"/>
        <w:spacing w:before="60" w:after="60" w:line="440" w:lineRule="exact"/>
        <w:rPr>
          <w:sz w:val="24"/>
          <w:szCs w:val="24"/>
        </w:rPr>
      </w:pPr>
      <w:bookmarkStart w:id="76" w:name="_Toc489707070"/>
      <w:bookmarkStart w:id="77" w:name="_Toc423415457"/>
      <w:r w:rsidRPr="009D1E0A">
        <w:rPr>
          <w:sz w:val="24"/>
          <w:szCs w:val="24"/>
        </w:rPr>
        <w:t>2.</w:t>
      </w:r>
      <w:r w:rsidRPr="009D1E0A">
        <w:rPr>
          <w:rFonts w:hint="eastAsia"/>
          <w:sz w:val="24"/>
          <w:szCs w:val="24"/>
        </w:rPr>
        <w:t>3</w:t>
      </w:r>
      <w:r w:rsidRPr="009D1E0A">
        <w:rPr>
          <w:sz w:val="24"/>
          <w:szCs w:val="24"/>
        </w:rPr>
        <w:t>.2</w:t>
      </w:r>
      <w:r w:rsidRPr="009D1E0A">
        <w:rPr>
          <w:sz w:val="24"/>
          <w:szCs w:val="24"/>
        </w:rPr>
        <w:t>评价因子筛选</w:t>
      </w:r>
      <w:bookmarkEnd w:id="76"/>
      <w:bookmarkEnd w:id="77"/>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根据环境影响要素识别结果，结合建设项目工程特征、排污种类、排污去向及周围地区环境质量概况，确定本次污染源评价因子筛选汇总见表</w:t>
      </w:r>
      <w:r w:rsidRPr="009D1E0A">
        <w:rPr>
          <w:rFonts w:ascii="Times New Roman" w:hAnsi="Times New Roman"/>
          <w:sz w:val="24"/>
        </w:rPr>
        <w:t>2.</w:t>
      </w:r>
      <w:r w:rsidRPr="009D1E0A">
        <w:rPr>
          <w:rFonts w:ascii="Times New Roman" w:hAnsi="Times New Roman" w:hint="eastAsia"/>
          <w:sz w:val="24"/>
        </w:rPr>
        <w:t>3</w:t>
      </w:r>
      <w:r w:rsidRPr="009D1E0A">
        <w:rPr>
          <w:rFonts w:ascii="Times New Roman" w:hAnsi="Times New Roman"/>
          <w:sz w:val="24"/>
        </w:rPr>
        <w:t>-2</w:t>
      </w:r>
      <w:r w:rsidRPr="009D1E0A">
        <w:rPr>
          <w:rFonts w:ascii="Times New Roman" w:hAnsi="Times New Roman"/>
          <w:sz w:val="24"/>
        </w:rPr>
        <w:t>。</w:t>
      </w:r>
    </w:p>
    <w:p w:rsidR="005C1C39" w:rsidRPr="009D1E0A" w:rsidRDefault="006D2626">
      <w:pPr>
        <w:spacing w:line="440" w:lineRule="exact"/>
        <w:ind w:firstLineChars="200" w:firstLine="518"/>
        <w:rPr>
          <w:rFonts w:ascii="Times New Roman" w:hAnsi="Times New Roman"/>
          <w:b/>
          <w:spacing w:val="9"/>
          <w:sz w:val="24"/>
        </w:rPr>
      </w:pPr>
      <w:r w:rsidRPr="009D1E0A">
        <w:rPr>
          <w:rFonts w:ascii="Times New Roman" w:hAnsi="Times New Roman"/>
          <w:b/>
          <w:spacing w:val="9"/>
          <w:sz w:val="24"/>
        </w:rPr>
        <w:t>表</w:t>
      </w:r>
      <w:r w:rsidRPr="009D1E0A">
        <w:rPr>
          <w:rFonts w:ascii="Times New Roman" w:hAnsi="Times New Roman"/>
          <w:b/>
          <w:spacing w:val="9"/>
          <w:sz w:val="24"/>
        </w:rPr>
        <w:t>2.3-2</w:t>
      </w:r>
      <w:r w:rsidRPr="009D1E0A">
        <w:rPr>
          <w:rFonts w:ascii="Times New Roman" w:hAnsi="Times New Roman" w:hint="eastAsia"/>
          <w:b/>
          <w:spacing w:val="9"/>
          <w:sz w:val="24"/>
        </w:rPr>
        <w:t xml:space="preserve">    </w:t>
      </w:r>
      <w:r w:rsidRPr="009D1E0A">
        <w:rPr>
          <w:rFonts w:ascii="Times New Roman" w:hAnsi="Times New Roman"/>
          <w:b/>
          <w:spacing w:val="9"/>
          <w:sz w:val="24"/>
        </w:rPr>
        <w:t>环境评价因子筛选汇总一览表</w:t>
      </w:r>
    </w:p>
    <w:tbl>
      <w:tblPr>
        <w:tblW w:w="84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566"/>
        <w:gridCol w:w="567"/>
        <w:gridCol w:w="1283"/>
        <w:gridCol w:w="6048"/>
      </w:tblGrid>
      <w:tr w:rsidR="009D1E0A" w:rsidRPr="009D1E0A">
        <w:trPr>
          <w:trHeight w:val="345"/>
          <w:jc w:val="center"/>
        </w:trPr>
        <w:tc>
          <w:tcPr>
            <w:tcW w:w="1133" w:type="dxa"/>
            <w:gridSpan w:val="2"/>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环境要素</w:t>
            </w: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评价类别</w:t>
            </w:r>
          </w:p>
        </w:tc>
        <w:tc>
          <w:tcPr>
            <w:tcW w:w="6048" w:type="dxa"/>
            <w:tcBorders>
              <w:right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评价因子</w:t>
            </w:r>
          </w:p>
        </w:tc>
      </w:tr>
      <w:tr w:rsidR="009D1E0A" w:rsidRPr="009D1E0A">
        <w:trPr>
          <w:trHeight w:val="345"/>
          <w:jc w:val="center"/>
        </w:trPr>
        <w:tc>
          <w:tcPr>
            <w:tcW w:w="1133" w:type="dxa"/>
            <w:gridSpan w:val="2"/>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环境空气</w:t>
            </w: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现状评价</w:t>
            </w:r>
          </w:p>
        </w:tc>
        <w:tc>
          <w:tcPr>
            <w:tcW w:w="6048" w:type="dxa"/>
            <w:tcBorders>
              <w:right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SO</w:t>
            </w:r>
            <w:r w:rsidRPr="009D1E0A">
              <w:rPr>
                <w:rFonts w:ascii="Times New Roman" w:hAnsi="Times New Roman"/>
                <w:szCs w:val="21"/>
                <w:vertAlign w:val="subscript"/>
              </w:rPr>
              <w:t>2</w:t>
            </w:r>
            <w:r w:rsidRPr="009D1E0A">
              <w:rPr>
                <w:rFonts w:ascii="Times New Roman" w:hAnsi="Times New Roman"/>
                <w:szCs w:val="21"/>
              </w:rPr>
              <w:t>、</w:t>
            </w:r>
            <w:r w:rsidRPr="009D1E0A">
              <w:rPr>
                <w:rFonts w:ascii="Times New Roman" w:hAnsi="Times New Roman"/>
                <w:szCs w:val="21"/>
              </w:rPr>
              <w:t>NO</w:t>
            </w:r>
            <w:r w:rsidRPr="009D1E0A">
              <w:rPr>
                <w:rFonts w:ascii="Times New Roman" w:hAnsi="Times New Roman"/>
                <w:szCs w:val="21"/>
                <w:vertAlign w:val="subscript"/>
              </w:rPr>
              <w:t>2</w:t>
            </w:r>
            <w:r w:rsidRPr="009D1E0A">
              <w:rPr>
                <w:rFonts w:ascii="Times New Roman" w:hAnsi="Times New Roman"/>
                <w:szCs w:val="21"/>
              </w:rPr>
              <w:t>、</w:t>
            </w:r>
            <w:r w:rsidRPr="009D1E0A">
              <w:rPr>
                <w:rFonts w:ascii="Times New Roman" w:hAnsi="Times New Roman"/>
                <w:szCs w:val="21"/>
              </w:rPr>
              <w:t>CO</w:t>
            </w:r>
            <w:r w:rsidRPr="009D1E0A">
              <w:rPr>
                <w:rFonts w:ascii="Times New Roman" w:hAnsi="Times New Roman"/>
                <w:szCs w:val="21"/>
              </w:rPr>
              <w:t>、</w:t>
            </w:r>
            <w:r w:rsidRPr="009D1E0A">
              <w:rPr>
                <w:rFonts w:ascii="Times New Roman" w:hAnsi="Times New Roman" w:hint="eastAsia"/>
                <w:szCs w:val="21"/>
              </w:rPr>
              <w:t>O</w:t>
            </w:r>
            <w:r w:rsidRPr="009D1E0A">
              <w:rPr>
                <w:rFonts w:ascii="Times New Roman" w:hAnsi="Times New Roman" w:hint="eastAsia"/>
                <w:szCs w:val="21"/>
                <w:vertAlign w:val="subscript"/>
              </w:rPr>
              <w:t>3</w:t>
            </w:r>
            <w:r w:rsidRPr="009D1E0A">
              <w:rPr>
                <w:rFonts w:ascii="Times New Roman" w:hAnsi="Times New Roman"/>
                <w:szCs w:val="21"/>
              </w:rPr>
              <w:t>、</w:t>
            </w:r>
            <w:r w:rsidRPr="009D1E0A">
              <w:rPr>
                <w:rFonts w:ascii="Times New Roman" w:hAnsi="Times New Roman"/>
                <w:szCs w:val="21"/>
              </w:rPr>
              <w:t>PM</w:t>
            </w:r>
            <w:r w:rsidRPr="009D1E0A">
              <w:rPr>
                <w:rFonts w:ascii="Times New Roman" w:hAnsi="Times New Roman"/>
                <w:szCs w:val="21"/>
                <w:vertAlign w:val="subscript"/>
              </w:rPr>
              <w:t>2.5</w:t>
            </w:r>
            <w:r w:rsidRPr="009D1E0A">
              <w:rPr>
                <w:rFonts w:ascii="Times New Roman" w:hAnsi="Times New Roman"/>
                <w:szCs w:val="21"/>
              </w:rPr>
              <w:t>、</w:t>
            </w:r>
            <w:r w:rsidRPr="009D1E0A">
              <w:rPr>
                <w:rFonts w:ascii="Times New Roman" w:hAnsi="Times New Roman"/>
                <w:szCs w:val="21"/>
              </w:rPr>
              <w:t>PM</w:t>
            </w:r>
            <w:r w:rsidRPr="009D1E0A">
              <w:rPr>
                <w:rFonts w:ascii="Times New Roman" w:hAnsi="Times New Roman"/>
                <w:szCs w:val="21"/>
                <w:vertAlign w:val="subscript"/>
              </w:rPr>
              <w:t>10</w:t>
            </w:r>
            <w:r w:rsidRPr="009D1E0A">
              <w:rPr>
                <w:rFonts w:ascii="Times New Roman" w:hAnsi="Times New Roman"/>
                <w:szCs w:val="21"/>
              </w:rPr>
              <w:t>、</w:t>
            </w: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hint="eastAsia"/>
                <w:szCs w:val="21"/>
              </w:rPr>
              <w:t>、</w:t>
            </w:r>
            <w:r w:rsidRPr="009D1E0A">
              <w:rPr>
                <w:rFonts w:ascii="Times New Roman" w:hAnsi="Times New Roman" w:hint="eastAsia"/>
                <w:szCs w:val="21"/>
              </w:rPr>
              <w:t>NH</w:t>
            </w:r>
            <w:r w:rsidRPr="009D1E0A">
              <w:rPr>
                <w:rFonts w:ascii="Times New Roman" w:hAnsi="Times New Roman" w:hint="eastAsia"/>
                <w:szCs w:val="21"/>
                <w:vertAlign w:val="subscript"/>
              </w:rPr>
              <w:t>3</w:t>
            </w:r>
          </w:p>
        </w:tc>
      </w:tr>
      <w:tr w:rsidR="009D1E0A" w:rsidRPr="009D1E0A">
        <w:trPr>
          <w:trHeight w:val="144"/>
          <w:jc w:val="center"/>
        </w:trPr>
        <w:tc>
          <w:tcPr>
            <w:tcW w:w="1133" w:type="dxa"/>
            <w:gridSpan w:val="2"/>
            <w:vMerge/>
            <w:vAlign w:val="center"/>
          </w:tcPr>
          <w:p w:rsidR="005C1C39" w:rsidRPr="009D1E0A" w:rsidRDefault="005C1C39">
            <w:pPr>
              <w:spacing w:line="360" w:lineRule="exact"/>
              <w:contextualSpacing/>
              <w:jc w:val="center"/>
              <w:rPr>
                <w:rFonts w:ascii="Times New Roman" w:hAnsi="Times New Roman"/>
                <w:szCs w:val="21"/>
              </w:rPr>
            </w:pP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污染源评价</w:t>
            </w:r>
          </w:p>
        </w:tc>
        <w:tc>
          <w:tcPr>
            <w:tcW w:w="6048" w:type="dxa"/>
            <w:tcBorders>
              <w:right w:val="single" w:sz="4" w:space="0" w:color="auto"/>
            </w:tcBorders>
            <w:vAlign w:val="center"/>
          </w:tcPr>
          <w:p w:rsidR="005C1C39" w:rsidRPr="009D1E0A" w:rsidRDefault="006D2626" w:rsidP="00584295">
            <w:pPr>
              <w:spacing w:line="360" w:lineRule="exact"/>
              <w:contextualSpacing/>
              <w:jc w:val="center"/>
              <w:rPr>
                <w:rFonts w:ascii="Times New Roman" w:hAnsi="Times New Roman"/>
                <w:szCs w:val="21"/>
                <w:lang w:val="de-DE"/>
              </w:rPr>
            </w:pPr>
            <w:r w:rsidRPr="009D1E0A">
              <w:rPr>
                <w:rFonts w:ascii="Times New Roman" w:hAnsi="Times New Roman" w:hint="eastAsia"/>
                <w:szCs w:val="21"/>
              </w:rPr>
              <w:t>NH</w:t>
            </w:r>
            <w:r w:rsidRPr="009D1E0A">
              <w:rPr>
                <w:rFonts w:ascii="Times New Roman" w:hAnsi="Times New Roman" w:hint="eastAsia"/>
                <w:szCs w:val="21"/>
                <w:vertAlign w:val="subscript"/>
              </w:rPr>
              <w:t>3</w:t>
            </w:r>
            <w:r w:rsidRPr="009D1E0A">
              <w:rPr>
                <w:rFonts w:ascii="Times New Roman" w:hAnsi="Times New Roman"/>
                <w:szCs w:val="21"/>
              </w:rPr>
              <w:t>、</w:t>
            </w: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szCs w:val="21"/>
              </w:rPr>
              <w:t>、臭气</w:t>
            </w:r>
          </w:p>
        </w:tc>
      </w:tr>
      <w:tr w:rsidR="009D1E0A" w:rsidRPr="009D1E0A">
        <w:trPr>
          <w:trHeight w:val="144"/>
          <w:jc w:val="center"/>
        </w:trPr>
        <w:tc>
          <w:tcPr>
            <w:tcW w:w="1133" w:type="dxa"/>
            <w:gridSpan w:val="2"/>
            <w:vMerge/>
            <w:vAlign w:val="center"/>
          </w:tcPr>
          <w:p w:rsidR="005C1C39" w:rsidRPr="009D1E0A" w:rsidRDefault="005C1C39">
            <w:pPr>
              <w:spacing w:line="360" w:lineRule="exact"/>
              <w:contextualSpacing/>
              <w:jc w:val="center"/>
              <w:rPr>
                <w:rFonts w:ascii="Times New Roman" w:hAnsi="Times New Roman"/>
                <w:szCs w:val="21"/>
              </w:rPr>
            </w:pPr>
          </w:p>
        </w:tc>
        <w:tc>
          <w:tcPr>
            <w:tcW w:w="1283" w:type="dxa"/>
            <w:tcBorders>
              <w:bottom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影响评价</w:t>
            </w:r>
          </w:p>
        </w:tc>
        <w:tc>
          <w:tcPr>
            <w:tcW w:w="6048" w:type="dxa"/>
            <w:tcBorders>
              <w:right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r w:rsidRPr="009D1E0A">
              <w:rPr>
                <w:rFonts w:ascii="Times New Roman" w:hAnsi="Times New Roman"/>
                <w:szCs w:val="21"/>
              </w:rPr>
              <w:t>、</w:t>
            </w: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szCs w:val="21"/>
              </w:rPr>
              <w:t>、臭气浓度</w:t>
            </w:r>
          </w:p>
        </w:tc>
      </w:tr>
      <w:tr w:rsidR="009D1E0A" w:rsidRPr="009D1E0A">
        <w:trPr>
          <w:trHeight w:val="274"/>
          <w:jc w:val="center"/>
        </w:trPr>
        <w:tc>
          <w:tcPr>
            <w:tcW w:w="566"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水环境</w:t>
            </w:r>
          </w:p>
        </w:tc>
        <w:tc>
          <w:tcPr>
            <w:tcW w:w="567"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地下水</w:t>
            </w:r>
          </w:p>
        </w:tc>
        <w:tc>
          <w:tcPr>
            <w:tcW w:w="1283" w:type="dxa"/>
            <w:tcBorders>
              <w:bottom w:val="single" w:sz="4" w:space="0" w:color="auto"/>
            </w:tcBorders>
            <w:vAlign w:val="center"/>
          </w:tcPr>
          <w:p w:rsidR="005C1C39" w:rsidRPr="009D1E0A" w:rsidRDefault="006D2626">
            <w:pPr>
              <w:pStyle w:val="2f"/>
              <w:spacing w:line="360" w:lineRule="exact"/>
              <w:ind w:firstLineChars="0" w:firstLine="0"/>
              <w:contextualSpacing/>
              <w:jc w:val="center"/>
              <w:textAlignment w:val="baseline"/>
              <w:rPr>
                <w:rFonts w:cs="Times New Roman"/>
                <w:sz w:val="21"/>
                <w:szCs w:val="21"/>
              </w:rPr>
            </w:pPr>
            <w:r w:rsidRPr="009D1E0A">
              <w:rPr>
                <w:rFonts w:cs="Times New Roman"/>
                <w:sz w:val="21"/>
                <w:szCs w:val="21"/>
              </w:rPr>
              <w:t>现状评价</w:t>
            </w:r>
          </w:p>
        </w:tc>
        <w:tc>
          <w:tcPr>
            <w:tcW w:w="6048" w:type="dxa"/>
            <w:tcBorders>
              <w:right w:val="single" w:sz="4" w:space="0" w:color="auto"/>
            </w:tcBorders>
            <w:vAlign w:val="center"/>
          </w:tcPr>
          <w:p w:rsidR="005C1C39" w:rsidRPr="009D1E0A" w:rsidRDefault="006D2626" w:rsidP="00CC6023">
            <w:pPr>
              <w:pStyle w:val="2f"/>
              <w:spacing w:line="360" w:lineRule="exact"/>
              <w:ind w:firstLineChars="0" w:firstLine="0"/>
              <w:contextualSpacing/>
              <w:jc w:val="center"/>
              <w:textAlignment w:val="baseline"/>
              <w:rPr>
                <w:rFonts w:cs="Times New Roman"/>
                <w:sz w:val="21"/>
                <w:szCs w:val="21"/>
              </w:rPr>
            </w:pPr>
            <w:r w:rsidRPr="009D1E0A">
              <w:rPr>
                <w:rFonts w:cs="Times New Roman" w:hint="eastAsia"/>
                <w:sz w:val="21"/>
                <w:szCs w:val="21"/>
              </w:rPr>
              <w:t>K</w:t>
            </w:r>
            <w:r w:rsidRPr="009D1E0A">
              <w:rPr>
                <w:rFonts w:cs="Times New Roman" w:hint="eastAsia"/>
                <w:sz w:val="21"/>
                <w:szCs w:val="21"/>
                <w:vertAlign w:val="superscript"/>
              </w:rPr>
              <w:t>+</w:t>
            </w:r>
            <w:r w:rsidRPr="009D1E0A">
              <w:rPr>
                <w:rFonts w:cs="Times New Roman" w:hint="eastAsia"/>
                <w:sz w:val="21"/>
                <w:szCs w:val="21"/>
              </w:rPr>
              <w:t>、</w:t>
            </w:r>
            <w:r w:rsidRPr="009D1E0A">
              <w:rPr>
                <w:rFonts w:cs="Times New Roman" w:hint="eastAsia"/>
                <w:sz w:val="21"/>
                <w:szCs w:val="21"/>
              </w:rPr>
              <w:t>Na</w:t>
            </w:r>
            <w:r w:rsidRPr="009D1E0A">
              <w:rPr>
                <w:rFonts w:cs="Times New Roman" w:hint="eastAsia"/>
                <w:sz w:val="21"/>
                <w:szCs w:val="21"/>
                <w:vertAlign w:val="superscript"/>
              </w:rPr>
              <w:t>+</w:t>
            </w:r>
            <w:r w:rsidRPr="009D1E0A">
              <w:rPr>
                <w:rFonts w:cs="Times New Roman" w:hint="eastAsia"/>
                <w:sz w:val="21"/>
                <w:szCs w:val="21"/>
              </w:rPr>
              <w:t>、</w:t>
            </w:r>
            <w:r w:rsidRPr="009D1E0A">
              <w:rPr>
                <w:rFonts w:cs="Times New Roman" w:hint="eastAsia"/>
                <w:sz w:val="21"/>
                <w:szCs w:val="21"/>
              </w:rPr>
              <w:t>Ca</w:t>
            </w:r>
            <w:r w:rsidRPr="009D1E0A">
              <w:rPr>
                <w:rFonts w:cs="Times New Roman" w:hint="eastAsia"/>
                <w:sz w:val="21"/>
                <w:szCs w:val="21"/>
                <w:vertAlign w:val="superscript"/>
              </w:rPr>
              <w:t>2+</w:t>
            </w:r>
            <w:r w:rsidRPr="009D1E0A">
              <w:rPr>
                <w:rFonts w:cs="Times New Roman" w:hint="eastAsia"/>
                <w:sz w:val="21"/>
                <w:szCs w:val="21"/>
              </w:rPr>
              <w:t>、</w:t>
            </w:r>
            <w:r w:rsidRPr="009D1E0A">
              <w:rPr>
                <w:rFonts w:cs="Times New Roman" w:hint="eastAsia"/>
                <w:sz w:val="21"/>
                <w:szCs w:val="21"/>
              </w:rPr>
              <w:t>Mg</w:t>
            </w:r>
            <w:r w:rsidRPr="009D1E0A">
              <w:rPr>
                <w:rFonts w:cs="Times New Roman" w:hint="eastAsia"/>
                <w:sz w:val="21"/>
                <w:szCs w:val="21"/>
                <w:vertAlign w:val="superscript"/>
              </w:rPr>
              <w:t>2+</w:t>
            </w:r>
            <w:r w:rsidRPr="009D1E0A">
              <w:rPr>
                <w:rFonts w:cs="Times New Roman" w:hint="eastAsia"/>
                <w:sz w:val="21"/>
                <w:szCs w:val="21"/>
              </w:rPr>
              <w:t>、</w:t>
            </w:r>
            <w:r w:rsidRPr="009D1E0A">
              <w:rPr>
                <w:rFonts w:cs="Times New Roman" w:hint="eastAsia"/>
                <w:sz w:val="21"/>
                <w:szCs w:val="21"/>
              </w:rPr>
              <w:t>CO</w:t>
            </w:r>
            <w:r w:rsidRPr="009D1E0A">
              <w:rPr>
                <w:rFonts w:cs="Times New Roman" w:hint="eastAsia"/>
                <w:sz w:val="21"/>
                <w:szCs w:val="21"/>
                <w:vertAlign w:val="subscript"/>
              </w:rPr>
              <w:t>3</w:t>
            </w:r>
            <w:r w:rsidRPr="009D1E0A">
              <w:rPr>
                <w:rFonts w:cs="Times New Roman" w:hint="eastAsia"/>
                <w:sz w:val="21"/>
                <w:szCs w:val="21"/>
                <w:vertAlign w:val="superscript"/>
              </w:rPr>
              <w:t>2-</w:t>
            </w:r>
            <w:r w:rsidRPr="009D1E0A">
              <w:rPr>
                <w:rFonts w:cs="Times New Roman" w:hint="eastAsia"/>
                <w:sz w:val="21"/>
                <w:szCs w:val="21"/>
              </w:rPr>
              <w:t>、</w:t>
            </w:r>
            <w:r w:rsidRPr="009D1E0A">
              <w:rPr>
                <w:rFonts w:cs="Times New Roman" w:hint="eastAsia"/>
                <w:sz w:val="21"/>
                <w:szCs w:val="21"/>
              </w:rPr>
              <w:t>HCO</w:t>
            </w:r>
            <w:r w:rsidRPr="009D1E0A">
              <w:rPr>
                <w:rFonts w:cs="Times New Roman" w:hint="eastAsia"/>
                <w:sz w:val="21"/>
                <w:szCs w:val="21"/>
                <w:vertAlign w:val="subscript"/>
              </w:rPr>
              <w:t>3</w:t>
            </w:r>
            <w:r w:rsidRPr="009D1E0A">
              <w:rPr>
                <w:rFonts w:cs="Times New Roman" w:hint="eastAsia"/>
                <w:sz w:val="21"/>
                <w:szCs w:val="21"/>
                <w:vertAlign w:val="superscript"/>
              </w:rPr>
              <w:t>-</w:t>
            </w:r>
            <w:r w:rsidRPr="009D1E0A">
              <w:rPr>
                <w:rFonts w:cs="Times New Roman" w:hint="eastAsia"/>
                <w:sz w:val="21"/>
                <w:szCs w:val="21"/>
              </w:rPr>
              <w:t>、</w:t>
            </w:r>
            <w:r w:rsidRPr="009D1E0A">
              <w:rPr>
                <w:rFonts w:cs="Times New Roman" w:hint="eastAsia"/>
                <w:sz w:val="21"/>
                <w:szCs w:val="21"/>
              </w:rPr>
              <w:t>Cl</w:t>
            </w:r>
            <w:r w:rsidRPr="009D1E0A">
              <w:rPr>
                <w:rFonts w:cs="Times New Roman" w:hint="eastAsia"/>
                <w:sz w:val="21"/>
                <w:szCs w:val="21"/>
                <w:vertAlign w:val="superscript"/>
              </w:rPr>
              <w:t>-</w:t>
            </w:r>
            <w:r w:rsidRPr="009D1E0A">
              <w:rPr>
                <w:rFonts w:cs="Times New Roman" w:hint="eastAsia"/>
                <w:sz w:val="21"/>
                <w:szCs w:val="21"/>
              </w:rPr>
              <w:t>(</w:t>
            </w:r>
            <w:r w:rsidRPr="009D1E0A">
              <w:rPr>
                <w:rFonts w:cs="Times New Roman" w:hint="eastAsia"/>
                <w:sz w:val="21"/>
                <w:szCs w:val="21"/>
              </w:rPr>
              <w:t>氯化物</w:t>
            </w:r>
            <w:r w:rsidRPr="009D1E0A">
              <w:rPr>
                <w:rFonts w:cs="Times New Roman" w:hint="eastAsia"/>
                <w:sz w:val="21"/>
                <w:szCs w:val="21"/>
              </w:rPr>
              <w:t>)</w:t>
            </w:r>
            <w:r w:rsidRPr="009D1E0A">
              <w:rPr>
                <w:rFonts w:cs="Times New Roman" w:hint="eastAsia"/>
                <w:sz w:val="21"/>
                <w:szCs w:val="21"/>
              </w:rPr>
              <w:t>、</w:t>
            </w:r>
            <w:r w:rsidRPr="009D1E0A">
              <w:rPr>
                <w:rFonts w:cs="Times New Roman" w:hint="eastAsia"/>
                <w:sz w:val="21"/>
                <w:szCs w:val="21"/>
              </w:rPr>
              <w:t>SO</w:t>
            </w:r>
            <w:r w:rsidRPr="009D1E0A">
              <w:rPr>
                <w:rFonts w:cs="Times New Roman" w:hint="eastAsia"/>
                <w:sz w:val="21"/>
                <w:szCs w:val="21"/>
                <w:vertAlign w:val="subscript"/>
              </w:rPr>
              <w:t>4</w:t>
            </w:r>
            <w:r w:rsidRPr="009D1E0A">
              <w:rPr>
                <w:rFonts w:cs="Times New Roman" w:hint="eastAsia"/>
                <w:sz w:val="21"/>
                <w:szCs w:val="21"/>
                <w:vertAlign w:val="superscript"/>
              </w:rPr>
              <w:t>2-</w:t>
            </w:r>
            <w:r w:rsidRPr="009D1E0A">
              <w:rPr>
                <w:rFonts w:cs="Times New Roman" w:hint="eastAsia"/>
                <w:sz w:val="21"/>
                <w:szCs w:val="21"/>
              </w:rPr>
              <w:t>(</w:t>
            </w:r>
            <w:r w:rsidRPr="009D1E0A">
              <w:rPr>
                <w:rFonts w:cs="Times New Roman" w:hint="eastAsia"/>
                <w:sz w:val="21"/>
                <w:szCs w:val="21"/>
              </w:rPr>
              <w:t>硫酸盐</w:t>
            </w:r>
            <w:r w:rsidRPr="009D1E0A">
              <w:rPr>
                <w:rFonts w:cs="Times New Roman" w:hint="eastAsia"/>
                <w:sz w:val="21"/>
                <w:szCs w:val="21"/>
              </w:rPr>
              <w:t>)</w:t>
            </w:r>
            <w:r w:rsidRPr="009D1E0A">
              <w:rPr>
                <w:rFonts w:cs="Times New Roman" w:hint="eastAsia"/>
                <w:sz w:val="21"/>
                <w:szCs w:val="21"/>
              </w:rPr>
              <w:t>、</w:t>
            </w:r>
            <w:r w:rsidRPr="009D1E0A">
              <w:rPr>
                <w:rFonts w:cs="Times New Roman" w:hint="eastAsia"/>
                <w:sz w:val="21"/>
                <w:szCs w:val="21"/>
              </w:rPr>
              <w:t>pH</w:t>
            </w:r>
            <w:r w:rsidRPr="009D1E0A">
              <w:rPr>
                <w:rFonts w:cs="Times New Roman" w:hint="eastAsia"/>
                <w:sz w:val="21"/>
                <w:szCs w:val="21"/>
              </w:rPr>
              <w:t>、总硬度、溶解性总固体、铁、锰、铜、锌、铝、镍、挥发性酚类、阴离子表面活性剂、耗氧量、氨氮、硫化物、菌落总数、总大肠杆菌群、硝酸盐（以</w:t>
            </w:r>
            <w:r w:rsidRPr="009D1E0A">
              <w:rPr>
                <w:rFonts w:cs="Times New Roman" w:hint="eastAsia"/>
                <w:sz w:val="21"/>
                <w:szCs w:val="21"/>
              </w:rPr>
              <w:t>N</w:t>
            </w:r>
            <w:r w:rsidRPr="009D1E0A">
              <w:rPr>
                <w:rFonts w:cs="Times New Roman" w:hint="eastAsia"/>
                <w:sz w:val="21"/>
                <w:szCs w:val="21"/>
              </w:rPr>
              <w:t>计）、亚硝酸盐（以</w:t>
            </w:r>
            <w:r w:rsidRPr="009D1E0A">
              <w:rPr>
                <w:rFonts w:cs="Times New Roman" w:hint="eastAsia"/>
                <w:sz w:val="21"/>
                <w:szCs w:val="21"/>
              </w:rPr>
              <w:t>N</w:t>
            </w:r>
            <w:r w:rsidRPr="009D1E0A">
              <w:rPr>
                <w:rFonts w:cs="Times New Roman" w:hint="eastAsia"/>
                <w:sz w:val="21"/>
                <w:szCs w:val="21"/>
              </w:rPr>
              <w:t>计）、氰化物、氟化物、碘化物、汞、砷、硒、镉、六价铬、铅</w:t>
            </w:r>
          </w:p>
        </w:tc>
      </w:tr>
      <w:tr w:rsidR="009D1E0A" w:rsidRPr="009D1E0A">
        <w:trPr>
          <w:trHeight w:val="144"/>
          <w:jc w:val="center"/>
        </w:trPr>
        <w:tc>
          <w:tcPr>
            <w:tcW w:w="566" w:type="dxa"/>
            <w:vMerge/>
            <w:vAlign w:val="center"/>
          </w:tcPr>
          <w:p w:rsidR="005C1C39" w:rsidRPr="009D1E0A" w:rsidRDefault="005C1C39">
            <w:pPr>
              <w:spacing w:line="360" w:lineRule="exact"/>
              <w:contextualSpacing/>
              <w:jc w:val="center"/>
              <w:rPr>
                <w:rFonts w:ascii="Times New Roman" w:hAnsi="Times New Roman"/>
                <w:szCs w:val="21"/>
              </w:rPr>
            </w:pPr>
          </w:p>
        </w:tc>
        <w:tc>
          <w:tcPr>
            <w:tcW w:w="567" w:type="dxa"/>
            <w:vMerge/>
            <w:vAlign w:val="center"/>
          </w:tcPr>
          <w:p w:rsidR="005C1C39" w:rsidRPr="009D1E0A" w:rsidRDefault="005C1C39">
            <w:pPr>
              <w:spacing w:line="360" w:lineRule="exact"/>
              <w:contextualSpacing/>
              <w:jc w:val="center"/>
              <w:rPr>
                <w:rFonts w:ascii="Times New Roman" w:hAnsi="Times New Roman"/>
                <w:szCs w:val="21"/>
              </w:rPr>
            </w:pPr>
          </w:p>
        </w:tc>
        <w:tc>
          <w:tcPr>
            <w:tcW w:w="1283" w:type="dxa"/>
            <w:tcBorders>
              <w:bottom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污染源评价</w:t>
            </w:r>
          </w:p>
        </w:tc>
        <w:tc>
          <w:tcPr>
            <w:tcW w:w="6048" w:type="dxa"/>
            <w:tcBorders>
              <w:right w:val="single" w:sz="4" w:space="0" w:color="auto"/>
            </w:tcBorders>
            <w:vAlign w:val="center"/>
          </w:tcPr>
          <w:p w:rsidR="005C1C39" w:rsidRPr="009D1E0A" w:rsidRDefault="00584295" w:rsidP="00AC6099">
            <w:pPr>
              <w:spacing w:line="360" w:lineRule="exact"/>
              <w:contextualSpacing/>
              <w:jc w:val="center"/>
              <w:rPr>
                <w:rFonts w:ascii="Times New Roman" w:hAnsi="Times New Roman"/>
              </w:rPr>
            </w:pPr>
            <w:r w:rsidRPr="009D1E0A">
              <w:rPr>
                <w:rFonts w:ascii="Times New Roman" w:hAnsi="Times New Roman" w:hint="eastAsia"/>
                <w:szCs w:val="21"/>
              </w:rPr>
              <w:t>耗氧量、</w:t>
            </w:r>
            <w:r w:rsidRPr="009D1E0A">
              <w:rPr>
                <w:rFonts w:ascii="Times New Roman" w:hAnsi="Times New Roman"/>
                <w:szCs w:val="21"/>
              </w:rPr>
              <w:t>氨氮</w:t>
            </w:r>
          </w:p>
        </w:tc>
      </w:tr>
      <w:tr w:rsidR="009D1E0A" w:rsidRPr="009D1E0A">
        <w:trPr>
          <w:trHeight w:val="144"/>
          <w:jc w:val="center"/>
        </w:trPr>
        <w:tc>
          <w:tcPr>
            <w:tcW w:w="566" w:type="dxa"/>
            <w:vMerge/>
            <w:vAlign w:val="center"/>
          </w:tcPr>
          <w:p w:rsidR="005C1C39" w:rsidRPr="009D1E0A" w:rsidRDefault="005C1C39">
            <w:pPr>
              <w:spacing w:line="360" w:lineRule="exact"/>
              <w:contextualSpacing/>
              <w:jc w:val="center"/>
              <w:rPr>
                <w:rFonts w:ascii="Times New Roman" w:hAnsi="Times New Roman"/>
                <w:szCs w:val="21"/>
              </w:rPr>
            </w:pPr>
          </w:p>
        </w:tc>
        <w:tc>
          <w:tcPr>
            <w:tcW w:w="567" w:type="dxa"/>
            <w:vMerge/>
            <w:vAlign w:val="center"/>
          </w:tcPr>
          <w:p w:rsidR="005C1C39" w:rsidRPr="009D1E0A" w:rsidRDefault="005C1C39">
            <w:pPr>
              <w:spacing w:line="360" w:lineRule="exact"/>
              <w:contextualSpacing/>
              <w:jc w:val="center"/>
              <w:rPr>
                <w:rFonts w:ascii="Times New Roman" w:hAnsi="Times New Roman"/>
                <w:szCs w:val="21"/>
              </w:rPr>
            </w:pPr>
          </w:p>
        </w:tc>
        <w:tc>
          <w:tcPr>
            <w:tcW w:w="1283" w:type="dxa"/>
            <w:tcBorders>
              <w:bottom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影响分析</w:t>
            </w:r>
          </w:p>
        </w:tc>
        <w:tc>
          <w:tcPr>
            <w:tcW w:w="6048" w:type="dxa"/>
            <w:tcBorders>
              <w:right w:val="single" w:sz="4" w:space="0" w:color="auto"/>
            </w:tcBorders>
            <w:vAlign w:val="center"/>
          </w:tcPr>
          <w:p w:rsidR="005C1C39" w:rsidRPr="009D1E0A" w:rsidRDefault="00AD45BB" w:rsidP="00AC6099">
            <w:pPr>
              <w:spacing w:line="360" w:lineRule="exact"/>
              <w:contextualSpacing/>
              <w:jc w:val="center"/>
              <w:rPr>
                <w:rFonts w:ascii="Times New Roman" w:hAnsi="Times New Roman"/>
              </w:rPr>
            </w:pPr>
            <w:r w:rsidRPr="009D1E0A">
              <w:rPr>
                <w:rFonts w:ascii="Times New Roman" w:hAnsi="Times New Roman" w:hint="eastAsia"/>
                <w:szCs w:val="21"/>
              </w:rPr>
              <w:t>耗氧量</w:t>
            </w:r>
            <w:r w:rsidR="000F2FEF" w:rsidRPr="009D1E0A">
              <w:rPr>
                <w:rFonts w:ascii="Times New Roman" w:hAnsi="Times New Roman" w:hint="eastAsia"/>
                <w:szCs w:val="21"/>
              </w:rPr>
              <w:t>、</w:t>
            </w:r>
            <w:r w:rsidRPr="009D1E0A">
              <w:rPr>
                <w:rFonts w:ascii="Times New Roman" w:hAnsi="Times New Roman"/>
                <w:szCs w:val="21"/>
              </w:rPr>
              <w:t>氨氮</w:t>
            </w:r>
          </w:p>
        </w:tc>
      </w:tr>
      <w:tr w:rsidR="009D1E0A" w:rsidRPr="009D1E0A">
        <w:trPr>
          <w:trHeight w:val="297"/>
          <w:jc w:val="center"/>
        </w:trPr>
        <w:tc>
          <w:tcPr>
            <w:tcW w:w="1133" w:type="dxa"/>
            <w:gridSpan w:val="2"/>
            <w:vMerge w:val="restart"/>
            <w:tcBorders>
              <w:top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声环境</w:t>
            </w: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现状评价</w:t>
            </w:r>
          </w:p>
        </w:tc>
        <w:tc>
          <w:tcPr>
            <w:tcW w:w="6048" w:type="dxa"/>
            <w:tcBorders>
              <w:right w:val="single" w:sz="4" w:space="0" w:color="auto"/>
            </w:tcBorders>
            <w:vAlign w:val="center"/>
          </w:tcPr>
          <w:p w:rsidR="005C1C39" w:rsidRPr="009D1E0A" w:rsidRDefault="006D2626">
            <w:pPr>
              <w:spacing w:line="360" w:lineRule="exact"/>
              <w:contextualSpacing/>
              <w:jc w:val="center"/>
              <w:rPr>
                <w:rFonts w:ascii="Times New Roman" w:hAnsi="Times New Roman"/>
                <w:kern w:val="0"/>
              </w:rPr>
            </w:pPr>
            <w:r w:rsidRPr="009D1E0A">
              <w:rPr>
                <w:rFonts w:ascii="Times New Roman" w:hAnsi="Times New Roman"/>
              </w:rPr>
              <w:t>等效连续</w:t>
            </w:r>
            <w:r w:rsidRPr="009D1E0A">
              <w:rPr>
                <w:rFonts w:ascii="Times New Roman" w:hAnsi="Times New Roman"/>
              </w:rPr>
              <w:t>A</w:t>
            </w:r>
            <w:r w:rsidRPr="009D1E0A">
              <w:rPr>
                <w:rFonts w:ascii="Times New Roman" w:hAnsi="Times New Roman"/>
              </w:rPr>
              <w:t>声级</w:t>
            </w:r>
          </w:p>
        </w:tc>
      </w:tr>
      <w:tr w:rsidR="009D1E0A" w:rsidRPr="009D1E0A">
        <w:trPr>
          <w:trHeight w:val="297"/>
          <w:jc w:val="center"/>
        </w:trPr>
        <w:tc>
          <w:tcPr>
            <w:tcW w:w="1133" w:type="dxa"/>
            <w:gridSpan w:val="2"/>
            <w:vMerge/>
            <w:vAlign w:val="center"/>
          </w:tcPr>
          <w:p w:rsidR="005C1C39" w:rsidRPr="009D1E0A" w:rsidRDefault="005C1C39">
            <w:pPr>
              <w:spacing w:line="360" w:lineRule="exact"/>
              <w:contextualSpacing/>
              <w:jc w:val="center"/>
              <w:rPr>
                <w:rFonts w:ascii="Times New Roman" w:hAnsi="Times New Roman"/>
                <w:szCs w:val="21"/>
              </w:rPr>
            </w:pP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污染源评价</w:t>
            </w:r>
          </w:p>
        </w:tc>
        <w:tc>
          <w:tcPr>
            <w:tcW w:w="6048" w:type="dxa"/>
            <w:tcBorders>
              <w:right w:val="single" w:sz="4" w:space="0" w:color="auto"/>
            </w:tcBorders>
            <w:vAlign w:val="center"/>
          </w:tcPr>
          <w:p w:rsidR="005C1C39" w:rsidRPr="009D1E0A" w:rsidRDefault="006D2626">
            <w:pPr>
              <w:spacing w:line="360" w:lineRule="exact"/>
              <w:contextualSpacing/>
              <w:jc w:val="center"/>
              <w:rPr>
                <w:rFonts w:ascii="Times New Roman" w:hAnsi="Times New Roman"/>
              </w:rPr>
            </w:pPr>
            <w:r w:rsidRPr="009D1E0A">
              <w:rPr>
                <w:rFonts w:ascii="Times New Roman" w:hAnsi="Times New Roman"/>
              </w:rPr>
              <w:t>A</w:t>
            </w:r>
            <w:r w:rsidRPr="009D1E0A">
              <w:rPr>
                <w:rFonts w:ascii="Times New Roman" w:hAnsi="Times New Roman"/>
              </w:rPr>
              <w:t>声级</w:t>
            </w:r>
          </w:p>
        </w:tc>
      </w:tr>
      <w:tr w:rsidR="009D1E0A" w:rsidRPr="009D1E0A">
        <w:trPr>
          <w:trHeight w:val="65"/>
          <w:jc w:val="center"/>
        </w:trPr>
        <w:tc>
          <w:tcPr>
            <w:tcW w:w="1133" w:type="dxa"/>
            <w:gridSpan w:val="2"/>
            <w:vMerge/>
            <w:vAlign w:val="center"/>
          </w:tcPr>
          <w:p w:rsidR="005C1C39" w:rsidRPr="009D1E0A" w:rsidRDefault="005C1C39">
            <w:pPr>
              <w:spacing w:line="360" w:lineRule="exact"/>
              <w:contextualSpacing/>
              <w:jc w:val="center"/>
              <w:rPr>
                <w:rFonts w:ascii="Times New Roman" w:hAnsi="Times New Roman"/>
                <w:szCs w:val="21"/>
              </w:rPr>
            </w:pP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影响评价</w:t>
            </w:r>
          </w:p>
        </w:tc>
        <w:tc>
          <w:tcPr>
            <w:tcW w:w="6048" w:type="dxa"/>
            <w:tcBorders>
              <w:right w:val="single" w:sz="4" w:space="0" w:color="auto"/>
            </w:tcBorders>
            <w:vAlign w:val="center"/>
          </w:tcPr>
          <w:p w:rsidR="005C1C39" w:rsidRPr="009D1E0A" w:rsidRDefault="006D2626">
            <w:pPr>
              <w:spacing w:line="360" w:lineRule="exact"/>
              <w:contextualSpacing/>
              <w:jc w:val="center"/>
              <w:rPr>
                <w:rFonts w:ascii="Times New Roman" w:hAnsi="Times New Roman"/>
              </w:rPr>
            </w:pPr>
            <w:r w:rsidRPr="009D1E0A">
              <w:rPr>
                <w:rFonts w:ascii="Times New Roman" w:hAnsi="Times New Roman"/>
              </w:rPr>
              <w:t>等效连续</w:t>
            </w:r>
            <w:r w:rsidRPr="009D1E0A">
              <w:rPr>
                <w:rFonts w:ascii="Times New Roman" w:hAnsi="Times New Roman"/>
              </w:rPr>
              <w:t>A</w:t>
            </w:r>
            <w:r w:rsidRPr="009D1E0A">
              <w:rPr>
                <w:rFonts w:ascii="Times New Roman" w:hAnsi="Times New Roman"/>
              </w:rPr>
              <w:t>声级</w:t>
            </w:r>
          </w:p>
        </w:tc>
      </w:tr>
      <w:tr w:rsidR="009D1E0A" w:rsidRPr="009D1E0A">
        <w:trPr>
          <w:trHeight w:val="65"/>
          <w:jc w:val="center"/>
        </w:trPr>
        <w:tc>
          <w:tcPr>
            <w:tcW w:w="1133" w:type="dxa"/>
            <w:gridSpan w:val="2"/>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固体废物</w:t>
            </w: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污染源评价</w:t>
            </w:r>
          </w:p>
        </w:tc>
        <w:tc>
          <w:tcPr>
            <w:tcW w:w="6048" w:type="dxa"/>
            <w:vMerge w:val="restart"/>
            <w:tcBorders>
              <w:right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需鉴定固废：栅渣、沉砂、污泥</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危险废物：在线监测废液</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一般固废：生活垃圾</w:t>
            </w:r>
          </w:p>
        </w:tc>
      </w:tr>
      <w:tr w:rsidR="009D1E0A" w:rsidRPr="009D1E0A">
        <w:trPr>
          <w:trHeight w:val="65"/>
          <w:jc w:val="center"/>
        </w:trPr>
        <w:tc>
          <w:tcPr>
            <w:tcW w:w="1133" w:type="dxa"/>
            <w:gridSpan w:val="2"/>
            <w:vMerge/>
            <w:vAlign w:val="center"/>
          </w:tcPr>
          <w:p w:rsidR="005C1C39" w:rsidRPr="009D1E0A" w:rsidRDefault="005C1C39">
            <w:pPr>
              <w:spacing w:line="360" w:lineRule="exact"/>
              <w:contextualSpacing/>
              <w:jc w:val="center"/>
              <w:rPr>
                <w:rFonts w:ascii="Times New Roman" w:hAnsi="Times New Roman"/>
                <w:szCs w:val="21"/>
              </w:rPr>
            </w:pP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影响分析</w:t>
            </w:r>
          </w:p>
        </w:tc>
        <w:tc>
          <w:tcPr>
            <w:tcW w:w="6048" w:type="dxa"/>
            <w:vMerge/>
            <w:tcBorders>
              <w:right w:val="single" w:sz="4" w:space="0" w:color="auto"/>
            </w:tcBorders>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rPr>
          <w:trHeight w:val="65"/>
          <w:jc w:val="center"/>
        </w:trPr>
        <w:tc>
          <w:tcPr>
            <w:tcW w:w="1133" w:type="dxa"/>
            <w:gridSpan w:val="2"/>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土壤</w:t>
            </w:r>
          </w:p>
        </w:tc>
        <w:tc>
          <w:tcPr>
            <w:tcW w:w="128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现状评价</w:t>
            </w:r>
          </w:p>
        </w:tc>
        <w:tc>
          <w:tcPr>
            <w:tcW w:w="6048" w:type="dxa"/>
            <w:tcBorders>
              <w:right w:val="single" w:sz="4" w:space="0" w:color="auto"/>
            </w:tcBorders>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pH</w:t>
            </w:r>
            <w:r w:rsidRPr="009D1E0A">
              <w:rPr>
                <w:rFonts w:ascii="Times New Roman" w:hAnsi="Times New Roman" w:hint="eastAsia"/>
                <w:szCs w:val="21"/>
              </w:rPr>
              <w:t>值、阳离子交换量、镉、汞、砷、铅、六价铬、总铬、铜、总镍、锌、四氯化碳、氯仿、氯甲烷、</w:t>
            </w:r>
            <w:r w:rsidRPr="009D1E0A">
              <w:rPr>
                <w:rFonts w:ascii="Times New Roman" w:hAnsi="Times New Roman" w:hint="eastAsia"/>
                <w:szCs w:val="21"/>
              </w:rPr>
              <w:t>1,1-</w:t>
            </w:r>
            <w:r w:rsidRPr="009D1E0A">
              <w:rPr>
                <w:rFonts w:ascii="Times New Roman" w:hAnsi="Times New Roman" w:hint="eastAsia"/>
                <w:szCs w:val="21"/>
              </w:rPr>
              <w:t>二氯乙烷、</w:t>
            </w:r>
            <w:r w:rsidRPr="009D1E0A">
              <w:rPr>
                <w:rFonts w:ascii="Times New Roman" w:hAnsi="Times New Roman" w:hint="eastAsia"/>
                <w:szCs w:val="21"/>
              </w:rPr>
              <w:t>1,2-</w:t>
            </w:r>
            <w:r w:rsidRPr="009D1E0A">
              <w:rPr>
                <w:rFonts w:ascii="Times New Roman" w:hAnsi="Times New Roman" w:hint="eastAsia"/>
                <w:szCs w:val="21"/>
              </w:rPr>
              <w:t>二氯乙烷、</w:t>
            </w:r>
            <w:r w:rsidRPr="009D1E0A">
              <w:rPr>
                <w:rFonts w:ascii="Times New Roman" w:hAnsi="Times New Roman" w:hint="eastAsia"/>
                <w:szCs w:val="21"/>
              </w:rPr>
              <w:t>1,1-</w:t>
            </w:r>
            <w:r w:rsidRPr="009D1E0A">
              <w:rPr>
                <w:rFonts w:ascii="Times New Roman" w:hAnsi="Times New Roman" w:hint="eastAsia"/>
                <w:szCs w:val="21"/>
              </w:rPr>
              <w:t>二氯乙烯、顺</w:t>
            </w:r>
            <w:r w:rsidRPr="009D1E0A">
              <w:rPr>
                <w:rFonts w:ascii="Times New Roman" w:hAnsi="Times New Roman" w:hint="eastAsia"/>
                <w:szCs w:val="21"/>
              </w:rPr>
              <w:t>-1,2-</w:t>
            </w:r>
            <w:r w:rsidRPr="009D1E0A">
              <w:rPr>
                <w:rFonts w:ascii="Times New Roman" w:hAnsi="Times New Roman" w:hint="eastAsia"/>
                <w:szCs w:val="21"/>
              </w:rPr>
              <w:t>二氯乙烯、反</w:t>
            </w:r>
            <w:r w:rsidRPr="009D1E0A">
              <w:rPr>
                <w:rFonts w:ascii="Times New Roman" w:hAnsi="Times New Roman" w:hint="eastAsia"/>
                <w:szCs w:val="21"/>
              </w:rPr>
              <w:t>-1,2-</w:t>
            </w:r>
            <w:r w:rsidRPr="009D1E0A">
              <w:rPr>
                <w:rFonts w:ascii="Times New Roman" w:hAnsi="Times New Roman" w:hint="eastAsia"/>
                <w:szCs w:val="21"/>
              </w:rPr>
              <w:t>二氯乙烯、二氯甲烷、</w:t>
            </w:r>
            <w:r w:rsidRPr="009D1E0A">
              <w:rPr>
                <w:rFonts w:ascii="Times New Roman" w:hAnsi="Times New Roman" w:hint="eastAsia"/>
                <w:szCs w:val="21"/>
              </w:rPr>
              <w:t>1,2-</w:t>
            </w:r>
            <w:r w:rsidRPr="009D1E0A">
              <w:rPr>
                <w:rFonts w:ascii="Times New Roman" w:hAnsi="Times New Roman" w:hint="eastAsia"/>
                <w:szCs w:val="21"/>
              </w:rPr>
              <w:t>二氯丙烷、</w:t>
            </w:r>
            <w:r w:rsidRPr="009D1E0A">
              <w:rPr>
                <w:rFonts w:ascii="Times New Roman" w:hAnsi="Times New Roman" w:hint="eastAsia"/>
                <w:szCs w:val="21"/>
              </w:rPr>
              <w:t>1,1,1,2-</w:t>
            </w:r>
            <w:r w:rsidRPr="009D1E0A">
              <w:rPr>
                <w:rFonts w:ascii="Times New Roman" w:hAnsi="Times New Roman" w:hint="eastAsia"/>
                <w:szCs w:val="21"/>
              </w:rPr>
              <w:t>四氯乙烷、</w:t>
            </w:r>
            <w:r w:rsidRPr="009D1E0A">
              <w:rPr>
                <w:rFonts w:ascii="Times New Roman" w:hAnsi="Times New Roman" w:hint="eastAsia"/>
                <w:szCs w:val="21"/>
              </w:rPr>
              <w:t>1,1,2,2-</w:t>
            </w:r>
            <w:r w:rsidRPr="009D1E0A">
              <w:rPr>
                <w:rFonts w:ascii="Times New Roman" w:hAnsi="Times New Roman" w:hint="eastAsia"/>
                <w:szCs w:val="21"/>
              </w:rPr>
              <w:t>四氯乙烷、四氯乙烯、</w:t>
            </w:r>
            <w:r w:rsidRPr="009D1E0A">
              <w:rPr>
                <w:rFonts w:ascii="Times New Roman" w:hAnsi="Times New Roman" w:hint="eastAsia"/>
                <w:szCs w:val="21"/>
              </w:rPr>
              <w:t>1,1,1-</w:t>
            </w:r>
            <w:r w:rsidRPr="009D1E0A">
              <w:rPr>
                <w:rFonts w:ascii="Times New Roman" w:hAnsi="Times New Roman" w:hint="eastAsia"/>
                <w:szCs w:val="21"/>
              </w:rPr>
              <w:t>三氯乙烷、</w:t>
            </w:r>
            <w:r w:rsidRPr="009D1E0A">
              <w:rPr>
                <w:rFonts w:ascii="Times New Roman" w:hAnsi="Times New Roman" w:hint="eastAsia"/>
                <w:szCs w:val="21"/>
              </w:rPr>
              <w:t>1,1,2-</w:t>
            </w:r>
            <w:r w:rsidRPr="009D1E0A">
              <w:rPr>
                <w:rFonts w:ascii="Times New Roman" w:hAnsi="Times New Roman" w:hint="eastAsia"/>
                <w:szCs w:val="21"/>
              </w:rPr>
              <w:t>三氯乙烷、三氯乙烯、</w:t>
            </w:r>
            <w:r w:rsidRPr="009D1E0A">
              <w:rPr>
                <w:rFonts w:ascii="Times New Roman" w:hAnsi="Times New Roman" w:hint="eastAsia"/>
                <w:szCs w:val="21"/>
              </w:rPr>
              <w:t>1,2,3-</w:t>
            </w:r>
            <w:r w:rsidRPr="009D1E0A">
              <w:rPr>
                <w:rFonts w:ascii="Times New Roman" w:hAnsi="Times New Roman" w:hint="eastAsia"/>
                <w:szCs w:val="21"/>
              </w:rPr>
              <w:t>三氯丙烷、氯乙烯、苯、氯苯、</w:t>
            </w:r>
            <w:r w:rsidRPr="009D1E0A">
              <w:rPr>
                <w:rFonts w:ascii="Times New Roman" w:hAnsi="Times New Roman" w:hint="eastAsia"/>
                <w:szCs w:val="21"/>
              </w:rPr>
              <w:t>1,2-</w:t>
            </w:r>
            <w:r w:rsidRPr="009D1E0A">
              <w:rPr>
                <w:rFonts w:ascii="Times New Roman" w:hAnsi="Times New Roman" w:hint="eastAsia"/>
                <w:szCs w:val="21"/>
              </w:rPr>
              <w:t>二氯苯、</w:t>
            </w:r>
            <w:r w:rsidRPr="009D1E0A">
              <w:rPr>
                <w:rFonts w:ascii="Times New Roman" w:hAnsi="Times New Roman" w:hint="eastAsia"/>
                <w:szCs w:val="21"/>
              </w:rPr>
              <w:t>1,4-</w:t>
            </w:r>
            <w:r w:rsidRPr="009D1E0A">
              <w:rPr>
                <w:rFonts w:ascii="Times New Roman" w:hAnsi="Times New Roman" w:hint="eastAsia"/>
                <w:szCs w:val="21"/>
              </w:rPr>
              <w:t>二氯苯、乙苯、苯乙烯、甲苯、间二甲苯</w:t>
            </w:r>
            <w:r w:rsidRPr="009D1E0A">
              <w:rPr>
                <w:rFonts w:ascii="Times New Roman" w:hAnsi="Times New Roman" w:hint="eastAsia"/>
                <w:szCs w:val="21"/>
              </w:rPr>
              <w:t>+</w:t>
            </w:r>
            <w:r w:rsidRPr="009D1E0A">
              <w:rPr>
                <w:rFonts w:ascii="Times New Roman" w:hAnsi="Times New Roman" w:hint="eastAsia"/>
                <w:szCs w:val="21"/>
              </w:rPr>
              <w:t>对二甲苯、邻二甲苯、硝基苯、苯胺、</w:t>
            </w:r>
            <w:r w:rsidRPr="009D1E0A">
              <w:rPr>
                <w:rFonts w:ascii="Times New Roman" w:hAnsi="Times New Roman" w:hint="eastAsia"/>
                <w:szCs w:val="21"/>
              </w:rPr>
              <w:t>2-</w:t>
            </w:r>
            <w:r w:rsidRPr="009D1E0A">
              <w:rPr>
                <w:rFonts w:ascii="Times New Roman" w:hAnsi="Times New Roman" w:hint="eastAsia"/>
                <w:szCs w:val="21"/>
              </w:rPr>
              <w:t>氯酚、苯并［</w:t>
            </w:r>
            <w:r w:rsidRPr="009D1E0A">
              <w:rPr>
                <w:rFonts w:ascii="Times New Roman" w:hAnsi="Times New Roman" w:hint="eastAsia"/>
                <w:szCs w:val="21"/>
              </w:rPr>
              <w:t>a</w:t>
            </w:r>
            <w:r w:rsidRPr="009D1E0A">
              <w:rPr>
                <w:rFonts w:ascii="Times New Roman" w:hAnsi="Times New Roman" w:hint="eastAsia"/>
                <w:szCs w:val="21"/>
              </w:rPr>
              <w:t>］蒽、苯并［</w:t>
            </w:r>
            <w:r w:rsidRPr="009D1E0A">
              <w:rPr>
                <w:rFonts w:ascii="Times New Roman" w:hAnsi="Times New Roman" w:hint="eastAsia"/>
                <w:szCs w:val="21"/>
              </w:rPr>
              <w:t>a</w:t>
            </w:r>
            <w:r w:rsidRPr="009D1E0A">
              <w:rPr>
                <w:rFonts w:ascii="Times New Roman" w:hAnsi="Times New Roman" w:hint="eastAsia"/>
                <w:szCs w:val="21"/>
              </w:rPr>
              <w:t>］芘、苯并［</w:t>
            </w:r>
            <w:r w:rsidRPr="009D1E0A">
              <w:rPr>
                <w:rFonts w:ascii="Times New Roman" w:hAnsi="Times New Roman"/>
                <w:szCs w:val="21"/>
              </w:rPr>
              <w:t>b</w:t>
            </w:r>
            <w:r w:rsidRPr="009D1E0A">
              <w:rPr>
                <w:rFonts w:ascii="Times New Roman" w:hAnsi="Times New Roman" w:hint="eastAsia"/>
                <w:szCs w:val="21"/>
              </w:rPr>
              <w:t>］荧蒽、苯并［</w:t>
            </w:r>
            <w:r w:rsidRPr="009D1E0A">
              <w:rPr>
                <w:rFonts w:ascii="Times New Roman" w:hAnsi="Times New Roman"/>
                <w:szCs w:val="21"/>
              </w:rPr>
              <w:t>k</w:t>
            </w:r>
            <w:r w:rsidRPr="009D1E0A">
              <w:rPr>
                <w:rFonts w:ascii="Times New Roman" w:hAnsi="Times New Roman" w:hint="eastAsia"/>
                <w:szCs w:val="21"/>
              </w:rPr>
              <w:t>］荧蒽、</w:t>
            </w:r>
            <w:r w:rsidRPr="009D1E0A">
              <w:rPr>
                <w:rFonts w:ascii="宋体-方正超大字符集" w:eastAsia="宋体-方正超大字符集" w:hAnsi="宋体-方正超大字符集" w:cs="宋体-方正超大字符集" w:hint="eastAsia"/>
                <w:szCs w:val="21"/>
              </w:rPr>
              <w:t>䓛</w:t>
            </w:r>
            <w:r w:rsidRPr="009D1E0A">
              <w:rPr>
                <w:rFonts w:ascii="宋体" w:hAnsi="宋体" w:cs="宋体" w:hint="eastAsia"/>
                <w:szCs w:val="21"/>
              </w:rPr>
              <w:t>、二苯并［</w:t>
            </w:r>
            <w:r w:rsidRPr="009D1E0A">
              <w:rPr>
                <w:rFonts w:ascii="Times New Roman" w:hAnsi="Times New Roman"/>
                <w:szCs w:val="21"/>
              </w:rPr>
              <w:t>a</w:t>
            </w:r>
            <w:r w:rsidRPr="009D1E0A">
              <w:rPr>
                <w:rFonts w:ascii="Times New Roman" w:hAnsi="Times New Roman" w:hint="eastAsia"/>
                <w:szCs w:val="21"/>
              </w:rPr>
              <w:t>、</w:t>
            </w:r>
            <w:r w:rsidRPr="009D1E0A">
              <w:rPr>
                <w:rFonts w:ascii="Times New Roman" w:hAnsi="Times New Roman"/>
                <w:szCs w:val="21"/>
              </w:rPr>
              <w:t>h</w:t>
            </w:r>
            <w:r w:rsidRPr="009D1E0A">
              <w:rPr>
                <w:rFonts w:ascii="Times New Roman" w:hAnsi="Times New Roman" w:hint="eastAsia"/>
                <w:szCs w:val="21"/>
              </w:rPr>
              <w:t>］蒽、茚并［</w:t>
            </w:r>
            <w:r w:rsidRPr="009D1E0A">
              <w:rPr>
                <w:rFonts w:ascii="Times New Roman" w:hAnsi="Times New Roman"/>
                <w:szCs w:val="21"/>
              </w:rPr>
              <w:t>1,2,3-cd</w:t>
            </w:r>
            <w:r w:rsidRPr="009D1E0A">
              <w:rPr>
                <w:rFonts w:ascii="Times New Roman" w:hAnsi="Times New Roman" w:hint="eastAsia"/>
                <w:szCs w:val="21"/>
              </w:rPr>
              <w:t>］芘、萘。</w:t>
            </w:r>
          </w:p>
        </w:tc>
      </w:tr>
    </w:tbl>
    <w:p w:rsidR="005C1C39" w:rsidRPr="009D1E0A" w:rsidRDefault="006D2626">
      <w:pPr>
        <w:keepNext/>
        <w:keepLines/>
        <w:spacing w:before="120" w:after="120" w:line="440" w:lineRule="exact"/>
        <w:outlineLvl w:val="1"/>
        <w:rPr>
          <w:rFonts w:ascii="Times New Roman" w:hAnsi="Times New Roman"/>
          <w:b/>
          <w:bCs/>
          <w:sz w:val="28"/>
          <w:szCs w:val="28"/>
        </w:rPr>
      </w:pPr>
      <w:bookmarkStart w:id="78" w:name="_Toc332717818"/>
      <w:bookmarkStart w:id="79" w:name="_Toc345934930"/>
      <w:bookmarkStart w:id="80" w:name="_Toc423264834"/>
      <w:bookmarkStart w:id="81" w:name="_Toc423415464"/>
      <w:bookmarkStart w:id="82" w:name="_Toc475089705"/>
      <w:bookmarkStart w:id="83" w:name="_Toc489707077"/>
      <w:bookmarkStart w:id="84" w:name="_Toc19778639"/>
      <w:bookmarkStart w:id="85" w:name="_Toc182542872"/>
      <w:bookmarkStart w:id="86" w:name="_Toc216144291"/>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9D1E0A">
        <w:rPr>
          <w:rFonts w:ascii="Times New Roman" w:hAnsi="Times New Roman"/>
          <w:b/>
          <w:bCs/>
          <w:sz w:val="28"/>
          <w:szCs w:val="28"/>
        </w:rPr>
        <w:t>2.</w:t>
      </w:r>
      <w:r w:rsidRPr="009D1E0A">
        <w:rPr>
          <w:rFonts w:ascii="Times New Roman" w:hAnsi="Times New Roman" w:hint="eastAsia"/>
          <w:b/>
          <w:bCs/>
          <w:sz w:val="28"/>
          <w:szCs w:val="28"/>
        </w:rPr>
        <w:t>4</w:t>
      </w:r>
      <w:r w:rsidRPr="009D1E0A">
        <w:rPr>
          <w:rFonts w:ascii="Times New Roman" w:hAnsi="Times New Roman"/>
          <w:b/>
          <w:bCs/>
          <w:sz w:val="28"/>
          <w:szCs w:val="28"/>
        </w:rPr>
        <w:t>评价</w:t>
      </w:r>
      <w:r w:rsidRPr="009D1E0A">
        <w:rPr>
          <w:rFonts w:ascii="Times New Roman" w:hAnsi="Times New Roman" w:hint="eastAsia"/>
          <w:b/>
          <w:bCs/>
          <w:sz w:val="28"/>
          <w:szCs w:val="28"/>
        </w:rPr>
        <w:t>工作</w:t>
      </w:r>
      <w:r w:rsidRPr="009D1E0A">
        <w:rPr>
          <w:rFonts w:ascii="Times New Roman" w:hAnsi="Times New Roman"/>
          <w:b/>
          <w:bCs/>
          <w:sz w:val="28"/>
          <w:szCs w:val="28"/>
        </w:rPr>
        <w:t>等级</w:t>
      </w:r>
      <w:r w:rsidRPr="009D1E0A">
        <w:rPr>
          <w:rFonts w:ascii="Times New Roman" w:hAnsi="Times New Roman" w:hint="eastAsia"/>
          <w:b/>
          <w:bCs/>
          <w:sz w:val="28"/>
          <w:szCs w:val="28"/>
        </w:rPr>
        <w:t>和</w:t>
      </w:r>
      <w:r w:rsidRPr="009D1E0A">
        <w:rPr>
          <w:rFonts w:ascii="Times New Roman" w:hAnsi="Times New Roman"/>
          <w:b/>
          <w:bCs/>
          <w:sz w:val="28"/>
          <w:szCs w:val="28"/>
        </w:rPr>
        <w:t>评价范围</w:t>
      </w:r>
      <w:bookmarkEnd w:id="78"/>
      <w:bookmarkEnd w:id="79"/>
      <w:bookmarkEnd w:id="80"/>
      <w:bookmarkEnd w:id="81"/>
      <w:bookmarkEnd w:id="82"/>
      <w:bookmarkEnd w:id="83"/>
      <w:bookmarkEnd w:id="84"/>
    </w:p>
    <w:p w:rsidR="005C1C39" w:rsidRPr="009D1E0A" w:rsidRDefault="006D2626">
      <w:pPr>
        <w:spacing w:line="440" w:lineRule="exact"/>
        <w:ind w:firstLineChars="200" w:firstLine="480"/>
        <w:rPr>
          <w:rFonts w:ascii="宋体" w:hAnsi="宋体"/>
          <w:snapToGrid w:val="0"/>
          <w:kern w:val="0"/>
          <w:sz w:val="24"/>
          <w:szCs w:val="24"/>
        </w:rPr>
      </w:pPr>
      <w:r w:rsidRPr="009D1E0A">
        <w:rPr>
          <w:rFonts w:ascii="宋体" w:hAnsi="宋体"/>
          <w:snapToGrid w:val="0"/>
          <w:kern w:val="0"/>
          <w:sz w:val="24"/>
          <w:szCs w:val="24"/>
        </w:rPr>
        <w:t>根据工程污染物排放情况和区域环境特征，依据《环境影响评价技术导则》中有关评价工作等级划分的方法和原则，确定本次评价工作的等级。</w:t>
      </w:r>
    </w:p>
    <w:p w:rsidR="005C1C39" w:rsidRPr="009D1E0A" w:rsidRDefault="006D2626">
      <w:pPr>
        <w:pStyle w:val="3"/>
        <w:spacing w:before="60" w:after="60" w:line="440" w:lineRule="exact"/>
        <w:rPr>
          <w:sz w:val="24"/>
          <w:szCs w:val="24"/>
        </w:rPr>
      </w:pPr>
      <w:bookmarkStart w:id="87" w:name="_Toc423415465"/>
      <w:bookmarkStart w:id="88" w:name="_Toc489707078"/>
      <w:r w:rsidRPr="009D1E0A">
        <w:rPr>
          <w:sz w:val="24"/>
          <w:szCs w:val="24"/>
        </w:rPr>
        <w:lastRenderedPageBreak/>
        <w:t>2.</w:t>
      </w:r>
      <w:r w:rsidRPr="009D1E0A">
        <w:rPr>
          <w:rFonts w:hint="eastAsia"/>
          <w:sz w:val="24"/>
          <w:szCs w:val="24"/>
        </w:rPr>
        <w:t>4</w:t>
      </w:r>
      <w:r w:rsidRPr="009D1E0A">
        <w:rPr>
          <w:sz w:val="24"/>
          <w:szCs w:val="24"/>
        </w:rPr>
        <w:t>.1</w:t>
      </w:r>
      <w:r w:rsidRPr="009D1E0A">
        <w:rPr>
          <w:sz w:val="24"/>
          <w:szCs w:val="24"/>
        </w:rPr>
        <w:t>大气环境评价工作等级与评价范围</w:t>
      </w:r>
      <w:bookmarkEnd w:id="87"/>
      <w:bookmarkEnd w:id="88"/>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(1)</w:t>
      </w:r>
      <w:r w:rsidRPr="009D1E0A">
        <w:rPr>
          <w:rFonts w:ascii="Times New Roman" w:hAnsi="Times New Roman"/>
          <w:sz w:val="24"/>
        </w:rPr>
        <w:t>大气环境评价等级划分依据</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依据《环境影响评价技术导则</w:t>
      </w:r>
      <w:r w:rsidRPr="009D1E0A">
        <w:rPr>
          <w:rFonts w:ascii="Times New Roman" w:hAnsi="Times New Roman"/>
          <w:sz w:val="24"/>
          <w:szCs w:val="24"/>
        </w:rPr>
        <w:t xml:space="preserve">  </w:t>
      </w:r>
      <w:r w:rsidRPr="009D1E0A">
        <w:rPr>
          <w:rFonts w:ascii="Times New Roman" w:hAnsi="Times New Roman"/>
          <w:sz w:val="24"/>
          <w:szCs w:val="24"/>
        </w:rPr>
        <w:t>大气环境》</w:t>
      </w:r>
      <w:r w:rsidRPr="009D1E0A">
        <w:rPr>
          <w:rFonts w:ascii="Times New Roman" w:hAnsi="Times New Roman"/>
          <w:sz w:val="24"/>
          <w:szCs w:val="24"/>
        </w:rPr>
        <w:t>(HJ2.2-2018)</w:t>
      </w:r>
      <w:r w:rsidRPr="009D1E0A">
        <w:rPr>
          <w:rFonts w:ascii="Times New Roman" w:hAnsi="Times New Roman"/>
          <w:sz w:val="24"/>
          <w:szCs w:val="24"/>
        </w:rPr>
        <w:t>中相关要求，结合项目工程分析结果，选择正常排放的主要污染物及排放参数，采用附录</w:t>
      </w:r>
      <w:r w:rsidRPr="009D1E0A">
        <w:rPr>
          <w:rFonts w:ascii="Times New Roman" w:hAnsi="Times New Roman"/>
          <w:sz w:val="24"/>
          <w:szCs w:val="24"/>
        </w:rPr>
        <w:t>A</w:t>
      </w:r>
      <w:r w:rsidRPr="009D1E0A">
        <w:rPr>
          <w:rFonts w:ascii="Times New Roman" w:hAnsi="Times New Roman"/>
          <w:sz w:val="24"/>
          <w:szCs w:val="24"/>
        </w:rPr>
        <w:t>推荐模型中的</w:t>
      </w:r>
      <w:r w:rsidRPr="009D1E0A">
        <w:rPr>
          <w:rFonts w:ascii="Times New Roman" w:hAnsi="Times New Roman"/>
          <w:sz w:val="24"/>
          <w:szCs w:val="24"/>
        </w:rPr>
        <w:t>AERSCREEN</w:t>
      </w:r>
      <w:r w:rsidRPr="009D1E0A">
        <w:rPr>
          <w:rFonts w:ascii="Times New Roman" w:hAnsi="Times New Roman"/>
          <w:sz w:val="24"/>
          <w:szCs w:val="24"/>
        </w:rPr>
        <w:t>模式计算项目污染源的最大环境影响，然后按评价工作分级判据进行分级。</w:t>
      </w:r>
    </w:p>
    <w:p w:rsidR="005C1C39" w:rsidRPr="009D1E0A" w:rsidRDefault="006D2626">
      <w:pPr>
        <w:spacing w:line="440" w:lineRule="exact"/>
        <w:ind w:firstLineChars="176" w:firstLine="422"/>
        <w:rPr>
          <w:rFonts w:ascii="Times New Roman" w:hAnsi="Times New Roman"/>
          <w:sz w:val="24"/>
          <w:szCs w:val="24"/>
        </w:rPr>
      </w:pPr>
      <w:r w:rsidRPr="009D1E0A">
        <w:rPr>
          <w:rFonts w:ascii="宋体" w:hAnsi="宋体" w:cs="宋体" w:hint="eastAsia"/>
          <w:sz w:val="24"/>
          <w:szCs w:val="24"/>
        </w:rPr>
        <w:t>①</w:t>
      </w:r>
      <w:r w:rsidRPr="009D1E0A">
        <w:rPr>
          <w:rFonts w:ascii="Times New Roman" w:hAnsi="Times New Roman"/>
          <w:sz w:val="24"/>
          <w:szCs w:val="24"/>
        </w:rPr>
        <w:t>P</w:t>
      </w:r>
      <w:r w:rsidRPr="009D1E0A">
        <w:rPr>
          <w:rFonts w:ascii="Times New Roman" w:hAnsi="Times New Roman"/>
          <w:sz w:val="24"/>
          <w:szCs w:val="24"/>
          <w:vertAlign w:val="subscript"/>
        </w:rPr>
        <w:t>max</w:t>
      </w:r>
      <w:r w:rsidRPr="009D1E0A">
        <w:rPr>
          <w:rFonts w:ascii="Times New Roman" w:hAnsi="Times New Roman"/>
          <w:sz w:val="24"/>
          <w:szCs w:val="24"/>
        </w:rPr>
        <w:t>及</w:t>
      </w:r>
      <w:r w:rsidRPr="009D1E0A">
        <w:rPr>
          <w:rFonts w:ascii="Times New Roman" w:hAnsi="Times New Roman"/>
          <w:sz w:val="24"/>
          <w:szCs w:val="24"/>
        </w:rPr>
        <w:t>D</w:t>
      </w:r>
      <w:r w:rsidRPr="009D1E0A">
        <w:rPr>
          <w:rFonts w:ascii="Times New Roman" w:hAnsi="Times New Roman"/>
          <w:sz w:val="24"/>
          <w:szCs w:val="24"/>
          <w:vertAlign w:val="subscript"/>
        </w:rPr>
        <w:t>10%</w:t>
      </w:r>
      <w:r w:rsidRPr="009D1E0A">
        <w:rPr>
          <w:rFonts w:ascii="Times New Roman" w:hAnsi="Times New Roman"/>
          <w:sz w:val="24"/>
          <w:szCs w:val="24"/>
        </w:rPr>
        <w:t>的确定</w:t>
      </w:r>
    </w:p>
    <w:p w:rsidR="005C1C39" w:rsidRPr="009D1E0A" w:rsidRDefault="006D2626">
      <w:pPr>
        <w:spacing w:line="440" w:lineRule="exact"/>
        <w:ind w:firstLineChars="176" w:firstLine="422"/>
        <w:rPr>
          <w:rFonts w:ascii="Times New Roman" w:hAnsi="Times New Roman"/>
          <w:sz w:val="24"/>
          <w:szCs w:val="24"/>
        </w:rPr>
      </w:pPr>
      <w:r w:rsidRPr="009D1E0A">
        <w:rPr>
          <w:rFonts w:ascii="Times New Roman" w:hAnsi="Times New Roman"/>
          <w:sz w:val="24"/>
          <w:szCs w:val="24"/>
        </w:rPr>
        <w:t>依据《环境影响评价技术导则</w:t>
      </w:r>
      <w:r w:rsidRPr="009D1E0A">
        <w:rPr>
          <w:rFonts w:ascii="Times New Roman" w:hAnsi="Times New Roman"/>
          <w:sz w:val="24"/>
          <w:szCs w:val="24"/>
        </w:rPr>
        <w:t xml:space="preserve"> </w:t>
      </w:r>
      <w:r w:rsidRPr="009D1E0A">
        <w:rPr>
          <w:rFonts w:ascii="Times New Roman" w:hAnsi="Times New Roman"/>
          <w:sz w:val="24"/>
          <w:szCs w:val="24"/>
        </w:rPr>
        <w:t>大气环境》</w:t>
      </w:r>
      <w:r w:rsidRPr="009D1E0A">
        <w:rPr>
          <w:rFonts w:ascii="Times New Roman" w:hAnsi="Times New Roman"/>
          <w:sz w:val="24"/>
          <w:szCs w:val="24"/>
        </w:rPr>
        <w:t>(HJ2.2-2018)</w:t>
      </w:r>
      <w:r w:rsidRPr="009D1E0A">
        <w:rPr>
          <w:rFonts w:ascii="Times New Roman" w:hAnsi="Times New Roman"/>
          <w:sz w:val="24"/>
          <w:szCs w:val="24"/>
        </w:rPr>
        <w:t>中最大地面浓度占标率</w:t>
      </w:r>
      <w:r w:rsidRPr="009D1E0A">
        <w:rPr>
          <w:rFonts w:ascii="Times New Roman" w:hAnsi="Times New Roman"/>
          <w:sz w:val="24"/>
          <w:szCs w:val="24"/>
        </w:rPr>
        <w:t>P</w:t>
      </w:r>
      <w:r w:rsidRPr="009D1E0A">
        <w:rPr>
          <w:rFonts w:ascii="Times New Roman" w:hAnsi="Times New Roman"/>
          <w:i/>
          <w:sz w:val="24"/>
          <w:szCs w:val="24"/>
        </w:rPr>
        <w:t>i</w:t>
      </w:r>
      <w:r w:rsidRPr="009D1E0A">
        <w:rPr>
          <w:rFonts w:ascii="Times New Roman" w:hAnsi="Times New Roman"/>
          <w:sz w:val="24"/>
          <w:szCs w:val="24"/>
        </w:rPr>
        <w:t>定义如下：</w:t>
      </w:r>
    </w:p>
    <w:p w:rsidR="005C1C39" w:rsidRPr="009D1E0A" w:rsidRDefault="00CF62A3">
      <w:pPr>
        <w:spacing w:line="440" w:lineRule="exact"/>
        <w:ind w:firstLineChars="176" w:firstLine="422"/>
        <w:jc w:val="cente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85" o:spid="_x0000_s1243" type="#_x0000_t75" style="position:absolute;left:0;text-align:left;margin-left:180pt;margin-top:5.3pt;width:82.6pt;height:35.1pt;z-index:251629568">
            <v:imagedata r:id="rId14" o:title=""/>
            <w10:wrap type="square" side="right"/>
          </v:shape>
          <o:OLEObject Type="Embed" ProgID="Equations" ShapeID="AutoShape 85" DrawAspect="Content" ObjectID="_1632667918" r:id="rId15"/>
        </w:pict>
      </w:r>
    </w:p>
    <w:p w:rsidR="005C1C39" w:rsidRPr="009D1E0A" w:rsidRDefault="005C1C39">
      <w:pPr>
        <w:spacing w:line="440" w:lineRule="exact"/>
        <w:ind w:firstLineChars="176" w:firstLine="422"/>
        <w:rPr>
          <w:rFonts w:ascii="Times New Roman" w:hAnsi="Times New Roman"/>
          <w:sz w:val="24"/>
          <w:szCs w:val="24"/>
        </w:rPr>
      </w:pPr>
    </w:p>
    <w:p w:rsidR="005C1C39" w:rsidRPr="009D1E0A" w:rsidRDefault="00CF62A3">
      <w:pPr>
        <w:spacing w:line="440" w:lineRule="exact"/>
        <w:ind w:firstLineChars="176" w:firstLine="422"/>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i</m:t>
            </m:r>
          </m:sub>
        </m:sSub>
      </m:oMath>
      <w:r w:rsidR="006D2626" w:rsidRPr="009D1E0A">
        <w:rPr>
          <w:rFonts w:ascii="Times New Roman" w:hAnsi="Times New Roman"/>
          <w:sz w:val="24"/>
          <w:szCs w:val="24"/>
        </w:rPr>
        <w:t>——</w:t>
      </w:r>
      <w:r w:rsidR="006D2626" w:rsidRPr="009D1E0A">
        <w:rPr>
          <w:rFonts w:ascii="Times New Roman" w:hAnsi="Times New Roman"/>
          <w:sz w:val="24"/>
          <w:szCs w:val="24"/>
        </w:rPr>
        <w:t>第</w:t>
      </w:r>
      <w:r w:rsidR="006D2626" w:rsidRPr="009D1E0A">
        <w:rPr>
          <w:rFonts w:ascii="Times New Roman" w:hAnsi="Times New Roman"/>
          <w:sz w:val="24"/>
          <w:szCs w:val="24"/>
        </w:rPr>
        <w:t>i</w:t>
      </w:r>
      <w:r w:rsidR="006D2626" w:rsidRPr="009D1E0A">
        <w:rPr>
          <w:rFonts w:ascii="Times New Roman" w:hAnsi="Times New Roman"/>
          <w:sz w:val="24"/>
          <w:szCs w:val="24"/>
        </w:rPr>
        <w:t>个污染物的最大地面空气质量浓度</w:t>
      </w:r>
      <w:r w:rsidR="006D2626" w:rsidRPr="009D1E0A">
        <w:rPr>
          <w:rFonts w:ascii="Times New Roman" w:hAnsi="Times New Roman"/>
          <w:sz w:val="24"/>
          <w:szCs w:val="24"/>
        </w:rPr>
        <w:t xml:space="preserve"> </w:t>
      </w:r>
      <w:r w:rsidR="006D2626" w:rsidRPr="009D1E0A">
        <w:rPr>
          <w:rFonts w:ascii="Times New Roman" w:hAnsi="Times New Roman"/>
          <w:sz w:val="24"/>
          <w:szCs w:val="24"/>
        </w:rPr>
        <w:t>占标率，</w:t>
      </w:r>
      <w:r w:rsidR="006D2626" w:rsidRPr="009D1E0A">
        <w:rPr>
          <w:rFonts w:ascii="Times New Roman" w:hAnsi="Times New Roman"/>
          <w:sz w:val="24"/>
          <w:szCs w:val="24"/>
        </w:rPr>
        <w:t>%</w:t>
      </w:r>
      <w:r w:rsidR="006D2626" w:rsidRPr="009D1E0A">
        <w:rPr>
          <w:rFonts w:ascii="Times New Roman" w:hAnsi="Times New Roman"/>
          <w:sz w:val="24"/>
          <w:szCs w:val="24"/>
        </w:rPr>
        <w:t>；</w:t>
      </w:r>
    </w:p>
    <w:p w:rsidR="005C1C39" w:rsidRPr="009D1E0A" w:rsidRDefault="00CF62A3">
      <w:pPr>
        <w:spacing w:line="440" w:lineRule="exact"/>
        <w:ind w:firstLineChars="176" w:firstLine="422"/>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oMath>
      <w:r w:rsidR="006D2626" w:rsidRPr="009D1E0A">
        <w:rPr>
          <w:rFonts w:ascii="Times New Roman" w:hAnsi="Times New Roman"/>
          <w:sz w:val="24"/>
          <w:szCs w:val="24"/>
        </w:rPr>
        <w:t>——</w:t>
      </w:r>
      <w:r w:rsidR="006D2626" w:rsidRPr="009D1E0A">
        <w:rPr>
          <w:rFonts w:ascii="Times New Roman" w:hAnsi="Times New Roman"/>
          <w:sz w:val="24"/>
          <w:szCs w:val="24"/>
        </w:rPr>
        <w:t>采用估算模型计算出的第</w:t>
      </w:r>
      <w:r w:rsidR="006D2626" w:rsidRPr="009D1E0A">
        <w:rPr>
          <w:rFonts w:ascii="Times New Roman" w:hAnsi="Times New Roman"/>
          <w:sz w:val="24"/>
          <w:szCs w:val="24"/>
        </w:rPr>
        <w:t>i</w:t>
      </w:r>
      <w:r w:rsidR="006D2626" w:rsidRPr="009D1E0A">
        <w:rPr>
          <w:rFonts w:ascii="Times New Roman" w:hAnsi="Times New Roman"/>
          <w:sz w:val="24"/>
          <w:szCs w:val="24"/>
        </w:rPr>
        <w:t>个污染物的最大</w:t>
      </w:r>
      <w:r w:rsidR="006D2626" w:rsidRPr="009D1E0A">
        <w:rPr>
          <w:rFonts w:ascii="Times New Roman" w:hAnsi="Times New Roman"/>
          <w:sz w:val="24"/>
          <w:szCs w:val="24"/>
        </w:rPr>
        <w:t>1h</w:t>
      </w:r>
      <w:r w:rsidR="006D2626" w:rsidRPr="009D1E0A">
        <w:rPr>
          <w:rFonts w:ascii="Times New Roman" w:hAnsi="Times New Roman"/>
          <w:sz w:val="24"/>
          <w:szCs w:val="24"/>
        </w:rPr>
        <w:t>地面空气质量浓度，</w:t>
      </w:r>
      <w:r w:rsidR="006D2626" w:rsidRPr="009D1E0A">
        <w:rPr>
          <w:rFonts w:ascii="Times New Roman" w:hAnsi="Times New Roman"/>
          <w:sz w:val="24"/>
          <w:szCs w:val="24"/>
        </w:rPr>
        <w:t>μg/m</w:t>
      </w:r>
      <w:r w:rsidR="006D2626" w:rsidRPr="009D1E0A">
        <w:rPr>
          <w:rFonts w:ascii="Times New Roman" w:hAnsi="Times New Roman"/>
          <w:sz w:val="24"/>
          <w:szCs w:val="24"/>
          <w:vertAlign w:val="superscript"/>
        </w:rPr>
        <w:t>3</w:t>
      </w:r>
      <w:r w:rsidR="006D2626" w:rsidRPr="009D1E0A">
        <w:rPr>
          <w:rFonts w:ascii="Times New Roman" w:hAnsi="Times New Roman"/>
          <w:sz w:val="24"/>
          <w:szCs w:val="24"/>
        </w:rPr>
        <w:t>；</w:t>
      </w:r>
    </w:p>
    <w:p w:rsidR="005C1C39" w:rsidRPr="009D1E0A" w:rsidRDefault="00CF62A3">
      <w:pPr>
        <w:spacing w:line="440" w:lineRule="exact"/>
        <w:ind w:firstLineChars="176" w:firstLine="422"/>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0i</m:t>
            </m:r>
          </m:sub>
        </m:sSub>
      </m:oMath>
      <w:r w:rsidR="006D2626" w:rsidRPr="009D1E0A">
        <w:rPr>
          <w:rFonts w:ascii="Times New Roman" w:hAnsi="Times New Roman"/>
          <w:sz w:val="24"/>
          <w:szCs w:val="24"/>
        </w:rPr>
        <w:t>——</w:t>
      </w:r>
      <w:r w:rsidR="006D2626" w:rsidRPr="009D1E0A">
        <w:rPr>
          <w:rFonts w:ascii="Times New Roman" w:hAnsi="Times New Roman"/>
          <w:sz w:val="24"/>
          <w:szCs w:val="24"/>
        </w:rPr>
        <w:t>第</w:t>
      </w:r>
      <w:r w:rsidR="006D2626" w:rsidRPr="009D1E0A">
        <w:rPr>
          <w:rFonts w:ascii="Times New Roman" w:hAnsi="Times New Roman"/>
          <w:sz w:val="24"/>
          <w:szCs w:val="24"/>
        </w:rPr>
        <w:t>i</w:t>
      </w:r>
      <w:r w:rsidR="006D2626" w:rsidRPr="009D1E0A">
        <w:rPr>
          <w:rFonts w:ascii="Times New Roman" w:hAnsi="Times New Roman"/>
          <w:sz w:val="24"/>
          <w:szCs w:val="24"/>
        </w:rPr>
        <w:t>个污染物的环境空气质量浓度标准，</w:t>
      </w:r>
      <w:r w:rsidR="006D2626" w:rsidRPr="009D1E0A">
        <w:rPr>
          <w:rFonts w:ascii="Times New Roman" w:hAnsi="Times New Roman"/>
          <w:sz w:val="24"/>
          <w:szCs w:val="24"/>
        </w:rPr>
        <w:t>μg/m</w:t>
      </w:r>
      <w:r w:rsidR="006D2626" w:rsidRPr="009D1E0A">
        <w:rPr>
          <w:rFonts w:ascii="Times New Roman" w:hAnsi="Times New Roman"/>
          <w:sz w:val="24"/>
          <w:szCs w:val="24"/>
          <w:vertAlign w:val="superscript"/>
        </w:rPr>
        <w:t>3</w:t>
      </w:r>
      <w:r w:rsidR="006D2626" w:rsidRPr="009D1E0A">
        <w:rPr>
          <w:rFonts w:ascii="Times New Roman" w:hAnsi="Times New Roman"/>
          <w:sz w:val="24"/>
          <w:szCs w:val="24"/>
        </w:rPr>
        <w:t>。</w:t>
      </w:r>
    </w:p>
    <w:p w:rsidR="005C1C39" w:rsidRPr="009D1E0A" w:rsidRDefault="006D2626">
      <w:pPr>
        <w:spacing w:line="440" w:lineRule="exact"/>
        <w:ind w:firstLineChars="200" w:firstLine="480"/>
        <w:rPr>
          <w:sz w:val="24"/>
          <w:szCs w:val="24"/>
        </w:rPr>
      </w:pPr>
      <w:r w:rsidRPr="009D1E0A">
        <w:rPr>
          <w:rFonts w:hint="eastAsia"/>
          <w:sz w:val="24"/>
          <w:szCs w:val="24"/>
        </w:rPr>
        <w:t>②评价等级判别表</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根据《环境影响评价技术导则</w:t>
      </w:r>
      <w:r w:rsidRPr="009D1E0A">
        <w:rPr>
          <w:rFonts w:ascii="Times New Roman" w:hAnsi="Times New Roman"/>
          <w:sz w:val="24"/>
        </w:rPr>
        <w:t xml:space="preserve"> </w:t>
      </w:r>
      <w:r w:rsidRPr="009D1E0A">
        <w:rPr>
          <w:rFonts w:ascii="Times New Roman" w:hAnsi="Times New Roman"/>
          <w:sz w:val="24"/>
        </w:rPr>
        <w:t>大气环境》</w:t>
      </w:r>
      <w:r w:rsidRPr="009D1E0A">
        <w:rPr>
          <w:rFonts w:ascii="Times New Roman" w:hAnsi="Times New Roman"/>
          <w:sz w:val="24"/>
        </w:rPr>
        <w:t>(HJ2.2-20</w:t>
      </w:r>
      <w:r w:rsidRPr="009D1E0A">
        <w:rPr>
          <w:rFonts w:ascii="Times New Roman" w:hAnsi="Times New Roman" w:hint="eastAsia"/>
          <w:sz w:val="24"/>
        </w:rPr>
        <w:t>1</w:t>
      </w:r>
      <w:r w:rsidRPr="009D1E0A">
        <w:rPr>
          <w:rFonts w:ascii="Times New Roman" w:hAnsi="Times New Roman"/>
          <w:sz w:val="24"/>
        </w:rPr>
        <w:t>8)</w:t>
      </w:r>
      <w:r w:rsidRPr="009D1E0A">
        <w:rPr>
          <w:rFonts w:ascii="Times New Roman" w:hAnsi="Times New Roman"/>
          <w:sz w:val="24"/>
        </w:rPr>
        <w:t>中的有关规定，将大气环境影响评价工作分为一、二、三级，大气环境影响评价分级判据见表</w:t>
      </w:r>
      <w:r w:rsidRPr="009D1E0A">
        <w:rPr>
          <w:rFonts w:ascii="Times New Roman" w:hAnsi="Times New Roman"/>
          <w:sz w:val="24"/>
        </w:rPr>
        <w:t>2.</w:t>
      </w:r>
      <w:r w:rsidRPr="009D1E0A">
        <w:rPr>
          <w:rFonts w:ascii="Times New Roman" w:hAnsi="Times New Roman" w:hint="eastAsia"/>
          <w:sz w:val="24"/>
        </w:rPr>
        <w:t>4</w:t>
      </w:r>
      <w:r w:rsidRPr="009D1E0A">
        <w:rPr>
          <w:rFonts w:ascii="Times New Roman" w:hAnsi="Times New Roman"/>
          <w:sz w:val="24"/>
        </w:rPr>
        <w:t>-1</w:t>
      </w:r>
      <w:r w:rsidRPr="009D1E0A">
        <w:rPr>
          <w:rFonts w:ascii="Times New Roman" w:hAnsi="Times New Roman"/>
          <w:sz w:val="24"/>
        </w:rPr>
        <w:t>。</w:t>
      </w:r>
    </w:p>
    <w:p w:rsidR="005C1C39" w:rsidRPr="009D1E0A" w:rsidRDefault="006D2626">
      <w:pPr>
        <w:pStyle w:val="afff3"/>
        <w:ind w:firstLineChars="200" w:firstLine="482"/>
        <w:jc w:val="both"/>
        <w:rPr>
          <w:rFonts w:ascii="Times New Roman" w:hAnsi="Times New Roman"/>
          <w:color w:val="auto"/>
        </w:rPr>
      </w:pPr>
      <w:r w:rsidRPr="009D1E0A">
        <w:rPr>
          <w:rFonts w:ascii="Times New Roman" w:hAnsi="Times New Roman"/>
          <w:color w:val="auto"/>
        </w:rPr>
        <w:t>表</w:t>
      </w:r>
      <w:r w:rsidRPr="009D1E0A">
        <w:rPr>
          <w:rFonts w:ascii="Times New Roman" w:hAnsi="Times New Roman"/>
          <w:color w:val="auto"/>
        </w:rPr>
        <w:t>2.</w:t>
      </w:r>
      <w:r w:rsidRPr="009D1E0A">
        <w:rPr>
          <w:rFonts w:ascii="Times New Roman" w:hAnsi="Times New Roman" w:hint="eastAsia"/>
          <w:color w:val="auto"/>
        </w:rPr>
        <w:t>4</w:t>
      </w:r>
      <w:r w:rsidRPr="009D1E0A">
        <w:rPr>
          <w:rFonts w:ascii="Times New Roman" w:hAnsi="Times New Roman"/>
          <w:color w:val="auto"/>
        </w:rPr>
        <w:t xml:space="preserve">-1     </w:t>
      </w:r>
      <w:r w:rsidRPr="009D1E0A">
        <w:rPr>
          <w:rFonts w:ascii="Times New Roman" w:hAnsi="Times New Roman"/>
          <w:color w:val="auto"/>
        </w:rPr>
        <w:t>评价工作等级判据表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88"/>
        <w:gridCol w:w="5928"/>
      </w:tblGrid>
      <w:tr w:rsidR="009D1E0A" w:rsidRPr="009D1E0A">
        <w:trPr>
          <w:jc w:val="center"/>
        </w:trPr>
        <w:tc>
          <w:tcPr>
            <w:tcW w:w="238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szCs w:val="21"/>
              </w:rPr>
              <w:t>评价工作等级</w:t>
            </w:r>
          </w:p>
        </w:tc>
        <w:tc>
          <w:tcPr>
            <w:tcW w:w="592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szCs w:val="21"/>
              </w:rPr>
              <w:t>评价工作分级判据</w:t>
            </w:r>
          </w:p>
        </w:tc>
      </w:tr>
      <w:tr w:rsidR="009D1E0A" w:rsidRPr="009D1E0A">
        <w:trPr>
          <w:jc w:val="center"/>
        </w:trPr>
        <w:tc>
          <w:tcPr>
            <w:tcW w:w="238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szCs w:val="21"/>
              </w:rPr>
              <w:t>一</w:t>
            </w:r>
          </w:p>
        </w:tc>
        <w:tc>
          <w:tcPr>
            <w:tcW w:w="592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szCs w:val="21"/>
              </w:rPr>
              <w:t>P</w:t>
            </w:r>
            <w:r w:rsidRPr="009D1E0A">
              <w:rPr>
                <w:rFonts w:ascii="Times New Roman" w:hAnsi="Times New Roman"/>
                <w:szCs w:val="21"/>
                <w:vertAlign w:val="subscript"/>
              </w:rPr>
              <w:t>max</w:t>
            </w:r>
            <w:r w:rsidRPr="009D1E0A">
              <w:rPr>
                <w:rFonts w:ascii="Times New Roman" w:hAnsi="Times New Roman"/>
                <w:szCs w:val="21"/>
              </w:rPr>
              <w:t>≥</w:t>
            </w:r>
            <w:r w:rsidRPr="009D1E0A">
              <w:rPr>
                <w:rFonts w:ascii="Times New Roman" w:hAnsi="Times New Roman" w:hint="eastAsia"/>
                <w:szCs w:val="21"/>
              </w:rPr>
              <w:t>1</w:t>
            </w:r>
            <w:r w:rsidRPr="009D1E0A">
              <w:rPr>
                <w:rFonts w:ascii="Times New Roman" w:hAnsi="Times New Roman"/>
                <w:szCs w:val="21"/>
              </w:rPr>
              <w:t>0%</w:t>
            </w:r>
          </w:p>
        </w:tc>
      </w:tr>
      <w:tr w:rsidR="009D1E0A" w:rsidRPr="009D1E0A">
        <w:trPr>
          <w:jc w:val="center"/>
        </w:trPr>
        <w:tc>
          <w:tcPr>
            <w:tcW w:w="238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szCs w:val="21"/>
              </w:rPr>
              <w:t>二</w:t>
            </w:r>
          </w:p>
        </w:tc>
        <w:tc>
          <w:tcPr>
            <w:tcW w:w="592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w:t>
            </w:r>
            <w:r w:rsidRPr="009D1E0A">
              <w:rPr>
                <w:rFonts w:ascii="Times New Roman" w:hAnsi="Times New Roman" w:hint="eastAsia"/>
                <w:szCs w:val="21"/>
              </w:rPr>
              <w:t>P</w:t>
            </w:r>
            <w:r w:rsidRPr="009D1E0A">
              <w:rPr>
                <w:rFonts w:ascii="Times New Roman" w:hAnsi="Times New Roman" w:hint="eastAsia"/>
                <w:szCs w:val="21"/>
                <w:vertAlign w:val="subscript"/>
              </w:rPr>
              <w:t>max</w:t>
            </w:r>
            <w:r w:rsidRPr="009D1E0A">
              <w:rPr>
                <w:rFonts w:ascii="Times New Roman" w:hAnsi="Times New Roman" w:hint="eastAsia"/>
                <w:szCs w:val="21"/>
              </w:rPr>
              <w:t>＜</w:t>
            </w:r>
            <w:r w:rsidRPr="009D1E0A">
              <w:rPr>
                <w:rFonts w:ascii="Times New Roman" w:hAnsi="Times New Roman" w:hint="eastAsia"/>
                <w:szCs w:val="21"/>
              </w:rPr>
              <w:t>10%</w:t>
            </w:r>
          </w:p>
        </w:tc>
      </w:tr>
      <w:tr w:rsidR="009D1E0A" w:rsidRPr="009D1E0A">
        <w:trPr>
          <w:jc w:val="center"/>
        </w:trPr>
        <w:tc>
          <w:tcPr>
            <w:tcW w:w="238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szCs w:val="21"/>
              </w:rPr>
              <w:t>三</w:t>
            </w:r>
          </w:p>
        </w:tc>
        <w:tc>
          <w:tcPr>
            <w:tcW w:w="5928" w:type="dxa"/>
            <w:vAlign w:val="center"/>
          </w:tcPr>
          <w:p w:rsidR="005C1C39" w:rsidRPr="009D1E0A" w:rsidRDefault="006D2626">
            <w:pPr>
              <w:spacing w:line="360" w:lineRule="atLeast"/>
              <w:jc w:val="center"/>
              <w:rPr>
                <w:rFonts w:ascii="Times New Roman" w:hAnsi="Times New Roman"/>
                <w:szCs w:val="21"/>
              </w:rPr>
            </w:pPr>
            <w:r w:rsidRPr="009D1E0A">
              <w:rPr>
                <w:rFonts w:ascii="Times New Roman" w:hAnsi="Times New Roman"/>
                <w:szCs w:val="21"/>
              </w:rPr>
              <w:t>P</w:t>
            </w:r>
            <w:r w:rsidRPr="009D1E0A">
              <w:rPr>
                <w:rFonts w:ascii="Times New Roman" w:hAnsi="Times New Roman"/>
                <w:szCs w:val="21"/>
                <w:vertAlign w:val="subscript"/>
              </w:rPr>
              <w:t>max</w:t>
            </w:r>
            <w:r w:rsidRPr="009D1E0A">
              <w:rPr>
                <w:rFonts w:ascii="Times New Roman" w:hAnsi="Times New Roman"/>
                <w:szCs w:val="21"/>
              </w:rPr>
              <w:t>＜</w:t>
            </w:r>
            <w:r w:rsidRPr="009D1E0A">
              <w:rPr>
                <w:rFonts w:ascii="Times New Roman" w:hAnsi="Times New Roman"/>
                <w:szCs w:val="21"/>
              </w:rPr>
              <w:t>1%</w:t>
            </w:r>
          </w:p>
        </w:tc>
      </w:tr>
    </w:tbl>
    <w:p w:rsidR="005C1C39" w:rsidRPr="009D1E0A" w:rsidRDefault="006D2626">
      <w:pPr>
        <w:spacing w:line="440" w:lineRule="exact"/>
        <w:ind w:firstLineChars="200" w:firstLine="480"/>
        <w:rPr>
          <w:rFonts w:ascii="Times New Roman" w:hAnsi="Times New Roman"/>
          <w:spacing w:val="9"/>
          <w:sz w:val="24"/>
        </w:rPr>
      </w:pPr>
      <w:r w:rsidRPr="009D1E0A">
        <w:rPr>
          <w:rFonts w:ascii="Times New Roman" w:hAnsi="Times New Roman"/>
          <w:sz w:val="24"/>
        </w:rPr>
        <w:t>(2)</w:t>
      </w:r>
      <w:r w:rsidRPr="009D1E0A">
        <w:rPr>
          <w:rFonts w:ascii="Times New Roman" w:hAnsi="Times New Roman" w:hint="eastAsia"/>
          <w:spacing w:val="9"/>
          <w:sz w:val="24"/>
        </w:rPr>
        <w:t>废气污染源参数</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废气污染源估算数值计算各污染物参数见表</w:t>
      </w:r>
      <w:r w:rsidRPr="009D1E0A">
        <w:rPr>
          <w:rFonts w:ascii="Times New Roman" w:hAnsi="Times New Roman" w:hint="eastAsia"/>
          <w:sz w:val="24"/>
        </w:rPr>
        <w:t>2.4-2</w:t>
      </w:r>
      <w:r w:rsidR="005860B8" w:rsidRPr="009D1E0A">
        <w:rPr>
          <w:rFonts w:ascii="Times New Roman" w:hAnsi="Times New Roman" w:hint="eastAsia"/>
          <w:sz w:val="24"/>
        </w:rPr>
        <w:t>~</w:t>
      </w:r>
      <w:r w:rsidRPr="009D1E0A">
        <w:rPr>
          <w:rFonts w:ascii="Times New Roman" w:hAnsi="Times New Roman" w:hint="eastAsia"/>
          <w:sz w:val="24"/>
        </w:rPr>
        <w:t>表</w:t>
      </w:r>
      <w:r w:rsidRPr="009D1E0A">
        <w:rPr>
          <w:rFonts w:ascii="Times New Roman" w:hAnsi="Times New Roman" w:hint="eastAsia"/>
          <w:sz w:val="24"/>
        </w:rPr>
        <w:t>2.4-5</w:t>
      </w:r>
      <w:r w:rsidRPr="009D1E0A">
        <w:rPr>
          <w:rFonts w:ascii="Times New Roman" w:hAnsi="Times New Roman" w:hint="eastAsia"/>
          <w:sz w:val="24"/>
        </w:rPr>
        <w:t>。</w:t>
      </w:r>
    </w:p>
    <w:p w:rsidR="005C1C39" w:rsidRPr="009D1E0A" w:rsidRDefault="006D2626">
      <w:pPr>
        <w:adjustRightInd w:val="0"/>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hint="eastAsia"/>
          <w:b/>
          <w:sz w:val="24"/>
          <w:szCs w:val="24"/>
        </w:rPr>
        <w:t>2.4-2</w:t>
      </w:r>
      <w:r w:rsidRPr="009D1E0A">
        <w:rPr>
          <w:rFonts w:ascii="Times New Roman" w:hAnsi="Times New Roman"/>
          <w:b/>
          <w:sz w:val="24"/>
          <w:szCs w:val="24"/>
        </w:rPr>
        <w:t xml:space="preserve">    </w:t>
      </w:r>
      <w:r w:rsidRPr="009D1E0A">
        <w:rPr>
          <w:rFonts w:ascii="Times New Roman" w:hAnsi="Times New Roman" w:hint="eastAsia"/>
          <w:b/>
          <w:sz w:val="24"/>
          <w:szCs w:val="24"/>
        </w:rPr>
        <w:t>近期（</w:t>
      </w:r>
      <w:r w:rsidRPr="009D1E0A">
        <w:rPr>
          <w:rFonts w:ascii="Times New Roman" w:hAnsi="Times New Roman" w:hint="eastAsia"/>
          <w:b/>
          <w:sz w:val="24"/>
          <w:szCs w:val="24"/>
        </w:rPr>
        <w:t>2025</w:t>
      </w:r>
      <w:r w:rsidRPr="009D1E0A">
        <w:rPr>
          <w:rFonts w:ascii="Times New Roman" w:hAnsi="Times New Roman" w:hint="eastAsia"/>
          <w:b/>
          <w:sz w:val="24"/>
          <w:szCs w:val="24"/>
        </w:rPr>
        <w:t>年前）</w:t>
      </w:r>
      <w:r w:rsidRPr="009D1E0A">
        <w:rPr>
          <w:rFonts w:ascii="Times New Roman" w:hAnsi="Times New Roman"/>
          <w:b/>
          <w:sz w:val="24"/>
          <w:szCs w:val="24"/>
        </w:rPr>
        <w:t>有组织大气污染源特征参数统计表</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2"/>
        <w:gridCol w:w="1382"/>
        <w:gridCol w:w="977"/>
        <w:gridCol w:w="985"/>
        <w:gridCol w:w="721"/>
        <w:gridCol w:w="420"/>
        <w:gridCol w:w="400"/>
        <w:gridCol w:w="579"/>
        <w:gridCol w:w="780"/>
        <w:gridCol w:w="875"/>
        <w:gridCol w:w="871"/>
      </w:tblGrid>
      <w:tr w:rsidR="009D1E0A" w:rsidRPr="009D1E0A">
        <w:trPr>
          <w:trHeight w:val="601"/>
          <w:jc w:val="center"/>
        </w:trPr>
        <w:tc>
          <w:tcPr>
            <w:tcW w:w="372"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编号</w:t>
            </w:r>
          </w:p>
        </w:tc>
        <w:tc>
          <w:tcPr>
            <w:tcW w:w="1382"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名称</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排气筒底部中心坐标</w:t>
            </w:r>
            <w:r w:rsidRPr="009D1E0A">
              <w:rPr>
                <w:rFonts w:ascii="Times New Roman" w:hAnsi="Times New Roman"/>
                <w:szCs w:val="21"/>
              </w:rPr>
              <w:t>/</w:t>
            </w:r>
            <w:r w:rsidRPr="009D1E0A">
              <w:rPr>
                <w:rFonts w:ascii="Times New Roman" w:hAnsi="Times New Roman"/>
                <w:szCs w:val="21"/>
                <w:vertAlign w:val="superscript"/>
              </w:rPr>
              <w:t>o</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排气筒底</w:t>
            </w:r>
          </w:p>
          <w:p w:rsidR="005C1C39" w:rsidRPr="009D1E0A" w:rsidRDefault="006D2626">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部海拔</w:t>
            </w:r>
          </w:p>
          <w:p w:rsidR="005C1C39" w:rsidRPr="009D1E0A" w:rsidRDefault="006D2626">
            <w:pPr>
              <w:snapToGrid w:val="0"/>
              <w:spacing w:line="360" w:lineRule="exact"/>
              <w:ind w:leftChars="-50" w:left="-105" w:rightChars="-50" w:right="-105"/>
              <w:jc w:val="center"/>
              <w:rPr>
                <w:rFonts w:ascii="Times New Roman" w:hAnsi="Times New Roman"/>
                <w:szCs w:val="21"/>
              </w:rPr>
            </w:pPr>
            <w:r w:rsidRPr="009D1E0A">
              <w:rPr>
                <w:rFonts w:ascii="Times New Roman" w:hAnsi="Times New Roman"/>
                <w:spacing w:val="-10"/>
                <w:szCs w:val="21"/>
              </w:rPr>
              <w:t>高度</w:t>
            </w:r>
            <w:r w:rsidRPr="009D1E0A">
              <w:rPr>
                <w:rFonts w:ascii="Times New Roman" w:hAnsi="Times New Roman"/>
                <w:spacing w:val="-10"/>
                <w:szCs w:val="21"/>
              </w:rPr>
              <w:t>/m</w:t>
            </w:r>
          </w:p>
        </w:tc>
        <w:tc>
          <w:tcPr>
            <w:tcW w:w="8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排气筒参数</w:t>
            </w:r>
            <w:r w:rsidRPr="009D1E0A">
              <w:rPr>
                <w:rFonts w:ascii="Times New Roman" w:hAnsi="Times New Roman"/>
                <w:szCs w:val="21"/>
              </w:rPr>
              <w:t>/m</w:t>
            </w:r>
          </w:p>
        </w:tc>
        <w:tc>
          <w:tcPr>
            <w:tcW w:w="579" w:type="dxa"/>
            <w:vMerge w:val="restart"/>
            <w:tcBorders>
              <w:top w:val="single" w:sz="4" w:space="0" w:color="auto"/>
              <w:left w:val="single" w:sz="4" w:space="0" w:color="000000"/>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废气温度</w:t>
            </w:r>
            <w:r w:rsidRPr="009D1E0A">
              <w:rPr>
                <w:rFonts w:ascii="Times New Roman" w:hAnsi="Times New Roman"/>
                <w:szCs w:val="21"/>
              </w:rPr>
              <w:t>/</w:t>
            </w:r>
            <w:r w:rsidRPr="009D1E0A">
              <w:rPr>
                <w:rFonts w:ascii="宋体" w:hAnsi="宋体" w:cs="宋体" w:hint="eastAsia"/>
                <w:szCs w:val="21"/>
              </w:rPr>
              <w:t>℃</w:t>
            </w:r>
          </w:p>
        </w:tc>
        <w:tc>
          <w:tcPr>
            <w:tcW w:w="780" w:type="dxa"/>
            <w:vMerge w:val="restart"/>
            <w:tcBorders>
              <w:top w:val="single" w:sz="4" w:space="0" w:color="auto"/>
              <w:left w:val="single" w:sz="4" w:space="0" w:color="000000"/>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废气</w:t>
            </w:r>
          </w:p>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流速</w:t>
            </w:r>
          </w:p>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w:t>
            </w:r>
            <w:r w:rsidRPr="009D1E0A">
              <w:rPr>
                <w:rFonts w:ascii="Times New Roman" w:hAnsi="Times New Roman"/>
                <w:szCs w:val="21"/>
              </w:rPr>
              <w:t>m/s</w:t>
            </w:r>
            <w:r w:rsidRPr="009D1E0A">
              <w:rPr>
                <w:rFonts w:ascii="Times New Roman" w:hAnsi="Times New Roman"/>
                <w:szCs w:val="21"/>
              </w:rPr>
              <w:t>）</w:t>
            </w:r>
          </w:p>
        </w:tc>
        <w:tc>
          <w:tcPr>
            <w:tcW w:w="1746"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trPr>
          <w:jc w:val="center"/>
        </w:trPr>
        <w:tc>
          <w:tcPr>
            <w:tcW w:w="372"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5C1C39">
            <w:pPr>
              <w:spacing w:line="360" w:lineRule="exact"/>
              <w:rPr>
                <w:rFonts w:ascii="Times New Roman" w:hAnsi="Times New Roman"/>
                <w:szCs w:val="21"/>
              </w:rPr>
            </w:pPr>
          </w:p>
        </w:tc>
        <w:tc>
          <w:tcPr>
            <w:tcW w:w="138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5C1C39">
            <w:pPr>
              <w:spacing w:line="360" w:lineRule="exact"/>
              <w:rPr>
                <w:rFonts w:ascii="Times New Roman" w:hAnsi="Times New Roman"/>
                <w:szCs w:val="21"/>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7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rPr>
                <w:rFonts w:ascii="Times New Roman" w:hAnsi="Times New Roman"/>
                <w:szCs w:val="21"/>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高度</w:t>
            </w:r>
          </w:p>
        </w:tc>
        <w:tc>
          <w:tcPr>
            <w:tcW w:w="400"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内径</w:t>
            </w:r>
          </w:p>
        </w:tc>
        <w:tc>
          <w:tcPr>
            <w:tcW w:w="579" w:type="dxa"/>
            <w:vMerge/>
            <w:tcBorders>
              <w:left w:val="single" w:sz="4" w:space="0" w:color="000000"/>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780" w:type="dxa"/>
            <w:vMerge/>
            <w:tcBorders>
              <w:left w:val="single" w:sz="4" w:space="0" w:color="000000"/>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trPr>
          <w:trHeight w:val="300"/>
          <w:jc w:val="center"/>
        </w:trPr>
        <w:tc>
          <w:tcPr>
            <w:tcW w:w="372"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1</w:t>
            </w:r>
          </w:p>
        </w:tc>
        <w:tc>
          <w:tcPr>
            <w:tcW w:w="1382" w:type="dxa"/>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416010" w:rsidRDefault="00D82BA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污水处理厂</w:t>
            </w:r>
            <w:r w:rsidR="008D3083" w:rsidRPr="00416010">
              <w:rPr>
                <w:rFonts w:ascii="Times New Roman" w:hAnsi="Times New Roman" w:hint="eastAsia"/>
                <w:color w:val="FF0000"/>
                <w:szCs w:val="21"/>
              </w:rPr>
              <w:t>废气</w:t>
            </w:r>
            <w:r w:rsidR="00AD45BB" w:rsidRPr="00416010">
              <w:rPr>
                <w:rFonts w:ascii="Times New Roman" w:hAnsi="Times New Roman"/>
                <w:color w:val="FF0000"/>
                <w:szCs w:val="21"/>
              </w:rPr>
              <w:t>排放口</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80.1</w:t>
            </w:r>
            <w:r w:rsidRPr="00416010">
              <w:rPr>
                <w:rFonts w:ascii="Times New Roman" w:hAnsi="Times New Roman" w:hint="eastAsia"/>
                <w:color w:val="FF0000"/>
                <w:szCs w:val="21"/>
              </w:rPr>
              <w:t>29222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41.026</w:t>
            </w:r>
            <w:r w:rsidRPr="00416010">
              <w:rPr>
                <w:rFonts w:ascii="Times New Roman" w:hAnsi="Times New Roman" w:hint="eastAsia"/>
                <w:color w:val="FF0000"/>
                <w:szCs w:val="21"/>
              </w:rPr>
              <w:t>412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110</w:t>
            </w:r>
            <w:r w:rsidRPr="00416010">
              <w:rPr>
                <w:rFonts w:ascii="Times New Roman" w:hAnsi="Times New Roman" w:hint="eastAsia"/>
                <w:color w:val="FF0000"/>
                <w:szCs w:val="21"/>
              </w:rPr>
              <w:t>3</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15</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rsidP="00B969B0">
            <w:pPr>
              <w:spacing w:line="360" w:lineRule="exact"/>
              <w:jc w:val="center"/>
              <w:rPr>
                <w:rFonts w:ascii="Times New Roman" w:hAnsi="Times New Roman"/>
                <w:color w:val="FF0000"/>
                <w:szCs w:val="21"/>
              </w:rPr>
            </w:pPr>
            <w:r w:rsidRPr="00416010">
              <w:rPr>
                <w:rFonts w:ascii="Times New Roman" w:hAnsi="Times New Roman"/>
                <w:color w:val="FF0000"/>
                <w:szCs w:val="21"/>
              </w:rPr>
              <w:t>0.</w:t>
            </w:r>
            <w:r w:rsidR="00B969B0" w:rsidRPr="00416010">
              <w:rPr>
                <w:rFonts w:ascii="Times New Roman" w:hAnsi="Times New Roman" w:hint="eastAsia"/>
                <w:color w:val="FF0000"/>
                <w:szCs w:val="21"/>
              </w:rPr>
              <w:t>9</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11</w:t>
            </w:r>
          </w:p>
        </w:tc>
        <w:tc>
          <w:tcPr>
            <w:tcW w:w="780"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416010" w:rsidRDefault="0011132E" w:rsidP="009D1E0A">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13.1</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0.022</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0.001</w:t>
            </w:r>
          </w:p>
        </w:tc>
      </w:tr>
    </w:tbl>
    <w:p w:rsidR="009D1E0A" w:rsidRDefault="009D1E0A">
      <w:pPr>
        <w:spacing w:line="440" w:lineRule="exact"/>
        <w:ind w:firstLineChars="200" w:firstLine="482"/>
        <w:rPr>
          <w:rFonts w:ascii="Times New Roman" w:hAnsi="Times New Roman"/>
          <w:b/>
          <w:sz w:val="24"/>
          <w:szCs w:val="24"/>
        </w:rPr>
      </w:pPr>
    </w:p>
    <w:p w:rsidR="005C1C39" w:rsidRPr="009D1E0A" w:rsidRDefault="006D2626">
      <w:pPr>
        <w:spacing w:line="440" w:lineRule="exact"/>
        <w:ind w:firstLineChars="200" w:firstLine="482"/>
        <w:rPr>
          <w:rFonts w:ascii="Times New Roman" w:hAnsi="Times New Roman"/>
          <w:sz w:val="24"/>
        </w:rPr>
      </w:pPr>
      <w:r w:rsidRPr="009D1E0A">
        <w:rPr>
          <w:rFonts w:ascii="Times New Roman" w:hAnsi="Times New Roman"/>
          <w:b/>
          <w:sz w:val="24"/>
          <w:szCs w:val="24"/>
        </w:rPr>
        <w:lastRenderedPageBreak/>
        <w:t>表</w:t>
      </w:r>
      <w:r w:rsidRPr="009D1E0A">
        <w:rPr>
          <w:rFonts w:ascii="Times New Roman" w:hAnsi="Times New Roman" w:hint="eastAsia"/>
          <w:b/>
          <w:sz w:val="24"/>
          <w:szCs w:val="24"/>
        </w:rPr>
        <w:t>2.4-3</w:t>
      </w:r>
      <w:r w:rsidRPr="009D1E0A">
        <w:rPr>
          <w:rFonts w:ascii="Times New Roman" w:hAnsi="Times New Roman"/>
          <w:b/>
          <w:sz w:val="24"/>
          <w:szCs w:val="24"/>
        </w:rPr>
        <w:t xml:space="preserve">   </w:t>
      </w:r>
      <w:r w:rsidRPr="009D1E0A">
        <w:rPr>
          <w:rFonts w:ascii="Times New Roman" w:hAnsi="Times New Roman" w:hint="eastAsia"/>
          <w:b/>
          <w:sz w:val="24"/>
          <w:szCs w:val="24"/>
        </w:rPr>
        <w:t xml:space="preserve"> </w:t>
      </w:r>
      <w:r w:rsidRPr="009D1E0A">
        <w:rPr>
          <w:rFonts w:ascii="Times New Roman" w:hAnsi="Times New Roman" w:hint="eastAsia"/>
          <w:b/>
          <w:sz w:val="24"/>
          <w:szCs w:val="24"/>
        </w:rPr>
        <w:t>近期（</w:t>
      </w:r>
      <w:r w:rsidRPr="009D1E0A">
        <w:rPr>
          <w:rFonts w:ascii="Times New Roman" w:hAnsi="Times New Roman" w:hint="eastAsia"/>
          <w:b/>
          <w:sz w:val="24"/>
          <w:szCs w:val="24"/>
        </w:rPr>
        <w:t>2025</w:t>
      </w:r>
      <w:r w:rsidRPr="009D1E0A">
        <w:rPr>
          <w:rFonts w:ascii="Times New Roman" w:hAnsi="Times New Roman" w:hint="eastAsia"/>
          <w:b/>
          <w:sz w:val="24"/>
          <w:szCs w:val="24"/>
        </w:rPr>
        <w:t>年前）</w:t>
      </w:r>
      <w:r w:rsidRPr="009D1E0A">
        <w:rPr>
          <w:rFonts w:ascii="Times New Roman" w:hAnsi="Times New Roman"/>
          <w:b/>
          <w:sz w:val="24"/>
          <w:szCs w:val="24"/>
        </w:rPr>
        <w:t>无组织大气污染源特征参数统计表</w:t>
      </w:r>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896"/>
        <w:gridCol w:w="1110"/>
        <w:gridCol w:w="1109"/>
        <w:gridCol w:w="661"/>
        <w:gridCol w:w="466"/>
        <w:gridCol w:w="540"/>
        <w:gridCol w:w="641"/>
        <w:gridCol w:w="826"/>
        <w:gridCol w:w="840"/>
        <w:gridCol w:w="899"/>
      </w:tblGrid>
      <w:tr w:rsidR="009D1E0A" w:rsidRPr="009D1E0A">
        <w:trPr>
          <w:trHeight w:val="20"/>
          <w:jc w:val="center"/>
        </w:trPr>
        <w:tc>
          <w:tcPr>
            <w:tcW w:w="427"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编号</w:t>
            </w:r>
          </w:p>
        </w:tc>
        <w:tc>
          <w:tcPr>
            <w:tcW w:w="896"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名称</w:t>
            </w:r>
          </w:p>
        </w:tc>
        <w:tc>
          <w:tcPr>
            <w:tcW w:w="2219" w:type="dxa"/>
            <w:gridSpan w:val="2"/>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面源起点坐标</w:t>
            </w:r>
            <w:r w:rsidRPr="009D1E0A">
              <w:rPr>
                <w:rFonts w:ascii="Times New Roman" w:hAnsi="Times New Roman"/>
                <w:szCs w:val="21"/>
              </w:rPr>
              <w:t>(</w:t>
            </w:r>
            <w:r w:rsidRPr="009D1E0A">
              <w:rPr>
                <w:rFonts w:ascii="Times New Roman" w:hAnsi="Times New Roman"/>
                <w:szCs w:val="21"/>
                <w:vertAlign w:val="superscript"/>
              </w:rPr>
              <w:t>o</w:t>
            </w:r>
            <w:r w:rsidRPr="009D1E0A">
              <w:rPr>
                <w:rFonts w:ascii="Times New Roman" w:hAnsi="Times New Roman"/>
                <w:szCs w:val="21"/>
              </w:rPr>
              <w:t>)*</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海拔高度</w:t>
            </w:r>
            <w:r w:rsidRPr="009D1E0A">
              <w:rPr>
                <w:rFonts w:ascii="Times New Roman" w:hAnsi="Times New Roman"/>
                <w:szCs w:val="21"/>
              </w:rPr>
              <w:t>/m</w:t>
            </w:r>
          </w:p>
        </w:tc>
        <w:tc>
          <w:tcPr>
            <w:tcW w:w="466"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长度</w:t>
            </w:r>
            <w:r w:rsidRPr="009D1E0A">
              <w:rPr>
                <w:rFonts w:ascii="Times New Roman" w:hAnsi="Times New Roman"/>
                <w:szCs w:val="21"/>
              </w:rPr>
              <w:t>/m</w:t>
            </w:r>
          </w:p>
        </w:tc>
        <w:tc>
          <w:tcPr>
            <w:tcW w:w="540"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宽度</w:t>
            </w:r>
            <w:r w:rsidRPr="009D1E0A">
              <w:rPr>
                <w:rFonts w:ascii="Times New Roman" w:hAnsi="Times New Roman"/>
                <w:szCs w:val="21"/>
              </w:rPr>
              <w:t>/m</w:t>
            </w:r>
          </w:p>
        </w:tc>
        <w:tc>
          <w:tcPr>
            <w:tcW w:w="641" w:type="dxa"/>
            <w:vMerge w:val="restart"/>
            <w:tcBorders>
              <w:top w:val="single" w:sz="4" w:space="0" w:color="auto"/>
              <w:left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有效排放高度</w:t>
            </w:r>
            <w:r w:rsidRPr="009D1E0A">
              <w:rPr>
                <w:rFonts w:ascii="Times New Roman" w:hAnsi="Times New Roman"/>
                <w:szCs w:val="21"/>
              </w:rPr>
              <w:t>/m</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与正北向夹角</w:t>
            </w:r>
            <w:r w:rsidRPr="009D1E0A">
              <w:rPr>
                <w:rFonts w:ascii="Times New Roman" w:hAnsi="Times New Roman"/>
                <w:szCs w:val="21"/>
              </w:rPr>
              <w:t>/°</w:t>
            </w:r>
          </w:p>
        </w:tc>
        <w:tc>
          <w:tcPr>
            <w:tcW w:w="1739" w:type="dxa"/>
            <w:gridSpan w:val="2"/>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trPr>
          <w:trHeight w:val="20"/>
          <w:jc w:val="center"/>
        </w:trPr>
        <w:tc>
          <w:tcPr>
            <w:tcW w:w="42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5C1C39">
            <w:pPr>
              <w:spacing w:line="360" w:lineRule="exact"/>
              <w:rPr>
                <w:rFonts w:ascii="Times New Roman" w:hAnsi="Times New Roman"/>
                <w:szCs w:val="21"/>
              </w:rPr>
            </w:pPr>
          </w:p>
        </w:tc>
        <w:tc>
          <w:tcPr>
            <w:tcW w:w="896"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66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466"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540"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641" w:type="dxa"/>
            <w:vMerge/>
            <w:tcBorders>
              <w:left w:val="single" w:sz="4" w:space="0" w:color="auto"/>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826"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trPr>
          <w:trHeight w:val="20"/>
          <w:jc w:val="center"/>
        </w:trPr>
        <w:tc>
          <w:tcPr>
            <w:tcW w:w="427"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w:t>
            </w:r>
          </w:p>
        </w:tc>
        <w:tc>
          <w:tcPr>
            <w:tcW w:w="896" w:type="dxa"/>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3A1573">
            <w:pPr>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80.130526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41.028015</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rsidP="0097637B">
            <w:pPr>
              <w:spacing w:line="360" w:lineRule="exact"/>
              <w:jc w:val="center"/>
              <w:rPr>
                <w:rFonts w:ascii="Times New Roman" w:hAnsi="Times New Roman"/>
                <w:szCs w:val="21"/>
              </w:rPr>
            </w:pPr>
            <w:r w:rsidRPr="009D1E0A">
              <w:rPr>
                <w:rFonts w:ascii="Times New Roman" w:hAnsi="Times New Roman" w:hint="eastAsia"/>
                <w:szCs w:val="21"/>
              </w:rPr>
              <w:t>110</w:t>
            </w:r>
            <w:r w:rsidR="0097637B" w:rsidRPr="009D1E0A">
              <w:rPr>
                <w:rFonts w:ascii="Times New Roman" w:hAnsi="Times New Roman" w:hint="eastAsia"/>
                <w:szCs w:val="21"/>
              </w:rPr>
              <w:t>3</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95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81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54.19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0.0007</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0.0001</w:t>
            </w:r>
          </w:p>
        </w:tc>
      </w:tr>
    </w:tbl>
    <w:p w:rsidR="005C1C39" w:rsidRPr="009D1E0A" w:rsidRDefault="006D2626">
      <w:pPr>
        <w:adjustRightInd w:val="0"/>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hint="eastAsia"/>
          <w:b/>
          <w:sz w:val="24"/>
          <w:szCs w:val="24"/>
        </w:rPr>
        <w:t>2.4-4</w:t>
      </w:r>
      <w:r w:rsidRPr="009D1E0A">
        <w:rPr>
          <w:rFonts w:ascii="Times New Roman" w:hAnsi="Times New Roman"/>
          <w:b/>
          <w:sz w:val="24"/>
          <w:szCs w:val="24"/>
        </w:rPr>
        <w:t xml:space="preserve">    </w:t>
      </w:r>
      <w:r w:rsidRPr="009D1E0A">
        <w:rPr>
          <w:rFonts w:ascii="Times New Roman" w:hAnsi="Times New Roman" w:hint="eastAsia"/>
          <w:b/>
          <w:sz w:val="24"/>
          <w:szCs w:val="24"/>
        </w:rPr>
        <w:t>远期（</w:t>
      </w:r>
      <w:r w:rsidRPr="009D1E0A">
        <w:rPr>
          <w:rFonts w:ascii="Times New Roman" w:hAnsi="Times New Roman" w:hint="eastAsia"/>
          <w:b/>
          <w:sz w:val="24"/>
          <w:szCs w:val="24"/>
        </w:rPr>
        <w:t>2035</w:t>
      </w:r>
      <w:r w:rsidRPr="009D1E0A">
        <w:rPr>
          <w:rFonts w:ascii="Times New Roman" w:hAnsi="Times New Roman" w:hint="eastAsia"/>
          <w:b/>
          <w:sz w:val="24"/>
          <w:szCs w:val="24"/>
        </w:rPr>
        <w:t>年前）</w:t>
      </w:r>
      <w:r w:rsidRPr="009D1E0A">
        <w:rPr>
          <w:rFonts w:ascii="Times New Roman" w:hAnsi="Times New Roman"/>
          <w:b/>
          <w:sz w:val="24"/>
          <w:szCs w:val="24"/>
        </w:rPr>
        <w:t>有组织大气污染源特征参数统计表</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2"/>
        <w:gridCol w:w="1382"/>
        <w:gridCol w:w="977"/>
        <w:gridCol w:w="985"/>
        <w:gridCol w:w="721"/>
        <w:gridCol w:w="420"/>
        <w:gridCol w:w="400"/>
        <w:gridCol w:w="579"/>
        <w:gridCol w:w="780"/>
        <w:gridCol w:w="875"/>
        <w:gridCol w:w="871"/>
      </w:tblGrid>
      <w:tr w:rsidR="009D1E0A" w:rsidRPr="009D1E0A">
        <w:trPr>
          <w:trHeight w:val="601"/>
          <w:jc w:val="center"/>
        </w:trPr>
        <w:tc>
          <w:tcPr>
            <w:tcW w:w="372"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编号</w:t>
            </w:r>
          </w:p>
        </w:tc>
        <w:tc>
          <w:tcPr>
            <w:tcW w:w="1382"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名称</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排气筒底部中心坐标</w:t>
            </w:r>
            <w:r w:rsidRPr="009D1E0A">
              <w:rPr>
                <w:rFonts w:ascii="Times New Roman" w:hAnsi="Times New Roman"/>
                <w:szCs w:val="21"/>
              </w:rPr>
              <w:t>/</w:t>
            </w:r>
            <w:r w:rsidRPr="009D1E0A">
              <w:rPr>
                <w:rFonts w:ascii="Times New Roman" w:hAnsi="Times New Roman"/>
                <w:szCs w:val="21"/>
                <w:vertAlign w:val="superscript"/>
              </w:rPr>
              <w:t>o</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排气筒底</w:t>
            </w:r>
          </w:p>
          <w:p w:rsidR="005C1C39" w:rsidRPr="009D1E0A" w:rsidRDefault="006D2626">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部海拔</w:t>
            </w:r>
          </w:p>
          <w:p w:rsidR="005C1C39" w:rsidRPr="009D1E0A" w:rsidRDefault="006D2626">
            <w:pPr>
              <w:snapToGrid w:val="0"/>
              <w:spacing w:line="360" w:lineRule="exact"/>
              <w:ind w:leftChars="-50" w:left="-105" w:rightChars="-50" w:right="-105"/>
              <w:jc w:val="center"/>
              <w:rPr>
                <w:rFonts w:ascii="Times New Roman" w:hAnsi="Times New Roman"/>
                <w:szCs w:val="21"/>
              </w:rPr>
            </w:pPr>
            <w:r w:rsidRPr="009D1E0A">
              <w:rPr>
                <w:rFonts w:ascii="Times New Roman" w:hAnsi="Times New Roman"/>
                <w:spacing w:val="-10"/>
                <w:szCs w:val="21"/>
              </w:rPr>
              <w:t>高度</w:t>
            </w:r>
            <w:r w:rsidRPr="009D1E0A">
              <w:rPr>
                <w:rFonts w:ascii="Times New Roman" w:hAnsi="Times New Roman"/>
                <w:spacing w:val="-10"/>
                <w:szCs w:val="21"/>
              </w:rPr>
              <w:t>/m</w:t>
            </w:r>
          </w:p>
        </w:tc>
        <w:tc>
          <w:tcPr>
            <w:tcW w:w="8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排气筒参数</w:t>
            </w:r>
            <w:r w:rsidRPr="009D1E0A">
              <w:rPr>
                <w:rFonts w:ascii="Times New Roman" w:hAnsi="Times New Roman"/>
                <w:szCs w:val="21"/>
              </w:rPr>
              <w:t>/m</w:t>
            </w:r>
          </w:p>
        </w:tc>
        <w:tc>
          <w:tcPr>
            <w:tcW w:w="579" w:type="dxa"/>
            <w:vMerge w:val="restart"/>
            <w:tcBorders>
              <w:top w:val="single" w:sz="4" w:space="0" w:color="auto"/>
              <w:left w:val="single" w:sz="4" w:space="0" w:color="000000"/>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废气温度</w:t>
            </w:r>
            <w:r w:rsidRPr="009D1E0A">
              <w:rPr>
                <w:rFonts w:ascii="Times New Roman" w:hAnsi="Times New Roman"/>
                <w:szCs w:val="21"/>
              </w:rPr>
              <w:t>/</w:t>
            </w:r>
            <w:r w:rsidRPr="009D1E0A">
              <w:rPr>
                <w:rFonts w:ascii="宋体" w:hAnsi="宋体" w:cs="宋体" w:hint="eastAsia"/>
                <w:szCs w:val="21"/>
              </w:rPr>
              <w:t>℃</w:t>
            </w:r>
          </w:p>
        </w:tc>
        <w:tc>
          <w:tcPr>
            <w:tcW w:w="780" w:type="dxa"/>
            <w:vMerge w:val="restart"/>
            <w:tcBorders>
              <w:top w:val="single" w:sz="4" w:space="0" w:color="auto"/>
              <w:left w:val="single" w:sz="4" w:space="0" w:color="000000"/>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废气</w:t>
            </w:r>
          </w:p>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流速</w:t>
            </w:r>
          </w:p>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w:t>
            </w:r>
            <w:r w:rsidRPr="009D1E0A">
              <w:rPr>
                <w:rFonts w:ascii="Times New Roman" w:hAnsi="Times New Roman"/>
                <w:szCs w:val="21"/>
              </w:rPr>
              <w:t>m/s</w:t>
            </w:r>
            <w:r w:rsidRPr="009D1E0A">
              <w:rPr>
                <w:rFonts w:ascii="Times New Roman" w:hAnsi="Times New Roman"/>
                <w:szCs w:val="21"/>
              </w:rPr>
              <w:t>）</w:t>
            </w:r>
          </w:p>
        </w:tc>
        <w:tc>
          <w:tcPr>
            <w:tcW w:w="1746"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trPr>
          <w:jc w:val="center"/>
        </w:trPr>
        <w:tc>
          <w:tcPr>
            <w:tcW w:w="372"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5C1C39">
            <w:pPr>
              <w:spacing w:line="360" w:lineRule="exact"/>
              <w:rPr>
                <w:rFonts w:ascii="Times New Roman" w:hAnsi="Times New Roman"/>
                <w:szCs w:val="21"/>
              </w:rPr>
            </w:pPr>
          </w:p>
        </w:tc>
        <w:tc>
          <w:tcPr>
            <w:tcW w:w="138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5C1C39">
            <w:pPr>
              <w:spacing w:line="360" w:lineRule="exact"/>
              <w:rPr>
                <w:rFonts w:ascii="Times New Roman" w:hAnsi="Times New Roman"/>
                <w:szCs w:val="21"/>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7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rPr>
                <w:rFonts w:ascii="Times New Roman" w:hAnsi="Times New Roman"/>
                <w:szCs w:val="21"/>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高度</w:t>
            </w:r>
          </w:p>
        </w:tc>
        <w:tc>
          <w:tcPr>
            <w:tcW w:w="400"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内径</w:t>
            </w:r>
          </w:p>
        </w:tc>
        <w:tc>
          <w:tcPr>
            <w:tcW w:w="579" w:type="dxa"/>
            <w:vMerge/>
            <w:tcBorders>
              <w:left w:val="single" w:sz="4" w:space="0" w:color="000000"/>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780" w:type="dxa"/>
            <w:vMerge/>
            <w:tcBorders>
              <w:left w:val="single" w:sz="4" w:space="0" w:color="000000"/>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trPr>
          <w:trHeight w:val="300"/>
          <w:jc w:val="center"/>
        </w:trPr>
        <w:tc>
          <w:tcPr>
            <w:tcW w:w="372"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1</w:t>
            </w:r>
          </w:p>
        </w:tc>
        <w:tc>
          <w:tcPr>
            <w:tcW w:w="1382" w:type="dxa"/>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416010" w:rsidRDefault="00D82BA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污水处理厂</w:t>
            </w:r>
            <w:r w:rsidR="008D3083" w:rsidRPr="00416010">
              <w:rPr>
                <w:rFonts w:ascii="Times New Roman" w:hAnsi="Times New Roman" w:hint="eastAsia"/>
                <w:color w:val="FF0000"/>
                <w:szCs w:val="21"/>
              </w:rPr>
              <w:t>废气</w:t>
            </w:r>
            <w:r w:rsidRPr="00416010">
              <w:rPr>
                <w:rFonts w:ascii="Times New Roman" w:hAnsi="Times New Roman"/>
                <w:color w:val="FF0000"/>
                <w:szCs w:val="21"/>
              </w:rPr>
              <w:t>排放口</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80.1</w:t>
            </w:r>
            <w:r w:rsidRPr="00416010">
              <w:rPr>
                <w:rFonts w:ascii="Times New Roman" w:hAnsi="Times New Roman" w:hint="eastAsia"/>
                <w:color w:val="FF0000"/>
                <w:szCs w:val="21"/>
              </w:rPr>
              <w:t>29222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41.026</w:t>
            </w:r>
            <w:r w:rsidRPr="00416010">
              <w:rPr>
                <w:rFonts w:ascii="Times New Roman" w:hAnsi="Times New Roman" w:hint="eastAsia"/>
                <w:color w:val="FF0000"/>
                <w:szCs w:val="21"/>
              </w:rPr>
              <w:t>412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110</w:t>
            </w:r>
            <w:r w:rsidRPr="00416010">
              <w:rPr>
                <w:rFonts w:ascii="Times New Roman" w:hAnsi="Times New Roman" w:hint="eastAsia"/>
                <w:color w:val="FF0000"/>
                <w:szCs w:val="21"/>
              </w:rPr>
              <w:t>3</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color w:val="FF0000"/>
                <w:szCs w:val="21"/>
              </w:rPr>
              <w:t>15</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B969B0" w:rsidP="0011132E">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0.</w:t>
            </w:r>
            <w:r w:rsidR="0011132E" w:rsidRPr="00416010">
              <w:rPr>
                <w:rFonts w:ascii="Times New Roman" w:hAnsi="Times New Roman" w:hint="eastAsia"/>
                <w:color w:val="FF0000"/>
                <w:szCs w:val="21"/>
              </w:rPr>
              <w:t>9</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11</w:t>
            </w:r>
          </w:p>
        </w:tc>
        <w:tc>
          <w:tcPr>
            <w:tcW w:w="780"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416010" w:rsidRDefault="0011132E" w:rsidP="009D1E0A">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19.6</w:t>
            </w:r>
            <w:r w:rsidR="009D1E0A" w:rsidRPr="00416010">
              <w:rPr>
                <w:rFonts w:ascii="Times New Roman" w:hAnsi="Times New Roman" w:hint="eastAsia"/>
                <w:color w:val="FF0000"/>
                <w:szCs w:val="21"/>
              </w:rPr>
              <w:t>5</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0.0439</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416010" w:rsidRDefault="006D2626">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0.0017</w:t>
            </w:r>
          </w:p>
        </w:tc>
      </w:tr>
    </w:tbl>
    <w:p w:rsidR="005C1C39" w:rsidRPr="009D1E0A" w:rsidRDefault="006D2626">
      <w:pPr>
        <w:spacing w:line="440" w:lineRule="exact"/>
        <w:ind w:firstLineChars="200" w:firstLine="482"/>
        <w:rPr>
          <w:rFonts w:ascii="Times New Roman" w:hAnsi="Times New Roman"/>
          <w:sz w:val="24"/>
        </w:rPr>
      </w:pPr>
      <w:r w:rsidRPr="009D1E0A">
        <w:rPr>
          <w:rFonts w:ascii="Times New Roman" w:hAnsi="Times New Roman"/>
          <w:b/>
          <w:sz w:val="24"/>
          <w:szCs w:val="24"/>
        </w:rPr>
        <w:t>表</w:t>
      </w:r>
      <w:r w:rsidRPr="009D1E0A">
        <w:rPr>
          <w:rFonts w:ascii="Times New Roman" w:hAnsi="Times New Roman" w:hint="eastAsia"/>
          <w:b/>
          <w:sz w:val="24"/>
          <w:szCs w:val="24"/>
        </w:rPr>
        <w:t>2.4-5</w:t>
      </w:r>
      <w:r w:rsidRPr="009D1E0A">
        <w:rPr>
          <w:rFonts w:ascii="Times New Roman" w:hAnsi="Times New Roman"/>
          <w:b/>
          <w:sz w:val="24"/>
          <w:szCs w:val="24"/>
        </w:rPr>
        <w:t xml:space="preserve">   </w:t>
      </w:r>
      <w:r w:rsidRPr="009D1E0A">
        <w:rPr>
          <w:rFonts w:ascii="Times New Roman" w:hAnsi="Times New Roman" w:hint="eastAsia"/>
          <w:b/>
          <w:sz w:val="24"/>
          <w:szCs w:val="24"/>
        </w:rPr>
        <w:t xml:space="preserve"> </w:t>
      </w:r>
      <w:r w:rsidRPr="009D1E0A">
        <w:rPr>
          <w:rFonts w:ascii="Times New Roman" w:hAnsi="Times New Roman" w:hint="eastAsia"/>
          <w:b/>
          <w:sz w:val="24"/>
          <w:szCs w:val="24"/>
        </w:rPr>
        <w:t>远期（</w:t>
      </w:r>
      <w:r w:rsidRPr="009D1E0A">
        <w:rPr>
          <w:rFonts w:ascii="Times New Roman" w:hAnsi="Times New Roman" w:hint="eastAsia"/>
          <w:b/>
          <w:sz w:val="24"/>
          <w:szCs w:val="24"/>
        </w:rPr>
        <w:t>2035</w:t>
      </w:r>
      <w:r w:rsidRPr="009D1E0A">
        <w:rPr>
          <w:rFonts w:ascii="Times New Roman" w:hAnsi="Times New Roman" w:hint="eastAsia"/>
          <w:b/>
          <w:sz w:val="24"/>
          <w:szCs w:val="24"/>
        </w:rPr>
        <w:t>年前）</w:t>
      </w:r>
      <w:r w:rsidRPr="009D1E0A">
        <w:rPr>
          <w:rFonts w:ascii="Times New Roman" w:hAnsi="Times New Roman"/>
          <w:b/>
          <w:sz w:val="24"/>
          <w:szCs w:val="24"/>
        </w:rPr>
        <w:t>无组织大气污染源特征参数统计表</w:t>
      </w:r>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8"/>
        <w:gridCol w:w="896"/>
        <w:gridCol w:w="1111"/>
        <w:gridCol w:w="1109"/>
        <w:gridCol w:w="661"/>
        <w:gridCol w:w="466"/>
        <w:gridCol w:w="540"/>
        <w:gridCol w:w="641"/>
        <w:gridCol w:w="826"/>
        <w:gridCol w:w="840"/>
        <w:gridCol w:w="897"/>
      </w:tblGrid>
      <w:tr w:rsidR="009D1E0A" w:rsidRPr="009D1E0A">
        <w:trPr>
          <w:trHeight w:val="20"/>
          <w:jc w:val="center"/>
        </w:trPr>
        <w:tc>
          <w:tcPr>
            <w:tcW w:w="428"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编号</w:t>
            </w:r>
          </w:p>
        </w:tc>
        <w:tc>
          <w:tcPr>
            <w:tcW w:w="896"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名称</w:t>
            </w:r>
          </w:p>
        </w:tc>
        <w:tc>
          <w:tcPr>
            <w:tcW w:w="2220" w:type="dxa"/>
            <w:gridSpan w:val="2"/>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面源起点坐标</w:t>
            </w:r>
            <w:r w:rsidRPr="009D1E0A">
              <w:rPr>
                <w:rFonts w:ascii="Times New Roman" w:hAnsi="Times New Roman"/>
                <w:szCs w:val="21"/>
              </w:rPr>
              <w:t>(</w:t>
            </w:r>
            <w:r w:rsidRPr="009D1E0A">
              <w:rPr>
                <w:rFonts w:ascii="Times New Roman" w:hAnsi="Times New Roman"/>
                <w:szCs w:val="21"/>
                <w:vertAlign w:val="superscript"/>
              </w:rPr>
              <w:t>o</w:t>
            </w:r>
            <w:r w:rsidRPr="009D1E0A">
              <w:rPr>
                <w:rFonts w:ascii="Times New Roman" w:hAnsi="Times New Roman"/>
                <w:szCs w:val="21"/>
              </w:rPr>
              <w:t>)*</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海拔高度</w:t>
            </w:r>
            <w:r w:rsidRPr="009D1E0A">
              <w:rPr>
                <w:rFonts w:ascii="Times New Roman" w:hAnsi="Times New Roman"/>
                <w:szCs w:val="21"/>
              </w:rPr>
              <w:t>/m</w:t>
            </w:r>
          </w:p>
        </w:tc>
        <w:tc>
          <w:tcPr>
            <w:tcW w:w="466"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长度</w:t>
            </w:r>
            <w:r w:rsidRPr="009D1E0A">
              <w:rPr>
                <w:rFonts w:ascii="Times New Roman" w:hAnsi="Times New Roman"/>
                <w:szCs w:val="21"/>
              </w:rPr>
              <w:t>/m</w:t>
            </w:r>
          </w:p>
        </w:tc>
        <w:tc>
          <w:tcPr>
            <w:tcW w:w="540"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宽度</w:t>
            </w:r>
            <w:r w:rsidRPr="009D1E0A">
              <w:rPr>
                <w:rFonts w:ascii="Times New Roman" w:hAnsi="Times New Roman"/>
                <w:szCs w:val="21"/>
              </w:rPr>
              <w:t>/m</w:t>
            </w:r>
          </w:p>
        </w:tc>
        <w:tc>
          <w:tcPr>
            <w:tcW w:w="641" w:type="dxa"/>
            <w:vMerge w:val="restart"/>
            <w:tcBorders>
              <w:top w:val="single" w:sz="4" w:space="0" w:color="auto"/>
              <w:left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有效排放高度</w:t>
            </w:r>
            <w:r w:rsidRPr="009D1E0A">
              <w:rPr>
                <w:rFonts w:ascii="Times New Roman" w:hAnsi="Times New Roman"/>
                <w:szCs w:val="21"/>
              </w:rPr>
              <w:t>/m</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与正北向夹角</w:t>
            </w:r>
            <w:r w:rsidRPr="009D1E0A">
              <w:rPr>
                <w:rFonts w:ascii="Times New Roman" w:hAnsi="Times New Roman"/>
                <w:szCs w:val="21"/>
              </w:rPr>
              <w:t>/°</w:t>
            </w:r>
          </w:p>
        </w:tc>
        <w:tc>
          <w:tcPr>
            <w:tcW w:w="1737" w:type="dxa"/>
            <w:gridSpan w:val="2"/>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trPr>
          <w:trHeight w:val="20"/>
          <w:jc w:val="center"/>
        </w:trPr>
        <w:tc>
          <w:tcPr>
            <w:tcW w:w="428"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5C1C39">
            <w:pPr>
              <w:spacing w:line="360" w:lineRule="exact"/>
              <w:rPr>
                <w:rFonts w:ascii="Times New Roman" w:hAnsi="Times New Roman"/>
                <w:szCs w:val="21"/>
              </w:rPr>
            </w:pPr>
          </w:p>
        </w:tc>
        <w:tc>
          <w:tcPr>
            <w:tcW w:w="896"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66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466"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540"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641" w:type="dxa"/>
            <w:vMerge/>
            <w:tcBorders>
              <w:left w:val="single" w:sz="4" w:space="0" w:color="auto"/>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826"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trPr>
          <w:trHeight w:val="20"/>
          <w:jc w:val="center"/>
        </w:trPr>
        <w:tc>
          <w:tcPr>
            <w:tcW w:w="428"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w:t>
            </w:r>
          </w:p>
        </w:tc>
        <w:tc>
          <w:tcPr>
            <w:tcW w:w="896" w:type="dxa"/>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3A1573">
            <w:pPr>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80.130526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41.028015</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rsidP="0097637B">
            <w:pPr>
              <w:spacing w:line="360" w:lineRule="exact"/>
              <w:jc w:val="center"/>
              <w:rPr>
                <w:rFonts w:ascii="Times New Roman" w:hAnsi="Times New Roman"/>
                <w:szCs w:val="21"/>
              </w:rPr>
            </w:pPr>
            <w:r w:rsidRPr="009D1E0A">
              <w:rPr>
                <w:rFonts w:ascii="Times New Roman" w:hAnsi="Times New Roman" w:hint="eastAsia"/>
                <w:szCs w:val="21"/>
              </w:rPr>
              <w:t>110</w:t>
            </w:r>
            <w:r w:rsidR="0097637B" w:rsidRPr="009D1E0A">
              <w:rPr>
                <w:rFonts w:ascii="Times New Roman" w:hAnsi="Times New Roman" w:hint="eastAsia"/>
                <w:szCs w:val="21"/>
              </w:rPr>
              <w:t>3</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95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81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54.19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0.0014</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0.0002</w:t>
            </w:r>
          </w:p>
        </w:tc>
      </w:tr>
    </w:tbl>
    <w:p w:rsidR="005C1C39" w:rsidRPr="009D1E0A" w:rsidRDefault="006D2626">
      <w:pPr>
        <w:spacing w:line="440" w:lineRule="exact"/>
        <w:ind w:firstLineChars="200" w:firstLine="360"/>
        <w:rPr>
          <w:sz w:val="18"/>
          <w:szCs w:val="18"/>
        </w:rPr>
      </w:pPr>
      <w:r w:rsidRPr="009D1E0A">
        <w:rPr>
          <w:rFonts w:hint="eastAsia"/>
          <w:sz w:val="18"/>
          <w:szCs w:val="18"/>
        </w:rPr>
        <w:t>*</w:t>
      </w:r>
      <w:r w:rsidRPr="009D1E0A">
        <w:rPr>
          <w:rFonts w:hint="eastAsia"/>
          <w:sz w:val="18"/>
          <w:szCs w:val="18"/>
        </w:rPr>
        <w:t>以面源西北角为起点。</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(3)</w:t>
      </w:r>
      <w:r w:rsidRPr="009D1E0A">
        <w:rPr>
          <w:rFonts w:ascii="Times New Roman" w:hAnsi="Times New Roman" w:hint="eastAsia"/>
          <w:sz w:val="24"/>
        </w:rPr>
        <w:t>估算模型参数</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项目估算模型参数见表</w:t>
      </w:r>
      <w:r w:rsidRPr="009D1E0A">
        <w:rPr>
          <w:rFonts w:ascii="Times New Roman" w:hAnsi="Times New Roman" w:hint="eastAsia"/>
          <w:sz w:val="24"/>
        </w:rPr>
        <w:t>2.4-6</w:t>
      </w:r>
      <w:r w:rsidRPr="009D1E0A">
        <w:rPr>
          <w:rFonts w:ascii="Times New Roman" w:hAnsi="Times New Roman" w:hint="eastAsia"/>
          <w:sz w:val="24"/>
        </w:rPr>
        <w:t>。</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t>表</w:t>
      </w:r>
      <w:r w:rsidRPr="009D1E0A">
        <w:rPr>
          <w:rFonts w:ascii="Times New Roman" w:hAnsi="Times New Roman" w:hint="eastAsia"/>
          <w:b/>
          <w:sz w:val="24"/>
        </w:rPr>
        <w:t xml:space="preserve">2.4-6    </w:t>
      </w:r>
      <w:r w:rsidRPr="009D1E0A">
        <w:rPr>
          <w:rFonts w:ascii="Times New Roman" w:hAnsi="Times New Roman" w:hint="eastAsia"/>
          <w:b/>
          <w:sz w:val="24"/>
        </w:rPr>
        <w:t>估算模型参数</w:t>
      </w:r>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3"/>
        <w:gridCol w:w="2652"/>
        <w:gridCol w:w="3570"/>
      </w:tblGrid>
      <w:tr w:rsidR="009D1E0A" w:rsidRPr="009D1E0A">
        <w:trPr>
          <w:trHeight w:val="408"/>
          <w:jc w:val="center"/>
        </w:trPr>
        <w:tc>
          <w:tcPr>
            <w:tcW w:w="4845"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参数</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取值</w:t>
            </w:r>
          </w:p>
        </w:tc>
      </w:tr>
      <w:tr w:rsidR="009D1E0A" w:rsidRPr="009D1E0A">
        <w:trPr>
          <w:trHeight w:val="271"/>
          <w:jc w:val="center"/>
        </w:trPr>
        <w:tc>
          <w:tcPr>
            <w:tcW w:w="219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城市农村</w:t>
            </w:r>
            <w:r w:rsidRPr="009D1E0A">
              <w:rPr>
                <w:rFonts w:ascii="Times New Roman" w:hAnsi="Times New Roman"/>
                <w:szCs w:val="21"/>
              </w:rPr>
              <w:t>/</w:t>
            </w:r>
            <w:r w:rsidRPr="009D1E0A">
              <w:rPr>
                <w:rFonts w:ascii="Times New Roman" w:hAnsi="Times New Roman"/>
                <w:szCs w:val="21"/>
              </w:rPr>
              <w:t>选项</w:t>
            </w:r>
          </w:p>
        </w:tc>
        <w:tc>
          <w:tcPr>
            <w:tcW w:w="2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城市</w:t>
            </w:r>
            <w:r w:rsidRPr="009D1E0A">
              <w:rPr>
                <w:rFonts w:ascii="Times New Roman" w:hAnsi="Times New Roman"/>
                <w:szCs w:val="21"/>
              </w:rPr>
              <w:t>/</w:t>
            </w:r>
            <w:r w:rsidRPr="009D1E0A">
              <w:rPr>
                <w:rFonts w:ascii="Times New Roman" w:hAnsi="Times New Roman"/>
                <w:szCs w:val="21"/>
              </w:rPr>
              <w:t>农村</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农村</w:t>
            </w:r>
          </w:p>
        </w:tc>
      </w:tr>
      <w:tr w:rsidR="009D1E0A" w:rsidRPr="009D1E0A">
        <w:trPr>
          <w:trHeight w:val="320"/>
          <w:jc w:val="center"/>
        </w:trPr>
        <w:tc>
          <w:tcPr>
            <w:tcW w:w="2193" w:type="dxa"/>
            <w:vMerge/>
            <w:vAlign w:val="center"/>
          </w:tcPr>
          <w:p w:rsidR="005C1C39" w:rsidRPr="009D1E0A" w:rsidRDefault="005C1C39">
            <w:pPr>
              <w:spacing w:line="360" w:lineRule="exact"/>
              <w:jc w:val="center"/>
              <w:rPr>
                <w:rFonts w:ascii="Times New Roman" w:hAnsi="Times New Roman"/>
                <w:szCs w:val="21"/>
              </w:rPr>
            </w:pPr>
          </w:p>
        </w:tc>
        <w:tc>
          <w:tcPr>
            <w:tcW w:w="2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人口数</w:t>
            </w:r>
            <w:r w:rsidRPr="009D1E0A">
              <w:rPr>
                <w:rFonts w:ascii="Times New Roman" w:hAnsi="Times New Roman"/>
                <w:szCs w:val="21"/>
              </w:rPr>
              <w:t>(</w:t>
            </w:r>
            <w:r w:rsidRPr="009D1E0A">
              <w:rPr>
                <w:rFonts w:ascii="Times New Roman" w:hAnsi="Times New Roman"/>
                <w:szCs w:val="21"/>
              </w:rPr>
              <w:t>城市人口数</w:t>
            </w:r>
            <w:r w:rsidRPr="009D1E0A">
              <w:rPr>
                <w:rFonts w:ascii="Times New Roman" w:hAnsi="Times New Roman"/>
                <w:szCs w:val="21"/>
              </w:rPr>
              <w:t>)</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w:t>
            </w:r>
          </w:p>
        </w:tc>
      </w:tr>
      <w:tr w:rsidR="009D1E0A" w:rsidRPr="009D1E0A">
        <w:trPr>
          <w:trHeight w:val="225"/>
          <w:jc w:val="center"/>
        </w:trPr>
        <w:tc>
          <w:tcPr>
            <w:tcW w:w="4845"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最高环境温度</w:t>
            </w:r>
          </w:p>
        </w:tc>
        <w:tc>
          <w:tcPr>
            <w:tcW w:w="3570" w:type="dxa"/>
            <w:vAlign w:val="center"/>
          </w:tcPr>
          <w:p w:rsidR="005C1C39" w:rsidRPr="00416010" w:rsidRDefault="00996A92">
            <w:pPr>
              <w:spacing w:line="360" w:lineRule="exact"/>
              <w:jc w:val="center"/>
              <w:rPr>
                <w:rFonts w:ascii="Times New Roman" w:hAnsi="Times New Roman"/>
                <w:color w:val="FF0000"/>
                <w:szCs w:val="21"/>
              </w:rPr>
            </w:pPr>
            <w:r w:rsidRPr="00416010">
              <w:rPr>
                <w:rFonts w:ascii="Times New Roman" w:hAnsi="Times New Roman" w:hint="eastAsia"/>
                <w:color w:val="FF0000"/>
                <w:szCs w:val="21"/>
              </w:rPr>
              <w:t>39.4</w:t>
            </w:r>
            <w:r w:rsidR="006D2626" w:rsidRPr="00416010">
              <w:rPr>
                <w:rFonts w:ascii="宋体" w:hAnsi="宋体" w:cs="宋体" w:hint="eastAsia"/>
                <w:color w:val="FF0000"/>
                <w:szCs w:val="21"/>
              </w:rPr>
              <w:t>℃</w:t>
            </w:r>
          </w:p>
        </w:tc>
      </w:tr>
      <w:tr w:rsidR="009D1E0A" w:rsidRPr="009D1E0A">
        <w:trPr>
          <w:trHeight w:val="286"/>
          <w:jc w:val="center"/>
        </w:trPr>
        <w:tc>
          <w:tcPr>
            <w:tcW w:w="4845"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最低环境温度</w:t>
            </w:r>
          </w:p>
        </w:tc>
        <w:tc>
          <w:tcPr>
            <w:tcW w:w="3570" w:type="dxa"/>
            <w:vAlign w:val="center"/>
          </w:tcPr>
          <w:p w:rsidR="005C1C39" w:rsidRPr="00416010" w:rsidRDefault="006D2626" w:rsidP="00996A92">
            <w:pPr>
              <w:spacing w:line="360" w:lineRule="exact"/>
              <w:jc w:val="center"/>
              <w:rPr>
                <w:rFonts w:ascii="Times New Roman" w:hAnsi="Times New Roman"/>
                <w:color w:val="FF0000"/>
                <w:szCs w:val="21"/>
              </w:rPr>
            </w:pPr>
            <w:r w:rsidRPr="00416010">
              <w:rPr>
                <w:rFonts w:ascii="Times New Roman" w:hAnsi="Times New Roman"/>
                <w:color w:val="FF0000"/>
                <w:szCs w:val="21"/>
              </w:rPr>
              <w:t>-</w:t>
            </w:r>
            <w:r w:rsidR="00996A92" w:rsidRPr="00416010">
              <w:rPr>
                <w:rFonts w:ascii="Times New Roman" w:hAnsi="Times New Roman" w:hint="eastAsia"/>
                <w:color w:val="FF0000"/>
                <w:szCs w:val="21"/>
              </w:rPr>
              <w:t>25</w:t>
            </w:r>
            <w:r w:rsidRPr="00416010">
              <w:rPr>
                <w:rFonts w:ascii="宋体" w:hAnsi="宋体" w:cs="宋体" w:hint="eastAsia"/>
                <w:color w:val="FF0000"/>
                <w:szCs w:val="21"/>
              </w:rPr>
              <w:t>℃</w:t>
            </w:r>
          </w:p>
        </w:tc>
      </w:tr>
      <w:tr w:rsidR="009D1E0A" w:rsidRPr="009D1E0A">
        <w:trPr>
          <w:trHeight w:val="349"/>
          <w:jc w:val="center"/>
        </w:trPr>
        <w:tc>
          <w:tcPr>
            <w:tcW w:w="4845"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土地利用类型</w:t>
            </w:r>
          </w:p>
        </w:tc>
        <w:tc>
          <w:tcPr>
            <w:tcW w:w="3570" w:type="dxa"/>
            <w:vAlign w:val="center"/>
          </w:tcPr>
          <w:p w:rsidR="005C1C39" w:rsidRPr="009D1E0A" w:rsidRDefault="006233BA">
            <w:pPr>
              <w:spacing w:line="360" w:lineRule="exact"/>
              <w:jc w:val="center"/>
              <w:rPr>
                <w:rFonts w:ascii="Times New Roman" w:hAnsi="Times New Roman"/>
                <w:szCs w:val="21"/>
              </w:rPr>
            </w:pPr>
            <w:r w:rsidRPr="009D1E0A">
              <w:rPr>
                <w:rFonts w:ascii="Times New Roman" w:hAnsi="Times New Roman" w:hint="eastAsia"/>
                <w:szCs w:val="21"/>
              </w:rPr>
              <w:t>荒漠</w:t>
            </w:r>
          </w:p>
        </w:tc>
      </w:tr>
      <w:tr w:rsidR="009D1E0A" w:rsidRPr="009D1E0A">
        <w:trPr>
          <w:trHeight w:val="255"/>
          <w:jc w:val="center"/>
        </w:trPr>
        <w:tc>
          <w:tcPr>
            <w:tcW w:w="4845"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区域湿度条件</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干燥</w:t>
            </w:r>
          </w:p>
        </w:tc>
      </w:tr>
      <w:tr w:rsidR="009D1E0A" w:rsidRPr="009D1E0A">
        <w:trPr>
          <w:trHeight w:val="316"/>
          <w:jc w:val="center"/>
        </w:trPr>
        <w:tc>
          <w:tcPr>
            <w:tcW w:w="219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是否考虑地形</w:t>
            </w:r>
          </w:p>
        </w:tc>
        <w:tc>
          <w:tcPr>
            <w:tcW w:w="2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考虑地形</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是</w:t>
            </w:r>
          </w:p>
        </w:tc>
      </w:tr>
      <w:tr w:rsidR="009D1E0A" w:rsidRPr="009D1E0A">
        <w:trPr>
          <w:trHeight w:val="365"/>
          <w:jc w:val="center"/>
        </w:trPr>
        <w:tc>
          <w:tcPr>
            <w:tcW w:w="2193" w:type="dxa"/>
            <w:vMerge/>
            <w:vAlign w:val="center"/>
          </w:tcPr>
          <w:p w:rsidR="005C1C39" w:rsidRPr="009D1E0A" w:rsidRDefault="005C1C39">
            <w:pPr>
              <w:spacing w:line="360" w:lineRule="exact"/>
              <w:jc w:val="center"/>
              <w:rPr>
                <w:rFonts w:ascii="Times New Roman" w:hAnsi="Times New Roman"/>
                <w:szCs w:val="21"/>
              </w:rPr>
            </w:pPr>
          </w:p>
        </w:tc>
        <w:tc>
          <w:tcPr>
            <w:tcW w:w="2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地形数据分辨率</w:t>
            </w:r>
            <w:r w:rsidRPr="009D1E0A">
              <w:rPr>
                <w:rFonts w:ascii="Times New Roman" w:hAnsi="Times New Roman"/>
                <w:szCs w:val="21"/>
              </w:rPr>
              <w:t>(m)</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90</w:t>
            </w:r>
          </w:p>
        </w:tc>
      </w:tr>
      <w:tr w:rsidR="009D1E0A" w:rsidRPr="009D1E0A">
        <w:trPr>
          <w:trHeight w:val="271"/>
          <w:jc w:val="center"/>
        </w:trPr>
        <w:tc>
          <w:tcPr>
            <w:tcW w:w="219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lastRenderedPageBreak/>
              <w:t>是否考虑海岸线熏烟</w:t>
            </w:r>
          </w:p>
        </w:tc>
        <w:tc>
          <w:tcPr>
            <w:tcW w:w="2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考虑海岸线熏烟</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否</w:t>
            </w:r>
          </w:p>
        </w:tc>
      </w:tr>
      <w:tr w:rsidR="009D1E0A" w:rsidRPr="009D1E0A">
        <w:trPr>
          <w:trHeight w:val="332"/>
          <w:jc w:val="center"/>
        </w:trPr>
        <w:tc>
          <w:tcPr>
            <w:tcW w:w="2193" w:type="dxa"/>
            <w:vMerge/>
            <w:vAlign w:val="center"/>
          </w:tcPr>
          <w:p w:rsidR="005C1C39" w:rsidRPr="009D1E0A" w:rsidRDefault="005C1C39">
            <w:pPr>
              <w:spacing w:line="360" w:lineRule="exact"/>
              <w:jc w:val="center"/>
              <w:rPr>
                <w:rFonts w:ascii="Times New Roman" w:hAnsi="Times New Roman"/>
                <w:szCs w:val="21"/>
              </w:rPr>
            </w:pPr>
          </w:p>
        </w:tc>
        <w:tc>
          <w:tcPr>
            <w:tcW w:w="2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海岸线距离</w:t>
            </w:r>
            <w:r w:rsidRPr="009D1E0A">
              <w:rPr>
                <w:rFonts w:ascii="Times New Roman" w:hAnsi="Times New Roman"/>
                <w:szCs w:val="21"/>
              </w:rPr>
              <w:t>/km</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w:t>
            </w:r>
          </w:p>
        </w:tc>
      </w:tr>
      <w:tr w:rsidR="009D1E0A" w:rsidRPr="009D1E0A">
        <w:trPr>
          <w:trHeight w:val="253"/>
          <w:jc w:val="center"/>
        </w:trPr>
        <w:tc>
          <w:tcPr>
            <w:tcW w:w="2193" w:type="dxa"/>
            <w:vMerge/>
            <w:vAlign w:val="center"/>
          </w:tcPr>
          <w:p w:rsidR="005C1C39" w:rsidRPr="009D1E0A" w:rsidRDefault="005C1C39">
            <w:pPr>
              <w:spacing w:line="360" w:lineRule="exact"/>
              <w:jc w:val="center"/>
              <w:rPr>
                <w:rFonts w:ascii="Times New Roman" w:hAnsi="Times New Roman"/>
                <w:szCs w:val="21"/>
              </w:rPr>
            </w:pPr>
          </w:p>
        </w:tc>
        <w:tc>
          <w:tcPr>
            <w:tcW w:w="2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海岸线方向</w:t>
            </w:r>
            <w:r w:rsidRPr="009D1E0A">
              <w:rPr>
                <w:rFonts w:ascii="Times New Roman" w:hAnsi="Times New Roman"/>
                <w:szCs w:val="21"/>
              </w:rPr>
              <w:t>/</w:t>
            </w:r>
            <w:r w:rsidRPr="009D1E0A">
              <w:rPr>
                <w:rFonts w:ascii="Times New Roman" w:hAnsi="Times New Roman"/>
                <w:szCs w:val="21"/>
                <w:vertAlign w:val="superscript"/>
              </w:rPr>
              <w:t>o</w:t>
            </w:r>
          </w:p>
        </w:tc>
        <w:tc>
          <w:tcPr>
            <w:tcW w:w="357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w:t>
            </w:r>
          </w:p>
        </w:tc>
      </w:tr>
    </w:tbl>
    <w:p w:rsidR="005C1C39" w:rsidRPr="009D1E0A" w:rsidRDefault="00CF62A3" w:rsidP="00E208B5">
      <w:pPr>
        <w:pStyle w:val="affffffffffffb"/>
        <w:spacing w:line="440" w:lineRule="atLeast"/>
        <w:rPr>
          <w:snapToGrid w:val="0"/>
          <w:sz w:val="24"/>
        </w:rPr>
      </w:pPr>
      <w:r>
        <w:rPr>
          <w:noProof/>
          <w:sz w:val="24"/>
        </w:rPr>
        <w:pict>
          <v:group id="组合 2" o:spid="_x0000_s1026" style="position:absolute;left:0;text-align:left;margin-left:8.25pt;margin-top:7.95pt;width:397.55pt;height:341.9pt;z-index:251635712;mso-position-horizontal-relative:text;mso-position-vertical-relative:text;mso-width-relative:margin;mso-height-relative:margin" coordorigin="-847,-578" coordsize="50488,43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f/ALLX/JBfDv8A1xf/ANGvXoFef/st&#10;f8kF8O/9cX/9GvQB6BRRRQAUUUUAFFFFABXnuif8nR+Lv+xY0H/0s1ivQq890T/k6Pxd/wBixoP/&#10;AKWaxQB6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wDstf8AJBfD&#10;v/XF/wD0a9egV5/+y1/yQXw7/wBcX/8ARr0AegUUUUAFFFFABRRRQAV57on/ACdH4u/7FjQf/SzW&#10;K9Crz3RP+To/F3/YsaD/AOlmsUAe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88/wDg6h/5QdfF&#10;7/r60L/09WVfoZX55/8AB1D/AMoOvi9/19aF/wCnqyoA+pf+CcH/ACjx+Av/AGTrw9/6bLevZ68Y&#10;/wCCcH/KPH4C/wDZOvD3/pst69noAK8//Za/5IL4d/64v/6NevQK8/8A2Wv+SC+Hf+uL/wDo16AP&#10;QKKKKACiiigAooooAK890T/k6Pxd/wBixoP/AKWaxXoVee6J/wAnR+Lv+xY0H/0s1igD0KiiigD8&#10;jP8Agtv/AMp3f+CeX/Yeu/8A0qtK/XOvyM/4Lb/8p3f+CeX/AGHrv/0qtK/XO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P8A4Oof+UHXxe/6+tC/9PVlX6GV&#10;+ef/AAdQ/wDKDr4vf9fWhf8Ap6sqAPqX/gnB/wAo8fgL/wBk68Pf+my3r2evGP8AgnB/yjx+Av8A&#10;2Trw9/6bLevZ6ACvP/2Wv+SC+Hf+uL/+jXr0CvP/ANlr/kgvh3/ri/8A6NegD0CiiigAooooAKKK&#10;KACvPdE/5Oj8Xf8AYsaD/wClmsV6FXnuif8AJ0fi7/sWNB/9LNYoA9CooooA/Iz/AILb/wDKd3/g&#10;nl/2Hrv/ANKrSv1zr8jP+C2//Kd3/gnl/wBh67/9KrSv1z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PP/g6h/wCUHXxe/wCvrQv/AE9WVfoZX55/8HUP/KDr4vf9fWhf+nqyoA+pf+CcH/KPH4C/&#10;9k68Pf8Apst69nrxj/gnB/yjx+Av/ZOvD3/pst69noAK8/8A2Wv+SC+Hf+uL/wDo169Arz/9lr/k&#10;gvh3/ri//o16APQKKKKACiiigAooooAK890T/k6Pxd/2LGg/+lmsV6FXnuif8nR+Lv8AsWNB/wDS&#10;zWKAPQqKKKAPyM/4Lb/8p3f+CeX/AGHrv/0qtK/XOvyM/wCC2/8Aynd/4J5f9h67/wDSq0r9c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z/4Oof8A&#10;lB18Xv8Ar60L/wBPVlX6GV+ef/B1D/yg6+L3/X1oX/p6sqAPqX/gnB/yjx+Av/ZOvD3/AKbLevZ6&#10;8Y/4Jwf8o8fgL/2Trw9/6bLevZ6ACvP/ANlr/kgvh3/ri/8A6NevQK8//Za/5IL4d/64v/6NegD0&#10;CiiigAooooAKKKKACvPdE/5Oj8Xf9ixoP/pZrFehV57on/J0fi7/ALFjQf8A0s1igD0KiiigD8jP&#10;+C2//Kd3/gnl/wBh67/9KrSv1zr8jP8Agtv/AMp3f+CeX/Yeu/8A0qtK/XO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8/+DqH/lB18Xv+vrQv/T1ZV+hlfnn/AMHUP/KD&#10;r4vf9fWhf+nqyoA+pf8AgnB/yjx+Av8A2Trw9/6bLevZ68Y/4Jwf8o8fgL/2Trw9/wCmy3r2egAr&#10;z/8AZa/5IL4d/wCuL/8Ao169Arz/APZa/wCSC+Hf+uL/APo16APQKKKKACiiigAooooAK890T/k6&#10;Pxd/2LGg/wDpZrFehV57on/J0fi7/sWNB/8ASzWKAPQqKKKAPyM/4Lb/APKd3/gnl/2Hrv8A9KrS&#10;v1zr8jP+C2//ACnd/wCCeX/Yeu//AEqtK/XO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8/8A&#10;g6h/5QdfF7/r60L/ANPVlX6GV+ef/B1D/wAoOvi9/wBfWhf+nqyoA+pf+CcH/KPH4C/9k68Pf+my&#10;3r2evGP+CcH/ACjx+Av/AGTrw9/6bLevZ6ACvP8A9lr/AJIL4d/64v8A+jXr0CvP/wBlr/kgvh3/&#10;AK4v/wCjXoA9AooooAKKKKACiiigArz3RP8Ak6Pxd/2LGg/+lmsV6FXnuif8nR+Lv+xY0H/0s1ig&#10;D0KiiigD8jP+C2//ACnd/wCCeX/Yeu//AEqtK/XOvyM/4Lb/APKd3/gnl/2Hrv8A9KrSv1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">
            <v:group id="Group 484" o:spid="_x0000_s1027" style="position:absolute;left:-847;top:-578;width:50487;height:43422" coordorigin="1080,4786" coordsize="7206,5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82" o:spid="_x0000_s1028" style="position:absolute;left:1080;top:4786;width:7206;height:5927" coordorigin="1964,7459" coordsize="7206,5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图片 1" o:spid="_x0000_s1029" type="#_x0000_t75" style="position:absolute;left:2706;top:6717;width:5721;height:7206;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F+fCAAAA2wAAAA8AAABkcnMvZG93bnJldi54bWxEj92KwjAUhO+FfYdwFrzTZFWKdI3iiqJX&#10;gj8PcGjONsXmpDRR6z79RhC8HGbmG2a26FwtbtSGyrOGr6ECQVx4U3Gp4XzaDKYgQkQ2WHsmDQ8K&#10;sJh/9GaYG3/nA92OsRQJwiFHDTbGJpcyFJYchqFviJP361uHMcm2lKbFe4K7Wo6UyqTDitOCxYZW&#10;lorL8eo0+Gq8/csyu/057ZSifblWI7PWuv/ZLb9BROriO/xq74yGbALPL+kH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MBfnwgAAANsAAAAPAAAAAAAAAAAAAAAAAJ8C&#10;AABkcnMvZG93bnJldi54bWxQSwUGAAAAAAQABAD3AAAAjgMAAAAA&#10;" stroked="t">
                  <v:imagedata r:id="rId16" o:title="" croptop="4262f" cropbottom="11947f" cropleft="3642f" cropright="3958f"/>
                </v:shape>
                <v:rect id="Rectangle 1268" o:spid="_x0000_s1030" style="position:absolute;left:4397;top:12442;width:1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l8QA&#10;AADbAAAADwAAAGRycy9kb3ducmV2LnhtbESPQWvCQBSE74X+h+UVvNVNK0qJriK1AaUgaOr9mX0m&#10;0ezbsLvG+O/dQqHHYWa+YWaL3jSiI+drywrehgkI4sLqmksFP3n2+gHCB2SNjWVScCcPi/nz0wxT&#10;bW+8o24fShEh7FNUUIXQplL6oiKDfmhb4uidrDMYonSl1A5vEW4a+Z4kE2mw5rhQYUufFRWX/dUo&#10;WJ83l1WWdd/HUZ67w+ZrO16NtkoNXvrlFESgPvyH/9prrWAyht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JfEAAAA2wAAAA8AAAAAAAAAAAAAAAAAmAIAAGRycy9k&#10;b3ducmV2LnhtbFBLBQYAAAAABAAEAPUAAACJAwAAAAA=&#10;" fillcolor="red" strokecolor="red"/>
                <v:oval id="Oval 1269" o:spid="_x0000_s1031" style="position:absolute;left:3562;top:11632;width:1842;height:1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7MUA&#10;AADbAAAADwAAAGRycy9kb3ducmV2LnhtbESPQWsCMRSE74X+h/AK3mq2Fde6GsUKgmBBq7bnx+a5&#10;u3XzsiZRt//eFAoeh5n5hhlPW1OLCzlfWVbw0k1AEOdWV1wo2O8Wz28gfEDWWFsmBb/kYTp5fBhj&#10;pu2VP+myDYWIEPYZKihDaDIpfV6SQd+1DXH0DtYZDFG6QmqH1wg3tXxNklQarDgulNjQvKT8uD0b&#10;BcOvwfd6/t4zq8L1h6clf/xsfK5U56mdjUAEasM9/N9eagVpCn9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vHsxQAAANsAAAAPAAAAAAAAAAAAAAAAAJgCAABkcnMv&#10;ZG93bnJldi54bWxQSwUGAAAAAAQABAD1AAAAigMAAAAA&#10;" filled="f" strokecolor="#0070c0"/>
                <v:shapetype id="_x0000_t202" coordsize="21600,21600" o:spt="202" path="m,l,21600r21600,l21600,xe">
                  <v:stroke joinstyle="miter"/>
                  <v:path gradientshapeok="t" o:connecttype="rect"/>
                </v:shapetype>
                <v:shape id="_x0000_s1032" type="#_x0000_t202" style="position:absolute;left:4401;top:11862;width:733;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D1635D" w:rsidRDefault="00D1635D">
                        <w:pPr>
                          <w:rPr>
                            <w:rFonts w:ascii="Times New Roman" w:hAnsi="Times New Roman"/>
                          </w:rPr>
                        </w:pPr>
                        <w:r>
                          <w:rPr>
                            <w:rFonts w:ascii="Times New Roman" w:hAnsi="Times New Roman"/>
                          </w:rPr>
                          <w:t>3km</w:t>
                        </w:r>
                      </w:p>
                    </w:txbxContent>
                  </v:textbox>
                </v:shape>
                <v:shapetype id="_x0000_t32" coordsize="21600,21600" o:spt="32" o:oned="t" path="m,l21600,21600e" filled="f">
                  <v:path arrowok="t" fillok="f" o:connecttype="none"/>
                  <o:lock v:ext="edit" shapetype="t"/>
                </v:shapetype>
                <v:shape id="AutoShape 1272" o:spid="_x0000_s1033" type="#_x0000_t32" style="position:absolute;left:4567;top:11889;width:567;height:5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group>
              <v:group id="Group 476" o:spid="_x0000_s1034" style="position:absolute;left:1080;top:10056;width:1598;height:451" coordorigin="1956,12742" coordsize="159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_x0000_s1035" type="#_x0000_t202" style="position:absolute;left:1956;top:12742;width:1598;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D1635D" w:rsidRDefault="00D1635D">
                        <w:r>
                          <w:rPr>
                            <w:rFonts w:hint="eastAsia"/>
                          </w:rPr>
                          <w:t>比例：</w:t>
                        </w:r>
                        <w:r>
                          <w:rPr>
                            <w:rFonts w:hint="eastAsia"/>
                          </w:rPr>
                          <w:t xml:space="preserve"> </w:t>
                        </w:r>
                        <w:r>
                          <w:rPr>
                            <w:rFonts w:ascii="Times New Roman" w:hAnsi="Times New Roman" w:hint="eastAsia"/>
                          </w:rPr>
                          <w:t>150</w:t>
                        </w:r>
                        <w:r>
                          <w:rPr>
                            <w:rFonts w:ascii="Times New Roman" w:hAnsi="Times New Roman"/>
                          </w:rPr>
                          <w:t>0m</w:t>
                        </w:r>
                      </w:p>
                    </w:txbxContent>
                  </v:textbox>
                </v:shape>
                <v:shape id="AutoShape 364" o:spid="_x0000_s1036" type="#_x0000_t32" style="position:absolute;left:2689;top:12928;width:0;height: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365" o:spid="_x0000_s1037" type="#_x0000_t32" style="position:absolute;left:2707;top:13089;width:5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366" o:spid="_x0000_s1038" type="#_x0000_t32" style="position:absolute;left:3298;top:12928;width:0;height:1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62" o:spid="_x0000_s1039" type="#_x0000_t61" style="position:absolute;left:31874;top:27161;width:10090;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Vk8MA&#10;AADcAAAADwAAAGRycy9kb3ducmV2LnhtbESPQYvCMBSE7wv+h/AEb5oqUpdqFBUE3ZuuLOvt0Tzb&#10;YvNSmlTb/fVGEPY4zMw3zGLVmlLcqXaFZQXjUQSCOLW64EzB+Xs3/AThPLLG0jIp6MjBatn7WGCi&#10;7YOPdD/5TAQIuwQV5N5XiZQuzcmgG9mKOHhXWxv0QdaZ1DU+AtyUchJFsTRYcFjIsaJtTunt1BgF&#10;v4dx82M2DXKX/nXnr/WlNXGl1KDfrucgPLX+P/xu77WC6SyG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Vk8MAAADcAAAADwAAAAAAAAAAAAAAAACYAgAAZHJzL2Rv&#10;d25yZXYueG1sUEsFBgAAAAAEAAQA9QAAAIgDAAAAAA==&#10;" adj="-30667,67996">
              <v:textbox>
                <w:txbxContent>
                  <w:p w:rsidR="00D1635D" w:rsidRDefault="00D1635D">
                    <w:pPr>
                      <w:jc w:val="center"/>
                    </w:pPr>
                    <w:r>
                      <w:rPr>
                        <w:rFonts w:hint="eastAsia"/>
                      </w:rPr>
                      <w:t>项目位置</w:t>
                    </w:r>
                  </w:p>
                </w:txbxContent>
              </v:textbox>
            </v:shape>
          </v:group>
        </w:pict>
      </w: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5C1C39">
      <w:pPr>
        <w:pStyle w:val="affffffffffffb"/>
        <w:spacing w:line="440" w:lineRule="atLeast"/>
        <w:rPr>
          <w:snapToGrid w:val="0"/>
          <w:sz w:val="24"/>
        </w:rPr>
      </w:pPr>
    </w:p>
    <w:p w:rsidR="005C1C39" w:rsidRPr="009D1E0A" w:rsidRDefault="00CF62A3" w:rsidP="0011132E">
      <w:pPr>
        <w:pStyle w:val="affffffffffffb"/>
        <w:spacing w:line="440" w:lineRule="atLeast"/>
        <w:rPr>
          <w:snapToGrid w:val="0"/>
          <w:sz w:val="24"/>
        </w:rPr>
      </w:pPr>
      <w:r>
        <w:rPr>
          <w:noProof/>
          <w:sz w:val="24"/>
        </w:rPr>
        <w:pict>
          <v:shape id="文本框 2" o:spid="_x0000_s1040" type="#_x0000_t202" style="position:absolute;left:0;text-align:left;margin-left:285.05pt;margin-top:5.4pt;width:120.65pt;height:68.6pt;z-index:25197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">
            <v:textbox>
              <w:txbxContent>
                <w:p w:rsidR="00D1635D" w:rsidRDefault="00D1635D" w:rsidP="00BF036F">
                  <w:pPr>
                    <w:jc w:val="center"/>
                  </w:pPr>
                  <w:r>
                    <w:rPr>
                      <w:rFonts w:hint="eastAsia"/>
                    </w:rPr>
                    <w:t>图例</w:t>
                  </w:r>
                </w:p>
                <w:p w:rsidR="00D1635D" w:rsidRDefault="00D1635D" w:rsidP="00BF036F">
                  <w:pPr>
                    <w:jc w:val="right"/>
                  </w:pPr>
                  <w:r>
                    <w:rPr>
                      <w:rFonts w:hint="eastAsia"/>
                    </w:rPr>
                    <w:t>规划边界</w:t>
                  </w:r>
                </w:p>
                <w:p w:rsidR="00D1635D" w:rsidRDefault="00D1635D" w:rsidP="00BF036F">
                  <w:pPr>
                    <w:jc w:val="right"/>
                  </w:pPr>
                  <w:r>
                    <w:rPr>
                      <w:rFonts w:hint="eastAsia"/>
                    </w:rPr>
                    <w:t>污水处理厂</w:t>
                  </w:r>
                </w:p>
                <w:p w:rsidR="00D1635D" w:rsidRDefault="00D1635D" w:rsidP="00BF036F">
                  <w:pPr>
                    <w:jc w:val="right"/>
                  </w:pPr>
                  <w:r>
                    <w:rPr>
                      <w:rFonts w:hint="eastAsia"/>
                    </w:rPr>
                    <w:t>项</w:t>
                  </w:r>
                  <w:r w:rsidRPr="00BF036F">
                    <w:rPr>
                      <w:rFonts w:ascii="Times New Roman" w:hAnsi="Times New Roman"/>
                    </w:rPr>
                    <w:t>目周边</w:t>
                  </w:r>
                  <w:r w:rsidRPr="00BF036F">
                    <w:rPr>
                      <w:rFonts w:ascii="Times New Roman" w:hAnsi="Times New Roman"/>
                    </w:rPr>
                    <w:t>3</w:t>
                  </w:r>
                  <w:r>
                    <w:rPr>
                      <w:rFonts w:ascii="Times New Roman" w:hAnsi="Times New Roman" w:hint="eastAsia"/>
                    </w:rPr>
                    <w:t>km</w:t>
                  </w:r>
                  <w:r w:rsidRPr="00BF036F">
                    <w:rPr>
                      <w:rFonts w:ascii="Times New Roman" w:hAnsi="Times New Roman"/>
                    </w:rPr>
                    <w:t>范</w:t>
                  </w:r>
                  <w:r>
                    <w:rPr>
                      <w:rFonts w:hint="eastAsia"/>
                    </w:rPr>
                    <w:t>围</w:t>
                  </w:r>
                </w:p>
              </w:txbxContent>
            </v:textbox>
          </v:shape>
        </w:pict>
      </w:r>
      <w:r>
        <w:rPr>
          <w:noProof/>
          <w:sz w:val="24"/>
        </w:rPr>
        <w:pict>
          <v:line id="直接连接符 11" o:spid="_x0000_s1359" style="position:absolute;left:0;text-align:left;z-index:251974656;visibility:visible" from="52.2pt,17.8pt" to="147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" strokecolor="#bc4542 [3045]">
            <v:stroke dashstyle="3 1"/>
            <o:lock v:ext="edit" shapetype="f"/>
          </v:line>
        </w:pict>
      </w:r>
    </w:p>
    <w:p w:rsidR="005C1C39" w:rsidRPr="009D1E0A" w:rsidRDefault="00CF62A3">
      <w:pPr>
        <w:pStyle w:val="affffffffffffb"/>
        <w:spacing w:line="440" w:lineRule="atLeast"/>
        <w:rPr>
          <w:snapToGrid w:val="0"/>
          <w:sz w:val="24"/>
        </w:rPr>
      </w:pPr>
      <w:r>
        <w:rPr>
          <w:noProof/>
          <w:sz w:val="24"/>
        </w:rPr>
        <w:pict>
          <v:line id="直接连接符 23" o:spid="_x0000_s1358" style="position:absolute;left:0;text-align:left;z-index:251977728;visibility:visible;mso-wrap-distance-top:-3e-5mm;mso-wrap-distance-bottom:-3e-5mm;mso-width-relative:margin" from="289.9pt,10.95pt" to="312.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" strokecolor="red">
            <v:stroke dashstyle="3 1"/>
            <o:lock v:ext="edit" shapetype="f"/>
          </v:line>
        </w:pict>
      </w:r>
    </w:p>
    <w:p w:rsidR="005C1C39" w:rsidRPr="009D1E0A" w:rsidRDefault="00CF62A3">
      <w:pPr>
        <w:pStyle w:val="affffffffffffb"/>
        <w:spacing w:line="440" w:lineRule="atLeast"/>
        <w:rPr>
          <w:snapToGrid w:val="0"/>
          <w:sz w:val="24"/>
        </w:rPr>
      </w:pPr>
      <w:r>
        <w:rPr>
          <w:noProof/>
          <w:sz w:val="24"/>
        </w:rPr>
        <w:pict>
          <v:rect id="矩形 24" o:spid="_x0000_s1357" style="position:absolute;left:0;text-align:left;margin-left:296.15pt;margin-top:.5pt;width:10.15pt;height:8.25pt;z-index:251978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" fillcolor="red" stroked="f" strokeweight="2pt">
            <v:path arrowok="t"/>
          </v:rect>
        </w:pict>
      </w:r>
      <w:r>
        <w:rPr>
          <w:noProof/>
          <w:sz w:val="24"/>
        </w:rPr>
        <w:pict>
          <v:oval id="椭圆 25" o:spid="_x0000_s1356" style="position:absolute;left:0;text-align:left;margin-left:293.55pt;margin-top:14.6pt;width:12.5pt;height:11.2pt;z-index:25197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" filled="f" strokecolor="#243f60 [1604]">
            <v:path arrowok="t"/>
          </v:oval>
        </w:pict>
      </w:r>
    </w:p>
    <w:p w:rsidR="001717FC" w:rsidRPr="009D1E0A" w:rsidRDefault="00CF62A3">
      <w:pPr>
        <w:pStyle w:val="affffffffffffb"/>
        <w:spacing w:line="440" w:lineRule="atLeast"/>
        <w:ind w:firstLineChars="0" w:firstLine="0"/>
        <w:jc w:val="center"/>
        <w:rPr>
          <w:b/>
          <w:snapToGrid w:val="0"/>
          <w:sz w:val="24"/>
        </w:rPr>
      </w:pPr>
      <w:r w:rsidRPr="00CF62A3">
        <w:rPr>
          <w:noProof/>
        </w:rPr>
        <w:pict>
          <v:shape id="Text Box 363" o:spid="_x0000_s1041" type="#_x0000_t202" style="position:absolute;left:0;text-align:left;margin-left:109.9pt;margin-top:8.95pt;width:88.1pt;height:14.25pt;z-index:251955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" stroked="f">
            <v:textbox>
              <w:txbxContent>
                <w:p w:rsidR="00D1635D" w:rsidRDefault="00D1635D" w:rsidP="00E208B5"/>
              </w:txbxContent>
            </v:textbox>
          </v:shape>
        </w:pict>
      </w:r>
    </w:p>
    <w:p w:rsidR="005C1C39" w:rsidRPr="009D1E0A" w:rsidRDefault="006D2626">
      <w:pPr>
        <w:pStyle w:val="affffffffffffb"/>
        <w:spacing w:line="440" w:lineRule="atLeast"/>
        <w:ind w:firstLineChars="0" w:firstLine="0"/>
        <w:jc w:val="center"/>
        <w:rPr>
          <w:b/>
          <w:snapToGrid w:val="0"/>
          <w:sz w:val="24"/>
        </w:rPr>
      </w:pPr>
      <w:r w:rsidRPr="009D1E0A">
        <w:rPr>
          <w:rFonts w:hint="eastAsia"/>
          <w:b/>
          <w:snapToGrid w:val="0"/>
          <w:sz w:val="24"/>
        </w:rPr>
        <w:t>图</w:t>
      </w:r>
      <w:r w:rsidRPr="009D1E0A">
        <w:rPr>
          <w:rFonts w:hint="eastAsia"/>
          <w:b/>
          <w:snapToGrid w:val="0"/>
          <w:sz w:val="24"/>
        </w:rPr>
        <w:t xml:space="preserve">2.4-1    </w:t>
      </w:r>
      <w:r w:rsidRPr="009D1E0A">
        <w:rPr>
          <w:rFonts w:hint="eastAsia"/>
          <w:b/>
          <w:snapToGrid w:val="0"/>
          <w:sz w:val="24"/>
        </w:rPr>
        <w:t>项目估算参数评定示意图</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(4)</w:t>
      </w:r>
      <w:r w:rsidRPr="009D1E0A">
        <w:rPr>
          <w:rFonts w:ascii="Times New Roman" w:hAnsi="Times New Roman" w:hint="eastAsia"/>
          <w:sz w:val="24"/>
        </w:rPr>
        <w:t>评价工作等级确定</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本项目近期污染源正常排放污染物的</w:t>
      </w:r>
      <w:r w:rsidRPr="009D1E0A">
        <w:rPr>
          <w:rFonts w:ascii="Times New Roman" w:hAnsi="Times New Roman" w:hint="eastAsia"/>
          <w:sz w:val="24"/>
        </w:rPr>
        <w:t>P</w:t>
      </w:r>
      <w:r w:rsidRPr="009D1E0A">
        <w:rPr>
          <w:rFonts w:ascii="Times New Roman" w:hAnsi="Times New Roman" w:hint="eastAsia"/>
          <w:sz w:val="24"/>
          <w:vertAlign w:val="subscript"/>
        </w:rPr>
        <w:t>max</w:t>
      </w:r>
      <w:r w:rsidRPr="009D1E0A">
        <w:rPr>
          <w:rFonts w:ascii="Times New Roman" w:hAnsi="Times New Roman" w:hint="eastAsia"/>
          <w:sz w:val="24"/>
        </w:rPr>
        <w:t>和</w:t>
      </w:r>
      <w:r w:rsidRPr="009D1E0A">
        <w:rPr>
          <w:rFonts w:ascii="Times New Roman" w:hAnsi="Times New Roman" w:hint="eastAsia"/>
          <w:sz w:val="24"/>
        </w:rPr>
        <w:t>D</w:t>
      </w:r>
      <w:r w:rsidRPr="009D1E0A">
        <w:rPr>
          <w:rFonts w:ascii="Times New Roman" w:hAnsi="Times New Roman" w:hint="eastAsia"/>
          <w:sz w:val="24"/>
          <w:vertAlign w:val="subscript"/>
        </w:rPr>
        <w:t>10%</w:t>
      </w:r>
      <w:r w:rsidRPr="009D1E0A">
        <w:rPr>
          <w:rFonts w:ascii="Times New Roman" w:hAnsi="Times New Roman" w:hint="eastAsia"/>
          <w:sz w:val="24"/>
        </w:rPr>
        <w:t>预测结果见表</w:t>
      </w:r>
      <w:r w:rsidRPr="009D1E0A">
        <w:rPr>
          <w:rFonts w:ascii="Times New Roman" w:hAnsi="Times New Roman" w:hint="eastAsia"/>
          <w:sz w:val="24"/>
        </w:rPr>
        <w:t>2.4-7</w:t>
      </w:r>
      <w:r w:rsidRPr="009D1E0A">
        <w:rPr>
          <w:rFonts w:ascii="Times New Roman" w:hAnsi="Times New Roman" w:hint="eastAsia"/>
          <w:sz w:val="24"/>
        </w:rPr>
        <w:t>。</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t>表</w:t>
      </w:r>
      <w:r w:rsidRPr="009D1E0A">
        <w:rPr>
          <w:rFonts w:ascii="Times New Roman" w:hAnsi="Times New Roman" w:hint="eastAsia"/>
          <w:b/>
          <w:sz w:val="24"/>
        </w:rPr>
        <w:t>2.4-7    P</w:t>
      </w:r>
      <w:r w:rsidRPr="009D1E0A">
        <w:rPr>
          <w:rFonts w:ascii="Times New Roman" w:hAnsi="Times New Roman" w:hint="eastAsia"/>
          <w:b/>
          <w:sz w:val="24"/>
          <w:vertAlign w:val="subscript"/>
        </w:rPr>
        <w:t>max</w:t>
      </w:r>
      <w:r w:rsidRPr="009D1E0A">
        <w:rPr>
          <w:rFonts w:ascii="Times New Roman" w:hAnsi="Times New Roman" w:hint="eastAsia"/>
          <w:b/>
          <w:sz w:val="24"/>
        </w:rPr>
        <w:t>和</w:t>
      </w:r>
      <w:r w:rsidRPr="009D1E0A">
        <w:rPr>
          <w:rFonts w:ascii="Times New Roman" w:hAnsi="Times New Roman" w:hint="eastAsia"/>
          <w:b/>
          <w:sz w:val="24"/>
        </w:rPr>
        <w:t>D</w:t>
      </w:r>
      <w:r w:rsidRPr="009D1E0A">
        <w:rPr>
          <w:rFonts w:ascii="Times New Roman" w:hAnsi="Times New Roman" w:hint="eastAsia"/>
          <w:b/>
          <w:sz w:val="24"/>
          <w:vertAlign w:val="subscript"/>
        </w:rPr>
        <w:t>10%</w:t>
      </w:r>
      <w:r w:rsidRPr="009D1E0A">
        <w:rPr>
          <w:rFonts w:ascii="Times New Roman" w:hAnsi="Times New Roman" w:hint="eastAsia"/>
          <w:b/>
          <w:sz w:val="24"/>
        </w:rPr>
        <w:t>预测结果一览表</w:t>
      </w: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2"/>
        <w:gridCol w:w="1506"/>
        <w:gridCol w:w="1134"/>
        <w:gridCol w:w="1134"/>
        <w:gridCol w:w="992"/>
        <w:gridCol w:w="709"/>
        <w:gridCol w:w="709"/>
        <w:gridCol w:w="1133"/>
      </w:tblGrid>
      <w:tr w:rsidR="009D1E0A" w:rsidRPr="009D1E0A" w:rsidTr="00412E5C">
        <w:trPr>
          <w:trHeight w:val="386"/>
          <w:jc w:val="right"/>
        </w:trPr>
        <w:tc>
          <w:tcPr>
            <w:tcW w:w="1012" w:type="dxa"/>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运营期</w:t>
            </w:r>
          </w:p>
        </w:tc>
        <w:tc>
          <w:tcPr>
            <w:tcW w:w="1506"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污染源名称</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评价因子</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评价标准</w:t>
            </w:r>
            <w:r w:rsidRPr="009D1E0A">
              <w:rPr>
                <w:rFonts w:ascii="Times New Roman" w:hAnsi="Times New Roman"/>
                <w:szCs w:val="21"/>
              </w:rPr>
              <w:t>(μg/m</w:t>
            </w:r>
            <w:r w:rsidRPr="009D1E0A">
              <w:rPr>
                <w:rFonts w:ascii="Times New Roman" w:hAnsi="Times New Roman"/>
                <w:szCs w:val="21"/>
                <w:vertAlign w:val="superscript"/>
              </w:rPr>
              <w:t>3</w:t>
            </w:r>
            <w:r w:rsidRPr="009D1E0A">
              <w:rPr>
                <w:rFonts w:ascii="Times New Roman" w:hAnsi="Times New Roman"/>
                <w:szCs w:val="21"/>
              </w:rPr>
              <w:t>)</w:t>
            </w:r>
          </w:p>
        </w:tc>
        <w:tc>
          <w:tcPr>
            <w:tcW w:w="992"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C</w:t>
            </w:r>
            <w:r w:rsidRPr="009D1E0A">
              <w:rPr>
                <w:rFonts w:ascii="Times New Roman" w:hAnsi="Times New Roman"/>
                <w:szCs w:val="21"/>
                <w:vertAlign w:val="subscript"/>
              </w:rPr>
              <w:t>max</w:t>
            </w:r>
          </w:p>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(μg/m</w:t>
            </w:r>
            <w:r w:rsidRPr="009D1E0A">
              <w:rPr>
                <w:rFonts w:ascii="Times New Roman" w:hAnsi="Times New Roman"/>
                <w:szCs w:val="21"/>
                <w:vertAlign w:val="superscript"/>
              </w:rPr>
              <w:t>3</w:t>
            </w:r>
            <w:r w:rsidRPr="009D1E0A">
              <w:rPr>
                <w:rFonts w:ascii="Times New Roman" w:hAnsi="Times New Roman"/>
                <w:szCs w:val="21"/>
              </w:rPr>
              <w:t>)</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P</w:t>
            </w:r>
            <w:r w:rsidRPr="009D1E0A">
              <w:rPr>
                <w:rFonts w:ascii="Times New Roman" w:hAnsi="Times New Roman"/>
                <w:szCs w:val="21"/>
                <w:vertAlign w:val="subscript"/>
              </w:rPr>
              <w:t>max</w:t>
            </w:r>
          </w:p>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D</w:t>
            </w:r>
            <w:r w:rsidRPr="009D1E0A">
              <w:rPr>
                <w:rFonts w:ascii="Times New Roman" w:hAnsi="Times New Roman"/>
                <w:szCs w:val="21"/>
                <w:vertAlign w:val="subscript"/>
              </w:rPr>
              <w:t>10%</w:t>
            </w:r>
          </w:p>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(m)</w:t>
            </w:r>
          </w:p>
        </w:tc>
        <w:tc>
          <w:tcPr>
            <w:tcW w:w="1133"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评级等级</w:t>
            </w:r>
          </w:p>
        </w:tc>
      </w:tr>
      <w:tr w:rsidR="009D1E0A" w:rsidRPr="009D1E0A" w:rsidTr="00412E5C">
        <w:trPr>
          <w:trHeight w:val="300"/>
          <w:jc w:val="right"/>
        </w:trPr>
        <w:tc>
          <w:tcPr>
            <w:tcW w:w="1012" w:type="dxa"/>
            <w:vMerge w:val="restart"/>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近期</w:t>
            </w:r>
          </w:p>
        </w:tc>
        <w:tc>
          <w:tcPr>
            <w:tcW w:w="1506" w:type="dxa"/>
            <w:vMerge w:val="restart"/>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污水处理厂</w:t>
            </w:r>
            <w:r w:rsidRPr="009D1E0A">
              <w:rPr>
                <w:rFonts w:ascii="Times New Roman" w:hAnsi="Times New Roman"/>
                <w:szCs w:val="21"/>
              </w:rPr>
              <w:t>废气排放口</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200.0</w:t>
            </w:r>
          </w:p>
        </w:tc>
        <w:tc>
          <w:tcPr>
            <w:tcW w:w="992"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2.436</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1.218</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二</w:t>
            </w:r>
            <w:r w:rsidRPr="009D1E0A">
              <w:rPr>
                <w:rFonts w:ascii="Times New Roman" w:hAnsi="Times New Roman"/>
                <w:szCs w:val="21"/>
              </w:rPr>
              <w:t>级</w:t>
            </w:r>
          </w:p>
        </w:tc>
      </w:tr>
      <w:tr w:rsidR="009D1E0A" w:rsidRPr="009D1E0A" w:rsidTr="00412E5C">
        <w:trPr>
          <w:trHeight w:val="300"/>
          <w:jc w:val="right"/>
        </w:trPr>
        <w:tc>
          <w:tcPr>
            <w:tcW w:w="1012" w:type="dxa"/>
            <w:vMerge/>
            <w:vAlign w:val="center"/>
          </w:tcPr>
          <w:p w:rsidR="00412E5C" w:rsidRPr="009D1E0A" w:rsidRDefault="00412E5C" w:rsidP="00412E5C">
            <w:pPr>
              <w:spacing w:line="360" w:lineRule="exact"/>
              <w:jc w:val="center"/>
              <w:rPr>
                <w:rFonts w:ascii="Times New Roman" w:hAnsi="Times New Roman"/>
                <w:szCs w:val="21"/>
              </w:rPr>
            </w:pPr>
          </w:p>
        </w:tc>
        <w:tc>
          <w:tcPr>
            <w:tcW w:w="1506" w:type="dxa"/>
            <w:vMerge/>
            <w:shd w:val="clear" w:color="auto" w:fill="auto"/>
            <w:vAlign w:val="center"/>
          </w:tcPr>
          <w:p w:rsidR="00412E5C" w:rsidRPr="009D1E0A" w:rsidRDefault="00412E5C" w:rsidP="00412E5C">
            <w:pPr>
              <w:spacing w:line="360" w:lineRule="exact"/>
              <w:jc w:val="center"/>
              <w:rPr>
                <w:rFonts w:ascii="Times New Roman" w:hAnsi="Times New Roman"/>
                <w:szCs w:val="21"/>
              </w:rPr>
            </w:pP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10.0</w:t>
            </w:r>
          </w:p>
        </w:tc>
        <w:tc>
          <w:tcPr>
            <w:tcW w:w="992"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111</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1.107</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二</w:t>
            </w:r>
            <w:r w:rsidRPr="009D1E0A">
              <w:rPr>
                <w:rFonts w:ascii="Times New Roman" w:hAnsi="Times New Roman"/>
                <w:szCs w:val="21"/>
              </w:rPr>
              <w:t>级</w:t>
            </w:r>
          </w:p>
        </w:tc>
      </w:tr>
      <w:tr w:rsidR="009D1E0A" w:rsidRPr="009D1E0A" w:rsidTr="00412E5C">
        <w:trPr>
          <w:trHeight w:val="300"/>
          <w:jc w:val="right"/>
        </w:trPr>
        <w:tc>
          <w:tcPr>
            <w:tcW w:w="1012" w:type="dxa"/>
            <w:vMerge/>
            <w:vAlign w:val="center"/>
          </w:tcPr>
          <w:p w:rsidR="00412E5C" w:rsidRPr="009D1E0A" w:rsidRDefault="00412E5C" w:rsidP="00412E5C">
            <w:pPr>
              <w:spacing w:line="360" w:lineRule="exact"/>
              <w:jc w:val="center"/>
              <w:rPr>
                <w:rFonts w:ascii="Times New Roman" w:hAnsi="Times New Roman"/>
                <w:szCs w:val="21"/>
              </w:rPr>
            </w:pPr>
          </w:p>
        </w:tc>
        <w:tc>
          <w:tcPr>
            <w:tcW w:w="1506" w:type="dxa"/>
            <w:vMerge w:val="restart"/>
            <w:shd w:val="clear" w:color="auto" w:fill="auto"/>
            <w:vAlign w:val="center"/>
          </w:tcPr>
          <w:p w:rsidR="00412E5C" w:rsidRPr="009D1E0A" w:rsidRDefault="003A1573" w:rsidP="00412E5C">
            <w:pPr>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200.0</w:t>
            </w:r>
          </w:p>
        </w:tc>
        <w:tc>
          <w:tcPr>
            <w:tcW w:w="992"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509</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255</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三级</w:t>
            </w:r>
          </w:p>
        </w:tc>
      </w:tr>
      <w:tr w:rsidR="009D1E0A" w:rsidRPr="009D1E0A" w:rsidTr="00412E5C">
        <w:trPr>
          <w:trHeight w:val="300"/>
          <w:jc w:val="right"/>
        </w:trPr>
        <w:tc>
          <w:tcPr>
            <w:tcW w:w="1012" w:type="dxa"/>
            <w:vMerge/>
            <w:vAlign w:val="center"/>
          </w:tcPr>
          <w:p w:rsidR="00412E5C" w:rsidRPr="009D1E0A" w:rsidRDefault="00412E5C" w:rsidP="00412E5C">
            <w:pPr>
              <w:spacing w:line="360" w:lineRule="exact"/>
              <w:jc w:val="center"/>
              <w:rPr>
                <w:rFonts w:ascii="Times New Roman" w:hAnsi="Times New Roman"/>
                <w:szCs w:val="21"/>
              </w:rPr>
            </w:pPr>
          </w:p>
        </w:tc>
        <w:tc>
          <w:tcPr>
            <w:tcW w:w="1506" w:type="dxa"/>
            <w:vMerge/>
            <w:shd w:val="clear" w:color="auto" w:fill="auto"/>
            <w:vAlign w:val="center"/>
          </w:tcPr>
          <w:p w:rsidR="00412E5C" w:rsidRPr="009D1E0A" w:rsidRDefault="00412E5C" w:rsidP="00412E5C">
            <w:pPr>
              <w:spacing w:line="360" w:lineRule="exact"/>
              <w:jc w:val="center"/>
              <w:rPr>
                <w:rFonts w:ascii="Times New Roman" w:hAnsi="Times New Roman"/>
                <w:szCs w:val="21"/>
              </w:rPr>
            </w:pP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1134"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10.0</w:t>
            </w:r>
          </w:p>
        </w:tc>
        <w:tc>
          <w:tcPr>
            <w:tcW w:w="992"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262</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2.617</w:t>
            </w:r>
          </w:p>
        </w:tc>
        <w:tc>
          <w:tcPr>
            <w:tcW w:w="709"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szCs w:val="21"/>
              </w:rPr>
              <w:t>二级</w:t>
            </w:r>
          </w:p>
        </w:tc>
      </w:tr>
      <w:tr w:rsidR="009D1E0A" w:rsidRPr="009D1E0A" w:rsidTr="00FF0299">
        <w:trPr>
          <w:trHeight w:val="300"/>
          <w:jc w:val="right"/>
        </w:trPr>
        <w:tc>
          <w:tcPr>
            <w:tcW w:w="1012" w:type="dxa"/>
            <w:vMerge w:val="restart"/>
            <w:vAlign w:val="center"/>
          </w:tcPr>
          <w:p w:rsidR="00412E5C" w:rsidRPr="009D1E0A" w:rsidRDefault="00412E5C" w:rsidP="00412E5C">
            <w:pPr>
              <w:spacing w:line="360" w:lineRule="exact"/>
              <w:jc w:val="center"/>
              <w:rPr>
                <w:rFonts w:ascii="Times New Roman" w:hAnsi="Times New Roman"/>
                <w:szCs w:val="21"/>
              </w:rPr>
            </w:pPr>
            <w:r w:rsidRPr="009D1E0A">
              <w:rPr>
                <w:rFonts w:ascii="Times New Roman" w:hAnsi="Times New Roman" w:hint="eastAsia"/>
                <w:szCs w:val="21"/>
              </w:rPr>
              <w:t>远期</w:t>
            </w:r>
          </w:p>
        </w:tc>
        <w:tc>
          <w:tcPr>
            <w:tcW w:w="1506" w:type="dxa"/>
            <w:vMerge w:val="restart"/>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污水处理厂</w:t>
            </w:r>
            <w:r w:rsidRPr="009D1E0A">
              <w:rPr>
                <w:rFonts w:ascii="Times New Roman" w:hAnsi="Times New Roman"/>
                <w:szCs w:val="21"/>
              </w:rPr>
              <w:t>废气排放口</w:t>
            </w:r>
          </w:p>
        </w:tc>
        <w:tc>
          <w:tcPr>
            <w:tcW w:w="1134"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1134"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200.0</w:t>
            </w:r>
          </w:p>
        </w:tc>
        <w:tc>
          <w:tcPr>
            <w:tcW w:w="992"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4.858</w:t>
            </w:r>
          </w:p>
        </w:tc>
        <w:tc>
          <w:tcPr>
            <w:tcW w:w="709"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2.429</w:t>
            </w:r>
          </w:p>
        </w:tc>
        <w:tc>
          <w:tcPr>
            <w:tcW w:w="709"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二</w:t>
            </w:r>
            <w:r w:rsidRPr="009D1E0A">
              <w:rPr>
                <w:rFonts w:ascii="Times New Roman" w:hAnsi="Times New Roman"/>
                <w:szCs w:val="21"/>
              </w:rPr>
              <w:t>级</w:t>
            </w:r>
          </w:p>
        </w:tc>
      </w:tr>
      <w:tr w:rsidR="009D1E0A" w:rsidRPr="009D1E0A" w:rsidTr="00FF0299">
        <w:trPr>
          <w:trHeight w:val="300"/>
          <w:jc w:val="right"/>
        </w:trPr>
        <w:tc>
          <w:tcPr>
            <w:tcW w:w="1012" w:type="dxa"/>
            <w:vMerge/>
            <w:vAlign w:val="center"/>
          </w:tcPr>
          <w:p w:rsidR="00412E5C" w:rsidRPr="009D1E0A" w:rsidRDefault="00412E5C" w:rsidP="00412E5C">
            <w:pPr>
              <w:spacing w:line="360" w:lineRule="exact"/>
              <w:jc w:val="center"/>
              <w:rPr>
                <w:rFonts w:ascii="Times New Roman" w:hAnsi="Times New Roman"/>
                <w:szCs w:val="21"/>
              </w:rPr>
            </w:pPr>
          </w:p>
        </w:tc>
        <w:tc>
          <w:tcPr>
            <w:tcW w:w="1506" w:type="dxa"/>
            <w:vMerge/>
            <w:shd w:val="clear" w:color="auto" w:fill="auto"/>
            <w:vAlign w:val="center"/>
          </w:tcPr>
          <w:p w:rsidR="00412E5C" w:rsidRPr="009D1E0A" w:rsidRDefault="00412E5C" w:rsidP="00FF0299">
            <w:pPr>
              <w:spacing w:line="360" w:lineRule="exact"/>
              <w:jc w:val="center"/>
              <w:rPr>
                <w:rFonts w:ascii="Times New Roman" w:hAnsi="Times New Roman"/>
                <w:szCs w:val="21"/>
              </w:rPr>
            </w:pPr>
          </w:p>
        </w:tc>
        <w:tc>
          <w:tcPr>
            <w:tcW w:w="1134"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1134"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10.0</w:t>
            </w:r>
          </w:p>
        </w:tc>
        <w:tc>
          <w:tcPr>
            <w:tcW w:w="992"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188</w:t>
            </w:r>
          </w:p>
        </w:tc>
        <w:tc>
          <w:tcPr>
            <w:tcW w:w="709"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1.882</w:t>
            </w:r>
          </w:p>
        </w:tc>
        <w:tc>
          <w:tcPr>
            <w:tcW w:w="709"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二</w:t>
            </w:r>
            <w:r w:rsidRPr="009D1E0A">
              <w:rPr>
                <w:rFonts w:ascii="Times New Roman" w:hAnsi="Times New Roman"/>
                <w:szCs w:val="21"/>
              </w:rPr>
              <w:t>级</w:t>
            </w:r>
          </w:p>
        </w:tc>
      </w:tr>
      <w:tr w:rsidR="009D1E0A" w:rsidRPr="009D1E0A" w:rsidTr="00FF0299">
        <w:trPr>
          <w:trHeight w:val="300"/>
          <w:jc w:val="right"/>
        </w:trPr>
        <w:tc>
          <w:tcPr>
            <w:tcW w:w="1012" w:type="dxa"/>
            <w:vMerge/>
            <w:vAlign w:val="center"/>
          </w:tcPr>
          <w:p w:rsidR="00412E5C" w:rsidRPr="009D1E0A" w:rsidRDefault="00412E5C" w:rsidP="00412E5C">
            <w:pPr>
              <w:spacing w:line="360" w:lineRule="exact"/>
              <w:jc w:val="center"/>
              <w:rPr>
                <w:rFonts w:ascii="Times New Roman" w:hAnsi="Times New Roman"/>
                <w:szCs w:val="21"/>
              </w:rPr>
            </w:pPr>
          </w:p>
        </w:tc>
        <w:tc>
          <w:tcPr>
            <w:tcW w:w="1506" w:type="dxa"/>
            <w:vMerge w:val="restart"/>
            <w:shd w:val="clear" w:color="auto" w:fill="auto"/>
            <w:vAlign w:val="center"/>
          </w:tcPr>
          <w:p w:rsidR="00412E5C" w:rsidRPr="009D1E0A" w:rsidRDefault="003A1573" w:rsidP="00FF0299">
            <w:pPr>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1134"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1134"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200.0</w:t>
            </w:r>
          </w:p>
        </w:tc>
        <w:tc>
          <w:tcPr>
            <w:tcW w:w="992"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1.018</w:t>
            </w:r>
          </w:p>
        </w:tc>
        <w:tc>
          <w:tcPr>
            <w:tcW w:w="709"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509</w:t>
            </w:r>
          </w:p>
        </w:tc>
        <w:tc>
          <w:tcPr>
            <w:tcW w:w="709"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三级</w:t>
            </w:r>
          </w:p>
        </w:tc>
      </w:tr>
      <w:tr w:rsidR="009D1E0A" w:rsidRPr="009D1E0A" w:rsidTr="00FF0299">
        <w:trPr>
          <w:trHeight w:val="300"/>
          <w:jc w:val="right"/>
        </w:trPr>
        <w:tc>
          <w:tcPr>
            <w:tcW w:w="1012" w:type="dxa"/>
            <w:vMerge/>
            <w:vAlign w:val="center"/>
          </w:tcPr>
          <w:p w:rsidR="00412E5C" w:rsidRPr="009D1E0A" w:rsidRDefault="00412E5C" w:rsidP="00412E5C">
            <w:pPr>
              <w:spacing w:line="360" w:lineRule="exact"/>
              <w:jc w:val="center"/>
              <w:rPr>
                <w:rFonts w:ascii="Times New Roman" w:hAnsi="Times New Roman"/>
                <w:szCs w:val="21"/>
              </w:rPr>
            </w:pPr>
          </w:p>
        </w:tc>
        <w:tc>
          <w:tcPr>
            <w:tcW w:w="1506" w:type="dxa"/>
            <w:vMerge/>
            <w:shd w:val="clear" w:color="auto" w:fill="auto"/>
            <w:vAlign w:val="center"/>
          </w:tcPr>
          <w:p w:rsidR="00412E5C" w:rsidRPr="009D1E0A" w:rsidRDefault="00412E5C" w:rsidP="00FF0299">
            <w:pPr>
              <w:spacing w:line="360" w:lineRule="exact"/>
              <w:jc w:val="center"/>
              <w:rPr>
                <w:rFonts w:ascii="Times New Roman" w:hAnsi="Times New Roman"/>
                <w:szCs w:val="21"/>
              </w:rPr>
            </w:pPr>
          </w:p>
        </w:tc>
        <w:tc>
          <w:tcPr>
            <w:tcW w:w="1134"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1134"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10.0</w:t>
            </w:r>
          </w:p>
        </w:tc>
        <w:tc>
          <w:tcPr>
            <w:tcW w:w="992"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145</w:t>
            </w:r>
          </w:p>
        </w:tc>
        <w:tc>
          <w:tcPr>
            <w:tcW w:w="709"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hint="eastAsia"/>
                <w:szCs w:val="21"/>
              </w:rPr>
              <w:t>1.455</w:t>
            </w:r>
          </w:p>
        </w:tc>
        <w:tc>
          <w:tcPr>
            <w:tcW w:w="709" w:type="dxa"/>
            <w:shd w:val="clear" w:color="auto" w:fill="auto"/>
            <w:vAlign w:val="center"/>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w:t>
            </w:r>
          </w:p>
        </w:tc>
        <w:tc>
          <w:tcPr>
            <w:tcW w:w="1133" w:type="dxa"/>
            <w:shd w:val="clear" w:color="auto" w:fill="auto"/>
          </w:tcPr>
          <w:p w:rsidR="00412E5C" w:rsidRPr="009D1E0A" w:rsidRDefault="00412E5C" w:rsidP="00FF0299">
            <w:pPr>
              <w:spacing w:line="360" w:lineRule="exact"/>
              <w:jc w:val="center"/>
              <w:rPr>
                <w:rFonts w:ascii="Times New Roman" w:hAnsi="Times New Roman"/>
                <w:szCs w:val="21"/>
              </w:rPr>
            </w:pPr>
            <w:r w:rsidRPr="009D1E0A">
              <w:rPr>
                <w:rFonts w:ascii="Times New Roman" w:hAnsi="Times New Roman"/>
                <w:szCs w:val="21"/>
              </w:rPr>
              <w:t>二级</w:t>
            </w:r>
          </w:p>
        </w:tc>
      </w:tr>
    </w:tbl>
    <w:p w:rsidR="005C1C39" w:rsidRPr="009D1E0A" w:rsidRDefault="006D2626" w:rsidP="00AD45BB">
      <w:pPr>
        <w:spacing w:line="440" w:lineRule="exact"/>
        <w:ind w:firstLineChars="200" w:firstLine="516"/>
        <w:jc w:val="both"/>
        <w:rPr>
          <w:rFonts w:ascii="Times New Roman" w:hAnsi="Times New Roman"/>
          <w:spacing w:val="9"/>
          <w:sz w:val="24"/>
        </w:rPr>
      </w:pPr>
      <w:r w:rsidRPr="009D1E0A">
        <w:rPr>
          <w:rFonts w:ascii="Times New Roman" w:hAnsi="Times New Roman" w:hint="eastAsia"/>
          <w:spacing w:val="9"/>
          <w:sz w:val="24"/>
        </w:rPr>
        <w:lastRenderedPageBreak/>
        <w:t>综合以上分析，本项目近期</w:t>
      </w:r>
      <w:r w:rsidRPr="009D1E0A">
        <w:rPr>
          <w:rFonts w:ascii="Times New Roman" w:hAnsi="Times New Roman" w:hint="eastAsia"/>
          <w:spacing w:val="9"/>
          <w:sz w:val="24"/>
        </w:rPr>
        <w:t>P</w:t>
      </w:r>
      <w:r w:rsidRPr="009D1E0A">
        <w:rPr>
          <w:rFonts w:ascii="Times New Roman" w:hAnsi="Times New Roman" w:hint="eastAsia"/>
          <w:spacing w:val="9"/>
          <w:sz w:val="24"/>
          <w:vertAlign w:val="subscript"/>
        </w:rPr>
        <w:t>max</w:t>
      </w:r>
      <w:r w:rsidRPr="009D1E0A">
        <w:rPr>
          <w:rFonts w:ascii="Times New Roman" w:hAnsi="Times New Roman" w:hint="eastAsia"/>
          <w:spacing w:val="9"/>
          <w:sz w:val="24"/>
        </w:rPr>
        <w:t>最大值出现为</w:t>
      </w:r>
      <w:r w:rsidR="003A1573" w:rsidRPr="009D1E0A">
        <w:rPr>
          <w:rFonts w:ascii="Times New Roman" w:hAnsi="Times New Roman" w:hint="eastAsia"/>
          <w:spacing w:val="9"/>
          <w:sz w:val="24"/>
        </w:rPr>
        <w:t>污水及污泥处置系统</w:t>
      </w:r>
      <w:r w:rsidRPr="009D1E0A">
        <w:rPr>
          <w:rFonts w:ascii="Times New Roman" w:hAnsi="Times New Roman" w:hint="eastAsia"/>
          <w:spacing w:val="9"/>
          <w:sz w:val="24"/>
        </w:rPr>
        <w:t>无组织排放的</w:t>
      </w:r>
      <w:r w:rsidRPr="009D1E0A">
        <w:rPr>
          <w:rFonts w:ascii="Times New Roman" w:hAnsi="Times New Roman" w:hint="eastAsia"/>
          <w:spacing w:val="9"/>
          <w:sz w:val="24"/>
        </w:rPr>
        <w:t>H</w:t>
      </w:r>
      <w:r w:rsidRPr="009D1E0A">
        <w:rPr>
          <w:rFonts w:ascii="Times New Roman" w:hAnsi="Times New Roman" w:hint="eastAsia"/>
          <w:spacing w:val="9"/>
          <w:sz w:val="24"/>
          <w:vertAlign w:val="subscript"/>
        </w:rPr>
        <w:t>2</w:t>
      </w:r>
      <w:r w:rsidRPr="009D1E0A">
        <w:rPr>
          <w:rFonts w:ascii="Times New Roman" w:hAnsi="Times New Roman" w:hint="eastAsia"/>
          <w:spacing w:val="9"/>
          <w:sz w:val="24"/>
        </w:rPr>
        <w:t>S</w:t>
      </w:r>
      <w:r w:rsidRPr="009D1E0A">
        <w:rPr>
          <w:rFonts w:ascii="Times New Roman" w:hAnsi="Times New Roman" w:hint="eastAsia"/>
          <w:spacing w:val="9"/>
          <w:sz w:val="24"/>
        </w:rPr>
        <w:t>，</w:t>
      </w:r>
      <w:r w:rsidRPr="009D1E0A">
        <w:rPr>
          <w:rFonts w:ascii="Times New Roman" w:hAnsi="Times New Roman" w:hint="eastAsia"/>
          <w:spacing w:val="9"/>
          <w:sz w:val="24"/>
        </w:rPr>
        <w:t>P</w:t>
      </w:r>
      <w:r w:rsidRPr="009D1E0A">
        <w:rPr>
          <w:rFonts w:ascii="Times New Roman" w:hAnsi="Times New Roman" w:hint="eastAsia"/>
          <w:spacing w:val="9"/>
          <w:sz w:val="24"/>
          <w:vertAlign w:val="subscript"/>
        </w:rPr>
        <w:t>max</w:t>
      </w:r>
      <w:r w:rsidRPr="009D1E0A">
        <w:rPr>
          <w:rFonts w:ascii="Times New Roman" w:hAnsi="Times New Roman" w:hint="eastAsia"/>
          <w:spacing w:val="9"/>
          <w:sz w:val="24"/>
        </w:rPr>
        <w:t>=2.617%&lt;10%</w:t>
      </w:r>
      <w:r w:rsidRPr="009D1E0A">
        <w:rPr>
          <w:rFonts w:ascii="Times New Roman" w:hAnsi="Times New Roman" w:hint="eastAsia"/>
          <w:spacing w:val="9"/>
          <w:sz w:val="24"/>
        </w:rPr>
        <w:t>，根据《环境影响评价技术导则</w:t>
      </w:r>
      <w:r w:rsidRPr="009D1E0A">
        <w:rPr>
          <w:rFonts w:ascii="Times New Roman" w:hAnsi="Times New Roman" w:hint="eastAsia"/>
          <w:spacing w:val="9"/>
          <w:sz w:val="24"/>
        </w:rPr>
        <w:t xml:space="preserve">  </w:t>
      </w:r>
      <w:r w:rsidRPr="009D1E0A">
        <w:rPr>
          <w:rFonts w:ascii="Times New Roman" w:hAnsi="Times New Roman" w:hint="eastAsia"/>
          <w:spacing w:val="9"/>
          <w:sz w:val="24"/>
        </w:rPr>
        <w:t>大气环境》</w:t>
      </w:r>
      <w:r w:rsidRPr="009D1E0A">
        <w:rPr>
          <w:rFonts w:ascii="Times New Roman" w:hAnsi="Times New Roman" w:hint="eastAsia"/>
          <w:spacing w:val="9"/>
          <w:sz w:val="24"/>
        </w:rPr>
        <w:t>(HJ2.2-2018)</w:t>
      </w:r>
      <w:r w:rsidRPr="009D1E0A">
        <w:rPr>
          <w:rFonts w:ascii="Times New Roman" w:hAnsi="Times New Roman" w:hint="eastAsia"/>
          <w:spacing w:val="9"/>
          <w:sz w:val="24"/>
        </w:rPr>
        <w:t>分级判据，确定本项目大气环境影响评价工作等级为二级。</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hint="eastAsia"/>
          <w:sz w:val="24"/>
        </w:rPr>
        <w:t>5)</w:t>
      </w:r>
      <w:r w:rsidRPr="009D1E0A">
        <w:rPr>
          <w:rFonts w:ascii="Times New Roman" w:hAnsi="Times New Roman"/>
          <w:sz w:val="24"/>
        </w:rPr>
        <w:t>评价范围</w:t>
      </w:r>
    </w:p>
    <w:p w:rsidR="005C1C39" w:rsidRPr="009D1E0A" w:rsidRDefault="006D2626">
      <w:pPr>
        <w:adjustRightInd w:val="0"/>
        <w:snapToGrid w:val="0"/>
        <w:spacing w:line="440" w:lineRule="exact"/>
        <w:ind w:firstLineChars="200" w:firstLine="480"/>
        <w:rPr>
          <w:rFonts w:ascii="Times New Roman" w:hAnsi="Times New Roman"/>
          <w:sz w:val="24"/>
        </w:rPr>
      </w:pPr>
      <w:r w:rsidRPr="009D1E0A">
        <w:rPr>
          <w:rFonts w:ascii="Times New Roman" w:hAnsi="Times New Roman"/>
          <w:sz w:val="24"/>
        </w:rPr>
        <w:t>根据评价工作等级，确定</w:t>
      </w:r>
      <w:r w:rsidRPr="009D1E0A">
        <w:rPr>
          <w:rFonts w:ascii="Times New Roman" w:hAnsi="Times New Roman" w:hint="eastAsia"/>
          <w:sz w:val="24"/>
        </w:rPr>
        <w:t>大气</w:t>
      </w:r>
      <w:r w:rsidRPr="009D1E0A">
        <w:rPr>
          <w:rFonts w:ascii="Times New Roman" w:hAnsi="Times New Roman"/>
          <w:sz w:val="24"/>
        </w:rPr>
        <w:t>评价范围</w:t>
      </w:r>
      <w:r w:rsidRPr="009D1E0A">
        <w:rPr>
          <w:rFonts w:ascii="Times New Roman" w:hAnsi="Times New Roman" w:hint="eastAsia"/>
          <w:sz w:val="24"/>
        </w:rPr>
        <w:t>以项目厂址</w:t>
      </w:r>
      <w:r w:rsidRPr="009D1E0A">
        <w:rPr>
          <w:rFonts w:ascii="Times New Roman" w:hAnsi="Times New Roman"/>
          <w:sz w:val="24"/>
        </w:rPr>
        <w:t>为中心，边长为</w:t>
      </w:r>
      <w:r w:rsidRPr="009D1E0A">
        <w:rPr>
          <w:rFonts w:ascii="Times New Roman" w:hAnsi="Times New Roman"/>
          <w:sz w:val="24"/>
        </w:rPr>
        <w:t>5km</w:t>
      </w:r>
      <w:r w:rsidRPr="009D1E0A">
        <w:rPr>
          <w:rFonts w:ascii="Times New Roman" w:hAnsi="Times New Roman"/>
          <w:sz w:val="24"/>
        </w:rPr>
        <w:t>的矩形区域，</w:t>
      </w:r>
      <w:r w:rsidRPr="009D1E0A">
        <w:rPr>
          <w:rFonts w:ascii="Times New Roman" w:hAnsi="Times New Roman"/>
          <w:sz w:val="24"/>
          <w:szCs w:val="24"/>
        </w:rPr>
        <w:t>总面积为</w:t>
      </w:r>
      <w:r w:rsidRPr="009D1E0A">
        <w:rPr>
          <w:rFonts w:ascii="Times New Roman" w:hAnsi="Times New Roman"/>
          <w:sz w:val="24"/>
          <w:szCs w:val="24"/>
        </w:rPr>
        <w:t>25km</w:t>
      </w:r>
      <w:r w:rsidRPr="009D1E0A">
        <w:rPr>
          <w:rFonts w:ascii="Times New Roman" w:hAnsi="Times New Roman"/>
          <w:sz w:val="24"/>
          <w:szCs w:val="24"/>
          <w:vertAlign w:val="superscript"/>
        </w:rPr>
        <w:t>2</w:t>
      </w:r>
      <w:r w:rsidRPr="009D1E0A">
        <w:rPr>
          <w:rFonts w:ascii="Times New Roman" w:hAnsi="Times New Roman"/>
          <w:sz w:val="24"/>
          <w:szCs w:val="24"/>
        </w:rPr>
        <w:t>。</w:t>
      </w:r>
    </w:p>
    <w:p w:rsidR="005C1C39" w:rsidRPr="009D1E0A" w:rsidRDefault="006D2626">
      <w:pPr>
        <w:pStyle w:val="3"/>
        <w:spacing w:before="60" w:after="60" w:line="440" w:lineRule="exact"/>
        <w:rPr>
          <w:sz w:val="24"/>
          <w:szCs w:val="24"/>
        </w:rPr>
      </w:pPr>
      <w:bookmarkStart w:id="89" w:name="_Toc489707079"/>
      <w:bookmarkStart w:id="90" w:name="_Toc423415466"/>
      <w:r w:rsidRPr="009D1E0A">
        <w:rPr>
          <w:sz w:val="24"/>
          <w:szCs w:val="24"/>
        </w:rPr>
        <w:t>2.</w:t>
      </w:r>
      <w:r w:rsidRPr="009D1E0A">
        <w:rPr>
          <w:rFonts w:hint="eastAsia"/>
          <w:sz w:val="24"/>
          <w:szCs w:val="24"/>
        </w:rPr>
        <w:t>4</w:t>
      </w:r>
      <w:r w:rsidRPr="009D1E0A">
        <w:rPr>
          <w:sz w:val="24"/>
          <w:szCs w:val="24"/>
        </w:rPr>
        <w:t>.2</w:t>
      </w:r>
      <w:r w:rsidRPr="009D1E0A">
        <w:rPr>
          <w:sz w:val="24"/>
          <w:szCs w:val="24"/>
        </w:rPr>
        <w:t>水环境评价工作等级与评价范围</w:t>
      </w:r>
      <w:bookmarkEnd w:id="89"/>
      <w:bookmarkEnd w:id="90"/>
    </w:p>
    <w:p w:rsidR="005C1C39" w:rsidRPr="009D1E0A" w:rsidRDefault="006D2626">
      <w:pPr>
        <w:pStyle w:val="40"/>
        <w:rPr>
          <w:rFonts w:ascii="Times New Roman" w:hAnsi="Times New Roman"/>
          <w:szCs w:val="24"/>
        </w:rPr>
      </w:pPr>
      <w:r w:rsidRPr="009D1E0A">
        <w:rPr>
          <w:rFonts w:ascii="Times New Roman" w:hAnsi="Times New Roman"/>
          <w:szCs w:val="24"/>
        </w:rPr>
        <w:t>2.</w:t>
      </w:r>
      <w:r w:rsidRPr="009D1E0A">
        <w:rPr>
          <w:rFonts w:ascii="Times New Roman" w:hAnsi="Times New Roman" w:hint="eastAsia"/>
          <w:szCs w:val="24"/>
        </w:rPr>
        <w:t>4</w:t>
      </w:r>
      <w:r w:rsidRPr="009D1E0A">
        <w:rPr>
          <w:rFonts w:ascii="Times New Roman" w:hAnsi="Times New Roman"/>
          <w:szCs w:val="24"/>
        </w:rPr>
        <w:t>.2.1</w:t>
      </w:r>
      <w:r w:rsidRPr="009D1E0A">
        <w:rPr>
          <w:rFonts w:ascii="Times New Roman" w:hAnsi="Times New Roman"/>
          <w:szCs w:val="24"/>
        </w:rPr>
        <w:t>地表水</w:t>
      </w:r>
      <w:r w:rsidRPr="009D1E0A">
        <w:rPr>
          <w:rFonts w:ascii="Times New Roman" w:hAnsi="Times New Roman" w:hint="eastAsia"/>
          <w:szCs w:val="24"/>
        </w:rPr>
        <w:t>环境评价等级及范围</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本项目污水经过处理达标后</w:t>
      </w:r>
      <w:r w:rsidRPr="009D1E0A">
        <w:rPr>
          <w:rFonts w:ascii="Times New Roman" w:hAnsi="Times New Roman" w:hint="eastAsia"/>
          <w:sz w:val="24"/>
          <w:szCs w:val="24"/>
        </w:rPr>
        <w:t>回用于企业生产、园区绿化、道路清扫及下游生态林灌溉等</w:t>
      </w:r>
      <w:r w:rsidRPr="009D1E0A">
        <w:rPr>
          <w:rFonts w:ascii="Times New Roman" w:hAnsi="Times New Roman"/>
          <w:sz w:val="24"/>
          <w:szCs w:val="24"/>
        </w:rPr>
        <w:t>，综合利用，不与地表水体发生</w:t>
      </w:r>
      <w:r w:rsidRPr="009D1E0A">
        <w:rPr>
          <w:rFonts w:ascii="Times New Roman" w:hAnsi="Times New Roman" w:hint="eastAsia"/>
          <w:sz w:val="24"/>
          <w:szCs w:val="24"/>
        </w:rPr>
        <w:t>直接</w:t>
      </w:r>
      <w:r w:rsidRPr="00416010">
        <w:rPr>
          <w:rFonts w:ascii="Times New Roman" w:hAnsi="Times New Roman"/>
          <w:color w:val="FF0000"/>
          <w:sz w:val="24"/>
          <w:szCs w:val="24"/>
        </w:rPr>
        <w:t>水</w:t>
      </w:r>
      <w:r w:rsidR="009D1E0A" w:rsidRPr="00416010">
        <w:rPr>
          <w:rFonts w:ascii="Times New Roman" w:hAnsi="Times New Roman" w:hint="eastAsia"/>
          <w:color w:val="FF0000"/>
          <w:sz w:val="24"/>
          <w:szCs w:val="24"/>
        </w:rPr>
        <w:t>力</w:t>
      </w:r>
      <w:r w:rsidRPr="00416010">
        <w:rPr>
          <w:rFonts w:ascii="Times New Roman" w:hAnsi="Times New Roman"/>
          <w:color w:val="FF0000"/>
          <w:sz w:val="24"/>
          <w:szCs w:val="24"/>
        </w:rPr>
        <w:t>联系</w:t>
      </w:r>
      <w:r w:rsidRPr="009D1E0A">
        <w:rPr>
          <w:rFonts w:ascii="Times New Roman" w:hAnsi="Times New Roman"/>
          <w:sz w:val="24"/>
          <w:szCs w:val="24"/>
        </w:rPr>
        <w:t>。根据《环境影响评价技术导则</w:t>
      </w:r>
      <w:r w:rsidRPr="009D1E0A">
        <w:rPr>
          <w:rFonts w:ascii="Times New Roman" w:hAnsi="Times New Roman"/>
          <w:sz w:val="24"/>
          <w:szCs w:val="24"/>
        </w:rPr>
        <w:t xml:space="preserve"> </w:t>
      </w:r>
      <w:r w:rsidRPr="009D1E0A">
        <w:rPr>
          <w:rFonts w:ascii="Times New Roman" w:hAnsi="Times New Roman"/>
          <w:sz w:val="24"/>
          <w:szCs w:val="24"/>
        </w:rPr>
        <w:t>地</w:t>
      </w:r>
      <w:r w:rsidRPr="009D1E0A">
        <w:rPr>
          <w:rFonts w:ascii="Times New Roman" w:hAnsi="Times New Roman" w:hint="eastAsia"/>
          <w:sz w:val="24"/>
          <w:szCs w:val="24"/>
        </w:rPr>
        <w:t>表</w:t>
      </w:r>
      <w:r w:rsidRPr="009D1E0A">
        <w:rPr>
          <w:rFonts w:ascii="Times New Roman" w:hAnsi="Times New Roman"/>
          <w:sz w:val="24"/>
          <w:szCs w:val="24"/>
        </w:rPr>
        <w:t>水环境》</w:t>
      </w:r>
      <w:r w:rsidRPr="00416010">
        <w:rPr>
          <w:rFonts w:ascii="Times New Roman" w:hAnsi="Times New Roman"/>
          <w:color w:val="FF0000"/>
          <w:sz w:val="24"/>
          <w:szCs w:val="24"/>
        </w:rPr>
        <w:t>（</w:t>
      </w:r>
      <w:r w:rsidRPr="00416010">
        <w:rPr>
          <w:rFonts w:ascii="Times New Roman" w:hAnsi="Times New Roman"/>
          <w:color w:val="FF0000"/>
          <w:sz w:val="24"/>
          <w:szCs w:val="24"/>
        </w:rPr>
        <w:t>HJ2.3-</w:t>
      </w:r>
      <w:r w:rsidRPr="00416010">
        <w:rPr>
          <w:rFonts w:ascii="Times New Roman" w:hAnsi="Times New Roman" w:hint="eastAsia"/>
          <w:color w:val="FF0000"/>
          <w:sz w:val="24"/>
          <w:szCs w:val="24"/>
        </w:rPr>
        <w:t>2018</w:t>
      </w:r>
      <w:r w:rsidRPr="00416010">
        <w:rPr>
          <w:rFonts w:ascii="Times New Roman" w:hAnsi="Times New Roman"/>
          <w:color w:val="FF0000"/>
          <w:sz w:val="24"/>
          <w:szCs w:val="24"/>
        </w:rPr>
        <w:t>）</w:t>
      </w:r>
      <w:r w:rsidRPr="009D1E0A">
        <w:rPr>
          <w:rFonts w:ascii="Times New Roman" w:hAnsi="Times New Roman"/>
          <w:sz w:val="24"/>
          <w:szCs w:val="24"/>
        </w:rPr>
        <w:t>中评价工作分级原则，</w:t>
      </w:r>
      <w:r w:rsidRPr="009D1E0A">
        <w:rPr>
          <w:rFonts w:ascii="Times New Roman" w:hAnsi="Times New Roman" w:hint="eastAsia"/>
          <w:sz w:val="24"/>
          <w:szCs w:val="24"/>
        </w:rPr>
        <w:t>建设项目生产工艺中有废水产生，但作为回水利用，不排放到外环境的，按照三级</w:t>
      </w:r>
      <w:r w:rsidRPr="009D1E0A">
        <w:rPr>
          <w:rFonts w:ascii="Times New Roman" w:hAnsi="Times New Roman" w:hint="eastAsia"/>
          <w:sz w:val="24"/>
          <w:szCs w:val="24"/>
        </w:rPr>
        <w:t>B</w:t>
      </w:r>
      <w:r w:rsidRPr="009D1E0A">
        <w:rPr>
          <w:rFonts w:ascii="Times New Roman" w:hAnsi="Times New Roman" w:hint="eastAsia"/>
          <w:sz w:val="24"/>
          <w:szCs w:val="24"/>
        </w:rPr>
        <w:t>评价，所以本项目只对污水处理厂出水达标和综合利用可行性进行分析。</w:t>
      </w:r>
    </w:p>
    <w:p w:rsidR="005C1C39" w:rsidRPr="009D1E0A" w:rsidRDefault="006D2626">
      <w:pPr>
        <w:pStyle w:val="40"/>
        <w:rPr>
          <w:rFonts w:ascii="Times New Roman" w:hAnsi="Times New Roman"/>
          <w:szCs w:val="24"/>
        </w:rPr>
      </w:pPr>
      <w:r w:rsidRPr="009D1E0A">
        <w:rPr>
          <w:rFonts w:ascii="Times New Roman" w:hAnsi="Times New Roman"/>
          <w:szCs w:val="24"/>
        </w:rPr>
        <w:t>2.</w:t>
      </w:r>
      <w:r w:rsidRPr="009D1E0A">
        <w:rPr>
          <w:rFonts w:ascii="Times New Roman" w:hAnsi="Times New Roman" w:hint="eastAsia"/>
          <w:szCs w:val="24"/>
        </w:rPr>
        <w:t>4</w:t>
      </w:r>
      <w:r w:rsidRPr="009D1E0A">
        <w:rPr>
          <w:rFonts w:ascii="Times New Roman" w:hAnsi="Times New Roman"/>
          <w:szCs w:val="24"/>
        </w:rPr>
        <w:t>.2.2</w:t>
      </w:r>
      <w:r w:rsidRPr="009D1E0A">
        <w:rPr>
          <w:rFonts w:ascii="Times New Roman" w:hAnsi="Times New Roman"/>
          <w:szCs w:val="24"/>
        </w:rPr>
        <w:t>地下水</w:t>
      </w:r>
      <w:r w:rsidRPr="009D1E0A">
        <w:rPr>
          <w:rFonts w:ascii="Times New Roman" w:hAnsi="Times New Roman" w:hint="eastAsia"/>
          <w:szCs w:val="24"/>
        </w:rPr>
        <w:t>环境评价等级及范围</w:t>
      </w:r>
    </w:p>
    <w:p w:rsidR="005C1C39" w:rsidRPr="009D1E0A" w:rsidRDefault="006D2626">
      <w:pPr>
        <w:tabs>
          <w:tab w:val="left" w:pos="1080"/>
        </w:tabs>
        <w:snapToGrid w:val="0"/>
        <w:spacing w:line="440" w:lineRule="exact"/>
        <w:ind w:firstLineChars="200" w:firstLine="480"/>
        <w:jc w:val="both"/>
        <w:rPr>
          <w:rFonts w:ascii="Times New Roman" w:hAnsi="Times New Roman"/>
          <w:sz w:val="24"/>
        </w:rPr>
      </w:pPr>
      <w:r w:rsidRPr="009D1E0A">
        <w:rPr>
          <w:rFonts w:ascii="Times New Roman" w:hAnsi="Times New Roman"/>
          <w:sz w:val="24"/>
        </w:rPr>
        <w:t>根据《环境影响评价技术导则</w:t>
      </w:r>
      <w:r w:rsidRPr="009D1E0A">
        <w:rPr>
          <w:rFonts w:ascii="Times New Roman" w:hAnsi="Times New Roman"/>
          <w:sz w:val="24"/>
        </w:rPr>
        <w:t xml:space="preserve"> </w:t>
      </w:r>
      <w:r w:rsidRPr="009D1E0A">
        <w:rPr>
          <w:rFonts w:ascii="Times New Roman" w:hAnsi="Times New Roman"/>
          <w:sz w:val="24"/>
        </w:rPr>
        <w:t>地下水环境》（</w:t>
      </w:r>
      <w:r w:rsidRPr="009D1E0A">
        <w:rPr>
          <w:rFonts w:ascii="Times New Roman" w:hAnsi="Times New Roman"/>
          <w:sz w:val="24"/>
        </w:rPr>
        <w:t>HJ610-2016</w:t>
      </w:r>
      <w:r w:rsidRPr="009D1E0A">
        <w:rPr>
          <w:rFonts w:ascii="Times New Roman" w:hAnsi="Times New Roman"/>
          <w:sz w:val="24"/>
        </w:rPr>
        <w:t>），建设项目地下水环境影响评价工作等级的划分应依据建设项目行业分类和地下水环境敏感程度分级进行判定：</w:t>
      </w:r>
    </w:p>
    <w:p w:rsidR="005C1C39" w:rsidRPr="009D1E0A" w:rsidRDefault="006D2626">
      <w:pPr>
        <w:tabs>
          <w:tab w:val="left" w:pos="1080"/>
        </w:tabs>
        <w:snapToGrid w:val="0"/>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sz w:val="24"/>
        </w:rPr>
        <w:t>1</w:t>
      </w:r>
      <w:r w:rsidRPr="009D1E0A">
        <w:rPr>
          <w:rFonts w:ascii="Times New Roman" w:hAnsi="Times New Roman"/>
          <w:sz w:val="24"/>
        </w:rPr>
        <w:t>）建设项目行业分类：本项目</w:t>
      </w:r>
      <w:r w:rsidRPr="009D1E0A">
        <w:rPr>
          <w:rFonts w:ascii="Times New Roman" w:hAnsi="Times New Roman" w:hint="eastAsia"/>
          <w:sz w:val="24"/>
        </w:rPr>
        <w:t>为工业废水集中处理项目</w:t>
      </w:r>
      <w:r w:rsidRPr="009D1E0A">
        <w:rPr>
          <w:rFonts w:ascii="Times New Roman" w:hAnsi="Times New Roman"/>
          <w:sz w:val="24"/>
        </w:rPr>
        <w:t>，对照《环境影响评价技术导则</w:t>
      </w:r>
      <w:r w:rsidRPr="009D1E0A">
        <w:rPr>
          <w:rFonts w:ascii="Times New Roman" w:hAnsi="Times New Roman"/>
          <w:sz w:val="24"/>
        </w:rPr>
        <w:t xml:space="preserve"> </w:t>
      </w:r>
      <w:r w:rsidRPr="009D1E0A">
        <w:rPr>
          <w:rFonts w:ascii="Times New Roman" w:hAnsi="Times New Roman"/>
          <w:sz w:val="24"/>
        </w:rPr>
        <w:t>地下水环境》（</w:t>
      </w:r>
      <w:r w:rsidRPr="009D1E0A">
        <w:rPr>
          <w:rFonts w:ascii="Times New Roman" w:hAnsi="Times New Roman"/>
          <w:sz w:val="24"/>
        </w:rPr>
        <w:t>HJ610-2016</w:t>
      </w:r>
      <w:r w:rsidRPr="009D1E0A">
        <w:rPr>
          <w:rFonts w:ascii="Times New Roman" w:hAnsi="Times New Roman"/>
          <w:sz w:val="24"/>
        </w:rPr>
        <w:t>）附录</w:t>
      </w:r>
      <w:r w:rsidRPr="009D1E0A">
        <w:rPr>
          <w:rFonts w:ascii="Times New Roman" w:hAnsi="Times New Roman"/>
          <w:sz w:val="24"/>
        </w:rPr>
        <w:t>A</w:t>
      </w:r>
      <w:r w:rsidRPr="009D1E0A">
        <w:rPr>
          <w:rFonts w:ascii="Times New Roman" w:hAnsi="Times New Roman"/>
          <w:sz w:val="24"/>
        </w:rPr>
        <w:t>，项目属于</w:t>
      </w:r>
      <w:r w:rsidRPr="009D1E0A">
        <w:rPr>
          <w:rFonts w:ascii="Times New Roman" w:hAnsi="Times New Roman" w:hint="eastAsia"/>
          <w:sz w:val="24"/>
        </w:rPr>
        <w:t>U</w:t>
      </w:r>
      <w:r w:rsidRPr="009D1E0A">
        <w:rPr>
          <w:rFonts w:hint="eastAsia"/>
          <w:sz w:val="24"/>
          <w:szCs w:val="24"/>
        </w:rPr>
        <w:t>城镇基础设施及房地产</w:t>
      </w:r>
      <w:r w:rsidRPr="009D1E0A">
        <w:rPr>
          <w:rFonts w:ascii="Times New Roman" w:hAnsi="Times New Roman"/>
          <w:sz w:val="24"/>
        </w:rPr>
        <w:t>，</w:t>
      </w:r>
      <w:r w:rsidRPr="009D1E0A">
        <w:rPr>
          <w:rFonts w:ascii="Times New Roman" w:hAnsi="Times New Roman" w:hint="eastAsia"/>
          <w:sz w:val="24"/>
        </w:rPr>
        <w:t>145</w:t>
      </w:r>
      <w:r w:rsidRPr="009D1E0A">
        <w:rPr>
          <w:rFonts w:ascii="Times New Roman" w:hAnsi="Times New Roman" w:hint="eastAsia"/>
          <w:sz w:val="24"/>
        </w:rPr>
        <w:t>工业废水集中处理</w:t>
      </w:r>
      <w:r w:rsidRPr="009D1E0A">
        <w:rPr>
          <w:rFonts w:ascii="Times New Roman" w:hAnsi="Times New Roman"/>
          <w:sz w:val="24"/>
        </w:rPr>
        <w:t>，地下水环境影响评价项目类别划分为</w:t>
      </w:r>
      <w:r w:rsidRPr="009D1E0A">
        <w:rPr>
          <w:rFonts w:ascii="宋体" w:hAnsi="宋体" w:cs="宋体" w:hint="eastAsia"/>
          <w:sz w:val="24"/>
        </w:rPr>
        <w:t>I</w:t>
      </w:r>
      <w:r w:rsidRPr="009D1E0A">
        <w:rPr>
          <w:rFonts w:ascii="Times New Roman" w:hAnsi="Times New Roman"/>
          <w:sz w:val="24"/>
        </w:rPr>
        <w:t>类。</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sz w:val="24"/>
        </w:rPr>
        <w:t>2</w:t>
      </w:r>
      <w:r w:rsidRPr="009D1E0A">
        <w:rPr>
          <w:rFonts w:ascii="Times New Roman" w:hAnsi="Times New Roman"/>
          <w:sz w:val="24"/>
        </w:rPr>
        <w:t>）地下水环境敏感程度分级：项目位于</w:t>
      </w:r>
      <w:r w:rsidRPr="009D1E0A">
        <w:rPr>
          <w:rFonts w:ascii="Times New Roman" w:hAnsi="Times New Roman" w:hint="eastAsia"/>
          <w:sz w:val="24"/>
        </w:rPr>
        <w:t>阿克苏经济技术开发区</w:t>
      </w:r>
      <w:r w:rsidRPr="009D1E0A">
        <w:rPr>
          <w:rFonts w:ascii="Times New Roman" w:hAnsi="Times New Roman"/>
          <w:sz w:val="24"/>
        </w:rPr>
        <w:t>，不在集中式饮用水水源准保护区和其他保护区、不在集中式饮用水水源准保护区以外的补给径流区、</w:t>
      </w:r>
      <w:r w:rsidRPr="009D1E0A">
        <w:rPr>
          <w:rFonts w:ascii="Times New Roman" w:hAnsi="Times New Roman" w:hint="eastAsia"/>
          <w:sz w:val="24"/>
        </w:rPr>
        <w:t>且评价区范围内不存在分散式饮用水水源地</w:t>
      </w:r>
      <w:r w:rsidRPr="009D1E0A">
        <w:rPr>
          <w:rFonts w:ascii="Times New Roman" w:hAnsi="Times New Roman"/>
          <w:sz w:val="24"/>
        </w:rPr>
        <w:t>，则项目地下水环境敏感程度属不敏感。</w:t>
      </w:r>
    </w:p>
    <w:p w:rsidR="005C1C39" w:rsidRDefault="006D2626">
      <w:pPr>
        <w:tabs>
          <w:tab w:val="left" w:pos="1080"/>
        </w:tabs>
        <w:snapToGrid w:val="0"/>
        <w:spacing w:line="440" w:lineRule="exact"/>
        <w:ind w:firstLineChars="200" w:firstLine="480"/>
        <w:rPr>
          <w:rFonts w:ascii="Times New Roman" w:hAnsi="Times New Roman"/>
          <w:sz w:val="24"/>
        </w:rPr>
      </w:pPr>
      <w:r w:rsidRPr="009D1E0A">
        <w:rPr>
          <w:rFonts w:ascii="Times New Roman" w:hAnsi="Times New Roman"/>
          <w:sz w:val="24"/>
        </w:rPr>
        <w:t>具体等级划分见表</w:t>
      </w:r>
      <w:r w:rsidRPr="009D1E0A">
        <w:rPr>
          <w:rFonts w:ascii="Times New Roman" w:hAnsi="Times New Roman"/>
          <w:sz w:val="24"/>
        </w:rPr>
        <w:t>2.</w:t>
      </w:r>
      <w:r w:rsidRPr="009D1E0A">
        <w:rPr>
          <w:rFonts w:ascii="Times New Roman" w:hAnsi="Times New Roman" w:hint="eastAsia"/>
          <w:sz w:val="24"/>
        </w:rPr>
        <w:t>4</w:t>
      </w:r>
      <w:r w:rsidRPr="009D1E0A">
        <w:rPr>
          <w:rFonts w:ascii="Times New Roman" w:hAnsi="Times New Roman"/>
          <w:sz w:val="24"/>
        </w:rPr>
        <w:t>-</w:t>
      </w:r>
      <w:r w:rsidR="00412E5C" w:rsidRPr="009D1E0A">
        <w:rPr>
          <w:rFonts w:ascii="Times New Roman" w:hAnsi="Times New Roman" w:hint="eastAsia"/>
          <w:sz w:val="24"/>
        </w:rPr>
        <w:t>8</w:t>
      </w:r>
      <w:r w:rsidRPr="009D1E0A">
        <w:rPr>
          <w:rFonts w:ascii="Times New Roman" w:hAnsi="Times New Roman"/>
          <w:sz w:val="24"/>
        </w:rPr>
        <w:t>。</w:t>
      </w:r>
    </w:p>
    <w:p w:rsidR="00B91234" w:rsidRDefault="00B91234">
      <w:pPr>
        <w:tabs>
          <w:tab w:val="left" w:pos="1080"/>
        </w:tabs>
        <w:snapToGrid w:val="0"/>
        <w:spacing w:line="440" w:lineRule="exact"/>
        <w:ind w:firstLineChars="200" w:firstLine="480"/>
        <w:rPr>
          <w:rFonts w:ascii="Times New Roman" w:hAnsi="Times New Roman"/>
          <w:sz w:val="24"/>
        </w:rPr>
      </w:pPr>
    </w:p>
    <w:p w:rsidR="00B91234" w:rsidRDefault="00B91234">
      <w:pPr>
        <w:tabs>
          <w:tab w:val="left" w:pos="1080"/>
        </w:tabs>
        <w:snapToGrid w:val="0"/>
        <w:spacing w:line="440" w:lineRule="exact"/>
        <w:ind w:firstLineChars="200" w:firstLine="480"/>
        <w:rPr>
          <w:rFonts w:ascii="Times New Roman" w:hAnsi="Times New Roman"/>
          <w:sz w:val="24"/>
        </w:rPr>
      </w:pPr>
    </w:p>
    <w:p w:rsidR="00B91234" w:rsidRDefault="00B91234">
      <w:pPr>
        <w:tabs>
          <w:tab w:val="left" w:pos="1080"/>
        </w:tabs>
        <w:snapToGrid w:val="0"/>
        <w:spacing w:line="440" w:lineRule="exact"/>
        <w:ind w:firstLineChars="200" w:firstLine="480"/>
        <w:rPr>
          <w:rFonts w:ascii="Times New Roman" w:hAnsi="Times New Roman"/>
          <w:sz w:val="24"/>
        </w:rPr>
      </w:pPr>
    </w:p>
    <w:p w:rsidR="00B91234" w:rsidRDefault="00B91234">
      <w:pPr>
        <w:tabs>
          <w:tab w:val="left" w:pos="1080"/>
        </w:tabs>
        <w:snapToGrid w:val="0"/>
        <w:spacing w:line="440" w:lineRule="exact"/>
        <w:ind w:firstLineChars="200" w:firstLine="480"/>
        <w:rPr>
          <w:rFonts w:ascii="Times New Roman" w:hAnsi="Times New Roman"/>
          <w:sz w:val="24"/>
        </w:rPr>
      </w:pPr>
    </w:p>
    <w:p w:rsidR="00B91234" w:rsidRPr="009D1E0A" w:rsidRDefault="00B91234">
      <w:pPr>
        <w:tabs>
          <w:tab w:val="left" w:pos="1080"/>
        </w:tabs>
        <w:snapToGrid w:val="0"/>
        <w:spacing w:line="440" w:lineRule="exact"/>
        <w:ind w:firstLineChars="200" w:firstLine="480"/>
        <w:rPr>
          <w:rFonts w:ascii="Times New Roman" w:hAnsi="Times New Roman"/>
          <w:sz w:val="24"/>
        </w:rPr>
      </w:pP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rPr>
        <w:lastRenderedPageBreak/>
        <w:t>表</w:t>
      </w:r>
      <w:r w:rsidRPr="009D1E0A">
        <w:rPr>
          <w:rFonts w:ascii="Times New Roman" w:hAnsi="Times New Roman"/>
          <w:b/>
          <w:sz w:val="24"/>
        </w:rPr>
        <w:t>2.</w:t>
      </w:r>
      <w:r w:rsidRPr="009D1E0A">
        <w:rPr>
          <w:rFonts w:ascii="Times New Roman" w:hAnsi="Times New Roman" w:hint="eastAsia"/>
          <w:b/>
          <w:sz w:val="24"/>
        </w:rPr>
        <w:t>4</w:t>
      </w:r>
      <w:r w:rsidRPr="009D1E0A">
        <w:rPr>
          <w:rFonts w:ascii="Times New Roman" w:hAnsi="Times New Roman"/>
          <w:b/>
          <w:sz w:val="24"/>
        </w:rPr>
        <w:t>-</w:t>
      </w:r>
      <w:r w:rsidR="00412E5C" w:rsidRPr="009D1E0A">
        <w:rPr>
          <w:rFonts w:ascii="Times New Roman" w:hAnsi="Times New Roman" w:hint="eastAsia"/>
          <w:b/>
          <w:sz w:val="24"/>
        </w:rPr>
        <w:t>8</w:t>
      </w:r>
      <w:r w:rsidRPr="009D1E0A">
        <w:rPr>
          <w:rFonts w:ascii="Times New Roman" w:hAnsi="Times New Roman"/>
          <w:b/>
          <w:sz w:val="24"/>
        </w:rPr>
        <w:t xml:space="preserve">    </w:t>
      </w:r>
      <w:r w:rsidRPr="009D1E0A">
        <w:rPr>
          <w:rFonts w:ascii="Times New Roman" w:hAnsi="Times New Roman"/>
          <w:b/>
          <w:sz w:val="24"/>
        </w:rPr>
        <w:t>建设项目地下水环境影响评价工作等级划分表</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81"/>
        <w:gridCol w:w="6182"/>
        <w:gridCol w:w="853"/>
      </w:tblGrid>
      <w:tr w:rsidR="009D1E0A" w:rsidRPr="009D1E0A">
        <w:tc>
          <w:tcPr>
            <w:tcW w:w="12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等级划分指标</w:t>
            </w:r>
          </w:p>
        </w:tc>
        <w:tc>
          <w:tcPr>
            <w:tcW w:w="618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建设项目情况</w:t>
            </w:r>
          </w:p>
        </w:tc>
        <w:tc>
          <w:tcPr>
            <w:tcW w:w="85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分级情况</w:t>
            </w:r>
          </w:p>
        </w:tc>
      </w:tr>
      <w:tr w:rsidR="009D1E0A" w:rsidRPr="009D1E0A">
        <w:tc>
          <w:tcPr>
            <w:tcW w:w="12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建设项目行业分类</w:t>
            </w:r>
          </w:p>
        </w:tc>
        <w:tc>
          <w:tcPr>
            <w:tcW w:w="6182" w:type="dxa"/>
            <w:vAlign w:val="center"/>
          </w:tcPr>
          <w:p w:rsidR="005C1C39" w:rsidRPr="009D1E0A" w:rsidRDefault="006D2626">
            <w:pPr>
              <w:spacing w:line="360" w:lineRule="exact"/>
              <w:rPr>
                <w:rFonts w:ascii="Times New Roman" w:hAnsi="Times New Roman"/>
                <w:szCs w:val="21"/>
              </w:rPr>
            </w:pPr>
            <w:r w:rsidRPr="009D1E0A">
              <w:rPr>
                <w:rFonts w:ascii="Times New Roman" w:hAnsi="Times New Roman"/>
                <w:szCs w:val="21"/>
              </w:rPr>
              <w:t>对照《环境影响评价技术导则</w:t>
            </w:r>
            <w:r w:rsidRPr="009D1E0A">
              <w:rPr>
                <w:rFonts w:ascii="Times New Roman" w:hAnsi="Times New Roman"/>
                <w:szCs w:val="21"/>
              </w:rPr>
              <w:t xml:space="preserve"> </w:t>
            </w:r>
            <w:r w:rsidRPr="009D1E0A">
              <w:rPr>
                <w:rFonts w:ascii="Times New Roman" w:hAnsi="Times New Roman" w:hint="eastAsia"/>
                <w:szCs w:val="21"/>
              </w:rPr>
              <w:t xml:space="preserve"> </w:t>
            </w:r>
            <w:r w:rsidRPr="009D1E0A">
              <w:rPr>
                <w:rFonts w:ascii="Times New Roman" w:hAnsi="Times New Roman"/>
                <w:szCs w:val="21"/>
              </w:rPr>
              <w:t>地下水环境》（</w:t>
            </w:r>
            <w:r w:rsidRPr="009D1E0A">
              <w:rPr>
                <w:rFonts w:ascii="Times New Roman" w:hAnsi="Times New Roman"/>
                <w:szCs w:val="21"/>
              </w:rPr>
              <w:t>HJ610-2016</w:t>
            </w:r>
            <w:r w:rsidRPr="009D1E0A">
              <w:rPr>
                <w:rFonts w:ascii="Times New Roman" w:hAnsi="Times New Roman"/>
                <w:szCs w:val="21"/>
              </w:rPr>
              <w:t>）附录</w:t>
            </w:r>
            <w:r w:rsidRPr="009D1E0A">
              <w:rPr>
                <w:rFonts w:ascii="Times New Roman" w:hAnsi="Times New Roman"/>
                <w:szCs w:val="21"/>
              </w:rPr>
              <w:t>A</w:t>
            </w:r>
            <w:r w:rsidRPr="009D1E0A">
              <w:rPr>
                <w:rFonts w:ascii="Times New Roman" w:hAnsi="Times New Roman"/>
                <w:szCs w:val="21"/>
              </w:rPr>
              <w:t>，本项目属于</w:t>
            </w:r>
            <w:r w:rsidRPr="009D1E0A">
              <w:rPr>
                <w:rFonts w:ascii="Times New Roman" w:hAnsi="Times New Roman" w:hint="eastAsia"/>
                <w:szCs w:val="21"/>
              </w:rPr>
              <w:t>U</w:t>
            </w:r>
            <w:r w:rsidRPr="009D1E0A">
              <w:rPr>
                <w:rFonts w:ascii="Times New Roman" w:hAnsi="Times New Roman" w:hint="eastAsia"/>
                <w:szCs w:val="21"/>
              </w:rPr>
              <w:t>城镇基础设施及房地产</w:t>
            </w:r>
            <w:r w:rsidRPr="009D1E0A">
              <w:rPr>
                <w:rFonts w:ascii="Times New Roman" w:hAnsi="Times New Roman"/>
                <w:szCs w:val="21"/>
              </w:rPr>
              <w:t>，</w:t>
            </w:r>
            <w:r w:rsidRPr="009D1E0A">
              <w:rPr>
                <w:rFonts w:ascii="Times New Roman" w:hAnsi="Times New Roman" w:hint="eastAsia"/>
                <w:szCs w:val="21"/>
              </w:rPr>
              <w:t>145</w:t>
            </w:r>
            <w:r w:rsidRPr="009D1E0A">
              <w:rPr>
                <w:rFonts w:ascii="Times New Roman" w:hAnsi="Times New Roman" w:hint="eastAsia"/>
                <w:szCs w:val="21"/>
              </w:rPr>
              <w:t>工业废水集中处理</w:t>
            </w:r>
            <w:r w:rsidRPr="009D1E0A">
              <w:rPr>
                <w:rFonts w:ascii="Times New Roman" w:hAnsi="Times New Roman"/>
                <w:szCs w:val="21"/>
              </w:rPr>
              <w:t>，地下水环境影响评价项目类别划分为</w:t>
            </w:r>
            <w:r w:rsidRPr="009D1E0A">
              <w:rPr>
                <w:rFonts w:ascii="Times New Roman" w:hAnsi="Times New Roman" w:hint="eastAsia"/>
                <w:szCs w:val="21"/>
              </w:rPr>
              <w:t>I</w:t>
            </w:r>
            <w:r w:rsidRPr="009D1E0A">
              <w:rPr>
                <w:rFonts w:ascii="Times New Roman" w:hAnsi="Times New Roman"/>
                <w:szCs w:val="21"/>
              </w:rPr>
              <w:t>类</w:t>
            </w:r>
            <w:r w:rsidRPr="009D1E0A">
              <w:rPr>
                <w:rFonts w:ascii="Times New Roman" w:hAnsi="Times New Roman" w:hint="eastAsia"/>
                <w:szCs w:val="21"/>
              </w:rPr>
              <w:t>。</w:t>
            </w:r>
          </w:p>
        </w:tc>
        <w:tc>
          <w:tcPr>
            <w:tcW w:w="85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I</w:t>
            </w:r>
            <w:r w:rsidRPr="009D1E0A">
              <w:rPr>
                <w:rFonts w:ascii="Times New Roman" w:hAnsi="Times New Roman"/>
                <w:szCs w:val="21"/>
              </w:rPr>
              <w:t>类</w:t>
            </w:r>
          </w:p>
        </w:tc>
      </w:tr>
      <w:tr w:rsidR="009D1E0A" w:rsidRPr="009D1E0A">
        <w:tc>
          <w:tcPr>
            <w:tcW w:w="12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地下水环境敏感程度</w:t>
            </w:r>
          </w:p>
        </w:tc>
        <w:tc>
          <w:tcPr>
            <w:tcW w:w="6182" w:type="dxa"/>
            <w:vAlign w:val="center"/>
          </w:tcPr>
          <w:p w:rsidR="005C1C39" w:rsidRPr="009D1E0A" w:rsidRDefault="006D2626">
            <w:pPr>
              <w:tabs>
                <w:tab w:val="left" w:pos="1080"/>
              </w:tabs>
              <w:snapToGrid w:val="0"/>
              <w:spacing w:line="360" w:lineRule="exact"/>
              <w:jc w:val="both"/>
              <w:rPr>
                <w:rFonts w:ascii="Times New Roman" w:hAnsi="Times New Roman"/>
                <w:szCs w:val="21"/>
              </w:rPr>
            </w:pPr>
            <w:r w:rsidRPr="009D1E0A">
              <w:rPr>
                <w:rFonts w:ascii="Times New Roman" w:hAnsi="Times New Roman"/>
                <w:szCs w:val="21"/>
              </w:rPr>
              <w:t>项目厂址位于</w:t>
            </w:r>
            <w:r w:rsidRPr="009D1E0A">
              <w:rPr>
                <w:rFonts w:ascii="Times New Roman" w:hAnsi="Times New Roman" w:hint="eastAsia"/>
                <w:szCs w:val="21"/>
              </w:rPr>
              <w:t>阿克苏经济技术开发区</w:t>
            </w:r>
            <w:r w:rsidRPr="009D1E0A">
              <w:rPr>
                <w:rFonts w:ascii="Times New Roman" w:hAnsi="Times New Roman"/>
                <w:szCs w:val="21"/>
              </w:rPr>
              <w:t>，不在集中式饮用水水源准保护区和其他保护区、不在集中式饮用水水源准保护区以外的补给径流区、</w:t>
            </w:r>
            <w:r w:rsidRPr="009D1E0A">
              <w:rPr>
                <w:rFonts w:ascii="Times New Roman" w:hAnsi="Times New Roman" w:hint="eastAsia"/>
                <w:szCs w:val="21"/>
              </w:rPr>
              <w:t>且评价区范围内不存在分散式饮用水水源地</w:t>
            </w:r>
            <w:r w:rsidRPr="009D1E0A">
              <w:rPr>
                <w:rFonts w:ascii="Times New Roman" w:hAnsi="Times New Roman"/>
                <w:szCs w:val="21"/>
              </w:rPr>
              <w:t>，项目地下水环境敏感程度属不敏感。</w:t>
            </w:r>
          </w:p>
        </w:tc>
        <w:tc>
          <w:tcPr>
            <w:tcW w:w="85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不敏感</w:t>
            </w:r>
          </w:p>
        </w:tc>
      </w:tr>
      <w:tr w:rsidR="009D1E0A" w:rsidRPr="009D1E0A">
        <w:tc>
          <w:tcPr>
            <w:tcW w:w="7463"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工作</w:t>
            </w:r>
            <w:r w:rsidRPr="009D1E0A">
              <w:rPr>
                <w:rFonts w:ascii="Times New Roman" w:hAnsi="Times New Roman"/>
                <w:bCs/>
                <w:szCs w:val="21"/>
              </w:rPr>
              <w:t>等级划分</w:t>
            </w:r>
          </w:p>
        </w:tc>
        <w:tc>
          <w:tcPr>
            <w:tcW w:w="85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二</w:t>
            </w:r>
            <w:r w:rsidRPr="009D1E0A">
              <w:rPr>
                <w:rFonts w:ascii="Times New Roman" w:hAnsi="Times New Roman"/>
                <w:szCs w:val="21"/>
              </w:rPr>
              <w:t>级</w:t>
            </w:r>
          </w:p>
        </w:tc>
      </w:tr>
    </w:tbl>
    <w:p w:rsidR="005C1C39" w:rsidRPr="009D1E0A" w:rsidRDefault="006D2626">
      <w:pPr>
        <w:autoSpaceDE w:val="0"/>
        <w:autoSpaceDN w:val="0"/>
        <w:adjustRightInd w:val="0"/>
        <w:snapToGrid w:val="0"/>
        <w:spacing w:line="440" w:lineRule="exact"/>
        <w:ind w:firstLine="482"/>
        <w:rPr>
          <w:rFonts w:ascii="Times New Roman" w:eastAsiaTheme="minorEastAsia" w:hAnsi="Times New Roman"/>
          <w:sz w:val="24"/>
          <w:szCs w:val="20"/>
        </w:rPr>
      </w:pPr>
      <w:r w:rsidRPr="009D1E0A">
        <w:rPr>
          <w:rFonts w:ascii="Times New Roman" w:eastAsiaTheme="minorEastAsia" w:hAnsi="Times New Roman"/>
          <w:sz w:val="24"/>
          <w:szCs w:val="20"/>
        </w:rPr>
        <w:t>综上分析，根据《环境影响评价技术导则</w:t>
      </w:r>
      <w:r w:rsidRPr="009D1E0A">
        <w:rPr>
          <w:rFonts w:ascii="Times New Roman" w:eastAsiaTheme="minorEastAsia" w:hAnsi="Times New Roman"/>
          <w:sz w:val="24"/>
          <w:szCs w:val="20"/>
        </w:rPr>
        <w:t xml:space="preserve">  </w:t>
      </w:r>
      <w:r w:rsidRPr="009D1E0A">
        <w:rPr>
          <w:rFonts w:ascii="Times New Roman" w:eastAsiaTheme="minorEastAsia" w:hAnsi="Times New Roman"/>
          <w:sz w:val="24"/>
          <w:szCs w:val="20"/>
        </w:rPr>
        <w:t>地下水环境》（</w:t>
      </w:r>
      <w:r w:rsidRPr="009D1E0A">
        <w:rPr>
          <w:rFonts w:ascii="Times New Roman" w:eastAsiaTheme="minorEastAsia" w:hAnsi="Times New Roman"/>
          <w:sz w:val="24"/>
          <w:szCs w:val="20"/>
        </w:rPr>
        <w:t>HJ610-2016</w:t>
      </w:r>
      <w:r w:rsidRPr="009D1E0A">
        <w:rPr>
          <w:rFonts w:ascii="Times New Roman" w:eastAsiaTheme="minorEastAsia" w:hAnsi="Times New Roman"/>
          <w:sz w:val="24"/>
          <w:szCs w:val="20"/>
        </w:rPr>
        <w:t>）表</w:t>
      </w:r>
      <w:r w:rsidRPr="009D1E0A">
        <w:rPr>
          <w:rFonts w:ascii="Times New Roman" w:eastAsiaTheme="minorEastAsia" w:hAnsi="Times New Roman"/>
          <w:sz w:val="24"/>
          <w:szCs w:val="20"/>
        </w:rPr>
        <w:t>2</w:t>
      </w:r>
      <w:r w:rsidRPr="009D1E0A">
        <w:rPr>
          <w:rFonts w:ascii="Times New Roman" w:eastAsiaTheme="minorEastAsia" w:hAnsi="Times New Roman"/>
          <w:sz w:val="24"/>
          <w:szCs w:val="20"/>
        </w:rPr>
        <w:t>中相关规定，地下水评价等级为二级。</w:t>
      </w:r>
    </w:p>
    <w:p w:rsidR="005C1C39" w:rsidRPr="009D1E0A" w:rsidRDefault="006D2626">
      <w:pPr>
        <w:pStyle w:val="afff2"/>
        <w:adjustRightInd/>
        <w:snapToGrid/>
        <w:spacing w:line="440" w:lineRule="exact"/>
        <w:ind w:firstLine="480"/>
        <w:jc w:val="both"/>
        <w:rPr>
          <w:rFonts w:ascii="Times New Roman" w:hAnsi="Times New Roman"/>
        </w:rPr>
      </w:pPr>
      <w:r w:rsidRPr="009D1E0A">
        <w:rPr>
          <w:rFonts w:ascii="Times New Roman" w:hAnsi="Times New Roman"/>
        </w:rPr>
        <w:t>（</w:t>
      </w:r>
      <w:r w:rsidRPr="009D1E0A">
        <w:rPr>
          <w:rFonts w:ascii="Times New Roman" w:hAnsi="Times New Roman"/>
        </w:rPr>
        <w:t>3</w:t>
      </w:r>
      <w:r w:rsidRPr="009D1E0A">
        <w:rPr>
          <w:rFonts w:ascii="Times New Roman" w:hAnsi="Times New Roman"/>
        </w:rPr>
        <w:t>）</w:t>
      </w:r>
      <w:r w:rsidRPr="009D1E0A">
        <w:rPr>
          <w:rFonts w:ascii="Times New Roman" w:hAnsi="Times New Roman" w:hint="eastAsia"/>
          <w:bCs/>
          <w:szCs w:val="28"/>
        </w:rPr>
        <w:t>评价范围</w:t>
      </w:r>
    </w:p>
    <w:p w:rsidR="005C1C39" w:rsidRPr="009D1E0A" w:rsidRDefault="006D2626">
      <w:pPr>
        <w:spacing w:line="440" w:lineRule="exact"/>
        <w:ind w:firstLineChars="200" w:firstLine="480"/>
        <w:jc w:val="both"/>
        <w:rPr>
          <w:rFonts w:ascii="Times New Roman" w:hAnsi="Times New Roman"/>
          <w:snapToGrid w:val="0"/>
          <w:kern w:val="0"/>
          <w:sz w:val="24"/>
          <w:szCs w:val="24"/>
        </w:rPr>
      </w:pPr>
      <w:r w:rsidRPr="009D1E0A">
        <w:rPr>
          <w:rFonts w:ascii="Times New Roman" w:hAnsi="Times New Roman" w:hint="eastAsia"/>
          <w:sz w:val="24"/>
          <w:szCs w:val="28"/>
        </w:rPr>
        <w:t>项目地下水评价范围采用公式法计算，</w:t>
      </w:r>
      <w:r w:rsidRPr="009D1E0A">
        <w:rPr>
          <w:rFonts w:ascii="Times New Roman" w:hAnsi="Times New Roman"/>
          <w:sz w:val="24"/>
          <w:szCs w:val="28"/>
        </w:rPr>
        <w:t>项目对地下水的影响主要是非正常状况下污水处理站</w:t>
      </w:r>
      <w:r w:rsidRPr="009D1E0A">
        <w:rPr>
          <w:rFonts w:ascii="Times New Roman" w:hAnsi="Times New Roman" w:hint="eastAsia"/>
          <w:sz w:val="24"/>
          <w:szCs w:val="28"/>
        </w:rPr>
        <w:t>调节池</w:t>
      </w:r>
      <w:r w:rsidRPr="009D1E0A">
        <w:rPr>
          <w:rFonts w:ascii="Times New Roman" w:hAnsi="Times New Roman"/>
          <w:sz w:val="24"/>
          <w:szCs w:val="28"/>
        </w:rPr>
        <w:t>池体泄漏对地下水水质的污染影响。</w:t>
      </w:r>
      <w:r w:rsidRPr="009D1E0A">
        <w:rPr>
          <w:rFonts w:ascii="Times New Roman" w:hAnsi="Times New Roman" w:hint="eastAsia"/>
          <w:snapToGrid w:val="0"/>
          <w:kern w:val="0"/>
          <w:sz w:val="24"/>
          <w:szCs w:val="24"/>
        </w:rPr>
        <w:t>根据《环境影响评价技术导则</w:t>
      </w:r>
      <w:r w:rsidRPr="009D1E0A">
        <w:rPr>
          <w:rFonts w:ascii="Times New Roman" w:hAnsi="Times New Roman" w:hint="eastAsia"/>
          <w:snapToGrid w:val="0"/>
          <w:kern w:val="0"/>
          <w:sz w:val="24"/>
          <w:szCs w:val="24"/>
        </w:rPr>
        <w:t xml:space="preserve">  </w:t>
      </w:r>
      <w:r w:rsidRPr="009D1E0A">
        <w:rPr>
          <w:rFonts w:ascii="Times New Roman" w:hAnsi="Times New Roman" w:hint="eastAsia"/>
          <w:snapToGrid w:val="0"/>
          <w:kern w:val="0"/>
          <w:sz w:val="24"/>
          <w:szCs w:val="24"/>
        </w:rPr>
        <w:t>地下水环境》（</w:t>
      </w:r>
      <w:r w:rsidRPr="009D1E0A">
        <w:rPr>
          <w:rFonts w:ascii="Times New Roman" w:hAnsi="Times New Roman" w:hint="eastAsia"/>
          <w:snapToGrid w:val="0"/>
          <w:kern w:val="0"/>
          <w:sz w:val="24"/>
          <w:szCs w:val="24"/>
        </w:rPr>
        <w:t>HJ610-2016</w:t>
      </w:r>
      <w:r w:rsidRPr="009D1E0A">
        <w:rPr>
          <w:rFonts w:ascii="Times New Roman" w:hAnsi="Times New Roman" w:hint="eastAsia"/>
          <w:snapToGrid w:val="0"/>
          <w:kern w:val="0"/>
          <w:sz w:val="24"/>
          <w:szCs w:val="24"/>
        </w:rPr>
        <w:t>）要求，利用公式计算法确定，公式如下：</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snapToGrid w:val="0"/>
          <w:kern w:val="0"/>
          <w:sz w:val="24"/>
          <w:szCs w:val="24"/>
        </w:rPr>
        <w:t>L=α×K×I×T/ne</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snapToGrid w:val="0"/>
          <w:kern w:val="0"/>
          <w:sz w:val="24"/>
          <w:szCs w:val="24"/>
        </w:rPr>
        <w:t>式中：</w:t>
      </w:r>
      <w:r w:rsidRPr="009D1E0A">
        <w:rPr>
          <w:rFonts w:ascii="Times New Roman" w:hAnsi="Times New Roman"/>
          <w:snapToGrid w:val="0"/>
          <w:kern w:val="0"/>
          <w:sz w:val="24"/>
          <w:szCs w:val="24"/>
        </w:rPr>
        <w:t>L—</w:t>
      </w:r>
      <w:r w:rsidRPr="009D1E0A">
        <w:rPr>
          <w:rFonts w:ascii="Times New Roman" w:hAnsi="Times New Roman"/>
          <w:snapToGrid w:val="0"/>
          <w:kern w:val="0"/>
          <w:sz w:val="24"/>
          <w:szCs w:val="24"/>
        </w:rPr>
        <w:t>下游迁移距离，</w:t>
      </w:r>
      <w:r w:rsidRPr="009D1E0A">
        <w:rPr>
          <w:rFonts w:ascii="Times New Roman" w:hAnsi="Times New Roman"/>
          <w:snapToGrid w:val="0"/>
          <w:kern w:val="0"/>
          <w:sz w:val="24"/>
          <w:szCs w:val="24"/>
        </w:rPr>
        <w:t>m</w:t>
      </w:r>
      <w:r w:rsidRPr="009D1E0A">
        <w:rPr>
          <w:rFonts w:ascii="Times New Roman" w:hAnsi="Times New Roman"/>
          <w:snapToGrid w:val="0"/>
          <w:kern w:val="0"/>
          <w:sz w:val="24"/>
          <w:szCs w:val="24"/>
        </w:rPr>
        <w:t>；</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snapToGrid w:val="0"/>
          <w:kern w:val="0"/>
          <w:sz w:val="24"/>
          <w:szCs w:val="24"/>
        </w:rPr>
        <w:t xml:space="preserve">      α—</w:t>
      </w:r>
      <w:r w:rsidRPr="009D1E0A">
        <w:rPr>
          <w:rFonts w:ascii="Times New Roman" w:hAnsi="Times New Roman"/>
          <w:snapToGrid w:val="0"/>
          <w:kern w:val="0"/>
          <w:sz w:val="24"/>
          <w:szCs w:val="24"/>
        </w:rPr>
        <w:t>变化系数，取</w:t>
      </w:r>
      <w:r w:rsidRPr="009D1E0A">
        <w:rPr>
          <w:rFonts w:ascii="Times New Roman" w:hAnsi="Times New Roman"/>
          <w:snapToGrid w:val="0"/>
          <w:kern w:val="0"/>
          <w:sz w:val="24"/>
          <w:szCs w:val="24"/>
        </w:rPr>
        <w:t>2</w:t>
      </w:r>
      <w:r w:rsidRPr="009D1E0A">
        <w:rPr>
          <w:rFonts w:ascii="Times New Roman" w:hAnsi="Times New Roman"/>
          <w:snapToGrid w:val="0"/>
          <w:kern w:val="0"/>
          <w:sz w:val="24"/>
          <w:szCs w:val="24"/>
        </w:rPr>
        <w:t>；</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snapToGrid w:val="0"/>
          <w:kern w:val="0"/>
          <w:sz w:val="24"/>
          <w:szCs w:val="24"/>
        </w:rPr>
        <w:t xml:space="preserve">      K—</w:t>
      </w:r>
      <w:r w:rsidRPr="009D1E0A">
        <w:rPr>
          <w:rFonts w:ascii="Times New Roman" w:hAnsi="Times New Roman"/>
          <w:snapToGrid w:val="0"/>
          <w:kern w:val="0"/>
          <w:sz w:val="24"/>
          <w:szCs w:val="24"/>
        </w:rPr>
        <w:t>渗透系数，</w:t>
      </w:r>
      <w:r w:rsidRPr="009D1E0A">
        <w:rPr>
          <w:rFonts w:ascii="Times New Roman" w:hAnsi="Times New Roman"/>
          <w:snapToGrid w:val="0"/>
          <w:kern w:val="0"/>
          <w:sz w:val="24"/>
          <w:szCs w:val="24"/>
        </w:rPr>
        <w:t>m/d</w:t>
      </w:r>
      <w:r w:rsidRPr="009D1E0A">
        <w:rPr>
          <w:rFonts w:ascii="Times New Roman" w:hAnsi="Times New Roman"/>
          <w:snapToGrid w:val="0"/>
          <w:kern w:val="0"/>
          <w:sz w:val="24"/>
          <w:szCs w:val="24"/>
        </w:rPr>
        <w:t>；</w:t>
      </w:r>
      <w:r w:rsidRPr="009D1E0A">
        <w:rPr>
          <w:rFonts w:ascii="Times New Roman" w:hAnsi="Times New Roman" w:hint="eastAsia"/>
          <w:snapToGrid w:val="0"/>
          <w:kern w:val="0"/>
          <w:sz w:val="24"/>
          <w:szCs w:val="24"/>
        </w:rPr>
        <w:t>项目潜水含水层主要为岩性粉砂、粉细砂，对照导则附录</w:t>
      </w:r>
      <w:r w:rsidRPr="009D1E0A">
        <w:rPr>
          <w:rFonts w:ascii="Times New Roman" w:hAnsi="Times New Roman" w:hint="eastAsia"/>
          <w:snapToGrid w:val="0"/>
          <w:kern w:val="0"/>
          <w:sz w:val="24"/>
          <w:szCs w:val="24"/>
        </w:rPr>
        <w:t>B</w:t>
      </w:r>
      <w:r w:rsidRPr="009D1E0A">
        <w:rPr>
          <w:rFonts w:ascii="Times New Roman" w:hAnsi="Times New Roman" w:hint="eastAsia"/>
          <w:snapToGrid w:val="0"/>
          <w:kern w:val="0"/>
          <w:sz w:val="24"/>
          <w:szCs w:val="24"/>
        </w:rPr>
        <w:t>、表</w:t>
      </w:r>
      <w:r w:rsidRPr="009D1E0A">
        <w:rPr>
          <w:rFonts w:ascii="Times New Roman" w:hAnsi="Times New Roman" w:hint="eastAsia"/>
          <w:snapToGrid w:val="0"/>
          <w:kern w:val="0"/>
          <w:sz w:val="24"/>
          <w:szCs w:val="24"/>
        </w:rPr>
        <w:t>B.1</w:t>
      </w:r>
      <w:r w:rsidRPr="009D1E0A">
        <w:rPr>
          <w:rFonts w:ascii="Times New Roman" w:hAnsi="Times New Roman" w:hint="eastAsia"/>
          <w:snapToGrid w:val="0"/>
          <w:kern w:val="0"/>
          <w:sz w:val="24"/>
          <w:szCs w:val="24"/>
        </w:rPr>
        <w:t>，取值</w:t>
      </w:r>
      <w:r w:rsidRPr="009D1E0A">
        <w:rPr>
          <w:rFonts w:ascii="Times New Roman" w:hAnsi="Times New Roman" w:hint="eastAsia"/>
          <w:snapToGrid w:val="0"/>
          <w:kern w:val="0"/>
          <w:sz w:val="24"/>
          <w:szCs w:val="24"/>
        </w:rPr>
        <w:t>10</w:t>
      </w:r>
      <w:r w:rsidRPr="009D1E0A">
        <w:rPr>
          <w:rFonts w:ascii="Times New Roman" w:hAnsi="Times New Roman" w:hint="eastAsia"/>
          <w:snapToGrid w:val="0"/>
          <w:kern w:val="0"/>
          <w:sz w:val="24"/>
          <w:szCs w:val="24"/>
        </w:rPr>
        <w:t>；</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snapToGrid w:val="0"/>
          <w:kern w:val="0"/>
          <w:sz w:val="24"/>
          <w:szCs w:val="24"/>
        </w:rPr>
        <w:t xml:space="preserve">      I—</w:t>
      </w:r>
      <w:r w:rsidRPr="009D1E0A">
        <w:rPr>
          <w:rFonts w:ascii="Times New Roman" w:hAnsi="Times New Roman"/>
          <w:snapToGrid w:val="0"/>
          <w:kern w:val="0"/>
          <w:sz w:val="24"/>
          <w:szCs w:val="24"/>
        </w:rPr>
        <w:t>水力坡度，</w:t>
      </w:r>
      <w:r w:rsidRPr="009D1E0A">
        <w:rPr>
          <w:rFonts w:ascii="Times New Roman" w:hAnsi="Times New Roman" w:hint="eastAsia"/>
          <w:snapToGrid w:val="0"/>
          <w:kern w:val="0"/>
          <w:sz w:val="24"/>
          <w:szCs w:val="24"/>
        </w:rPr>
        <w:t>0.8</w:t>
      </w:r>
      <w:r w:rsidRPr="009D1E0A">
        <w:rPr>
          <w:rFonts w:ascii="Times New Roman" w:hAnsi="Times New Roman"/>
          <w:snapToGrid w:val="0"/>
          <w:kern w:val="0"/>
          <w:sz w:val="24"/>
          <w:szCs w:val="24"/>
        </w:rPr>
        <w:t>‰</w:t>
      </w:r>
      <w:r w:rsidRPr="009D1E0A">
        <w:rPr>
          <w:rFonts w:ascii="Times New Roman" w:hAnsi="Times New Roman"/>
          <w:snapToGrid w:val="0"/>
          <w:kern w:val="0"/>
          <w:sz w:val="24"/>
          <w:szCs w:val="24"/>
        </w:rPr>
        <w:t>；</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hint="eastAsia"/>
          <w:snapToGrid w:val="0"/>
          <w:kern w:val="0"/>
          <w:sz w:val="24"/>
          <w:szCs w:val="24"/>
        </w:rPr>
        <w:t xml:space="preserve">      T</w:t>
      </w:r>
      <w:r w:rsidRPr="009D1E0A">
        <w:rPr>
          <w:rFonts w:ascii="Times New Roman" w:hAnsi="Times New Roman" w:hint="eastAsia"/>
          <w:snapToGrid w:val="0"/>
          <w:kern w:val="0"/>
          <w:sz w:val="24"/>
          <w:szCs w:val="24"/>
        </w:rPr>
        <w:t>—质点迁移天数，取值不小于</w:t>
      </w:r>
      <w:r w:rsidRPr="009D1E0A">
        <w:rPr>
          <w:rFonts w:ascii="Times New Roman" w:hAnsi="Times New Roman" w:hint="eastAsia"/>
          <w:snapToGrid w:val="0"/>
          <w:kern w:val="0"/>
          <w:sz w:val="24"/>
          <w:szCs w:val="24"/>
        </w:rPr>
        <w:t>5000d</w:t>
      </w:r>
      <w:r w:rsidRPr="009D1E0A">
        <w:rPr>
          <w:rFonts w:ascii="Times New Roman" w:hAnsi="Times New Roman" w:hint="eastAsia"/>
          <w:snapToGrid w:val="0"/>
          <w:kern w:val="0"/>
          <w:sz w:val="24"/>
          <w:szCs w:val="24"/>
        </w:rPr>
        <w:t>；</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hint="eastAsia"/>
          <w:snapToGrid w:val="0"/>
          <w:kern w:val="0"/>
          <w:sz w:val="24"/>
          <w:szCs w:val="24"/>
        </w:rPr>
        <w:t xml:space="preserve">      ne</w:t>
      </w:r>
      <w:r w:rsidRPr="009D1E0A">
        <w:rPr>
          <w:rFonts w:ascii="Times New Roman" w:hAnsi="Times New Roman" w:hint="eastAsia"/>
          <w:snapToGrid w:val="0"/>
          <w:kern w:val="0"/>
          <w:sz w:val="24"/>
          <w:szCs w:val="24"/>
        </w:rPr>
        <w:t>—有效孔隙度，</w:t>
      </w:r>
      <w:r w:rsidRPr="009D1E0A">
        <w:rPr>
          <w:rFonts w:ascii="Times New Roman" w:hAnsi="Times New Roman" w:hint="eastAsia"/>
          <w:snapToGrid w:val="0"/>
          <w:kern w:val="0"/>
          <w:sz w:val="24"/>
          <w:szCs w:val="24"/>
        </w:rPr>
        <w:t>0.22</w:t>
      </w:r>
      <w:r w:rsidRPr="009D1E0A">
        <w:rPr>
          <w:rFonts w:ascii="Times New Roman" w:hAnsi="Times New Roman" w:hint="eastAsia"/>
          <w:snapToGrid w:val="0"/>
          <w:kern w:val="0"/>
          <w:sz w:val="24"/>
          <w:szCs w:val="24"/>
        </w:rPr>
        <w:t>，无量纲。</w:t>
      </w:r>
    </w:p>
    <w:p w:rsidR="005C1C39" w:rsidRPr="009D1E0A" w:rsidRDefault="006D2626">
      <w:pPr>
        <w:spacing w:line="440" w:lineRule="exact"/>
        <w:ind w:firstLineChars="200" w:firstLine="480"/>
        <w:rPr>
          <w:rFonts w:ascii="Times New Roman" w:hAnsi="Times New Roman"/>
          <w:snapToGrid w:val="0"/>
          <w:kern w:val="0"/>
          <w:sz w:val="24"/>
          <w:szCs w:val="24"/>
        </w:rPr>
      </w:pPr>
      <w:r w:rsidRPr="009D1E0A">
        <w:rPr>
          <w:rFonts w:ascii="Times New Roman" w:hAnsi="Times New Roman" w:hint="eastAsia"/>
          <w:snapToGrid w:val="0"/>
          <w:kern w:val="0"/>
          <w:sz w:val="24"/>
          <w:szCs w:val="24"/>
        </w:rPr>
        <w:t>计算得出下游迁移距离</w:t>
      </w:r>
      <w:r w:rsidRPr="009D1E0A">
        <w:rPr>
          <w:rFonts w:ascii="Times New Roman" w:hAnsi="Times New Roman" w:hint="eastAsia"/>
          <w:snapToGrid w:val="0"/>
          <w:kern w:val="0"/>
          <w:sz w:val="24"/>
          <w:szCs w:val="24"/>
        </w:rPr>
        <w:t>L</w:t>
      </w:r>
      <w:r w:rsidRPr="009D1E0A">
        <w:rPr>
          <w:rFonts w:ascii="Times New Roman" w:hAnsi="Times New Roman" w:hint="eastAsia"/>
          <w:snapToGrid w:val="0"/>
          <w:kern w:val="0"/>
          <w:sz w:val="24"/>
          <w:szCs w:val="24"/>
        </w:rPr>
        <w:t>约为</w:t>
      </w:r>
      <w:r w:rsidRPr="009D1E0A">
        <w:rPr>
          <w:rFonts w:ascii="Times New Roman" w:hAnsi="Times New Roman" w:hint="eastAsia"/>
          <w:snapToGrid w:val="0"/>
          <w:kern w:val="0"/>
          <w:sz w:val="24"/>
          <w:szCs w:val="24"/>
        </w:rPr>
        <w:t>363.64m</w:t>
      </w:r>
      <w:r w:rsidRPr="009D1E0A">
        <w:rPr>
          <w:rFonts w:ascii="Times New Roman" w:hAnsi="Times New Roman" w:hint="eastAsia"/>
          <w:snapToGrid w:val="0"/>
          <w:kern w:val="0"/>
          <w:sz w:val="24"/>
          <w:szCs w:val="24"/>
        </w:rPr>
        <w:t>。</w:t>
      </w:r>
    </w:p>
    <w:p w:rsidR="005C1C39"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napToGrid w:val="0"/>
          <w:kern w:val="0"/>
          <w:sz w:val="24"/>
          <w:szCs w:val="24"/>
        </w:rPr>
        <w:t>根据《环境影响评价技术导则</w:t>
      </w:r>
      <w:r w:rsidRPr="009D1E0A">
        <w:rPr>
          <w:rFonts w:ascii="Times New Roman" w:hAnsi="Times New Roman" w:hint="eastAsia"/>
          <w:snapToGrid w:val="0"/>
          <w:kern w:val="0"/>
          <w:sz w:val="24"/>
          <w:szCs w:val="24"/>
        </w:rPr>
        <w:t xml:space="preserve">  </w:t>
      </w:r>
      <w:r w:rsidRPr="009D1E0A">
        <w:rPr>
          <w:rFonts w:ascii="Times New Roman" w:hAnsi="Times New Roman" w:hint="eastAsia"/>
          <w:snapToGrid w:val="0"/>
          <w:kern w:val="0"/>
          <w:sz w:val="24"/>
          <w:szCs w:val="24"/>
        </w:rPr>
        <w:t>地下水环境》（</w:t>
      </w:r>
      <w:r w:rsidRPr="009D1E0A">
        <w:rPr>
          <w:rFonts w:ascii="Times New Roman" w:hAnsi="Times New Roman" w:hint="eastAsia"/>
          <w:snapToGrid w:val="0"/>
          <w:kern w:val="0"/>
          <w:sz w:val="24"/>
          <w:szCs w:val="24"/>
        </w:rPr>
        <w:t>HJ610-2016</w:t>
      </w:r>
      <w:r w:rsidRPr="009D1E0A">
        <w:rPr>
          <w:rFonts w:ascii="Times New Roman" w:hAnsi="Times New Roman" w:hint="eastAsia"/>
          <w:snapToGrid w:val="0"/>
          <w:kern w:val="0"/>
          <w:sz w:val="24"/>
          <w:szCs w:val="24"/>
        </w:rPr>
        <w:t>）</w:t>
      </w:r>
      <w:r w:rsidRPr="009D1E0A">
        <w:rPr>
          <w:rFonts w:ascii="Times New Roman" w:hAnsi="Times New Roman"/>
          <w:sz w:val="24"/>
          <w:szCs w:val="24"/>
        </w:rPr>
        <w:t>项目</w:t>
      </w:r>
      <w:r w:rsidRPr="009D1E0A">
        <w:rPr>
          <w:rFonts w:ascii="Times New Roman" w:hAnsi="Times New Roman" w:hint="eastAsia"/>
          <w:sz w:val="24"/>
          <w:szCs w:val="24"/>
        </w:rPr>
        <w:t>两期</w:t>
      </w:r>
      <w:r w:rsidRPr="009D1E0A">
        <w:rPr>
          <w:rFonts w:ascii="Times New Roman" w:hAnsi="Times New Roman"/>
          <w:sz w:val="24"/>
          <w:szCs w:val="24"/>
        </w:rPr>
        <w:t>地下水调查评价范围应包括与建设项目相关的地下水保护目标，并能说明地下水环境现状，反映调查评价区地下水基本流场特征，因此结合当地水文地质条件，采用公式计算法，同时结合查表法确定地下水环境影响评价范围：场址及其西北</w:t>
      </w:r>
      <w:r w:rsidRPr="009D1E0A">
        <w:rPr>
          <w:rFonts w:ascii="Times New Roman" w:hAnsi="Times New Roman"/>
          <w:sz w:val="24"/>
          <w:szCs w:val="24"/>
        </w:rPr>
        <w:t>1.5km(</w:t>
      </w:r>
      <w:r w:rsidRPr="009D1E0A">
        <w:rPr>
          <w:rFonts w:ascii="Times New Roman" w:hAnsi="Times New Roman"/>
          <w:sz w:val="24"/>
          <w:szCs w:val="24"/>
        </w:rPr>
        <w:t>上游</w:t>
      </w:r>
      <w:r w:rsidRPr="009D1E0A">
        <w:rPr>
          <w:rFonts w:ascii="Times New Roman" w:hAnsi="Times New Roman"/>
          <w:sz w:val="24"/>
          <w:szCs w:val="24"/>
        </w:rPr>
        <w:t>)</w:t>
      </w:r>
      <w:r w:rsidRPr="009D1E0A">
        <w:rPr>
          <w:rFonts w:ascii="Times New Roman" w:hAnsi="Times New Roman"/>
          <w:sz w:val="24"/>
          <w:szCs w:val="24"/>
        </w:rPr>
        <w:t>、东南</w:t>
      </w:r>
      <w:r w:rsidRPr="009D1E0A">
        <w:rPr>
          <w:rFonts w:ascii="Times New Roman" w:hAnsi="Times New Roman"/>
          <w:sz w:val="24"/>
          <w:szCs w:val="24"/>
        </w:rPr>
        <w:t>2.5km(</w:t>
      </w:r>
      <w:r w:rsidRPr="009D1E0A">
        <w:rPr>
          <w:rFonts w:ascii="Times New Roman" w:hAnsi="Times New Roman"/>
          <w:sz w:val="24"/>
          <w:szCs w:val="24"/>
        </w:rPr>
        <w:t>下游</w:t>
      </w:r>
      <w:r w:rsidRPr="009D1E0A">
        <w:rPr>
          <w:rFonts w:ascii="Times New Roman" w:hAnsi="Times New Roman"/>
          <w:sz w:val="24"/>
          <w:szCs w:val="24"/>
        </w:rPr>
        <w:t>)</w:t>
      </w:r>
      <w:r w:rsidRPr="009D1E0A">
        <w:rPr>
          <w:rFonts w:ascii="Times New Roman" w:hAnsi="Times New Roman"/>
          <w:sz w:val="24"/>
          <w:szCs w:val="24"/>
        </w:rPr>
        <w:t>以</w:t>
      </w:r>
      <w:r w:rsidR="00FF0299" w:rsidRPr="009D1E0A">
        <w:rPr>
          <w:rFonts w:ascii="Times New Roman" w:hAnsi="Times New Roman" w:hint="eastAsia"/>
          <w:sz w:val="24"/>
          <w:szCs w:val="24"/>
        </w:rPr>
        <w:t>胜利渠为界</w:t>
      </w:r>
      <w:r w:rsidRPr="009D1E0A">
        <w:rPr>
          <w:rFonts w:ascii="Times New Roman" w:hAnsi="Times New Roman"/>
          <w:sz w:val="24"/>
          <w:szCs w:val="24"/>
        </w:rPr>
        <w:t>，评价面积</w:t>
      </w:r>
      <w:r w:rsidR="00FF0299" w:rsidRPr="009D1E0A">
        <w:rPr>
          <w:rFonts w:ascii="Times New Roman" w:hAnsi="Times New Roman" w:hint="eastAsia"/>
          <w:sz w:val="24"/>
          <w:szCs w:val="24"/>
        </w:rPr>
        <w:t>11.75</w:t>
      </w:r>
      <w:r w:rsidRPr="009D1E0A">
        <w:rPr>
          <w:rFonts w:ascii="Times New Roman" w:hAnsi="Times New Roman"/>
          <w:sz w:val="24"/>
          <w:szCs w:val="24"/>
        </w:rPr>
        <w:t>km</w:t>
      </w:r>
      <w:r w:rsidRPr="009D1E0A">
        <w:rPr>
          <w:rFonts w:ascii="Times New Roman" w:hAnsi="Times New Roman"/>
          <w:sz w:val="24"/>
          <w:szCs w:val="24"/>
          <w:vertAlign w:val="superscript"/>
        </w:rPr>
        <w:t>2</w:t>
      </w:r>
      <w:r w:rsidRPr="009D1E0A">
        <w:rPr>
          <w:rFonts w:ascii="Times New Roman" w:hAnsi="Times New Roman"/>
          <w:sz w:val="24"/>
          <w:szCs w:val="24"/>
        </w:rPr>
        <w:t>。评价范围见图</w:t>
      </w:r>
      <w:r w:rsidRPr="009D1E0A">
        <w:rPr>
          <w:rFonts w:ascii="Times New Roman" w:hAnsi="Times New Roman"/>
          <w:sz w:val="24"/>
          <w:szCs w:val="24"/>
        </w:rPr>
        <w:t>2.4-</w:t>
      </w:r>
      <w:r w:rsidRPr="009D1E0A">
        <w:rPr>
          <w:rFonts w:ascii="Times New Roman" w:hAnsi="Times New Roman" w:hint="eastAsia"/>
          <w:sz w:val="24"/>
          <w:szCs w:val="24"/>
        </w:rPr>
        <w:t>2</w:t>
      </w:r>
      <w:r w:rsidRPr="009D1E0A">
        <w:rPr>
          <w:rFonts w:ascii="Times New Roman" w:hAnsi="Times New Roman"/>
          <w:sz w:val="24"/>
          <w:szCs w:val="24"/>
        </w:rPr>
        <w:t>。</w:t>
      </w:r>
    </w:p>
    <w:p w:rsidR="009D1E0A" w:rsidRDefault="009D1E0A" w:rsidP="00B91234">
      <w:pPr>
        <w:spacing w:line="440" w:lineRule="exact"/>
        <w:jc w:val="both"/>
        <w:rPr>
          <w:rFonts w:ascii="Times New Roman" w:hAnsi="Times New Roman"/>
          <w:sz w:val="24"/>
          <w:szCs w:val="24"/>
        </w:rPr>
      </w:pPr>
    </w:p>
    <w:p w:rsidR="00B91234" w:rsidRDefault="00B91234" w:rsidP="00B91234">
      <w:pPr>
        <w:spacing w:line="440" w:lineRule="exact"/>
        <w:jc w:val="both"/>
        <w:rPr>
          <w:rFonts w:ascii="Times New Roman" w:hAnsi="Times New Roman"/>
          <w:sz w:val="24"/>
          <w:szCs w:val="24"/>
        </w:rPr>
      </w:pPr>
    </w:p>
    <w:p w:rsidR="005C1C39" w:rsidRPr="009D1E0A" w:rsidRDefault="006D2626">
      <w:pPr>
        <w:spacing w:line="440" w:lineRule="exact"/>
        <w:ind w:firstLine="482"/>
        <w:rPr>
          <w:rFonts w:ascii="Times New Roman" w:hAnsi="Times New Roman"/>
          <w:b/>
          <w:snapToGrid w:val="0"/>
          <w:kern w:val="0"/>
        </w:rPr>
      </w:pPr>
      <w:r w:rsidRPr="009D1E0A">
        <w:rPr>
          <w:noProof/>
        </w:rPr>
        <w:lastRenderedPageBreak/>
        <w:drawing>
          <wp:anchor distT="0" distB="0" distL="114300" distR="114300" simplePos="0" relativeHeight="251695104" behindDoc="0" locked="0" layoutInCell="1" allowOverlap="1">
            <wp:simplePos x="0" y="0"/>
            <wp:positionH relativeFrom="column">
              <wp:posOffset>-93980</wp:posOffset>
            </wp:positionH>
            <wp:positionV relativeFrom="paragraph">
              <wp:posOffset>140335</wp:posOffset>
            </wp:positionV>
            <wp:extent cx="5482590" cy="3228975"/>
            <wp:effectExtent l="19050" t="19050" r="22860" b="28575"/>
            <wp:wrapNone/>
            <wp:docPr id="504" name="图片 2" descr="G:\工作—地下水\23.阿克苏污水处理厂\评价范围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2" descr="G:\工作—地下水\23.阿克苏污水处理厂\评价范围图.bmp"/>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2590" cy="3228975"/>
                    </a:xfrm>
                    <a:prstGeom prst="rect">
                      <a:avLst/>
                    </a:prstGeom>
                    <a:noFill/>
                    <a:ln w="9525">
                      <a:solidFill>
                        <a:srgbClr val="000000"/>
                      </a:solidFill>
                      <a:miter lim="800000"/>
                      <a:headEnd/>
                      <a:tailEnd/>
                    </a:ln>
                  </pic:spPr>
                </pic:pic>
              </a:graphicData>
            </a:graphic>
          </wp:anchor>
        </w:drawing>
      </w:r>
    </w:p>
    <w:p w:rsidR="005C1C39" w:rsidRPr="009D1E0A" w:rsidRDefault="00CF62A3">
      <w:pPr>
        <w:spacing w:line="440" w:lineRule="exact"/>
        <w:ind w:firstLine="482"/>
        <w:rPr>
          <w:rFonts w:ascii="Times New Roman" w:hAnsi="Times New Roman"/>
          <w:b/>
          <w:snapToGrid w:val="0"/>
          <w:kern w:val="0"/>
        </w:rPr>
      </w:pPr>
      <w:r>
        <w:rPr>
          <w:rFonts w:ascii="Times New Roman" w:hAnsi="Times New Roman"/>
          <w:b/>
          <w:noProof/>
          <w:kern w:val="0"/>
        </w:rPr>
        <w:pict>
          <v:shape id="AutoShape 506" o:spid="_x0000_s1355" type="#_x0000_t32" style="position:absolute;left:0;text-align:left;margin-left:104.25pt;margin-top:19.85pt;width:72.7pt;height:110.7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" strokeweight="1.5pt"/>
        </w:pict>
      </w:r>
      <w:r>
        <w:rPr>
          <w:rFonts w:ascii="Times New Roman" w:hAnsi="Times New Roman"/>
          <w:b/>
          <w:noProof/>
          <w:kern w:val="0"/>
        </w:rPr>
        <w:pict>
          <v:shape id="AutoShape 505" o:spid="_x0000_s1354" type="#_x0000_t32" style="position:absolute;left:0;text-align:left;margin-left:176.95pt;margin-top:19.85pt;width:139.9pt;height:97.2pt;flip:x y;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" strokeweight="1.5pt"/>
        </w:pict>
      </w:r>
    </w:p>
    <w:p w:rsidR="005C1C39" w:rsidRPr="009D1E0A" w:rsidRDefault="005C1C39">
      <w:pPr>
        <w:spacing w:line="440" w:lineRule="exact"/>
        <w:ind w:firstLine="482"/>
        <w:rPr>
          <w:rFonts w:ascii="Times New Roman" w:hAnsi="Times New Roman"/>
          <w:b/>
          <w:snapToGrid w:val="0"/>
          <w:kern w:val="0"/>
        </w:rPr>
      </w:pPr>
    </w:p>
    <w:p w:rsidR="005C1C39" w:rsidRPr="009D1E0A" w:rsidRDefault="005C1C39">
      <w:pPr>
        <w:spacing w:line="440" w:lineRule="exact"/>
        <w:ind w:firstLine="482"/>
        <w:rPr>
          <w:rFonts w:ascii="Times New Roman" w:hAnsi="Times New Roman"/>
          <w:b/>
          <w:snapToGrid w:val="0"/>
          <w:kern w:val="0"/>
        </w:rPr>
      </w:pPr>
    </w:p>
    <w:p w:rsidR="005C1C39" w:rsidRPr="009D1E0A" w:rsidRDefault="005C1C39">
      <w:pPr>
        <w:spacing w:line="440" w:lineRule="exact"/>
        <w:ind w:firstLine="482"/>
        <w:rPr>
          <w:rFonts w:ascii="Times New Roman" w:hAnsi="Times New Roman"/>
          <w:b/>
          <w:snapToGrid w:val="0"/>
          <w:kern w:val="0"/>
        </w:rPr>
      </w:pPr>
    </w:p>
    <w:p w:rsidR="005C1C39" w:rsidRPr="009D1E0A" w:rsidRDefault="00CF62A3">
      <w:pPr>
        <w:spacing w:line="440" w:lineRule="exact"/>
        <w:ind w:firstLine="482"/>
        <w:rPr>
          <w:rFonts w:ascii="Times New Roman" w:hAnsi="Times New Roman"/>
          <w:b/>
          <w:snapToGrid w:val="0"/>
          <w:kern w:val="0"/>
        </w:rPr>
      </w:pPr>
      <w:r>
        <w:rPr>
          <w:rFonts w:ascii="Times New Roman" w:hAnsi="Times New Roman"/>
          <w:b/>
          <w:noProof/>
          <w:kern w:val="0"/>
        </w:rPr>
        <w:pict>
          <v:rect id="Rectangle 863" o:spid="_x0000_s1353" style="position:absolute;left:0;text-align:left;margin-left:188.25pt;margin-top:5.95pt;width:25.35pt;height:23.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" fillcolor="red" strokecolor="red"/>
        </w:pict>
      </w:r>
    </w:p>
    <w:p w:rsidR="005C1C39" w:rsidRPr="009D1E0A" w:rsidRDefault="00CF62A3">
      <w:pPr>
        <w:spacing w:line="440" w:lineRule="exact"/>
        <w:ind w:firstLine="482"/>
        <w:rPr>
          <w:rFonts w:ascii="Times New Roman" w:hAnsi="Times New Roman"/>
          <w:b/>
          <w:snapToGrid w:val="0"/>
          <w:kern w:val="0"/>
        </w:rPr>
      </w:pPr>
      <w:r>
        <w:rPr>
          <w:rFonts w:ascii="Times New Roman" w:hAnsi="Times New Roman"/>
          <w:b/>
          <w:noProof/>
          <w:kern w:val="0"/>
        </w:rPr>
        <w:pict>
          <v:shape id="Freeform 509" o:spid="_x0000_s1352" style="position:absolute;left:0;text-align:left;margin-left:227.2pt;margin-top:7.05pt;width:89.65pt;height: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" path="m1793,c1526,165,1259,331,1101,416,943,501,908,445,842,511,776,577,759,726,707,814,655,902,596,951,530,1037v-66,86,-145,193,-217,293c241,1430,147,1547,95,1635,43,1723,21,1791,,1860e" filled="f" strokeweight="3pt">
            <v:path arrowok="t" o:connecttype="custom" o:connectlocs="1138555,0;699135,264160;534670,324485;448945,516890;336550,658495;198755,844550;60325,1038225;0,1181100" o:connectangles="0,0,0,0,0,0,0,0"/>
          </v:shape>
        </w:pict>
      </w:r>
      <w:r>
        <w:rPr>
          <w:rFonts w:ascii="Times New Roman" w:hAnsi="Times New Roman"/>
          <w:b/>
          <w:noProof/>
          <w:kern w:val="0"/>
        </w:rPr>
        <w:pict>
          <v:shape id="AutoShape 507" o:spid="_x0000_s1351" type="#_x0000_t32" style="position:absolute;left:0;text-align:left;margin-left:104.25pt;margin-top:20.55pt;width:122.95pt;height:79.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" strokeweight="1.5pt"/>
        </w:pict>
      </w:r>
      <w:r>
        <w:rPr>
          <w:rFonts w:ascii="Times New Roman" w:hAnsi="Times New Roman"/>
          <w:b/>
          <w:noProof/>
          <w:kern w:val="0"/>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865" o:spid="_x0000_s1350" type="#_x0000_t94" style="position:absolute;left:0;text-align:left;margin-left:184.75pt;margin-top:15.6pt;width:21.9pt;height:12.25pt;rotation:1496426fd;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" fillcolor="#00b0f0" strokecolor="#0070c0"/>
        </w:pict>
      </w:r>
    </w:p>
    <w:p w:rsidR="005C1C39" w:rsidRPr="009D1E0A" w:rsidRDefault="00CF62A3">
      <w:pPr>
        <w:spacing w:line="440" w:lineRule="exact"/>
        <w:ind w:firstLine="482"/>
        <w:rPr>
          <w:rFonts w:ascii="Times New Roman" w:hAnsi="Times New Roman"/>
          <w:b/>
          <w:snapToGrid w:val="0"/>
          <w:kern w:val="0"/>
        </w:rPr>
      </w:pPr>
      <w:r>
        <w:rPr>
          <w:rFonts w:ascii="Times New Roman" w:hAnsi="Times New Roman"/>
          <w:b/>
          <w:noProof/>
          <w:kern w:val="0"/>
        </w:rPr>
        <w:pict>
          <v:shape id="_x0000_s1042" type="#_x0000_t202" style="position:absolute;left:0;text-align:left;margin-left:248.35pt;margin-top:2.3pt;width:58.45pt;height:22.8pt;rotation:-2864686fd;z-index:251981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" filled="f" stroked="f">
            <v:textbox style="mso-fit-shape-to-text:t">
              <w:txbxContent>
                <w:p w:rsidR="00D1635D" w:rsidRPr="00107917" w:rsidRDefault="00D1635D">
                  <w:pPr>
                    <w:rPr>
                      <w:b/>
                      <w:color w:val="FF0000"/>
                    </w:rPr>
                  </w:pPr>
                  <w:r w:rsidRPr="00107917">
                    <w:rPr>
                      <w:rFonts w:hint="eastAsia"/>
                      <w:b/>
                      <w:color w:val="FF0000"/>
                    </w:rPr>
                    <w:t>胜利渠</w:t>
                  </w:r>
                </w:p>
              </w:txbxContent>
            </v:textbox>
          </v:shape>
        </w:pict>
      </w:r>
      <w:r w:rsidRPr="00CF62A3">
        <w:rPr>
          <w:noProof/>
        </w:rPr>
        <w:pict>
          <v:rect id="Rectangle 5" o:spid="_x0000_s1349" style="position:absolute;left:0;text-align:left;margin-left:310.85pt;margin-top:10.6pt;width:113.8pt;height:101.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"/>
        </w:pict>
      </w:r>
      <w:r w:rsidRPr="00CF62A3">
        <w:rPr>
          <w:noProof/>
        </w:rPr>
        <w:pict>
          <v:rect id="Rectangle 6" o:spid="_x0000_s1043" style="position:absolute;left:0;text-align:left;margin-left:353.8pt;margin-top:17.4pt;width:41.9pt;height:1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" filled="f" stroked="f">
            <v:textbox inset="0,0,0,0">
              <w:txbxContent>
                <w:p w:rsidR="00D1635D" w:rsidRDefault="00D1635D">
                  <w:pPr>
                    <w:rPr>
                      <w:b/>
                      <w:szCs w:val="21"/>
                    </w:rPr>
                  </w:pPr>
                  <w:r>
                    <w:rPr>
                      <w:rFonts w:hint="eastAsia"/>
                      <w:b/>
                      <w:szCs w:val="21"/>
                    </w:rPr>
                    <w:t>图例</w:t>
                  </w:r>
                </w:p>
              </w:txbxContent>
            </v:textbox>
          </v:rect>
        </w:pict>
      </w:r>
    </w:p>
    <w:p w:rsidR="005C1C39" w:rsidRPr="009D1E0A" w:rsidRDefault="00CF62A3">
      <w:pPr>
        <w:spacing w:line="440" w:lineRule="exact"/>
        <w:ind w:firstLine="482"/>
        <w:rPr>
          <w:rFonts w:ascii="Times New Roman" w:hAnsi="Times New Roman"/>
          <w:b/>
          <w:snapToGrid w:val="0"/>
          <w:kern w:val="0"/>
        </w:rPr>
      </w:pPr>
      <w:r w:rsidRPr="00CF62A3">
        <w:rPr>
          <w:noProof/>
        </w:rPr>
        <w:pict>
          <v:rect id="Rectangle 7" o:spid="_x0000_s1348" style="position:absolute;left:0;text-align:left;margin-left:323.75pt;margin-top:20.5pt;width:22.4pt;height:13.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" fillcolor="red" strokecolor="red"/>
        </w:pict>
      </w:r>
      <w:r w:rsidRPr="00CF62A3">
        <w:rPr>
          <w:noProof/>
        </w:rPr>
        <w:pict>
          <v:rect id="Rectangle 370" o:spid="_x0000_s1044" style="position:absolute;left:0;text-align:left;margin-left:358.85pt;margin-top:18.8pt;width:54.3pt;height:1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" filled="f" stroked="f">
            <v:textbox inset="0,0,0,0">
              <w:txbxContent>
                <w:p w:rsidR="00D1635D" w:rsidRDefault="00D1635D">
                  <w:pPr>
                    <w:rPr>
                      <w:b/>
                      <w:szCs w:val="21"/>
                    </w:rPr>
                  </w:pPr>
                  <w:r>
                    <w:rPr>
                      <w:rFonts w:hint="eastAsia"/>
                      <w:b/>
                      <w:szCs w:val="21"/>
                    </w:rPr>
                    <w:t>项目位置</w:t>
                  </w:r>
                </w:p>
              </w:txbxContent>
            </v:textbox>
          </v:rect>
        </w:pict>
      </w:r>
    </w:p>
    <w:p w:rsidR="005C1C39" w:rsidRPr="009D1E0A" w:rsidRDefault="005C1C39">
      <w:pPr>
        <w:spacing w:line="440" w:lineRule="exact"/>
        <w:ind w:firstLine="482"/>
        <w:rPr>
          <w:rFonts w:ascii="Times New Roman" w:hAnsi="Times New Roman"/>
          <w:b/>
          <w:snapToGrid w:val="0"/>
          <w:kern w:val="0"/>
        </w:rPr>
      </w:pPr>
    </w:p>
    <w:p w:rsidR="005C1C39" w:rsidRPr="009D1E0A" w:rsidRDefault="00CF62A3">
      <w:pPr>
        <w:spacing w:line="440" w:lineRule="exact"/>
        <w:ind w:firstLine="482"/>
        <w:rPr>
          <w:rFonts w:ascii="Times New Roman" w:hAnsi="Times New Roman"/>
          <w:b/>
          <w:snapToGrid w:val="0"/>
          <w:kern w:val="0"/>
        </w:rPr>
      </w:pPr>
      <w:r w:rsidRPr="00CF62A3">
        <w:rPr>
          <w:noProof/>
        </w:rPr>
        <w:pict>
          <v:rect id="_x0000_s1347" style="position:absolute;left:0;text-align:left;margin-left:323.95pt;margin-top:.8pt;width:23.05pt;height: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"/>
        </w:pict>
      </w:r>
      <w:r w:rsidRPr="00CF62A3">
        <w:rPr>
          <w:noProof/>
        </w:rPr>
        <w:pict>
          <v:group id="Group 382" o:spid="_x0000_s1045" style="position:absolute;left:0;text-align:left;margin-left:-7.8pt;margin-top:15.8pt;width:80.15pt;height:30.05pt;z-index:251701248" coordorigin="1644,6156" coordsize="183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">
            <v:rect id="Rectangle 377" o:spid="_x0000_s1046" style="position:absolute;left:1644;top:6156;width:1834;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D1635D" w:rsidRDefault="00D1635D">
                    <w:pPr>
                      <w:rPr>
                        <w:sz w:val="18"/>
                        <w:szCs w:val="18"/>
                      </w:rPr>
                    </w:pPr>
                    <w:r>
                      <w:rPr>
                        <w:rFonts w:hint="eastAsia"/>
                        <w:sz w:val="18"/>
                        <w:szCs w:val="18"/>
                      </w:rPr>
                      <w:t>比例尺</w:t>
                    </w:r>
                    <w:r>
                      <w:rPr>
                        <w:rFonts w:hint="eastAsia"/>
                        <w:sz w:val="18"/>
                        <w:szCs w:val="18"/>
                      </w:rPr>
                      <w:t xml:space="preserve">   500m</w:t>
                    </w:r>
                  </w:p>
                </w:txbxContent>
              </v:textbox>
            </v:rect>
            <v:group id="Group 381" o:spid="_x0000_s1047" style="position:absolute;left:2676;top:6426;width:571;height:162" coordorigin="2676,6426" coordsize="57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AutoShape 378" o:spid="_x0000_s1048" type="#_x0000_t32" style="position:absolute;left:2676;top:6585;width: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379" o:spid="_x0000_s1049" type="#_x0000_t32" style="position:absolute;left:2676;top:6426;width:0;height:1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a+8UAAADcAAAADwAAAGRycy9kb3ducmV2LnhtbESPQWsCMRSE7wX/Q3hCL0Wzq0VkNUop&#10;FMSDUN2Dx0fy3F3cvKxJum7/vREKPQ4z8w2z3g62FT350DhWkE8zEMTamYYrBeXpa7IEESKywdYx&#10;KfilANvN6GWNhXF3/qb+GCuRIBwKVFDH2BVSBl2TxTB1HXHyLs5bjEn6ShqP9wS3rZxl2UJabDgt&#10;1NjRZ036evyxCpp9eSj7t1v0ernPzz4Pp3OrlXodDx8rEJGG+B/+a++Mgvf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a+8UAAADcAAAADwAAAAAAAAAA&#10;AAAAAAChAgAAZHJzL2Rvd25yZXYueG1sUEsFBgAAAAAEAAQA+QAAAJMDAAAAAA==&#10;"/>
              <v:shape id="AutoShape 380" o:spid="_x0000_s1050" type="#_x0000_t32" style="position:absolute;left:3247;top:6429;width:0;height:1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group>
          </v:group>
        </w:pict>
      </w:r>
      <w:r w:rsidRPr="00CF62A3">
        <w:rPr>
          <w:noProof/>
        </w:rPr>
        <w:pict>
          <v:rect id="Rectangle 371" o:spid="_x0000_s1051" style="position:absolute;left:0;text-align:left;margin-left:358.85pt;margin-top:.55pt;width:61pt;height:1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" filled="f" stroked="f">
            <v:textbox inset="0,0,0,0">
              <w:txbxContent>
                <w:p w:rsidR="00D1635D" w:rsidRDefault="00D1635D">
                  <w:pPr>
                    <w:rPr>
                      <w:b/>
                      <w:szCs w:val="21"/>
                    </w:rPr>
                  </w:pPr>
                  <w:r>
                    <w:rPr>
                      <w:rFonts w:hint="eastAsia"/>
                      <w:b/>
                      <w:szCs w:val="21"/>
                    </w:rPr>
                    <w:t>评价范围</w:t>
                  </w:r>
                </w:p>
              </w:txbxContent>
            </v:textbox>
          </v:rect>
        </w:pict>
      </w:r>
    </w:p>
    <w:p w:rsidR="005C1C39" w:rsidRPr="009D1E0A" w:rsidRDefault="00CF62A3">
      <w:pPr>
        <w:spacing w:line="440" w:lineRule="exact"/>
        <w:ind w:firstLine="482"/>
        <w:rPr>
          <w:rFonts w:ascii="Times New Roman" w:hAnsi="Times New Roman"/>
          <w:b/>
          <w:snapToGrid w:val="0"/>
          <w:kern w:val="0"/>
        </w:rPr>
      </w:pPr>
      <w:r w:rsidRPr="00CF62A3">
        <w:rPr>
          <w:noProof/>
        </w:rPr>
        <w:pict>
          <v:shape id="AutoShape 877" o:spid="_x0000_s1346" type="#_x0000_t94" style="position:absolute;left:0;text-align:left;margin-left:324.8pt;margin-top:3pt;width:21.9pt;height:12.25pt;rotation:1179195fd;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" fillcolor="#00b0f0" strokecolor="#0070c0"/>
        </w:pict>
      </w:r>
      <w:r w:rsidRPr="00CF62A3">
        <w:rPr>
          <w:noProof/>
        </w:rPr>
        <w:pict>
          <v:rect id="Rectangle 372" o:spid="_x0000_s1052" style="position:absolute;left:0;text-align:left;margin-left:356.35pt;margin-top:1.45pt;width:68.3pt;height:19.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" filled="f" stroked="f">
            <v:textbox inset="0,0,0,0">
              <w:txbxContent>
                <w:p w:rsidR="00D1635D" w:rsidRDefault="00D1635D">
                  <w:pPr>
                    <w:rPr>
                      <w:b/>
                      <w:szCs w:val="21"/>
                    </w:rPr>
                  </w:pPr>
                  <w:r>
                    <w:rPr>
                      <w:rFonts w:hint="eastAsia"/>
                      <w:b/>
                      <w:szCs w:val="21"/>
                    </w:rPr>
                    <w:t>地下水流向</w:t>
                  </w:r>
                </w:p>
              </w:txbxContent>
            </v:textbox>
          </v:rect>
        </w:pict>
      </w:r>
    </w:p>
    <w:p w:rsidR="005C1C39" w:rsidRPr="009D1E0A" w:rsidRDefault="006D2626" w:rsidP="00416010">
      <w:pPr>
        <w:tabs>
          <w:tab w:val="left" w:pos="1080"/>
        </w:tabs>
        <w:snapToGrid w:val="0"/>
        <w:spacing w:line="440" w:lineRule="exact"/>
        <w:jc w:val="center"/>
        <w:rPr>
          <w:rFonts w:ascii="Times New Roman" w:hAnsi="Times New Roman"/>
          <w:sz w:val="24"/>
          <w:szCs w:val="24"/>
        </w:rPr>
      </w:pPr>
      <w:r w:rsidRPr="009D1E0A">
        <w:rPr>
          <w:noProof/>
          <w:sz w:val="24"/>
          <w:szCs w:val="24"/>
        </w:rPr>
        <w:drawing>
          <wp:anchor distT="0" distB="0" distL="114300" distR="114300" simplePos="0" relativeHeight="251623424" behindDoc="0" locked="0" layoutInCell="1" allowOverlap="1">
            <wp:simplePos x="0" y="0"/>
            <wp:positionH relativeFrom="column">
              <wp:posOffset>8763000</wp:posOffset>
            </wp:positionH>
            <wp:positionV relativeFrom="paragraph">
              <wp:posOffset>714375</wp:posOffset>
            </wp:positionV>
            <wp:extent cx="752475" cy="676275"/>
            <wp:effectExtent l="19050" t="19050" r="28575" b="28575"/>
            <wp:wrapNone/>
            <wp:docPr id="93"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2475" cy="676275"/>
                    </a:xfrm>
                    <a:prstGeom prst="rect">
                      <a:avLst/>
                    </a:prstGeom>
                    <a:noFill/>
                    <a:ln w="9525">
                      <a:solidFill>
                        <a:srgbClr val="000000"/>
                      </a:solidFill>
                      <a:miter lim="800000"/>
                      <a:headEnd/>
                      <a:tailEnd/>
                    </a:ln>
                  </pic:spPr>
                </pic:pic>
              </a:graphicData>
            </a:graphic>
          </wp:anchor>
        </w:drawing>
      </w:r>
      <w:r w:rsidRPr="009D1E0A">
        <w:rPr>
          <w:rFonts w:ascii="Times New Roman" w:hAnsi="Times New Roman"/>
          <w:b/>
          <w:sz w:val="24"/>
          <w:szCs w:val="24"/>
          <w:lang w:val="zh-CN"/>
        </w:rPr>
        <w:t>图</w:t>
      </w:r>
      <w:r w:rsidRPr="009D1E0A">
        <w:rPr>
          <w:rFonts w:ascii="Times New Roman" w:hAnsi="Times New Roman"/>
          <w:b/>
          <w:sz w:val="24"/>
          <w:szCs w:val="24"/>
        </w:rPr>
        <w:t>2.</w:t>
      </w:r>
      <w:r w:rsidRPr="009D1E0A">
        <w:rPr>
          <w:rFonts w:ascii="Times New Roman" w:hAnsi="Times New Roman" w:hint="eastAsia"/>
          <w:b/>
          <w:sz w:val="24"/>
          <w:szCs w:val="24"/>
        </w:rPr>
        <w:t>4</w:t>
      </w:r>
      <w:r w:rsidRPr="009D1E0A">
        <w:rPr>
          <w:rFonts w:ascii="Times New Roman" w:hAnsi="Times New Roman"/>
          <w:b/>
          <w:sz w:val="24"/>
          <w:szCs w:val="24"/>
        </w:rPr>
        <w:t>-</w:t>
      </w:r>
      <w:r w:rsidRPr="009D1E0A">
        <w:rPr>
          <w:rFonts w:ascii="Times New Roman" w:hAnsi="Times New Roman" w:hint="eastAsia"/>
          <w:b/>
          <w:sz w:val="24"/>
          <w:szCs w:val="24"/>
        </w:rPr>
        <w:t>2</w:t>
      </w:r>
      <w:r w:rsidRPr="009D1E0A">
        <w:rPr>
          <w:rFonts w:ascii="Times New Roman" w:hAnsi="Times New Roman"/>
          <w:b/>
          <w:sz w:val="24"/>
          <w:szCs w:val="24"/>
        </w:rPr>
        <w:t xml:space="preserve">    </w:t>
      </w:r>
      <w:r w:rsidRPr="009D1E0A">
        <w:rPr>
          <w:rFonts w:ascii="Times New Roman" w:hAnsi="Times New Roman"/>
          <w:b/>
          <w:sz w:val="24"/>
          <w:szCs w:val="24"/>
          <w:lang w:val="zh-CN"/>
        </w:rPr>
        <w:t>地下水调查评价</w:t>
      </w:r>
      <w:r w:rsidRPr="009D1E0A">
        <w:rPr>
          <w:rFonts w:ascii="Times New Roman" w:hAnsi="Times New Roman"/>
          <w:b/>
          <w:sz w:val="24"/>
          <w:szCs w:val="24"/>
        </w:rPr>
        <w:t>范围图</w:t>
      </w:r>
    </w:p>
    <w:p w:rsidR="005C1C39" w:rsidRPr="009D1E0A" w:rsidRDefault="006D2626">
      <w:pPr>
        <w:pStyle w:val="3"/>
        <w:spacing w:before="60" w:after="60" w:line="440" w:lineRule="exact"/>
        <w:rPr>
          <w:sz w:val="24"/>
          <w:szCs w:val="24"/>
        </w:rPr>
      </w:pPr>
      <w:bookmarkStart w:id="91" w:name="_Toc423415467"/>
      <w:bookmarkStart w:id="92" w:name="_Toc489707080"/>
      <w:r w:rsidRPr="009D1E0A">
        <w:rPr>
          <w:sz w:val="24"/>
          <w:szCs w:val="24"/>
        </w:rPr>
        <w:t>2.</w:t>
      </w:r>
      <w:r w:rsidRPr="009D1E0A">
        <w:rPr>
          <w:rFonts w:hint="eastAsia"/>
          <w:sz w:val="24"/>
          <w:szCs w:val="24"/>
        </w:rPr>
        <w:t>4</w:t>
      </w:r>
      <w:r w:rsidRPr="009D1E0A">
        <w:rPr>
          <w:sz w:val="24"/>
          <w:szCs w:val="24"/>
        </w:rPr>
        <w:t>.3</w:t>
      </w:r>
      <w:r w:rsidRPr="009D1E0A">
        <w:rPr>
          <w:sz w:val="24"/>
          <w:szCs w:val="24"/>
        </w:rPr>
        <w:t>声环境评价工作等级与评价范围</w:t>
      </w:r>
      <w:bookmarkEnd w:id="91"/>
      <w:bookmarkEnd w:id="92"/>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(1)</w:t>
      </w:r>
      <w:r w:rsidRPr="009D1E0A">
        <w:rPr>
          <w:rFonts w:ascii="Times New Roman" w:hAnsi="Times New Roman"/>
          <w:sz w:val="24"/>
        </w:rPr>
        <w:t>环境特征</w:t>
      </w:r>
    </w:p>
    <w:p w:rsidR="005C1C39" w:rsidRPr="009D1E0A" w:rsidRDefault="006D2626">
      <w:pPr>
        <w:spacing w:line="440" w:lineRule="exact"/>
        <w:ind w:firstLineChars="200" w:firstLine="456"/>
        <w:jc w:val="both"/>
        <w:rPr>
          <w:rFonts w:ascii="Times New Roman" w:hAnsi="Times New Roman"/>
          <w:spacing w:val="-6"/>
          <w:sz w:val="24"/>
        </w:rPr>
      </w:pPr>
      <w:r w:rsidRPr="009D1E0A">
        <w:rPr>
          <w:rFonts w:ascii="Times New Roman" w:hAnsi="Times New Roman"/>
          <w:spacing w:val="-6"/>
          <w:sz w:val="24"/>
        </w:rPr>
        <w:t>项目位于</w:t>
      </w:r>
      <w:r w:rsidRPr="009D1E0A">
        <w:rPr>
          <w:rFonts w:ascii="Times New Roman" w:hAnsi="Times New Roman" w:hint="eastAsia"/>
          <w:sz w:val="24"/>
        </w:rPr>
        <w:t>阿克苏</w:t>
      </w:r>
      <w:r w:rsidRPr="009D1E0A">
        <w:rPr>
          <w:rFonts w:ascii="Times New Roman" w:hAnsi="Times New Roman"/>
          <w:sz w:val="24"/>
        </w:rPr>
        <w:t>经济技术开发区</w:t>
      </w:r>
      <w:r w:rsidRPr="009D1E0A">
        <w:rPr>
          <w:rFonts w:ascii="Times New Roman" w:hAnsi="Times New Roman"/>
          <w:spacing w:val="-6"/>
          <w:sz w:val="24"/>
        </w:rPr>
        <w:t>，声环境执行《声环境质量标准》</w:t>
      </w:r>
      <w:r w:rsidRPr="009D1E0A">
        <w:rPr>
          <w:rFonts w:ascii="Times New Roman" w:hAnsi="Times New Roman"/>
          <w:spacing w:val="-6"/>
          <w:sz w:val="24"/>
        </w:rPr>
        <w:t>(GB3096-2008)</w:t>
      </w:r>
      <w:r w:rsidRPr="009D1E0A">
        <w:rPr>
          <w:rFonts w:ascii="Times New Roman" w:hAnsi="Times New Roman"/>
          <w:spacing w:val="-6"/>
          <w:sz w:val="24"/>
        </w:rPr>
        <w:t>中的</w:t>
      </w:r>
      <w:r w:rsidRPr="009D1E0A">
        <w:rPr>
          <w:rFonts w:ascii="Times New Roman" w:hAnsi="Times New Roman"/>
          <w:spacing w:val="-6"/>
          <w:sz w:val="24"/>
        </w:rPr>
        <w:t>3</w:t>
      </w:r>
      <w:r w:rsidRPr="009D1E0A">
        <w:rPr>
          <w:rFonts w:ascii="Times New Roman" w:hAnsi="Times New Roman"/>
          <w:spacing w:val="-6"/>
          <w:sz w:val="24"/>
        </w:rPr>
        <w:t>类标准，工程厂址周围</w:t>
      </w:r>
      <w:r w:rsidRPr="009D1E0A">
        <w:rPr>
          <w:rFonts w:ascii="Times New Roman" w:hAnsi="Times New Roman" w:hint="eastAsia"/>
          <w:spacing w:val="-6"/>
          <w:sz w:val="24"/>
        </w:rPr>
        <w:t>200m</w:t>
      </w:r>
      <w:r w:rsidRPr="009D1E0A">
        <w:rPr>
          <w:rFonts w:ascii="Times New Roman" w:hAnsi="Times New Roman" w:hint="eastAsia"/>
          <w:spacing w:val="-6"/>
          <w:sz w:val="24"/>
        </w:rPr>
        <w:t>范围内</w:t>
      </w:r>
      <w:r w:rsidRPr="009D1E0A">
        <w:rPr>
          <w:rFonts w:ascii="Times New Roman" w:hAnsi="Times New Roman"/>
          <w:spacing w:val="-6"/>
          <w:sz w:val="24"/>
        </w:rPr>
        <w:t>无学校、疗养院、医院及风景游览区等敏感目标。</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(2)</w:t>
      </w:r>
      <w:r w:rsidRPr="009D1E0A">
        <w:rPr>
          <w:rFonts w:ascii="Times New Roman" w:hAnsi="Times New Roman"/>
          <w:sz w:val="24"/>
        </w:rPr>
        <w:t>对周围环境影响</w:t>
      </w:r>
    </w:p>
    <w:p w:rsidR="005C1C39" w:rsidRPr="009D1E0A" w:rsidRDefault="006D2626">
      <w:pPr>
        <w:spacing w:line="420" w:lineRule="exact"/>
        <w:ind w:firstLineChars="200" w:firstLine="480"/>
        <w:rPr>
          <w:rFonts w:ascii="Times New Roman" w:hAnsi="Times New Roman"/>
          <w:sz w:val="24"/>
          <w:szCs w:val="24"/>
        </w:rPr>
      </w:pPr>
      <w:r w:rsidRPr="009D1E0A">
        <w:rPr>
          <w:rFonts w:ascii="Times New Roman" w:hAnsi="Times New Roman"/>
          <w:sz w:val="24"/>
          <w:szCs w:val="24"/>
        </w:rPr>
        <w:t>本项目将采取完善的噪声防范措施，区域敏感点距项目较远，噪声对周围敏感点贡献值较小，投产后环境噪声增加值小于</w:t>
      </w:r>
      <w:r w:rsidRPr="009D1E0A">
        <w:rPr>
          <w:rFonts w:ascii="Times New Roman" w:hAnsi="Times New Roman"/>
          <w:sz w:val="24"/>
          <w:szCs w:val="24"/>
        </w:rPr>
        <w:t>3dB</w:t>
      </w:r>
      <w:r w:rsidRPr="009D1E0A">
        <w:rPr>
          <w:rFonts w:ascii="Times New Roman" w:hAnsi="Times New Roman"/>
          <w:sz w:val="24"/>
          <w:szCs w:val="24"/>
        </w:rPr>
        <w:t>（</w:t>
      </w:r>
      <w:r w:rsidRPr="009D1E0A">
        <w:rPr>
          <w:rFonts w:ascii="Times New Roman" w:hAnsi="Times New Roman"/>
          <w:sz w:val="24"/>
          <w:szCs w:val="24"/>
        </w:rPr>
        <w:t>A</w:t>
      </w:r>
      <w:r w:rsidRPr="009D1E0A">
        <w:rPr>
          <w:rFonts w:ascii="Times New Roman" w:hAnsi="Times New Roman"/>
          <w:sz w:val="24"/>
          <w:szCs w:val="24"/>
        </w:rPr>
        <w:t>），且受影响人口不发生变化，不会对周围环境产生明显影响。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(3)</w:t>
      </w:r>
      <w:r w:rsidRPr="009D1E0A">
        <w:rPr>
          <w:rFonts w:ascii="Times New Roman" w:hAnsi="Times New Roman"/>
          <w:sz w:val="24"/>
        </w:rPr>
        <w:t>评价等级及范围确定</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综合以上分析，按照《环境影响评价技术导则</w:t>
      </w:r>
      <w:r w:rsidRPr="009D1E0A">
        <w:rPr>
          <w:rFonts w:ascii="Times New Roman" w:hAnsi="Times New Roman" w:hint="eastAsia"/>
          <w:sz w:val="24"/>
        </w:rPr>
        <w:t xml:space="preserve">  </w:t>
      </w:r>
      <w:r w:rsidRPr="009D1E0A">
        <w:rPr>
          <w:rFonts w:ascii="Times New Roman" w:hAnsi="Times New Roman"/>
          <w:sz w:val="24"/>
        </w:rPr>
        <w:t>声环境》</w:t>
      </w:r>
      <w:r w:rsidRPr="009D1E0A">
        <w:rPr>
          <w:rFonts w:ascii="Times New Roman" w:hAnsi="Times New Roman"/>
          <w:sz w:val="24"/>
        </w:rPr>
        <w:t>(HJ2.4-2009)</w:t>
      </w:r>
      <w:r w:rsidRPr="009D1E0A">
        <w:rPr>
          <w:rFonts w:ascii="Times New Roman" w:hAnsi="Times New Roman"/>
          <w:sz w:val="24"/>
        </w:rPr>
        <w:t>中声环境影响评价级别划分原则，确定本项目声环境影响评价级别为三级</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4</w:t>
      </w:r>
      <w:r w:rsidRPr="009D1E0A">
        <w:rPr>
          <w:rFonts w:ascii="Times New Roman" w:hAnsi="Times New Roman" w:hint="eastAsia"/>
          <w:sz w:val="24"/>
        </w:rPr>
        <w:t>）评价范围</w:t>
      </w:r>
    </w:p>
    <w:p w:rsidR="005C1C39" w:rsidRPr="009D1E0A" w:rsidRDefault="006D2626">
      <w:pPr>
        <w:spacing w:line="440" w:lineRule="exact"/>
        <w:ind w:firstLineChars="200" w:firstLine="480"/>
        <w:rPr>
          <w:rFonts w:ascii="Times New Roman" w:hAnsi="Times New Roman"/>
          <w:spacing w:val="-10"/>
          <w:sz w:val="24"/>
        </w:rPr>
      </w:pPr>
      <w:r w:rsidRPr="009D1E0A">
        <w:rPr>
          <w:rFonts w:ascii="Times New Roman" w:hAnsi="Times New Roman" w:hint="eastAsia"/>
          <w:sz w:val="24"/>
        </w:rPr>
        <w:t>项目声环境影响评价范围</w:t>
      </w:r>
      <w:r w:rsidRPr="009D1E0A">
        <w:rPr>
          <w:rFonts w:ascii="Times New Roman" w:hAnsi="Times New Roman"/>
          <w:sz w:val="24"/>
        </w:rPr>
        <w:t>为厂界。</w:t>
      </w:r>
    </w:p>
    <w:p w:rsidR="005C1C39" w:rsidRPr="009D1E0A" w:rsidRDefault="006D2626">
      <w:pPr>
        <w:pStyle w:val="3"/>
        <w:spacing w:before="60" w:after="60" w:line="440" w:lineRule="exact"/>
        <w:rPr>
          <w:sz w:val="24"/>
          <w:szCs w:val="24"/>
        </w:rPr>
      </w:pPr>
      <w:r w:rsidRPr="009D1E0A">
        <w:rPr>
          <w:rFonts w:hint="eastAsia"/>
          <w:sz w:val="24"/>
          <w:szCs w:val="24"/>
        </w:rPr>
        <w:t>2.4.4</w:t>
      </w:r>
      <w:r w:rsidRPr="009D1E0A">
        <w:rPr>
          <w:rFonts w:hint="eastAsia"/>
          <w:sz w:val="24"/>
          <w:szCs w:val="24"/>
        </w:rPr>
        <w:t>土壤环境</w:t>
      </w:r>
      <w:r w:rsidRPr="009D1E0A">
        <w:rPr>
          <w:sz w:val="24"/>
          <w:szCs w:val="24"/>
        </w:rPr>
        <w:t>评价等级及范围</w:t>
      </w:r>
    </w:p>
    <w:p w:rsidR="005C1C39" w:rsidRPr="009D1E0A" w:rsidRDefault="006D2626">
      <w:pPr>
        <w:widowControl w:val="0"/>
        <w:spacing w:line="440" w:lineRule="exact"/>
        <w:ind w:firstLine="482"/>
        <w:jc w:val="both"/>
        <w:rPr>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sz w:val="24"/>
          <w:szCs w:val="24"/>
        </w:rPr>
        <w:t>）</w:t>
      </w:r>
      <w:r w:rsidRPr="009D1E0A">
        <w:rPr>
          <w:rFonts w:hint="eastAsia"/>
          <w:sz w:val="24"/>
          <w:szCs w:val="24"/>
        </w:rPr>
        <w:t>土壤</w:t>
      </w:r>
      <w:r w:rsidRPr="009D1E0A">
        <w:rPr>
          <w:sz w:val="24"/>
          <w:szCs w:val="24"/>
        </w:rPr>
        <w:t>评价等级划分依据</w:t>
      </w:r>
    </w:p>
    <w:p w:rsidR="005C1C39" w:rsidRPr="009D1E0A" w:rsidRDefault="006D2626">
      <w:pPr>
        <w:widowControl w:val="0"/>
        <w:spacing w:line="440" w:lineRule="exact"/>
        <w:ind w:firstLine="482"/>
        <w:jc w:val="both"/>
        <w:rPr>
          <w:sz w:val="24"/>
          <w:szCs w:val="24"/>
        </w:rPr>
      </w:pPr>
      <w:r w:rsidRPr="009D1E0A">
        <w:rPr>
          <w:sz w:val="24"/>
          <w:szCs w:val="24"/>
        </w:rPr>
        <w:t>根据《</w:t>
      </w:r>
      <w:r w:rsidRPr="009D1E0A">
        <w:rPr>
          <w:rFonts w:hint="eastAsia"/>
          <w:sz w:val="24"/>
          <w:szCs w:val="24"/>
        </w:rPr>
        <w:t>环境影响评价技术导则</w:t>
      </w:r>
      <w:r w:rsidRPr="009D1E0A">
        <w:rPr>
          <w:rFonts w:hint="eastAsia"/>
          <w:sz w:val="24"/>
          <w:szCs w:val="24"/>
        </w:rPr>
        <w:t xml:space="preserve">   </w:t>
      </w:r>
      <w:r w:rsidRPr="009D1E0A">
        <w:rPr>
          <w:rFonts w:hint="eastAsia"/>
          <w:sz w:val="24"/>
          <w:szCs w:val="24"/>
        </w:rPr>
        <w:t>土壤环境（试行）</w:t>
      </w:r>
      <w:r w:rsidRPr="009D1E0A">
        <w:rPr>
          <w:sz w:val="24"/>
          <w:szCs w:val="24"/>
        </w:rPr>
        <w:t>》（</w:t>
      </w:r>
      <w:r w:rsidRPr="009D1E0A">
        <w:rPr>
          <w:rFonts w:ascii="Times New Roman" w:hAnsi="Times New Roman"/>
          <w:sz w:val="24"/>
          <w:szCs w:val="24"/>
        </w:rPr>
        <w:t>HJ964-2018</w:t>
      </w:r>
      <w:r w:rsidRPr="009D1E0A">
        <w:rPr>
          <w:sz w:val="24"/>
          <w:szCs w:val="24"/>
        </w:rPr>
        <w:t>），</w:t>
      </w:r>
      <w:r w:rsidRPr="009D1E0A">
        <w:rPr>
          <w:rFonts w:hint="eastAsia"/>
          <w:sz w:val="24"/>
          <w:szCs w:val="24"/>
        </w:rPr>
        <w:t>土壤环境</w:t>
      </w:r>
      <w:r w:rsidRPr="009D1E0A">
        <w:rPr>
          <w:rFonts w:hint="eastAsia"/>
          <w:spacing w:val="-4"/>
          <w:sz w:val="24"/>
          <w:szCs w:val="24"/>
        </w:rPr>
        <w:t>评价工作等级划分为一级、二级、三级，</w:t>
      </w:r>
      <w:r w:rsidRPr="009D1E0A">
        <w:rPr>
          <w:rFonts w:hint="eastAsia"/>
          <w:sz w:val="24"/>
          <w:szCs w:val="24"/>
        </w:rPr>
        <w:t>根据建设项目土壤环境影响评价项目</w:t>
      </w:r>
      <w:r w:rsidRPr="009D1E0A">
        <w:rPr>
          <w:rFonts w:hint="eastAsia"/>
          <w:sz w:val="24"/>
          <w:szCs w:val="24"/>
        </w:rPr>
        <w:lastRenderedPageBreak/>
        <w:t>类别、占地规模与敏感程度，确定项目土壤影响评价的工作等级。</w:t>
      </w:r>
    </w:p>
    <w:p w:rsidR="005C1C39" w:rsidRPr="009D1E0A" w:rsidRDefault="006D2626">
      <w:pPr>
        <w:spacing w:line="440" w:lineRule="exact"/>
        <w:ind w:firstLine="482"/>
        <w:jc w:val="both"/>
        <w:rPr>
          <w:sz w:val="24"/>
          <w:szCs w:val="24"/>
        </w:rPr>
      </w:pPr>
      <w:r w:rsidRPr="009D1E0A">
        <w:rPr>
          <w:rFonts w:hint="eastAsia"/>
          <w:sz w:val="24"/>
          <w:szCs w:val="24"/>
        </w:rPr>
        <w:t>①项目类别</w:t>
      </w:r>
    </w:p>
    <w:p w:rsidR="005C1C39" w:rsidRPr="009D1E0A" w:rsidRDefault="006D2626">
      <w:pPr>
        <w:spacing w:line="440" w:lineRule="exact"/>
        <w:ind w:firstLine="482"/>
        <w:jc w:val="both"/>
        <w:rPr>
          <w:rFonts w:ascii="Times New Roman" w:hAnsi="Times New Roman"/>
          <w:sz w:val="24"/>
          <w:szCs w:val="24"/>
        </w:rPr>
      </w:pPr>
      <w:r w:rsidRPr="009D1E0A">
        <w:rPr>
          <w:rFonts w:ascii="Times New Roman" w:hAnsi="Times New Roman"/>
          <w:sz w:val="24"/>
          <w:szCs w:val="24"/>
        </w:rPr>
        <w:t>对照《环境影响评价技术导则</w:t>
      </w:r>
      <w:r w:rsidRPr="009D1E0A">
        <w:rPr>
          <w:rFonts w:ascii="Times New Roman" w:hAnsi="Times New Roman"/>
          <w:sz w:val="24"/>
          <w:szCs w:val="24"/>
        </w:rPr>
        <w:t xml:space="preserve">   </w:t>
      </w:r>
      <w:r w:rsidRPr="009D1E0A">
        <w:rPr>
          <w:rFonts w:ascii="Times New Roman" w:hAnsi="Times New Roman"/>
          <w:sz w:val="24"/>
          <w:szCs w:val="24"/>
        </w:rPr>
        <w:t>土壤环境</w:t>
      </w:r>
      <w:r w:rsidRPr="009D1E0A">
        <w:rPr>
          <w:rFonts w:ascii="Times New Roman" w:hAnsi="Times New Roman"/>
          <w:sz w:val="24"/>
          <w:szCs w:val="24"/>
        </w:rPr>
        <w:t>(</w:t>
      </w:r>
      <w:r w:rsidRPr="009D1E0A">
        <w:rPr>
          <w:rFonts w:ascii="Times New Roman" w:hAnsi="Times New Roman"/>
          <w:sz w:val="24"/>
          <w:szCs w:val="24"/>
        </w:rPr>
        <w:t>试行</w:t>
      </w:r>
      <w:r w:rsidRPr="009D1E0A">
        <w:rPr>
          <w:rFonts w:ascii="Times New Roman" w:hAnsi="Times New Roman"/>
          <w:sz w:val="24"/>
          <w:szCs w:val="24"/>
        </w:rPr>
        <w:t>)</w:t>
      </w:r>
      <w:r w:rsidRPr="009D1E0A">
        <w:rPr>
          <w:rFonts w:ascii="Times New Roman" w:hAnsi="Times New Roman"/>
          <w:sz w:val="24"/>
          <w:szCs w:val="24"/>
        </w:rPr>
        <w:t>》（</w:t>
      </w:r>
      <w:r w:rsidRPr="009D1E0A">
        <w:rPr>
          <w:rFonts w:ascii="Times New Roman" w:hAnsi="Times New Roman"/>
          <w:sz w:val="24"/>
          <w:szCs w:val="24"/>
        </w:rPr>
        <w:t>HJ964-2018</w:t>
      </w:r>
      <w:r w:rsidRPr="009D1E0A">
        <w:rPr>
          <w:rFonts w:ascii="Times New Roman" w:hAnsi="Times New Roman"/>
          <w:sz w:val="24"/>
          <w:szCs w:val="24"/>
        </w:rPr>
        <w:t>）附录</w:t>
      </w:r>
      <w:r w:rsidRPr="009D1E0A">
        <w:rPr>
          <w:rFonts w:ascii="Times New Roman" w:hAnsi="Times New Roman"/>
          <w:sz w:val="24"/>
          <w:szCs w:val="24"/>
        </w:rPr>
        <w:t>A</w:t>
      </w:r>
      <w:r w:rsidRPr="009D1E0A">
        <w:rPr>
          <w:rFonts w:ascii="Times New Roman" w:hAnsi="Times New Roman"/>
          <w:sz w:val="24"/>
          <w:szCs w:val="24"/>
        </w:rPr>
        <w:t>，项目</w:t>
      </w:r>
      <w:r w:rsidRPr="009D1E0A">
        <w:rPr>
          <w:rFonts w:ascii="Times New Roman" w:hAnsi="Times New Roman" w:hint="eastAsia"/>
          <w:sz w:val="24"/>
          <w:szCs w:val="24"/>
        </w:rPr>
        <w:t>属于</w:t>
      </w:r>
      <w:r w:rsidRPr="009D1E0A">
        <w:rPr>
          <w:rFonts w:ascii="Times New Roman" w:hAnsi="Times New Roman"/>
          <w:sz w:val="24"/>
          <w:szCs w:val="24"/>
        </w:rPr>
        <w:t>园区工业废水及配套生活区生活污水处理</w:t>
      </w:r>
      <w:r w:rsidRPr="009D1E0A">
        <w:rPr>
          <w:rFonts w:ascii="Times New Roman" w:hAnsi="Times New Roman" w:hint="eastAsia"/>
          <w:sz w:val="24"/>
          <w:szCs w:val="24"/>
        </w:rPr>
        <w:t>设施建设</w:t>
      </w:r>
      <w:r w:rsidRPr="009D1E0A">
        <w:rPr>
          <w:rFonts w:ascii="Times New Roman" w:hAnsi="Times New Roman"/>
          <w:sz w:val="24"/>
          <w:szCs w:val="24"/>
        </w:rPr>
        <w:t>，为</w:t>
      </w:r>
      <w:r w:rsidRPr="009D1E0A">
        <w:rPr>
          <w:rFonts w:ascii="宋体" w:hAnsi="宋体" w:cs="宋体" w:hint="eastAsia"/>
          <w:sz w:val="24"/>
          <w:szCs w:val="24"/>
        </w:rPr>
        <w:t>Ⅱ</w:t>
      </w:r>
      <w:r w:rsidRPr="009D1E0A">
        <w:rPr>
          <w:rFonts w:ascii="Times New Roman" w:hAnsi="Times New Roman"/>
          <w:sz w:val="24"/>
          <w:szCs w:val="24"/>
        </w:rPr>
        <w:t>类项目。</w:t>
      </w:r>
    </w:p>
    <w:p w:rsidR="005C1C39" w:rsidRPr="009D1E0A" w:rsidRDefault="006D2626">
      <w:pPr>
        <w:spacing w:line="440" w:lineRule="exact"/>
        <w:ind w:firstLineChars="200" w:firstLine="482"/>
        <w:jc w:val="both"/>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2.4-</w:t>
      </w:r>
      <w:r w:rsidR="00412E5C" w:rsidRPr="009D1E0A">
        <w:rPr>
          <w:rFonts w:ascii="Times New Roman" w:hAnsi="Times New Roman" w:hint="eastAsia"/>
          <w:b/>
          <w:sz w:val="24"/>
          <w:szCs w:val="24"/>
        </w:rPr>
        <w:t>9</w:t>
      </w:r>
      <w:r w:rsidRPr="009D1E0A">
        <w:rPr>
          <w:rFonts w:ascii="Times New Roman" w:hAnsi="Times New Roman"/>
          <w:b/>
          <w:sz w:val="24"/>
          <w:szCs w:val="24"/>
        </w:rPr>
        <w:t xml:space="preserve">   </w:t>
      </w:r>
      <w:r w:rsidRPr="009D1E0A">
        <w:rPr>
          <w:rFonts w:ascii="Times New Roman" w:hAnsi="Times New Roman" w:hint="eastAsia"/>
          <w:b/>
          <w:sz w:val="24"/>
          <w:szCs w:val="24"/>
        </w:rPr>
        <w:t xml:space="preserve"> </w:t>
      </w:r>
      <w:r w:rsidRPr="009D1E0A">
        <w:rPr>
          <w:rFonts w:ascii="Times New Roman" w:hAnsi="Times New Roman"/>
          <w:b/>
          <w:sz w:val="24"/>
          <w:szCs w:val="24"/>
        </w:rPr>
        <w:t>土壤环境影响评价项目类别</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3118"/>
        <w:gridCol w:w="2552"/>
        <w:gridCol w:w="759"/>
      </w:tblGrid>
      <w:tr w:rsidR="009D1E0A" w:rsidRPr="009D1E0A">
        <w:tc>
          <w:tcPr>
            <w:tcW w:w="1101" w:type="dxa"/>
            <w:vMerge w:val="restart"/>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行业类别</w:t>
            </w:r>
          </w:p>
        </w:tc>
        <w:tc>
          <w:tcPr>
            <w:tcW w:w="7421" w:type="dxa"/>
            <w:gridSpan w:val="4"/>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项目类别</w:t>
            </w:r>
          </w:p>
        </w:tc>
      </w:tr>
      <w:tr w:rsidR="009D1E0A" w:rsidRPr="009D1E0A" w:rsidTr="005860B8">
        <w:tc>
          <w:tcPr>
            <w:tcW w:w="1101" w:type="dxa"/>
            <w:vMerge/>
            <w:vAlign w:val="center"/>
          </w:tcPr>
          <w:p w:rsidR="005C1C39" w:rsidRPr="009D1E0A" w:rsidRDefault="005C1C39">
            <w:pPr>
              <w:spacing w:line="360" w:lineRule="exact"/>
              <w:jc w:val="center"/>
              <w:rPr>
                <w:rFonts w:ascii="宋体" w:hAnsi="宋体"/>
                <w:szCs w:val="21"/>
              </w:rPr>
            </w:pPr>
          </w:p>
        </w:tc>
        <w:tc>
          <w:tcPr>
            <w:tcW w:w="992"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Ⅰ类</w:t>
            </w:r>
          </w:p>
        </w:tc>
        <w:tc>
          <w:tcPr>
            <w:tcW w:w="3118"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Ⅱ类</w:t>
            </w:r>
          </w:p>
        </w:tc>
        <w:tc>
          <w:tcPr>
            <w:tcW w:w="2552"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Ⅲ类</w:t>
            </w:r>
          </w:p>
        </w:tc>
        <w:tc>
          <w:tcPr>
            <w:tcW w:w="759"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Ⅳ类</w:t>
            </w:r>
          </w:p>
        </w:tc>
      </w:tr>
      <w:tr w:rsidR="009D1E0A" w:rsidRPr="009D1E0A" w:rsidTr="005860B8">
        <w:tc>
          <w:tcPr>
            <w:tcW w:w="110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电力热力燃气及水生产和供应业</w:t>
            </w:r>
          </w:p>
        </w:tc>
        <w:tc>
          <w:tcPr>
            <w:tcW w:w="99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生活垃圾及污泥发电</w:t>
            </w:r>
          </w:p>
        </w:tc>
        <w:tc>
          <w:tcPr>
            <w:tcW w:w="311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水力发电；火力发电（燃气发电除外）；矸石、油页岩、石油焦等综合利用发电；工业废水处理；燃气生产</w:t>
            </w:r>
          </w:p>
        </w:tc>
        <w:tc>
          <w:tcPr>
            <w:tcW w:w="25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生活污水处理；燃煤锅炉总容量</w:t>
            </w:r>
            <w:r w:rsidRPr="009D1E0A">
              <w:rPr>
                <w:rFonts w:ascii="Times New Roman" w:hAnsi="Times New Roman"/>
                <w:szCs w:val="21"/>
              </w:rPr>
              <w:t>65t/h</w:t>
            </w:r>
            <w:r w:rsidRPr="009D1E0A">
              <w:rPr>
                <w:rFonts w:ascii="Times New Roman" w:hAnsi="Times New Roman"/>
                <w:szCs w:val="21"/>
              </w:rPr>
              <w:t>（不含）以上的热力生产工程；燃油锅炉总容量</w:t>
            </w:r>
            <w:r w:rsidRPr="009D1E0A">
              <w:rPr>
                <w:rFonts w:ascii="Times New Roman" w:hAnsi="Times New Roman"/>
                <w:szCs w:val="21"/>
              </w:rPr>
              <w:t>65t/h</w:t>
            </w:r>
            <w:r w:rsidRPr="009D1E0A">
              <w:rPr>
                <w:rFonts w:ascii="Times New Roman" w:hAnsi="Times New Roman"/>
                <w:szCs w:val="21"/>
              </w:rPr>
              <w:t>（不含）以上的热力工程</w:t>
            </w:r>
          </w:p>
        </w:tc>
        <w:tc>
          <w:tcPr>
            <w:tcW w:w="759"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其他</w:t>
            </w:r>
          </w:p>
        </w:tc>
      </w:tr>
    </w:tbl>
    <w:p w:rsidR="005C1C39" w:rsidRPr="009D1E0A" w:rsidRDefault="006D2626">
      <w:pPr>
        <w:spacing w:line="440" w:lineRule="exact"/>
        <w:ind w:firstLineChars="200" w:firstLine="480"/>
        <w:jc w:val="both"/>
        <w:rPr>
          <w:rFonts w:ascii="Times New Roman" w:hAnsi="Times New Roman"/>
          <w:sz w:val="24"/>
          <w:szCs w:val="24"/>
        </w:rPr>
      </w:pPr>
      <w:r w:rsidRPr="009D1E0A">
        <w:rPr>
          <w:rFonts w:ascii="宋体" w:hAnsi="宋体" w:cs="宋体" w:hint="eastAsia"/>
          <w:sz w:val="24"/>
          <w:szCs w:val="24"/>
        </w:rPr>
        <w:t>②</w:t>
      </w:r>
      <w:r w:rsidRPr="009D1E0A">
        <w:rPr>
          <w:rFonts w:ascii="Times New Roman" w:hAnsi="Times New Roman"/>
          <w:sz w:val="24"/>
          <w:szCs w:val="24"/>
        </w:rPr>
        <w:t>占地规模</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建设项目永久占地分为大型（</w:t>
      </w:r>
      <w:r w:rsidRPr="009D1E0A">
        <w:rPr>
          <w:rFonts w:ascii="Times New Roman" w:hAnsi="Times New Roman"/>
          <w:sz w:val="24"/>
          <w:szCs w:val="24"/>
        </w:rPr>
        <w:t>≥50hm</w:t>
      </w:r>
      <w:r w:rsidRPr="009D1E0A">
        <w:rPr>
          <w:rFonts w:ascii="Times New Roman" w:hAnsi="Times New Roman"/>
          <w:sz w:val="24"/>
          <w:szCs w:val="24"/>
          <w:vertAlign w:val="superscript"/>
        </w:rPr>
        <w:t>2</w:t>
      </w:r>
      <w:r w:rsidRPr="009D1E0A">
        <w:rPr>
          <w:rFonts w:ascii="Times New Roman" w:hAnsi="Times New Roman"/>
          <w:sz w:val="24"/>
          <w:szCs w:val="24"/>
        </w:rPr>
        <w:t>）、中型（</w:t>
      </w:r>
      <w:r w:rsidRPr="009D1E0A">
        <w:rPr>
          <w:rFonts w:ascii="Times New Roman" w:hAnsi="Times New Roman"/>
          <w:sz w:val="24"/>
          <w:szCs w:val="24"/>
        </w:rPr>
        <w:t>5~50hm</w:t>
      </w:r>
      <w:r w:rsidRPr="009D1E0A">
        <w:rPr>
          <w:rFonts w:ascii="Times New Roman" w:hAnsi="Times New Roman"/>
          <w:sz w:val="24"/>
          <w:szCs w:val="24"/>
          <w:vertAlign w:val="superscript"/>
        </w:rPr>
        <w:t>2</w:t>
      </w:r>
      <w:r w:rsidRPr="009D1E0A">
        <w:rPr>
          <w:rFonts w:ascii="Times New Roman" w:hAnsi="Times New Roman"/>
          <w:sz w:val="24"/>
          <w:szCs w:val="24"/>
        </w:rPr>
        <w:t>）、小型（</w:t>
      </w:r>
      <w:r w:rsidRPr="009D1E0A">
        <w:rPr>
          <w:rFonts w:ascii="Times New Roman" w:hAnsi="Times New Roman"/>
          <w:sz w:val="24"/>
          <w:szCs w:val="24"/>
        </w:rPr>
        <w:t>≤5hm</w:t>
      </w:r>
      <w:r w:rsidRPr="009D1E0A">
        <w:rPr>
          <w:rFonts w:ascii="Times New Roman" w:hAnsi="Times New Roman"/>
          <w:sz w:val="24"/>
          <w:szCs w:val="24"/>
          <w:vertAlign w:val="superscript"/>
        </w:rPr>
        <w:t>2</w:t>
      </w:r>
      <w:r w:rsidRPr="009D1E0A">
        <w:rPr>
          <w:rFonts w:ascii="Times New Roman" w:hAnsi="Times New Roman"/>
          <w:sz w:val="24"/>
          <w:szCs w:val="24"/>
        </w:rPr>
        <w:t>），本项目</w:t>
      </w:r>
      <w:r w:rsidRPr="009D1E0A">
        <w:rPr>
          <w:rFonts w:ascii="Times New Roman" w:hAnsi="Times New Roman" w:hint="eastAsia"/>
          <w:sz w:val="24"/>
          <w:szCs w:val="24"/>
        </w:rPr>
        <w:t>总规划</w:t>
      </w:r>
      <w:r w:rsidRPr="009D1E0A">
        <w:rPr>
          <w:rFonts w:ascii="Times New Roman" w:hAnsi="Times New Roman"/>
          <w:sz w:val="24"/>
          <w:szCs w:val="24"/>
        </w:rPr>
        <w:t>占地面积为</w:t>
      </w:r>
      <w:r w:rsidRPr="009D1E0A">
        <w:rPr>
          <w:rFonts w:ascii="Times New Roman" w:hAnsi="Times New Roman" w:hint="eastAsia"/>
          <w:sz w:val="24"/>
          <w:szCs w:val="24"/>
        </w:rPr>
        <w:t>4.42h</w:t>
      </w:r>
      <w:r w:rsidRPr="009D1E0A">
        <w:rPr>
          <w:rFonts w:ascii="Times New Roman" w:hAnsi="Times New Roman"/>
          <w:sz w:val="24"/>
          <w:szCs w:val="24"/>
        </w:rPr>
        <w:t>m</w:t>
      </w:r>
      <w:r w:rsidRPr="009D1E0A">
        <w:rPr>
          <w:rFonts w:ascii="Times New Roman" w:hAnsi="Times New Roman"/>
          <w:sz w:val="24"/>
          <w:szCs w:val="24"/>
          <w:vertAlign w:val="superscript"/>
        </w:rPr>
        <w:t>2</w:t>
      </w:r>
      <w:r w:rsidRPr="009D1E0A">
        <w:rPr>
          <w:rFonts w:ascii="Times New Roman" w:hAnsi="Times New Roman"/>
          <w:sz w:val="24"/>
          <w:szCs w:val="24"/>
        </w:rPr>
        <w:t>，属于</w:t>
      </w:r>
      <w:r w:rsidRPr="009D1E0A">
        <w:rPr>
          <w:rFonts w:ascii="Times New Roman" w:hAnsi="Times New Roman" w:hint="eastAsia"/>
          <w:sz w:val="24"/>
          <w:szCs w:val="24"/>
        </w:rPr>
        <w:t>小</w:t>
      </w:r>
      <w:r w:rsidRPr="009D1E0A">
        <w:rPr>
          <w:rFonts w:ascii="Times New Roman" w:hAnsi="Times New Roman"/>
          <w:sz w:val="24"/>
          <w:szCs w:val="24"/>
        </w:rPr>
        <w:t>型占地规模。</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宋体" w:hAnsi="宋体" w:cs="宋体" w:hint="eastAsia"/>
          <w:sz w:val="24"/>
          <w:szCs w:val="24"/>
        </w:rPr>
        <w:t>③</w:t>
      </w:r>
      <w:r w:rsidRPr="009D1E0A">
        <w:rPr>
          <w:rFonts w:ascii="Times New Roman" w:hAnsi="Times New Roman"/>
          <w:sz w:val="24"/>
          <w:szCs w:val="24"/>
        </w:rPr>
        <w:t>土壤环境敏感程度</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建设项目所在地土壤环境敏感程度分为敏感、较敏感、不敏感，判别依据见表</w:t>
      </w:r>
      <w:r w:rsidRPr="009D1E0A">
        <w:rPr>
          <w:rFonts w:ascii="Times New Roman" w:hAnsi="Times New Roman"/>
          <w:sz w:val="24"/>
          <w:szCs w:val="24"/>
        </w:rPr>
        <w:t>2.4-</w:t>
      </w:r>
      <w:r w:rsidR="00412E5C" w:rsidRPr="009D1E0A">
        <w:rPr>
          <w:rFonts w:ascii="Times New Roman" w:hAnsi="Times New Roman" w:hint="eastAsia"/>
          <w:sz w:val="24"/>
          <w:szCs w:val="24"/>
        </w:rPr>
        <w:t>10</w:t>
      </w:r>
      <w:r w:rsidRPr="009D1E0A">
        <w:rPr>
          <w:rFonts w:ascii="Times New Roman" w:hAnsi="Times New Roman"/>
          <w:sz w:val="24"/>
          <w:szCs w:val="24"/>
        </w:rPr>
        <w:t>。</w:t>
      </w:r>
    </w:p>
    <w:p w:rsidR="005C1C39" w:rsidRPr="009D1E0A" w:rsidRDefault="006D2626">
      <w:pPr>
        <w:spacing w:line="440" w:lineRule="exact"/>
        <w:ind w:firstLineChars="200" w:firstLine="482"/>
        <w:jc w:val="both"/>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2.4</w:t>
      </w:r>
      <w:r w:rsidR="00412E5C" w:rsidRPr="009D1E0A">
        <w:rPr>
          <w:rFonts w:ascii="Times New Roman" w:hAnsi="Times New Roman" w:hint="eastAsia"/>
          <w:b/>
          <w:sz w:val="24"/>
          <w:szCs w:val="24"/>
        </w:rPr>
        <w:t>-10</w:t>
      </w:r>
      <w:r w:rsidRPr="009D1E0A">
        <w:rPr>
          <w:rFonts w:ascii="Times New Roman" w:hAnsi="Times New Roman"/>
          <w:b/>
          <w:sz w:val="24"/>
          <w:szCs w:val="24"/>
        </w:rPr>
        <w:t xml:space="preserve">   </w:t>
      </w:r>
      <w:r w:rsidRPr="009D1E0A">
        <w:rPr>
          <w:rFonts w:ascii="Times New Roman" w:hAnsi="Times New Roman" w:hint="eastAsia"/>
          <w:b/>
          <w:sz w:val="24"/>
          <w:szCs w:val="24"/>
        </w:rPr>
        <w:t xml:space="preserve"> </w:t>
      </w:r>
      <w:r w:rsidRPr="009D1E0A">
        <w:rPr>
          <w:rFonts w:ascii="Times New Roman" w:hAnsi="Times New Roman"/>
          <w:b/>
          <w:sz w:val="24"/>
          <w:szCs w:val="24"/>
        </w:rPr>
        <w:t>污染影响型敏感程度分级表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138"/>
      </w:tblGrid>
      <w:tr w:rsidR="009D1E0A" w:rsidRPr="009D1E0A">
        <w:tc>
          <w:tcPr>
            <w:tcW w:w="1384"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敏感程度</w:t>
            </w:r>
          </w:p>
        </w:tc>
        <w:tc>
          <w:tcPr>
            <w:tcW w:w="7138"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判别依据</w:t>
            </w:r>
          </w:p>
        </w:tc>
      </w:tr>
      <w:tr w:rsidR="009D1E0A" w:rsidRPr="009D1E0A">
        <w:tc>
          <w:tcPr>
            <w:tcW w:w="1384"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敏感</w:t>
            </w:r>
          </w:p>
        </w:tc>
        <w:tc>
          <w:tcPr>
            <w:tcW w:w="7138"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建设项目周边存在耕地、园地、牧草地、饮用水水源地或居民区、学校、医院、疗养院、养老院等土壤环境敏感目标的</w:t>
            </w:r>
          </w:p>
        </w:tc>
      </w:tr>
      <w:tr w:rsidR="009D1E0A" w:rsidRPr="009D1E0A">
        <w:tc>
          <w:tcPr>
            <w:tcW w:w="1384"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较敏感</w:t>
            </w:r>
          </w:p>
        </w:tc>
        <w:tc>
          <w:tcPr>
            <w:tcW w:w="7138"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建设项目周边存在其他土壤环境敏感目标的</w:t>
            </w:r>
          </w:p>
        </w:tc>
      </w:tr>
      <w:tr w:rsidR="009D1E0A" w:rsidRPr="009D1E0A">
        <w:tc>
          <w:tcPr>
            <w:tcW w:w="1384"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不敏感</w:t>
            </w:r>
          </w:p>
        </w:tc>
        <w:tc>
          <w:tcPr>
            <w:tcW w:w="7138" w:type="dxa"/>
            <w:vAlign w:val="center"/>
          </w:tcPr>
          <w:p w:rsidR="005C1C39" w:rsidRPr="009D1E0A" w:rsidRDefault="006D2626">
            <w:pPr>
              <w:spacing w:line="360" w:lineRule="exact"/>
              <w:jc w:val="center"/>
              <w:rPr>
                <w:rFonts w:ascii="宋体" w:hAnsi="宋体"/>
                <w:szCs w:val="21"/>
              </w:rPr>
            </w:pPr>
            <w:r w:rsidRPr="009D1E0A">
              <w:rPr>
                <w:rFonts w:ascii="宋体" w:hAnsi="宋体" w:hint="eastAsia"/>
                <w:szCs w:val="21"/>
              </w:rPr>
              <w:t>其他情况</w:t>
            </w:r>
          </w:p>
        </w:tc>
      </w:tr>
    </w:tbl>
    <w:p w:rsidR="005C1C39" w:rsidRPr="009D1E0A" w:rsidRDefault="006D2626">
      <w:pPr>
        <w:spacing w:line="440" w:lineRule="exact"/>
        <w:ind w:firstLineChars="200" w:firstLine="480"/>
        <w:jc w:val="both"/>
        <w:rPr>
          <w:rFonts w:ascii="宋体" w:hAnsi="宋体"/>
          <w:sz w:val="24"/>
          <w:szCs w:val="24"/>
        </w:rPr>
      </w:pPr>
      <w:r w:rsidRPr="009D1E0A">
        <w:rPr>
          <w:rFonts w:ascii="宋体" w:hAnsi="宋体" w:hint="eastAsia"/>
          <w:sz w:val="24"/>
          <w:szCs w:val="24"/>
        </w:rPr>
        <w:t>根据</w:t>
      </w:r>
      <w:r w:rsidRPr="009D1E0A">
        <w:rPr>
          <w:rFonts w:ascii="Times New Roman" w:hAnsi="Times New Roman"/>
          <w:sz w:val="24"/>
          <w:szCs w:val="24"/>
        </w:rPr>
        <w:t>2018</w:t>
      </w:r>
      <w:r w:rsidRPr="009D1E0A">
        <w:rPr>
          <w:rFonts w:ascii="Times New Roman" w:hAnsi="Times New Roman"/>
          <w:sz w:val="24"/>
          <w:szCs w:val="24"/>
        </w:rPr>
        <w:t>年</w:t>
      </w:r>
      <w:r w:rsidRPr="009D1E0A">
        <w:rPr>
          <w:rFonts w:ascii="Times New Roman" w:hAnsi="Times New Roman"/>
          <w:sz w:val="24"/>
          <w:szCs w:val="24"/>
        </w:rPr>
        <w:t>11</w:t>
      </w:r>
      <w:r w:rsidRPr="009D1E0A">
        <w:rPr>
          <w:rFonts w:ascii="Times New Roman" w:hAnsi="Times New Roman"/>
          <w:sz w:val="24"/>
          <w:szCs w:val="24"/>
        </w:rPr>
        <w:t>月</w:t>
      </w:r>
      <w:r w:rsidRPr="009D1E0A">
        <w:rPr>
          <w:rFonts w:ascii="Times New Roman" w:hAnsi="Times New Roman"/>
          <w:sz w:val="24"/>
          <w:szCs w:val="24"/>
        </w:rPr>
        <w:t>27</w:t>
      </w:r>
      <w:r w:rsidRPr="009D1E0A">
        <w:rPr>
          <w:rFonts w:ascii="宋体" w:hAnsi="宋体" w:hint="eastAsia"/>
          <w:sz w:val="24"/>
          <w:szCs w:val="24"/>
        </w:rPr>
        <w:t>日生态环境部部长信箱的回复：</w:t>
      </w:r>
      <w:r w:rsidRPr="009D1E0A">
        <w:rPr>
          <w:sz w:val="24"/>
          <w:szCs w:val="24"/>
        </w:rPr>
        <w:t>《</w:t>
      </w:r>
      <w:r w:rsidRPr="009D1E0A">
        <w:rPr>
          <w:rFonts w:hint="eastAsia"/>
          <w:sz w:val="24"/>
          <w:szCs w:val="24"/>
        </w:rPr>
        <w:t>环境影响评价技术导则</w:t>
      </w:r>
      <w:r w:rsidRPr="009D1E0A">
        <w:rPr>
          <w:rFonts w:hint="eastAsia"/>
          <w:sz w:val="24"/>
          <w:szCs w:val="24"/>
        </w:rPr>
        <w:t xml:space="preserve">  </w:t>
      </w:r>
      <w:r w:rsidRPr="009D1E0A">
        <w:rPr>
          <w:rFonts w:hint="eastAsia"/>
          <w:sz w:val="24"/>
          <w:szCs w:val="24"/>
        </w:rPr>
        <w:t>土壤环境（试行）</w:t>
      </w:r>
      <w:r w:rsidRPr="009D1E0A">
        <w:rPr>
          <w:sz w:val="24"/>
          <w:szCs w:val="24"/>
        </w:rPr>
        <w:t>》（</w:t>
      </w:r>
      <w:r w:rsidRPr="009D1E0A">
        <w:rPr>
          <w:rFonts w:ascii="Times New Roman" w:hAnsi="Times New Roman"/>
          <w:sz w:val="24"/>
          <w:szCs w:val="24"/>
        </w:rPr>
        <w:t>HJ964-2018</w:t>
      </w:r>
      <w:r w:rsidRPr="009D1E0A">
        <w:rPr>
          <w:sz w:val="24"/>
          <w:szCs w:val="24"/>
        </w:rPr>
        <w:t>）</w:t>
      </w:r>
      <w:r w:rsidRPr="009D1E0A">
        <w:rPr>
          <w:rFonts w:hint="eastAsia"/>
          <w:sz w:val="24"/>
          <w:szCs w:val="24"/>
        </w:rPr>
        <w:t>中“周边”指建设项目可能影响的范围，应在工程分析基础上，识别建设项目影响类型与污染途径，结合建设项目所在地的气象条件、地形地貌、水文地质条件等判定。</w:t>
      </w:r>
    </w:p>
    <w:p w:rsidR="005C1C39" w:rsidRPr="009D1E0A" w:rsidRDefault="006D2626">
      <w:pPr>
        <w:spacing w:line="440" w:lineRule="exact"/>
        <w:ind w:firstLineChars="200" w:firstLine="480"/>
        <w:jc w:val="both"/>
        <w:rPr>
          <w:rFonts w:ascii="宋体" w:hAnsi="宋体"/>
          <w:sz w:val="24"/>
          <w:szCs w:val="24"/>
        </w:rPr>
      </w:pPr>
      <w:r w:rsidRPr="009D1E0A">
        <w:rPr>
          <w:rFonts w:ascii="宋体" w:hAnsi="宋体" w:hint="eastAsia"/>
          <w:sz w:val="24"/>
          <w:szCs w:val="24"/>
        </w:rPr>
        <w:t>项目位于阿克苏经济技术开发区，项目不涉及大气沉降且废水不外排，全部综合利用，各构（建）筑物及地面均进行不同程度的防渗处理，对土壤环境影响较小。因此项目所在地土壤环境敏感程度为不敏感。</w:t>
      </w:r>
    </w:p>
    <w:p w:rsidR="005C1C39" w:rsidRDefault="006D2626">
      <w:pPr>
        <w:spacing w:line="440" w:lineRule="exact"/>
        <w:ind w:firstLineChars="200" w:firstLine="480"/>
        <w:jc w:val="both"/>
        <w:rPr>
          <w:rFonts w:ascii="宋体" w:hAnsi="宋体"/>
          <w:sz w:val="24"/>
          <w:szCs w:val="24"/>
        </w:rPr>
      </w:pPr>
      <w:r w:rsidRPr="009D1E0A">
        <w:rPr>
          <w:rFonts w:ascii="宋体" w:hAnsi="宋体" w:hint="eastAsia"/>
          <w:sz w:val="24"/>
          <w:szCs w:val="24"/>
        </w:rPr>
        <w:t>④评价等级</w:t>
      </w:r>
    </w:p>
    <w:p w:rsidR="00B91234" w:rsidRPr="009D1E0A" w:rsidRDefault="00B91234">
      <w:pPr>
        <w:spacing w:line="440" w:lineRule="exact"/>
        <w:ind w:firstLineChars="200" w:firstLine="480"/>
        <w:jc w:val="both"/>
        <w:rPr>
          <w:rFonts w:ascii="宋体" w:hAnsi="宋体"/>
          <w:sz w:val="24"/>
          <w:szCs w:val="24"/>
        </w:rPr>
      </w:pPr>
    </w:p>
    <w:p w:rsidR="005C1C39" w:rsidRPr="009D1E0A" w:rsidRDefault="006D2626">
      <w:pPr>
        <w:spacing w:line="440" w:lineRule="exact"/>
        <w:ind w:firstLineChars="200" w:firstLine="482"/>
        <w:jc w:val="both"/>
        <w:rPr>
          <w:rFonts w:ascii="Times New Roman" w:hAnsi="Times New Roman"/>
          <w:b/>
          <w:sz w:val="24"/>
          <w:szCs w:val="24"/>
        </w:rPr>
      </w:pPr>
      <w:r w:rsidRPr="009D1E0A">
        <w:rPr>
          <w:rFonts w:ascii="Times New Roman" w:hAnsi="Times New Roman"/>
          <w:b/>
          <w:sz w:val="24"/>
          <w:szCs w:val="24"/>
        </w:rPr>
        <w:lastRenderedPageBreak/>
        <w:t>表</w:t>
      </w:r>
      <w:r w:rsidRPr="009D1E0A">
        <w:rPr>
          <w:rFonts w:ascii="Times New Roman" w:hAnsi="Times New Roman"/>
          <w:b/>
          <w:sz w:val="24"/>
          <w:szCs w:val="24"/>
        </w:rPr>
        <w:t>2.4-</w:t>
      </w:r>
      <w:r w:rsidR="00AE6C5B" w:rsidRPr="009D1E0A">
        <w:rPr>
          <w:rFonts w:ascii="Times New Roman" w:hAnsi="Times New Roman" w:hint="eastAsia"/>
          <w:b/>
          <w:sz w:val="24"/>
          <w:szCs w:val="24"/>
        </w:rPr>
        <w:t>11</w:t>
      </w:r>
      <w:r w:rsidRPr="009D1E0A">
        <w:rPr>
          <w:rFonts w:ascii="Times New Roman" w:hAnsi="Times New Roman"/>
          <w:b/>
          <w:sz w:val="24"/>
          <w:szCs w:val="24"/>
        </w:rPr>
        <w:t xml:space="preserve">    </w:t>
      </w:r>
      <w:r w:rsidRPr="009D1E0A">
        <w:rPr>
          <w:rFonts w:ascii="Times New Roman" w:hAnsi="Times New Roman" w:hint="eastAsia"/>
          <w:b/>
          <w:sz w:val="24"/>
          <w:szCs w:val="24"/>
        </w:rPr>
        <w:t>污染</w:t>
      </w:r>
      <w:r w:rsidRPr="009D1E0A">
        <w:rPr>
          <w:rFonts w:ascii="Times New Roman" w:hAnsi="Times New Roman"/>
          <w:b/>
          <w:sz w:val="24"/>
          <w:szCs w:val="24"/>
        </w:rPr>
        <w:t>影响型评价工作等级划分表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852"/>
        <w:gridCol w:w="852"/>
        <w:gridCol w:w="852"/>
        <w:gridCol w:w="852"/>
        <w:gridCol w:w="852"/>
        <w:gridCol w:w="852"/>
        <w:gridCol w:w="852"/>
        <w:gridCol w:w="853"/>
        <w:gridCol w:w="853"/>
      </w:tblGrid>
      <w:tr w:rsidR="009D1E0A" w:rsidRPr="009D1E0A">
        <w:tc>
          <w:tcPr>
            <w:tcW w:w="852" w:type="dxa"/>
            <w:vMerge w:val="restart"/>
            <w:vAlign w:val="center"/>
          </w:tcPr>
          <w:p w:rsidR="005C1C39" w:rsidRPr="009D1E0A" w:rsidRDefault="005C1C39">
            <w:pPr>
              <w:widowControl w:val="0"/>
              <w:spacing w:line="360" w:lineRule="exact"/>
              <w:jc w:val="center"/>
              <w:rPr>
                <w:szCs w:val="21"/>
              </w:rPr>
            </w:pPr>
          </w:p>
        </w:tc>
        <w:tc>
          <w:tcPr>
            <w:tcW w:w="2556" w:type="dxa"/>
            <w:gridSpan w:val="3"/>
            <w:vAlign w:val="center"/>
          </w:tcPr>
          <w:p w:rsidR="005C1C39" w:rsidRPr="009D1E0A" w:rsidRDefault="006D2626">
            <w:pPr>
              <w:spacing w:line="360" w:lineRule="exact"/>
              <w:jc w:val="center"/>
              <w:rPr>
                <w:szCs w:val="21"/>
              </w:rPr>
            </w:pPr>
            <w:r w:rsidRPr="009D1E0A">
              <w:rPr>
                <w:rFonts w:ascii="宋体" w:hAnsi="宋体" w:cs="宋体" w:hint="eastAsia"/>
                <w:szCs w:val="21"/>
              </w:rPr>
              <w:t>Ⅰ</w:t>
            </w:r>
            <w:r w:rsidRPr="009D1E0A">
              <w:rPr>
                <w:szCs w:val="21"/>
              </w:rPr>
              <w:t>类</w:t>
            </w:r>
          </w:p>
        </w:tc>
        <w:tc>
          <w:tcPr>
            <w:tcW w:w="2556" w:type="dxa"/>
            <w:gridSpan w:val="3"/>
            <w:vAlign w:val="center"/>
          </w:tcPr>
          <w:p w:rsidR="005C1C39" w:rsidRPr="009D1E0A" w:rsidRDefault="006D2626">
            <w:pPr>
              <w:spacing w:line="360" w:lineRule="exact"/>
              <w:jc w:val="center"/>
              <w:rPr>
                <w:szCs w:val="21"/>
              </w:rPr>
            </w:pPr>
            <w:r w:rsidRPr="009D1E0A">
              <w:rPr>
                <w:rFonts w:ascii="宋体" w:hAnsi="宋体" w:cs="宋体" w:hint="eastAsia"/>
                <w:szCs w:val="21"/>
              </w:rPr>
              <w:t>Ⅱ</w:t>
            </w:r>
            <w:r w:rsidRPr="009D1E0A">
              <w:rPr>
                <w:szCs w:val="21"/>
              </w:rPr>
              <w:t>类</w:t>
            </w:r>
          </w:p>
        </w:tc>
        <w:tc>
          <w:tcPr>
            <w:tcW w:w="2558" w:type="dxa"/>
            <w:gridSpan w:val="3"/>
            <w:vAlign w:val="center"/>
          </w:tcPr>
          <w:p w:rsidR="005C1C39" w:rsidRPr="009D1E0A" w:rsidRDefault="006D2626">
            <w:pPr>
              <w:spacing w:line="360" w:lineRule="exact"/>
              <w:jc w:val="center"/>
              <w:rPr>
                <w:szCs w:val="21"/>
              </w:rPr>
            </w:pPr>
            <w:r w:rsidRPr="009D1E0A">
              <w:rPr>
                <w:rFonts w:ascii="宋体" w:hAnsi="宋体" w:cs="宋体" w:hint="eastAsia"/>
                <w:szCs w:val="21"/>
              </w:rPr>
              <w:t>Ⅲ</w:t>
            </w:r>
            <w:r w:rsidRPr="009D1E0A">
              <w:rPr>
                <w:szCs w:val="21"/>
              </w:rPr>
              <w:t>类</w:t>
            </w:r>
          </w:p>
        </w:tc>
      </w:tr>
      <w:tr w:rsidR="009D1E0A" w:rsidRPr="009D1E0A">
        <w:tc>
          <w:tcPr>
            <w:tcW w:w="852" w:type="dxa"/>
            <w:vMerge/>
            <w:vAlign w:val="center"/>
          </w:tcPr>
          <w:p w:rsidR="005C1C39" w:rsidRPr="009D1E0A" w:rsidRDefault="005C1C39">
            <w:pPr>
              <w:widowControl w:val="0"/>
              <w:spacing w:line="360" w:lineRule="exact"/>
              <w:jc w:val="center"/>
              <w:rPr>
                <w:szCs w:val="21"/>
              </w:rPr>
            </w:pPr>
          </w:p>
        </w:tc>
        <w:tc>
          <w:tcPr>
            <w:tcW w:w="852" w:type="dxa"/>
            <w:vAlign w:val="center"/>
          </w:tcPr>
          <w:p w:rsidR="005C1C39" w:rsidRPr="009D1E0A" w:rsidRDefault="006D2626">
            <w:pPr>
              <w:widowControl w:val="0"/>
              <w:spacing w:line="360" w:lineRule="exact"/>
              <w:jc w:val="center"/>
              <w:rPr>
                <w:szCs w:val="21"/>
              </w:rPr>
            </w:pPr>
            <w:r w:rsidRPr="009D1E0A">
              <w:rPr>
                <w:szCs w:val="21"/>
              </w:rPr>
              <w:t>大</w:t>
            </w:r>
          </w:p>
        </w:tc>
        <w:tc>
          <w:tcPr>
            <w:tcW w:w="852" w:type="dxa"/>
            <w:vAlign w:val="center"/>
          </w:tcPr>
          <w:p w:rsidR="005C1C39" w:rsidRPr="009D1E0A" w:rsidRDefault="006D2626">
            <w:pPr>
              <w:widowControl w:val="0"/>
              <w:spacing w:line="360" w:lineRule="exact"/>
              <w:jc w:val="center"/>
              <w:rPr>
                <w:szCs w:val="21"/>
              </w:rPr>
            </w:pPr>
            <w:r w:rsidRPr="009D1E0A">
              <w:rPr>
                <w:szCs w:val="21"/>
              </w:rPr>
              <w:t>中</w:t>
            </w:r>
          </w:p>
        </w:tc>
        <w:tc>
          <w:tcPr>
            <w:tcW w:w="852" w:type="dxa"/>
            <w:vAlign w:val="center"/>
          </w:tcPr>
          <w:p w:rsidR="005C1C39" w:rsidRPr="009D1E0A" w:rsidRDefault="006D2626">
            <w:pPr>
              <w:widowControl w:val="0"/>
              <w:spacing w:line="360" w:lineRule="exact"/>
              <w:jc w:val="center"/>
              <w:rPr>
                <w:szCs w:val="21"/>
              </w:rPr>
            </w:pPr>
            <w:r w:rsidRPr="009D1E0A">
              <w:rPr>
                <w:szCs w:val="21"/>
              </w:rPr>
              <w:t>小</w:t>
            </w:r>
          </w:p>
        </w:tc>
        <w:tc>
          <w:tcPr>
            <w:tcW w:w="852" w:type="dxa"/>
            <w:vAlign w:val="center"/>
          </w:tcPr>
          <w:p w:rsidR="005C1C39" w:rsidRPr="009D1E0A" w:rsidRDefault="006D2626">
            <w:pPr>
              <w:widowControl w:val="0"/>
              <w:spacing w:line="360" w:lineRule="exact"/>
              <w:jc w:val="center"/>
              <w:rPr>
                <w:szCs w:val="21"/>
              </w:rPr>
            </w:pPr>
            <w:r w:rsidRPr="009D1E0A">
              <w:rPr>
                <w:szCs w:val="21"/>
              </w:rPr>
              <w:t>大</w:t>
            </w:r>
          </w:p>
        </w:tc>
        <w:tc>
          <w:tcPr>
            <w:tcW w:w="852" w:type="dxa"/>
            <w:vAlign w:val="center"/>
          </w:tcPr>
          <w:p w:rsidR="005C1C39" w:rsidRPr="009D1E0A" w:rsidRDefault="006D2626">
            <w:pPr>
              <w:widowControl w:val="0"/>
              <w:spacing w:line="360" w:lineRule="exact"/>
              <w:jc w:val="center"/>
              <w:rPr>
                <w:szCs w:val="21"/>
              </w:rPr>
            </w:pPr>
            <w:r w:rsidRPr="009D1E0A">
              <w:rPr>
                <w:szCs w:val="21"/>
              </w:rPr>
              <w:t>中</w:t>
            </w:r>
          </w:p>
        </w:tc>
        <w:tc>
          <w:tcPr>
            <w:tcW w:w="852" w:type="dxa"/>
            <w:vAlign w:val="center"/>
          </w:tcPr>
          <w:p w:rsidR="005C1C39" w:rsidRPr="009D1E0A" w:rsidRDefault="006D2626">
            <w:pPr>
              <w:widowControl w:val="0"/>
              <w:spacing w:line="360" w:lineRule="exact"/>
              <w:jc w:val="center"/>
              <w:rPr>
                <w:szCs w:val="21"/>
              </w:rPr>
            </w:pPr>
            <w:r w:rsidRPr="009D1E0A">
              <w:rPr>
                <w:szCs w:val="21"/>
              </w:rPr>
              <w:t>小</w:t>
            </w:r>
          </w:p>
        </w:tc>
        <w:tc>
          <w:tcPr>
            <w:tcW w:w="852" w:type="dxa"/>
            <w:vAlign w:val="center"/>
          </w:tcPr>
          <w:p w:rsidR="005C1C39" w:rsidRPr="009D1E0A" w:rsidRDefault="006D2626">
            <w:pPr>
              <w:widowControl w:val="0"/>
              <w:spacing w:line="360" w:lineRule="exact"/>
              <w:jc w:val="center"/>
              <w:rPr>
                <w:szCs w:val="21"/>
              </w:rPr>
            </w:pPr>
            <w:r w:rsidRPr="009D1E0A">
              <w:rPr>
                <w:szCs w:val="21"/>
              </w:rPr>
              <w:t>大</w:t>
            </w:r>
          </w:p>
        </w:tc>
        <w:tc>
          <w:tcPr>
            <w:tcW w:w="853" w:type="dxa"/>
            <w:vAlign w:val="center"/>
          </w:tcPr>
          <w:p w:rsidR="005C1C39" w:rsidRPr="009D1E0A" w:rsidRDefault="006D2626">
            <w:pPr>
              <w:widowControl w:val="0"/>
              <w:spacing w:line="360" w:lineRule="exact"/>
              <w:jc w:val="center"/>
              <w:rPr>
                <w:szCs w:val="21"/>
              </w:rPr>
            </w:pPr>
            <w:r w:rsidRPr="009D1E0A">
              <w:rPr>
                <w:szCs w:val="21"/>
              </w:rPr>
              <w:t>中</w:t>
            </w:r>
          </w:p>
        </w:tc>
        <w:tc>
          <w:tcPr>
            <w:tcW w:w="853" w:type="dxa"/>
            <w:vAlign w:val="center"/>
          </w:tcPr>
          <w:p w:rsidR="005C1C39" w:rsidRPr="009D1E0A" w:rsidRDefault="006D2626">
            <w:pPr>
              <w:widowControl w:val="0"/>
              <w:spacing w:line="360" w:lineRule="exact"/>
              <w:jc w:val="center"/>
              <w:rPr>
                <w:szCs w:val="21"/>
              </w:rPr>
            </w:pPr>
            <w:r w:rsidRPr="009D1E0A">
              <w:rPr>
                <w:szCs w:val="21"/>
              </w:rPr>
              <w:t>小</w:t>
            </w:r>
          </w:p>
        </w:tc>
      </w:tr>
      <w:tr w:rsidR="009D1E0A" w:rsidRPr="009D1E0A">
        <w:tc>
          <w:tcPr>
            <w:tcW w:w="852" w:type="dxa"/>
            <w:vAlign w:val="center"/>
          </w:tcPr>
          <w:p w:rsidR="005C1C39" w:rsidRPr="009D1E0A" w:rsidRDefault="006D2626">
            <w:pPr>
              <w:widowControl w:val="0"/>
              <w:spacing w:line="360" w:lineRule="exact"/>
              <w:jc w:val="center"/>
              <w:rPr>
                <w:szCs w:val="21"/>
              </w:rPr>
            </w:pPr>
            <w:r w:rsidRPr="009D1E0A">
              <w:rPr>
                <w:szCs w:val="21"/>
              </w:rPr>
              <w:t>敏感</w:t>
            </w:r>
          </w:p>
        </w:tc>
        <w:tc>
          <w:tcPr>
            <w:tcW w:w="852" w:type="dxa"/>
            <w:vAlign w:val="center"/>
          </w:tcPr>
          <w:p w:rsidR="005C1C39" w:rsidRPr="009D1E0A" w:rsidRDefault="006D2626">
            <w:pPr>
              <w:widowControl w:val="0"/>
              <w:spacing w:line="360" w:lineRule="exact"/>
              <w:jc w:val="center"/>
              <w:rPr>
                <w:szCs w:val="21"/>
              </w:rPr>
            </w:pPr>
            <w:r w:rsidRPr="009D1E0A">
              <w:rPr>
                <w:szCs w:val="21"/>
              </w:rPr>
              <w:t>一级</w:t>
            </w:r>
          </w:p>
        </w:tc>
        <w:tc>
          <w:tcPr>
            <w:tcW w:w="852" w:type="dxa"/>
            <w:vAlign w:val="center"/>
          </w:tcPr>
          <w:p w:rsidR="005C1C39" w:rsidRPr="009D1E0A" w:rsidRDefault="006D2626">
            <w:pPr>
              <w:widowControl w:val="0"/>
              <w:spacing w:line="360" w:lineRule="exact"/>
              <w:jc w:val="center"/>
              <w:rPr>
                <w:szCs w:val="21"/>
              </w:rPr>
            </w:pPr>
            <w:r w:rsidRPr="009D1E0A">
              <w:rPr>
                <w:szCs w:val="21"/>
              </w:rPr>
              <w:t>一级</w:t>
            </w:r>
          </w:p>
        </w:tc>
        <w:tc>
          <w:tcPr>
            <w:tcW w:w="852" w:type="dxa"/>
            <w:vAlign w:val="center"/>
          </w:tcPr>
          <w:p w:rsidR="005C1C39" w:rsidRPr="009D1E0A" w:rsidRDefault="006D2626">
            <w:pPr>
              <w:widowControl w:val="0"/>
              <w:spacing w:line="360" w:lineRule="exact"/>
              <w:jc w:val="center"/>
              <w:rPr>
                <w:szCs w:val="21"/>
              </w:rPr>
            </w:pPr>
            <w:r w:rsidRPr="009D1E0A">
              <w:rPr>
                <w:szCs w:val="21"/>
              </w:rPr>
              <w:t>一级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三级</w:t>
            </w:r>
          </w:p>
        </w:tc>
        <w:tc>
          <w:tcPr>
            <w:tcW w:w="853" w:type="dxa"/>
            <w:vAlign w:val="center"/>
          </w:tcPr>
          <w:p w:rsidR="005C1C39" w:rsidRPr="009D1E0A" w:rsidRDefault="006D2626">
            <w:pPr>
              <w:widowControl w:val="0"/>
              <w:spacing w:line="360" w:lineRule="exact"/>
              <w:jc w:val="center"/>
              <w:rPr>
                <w:szCs w:val="21"/>
              </w:rPr>
            </w:pPr>
            <w:r w:rsidRPr="009D1E0A">
              <w:rPr>
                <w:szCs w:val="21"/>
              </w:rPr>
              <w:t>三级</w:t>
            </w:r>
          </w:p>
        </w:tc>
        <w:tc>
          <w:tcPr>
            <w:tcW w:w="853" w:type="dxa"/>
            <w:vAlign w:val="center"/>
          </w:tcPr>
          <w:p w:rsidR="005C1C39" w:rsidRPr="009D1E0A" w:rsidRDefault="006D2626">
            <w:pPr>
              <w:widowControl w:val="0"/>
              <w:spacing w:line="360" w:lineRule="exact"/>
              <w:jc w:val="center"/>
              <w:rPr>
                <w:szCs w:val="21"/>
              </w:rPr>
            </w:pPr>
            <w:r w:rsidRPr="009D1E0A">
              <w:rPr>
                <w:szCs w:val="21"/>
              </w:rPr>
              <w:t>三级</w:t>
            </w:r>
          </w:p>
        </w:tc>
      </w:tr>
      <w:tr w:rsidR="009D1E0A" w:rsidRPr="009D1E0A">
        <w:tc>
          <w:tcPr>
            <w:tcW w:w="852" w:type="dxa"/>
            <w:vAlign w:val="center"/>
          </w:tcPr>
          <w:p w:rsidR="005C1C39" w:rsidRPr="009D1E0A" w:rsidRDefault="006D2626">
            <w:pPr>
              <w:widowControl w:val="0"/>
              <w:spacing w:line="360" w:lineRule="exact"/>
              <w:jc w:val="center"/>
              <w:rPr>
                <w:szCs w:val="21"/>
              </w:rPr>
            </w:pPr>
            <w:r w:rsidRPr="009D1E0A">
              <w:rPr>
                <w:szCs w:val="21"/>
              </w:rPr>
              <w:t>较敏感</w:t>
            </w:r>
          </w:p>
        </w:tc>
        <w:tc>
          <w:tcPr>
            <w:tcW w:w="852" w:type="dxa"/>
            <w:vAlign w:val="center"/>
          </w:tcPr>
          <w:p w:rsidR="005C1C39" w:rsidRPr="009D1E0A" w:rsidRDefault="006D2626">
            <w:pPr>
              <w:widowControl w:val="0"/>
              <w:spacing w:line="360" w:lineRule="exact"/>
              <w:jc w:val="center"/>
              <w:rPr>
                <w:szCs w:val="21"/>
              </w:rPr>
            </w:pPr>
            <w:r w:rsidRPr="009D1E0A">
              <w:rPr>
                <w:szCs w:val="21"/>
              </w:rPr>
              <w:t>一级</w:t>
            </w:r>
          </w:p>
        </w:tc>
        <w:tc>
          <w:tcPr>
            <w:tcW w:w="852" w:type="dxa"/>
            <w:vAlign w:val="center"/>
          </w:tcPr>
          <w:p w:rsidR="005C1C39" w:rsidRPr="009D1E0A" w:rsidRDefault="006D2626">
            <w:pPr>
              <w:widowControl w:val="0"/>
              <w:spacing w:line="360" w:lineRule="exact"/>
              <w:jc w:val="center"/>
              <w:rPr>
                <w:szCs w:val="21"/>
              </w:rPr>
            </w:pPr>
            <w:r w:rsidRPr="009D1E0A">
              <w:rPr>
                <w:szCs w:val="21"/>
              </w:rPr>
              <w:t>一级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三级</w:t>
            </w:r>
          </w:p>
        </w:tc>
        <w:tc>
          <w:tcPr>
            <w:tcW w:w="852" w:type="dxa"/>
            <w:vAlign w:val="center"/>
          </w:tcPr>
          <w:p w:rsidR="005C1C39" w:rsidRPr="009D1E0A" w:rsidRDefault="006D2626">
            <w:pPr>
              <w:widowControl w:val="0"/>
              <w:spacing w:line="360" w:lineRule="exact"/>
              <w:jc w:val="center"/>
              <w:rPr>
                <w:szCs w:val="21"/>
              </w:rPr>
            </w:pPr>
            <w:r w:rsidRPr="009D1E0A">
              <w:rPr>
                <w:szCs w:val="21"/>
              </w:rPr>
              <w:t>三级</w:t>
            </w:r>
          </w:p>
        </w:tc>
        <w:tc>
          <w:tcPr>
            <w:tcW w:w="853" w:type="dxa"/>
            <w:vAlign w:val="center"/>
          </w:tcPr>
          <w:p w:rsidR="005C1C39" w:rsidRPr="009D1E0A" w:rsidRDefault="006D2626">
            <w:pPr>
              <w:widowControl w:val="0"/>
              <w:spacing w:line="360" w:lineRule="exact"/>
              <w:jc w:val="center"/>
              <w:rPr>
                <w:szCs w:val="21"/>
              </w:rPr>
            </w:pPr>
            <w:r w:rsidRPr="009D1E0A">
              <w:rPr>
                <w:szCs w:val="21"/>
              </w:rPr>
              <w:t>三级</w:t>
            </w:r>
          </w:p>
        </w:tc>
        <w:tc>
          <w:tcPr>
            <w:tcW w:w="853" w:type="dxa"/>
            <w:vAlign w:val="center"/>
          </w:tcPr>
          <w:p w:rsidR="005C1C39" w:rsidRPr="009D1E0A" w:rsidRDefault="006D2626">
            <w:pPr>
              <w:widowControl w:val="0"/>
              <w:spacing w:line="360" w:lineRule="exact"/>
              <w:jc w:val="center"/>
              <w:rPr>
                <w:szCs w:val="21"/>
              </w:rPr>
            </w:pPr>
            <w:r w:rsidRPr="009D1E0A">
              <w:rPr>
                <w:szCs w:val="21"/>
              </w:rPr>
              <w:t>--</w:t>
            </w:r>
          </w:p>
        </w:tc>
      </w:tr>
      <w:tr w:rsidR="009D1E0A" w:rsidRPr="009D1E0A">
        <w:tc>
          <w:tcPr>
            <w:tcW w:w="852" w:type="dxa"/>
            <w:vAlign w:val="center"/>
          </w:tcPr>
          <w:p w:rsidR="005C1C39" w:rsidRPr="009D1E0A" w:rsidRDefault="006D2626">
            <w:pPr>
              <w:widowControl w:val="0"/>
              <w:spacing w:line="360" w:lineRule="exact"/>
              <w:jc w:val="center"/>
              <w:rPr>
                <w:szCs w:val="21"/>
              </w:rPr>
            </w:pPr>
            <w:r w:rsidRPr="009D1E0A">
              <w:rPr>
                <w:szCs w:val="21"/>
              </w:rPr>
              <w:t>不敏感</w:t>
            </w:r>
          </w:p>
        </w:tc>
        <w:tc>
          <w:tcPr>
            <w:tcW w:w="852" w:type="dxa"/>
            <w:vAlign w:val="center"/>
          </w:tcPr>
          <w:p w:rsidR="005C1C39" w:rsidRPr="009D1E0A" w:rsidRDefault="006D2626">
            <w:pPr>
              <w:widowControl w:val="0"/>
              <w:spacing w:line="360" w:lineRule="exact"/>
              <w:jc w:val="center"/>
              <w:rPr>
                <w:szCs w:val="21"/>
              </w:rPr>
            </w:pPr>
            <w:r w:rsidRPr="009D1E0A">
              <w:rPr>
                <w:szCs w:val="21"/>
              </w:rPr>
              <w:t>一级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二级</w:t>
            </w:r>
          </w:p>
        </w:tc>
        <w:tc>
          <w:tcPr>
            <w:tcW w:w="852" w:type="dxa"/>
            <w:vAlign w:val="center"/>
          </w:tcPr>
          <w:p w:rsidR="005C1C39" w:rsidRPr="009D1E0A" w:rsidRDefault="006D2626">
            <w:pPr>
              <w:widowControl w:val="0"/>
              <w:spacing w:line="360" w:lineRule="exact"/>
              <w:jc w:val="center"/>
              <w:rPr>
                <w:szCs w:val="21"/>
              </w:rPr>
            </w:pPr>
            <w:r w:rsidRPr="009D1E0A">
              <w:rPr>
                <w:szCs w:val="21"/>
              </w:rPr>
              <w:t>三级</w:t>
            </w:r>
          </w:p>
        </w:tc>
        <w:tc>
          <w:tcPr>
            <w:tcW w:w="852" w:type="dxa"/>
            <w:vAlign w:val="center"/>
          </w:tcPr>
          <w:p w:rsidR="005C1C39" w:rsidRPr="009D1E0A" w:rsidRDefault="006D2626">
            <w:pPr>
              <w:widowControl w:val="0"/>
              <w:spacing w:line="360" w:lineRule="exact"/>
              <w:jc w:val="center"/>
              <w:rPr>
                <w:szCs w:val="21"/>
              </w:rPr>
            </w:pPr>
            <w:r w:rsidRPr="009D1E0A">
              <w:rPr>
                <w:szCs w:val="21"/>
              </w:rPr>
              <w:t>三级</w:t>
            </w:r>
          </w:p>
        </w:tc>
        <w:tc>
          <w:tcPr>
            <w:tcW w:w="852" w:type="dxa"/>
            <w:vAlign w:val="center"/>
          </w:tcPr>
          <w:p w:rsidR="005C1C39" w:rsidRPr="009D1E0A" w:rsidRDefault="006D2626">
            <w:pPr>
              <w:widowControl w:val="0"/>
              <w:spacing w:line="360" w:lineRule="exact"/>
              <w:jc w:val="center"/>
              <w:rPr>
                <w:szCs w:val="21"/>
              </w:rPr>
            </w:pPr>
            <w:r w:rsidRPr="009D1E0A">
              <w:rPr>
                <w:szCs w:val="21"/>
              </w:rPr>
              <w:t>三级</w:t>
            </w:r>
          </w:p>
        </w:tc>
        <w:tc>
          <w:tcPr>
            <w:tcW w:w="853" w:type="dxa"/>
            <w:vAlign w:val="center"/>
          </w:tcPr>
          <w:p w:rsidR="005C1C39" w:rsidRPr="009D1E0A" w:rsidRDefault="006D2626">
            <w:pPr>
              <w:widowControl w:val="0"/>
              <w:spacing w:line="360" w:lineRule="exact"/>
              <w:jc w:val="center"/>
              <w:rPr>
                <w:szCs w:val="21"/>
              </w:rPr>
            </w:pPr>
            <w:r w:rsidRPr="009D1E0A">
              <w:rPr>
                <w:szCs w:val="21"/>
              </w:rPr>
              <w:t>--</w:t>
            </w:r>
          </w:p>
        </w:tc>
        <w:tc>
          <w:tcPr>
            <w:tcW w:w="853" w:type="dxa"/>
            <w:vAlign w:val="center"/>
          </w:tcPr>
          <w:p w:rsidR="005C1C39" w:rsidRPr="009D1E0A" w:rsidRDefault="006D2626">
            <w:pPr>
              <w:widowControl w:val="0"/>
              <w:spacing w:line="360" w:lineRule="exact"/>
              <w:jc w:val="center"/>
              <w:rPr>
                <w:szCs w:val="21"/>
              </w:rPr>
            </w:pPr>
            <w:r w:rsidRPr="009D1E0A">
              <w:rPr>
                <w:szCs w:val="21"/>
              </w:rPr>
              <w:t>--</w:t>
            </w:r>
          </w:p>
        </w:tc>
      </w:tr>
      <w:tr w:rsidR="009D1E0A" w:rsidRPr="009D1E0A">
        <w:tc>
          <w:tcPr>
            <w:tcW w:w="8522" w:type="dxa"/>
            <w:gridSpan w:val="10"/>
            <w:vAlign w:val="center"/>
          </w:tcPr>
          <w:p w:rsidR="005C1C39" w:rsidRPr="009D1E0A" w:rsidRDefault="006D2626">
            <w:pPr>
              <w:widowControl w:val="0"/>
              <w:spacing w:line="360" w:lineRule="exact"/>
              <w:jc w:val="center"/>
              <w:rPr>
                <w:szCs w:val="21"/>
              </w:rPr>
            </w:pPr>
            <w:r w:rsidRPr="009D1E0A">
              <w:rPr>
                <w:szCs w:val="21"/>
              </w:rPr>
              <w:t>注：</w:t>
            </w:r>
            <w:r w:rsidRPr="009D1E0A">
              <w:rPr>
                <w:szCs w:val="21"/>
              </w:rPr>
              <w:t>“--”</w:t>
            </w:r>
            <w:r w:rsidRPr="009D1E0A">
              <w:rPr>
                <w:szCs w:val="21"/>
              </w:rPr>
              <w:t>表示可不开展土壤环境影响评价工作。</w:t>
            </w:r>
          </w:p>
        </w:tc>
      </w:tr>
    </w:tbl>
    <w:p w:rsidR="00897096" w:rsidRPr="009D1E0A" w:rsidRDefault="00897096">
      <w:pPr>
        <w:widowControl w:val="0"/>
        <w:spacing w:line="440" w:lineRule="exact"/>
        <w:ind w:firstLineChars="200" w:firstLine="480"/>
        <w:jc w:val="both"/>
        <w:rPr>
          <w:rFonts w:ascii="宋体" w:hAnsi="宋体"/>
          <w:sz w:val="24"/>
          <w:szCs w:val="24"/>
        </w:rPr>
      </w:pPr>
      <w:r w:rsidRPr="009D1E0A">
        <w:rPr>
          <w:rFonts w:ascii="宋体" w:hAnsi="宋体" w:hint="eastAsia"/>
          <w:sz w:val="24"/>
          <w:szCs w:val="24"/>
        </w:rPr>
        <w:t>项目属于Ⅱ类项目，土壤环境敏感程度属于不敏感，占地属于小规模，综上确定项目土壤环境评价工作等级为三级。</w:t>
      </w:r>
    </w:p>
    <w:p w:rsidR="005C1C39" w:rsidRPr="009D1E0A" w:rsidRDefault="006D2626">
      <w:pPr>
        <w:widowControl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2</w:t>
      </w:r>
      <w:r w:rsidRPr="009D1E0A">
        <w:rPr>
          <w:rFonts w:ascii="Times New Roman" w:hAnsi="Times New Roman" w:hint="eastAsia"/>
          <w:sz w:val="24"/>
          <w:szCs w:val="24"/>
        </w:rPr>
        <w:t>）</w:t>
      </w:r>
      <w:r w:rsidRPr="009D1E0A">
        <w:rPr>
          <w:rFonts w:ascii="Times New Roman" w:hAnsi="Times New Roman"/>
          <w:sz w:val="24"/>
          <w:szCs w:val="24"/>
        </w:rPr>
        <w:t>评价范围</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项目评价范围为项目占地范围及占地范围外延</w:t>
      </w:r>
      <w:r w:rsidRPr="009D1E0A">
        <w:rPr>
          <w:rFonts w:ascii="Times New Roman" w:hAnsi="Times New Roman" w:hint="eastAsia"/>
          <w:sz w:val="24"/>
          <w:szCs w:val="24"/>
        </w:rPr>
        <w:t>50</w:t>
      </w:r>
      <w:r w:rsidRPr="009D1E0A">
        <w:rPr>
          <w:rFonts w:ascii="Times New Roman" w:hAnsi="Times New Roman"/>
          <w:sz w:val="24"/>
          <w:szCs w:val="24"/>
        </w:rPr>
        <w:t>m</w:t>
      </w:r>
      <w:r w:rsidRPr="009D1E0A">
        <w:rPr>
          <w:rFonts w:ascii="Times New Roman" w:hAnsi="Times New Roman"/>
          <w:sz w:val="24"/>
          <w:szCs w:val="24"/>
        </w:rPr>
        <w:t>范围内。</w:t>
      </w:r>
    </w:p>
    <w:p w:rsidR="005C1C39" w:rsidRPr="009D1E0A" w:rsidRDefault="006D2626">
      <w:pPr>
        <w:pStyle w:val="3"/>
        <w:spacing w:before="60" w:after="60" w:line="440" w:lineRule="exact"/>
        <w:rPr>
          <w:sz w:val="24"/>
          <w:szCs w:val="24"/>
        </w:rPr>
      </w:pPr>
      <w:r w:rsidRPr="009D1E0A">
        <w:rPr>
          <w:rFonts w:hint="eastAsia"/>
          <w:sz w:val="24"/>
          <w:szCs w:val="24"/>
        </w:rPr>
        <w:t>2.4</w:t>
      </w:r>
      <w:r w:rsidRPr="009D1E0A">
        <w:rPr>
          <w:sz w:val="24"/>
          <w:szCs w:val="24"/>
        </w:rPr>
        <w:t>.</w:t>
      </w:r>
      <w:r w:rsidRPr="009D1E0A">
        <w:rPr>
          <w:rFonts w:hint="eastAsia"/>
          <w:sz w:val="24"/>
          <w:szCs w:val="24"/>
        </w:rPr>
        <w:t>5</w:t>
      </w:r>
      <w:r w:rsidRPr="009D1E0A">
        <w:rPr>
          <w:sz w:val="24"/>
          <w:szCs w:val="24"/>
        </w:rPr>
        <w:t>生态环境评价工作等级与评价范围</w:t>
      </w:r>
    </w:p>
    <w:p w:rsidR="005C1C39" w:rsidRPr="009D1E0A" w:rsidRDefault="006D2626">
      <w:pPr>
        <w:spacing w:line="440" w:lineRule="exact"/>
        <w:ind w:firstLineChars="200" w:firstLine="480"/>
        <w:rPr>
          <w:rFonts w:ascii="宋体" w:hAnsi="宋体"/>
          <w:sz w:val="24"/>
        </w:rPr>
      </w:pPr>
      <w:r w:rsidRPr="009D1E0A">
        <w:rPr>
          <w:rFonts w:ascii="Times New Roman" w:hAnsi="Times New Roman"/>
          <w:sz w:val="24"/>
        </w:rPr>
        <w:t>（</w:t>
      </w:r>
      <w:r w:rsidRPr="009D1E0A">
        <w:rPr>
          <w:rFonts w:ascii="Times New Roman" w:hAnsi="Times New Roman"/>
          <w:sz w:val="24"/>
        </w:rPr>
        <w:t>1</w:t>
      </w:r>
      <w:r w:rsidRPr="009D1E0A">
        <w:rPr>
          <w:rFonts w:ascii="Times New Roman" w:hAnsi="Times New Roman"/>
          <w:sz w:val="24"/>
        </w:rPr>
        <w:t>）</w:t>
      </w:r>
      <w:r w:rsidRPr="009D1E0A">
        <w:rPr>
          <w:rFonts w:ascii="宋体" w:hAnsi="宋体" w:hint="eastAsia"/>
          <w:sz w:val="24"/>
        </w:rPr>
        <w:t>评价等级划分依据</w:t>
      </w:r>
    </w:p>
    <w:p w:rsidR="005C1C39" w:rsidRPr="009D1E0A" w:rsidRDefault="006D2626">
      <w:pPr>
        <w:spacing w:line="440" w:lineRule="exact"/>
        <w:ind w:firstLineChars="200" w:firstLine="480"/>
        <w:rPr>
          <w:rFonts w:ascii="Times New Roman" w:hAnsi="Times New Roman"/>
          <w:sz w:val="24"/>
        </w:rPr>
      </w:pPr>
      <w:r w:rsidRPr="009D1E0A">
        <w:rPr>
          <w:rFonts w:ascii="宋体" w:hAnsi="宋体" w:hint="eastAsia"/>
          <w:sz w:val="24"/>
        </w:rPr>
        <w:t>根据《环境影响评价技术导则  生态影响</w:t>
      </w:r>
      <w:r w:rsidRPr="009D1E0A">
        <w:rPr>
          <w:rFonts w:ascii="Times New Roman" w:hAnsi="Times New Roman"/>
          <w:sz w:val="24"/>
        </w:rPr>
        <w:t>》</w:t>
      </w:r>
      <w:r w:rsidRPr="009D1E0A">
        <w:rPr>
          <w:rFonts w:ascii="Times New Roman" w:hAnsi="Times New Roman"/>
          <w:sz w:val="24"/>
        </w:rPr>
        <w:t>(HJ19-2011)</w:t>
      </w:r>
      <w:r w:rsidRPr="009D1E0A">
        <w:rPr>
          <w:rFonts w:ascii="Times New Roman" w:hAnsi="Times New Roman"/>
          <w:sz w:val="24"/>
        </w:rPr>
        <w:t>，将生态影响评价工作等级划分为一级、二级和三级，具体见表</w:t>
      </w:r>
      <w:r w:rsidRPr="009D1E0A">
        <w:rPr>
          <w:rFonts w:ascii="Times New Roman" w:hAnsi="Times New Roman"/>
          <w:sz w:val="24"/>
        </w:rPr>
        <w:t>2.</w:t>
      </w:r>
      <w:r w:rsidRPr="009D1E0A">
        <w:rPr>
          <w:rFonts w:ascii="Times New Roman" w:hAnsi="Times New Roman" w:hint="eastAsia"/>
          <w:sz w:val="24"/>
        </w:rPr>
        <w:t>4</w:t>
      </w:r>
      <w:r w:rsidRPr="009D1E0A">
        <w:rPr>
          <w:rFonts w:ascii="Times New Roman" w:hAnsi="Times New Roman"/>
          <w:sz w:val="24"/>
        </w:rPr>
        <w:t>-</w:t>
      </w:r>
      <w:r w:rsidRPr="009D1E0A">
        <w:rPr>
          <w:rFonts w:ascii="Times New Roman" w:hAnsi="Times New Roman" w:hint="eastAsia"/>
          <w:sz w:val="24"/>
        </w:rPr>
        <w:t>1</w:t>
      </w:r>
      <w:r w:rsidR="00AE6C5B" w:rsidRPr="009D1E0A">
        <w:rPr>
          <w:rFonts w:ascii="Times New Roman" w:hAnsi="Times New Roman" w:hint="eastAsia"/>
          <w:sz w:val="24"/>
        </w:rPr>
        <w:t>2</w:t>
      </w:r>
      <w:r w:rsidRPr="009D1E0A">
        <w:rPr>
          <w:rFonts w:ascii="Times New Roman" w:hAnsi="Times New Roman"/>
          <w:sz w:val="24"/>
        </w:rPr>
        <w:t>。</w:t>
      </w:r>
    </w:p>
    <w:p w:rsidR="005C1C39" w:rsidRPr="009D1E0A" w:rsidRDefault="006D2626">
      <w:pPr>
        <w:spacing w:line="440" w:lineRule="exact"/>
        <w:ind w:firstLineChars="200" w:firstLine="482"/>
        <w:rPr>
          <w:rFonts w:ascii="Times New Roman" w:hAnsi="Times New Roman"/>
          <w:b/>
          <w:sz w:val="24"/>
          <w:szCs w:val="24"/>
        </w:rPr>
      </w:pPr>
      <w:bookmarkStart w:id="93" w:name="_Toc490148962"/>
      <w:bookmarkStart w:id="94" w:name="_Toc486687423"/>
      <w:bookmarkStart w:id="95" w:name="_Toc332717819"/>
      <w:bookmarkStart w:id="96" w:name="_Toc423264835"/>
      <w:bookmarkStart w:id="97" w:name="_Toc423415468"/>
      <w:bookmarkStart w:id="98" w:name="_Toc345934931"/>
      <w:bookmarkStart w:id="99" w:name="_Toc475089706"/>
      <w:bookmarkStart w:id="100" w:name="_Toc489707082"/>
      <w:r w:rsidRPr="009D1E0A">
        <w:rPr>
          <w:rFonts w:ascii="Times New Roman" w:hAnsi="Times New Roman"/>
          <w:b/>
          <w:sz w:val="24"/>
          <w:szCs w:val="24"/>
        </w:rPr>
        <w:t>表</w:t>
      </w:r>
      <w:r w:rsidRPr="009D1E0A">
        <w:rPr>
          <w:rFonts w:ascii="Times New Roman" w:hAnsi="Times New Roman"/>
          <w:b/>
          <w:sz w:val="24"/>
          <w:szCs w:val="24"/>
        </w:rPr>
        <w:t>2.</w:t>
      </w:r>
      <w:r w:rsidRPr="009D1E0A">
        <w:rPr>
          <w:rFonts w:ascii="Times New Roman" w:hAnsi="Times New Roman" w:hint="eastAsia"/>
          <w:b/>
          <w:sz w:val="24"/>
          <w:szCs w:val="24"/>
        </w:rPr>
        <w:t>4</w:t>
      </w:r>
      <w:r w:rsidRPr="009D1E0A">
        <w:rPr>
          <w:rFonts w:ascii="Times New Roman" w:hAnsi="Times New Roman"/>
          <w:b/>
          <w:sz w:val="24"/>
          <w:szCs w:val="24"/>
        </w:rPr>
        <w:t>-</w:t>
      </w:r>
      <w:r w:rsidRPr="009D1E0A">
        <w:rPr>
          <w:rFonts w:ascii="Times New Roman" w:hAnsi="Times New Roman" w:hint="eastAsia"/>
          <w:b/>
          <w:sz w:val="24"/>
          <w:szCs w:val="24"/>
        </w:rPr>
        <w:t>1</w:t>
      </w:r>
      <w:r w:rsidR="00AE6C5B" w:rsidRPr="009D1E0A">
        <w:rPr>
          <w:rFonts w:ascii="Times New Roman" w:hAnsi="Times New Roman" w:hint="eastAsia"/>
          <w:b/>
          <w:sz w:val="24"/>
          <w:szCs w:val="24"/>
        </w:rPr>
        <w:t>2</w:t>
      </w:r>
      <w:r w:rsidRPr="009D1E0A">
        <w:rPr>
          <w:rFonts w:ascii="Times New Roman" w:hAnsi="Times New Roman"/>
          <w:b/>
          <w:sz w:val="24"/>
          <w:szCs w:val="24"/>
        </w:rPr>
        <w:t xml:space="preserve">    </w:t>
      </w:r>
      <w:r w:rsidRPr="009D1E0A">
        <w:rPr>
          <w:rFonts w:ascii="Times New Roman" w:hAnsi="Times New Roman"/>
          <w:b/>
          <w:sz w:val="24"/>
          <w:szCs w:val="24"/>
        </w:rPr>
        <w:t>生态影响评价工作等级划分表</w:t>
      </w:r>
    </w:p>
    <w:tbl>
      <w:tblPr>
        <w:tblW w:w="8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9"/>
        <w:gridCol w:w="1956"/>
        <w:gridCol w:w="2609"/>
        <w:gridCol w:w="1731"/>
      </w:tblGrid>
      <w:tr w:rsidR="009D1E0A" w:rsidRPr="009D1E0A">
        <w:tc>
          <w:tcPr>
            <w:tcW w:w="2169"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影响区域</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生态敏感性</w:t>
            </w:r>
          </w:p>
        </w:tc>
        <w:tc>
          <w:tcPr>
            <w:tcW w:w="6296" w:type="dxa"/>
            <w:gridSpan w:val="3"/>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工程占地</w:t>
            </w:r>
            <w:r w:rsidRPr="009D1E0A">
              <w:rPr>
                <w:rFonts w:ascii="Times New Roman" w:hAnsi="Times New Roman"/>
                <w:szCs w:val="21"/>
              </w:rPr>
              <w:t>(</w:t>
            </w:r>
            <w:r w:rsidRPr="009D1E0A">
              <w:rPr>
                <w:rFonts w:ascii="Times New Roman" w:hAnsi="Times New Roman"/>
                <w:szCs w:val="21"/>
              </w:rPr>
              <w:t>水域</w:t>
            </w:r>
            <w:r w:rsidRPr="009D1E0A">
              <w:rPr>
                <w:rFonts w:ascii="Times New Roman" w:hAnsi="Times New Roman"/>
                <w:szCs w:val="21"/>
              </w:rPr>
              <w:t>)</w:t>
            </w:r>
            <w:r w:rsidRPr="009D1E0A">
              <w:rPr>
                <w:rFonts w:ascii="Times New Roman" w:hAnsi="Times New Roman"/>
                <w:szCs w:val="21"/>
              </w:rPr>
              <w:t>范围</w:t>
            </w:r>
          </w:p>
        </w:tc>
      </w:tr>
      <w:tr w:rsidR="009D1E0A" w:rsidRPr="009D1E0A">
        <w:tc>
          <w:tcPr>
            <w:tcW w:w="2169" w:type="dxa"/>
            <w:vMerge/>
            <w:vAlign w:val="center"/>
          </w:tcPr>
          <w:p w:rsidR="005C1C39" w:rsidRPr="009D1E0A" w:rsidRDefault="005C1C39">
            <w:pPr>
              <w:spacing w:line="360" w:lineRule="exact"/>
              <w:jc w:val="center"/>
              <w:rPr>
                <w:rFonts w:ascii="Times New Roman" w:hAnsi="Times New Roman"/>
                <w:szCs w:val="21"/>
              </w:rPr>
            </w:pPr>
          </w:p>
        </w:tc>
        <w:tc>
          <w:tcPr>
            <w:tcW w:w="195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面积</w:t>
            </w:r>
            <w:r w:rsidRPr="009D1E0A">
              <w:rPr>
                <w:rFonts w:ascii="Times New Roman" w:hAnsi="Times New Roman"/>
                <w:szCs w:val="21"/>
              </w:rPr>
              <w:t>≥20km</w:t>
            </w:r>
            <w:r w:rsidRPr="009D1E0A">
              <w:rPr>
                <w:rFonts w:ascii="Times New Roman" w:hAnsi="Times New Roman"/>
                <w:szCs w:val="21"/>
                <w:vertAlign w:val="superscript"/>
              </w:rPr>
              <w:t>2</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或长度</w:t>
            </w:r>
            <w:r w:rsidRPr="009D1E0A">
              <w:rPr>
                <w:rFonts w:ascii="Times New Roman" w:hAnsi="Times New Roman"/>
                <w:szCs w:val="21"/>
              </w:rPr>
              <w:t>≥100km</w:t>
            </w:r>
          </w:p>
        </w:tc>
        <w:tc>
          <w:tcPr>
            <w:tcW w:w="26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面积</w:t>
            </w:r>
            <w:r w:rsidRPr="009D1E0A">
              <w:rPr>
                <w:rFonts w:ascii="Times New Roman" w:hAnsi="Times New Roman"/>
                <w:szCs w:val="21"/>
              </w:rPr>
              <w:t>2km</w:t>
            </w:r>
            <w:r w:rsidRPr="009D1E0A">
              <w:rPr>
                <w:rFonts w:ascii="Times New Roman" w:hAnsi="Times New Roman"/>
                <w:szCs w:val="21"/>
                <w:vertAlign w:val="superscript"/>
              </w:rPr>
              <w:t>2</w:t>
            </w:r>
            <w:r w:rsidRPr="009D1E0A">
              <w:rPr>
                <w:rFonts w:ascii="Times New Roman" w:hAnsi="Times New Roman"/>
                <w:szCs w:val="21"/>
              </w:rPr>
              <w:t>～</w:t>
            </w:r>
            <w:r w:rsidRPr="009D1E0A">
              <w:rPr>
                <w:rFonts w:ascii="Times New Roman" w:hAnsi="Times New Roman"/>
                <w:szCs w:val="21"/>
              </w:rPr>
              <w:t>20km</w:t>
            </w:r>
            <w:r w:rsidRPr="009D1E0A">
              <w:rPr>
                <w:rFonts w:ascii="Times New Roman" w:hAnsi="Times New Roman"/>
                <w:szCs w:val="21"/>
                <w:vertAlign w:val="superscript"/>
              </w:rPr>
              <w:t>2</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或长度</w:t>
            </w:r>
            <w:r w:rsidRPr="009D1E0A">
              <w:rPr>
                <w:rFonts w:ascii="Times New Roman" w:hAnsi="Times New Roman"/>
                <w:szCs w:val="21"/>
              </w:rPr>
              <w:t>50km</w:t>
            </w:r>
            <w:r w:rsidRPr="009D1E0A">
              <w:rPr>
                <w:rFonts w:ascii="Times New Roman" w:hAnsi="Times New Roman"/>
                <w:szCs w:val="21"/>
              </w:rPr>
              <w:t>～</w:t>
            </w:r>
            <w:r w:rsidRPr="009D1E0A">
              <w:rPr>
                <w:rFonts w:ascii="Times New Roman" w:hAnsi="Times New Roman"/>
                <w:szCs w:val="21"/>
              </w:rPr>
              <w:t>100km</w:t>
            </w:r>
          </w:p>
        </w:tc>
        <w:tc>
          <w:tcPr>
            <w:tcW w:w="173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面积</w:t>
            </w:r>
            <w:r w:rsidRPr="009D1E0A">
              <w:rPr>
                <w:rFonts w:ascii="Times New Roman" w:hAnsi="Times New Roman"/>
                <w:szCs w:val="21"/>
              </w:rPr>
              <w:t>≤2km</w:t>
            </w:r>
            <w:r w:rsidRPr="009D1E0A">
              <w:rPr>
                <w:rFonts w:ascii="Times New Roman" w:hAnsi="Times New Roman"/>
                <w:szCs w:val="21"/>
                <w:vertAlign w:val="superscript"/>
              </w:rPr>
              <w:t>2</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或长度</w:t>
            </w:r>
            <w:r w:rsidRPr="009D1E0A">
              <w:rPr>
                <w:rFonts w:ascii="Times New Roman" w:hAnsi="Times New Roman"/>
                <w:szCs w:val="21"/>
              </w:rPr>
              <w:t>≤50km</w:t>
            </w:r>
          </w:p>
        </w:tc>
      </w:tr>
      <w:tr w:rsidR="009D1E0A" w:rsidRPr="009D1E0A">
        <w:tc>
          <w:tcPr>
            <w:tcW w:w="216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特殊生态敏感区</w:t>
            </w:r>
          </w:p>
        </w:tc>
        <w:tc>
          <w:tcPr>
            <w:tcW w:w="195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一级</w:t>
            </w:r>
          </w:p>
        </w:tc>
        <w:tc>
          <w:tcPr>
            <w:tcW w:w="26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一级</w:t>
            </w:r>
          </w:p>
        </w:tc>
        <w:tc>
          <w:tcPr>
            <w:tcW w:w="173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一级</w:t>
            </w:r>
          </w:p>
        </w:tc>
      </w:tr>
      <w:tr w:rsidR="009D1E0A" w:rsidRPr="009D1E0A">
        <w:tc>
          <w:tcPr>
            <w:tcW w:w="216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重要生态敏感区</w:t>
            </w:r>
          </w:p>
        </w:tc>
        <w:tc>
          <w:tcPr>
            <w:tcW w:w="195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一级</w:t>
            </w:r>
          </w:p>
        </w:tc>
        <w:tc>
          <w:tcPr>
            <w:tcW w:w="26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二级</w:t>
            </w:r>
          </w:p>
        </w:tc>
        <w:tc>
          <w:tcPr>
            <w:tcW w:w="173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三级</w:t>
            </w:r>
          </w:p>
        </w:tc>
      </w:tr>
      <w:tr w:rsidR="009D1E0A" w:rsidRPr="009D1E0A">
        <w:tc>
          <w:tcPr>
            <w:tcW w:w="216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一般区域</w:t>
            </w:r>
          </w:p>
        </w:tc>
        <w:tc>
          <w:tcPr>
            <w:tcW w:w="195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二级</w:t>
            </w:r>
          </w:p>
        </w:tc>
        <w:tc>
          <w:tcPr>
            <w:tcW w:w="26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三级</w:t>
            </w:r>
          </w:p>
        </w:tc>
        <w:tc>
          <w:tcPr>
            <w:tcW w:w="173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三级</w:t>
            </w:r>
          </w:p>
        </w:tc>
      </w:tr>
    </w:tbl>
    <w:p w:rsidR="005C1C39" w:rsidRPr="009D1E0A" w:rsidRDefault="006D2626">
      <w:pPr>
        <w:spacing w:line="440" w:lineRule="exact"/>
        <w:ind w:firstLineChars="200" w:firstLine="480"/>
        <w:jc w:val="both"/>
        <w:rPr>
          <w:rFonts w:ascii="Times New Roman" w:hAnsi="Times New Roman"/>
          <w:sz w:val="24"/>
        </w:rPr>
      </w:pPr>
      <w:bookmarkStart w:id="101" w:name="_Toc489707075"/>
      <w:bookmarkStart w:id="102" w:name="_Toc423415462"/>
      <w:r w:rsidRPr="009D1E0A">
        <w:rPr>
          <w:rFonts w:ascii="Times New Roman" w:hAnsi="Times New Roman"/>
          <w:sz w:val="24"/>
        </w:rPr>
        <w:t>（</w:t>
      </w:r>
      <w:r w:rsidRPr="009D1E0A">
        <w:rPr>
          <w:rFonts w:ascii="Times New Roman" w:hAnsi="Times New Roman"/>
          <w:sz w:val="24"/>
        </w:rPr>
        <w:t>2</w:t>
      </w:r>
      <w:r w:rsidRPr="009D1E0A">
        <w:rPr>
          <w:rFonts w:ascii="Times New Roman" w:hAnsi="Times New Roman"/>
          <w:sz w:val="24"/>
        </w:rPr>
        <w:t>）项目情况</w:t>
      </w:r>
    </w:p>
    <w:p w:rsidR="005C1C39" w:rsidRPr="009D1E0A" w:rsidRDefault="006D2626" w:rsidP="00584295">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项目位于</w:t>
      </w:r>
      <w:r w:rsidRPr="009D1E0A">
        <w:rPr>
          <w:rFonts w:ascii="Times New Roman" w:hAnsi="Times New Roman" w:hint="eastAsia"/>
          <w:sz w:val="24"/>
          <w:szCs w:val="24"/>
        </w:rPr>
        <w:t>阿克苏</w:t>
      </w:r>
      <w:r w:rsidRPr="009D1E0A">
        <w:rPr>
          <w:rFonts w:ascii="Times New Roman" w:hAnsi="Times New Roman"/>
          <w:sz w:val="24"/>
          <w:szCs w:val="24"/>
        </w:rPr>
        <w:t>经济技术开发区，</w:t>
      </w:r>
      <w:r w:rsidRPr="009D1E0A">
        <w:rPr>
          <w:rFonts w:ascii="Times New Roman" w:hAnsi="Times New Roman" w:hint="eastAsia"/>
          <w:sz w:val="24"/>
          <w:szCs w:val="24"/>
        </w:rPr>
        <w:t>总规划</w:t>
      </w:r>
      <w:r w:rsidRPr="009D1E0A">
        <w:rPr>
          <w:rFonts w:ascii="Times New Roman" w:hAnsi="Times New Roman"/>
          <w:sz w:val="24"/>
          <w:szCs w:val="24"/>
        </w:rPr>
        <w:t>占地面积为</w:t>
      </w:r>
      <w:r w:rsidRPr="009D1E0A">
        <w:rPr>
          <w:rFonts w:ascii="Times New Roman" w:hAnsi="Times New Roman" w:hint="eastAsia"/>
          <w:sz w:val="24"/>
          <w:szCs w:val="24"/>
        </w:rPr>
        <w:t>4.42</w:t>
      </w:r>
      <w:r w:rsidR="00584295" w:rsidRPr="009D1E0A">
        <w:rPr>
          <w:rFonts w:ascii="Times New Roman" w:hAnsi="Times New Roman" w:hint="eastAsia"/>
          <w:sz w:val="24"/>
          <w:szCs w:val="24"/>
        </w:rPr>
        <w:t>h</w:t>
      </w:r>
      <w:r w:rsidRPr="009D1E0A">
        <w:rPr>
          <w:rFonts w:ascii="Times New Roman" w:hAnsi="Times New Roman"/>
          <w:sz w:val="24"/>
          <w:szCs w:val="24"/>
        </w:rPr>
        <w:t>m</w:t>
      </w:r>
      <w:r w:rsidRPr="009D1E0A">
        <w:rPr>
          <w:rFonts w:ascii="Times New Roman" w:hAnsi="Times New Roman"/>
          <w:sz w:val="24"/>
          <w:szCs w:val="24"/>
          <w:vertAlign w:val="superscript"/>
        </w:rPr>
        <w:t>2</w:t>
      </w:r>
      <w:r w:rsidRPr="009D1E0A">
        <w:rPr>
          <w:rFonts w:ascii="Times New Roman" w:hAnsi="Times New Roman"/>
          <w:sz w:val="24"/>
          <w:szCs w:val="24"/>
        </w:rPr>
        <w:t>，且项目所在区域</w:t>
      </w:r>
      <w:r w:rsidR="00584295" w:rsidRPr="009D1E0A">
        <w:rPr>
          <w:rFonts w:ascii="Times New Roman" w:hAnsi="Times New Roman" w:hint="eastAsia"/>
          <w:sz w:val="24"/>
          <w:szCs w:val="24"/>
        </w:rPr>
        <w:t>不涉及</w:t>
      </w:r>
      <w:r w:rsidRPr="009D1E0A">
        <w:rPr>
          <w:rFonts w:ascii="Times New Roman" w:hAnsi="Times New Roman"/>
          <w:sz w:val="24"/>
          <w:szCs w:val="24"/>
        </w:rPr>
        <w:t>生态敏感区，为一般区域，根据《环境影响评价技术导则</w:t>
      </w:r>
      <w:r w:rsidRPr="009D1E0A">
        <w:rPr>
          <w:rFonts w:ascii="Times New Roman" w:hAnsi="Times New Roman"/>
          <w:sz w:val="24"/>
          <w:szCs w:val="24"/>
        </w:rPr>
        <w:t xml:space="preserve">  </w:t>
      </w:r>
      <w:r w:rsidRPr="009D1E0A">
        <w:rPr>
          <w:rFonts w:ascii="Times New Roman" w:hAnsi="Times New Roman"/>
          <w:sz w:val="24"/>
          <w:szCs w:val="24"/>
        </w:rPr>
        <w:t>生态影响》</w:t>
      </w:r>
      <w:r w:rsidRPr="009D1E0A">
        <w:rPr>
          <w:rFonts w:ascii="Times New Roman" w:hAnsi="Times New Roman"/>
          <w:sz w:val="24"/>
          <w:szCs w:val="24"/>
        </w:rPr>
        <w:t>(HJ19-2011)</w:t>
      </w:r>
      <w:r w:rsidRPr="009D1E0A">
        <w:rPr>
          <w:rFonts w:ascii="Times New Roman" w:hAnsi="Times New Roman"/>
          <w:sz w:val="24"/>
          <w:szCs w:val="24"/>
        </w:rPr>
        <w:t>中评价等级的划分依据，确定项目生态环境影响评价等级</w:t>
      </w:r>
      <w:r w:rsidRPr="009D1E0A">
        <w:rPr>
          <w:rFonts w:ascii="Times New Roman" w:hAnsi="Times New Roman"/>
          <w:sz w:val="24"/>
        </w:rPr>
        <w:t>为三级。</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sz w:val="24"/>
        </w:rPr>
        <w:t>3</w:t>
      </w:r>
      <w:r w:rsidRPr="009D1E0A">
        <w:rPr>
          <w:rFonts w:ascii="Times New Roman" w:hAnsi="Times New Roman"/>
          <w:sz w:val="24"/>
        </w:rPr>
        <w:t>）评价范围</w:t>
      </w:r>
    </w:p>
    <w:p w:rsidR="005C1C39" w:rsidRPr="009D1E0A" w:rsidRDefault="006D2626" w:rsidP="00AE6C5B">
      <w:pPr>
        <w:spacing w:line="440" w:lineRule="exact"/>
        <w:ind w:firstLineChars="200" w:firstLine="480"/>
        <w:jc w:val="both"/>
        <w:rPr>
          <w:rFonts w:ascii="Times New Roman" w:hAnsi="Times New Roman"/>
          <w:sz w:val="24"/>
        </w:rPr>
      </w:pPr>
      <w:r w:rsidRPr="009D1E0A">
        <w:rPr>
          <w:rFonts w:ascii="Times New Roman" w:hAnsi="Times New Roman"/>
          <w:sz w:val="24"/>
        </w:rPr>
        <w:t>项目评价范围为厂界外扩</w:t>
      </w:r>
      <w:r w:rsidRPr="009D1E0A">
        <w:rPr>
          <w:rFonts w:ascii="Times New Roman" w:eastAsia="方正姚体" w:hAnsi="Times New Roman"/>
          <w:sz w:val="24"/>
        </w:rPr>
        <w:t>200m</w:t>
      </w:r>
      <w:r w:rsidRPr="009D1E0A">
        <w:rPr>
          <w:rFonts w:ascii="Times New Roman" w:hAnsi="Times New Roman"/>
          <w:sz w:val="24"/>
        </w:rPr>
        <w:t>范围内。</w:t>
      </w:r>
    </w:p>
    <w:p w:rsidR="005C1C39" w:rsidRPr="009D1E0A" w:rsidRDefault="006D2626">
      <w:pPr>
        <w:spacing w:before="120" w:after="120" w:line="440" w:lineRule="exact"/>
        <w:jc w:val="both"/>
        <w:outlineLvl w:val="1"/>
        <w:rPr>
          <w:rFonts w:ascii="Times New Roman" w:hAnsi="Times New Roman"/>
          <w:b/>
          <w:bCs/>
          <w:sz w:val="28"/>
          <w:szCs w:val="28"/>
        </w:rPr>
      </w:pPr>
      <w:bookmarkStart w:id="103" w:name="_Toc19778640"/>
      <w:r w:rsidRPr="009D1E0A">
        <w:rPr>
          <w:rFonts w:ascii="Times New Roman" w:hAnsi="Times New Roman"/>
          <w:b/>
          <w:bCs/>
          <w:sz w:val="28"/>
          <w:szCs w:val="28"/>
        </w:rPr>
        <w:t>2.5</w:t>
      </w:r>
      <w:r w:rsidRPr="009D1E0A">
        <w:rPr>
          <w:rFonts w:ascii="Times New Roman" w:hAnsi="Times New Roman"/>
          <w:b/>
          <w:bCs/>
          <w:sz w:val="28"/>
          <w:szCs w:val="28"/>
        </w:rPr>
        <w:t>环境影响评价标准</w:t>
      </w:r>
      <w:bookmarkEnd w:id="103"/>
    </w:p>
    <w:p w:rsidR="005C1C39" w:rsidRPr="009D1E0A" w:rsidRDefault="006D2626">
      <w:pPr>
        <w:pStyle w:val="3"/>
        <w:spacing w:before="60" w:after="60" w:line="440" w:lineRule="exact"/>
        <w:rPr>
          <w:sz w:val="24"/>
          <w:szCs w:val="24"/>
        </w:rPr>
      </w:pPr>
      <w:r w:rsidRPr="009D1E0A">
        <w:rPr>
          <w:sz w:val="24"/>
          <w:szCs w:val="24"/>
        </w:rPr>
        <w:lastRenderedPageBreak/>
        <w:t>2.5.1</w:t>
      </w:r>
      <w:r w:rsidRPr="009D1E0A">
        <w:rPr>
          <w:sz w:val="24"/>
          <w:szCs w:val="24"/>
        </w:rPr>
        <w:t>环境质量标准</w:t>
      </w:r>
      <w:bookmarkEnd w:id="101"/>
      <w:bookmarkEnd w:id="102"/>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1</w:t>
      </w:r>
      <w:r w:rsidRPr="009D1E0A">
        <w:rPr>
          <w:rFonts w:ascii="Times New Roman" w:hAnsi="Times New Roman"/>
          <w:sz w:val="24"/>
        </w:rPr>
        <w:t>）环境空气执行《环境空气质量标准》</w:t>
      </w:r>
      <w:r w:rsidRPr="009D1E0A">
        <w:rPr>
          <w:rFonts w:ascii="Times New Roman" w:hAnsi="Times New Roman"/>
          <w:sz w:val="24"/>
        </w:rPr>
        <w:t>(GB3095</w:t>
      </w:r>
      <w:r w:rsidRPr="009D1E0A">
        <w:rPr>
          <w:rFonts w:ascii="Times New Roman" w:hAnsi="Times New Roman"/>
          <w:sz w:val="24"/>
        </w:rPr>
        <w:t>－</w:t>
      </w:r>
      <w:r w:rsidRPr="009D1E0A">
        <w:rPr>
          <w:rFonts w:ascii="Times New Roman" w:hAnsi="Times New Roman"/>
          <w:sz w:val="24"/>
        </w:rPr>
        <w:t>2012)</w:t>
      </w:r>
      <w:r w:rsidRPr="009D1E0A">
        <w:rPr>
          <w:rFonts w:ascii="Times New Roman" w:hAnsi="Times New Roman" w:hint="eastAsia"/>
          <w:sz w:val="24"/>
        </w:rPr>
        <w:t>及其修改单</w:t>
      </w:r>
      <w:r w:rsidRPr="009D1E0A">
        <w:rPr>
          <w:rFonts w:ascii="Times New Roman" w:hAnsi="Times New Roman"/>
          <w:sz w:val="24"/>
        </w:rPr>
        <w:t>中的二级标准，</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sz w:val="24"/>
        </w:rPr>
        <w:t>、</w:t>
      </w:r>
      <w:r w:rsidRPr="009D1E0A">
        <w:rPr>
          <w:rFonts w:ascii="Times New Roman" w:hAnsi="Times New Roman"/>
          <w:sz w:val="24"/>
        </w:rPr>
        <w:t>NH</w:t>
      </w:r>
      <w:r w:rsidRPr="009D1E0A">
        <w:rPr>
          <w:rFonts w:ascii="Times New Roman" w:hAnsi="Times New Roman"/>
          <w:sz w:val="24"/>
          <w:vertAlign w:val="subscript"/>
        </w:rPr>
        <w:t>3</w:t>
      </w:r>
      <w:r w:rsidRPr="009D1E0A">
        <w:rPr>
          <w:rFonts w:ascii="Times New Roman" w:hAnsi="Times New Roman"/>
          <w:sz w:val="24"/>
        </w:rPr>
        <w:t>执行《环境影响评价技术导则</w:t>
      </w:r>
      <w:r w:rsidRPr="009D1E0A">
        <w:rPr>
          <w:rFonts w:ascii="Times New Roman" w:hAnsi="Times New Roman"/>
          <w:sz w:val="24"/>
        </w:rPr>
        <w:t xml:space="preserve">  </w:t>
      </w:r>
      <w:r w:rsidRPr="009D1E0A">
        <w:rPr>
          <w:rFonts w:ascii="Times New Roman" w:hAnsi="Times New Roman"/>
          <w:sz w:val="24"/>
        </w:rPr>
        <w:t>大气环境》（</w:t>
      </w:r>
      <w:r w:rsidRPr="009D1E0A">
        <w:rPr>
          <w:rFonts w:ascii="Times New Roman" w:hAnsi="Times New Roman"/>
          <w:sz w:val="24"/>
        </w:rPr>
        <w:t>HJ2.2-2018</w:t>
      </w:r>
      <w:r w:rsidRPr="009D1E0A">
        <w:rPr>
          <w:rFonts w:ascii="Times New Roman" w:hAnsi="Times New Roman"/>
          <w:sz w:val="24"/>
        </w:rPr>
        <w:t>）附录</w:t>
      </w:r>
      <w:r w:rsidRPr="009D1E0A">
        <w:rPr>
          <w:rFonts w:ascii="Times New Roman" w:hAnsi="Times New Roman"/>
          <w:sz w:val="24"/>
        </w:rPr>
        <w:t>D</w:t>
      </w:r>
      <w:r w:rsidRPr="009D1E0A">
        <w:rPr>
          <w:rFonts w:ascii="Times New Roman" w:hAnsi="Times New Roman" w:hint="eastAsia"/>
          <w:sz w:val="24"/>
        </w:rPr>
        <w:t>其他污染物空气质量浓度参考限值；</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2</w:t>
      </w:r>
      <w:r w:rsidRPr="009D1E0A">
        <w:rPr>
          <w:rFonts w:ascii="Times New Roman" w:hAnsi="Times New Roman"/>
          <w:sz w:val="24"/>
        </w:rPr>
        <w:t>）地下水执行《地下水质量标准》（</w:t>
      </w:r>
      <w:r w:rsidRPr="009D1E0A">
        <w:rPr>
          <w:rFonts w:ascii="Times New Roman" w:hAnsi="Times New Roman"/>
          <w:sz w:val="24"/>
        </w:rPr>
        <w:t>GB/T14848-2017</w:t>
      </w:r>
      <w:r w:rsidRPr="009D1E0A">
        <w:rPr>
          <w:rFonts w:ascii="Times New Roman" w:hAnsi="Times New Roman"/>
          <w:sz w:val="24"/>
        </w:rPr>
        <w:t>）中</w:t>
      </w:r>
      <w:r w:rsidRPr="009D1E0A">
        <w:rPr>
          <w:rFonts w:ascii="宋体" w:hAnsi="宋体" w:cs="宋体" w:hint="eastAsia"/>
          <w:sz w:val="24"/>
        </w:rPr>
        <w:t>Ⅲ</w:t>
      </w:r>
      <w:r w:rsidRPr="009D1E0A">
        <w:rPr>
          <w:rFonts w:ascii="Times New Roman" w:hAnsi="Times New Roman"/>
          <w:sz w:val="24"/>
        </w:rPr>
        <w:t>类标准；</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3</w:t>
      </w:r>
      <w:r w:rsidRPr="009D1E0A">
        <w:rPr>
          <w:rFonts w:ascii="Times New Roman" w:hAnsi="Times New Roman"/>
          <w:sz w:val="24"/>
        </w:rPr>
        <w:t>）地表水环境执行《地表水环境质量标准》（</w:t>
      </w:r>
      <w:r w:rsidRPr="009D1E0A">
        <w:rPr>
          <w:rFonts w:ascii="Times New Roman" w:hAnsi="Times New Roman"/>
          <w:sz w:val="24"/>
        </w:rPr>
        <w:t>GB3838-2002</w:t>
      </w:r>
      <w:r w:rsidRPr="009D1E0A">
        <w:rPr>
          <w:rFonts w:ascii="Times New Roman" w:hAnsi="Times New Roman"/>
          <w:sz w:val="24"/>
        </w:rPr>
        <w:t>）</w:t>
      </w:r>
      <w:r w:rsidRPr="009D1E0A">
        <w:rPr>
          <w:rFonts w:ascii="宋体" w:hAnsi="宋体" w:cs="宋体" w:hint="eastAsia"/>
          <w:sz w:val="24"/>
        </w:rPr>
        <w:t>Ⅲ</w:t>
      </w:r>
      <w:r w:rsidRPr="009D1E0A">
        <w:rPr>
          <w:rFonts w:ascii="Times New Roman" w:hAnsi="Times New Roman"/>
          <w:sz w:val="24"/>
        </w:rPr>
        <w:t>类标准</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4</w:t>
      </w:r>
      <w:r w:rsidRPr="009D1E0A">
        <w:rPr>
          <w:rFonts w:ascii="Times New Roman" w:hAnsi="Times New Roman"/>
          <w:sz w:val="24"/>
        </w:rPr>
        <w:t>）声环境执行《声环境质量标准》</w:t>
      </w:r>
      <w:r w:rsidRPr="009D1E0A">
        <w:rPr>
          <w:rFonts w:ascii="Times New Roman" w:hAnsi="Times New Roman"/>
          <w:sz w:val="24"/>
        </w:rPr>
        <w:t>(GB3096-2008)</w:t>
      </w:r>
      <w:r w:rsidRPr="009D1E0A">
        <w:rPr>
          <w:rFonts w:ascii="Times New Roman" w:hAnsi="Times New Roman"/>
          <w:sz w:val="24"/>
        </w:rPr>
        <w:t>中的</w:t>
      </w:r>
      <w:r w:rsidRPr="009D1E0A">
        <w:rPr>
          <w:rFonts w:ascii="Times New Roman" w:hAnsi="Times New Roman"/>
          <w:sz w:val="24"/>
        </w:rPr>
        <w:t>3</w:t>
      </w:r>
      <w:r w:rsidRPr="009D1E0A">
        <w:rPr>
          <w:rFonts w:ascii="Times New Roman" w:hAnsi="Times New Roman"/>
          <w:sz w:val="24"/>
        </w:rPr>
        <w:t>类标准</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5</w:t>
      </w:r>
      <w:r w:rsidRPr="009D1E0A">
        <w:rPr>
          <w:rFonts w:ascii="Times New Roman" w:hAnsi="Times New Roman"/>
          <w:sz w:val="24"/>
        </w:rPr>
        <w:t>）土壤</w:t>
      </w:r>
      <w:r w:rsidRPr="009D1E0A">
        <w:rPr>
          <w:rFonts w:ascii="Times New Roman" w:hAnsi="Times New Roman" w:hint="eastAsia"/>
          <w:sz w:val="24"/>
        </w:rPr>
        <w:t>环境</w:t>
      </w:r>
      <w:r w:rsidRPr="009D1E0A">
        <w:rPr>
          <w:rFonts w:ascii="Times New Roman" w:hAnsi="Times New Roman"/>
          <w:kern w:val="0"/>
          <w:sz w:val="24"/>
        </w:rPr>
        <w:t>执行《土壤环境质量</w:t>
      </w:r>
      <w:r w:rsidRPr="009D1E0A">
        <w:rPr>
          <w:rFonts w:ascii="Times New Roman" w:hAnsi="Times New Roman"/>
          <w:kern w:val="0"/>
          <w:sz w:val="24"/>
        </w:rPr>
        <w:t xml:space="preserve"> </w:t>
      </w:r>
      <w:r w:rsidRPr="009D1E0A">
        <w:rPr>
          <w:rFonts w:ascii="Times New Roman" w:hAnsi="Times New Roman"/>
          <w:kern w:val="0"/>
          <w:sz w:val="24"/>
        </w:rPr>
        <w:t>建设用地土壤污染风险管控标准（试行）》（</w:t>
      </w:r>
      <w:r w:rsidRPr="009D1E0A">
        <w:rPr>
          <w:rFonts w:ascii="Times New Roman" w:hAnsi="Times New Roman"/>
          <w:kern w:val="0"/>
          <w:sz w:val="24"/>
        </w:rPr>
        <w:t>GB36600-2018</w:t>
      </w:r>
      <w:r w:rsidRPr="009D1E0A">
        <w:rPr>
          <w:rFonts w:ascii="Times New Roman" w:hAnsi="Times New Roman"/>
          <w:kern w:val="0"/>
          <w:sz w:val="24"/>
        </w:rPr>
        <w:t>）中相关标准。</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rPr>
        <w:t>表</w:t>
      </w:r>
      <w:r w:rsidRPr="009D1E0A">
        <w:rPr>
          <w:rFonts w:ascii="Times New Roman" w:hAnsi="Times New Roman"/>
          <w:b/>
          <w:sz w:val="24"/>
        </w:rPr>
        <w:t xml:space="preserve">2.5-1     </w:t>
      </w:r>
      <w:r w:rsidRPr="009D1E0A">
        <w:rPr>
          <w:rFonts w:ascii="Times New Roman" w:hAnsi="Times New Roman"/>
          <w:b/>
          <w:sz w:val="24"/>
        </w:rPr>
        <w:t>环境质量标准</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3"/>
        <w:gridCol w:w="709"/>
        <w:gridCol w:w="1701"/>
        <w:gridCol w:w="1843"/>
        <w:gridCol w:w="1133"/>
        <w:gridCol w:w="1126"/>
        <w:gridCol w:w="541"/>
        <w:gridCol w:w="690"/>
      </w:tblGrid>
      <w:tr w:rsidR="009D1E0A" w:rsidRPr="009D1E0A">
        <w:trPr>
          <w:trHeight w:val="20"/>
          <w:tblHeader/>
          <w:jc w:val="center"/>
        </w:trPr>
        <w:tc>
          <w:tcPr>
            <w:tcW w:w="57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环境类别</w:t>
            </w:r>
          </w:p>
        </w:tc>
        <w:tc>
          <w:tcPr>
            <w:tcW w:w="2410" w:type="dxa"/>
            <w:gridSpan w:val="2"/>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标准名称与级</w:t>
            </w:r>
            <w:r w:rsidRPr="009D1E0A">
              <w:rPr>
                <w:rFonts w:ascii="Times New Roman" w:hAnsi="Times New Roman"/>
                <w:szCs w:val="21"/>
              </w:rPr>
              <w:t>(</w:t>
            </w:r>
            <w:r w:rsidRPr="009D1E0A">
              <w:rPr>
                <w:rFonts w:ascii="Times New Roman" w:hAnsi="Times New Roman"/>
                <w:szCs w:val="21"/>
              </w:rPr>
              <w:t>类</w:t>
            </w:r>
            <w:r w:rsidRPr="009D1E0A">
              <w:rPr>
                <w:rFonts w:ascii="Times New Roman" w:hAnsi="Times New Roman"/>
                <w:szCs w:val="21"/>
              </w:rPr>
              <w:t>)</w:t>
            </w:r>
            <w:r w:rsidRPr="009D1E0A">
              <w:rPr>
                <w:rFonts w:ascii="Times New Roman" w:hAnsi="Times New Roman"/>
                <w:szCs w:val="21"/>
              </w:rPr>
              <w:t>别</w:t>
            </w:r>
          </w:p>
        </w:tc>
        <w:tc>
          <w:tcPr>
            <w:tcW w:w="184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项目</w:t>
            </w:r>
          </w:p>
        </w:tc>
        <w:tc>
          <w:tcPr>
            <w:tcW w:w="3490" w:type="dxa"/>
            <w:gridSpan w:val="4"/>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标准值</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Merge/>
            <w:vAlign w:val="center"/>
          </w:tcPr>
          <w:p w:rsidR="005C1C39" w:rsidRPr="009D1E0A" w:rsidRDefault="005C1C39">
            <w:pPr>
              <w:spacing w:line="360" w:lineRule="exact"/>
              <w:jc w:val="center"/>
              <w:rPr>
                <w:rFonts w:ascii="Times New Roman" w:hAnsi="Times New Roman"/>
                <w:szCs w:val="21"/>
              </w:rPr>
            </w:pPr>
          </w:p>
        </w:tc>
        <w:tc>
          <w:tcPr>
            <w:tcW w:w="113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单位</w:t>
            </w:r>
          </w:p>
        </w:tc>
        <w:tc>
          <w:tcPr>
            <w:tcW w:w="2357" w:type="dxa"/>
            <w:gridSpan w:val="3"/>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数值</w:t>
            </w:r>
          </w:p>
        </w:tc>
      </w:tr>
      <w:tr w:rsidR="009D1E0A" w:rsidRPr="009D1E0A">
        <w:trPr>
          <w:trHeight w:val="20"/>
          <w:tblHeader/>
          <w:jc w:val="center"/>
        </w:trPr>
        <w:tc>
          <w:tcPr>
            <w:tcW w:w="57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空气</w:t>
            </w:r>
          </w:p>
        </w:tc>
        <w:tc>
          <w:tcPr>
            <w:tcW w:w="2410" w:type="dxa"/>
            <w:gridSpan w:val="2"/>
            <w:vMerge w:val="restart"/>
            <w:vAlign w:val="center"/>
          </w:tcPr>
          <w:p w:rsidR="005C1C39" w:rsidRPr="009D1E0A" w:rsidRDefault="006D2626">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《环境空气质量标准》</w:t>
            </w:r>
            <w:r w:rsidRPr="009D1E0A">
              <w:rPr>
                <w:rFonts w:ascii="Times New Roman" w:hAnsi="Times New Roman"/>
                <w:szCs w:val="21"/>
              </w:rPr>
              <w:t>(GB3095-2012)</w:t>
            </w:r>
            <w:r w:rsidRPr="009D1E0A">
              <w:rPr>
                <w:rFonts w:ascii="Times New Roman" w:hAnsi="Times New Roman" w:hint="eastAsia"/>
                <w:szCs w:val="21"/>
              </w:rPr>
              <w:t>及其修改单标准</w:t>
            </w:r>
          </w:p>
        </w:tc>
        <w:tc>
          <w:tcPr>
            <w:tcW w:w="184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SO</w:t>
            </w:r>
            <w:r w:rsidRPr="009D1E0A">
              <w:rPr>
                <w:rFonts w:ascii="Times New Roman" w:hAnsi="Times New Roman"/>
                <w:szCs w:val="21"/>
                <w:vertAlign w:val="subscript"/>
              </w:rPr>
              <w:t>2</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µg/m</w:t>
            </w:r>
            <w:r w:rsidRPr="009D1E0A">
              <w:rPr>
                <w:rFonts w:ascii="Times New Roman" w:hAnsi="Times New Roman"/>
                <w:szCs w:val="21"/>
                <w:vertAlign w:val="superscript"/>
              </w:rPr>
              <w:t>3</w:t>
            </w: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500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adjustRightInd w:val="0"/>
              <w:spacing w:line="360" w:lineRule="exact"/>
              <w:jc w:val="center"/>
              <w:textAlignment w:val="baseline"/>
              <w:rPr>
                <w:rFonts w:ascii="Times New Roman" w:hAnsi="Times New Roman"/>
                <w:szCs w:val="21"/>
              </w:rPr>
            </w:pPr>
          </w:p>
        </w:tc>
        <w:tc>
          <w:tcPr>
            <w:tcW w:w="1843" w:type="dxa"/>
            <w:vMerge/>
            <w:vAlign w:val="center"/>
          </w:tcPr>
          <w:p w:rsidR="005C1C39" w:rsidRPr="009D1E0A" w:rsidRDefault="005C1C39">
            <w:pPr>
              <w:spacing w:line="360" w:lineRule="exact"/>
              <w:jc w:val="center"/>
              <w:rPr>
                <w:rFonts w:ascii="Times New Roman" w:hAnsi="Times New Roman"/>
                <w:szCs w:val="21"/>
              </w:rPr>
            </w:pP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24</w:t>
            </w: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150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NO</w:t>
            </w:r>
            <w:r w:rsidRPr="009D1E0A">
              <w:rPr>
                <w:rFonts w:ascii="Times New Roman" w:hAnsi="Times New Roman"/>
                <w:szCs w:val="21"/>
                <w:vertAlign w:val="subscript"/>
              </w:rPr>
              <w:t>2</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200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Merge/>
            <w:vAlign w:val="center"/>
          </w:tcPr>
          <w:p w:rsidR="005C1C39" w:rsidRPr="009D1E0A" w:rsidRDefault="005C1C39">
            <w:pPr>
              <w:spacing w:line="360" w:lineRule="exact"/>
              <w:jc w:val="center"/>
              <w:rPr>
                <w:rFonts w:ascii="Times New Roman" w:hAnsi="Times New Roman"/>
                <w:szCs w:val="21"/>
              </w:rPr>
            </w:pP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24</w:t>
            </w: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80</w:t>
            </w:r>
          </w:p>
        </w:tc>
      </w:tr>
      <w:tr w:rsidR="009D1E0A" w:rsidRPr="009D1E0A">
        <w:trPr>
          <w:trHeight w:val="329"/>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CO</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mg/m</w:t>
            </w:r>
            <w:r w:rsidRPr="009D1E0A">
              <w:rPr>
                <w:rFonts w:ascii="Times New Roman" w:hAnsi="Times New Roman"/>
                <w:szCs w:val="21"/>
                <w:vertAlign w:val="superscript"/>
              </w:rPr>
              <w:t>3</w:t>
            </w: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Merge/>
            <w:vAlign w:val="center"/>
          </w:tcPr>
          <w:p w:rsidR="005C1C39" w:rsidRPr="009D1E0A" w:rsidRDefault="005C1C39">
            <w:pPr>
              <w:spacing w:line="360" w:lineRule="exact"/>
              <w:jc w:val="center"/>
              <w:rPr>
                <w:rFonts w:ascii="Times New Roman" w:hAnsi="Times New Roman"/>
                <w:szCs w:val="21"/>
              </w:rPr>
            </w:pP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24</w:t>
            </w: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4</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O</w:t>
            </w:r>
            <w:r w:rsidRPr="009D1E0A">
              <w:rPr>
                <w:rFonts w:ascii="Times New Roman" w:hAnsi="Times New Roman"/>
                <w:szCs w:val="21"/>
                <w:vertAlign w:val="subscript"/>
              </w:rPr>
              <w:t>3</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µg/m</w:t>
            </w:r>
            <w:r w:rsidRPr="009D1E0A">
              <w:rPr>
                <w:rFonts w:ascii="Times New Roman" w:hAnsi="Times New Roman"/>
                <w:szCs w:val="21"/>
                <w:vertAlign w:val="superscript"/>
              </w:rPr>
              <w:t>3</w:t>
            </w: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200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Merge/>
            <w:vAlign w:val="center"/>
          </w:tcPr>
          <w:p w:rsidR="005C1C39" w:rsidRPr="009D1E0A" w:rsidRDefault="005C1C39">
            <w:pPr>
              <w:spacing w:line="360" w:lineRule="exact"/>
              <w:jc w:val="center"/>
              <w:rPr>
                <w:rFonts w:ascii="Times New Roman" w:hAnsi="Times New Roman"/>
                <w:szCs w:val="21"/>
              </w:rPr>
            </w:pP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8</w:t>
            </w:r>
            <w:r w:rsidRPr="009D1E0A">
              <w:rPr>
                <w:rFonts w:ascii="Times New Roman" w:hAnsi="Times New Roman"/>
                <w:szCs w:val="21"/>
              </w:rPr>
              <w:t>小时平均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160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PM</w:t>
            </w:r>
            <w:r w:rsidRPr="009D1E0A">
              <w:rPr>
                <w:rFonts w:ascii="Times New Roman" w:hAnsi="Times New Roman"/>
                <w:szCs w:val="21"/>
                <w:vertAlign w:val="subscript"/>
              </w:rPr>
              <w:t>10</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日平均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150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zCs w:val="21"/>
              </w:rPr>
            </w:pPr>
          </w:p>
        </w:tc>
        <w:tc>
          <w:tcPr>
            <w:tcW w:w="184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PM</w:t>
            </w:r>
            <w:r w:rsidRPr="009D1E0A">
              <w:rPr>
                <w:rFonts w:ascii="Times New Roman" w:hAnsi="Times New Roman"/>
                <w:szCs w:val="21"/>
                <w:vertAlign w:val="subscript"/>
              </w:rPr>
              <w:t>2.5</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日平均</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75</w:t>
            </w:r>
          </w:p>
        </w:tc>
      </w:tr>
      <w:tr w:rsidR="009D1E0A" w:rsidRPr="009D1E0A">
        <w:trPr>
          <w:trHeight w:val="482"/>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restart"/>
            <w:vAlign w:val="center"/>
          </w:tcPr>
          <w:p w:rsidR="005C1C39" w:rsidRPr="009D1E0A" w:rsidRDefault="006D2626">
            <w:pPr>
              <w:spacing w:line="360" w:lineRule="exact"/>
              <w:jc w:val="center"/>
              <w:rPr>
                <w:rFonts w:ascii="Times New Roman" w:hAnsi="Times New Roman"/>
                <w:spacing w:val="-20"/>
                <w:szCs w:val="21"/>
              </w:rPr>
            </w:pPr>
            <w:r w:rsidRPr="009D1E0A">
              <w:rPr>
                <w:rFonts w:ascii="Times New Roman" w:hAnsi="Times New Roman"/>
                <w:spacing w:val="-20"/>
                <w:szCs w:val="21"/>
              </w:rPr>
              <w:t>《</w:t>
            </w:r>
            <w:r w:rsidRPr="009D1E0A">
              <w:rPr>
                <w:rFonts w:ascii="Times New Roman" w:hAnsi="Times New Roman"/>
                <w:szCs w:val="21"/>
              </w:rPr>
              <w:t>环境影响评价技术导则</w:t>
            </w:r>
            <w:r w:rsidRPr="009D1E0A">
              <w:rPr>
                <w:rFonts w:ascii="Times New Roman" w:hAnsi="Times New Roman"/>
                <w:szCs w:val="21"/>
              </w:rPr>
              <w:t xml:space="preserve">  </w:t>
            </w:r>
            <w:r w:rsidRPr="009D1E0A">
              <w:rPr>
                <w:rFonts w:ascii="Times New Roman" w:hAnsi="Times New Roman"/>
                <w:szCs w:val="21"/>
              </w:rPr>
              <w:t>大气环境》（</w:t>
            </w:r>
            <w:r w:rsidRPr="009D1E0A">
              <w:rPr>
                <w:rFonts w:ascii="Times New Roman" w:hAnsi="Times New Roman"/>
                <w:szCs w:val="21"/>
              </w:rPr>
              <w:t>HJ2.2-2018</w:t>
            </w:r>
            <w:r w:rsidRPr="009D1E0A">
              <w:rPr>
                <w:rFonts w:ascii="Times New Roman" w:hAnsi="Times New Roman"/>
                <w:szCs w:val="21"/>
              </w:rPr>
              <w:t>）附录</w:t>
            </w:r>
            <w:r w:rsidRPr="009D1E0A">
              <w:rPr>
                <w:rFonts w:ascii="Times New Roman" w:hAnsi="Times New Roman"/>
                <w:szCs w:val="21"/>
              </w:rPr>
              <w:t>D</w:t>
            </w:r>
            <w:r w:rsidRPr="009D1E0A">
              <w:rPr>
                <w:rFonts w:ascii="Times New Roman" w:hAnsi="Times New Roman"/>
                <w:szCs w:val="21"/>
              </w:rPr>
              <w:t>标准。</w:t>
            </w:r>
          </w:p>
        </w:tc>
        <w:tc>
          <w:tcPr>
            <w:tcW w:w="184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mg/m</w:t>
            </w:r>
            <w:r w:rsidRPr="009D1E0A">
              <w:rPr>
                <w:rFonts w:ascii="Times New Roman" w:hAnsi="Times New Roman"/>
                <w:szCs w:val="21"/>
                <w:vertAlign w:val="superscript"/>
              </w:rPr>
              <w:t>3</w:t>
            </w: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一次浓度</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0.01</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20"/>
                <w:szCs w:val="21"/>
              </w:rPr>
            </w:pPr>
          </w:p>
        </w:tc>
        <w:tc>
          <w:tcPr>
            <w:tcW w:w="184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66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一次浓度</w:t>
            </w:r>
          </w:p>
        </w:tc>
        <w:tc>
          <w:tcPr>
            <w:tcW w:w="69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0.2</w:t>
            </w:r>
          </w:p>
        </w:tc>
      </w:tr>
      <w:tr w:rsidR="009D1E0A" w:rsidRPr="009D1E0A">
        <w:trPr>
          <w:trHeight w:val="20"/>
          <w:tblHeader/>
          <w:jc w:val="center"/>
        </w:trPr>
        <w:tc>
          <w:tcPr>
            <w:tcW w:w="573" w:type="dxa"/>
            <w:vMerge w:val="restart"/>
            <w:vAlign w:val="center"/>
          </w:tcPr>
          <w:p w:rsidR="00B45F69" w:rsidRPr="009D1E0A" w:rsidRDefault="00B45F69">
            <w:pPr>
              <w:spacing w:line="360" w:lineRule="exact"/>
              <w:jc w:val="center"/>
              <w:rPr>
                <w:rFonts w:ascii="Times New Roman" w:hAnsi="Times New Roman"/>
                <w:spacing w:val="-10"/>
                <w:szCs w:val="21"/>
              </w:rPr>
            </w:pPr>
            <w:r w:rsidRPr="009D1E0A">
              <w:rPr>
                <w:rFonts w:ascii="Times New Roman" w:hAnsi="Times New Roman"/>
                <w:spacing w:val="-10"/>
                <w:szCs w:val="21"/>
              </w:rPr>
              <w:t>地下水环境</w:t>
            </w:r>
          </w:p>
        </w:tc>
        <w:tc>
          <w:tcPr>
            <w:tcW w:w="2410" w:type="dxa"/>
            <w:gridSpan w:val="2"/>
            <w:vMerge w:val="restart"/>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《地下水质量标准》</w:t>
            </w:r>
            <w:r w:rsidRPr="009D1E0A">
              <w:rPr>
                <w:rFonts w:ascii="Times New Roman" w:hAnsi="Times New Roman"/>
                <w:szCs w:val="21"/>
              </w:rPr>
              <w:t>(GB/T14848-2017)</w:t>
            </w:r>
            <w:r w:rsidRPr="009D1E0A">
              <w:rPr>
                <w:rFonts w:ascii="Times New Roman" w:hAnsi="Times New Roman"/>
                <w:szCs w:val="21"/>
              </w:rPr>
              <w:t>中的</w:t>
            </w:r>
            <w:r w:rsidRPr="009D1E0A">
              <w:rPr>
                <w:rFonts w:ascii="宋体" w:hAnsi="宋体" w:cs="宋体" w:hint="eastAsia"/>
                <w:szCs w:val="21"/>
              </w:rPr>
              <w:t>Ⅲ</w:t>
            </w:r>
            <w:r w:rsidRPr="009D1E0A">
              <w:rPr>
                <w:rFonts w:ascii="Times New Roman" w:hAnsi="Times New Roman"/>
                <w:szCs w:val="21"/>
              </w:rPr>
              <w:t>类标准</w:t>
            </w:r>
          </w:p>
        </w:tc>
        <w:tc>
          <w:tcPr>
            <w:tcW w:w="1843" w:type="dxa"/>
            <w:vAlign w:val="center"/>
          </w:tcPr>
          <w:p w:rsidR="00B45F69" w:rsidRPr="009D1E0A" w:rsidRDefault="00B45F69">
            <w:pPr>
              <w:adjustRightInd w:val="0"/>
              <w:snapToGrid w:val="0"/>
              <w:spacing w:line="360" w:lineRule="exact"/>
              <w:jc w:val="center"/>
              <w:rPr>
                <w:rFonts w:ascii="Times New Roman" w:hAnsi="Times New Roman"/>
                <w:szCs w:val="21"/>
              </w:rPr>
            </w:pPr>
            <w:r w:rsidRPr="009D1E0A">
              <w:rPr>
                <w:rFonts w:ascii="Times New Roman" w:hAnsi="Times New Roman"/>
                <w:szCs w:val="21"/>
              </w:rPr>
              <w:t>pH</w:t>
            </w:r>
          </w:p>
        </w:tc>
        <w:tc>
          <w:tcPr>
            <w:tcW w:w="113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无量纲</w:t>
            </w: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6.5~8.5</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pacing w:val="-10"/>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djustRightInd w:val="0"/>
              <w:snapToGrid w:val="0"/>
              <w:spacing w:line="360" w:lineRule="exact"/>
              <w:jc w:val="center"/>
              <w:rPr>
                <w:rFonts w:ascii="Times New Roman" w:hAnsi="Times New Roman"/>
                <w:szCs w:val="21"/>
              </w:rPr>
            </w:pPr>
            <w:r w:rsidRPr="009D1E0A">
              <w:rPr>
                <w:rFonts w:ascii="Times New Roman" w:hAnsi="Times New Roman"/>
                <w:szCs w:val="21"/>
              </w:rPr>
              <w:t>总硬度</w:t>
            </w:r>
            <w:r w:rsidRPr="009D1E0A">
              <w:rPr>
                <w:rFonts w:ascii="Times New Roman" w:hAnsi="Times New Roman"/>
                <w:szCs w:val="21"/>
              </w:rPr>
              <w:t>(</w:t>
            </w:r>
            <w:r w:rsidRPr="009D1E0A">
              <w:rPr>
                <w:rFonts w:ascii="Times New Roman" w:hAnsi="Times New Roman"/>
                <w:szCs w:val="21"/>
              </w:rPr>
              <w:t>以</w:t>
            </w:r>
            <w:r w:rsidRPr="009D1E0A">
              <w:rPr>
                <w:rFonts w:ascii="Times New Roman" w:hAnsi="Times New Roman"/>
                <w:szCs w:val="21"/>
              </w:rPr>
              <w:t>CaCO</w:t>
            </w:r>
            <w:r w:rsidRPr="009D1E0A">
              <w:rPr>
                <w:rFonts w:ascii="Times New Roman" w:hAnsi="Times New Roman"/>
                <w:szCs w:val="21"/>
                <w:vertAlign w:val="subscript"/>
              </w:rPr>
              <w:t>3</w:t>
            </w:r>
            <w:r w:rsidRPr="009D1E0A">
              <w:rPr>
                <w:rFonts w:ascii="Times New Roman" w:hAnsi="Times New Roman"/>
                <w:szCs w:val="21"/>
              </w:rPr>
              <w:t>计</w:t>
            </w:r>
            <w:r w:rsidRPr="009D1E0A">
              <w:rPr>
                <w:rFonts w:ascii="Times New Roman" w:hAnsi="Times New Roman"/>
                <w:szCs w:val="21"/>
              </w:rPr>
              <w:t>)</w:t>
            </w:r>
          </w:p>
        </w:tc>
        <w:tc>
          <w:tcPr>
            <w:tcW w:w="1133" w:type="dxa"/>
            <w:vMerge w:val="restart"/>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mg/L</w:t>
            </w: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≤450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pacing w:val="-10"/>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djustRightInd w:val="0"/>
              <w:snapToGrid w:val="0"/>
              <w:spacing w:line="360" w:lineRule="exact"/>
              <w:jc w:val="center"/>
              <w:rPr>
                <w:rFonts w:ascii="Times New Roman" w:hAnsi="Times New Roman"/>
                <w:szCs w:val="21"/>
              </w:rPr>
            </w:pPr>
            <w:r w:rsidRPr="009D1E0A">
              <w:rPr>
                <w:rFonts w:ascii="Times New Roman" w:hAnsi="Times New Roman"/>
                <w:szCs w:val="21"/>
              </w:rPr>
              <w:t>耗氧量</w:t>
            </w:r>
            <w:r w:rsidRPr="009D1E0A">
              <w:rPr>
                <w:rFonts w:ascii="Times New Roman" w:hAnsi="Times New Roman" w:hint="eastAsia"/>
                <w:szCs w:val="21"/>
              </w:rPr>
              <w:t>(</w:t>
            </w:r>
            <w:r w:rsidRPr="009D1E0A">
              <w:rPr>
                <w:rFonts w:ascii="Times New Roman" w:hAnsi="Times New Roman"/>
                <w:szCs w:val="21"/>
              </w:rPr>
              <w:t>COD</w:t>
            </w:r>
            <w:r w:rsidRPr="009D1E0A">
              <w:rPr>
                <w:rFonts w:ascii="Times New Roman" w:hAnsi="Times New Roman"/>
                <w:szCs w:val="21"/>
                <w:vertAlign w:val="subscript"/>
              </w:rPr>
              <w:t>Mn</w:t>
            </w:r>
            <w:r w:rsidRPr="009D1E0A">
              <w:rPr>
                <w:rFonts w:ascii="Times New Roman" w:hAnsi="Times New Roman"/>
                <w:szCs w:val="21"/>
              </w:rPr>
              <w:t>法</w:t>
            </w:r>
            <w:r w:rsidRPr="009D1E0A">
              <w:rPr>
                <w:rFonts w:ascii="Times New Roman" w:hAnsi="Times New Roman" w:hint="eastAsia"/>
                <w:szCs w:val="21"/>
              </w:rPr>
              <w:t>)</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≤3.0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pacing w:val="-10"/>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djustRightInd w:val="0"/>
              <w:snapToGrid w:val="0"/>
              <w:spacing w:line="360" w:lineRule="exact"/>
              <w:jc w:val="center"/>
              <w:rPr>
                <w:rFonts w:ascii="Times New Roman" w:hAnsi="Times New Roman"/>
                <w:szCs w:val="21"/>
              </w:rPr>
            </w:pPr>
            <w:r w:rsidRPr="009D1E0A">
              <w:rPr>
                <w:rFonts w:ascii="Times New Roman" w:hAnsi="Times New Roman"/>
                <w:szCs w:val="21"/>
              </w:rPr>
              <w:t>溶解性总固体</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≤1000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pacing w:val="-10"/>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utoSpaceDE w:val="0"/>
              <w:snapToGrid w:val="0"/>
              <w:spacing w:line="360" w:lineRule="exact"/>
              <w:jc w:val="center"/>
              <w:rPr>
                <w:rFonts w:ascii="Times New Roman" w:hAnsi="Times New Roman"/>
                <w:szCs w:val="21"/>
              </w:rPr>
            </w:pPr>
            <w:r w:rsidRPr="009D1E0A">
              <w:rPr>
                <w:rFonts w:ascii="Times New Roman" w:hAnsi="Times New Roman"/>
                <w:spacing w:val="-6"/>
                <w:szCs w:val="21"/>
              </w:rPr>
              <w:t>硝酸盐</w:t>
            </w:r>
            <w:r w:rsidRPr="009D1E0A">
              <w:rPr>
                <w:rFonts w:ascii="Times New Roman" w:hAnsi="Times New Roman"/>
                <w:spacing w:val="-6"/>
                <w:szCs w:val="21"/>
              </w:rPr>
              <w:t>(</w:t>
            </w:r>
            <w:r w:rsidRPr="009D1E0A">
              <w:rPr>
                <w:rFonts w:ascii="Times New Roman" w:hAnsi="Times New Roman"/>
                <w:spacing w:val="-6"/>
                <w:szCs w:val="21"/>
              </w:rPr>
              <w:t>以</w:t>
            </w:r>
            <w:r w:rsidRPr="009D1E0A">
              <w:rPr>
                <w:rFonts w:ascii="Times New Roman" w:hAnsi="Times New Roman"/>
                <w:spacing w:val="-6"/>
                <w:szCs w:val="21"/>
              </w:rPr>
              <w:t>N</w:t>
            </w:r>
            <w:r w:rsidRPr="009D1E0A">
              <w:rPr>
                <w:rFonts w:ascii="Times New Roman" w:hAnsi="Times New Roman"/>
                <w:spacing w:val="-6"/>
                <w:szCs w:val="21"/>
              </w:rPr>
              <w:t>计</w:t>
            </w:r>
            <w:r w:rsidRPr="009D1E0A">
              <w:rPr>
                <w:rFonts w:ascii="Times New Roman" w:hAnsi="Times New Roman"/>
                <w:spacing w:val="-6"/>
                <w:szCs w:val="21"/>
              </w:rPr>
              <w:t>)</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≤20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pacing w:val="-10"/>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utoSpaceDE w:val="0"/>
              <w:snapToGrid w:val="0"/>
              <w:spacing w:line="360" w:lineRule="exact"/>
              <w:jc w:val="center"/>
              <w:rPr>
                <w:rFonts w:ascii="Times New Roman" w:hAnsi="Times New Roman"/>
                <w:szCs w:val="21"/>
              </w:rPr>
            </w:pPr>
            <w:r w:rsidRPr="009D1E0A">
              <w:rPr>
                <w:rFonts w:ascii="Times New Roman" w:hAnsi="Times New Roman"/>
                <w:szCs w:val="21"/>
              </w:rPr>
              <w:t>亚硝酸盐</w:t>
            </w:r>
            <w:r w:rsidRPr="009D1E0A">
              <w:rPr>
                <w:rFonts w:ascii="Times New Roman" w:hAnsi="Times New Roman"/>
                <w:spacing w:val="-6"/>
                <w:szCs w:val="21"/>
              </w:rPr>
              <w:t>(</w:t>
            </w:r>
            <w:r w:rsidRPr="009D1E0A">
              <w:rPr>
                <w:rFonts w:ascii="Times New Roman" w:hAnsi="Times New Roman"/>
                <w:spacing w:val="-6"/>
                <w:szCs w:val="21"/>
              </w:rPr>
              <w:t>以</w:t>
            </w:r>
            <w:r w:rsidRPr="009D1E0A">
              <w:rPr>
                <w:rFonts w:ascii="Times New Roman" w:hAnsi="Times New Roman"/>
                <w:spacing w:val="-6"/>
                <w:szCs w:val="21"/>
              </w:rPr>
              <w:t>N</w:t>
            </w:r>
            <w:r w:rsidRPr="009D1E0A">
              <w:rPr>
                <w:rFonts w:ascii="Times New Roman" w:hAnsi="Times New Roman"/>
                <w:spacing w:val="-6"/>
                <w:szCs w:val="21"/>
              </w:rPr>
              <w:t>计</w:t>
            </w:r>
            <w:r w:rsidRPr="009D1E0A">
              <w:rPr>
                <w:rFonts w:ascii="Times New Roman" w:hAnsi="Times New Roman"/>
                <w:spacing w:val="-6"/>
                <w:szCs w:val="21"/>
              </w:rPr>
              <w:t>)</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≤1.0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pacing w:val="-10"/>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utoSpaceDE w:val="0"/>
              <w:adjustRightInd w:val="0"/>
              <w:snapToGrid w:val="0"/>
              <w:spacing w:line="360" w:lineRule="exact"/>
              <w:jc w:val="center"/>
              <w:rPr>
                <w:rFonts w:ascii="Times New Roman" w:hAnsi="Times New Roman"/>
                <w:szCs w:val="21"/>
              </w:rPr>
            </w:pPr>
            <w:r w:rsidRPr="009D1E0A">
              <w:rPr>
                <w:rFonts w:ascii="Times New Roman" w:hAnsi="Times New Roman"/>
                <w:szCs w:val="21"/>
              </w:rPr>
              <w:t>氨氮</w:t>
            </w:r>
            <w:r w:rsidRPr="009D1E0A">
              <w:rPr>
                <w:rFonts w:ascii="Times New Roman" w:hAnsi="Times New Roman"/>
                <w:szCs w:val="21"/>
              </w:rPr>
              <w:t>(NH</w:t>
            </w:r>
            <w:r w:rsidRPr="009D1E0A">
              <w:rPr>
                <w:rFonts w:ascii="Times New Roman" w:hAnsi="Times New Roman"/>
                <w:szCs w:val="21"/>
                <w:vertAlign w:val="subscript"/>
              </w:rPr>
              <w:t>4</w:t>
            </w:r>
            <w:r w:rsidRPr="009D1E0A">
              <w:rPr>
                <w:rFonts w:ascii="Times New Roman" w:hAnsi="Times New Roman"/>
                <w:szCs w:val="21"/>
              </w:rPr>
              <w:t>)</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≤0.5</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pacing w:val="-10"/>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djustRightInd w:val="0"/>
              <w:snapToGrid w:val="0"/>
              <w:spacing w:line="360" w:lineRule="exact"/>
              <w:jc w:val="center"/>
              <w:rPr>
                <w:rFonts w:ascii="Times New Roman" w:hAnsi="Times New Roman"/>
                <w:szCs w:val="21"/>
              </w:rPr>
            </w:pPr>
            <w:r w:rsidRPr="009D1E0A">
              <w:rPr>
                <w:rFonts w:ascii="Times New Roman" w:hAnsi="Times New Roman"/>
                <w:szCs w:val="21"/>
              </w:rPr>
              <w:t>氯化物</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≤250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lang w:val="zh-CN"/>
              </w:rPr>
              <w:t>硫酸盐</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≤250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挥发性酚类</w:t>
            </w:r>
            <w:r w:rsidRPr="009D1E0A">
              <w:rPr>
                <w:rFonts w:ascii="Times New Roman" w:hAnsi="Times New Roman"/>
                <w:szCs w:val="21"/>
              </w:rPr>
              <w:t>(</w:t>
            </w:r>
            <w:r w:rsidRPr="009D1E0A">
              <w:rPr>
                <w:rFonts w:ascii="Times New Roman" w:hAnsi="Times New Roman"/>
                <w:szCs w:val="21"/>
              </w:rPr>
              <w:t>苯酚计</w:t>
            </w:r>
            <w:r w:rsidRPr="009D1E0A">
              <w:rPr>
                <w:rFonts w:ascii="Times New Roman" w:hAnsi="Times New Roman"/>
                <w:szCs w:val="21"/>
              </w:rPr>
              <w:t>)</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≤0.002</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阴离子表面活性剂</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≤0.3</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氰化物</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≤0.05</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lang w:val="zh-CN"/>
              </w:rPr>
              <w:t>氟化物</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≤1.0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lang w:val="zh-CN"/>
              </w:rPr>
              <w:t>铁</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≤0.3</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lang w:val="zh-CN"/>
              </w:rPr>
            </w:pPr>
            <w:r w:rsidRPr="009D1E0A">
              <w:rPr>
                <w:rFonts w:ascii="Times New Roman" w:hAnsi="Times New Roman"/>
                <w:szCs w:val="21"/>
              </w:rPr>
              <w:t>钠</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≤200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碘化物</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≤0.08</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硒</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≤0.01</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硫化物</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≤0.02</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lang w:val="zh-CN"/>
              </w:rPr>
              <w:t>锰</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≤0.1</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lang w:val="zh-CN"/>
              </w:rPr>
              <w:t>汞</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≤0.001</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lang w:val="zh-CN"/>
              </w:rPr>
              <w:t>砷</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≤0.01</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lang w:val="zh-CN"/>
              </w:rPr>
              <w:t>铅</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≤0.01</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pacing w:val="-1"/>
                <w:szCs w:val="21"/>
              </w:rPr>
            </w:pPr>
            <w:r w:rsidRPr="009D1E0A">
              <w:rPr>
                <w:rFonts w:ascii="Times New Roman" w:hAnsi="Times New Roman"/>
                <w:szCs w:val="21"/>
                <w:lang w:val="zh-CN"/>
              </w:rPr>
              <w:t>镉</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≤0.005</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铜</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≤1.0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锌</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≤1.0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铝</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≤0.2</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镍</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pacing w:line="360" w:lineRule="exact"/>
              <w:jc w:val="center"/>
              <w:rPr>
                <w:rFonts w:ascii="Times New Roman" w:hAnsi="Times New Roman"/>
                <w:szCs w:val="21"/>
              </w:rPr>
            </w:pPr>
            <w:r w:rsidRPr="009D1E0A">
              <w:rPr>
                <w:rFonts w:ascii="Times New Roman" w:hAnsi="Times New Roman"/>
                <w:szCs w:val="21"/>
              </w:rPr>
              <w:t>≤0.02</w:t>
            </w:r>
          </w:p>
        </w:tc>
      </w:tr>
      <w:tr w:rsidR="009D1E0A" w:rsidRPr="009D1E0A">
        <w:trPr>
          <w:trHeight w:val="301"/>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pacing w:val="-1"/>
                <w:szCs w:val="21"/>
              </w:rPr>
            </w:pPr>
            <w:r w:rsidRPr="009D1E0A">
              <w:rPr>
                <w:rFonts w:ascii="Times New Roman" w:hAnsi="Times New Roman"/>
                <w:szCs w:val="21"/>
              </w:rPr>
              <w:t>铬</w:t>
            </w:r>
            <w:r w:rsidRPr="009D1E0A">
              <w:rPr>
                <w:rFonts w:ascii="Times New Roman" w:hAnsi="Times New Roman"/>
                <w:szCs w:val="21"/>
              </w:rPr>
              <w:t>(</w:t>
            </w:r>
            <w:r w:rsidRPr="009D1E0A">
              <w:rPr>
                <w:rFonts w:ascii="Times New Roman" w:hAnsi="Times New Roman"/>
                <w:szCs w:val="21"/>
              </w:rPr>
              <w:t>六价</w:t>
            </w:r>
            <w:r w:rsidRPr="009D1E0A">
              <w:rPr>
                <w:rFonts w:ascii="Times New Roman" w:hAnsi="Times New Roman"/>
                <w:szCs w:val="21"/>
              </w:rPr>
              <w:t>)</w:t>
            </w:r>
          </w:p>
        </w:tc>
        <w:tc>
          <w:tcPr>
            <w:tcW w:w="1133" w:type="dxa"/>
            <w:vMerge/>
            <w:vAlign w:val="center"/>
          </w:tcPr>
          <w:p w:rsidR="00B45F69" w:rsidRPr="009D1E0A" w:rsidRDefault="00B45F69">
            <w:pPr>
              <w:spacing w:line="360" w:lineRule="exact"/>
              <w:jc w:val="center"/>
              <w:rPr>
                <w:rFonts w:ascii="Times New Roman" w:hAnsi="Times New Roman"/>
                <w:szCs w:val="21"/>
              </w:rPr>
            </w:pP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≤0.05</w:t>
            </w:r>
          </w:p>
        </w:tc>
      </w:tr>
      <w:tr w:rsidR="009D1E0A" w:rsidRPr="009D1E0A">
        <w:trPr>
          <w:trHeight w:val="8"/>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spacing w:line="360" w:lineRule="exact"/>
              <w:jc w:val="center"/>
              <w:rPr>
                <w:rFonts w:ascii="Times New Roman" w:hAnsi="Times New Roman"/>
                <w:spacing w:val="-1"/>
                <w:szCs w:val="21"/>
              </w:rPr>
            </w:pPr>
            <w:r w:rsidRPr="009D1E0A">
              <w:rPr>
                <w:rFonts w:ascii="Times New Roman" w:hAnsi="Times New Roman"/>
                <w:szCs w:val="21"/>
                <w:lang w:val="zh-CN"/>
              </w:rPr>
              <w:t>细菌总数</w:t>
            </w:r>
          </w:p>
        </w:tc>
        <w:tc>
          <w:tcPr>
            <w:tcW w:w="1133" w:type="dxa"/>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CFU/m</w:t>
            </w:r>
            <w:r w:rsidRPr="009D1E0A">
              <w:rPr>
                <w:rFonts w:ascii="Times New Roman" w:hAnsi="Times New Roman" w:hint="eastAsia"/>
                <w:szCs w:val="21"/>
              </w:rPr>
              <w:t>L</w:t>
            </w: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≤100</w:t>
            </w:r>
          </w:p>
        </w:tc>
      </w:tr>
      <w:tr w:rsidR="009D1E0A" w:rsidRPr="009D1E0A">
        <w:trPr>
          <w:trHeight w:val="20"/>
          <w:tblHeader/>
          <w:jc w:val="center"/>
        </w:trPr>
        <w:tc>
          <w:tcPr>
            <w:tcW w:w="573" w:type="dxa"/>
            <w:vMerge/>
            <w:vAlign w:val="center"/>
          </w:tcPr>
          <w:p w:rsidR="00B45F69" w:rsidRPr="009D1E0A" w:rsidRDefault="00B45F69">
            <w:pPr>
              <w:spacing w:line="360" w:lineRule="exact"/>
              <w:jc w:val="center"/>
              <w:rPr>
                <w:rFonts w:ascii="Times New Roman" w:hAnsi="Times New Roman"/>
                <w:szCs w:val="21"/>
              </w:rPr>
            </w:pPr>
          </w:p>
        </w:tc>
        <w:tc>
          <w:tcPr>
            <w:tcW w:w="2410" w:type="dxa"/>
            <w:gridSpan w:val="2"/>
            <w:vMerge/>
            <w:vAlign w:val="center"/>
          </w:tcPr>
          <w:p w:rsidR="00B45F69" w:rsidRPr="009D1E0A" w:rsidRDefault="00B45F69">
            <w:pPr>
              <w:spacing w:line="360" w:lineRule="exact"/>
              <w:jc w:val="center"/>
              <w:rPr>
                <w:rFonts w:ascii="Times New Roman" w:hAnsi="Times New Roman"/>
                <w:szCs w:val="21"/>
              </w:rPr>
            </w:pPr>
          </w:p>
        </w:tc>
        <w:tc>
          <w:tcPr>
            <w:tcW w:w="1843" w:type="dxa"/>
            <w:vAlign w:val="center"/>
          </w:tcPr>
          <w:p w:rsidR="00B45F69" w:rsidRPr="009D1E0A" w:rsidRDefault="00B45F69">
            <w:pPr>
              <w:adjustRightInd w:val="0"/>
              <w:snapToGrid w:val="0"/>
              <w:spacing w:line="360" w:lineRule="exact"/>
              <w:jc w:val="center"/>
              <w:rPr>
                <w:rFonts w:ascii="Times New Roman" w:hAnsi="Times New Roman"/>
                <w:spacing w:val="-1"/>
                <w:szCs w:val="21"/>
              </w:rPr>
            </w:pPr>
            <w:r w:rsidRPr="009D1E0A">
              <w:rPr>
                <w:rFonts w:ascii="Times New Roman" w:hAnsi="Times New Roman"/>
                <w:szCs w:val="21"/>
              </w:rPr>
              <w:t>总大肠菌群</w:t>
            </w:r>
          </w:p>
        </w:tc>
        <w:tc>
          <w:tcPr>
            <w:tcW w:w="1133" w:type="dxa"/>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CFU/100m</w:t>
            </w:r>
            <w:r w:rsidRPr="009D1E0A">
              <w:rPr>
                <w:rFonts w:ascii="Times New Roman" w:hAnsi="Times New Roman" w:hint="eastAsia"/>
                <w:szCs w:val="21"/>
              </w:rPr>
              <w:t>L</w:t>
            </w:r>
          </w:p>
        </w:tc>
        <w:tc>
          <w:tcPr>
            <w:tcW w:w="2357" w:type="dxa"/>
            <w:gridSpan w:val="3"/>
            <w:vAlign w:val="center"/>
          </w:tcPr>
          <w:p w:rsidR="00B45F69" w:rsidRPr="009D1E0A" w:rsidRDefault="00B45F69">
            <w:pPr>
              <w:snapToGrid w:val="0"/>
              <w:spacing w:line="360" w:lineRule="exact"/>
              <w:jc w:val="center"/>
              <w:rPr>
                <w:rFonts w:ascii="Times New Roman" w:hAnsi="Times New Roman"/>
                <w:szCs w:val="21"/>
              </w:rPr>
            </w:pPr>
            <w:r w:rsidRPr="009D1E0A">
              <w:rPr>
                <w:rFonts w:ascii="Times New Roman" w:hAnsi="Times New Roman"/>
                <w:szCs w:val="21"/>
              </w:rPr>
              <w:t>≤3.0</w:t>
            </w:r>
          </w:p>
        </w:tc>
      </w:tr>
      <w:tr w:rsidR="009D1E0A" w:rsidRPr="009D1E0A">
        <w:trPr>
          <w:trHeight w:val="20"/>
          <w:tblHeader/>
          <w:jc w:val="center"/>
        </w:trPr>
        <w:tc>
          <w:tcPr>
            <w:tcW w:w="57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pacing w:val="-10"/>
                <w:szCs w:val="21"/>
              </w:rPr>
              <w:t>声环境</w:t>
            </w:r>
          </w:p>
        </w:tc>
        <w:tc>
          <w:tcPr>
            <w:tcW w:w="709" w:type="dxa"/>
            <w:vMerge w:val="restart"/>
            <w:vAlign w:val="center"/>
          </w:tcPr>
          <w:p w:rsidR="005C1C39" w:rsidRPr="009D1E0A" w:rsidRDefault="006D2626">
            <w:pPr>
              <w:adjustRightInd w:val="0"/>
              <w:spacing w:line="360" w:lineRule="exact"/>
              <w:jc w:val="center"/>
              <w:textAlignment w:val="baseline"/>
              <w:rPr>
                <w:rFonts w:ascii="Times New Roman" w:hAnsi="Times New Roman"/>
                <w:szCs w:val="21"/>
              </w:rPr>
            </w:pPr>
            <w:r w:rsidRPr="009D1E0A">
              <w:rPr>
                <w:rFonts w:ascii="Times New Roman" w:hAnsi="Times New Roman"/>
                <w:spacing w:val="-16"/>
                <w:szCs w:val="21"/>
              </w:rPr>
              <w:t>厂界</w:t>
            </w:r>
          </w:p>
        </w:tc>
        <w:tc>
          <w:tcPr>
            <w:tcW w:w="1701" w:type="dxa"/>
            <w:vMerge w:val="restart"/>
            <w:vAlign w:val="center"/>
          </w:tcPr>
          <w:p w:rsidR="005C1C39" w:rsidRPr="009D1E0A" w:rsidRDefault="006D2626">
            <w:pPr>
              <w:adjustRightInd w:val="0"/>
              <w:spacing w:line="360" w:lineRule="exact"/>
              <w:jc w:val="center"/>
              <w:textAlignment w:val="baseline"/>
              <w:rPr>
                <w:rFonts w:ascii="Times New Roman" w:hAnsi="Times New Roman"/>
                <w:spacing w:val="-16"/>
                <w:szCs w:val="21"/>
              </w:rPr>
            </w:pPr>
            <w:r w:rsidRPr="009D1E0A">
              <w:rPr>
                <w:rFonts w:ascii="Times New Roman" w:hAnsi="Times New Roman"/>
                <w:spacing w:val="-16"/>
                <w:szCs w:val="21"/>
              </w:rPr>
              <w:t>《声环境质量标准》</w:t>
            </w:r>
            <w:r w:rsidRPr="009D1E0A">
              <w:rPr>
                <w:rFonts w:ascii="Times New Roman" w:hAnsi="Times New Roman"/>
                <w:spacing w:val="-16"/>
                <w:szCs w:val="21"/>
              </w:rPr>
              <w:t>(GB3096-2008)3</w:t>
            </w:r>
            <w:r w:rsidRPr="009D1E0A">
              <w:rPr>
                <w:rFonts w:ascii="Times New Roman" w:hAnsi="Times New Roman"/>
                <w:spacing w:val="-16"/>
                <w:szCs w:val="21"/>
              </w:rPr>
              <w:t>类</w:t>
            </w:r>
          </w:p>
        </w:tc>
        <w:tc>
          <w:tcPr>
            <w:tcW w:w="184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等效声级</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dB(A)</w:t>
            </w:r>
          </w:p>
        </w:tc>
        <w:tc>
          <w:tcPr>
            <w:tcW w:w="11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昼间</w:t>
            </w:r>
          </w:p>
        </w:tc>
        <w:tc>
          <w:tcPr>
            <w:tcW w:w="1231"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65</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709" w:type="dxa"/>
            <w:vMerge/>
            <w:vAlign w:val="center"/>
          </w:tcPr>
          <w:p w:rsidR="005C1C39" w:rsidRPr="009D1E0A" w:rsidRDefault="005C1C39">
            <w:pPr>
              <w:spacing w:line="360" w:lineRule="exact"/>
              <w:jc w:val="center"/>
              <w:rPr>
                <w:rFonts w:ascii="Times New Roman" w:hAnsi="Times New Roman"/>
                <w:szCs w:val="21"/>
              </w:rPr>
            </w:pPr>
          </w:p>
        </w:tc>
        <w:tc>
          <w:tcPr>
            <w:tcW w:w="1701" w:type="dxa"/>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Merge/>
            <w:vAlign w:val="center"/>
          </w:tcPr>
          <w:p w:rsidR="005C1C39" w:rsidRPr="009D1E0A" w:rsidRDefault="005C1C39">
            <w:pPr>
              <w:spacing w:line="360" w:lineRule="exact"/>
              <w:jc w:val="center"/>
              <w:rPr>
                <w:rFonts w:ascii="Times New Roman" w:hAnsi="Times New Roman"/>
                <w:szCs w:val="21"/>
              </w:rPr>
            </w:pP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夜间</w:t>
            </w:r>
          </w:p>
        </w:tc>
        <w:tc>
          <w:tcPr>
            <w:tcW w:w="1231"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55</w:t>
            </w:r>
          </w:p>
        </w:tc>
      </w:tr>
      <w:tr w:rsidR="009D1E0A" w:rsidRPr="009D1E0A">
        <w:trPr>
          <w:trHeight w:val="20"/>
          <w:tblHeader/>
          <w:jc w:val="center"/>
        </w:trPr>
        <w:tc>
          <w:tcPr>
            <w:tcW w:w="57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hint="eastAsia"/>
                <w:szCs w:val="21"/>
              </w:rPr>
              <w:t>环境</w:t>
            </w:r>
          </w:p>
        </w:tc>
        <w:tc>
          <w:tcPr>
            <w:tcW w:w="2410" w:type="dxa"/>
            <w:gridSpan w:val="2"/>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《土壤环境质量</w:t>
            </w:r>
            <w:r w:rsidRPr="009D1E0A">
              <w:rPr>
                <w:rFonts w:ascii="Times New Roman" w:hAnsi="Times New Roman"/>
                <w:szCs w:val="21"/>
              </w:rPr>
              <w:t xml:space="preserve"> </w:t>
            </w:r>
            <w:r w:rsidRPr="009D1E0A">
              <w:rPr>
                <w:rFonts w:ascii="Times New Roman" w:hAnsi="Times New Roman"/>
                <w:szCs w:val="21"/>
              </w:rPr>
              <w:t>建设用地土壤污染风险管控标准（试行）》（</w:t>
            </w:r>
            <w:r w:rsidRPr="009D1E0A">
              <w:rPr>
                <w:rFonts w:ascii="Times New Roman" w:hAnsi="Times New Roman"/>
                <w:szCs w:val="21"/>
              </w:rPr>
              <w:t>GB36600-2018</w:t>
            </w:r>
            <w:r w:rsidRPr="009D1E0A">
              <w:rPr>
                <w:rFonts w:ascii="Times New Roman" w:hAnsi="Times New Roman"/>
                <w:szCs w:val="21"/>
              </w:rPr>
              <w:t>）</w:t>
            </w:r>
          </w:p>
          <w:p w:rsidR="005C1C39" w:rsidRPr="009D1E0A" w:rsidRDefault="006D2626">
            <w:pPr>
              <w:spacing w:line="360" w:lineRule="exact"/>
              <w:jc w:val="center"/>
              <w:rPr>
                <w:rFonts w:ascii="Times New Roman" w:hAnsi="Times New Roman"/>
                <w:spacing w:val="-16"/>
                <w:szCs w:val="21"/>
              </w:rPr>
            </w:pPr>
            <w:r w:rsidRPr="009D1E0A">
              <w:rPr>
                <w:rFonts w:ascii="Times New Roman" w:hAnsi="Times New Roman" w:hint="eastAsia"/>
                <w:szCs w:val="21"/>
              </w:rPr>
              <w:t>第二类用地</w:t>
            </w:r>
          </w:p>
        </w:tc>
        <w:tc>
          <w:tcPr>
            <w:tcW w:w="184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污染物名称</w:t>
            </w:r>
          </w:p>
        </w:tc>
        <w:tc>
          <w:tcPr>
            <w:tcW w:w="113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单位</w:t>
            </w:r>
          </w:p>
        </w:tc>
        <w:tc>
          <w:tcPr>
            <w:tcW w:w="11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筛选值</w:t>
            </w:r>
          </w:p>
        </w:tc>
        <w:tc>
          <w:tcPr>
            <w:tcW w:w="1231"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管制值</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汞</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mg/kg</w:t>
            </w:r>
          </w:p>
        </w:tc>
        <w:tc>
          <w:tcPr>
            <w:tcW w:w="1126" w:type="dxa"/>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bCs/>
                <w:szCs w:val="21"/>
              </w:rPr>
              <w:t>38</w:t>
            </w:r>
          </w:p>
        </w:tc>
        <w:tc>
          <w:tcPr>
            <w:tcW w:w="1231" w:type="dxa"/>
            <w:gridSpan w:val="2"/>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82</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bCs/>
                <w:szCs w:val="21"/>
              </w:rPr>
              <w:t>60</w:t>
            </w:r>
          </w:p>
        </w:tc>
        <w:tc>
          <w:tcPr>
            <w:tcW w:w="1231" w:type="dxa"/>
            <w:gridSpan w:val="2"/>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140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铜</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bCs/>
                <w:szCs w:val="21"/>
              </w:rPr>
              <w:t>18000</w:t>
            </w:r>
          </w:p>
        </w:tc>
        <w:tc>
          <w:tcPr>
            <w:tcW w:w="1231" w:type="dxa"/>
            <w:gridSpan w:val="2"/>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36000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铅</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bCs/>
                <w:szCs w:val="21"/>
              </w:rPr>
              <w:t>800</w:t>
            </w:r>
          </w:p>
        </w:tc>
        <w:tc>
          <w:tcPr>
            <w:tcW w:w="1231" w:type="dxa"/>
            <w:gridSpan w:val="2"/>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2500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铬</w:t>
            </w:r>
            <w:r w:rsidRPr="009D1E0A">
              <w:rPr>
                <w:rFonts w:ascii="Times New Roman" w:hAnsi="Times New Roman"/>
                <w:bCs/>
                <w:szCs w:val="21"/>
              </w:rPr>
              <w:t>(</w:t>
            </w:r>
            <w:r w:rsidRPr="009D1E0A">
              <w:rPr>
                <w:rFonts w:ascii="Times New Roman" w:hAnsi="Times New Roman"/>
                <w:bCs/>
                <w:szCs w:val="21"/>
              </w:rPr>
              <w:t>六价</w:t>
            </w:r>
            <w:r w:rsidRPr="009D1E0A">
              <w:rPr>
                <w:rFonts w:ascii="Times New Roman" w:hAnsi="Times New Roman"/>
                <w:bCs/>
                <w:szCs w:val="21"/>
              </w:rPr>
              <w:t>)</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bCs/>
                <w:szCs w:val="21"/>
              </w:rPr>
              <w:t>5.7</w:t>
            </w:r>
          </w:p>
        </w:tc>
        <w:tc>
          <w:tcPr>
            <w:tcW w:w="1231" w:type="dxa"/>
            <w:gridSpan w:val="2"/>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78</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镍</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bCs/>
                <w:szCs w:val="21"/>
              </w:rPr>
              <w:t>900</w:t>
            </w:r>
          </w:p>
        </w:tc>
        <w:tc>
          <w:tcPr>
            <w:tcW w:w="1231" w:type="dxa"/>
            <w:gridSpan w:val="2"/>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2000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镉</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bCs/>
                <w:szCs w:val="21"/>
              </w:rPr>
              <w:t>65</w:t>
            </w:r>
          </w:p>
        </w:tc>
        <w:tc>
          <w:tcPr>
            <w:tcW w:w="1231" w:type="dxa"/>
            <w:gridSpan w:val="2"/>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172</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4</w:t>
            </w:r>
          </w:p>
        </w:tc>
        <w:tc>
          <w:tcPr>
            <w:tcW w:w="1231" w:type="dxa"/>
            <w:gridSpan w:val="2"/>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40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甲苯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1200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1200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乙苯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28</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280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间</w:t>
            </w:r>
            <w:r w:rsidRPr="009D1E0A">
              <w:rPr>
                <w:rFonts w:ascii="Times New Roman" w:hAnsi="Times New Roman"/>
                <w:kern w:val="0"/>
                <w:szCs w:val="21"/>
              </w:rPr>
              <w:t>&amp;</w:t>
            </w:r>
            <w:r w:rsidRPr="009D1E0A">
              <w:rPr>
                <w:rFonts w:ascii="Times New Roman" w:hAnsi="Times New Roman"/>
                <w:kern w:val="0"/>
                <w:szCs w:val="21"/>
              </w:rPr>
              <w:t>对</w:t>
            </w:r>
            <w:r w:rsidRPr="009D1E0A">
              <w:rPr>
                <w:rFonts w:ascii="Times New Roman" w:hAnsi="Times New Roman"/>
                <w:kern w:val="0"/>
                <w:szCs w:val="21"/>
              </w:rPr>
              <w:t>-</w:t>
            </w:r>
            <w:r w:rsidRPr="009D1E0A">
              <w:rPr>
                <w:rFonts w:ascii="Times New Roman" w:hAnsi="Times New Roman"/>
                <w:kern w:val="0"/>
                <w:szCs w:val="21"/>
              </w:rPr>
              <w:t>二甲苯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570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570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苯乙烯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1290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1290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邻</w:t>
            </w:r>
            <w:r w:rsidRPr="009D1E0A">
              <w:rPr>
                <w:rFonts w:ascii="Times New Roman" w:hAnsi="Times New Roman"/>
                <w:kern w:val="0"/>
                <w:szCs w:val="21"/>
              </w:rPr>
              <w:t>-</w:t>
            </w:r>
            <w:r w:rsidRPr="009D1E0A">
              <w:rPr>
                <w:rFonts w:ascii="Times New Roman" w:hAnsi="Times New Roman"/>
                <w:kern w:val="0"/>
                <w:szCs w:val="21"/>
              </w:rPr>
              <w:t>二甲苯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640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640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1,2-</w:t>
            </w:r>
            <w:r w:rsidRPr="009D1E0A">
              <w:rPr>
                <w:rFonts w:ascii="Times New Roman" w:hAnsi="Times New Roman"/>
                <w:kern w:val="0"/>
                <w:szCs w:val="21"/>
              </w:rPr>
              <w:t>二氯丙烷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5</w:t>
            </w:r>
            <w:r w:rsidRPr="009D1E0A">
              <w:rPr>
                <w:rFonts w:ascii="Times New Roman" w:hAnsi="Times New Roman"/>
                <w:bCs/>
                <w:szCs w:val="21"/>
              </w:rPr>
              <w:t xml:space="preserve"> </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57</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氯甲烷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37</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120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氯乙烯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0.43</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4.3</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1,1-</w:t>
            </w:r>
            <w:r w:rsidRPr="009D1E0A">
              <w:rPr>
                <w:rFonts w:ascii="Times New Roman" w:hAnsi="Times New Roman"/>
                <w:kern w:val="0"/>
                <w:szCs w:val="21"/>
              </w:rPr>
              <w:t>二氯乙烯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66</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200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二氯甲烷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616</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2000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反</w:t>
            </w:r>
            <w:r w:rsidRPr="009D1E0A">
              <w:rPr>
                <w:rFonts w:ascii="Times New Roman" w:hAnsi="Times New Roman"/>
                <w:kern w:val="0"/>
                <w:szCs w:val="21"/>
              </w:rPr>
              <w:t>-1,2-</w:t>
            </w:r>
            <w:r w:rsidRPr="009D1E0A">
              <w:rPr>
                <w:rFonts w:ascii="Times New Roman" w:hAnsi="Times New Roman"/>
                <w:kern w:val="0"/>
                <w:szCs w:val="21"/>
              </w:rPr>
              <w:t>二氯乙烯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54</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163</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1,1-</w:t>
            </w:r>
            <w:r w:rsidRPr="009D1E0A">
              <w:rPr>
                <w:rFonts w:ascii="Times New Roman" w:hAnsi="Times New Roman"/>
                <w:kern w:val="0"/>
                <w:szCs w:val="21"/>
              </w:rPr>
              <w:t>二氯乙烷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9</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顺</w:t>
            </w:r>
            <w:r w:rsidRPr="009D1E0A">
              <w:rPr>
                <w:rFonts w:ascii="Times New Roman" w:hAnsi="Times New Roman"/>
                <w:kern w:val="0"/>
                <w:szCs w:val="21"/>
              </w:rPr>
              <w:t>-1,2-</w:t>
            </w:r>
            <w:r w:rsidRPr="009D1E0A">
              <w:rPr>
                <w:rFonts w:ascii="Times New Roman" w:hAnsi="Times New Roman"/>
                <w:kern w:val="0"/>
                <w:szCs w:val="21"/>
              </w:rPr>
              <w:t>二氯乙烯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596</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2000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1,1,1-</w:t>
            </w:r>
            <w:r w:rsidRPr="009D1E0A">
              <w:rPr>
                <w:rFonts w:ascii="Times New Roman" w:hAnsi="Times New Roman"/>
                <w:kern w:val="0"/>
                <w:szCs w:val="21"/>
              </w:rPr>
              <w:t>三氯乙烷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840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840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四氯化碳</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2.8</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36</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1,2-</w:t>
            </w:r>
            <w:r w:rsidRPr="009D1E0A">
              <w:rPr>
                <w:rFonts w:ascii="Times New Roman" w:hAnsi="Times New Roman"/>
                <w:kern w:val="0"/>
                <w:szCs w:val="21"/>
              </w:rPr>
              <w:t>二氯乙烷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5</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21</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三氯乙烯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2.8</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20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1,1,2-</w:t>
            </w:r>
            <w:r w:rsidRPr="009D1E0A">
              <w:rPr>
                <w:rFonts w:ascii="Times New Roman" w:hAnsi="Times New Roman"/>
                <w:kern w:val="0"/>
                <w:szCs w:val="21"/>
              </w:rPr>
              <w:t>三氯乙烷</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mg/kg</w:t>
            </w: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2.8</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四氯乙烯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53</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183</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1,1,1,2-</w:t>
            </w:r>
            <w:r w:rsidRPr="009D1E0A">
              <w:rPr>
                <w:rFonts w:ascii="Times New Roman" w:hAnsi="Times New Roman"/>
                <w:kern w:val="0"/>
                <w:szCs w:val="21"/>
              </w:rPr>
              <w:t>四氯乙烷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1,1,2,2-</w:t>
            </w:r>
            <w:r w:rsidRPr="009D1E0A">
              <w:rPr>
                <w:rFonts w:ascii="Times New Roman" w:hAnsi="Times New Roman"/>
                <w:kern w:val="0"/>
                <w:szCs w:val="21"/>
              </w:rPr>
              <w:t>四氯乙烷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6.8</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50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1,2,3-</w:t>
            </w:r>
            <w:r w:rsidRPr="009D1E0A">
              <w:rPr>
                <w:rFonts w:ascii="Times New Roman" w:hAnsi="Times New Roman"/>
                <w:kern w:val="0"/>
                <w:szCs w:val="21"/>
              </w:rPr>
              <w:t>三氯丙烷</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0.5</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5</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氯苯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270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1000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氯仿</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0.9</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2-</w:t>
            </w:r>
            <w:r w:rsidRPr="009D1E0A">
              <w:rPr>
                <w:rFonts w:ascii="Times New Roman" w:hAnsi="Times New Roman"/>
                <w:kern w:val="0"/>
                <w:szCs w:val="21"/>
              </w:rPr>
              <w:t>氯酚</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2256</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4500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萘</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70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700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苯并</w:t>
            </w:r>
            <w:r w:rsidRPr="009D1E0A">
              <w:rPr>
                <w:rFonts w:ascii="Times New Roman" w:hAnsi="Times New Roman"/>
                <w:kern w:val="0"/>
                <w:szCs w:val="21"/>
              </w:rPr>
              <w:t>(a)</w:t>
            </w:r>
            <w:r w:rsidRPr="009D1E0A">
              <w:rPr>
                <w:rFonts w:ascii="Times New Roman" w:hAnsi="Times New Roman"/>
                <w:kern w:val="0"/>
                <w:szCs w:val="21"/>
              </w:rPr>
              <w:t>蒽</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15</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151</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eastAsia="宋体-方正超大字符集" w:hAnsi="Times New Roman"/>
                <w:kern w:val="0"/>
                <w:szCs w:val="21"/>
              </w:rPr>
              <w:t>䓛</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1293</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12900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苯并</w:t>
            </w:r>
            <w:r w:rsidRPr="009D1E0A">
              <w:rPr>
                <w:rFonts w:ascii="Times New Roman" w:hAnsi="Times New Roman"/>
                <w:kern w:val="0"/>
                <w:szCs w:val="21"/>
              </w:rPr>
              <w:t>(b)</w:t>
            </w:r>
            <w:r w:rsidRPr="009D1E0A">
              <w:rPr>
                <w:rFonts w:ascii="Times New Roman" w:hAnsi="Times New Roman"/>
                <w:kern w:val="0"/>
                <w:szCs w:val="21"/>
              </w:rPr>
              <w:t>荧蒽</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15</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151</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苯并</w:t>
            </w:r>
            <w:r w:rsidRPr="009D1E0A">
              <w:rPr>
                <w:rFonts w:ascii="Times New Roman" w:hAnsi="Times New Roman"/>
                <w:kern w:val="0"/>
                <w:szCs w:val="21"/>
              </w:rPr>
              <w:t>(k)</w:t>
            </w:r>
            <w:r w:rsidRPr="009D1E0A">
              <w:rPr>
                <w:rFonts w:ascii="Times New Roman" w:hAnsi="Times New Roman"/>
                <w:kern w:val="0"/>
                <w:szCs w:val="21"/>
              </w:rPr>
              <w:t>荧蒽</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151</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苯并</w:t>
            </w:r>
            <w:r w:rsidRPr="009D1E0A">
              <w:rPr>
                <w:rFonts w:ascii="Times New Roman" w:hAnsi="Times New Roman"/>
                <w:kern w:val="0"/>
                <w:szCs w:val="21"/>
              </w:rPr>
              <w:t>(a)</w:t>
            </w:r>
            <w:r w:rsidRPr="009D1E0A">
              <w:rPr>
                <w:rFonts w:ascii="Times New Roman" w:hAnsi="Times New Roman"/>
                <w:kern w:val="0"/>
                <w:szCs w:val="21"/>
              </w:rPr>
              <w:t>芘</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1.5</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茚并</w:t>
            </w:r>
            <w:r w:rsidRPr="009D1E0A">
              <w:rPr>
                <w:rFonts w:ascii="Times New Roman" w:hAnsi="Times New Roman"/>
                <w:kern w:val="0"/>
                <w:szCs w:val="21"/>
              </w:rPr>
              <w:t>(1,2,3-cd)</w:t>
            </w:r>
            <w:r w:rsidRPr="009D1E0A">
              <w:rPr>
                <w:rFonts w:ascii="Times New Roman" w:hAnsi="Times New Roman"/>
                <w:kern w:val="0"/>
                <w:szCs w:val="21"/>
              </w:rPr>
              <w:t>芘</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15</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151</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硝基苯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76</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760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1,4-</w:t>
            </w:r>
            <w:r w:rsidRPr="009D1E0A">
              <w:rPr>
                <w:rFonts w:ascii="Times New Roman" w:hAnsi="Times New Roman"/>
                <w:kern w:val="0"/>
                <w:szCs w:val="21"/>
              </w:rPr>
              <w:t>二氯苯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20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200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kern w:val="0"/>
                <w:szCs w:val="21"/>
              </w:rPr>
              <w:t>1,2-</w:t>
            </w:r>
            <w:r w:rsidRPr="009D1E0A">
              <w:rPr>
                <w:rFonts w:ascii="Times New Roman" w:hAnsi="Times New Roman"/>
                <w:kern w:val="0"/>
                <w:szCs w:val="21"/>
              </w:rPr>
              <w:t>二氯苯</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560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560</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bCs/>
                <w:szCs w:val="21"/>
              </w:rPr>
              <w:t>苯胺</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bCs/>
                <w:szCs w:val="21"/>
              </w:rPr>
              <w:t>260</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663</w:t>
            </w:r>
          </w:p>
        </w:tc>
      </w:tr>
      <w:tr w:rsidR="009D1E0A" w:rsidRPr="009D1E0A">
        <w:trPr>
          <w:trHeight w:val="20"/>
          <w:tblHeader/>
          <w:jc w:val="center"/>
        </w:trPr>
        <w:tc>
          <w:tcPr>
            <w:tcW w:w="573" w:type="dxa"/>
            <w:vMerge/>
            <w:vAlign w:val="center"/>
          </w:tcPr>
          <w:p w:rsidR="005C1C39" w:rsidRPr="009D1E0A" w:rsidRDefault="005C1C39">
            <w:pPr>
              <w:spacing w:line="360" w:lineRule="exact"/>
              <w:jc w:val="center"/>
              <w:rPr>
                <w:rFonts w:ascii="Times New Roman" w:hAnsi="Times New Roman"/>
                <w:szCs w:val="21"/>
              </w:rPr>
            </w:pPr>
          </w:p>
        </w:tc>
        <w:tc>
          <w:tcPr>
            <w:tcW w:w="2410" w:type="dxa"/>
            <w:gridSpan w:val="2"/>
            <w:vMerge/>
            <w:vAlign w:val="center"/>
          </w:tcPr>
          <w:p w:rsidR="005C1C39" w:rsidRPr="009D1E0A" w:rsidRDefault="005C1C39">
            <w:pPr>
              <w:spacing w:line="360" w:lineRule="exact"/>
              <w:jc w:val="center"/>
              <w:rPr>
                <w:rFonts w:ascii="Times New Roman" w:hAnsi="Times New Roman"/>
                <w:spacing w:val="-16"/>
                <w:szCs w:val="21"/>
              </w:rPr>
            </w:pPr>
          </w:p>
        </w:tc>
        <w:tc>
          <w:tcPr>
            <w:tcW w:w="1843" w:type="dxa"/>
            <w:vAlign w:val="center"/>
          </w:tcPr>
          <w:p w:rsidR="005C1C39" w:rsidRPr="009D1E0A" w:rsidRDefault="006D2626">
            <w:pPr>
              <w:widowControl w:val="0"/>
              <w:tabs>
                <w:tab w:val="left" w:pos="3240"/>
              </w:tabs>
              <w:spacing w:line="360" w:lineRule="exact"/>
              <w:jc w:val="center"/>
              <w:rPr>
                <w:rFonts w:ascii="Times New Roman" w:hAnsi="Times New Roman"/>
                <w:bCs/>
                <w:szCs w:val="21"/>
              </w:rPr>
            </w:pPr>
            <w:r w:rsidRPr="009D1E0A">
              <w:rPr>
                <w:rFonts w:ascii="Times New Roman" w:hAnsi="Times New Roman" w:hint="eastAsia"/>
                <w:bCs/>
                <w:szCs w:val="21"/>
              </w:rPr>
              <w:t>二苯并</w:t>
            </w:r>
            <w:r w:rsidRPr="009D1E0A">
              <w:rPr>
                <w:rFonts w:ascii="Times New Roman" w:hAnsi="Times New Roman" w:hint="eastAsia"/>
                <w:bCs/>
                <w:szCs w:val="21"/>
              </w:rPr>
              <w:t>[a,h]</w:t>
            </w:r>
            <w:r w:rsidRPr="009D1E0A">
              <w:rPr>
                <w:rFonts w:ascii="Times New Roman" w:hAnsi="Times New Roman"/>
                <w:kern w:val="0"/>
                <w:szCs w:val="21"/>
              </w:rPr>
              <w:t xml:space="preserve"> </w:t>
            </w:r>
            <w:r w:rsidRPr="009D1E0A">
              <w:rPr>
                <w:rFonts w:ascii="Times New Roman" w:hAnsi="Times New Roman"/>
                <w:kern w:val="0"/>
                <w:szCs w:val="21"/>
              </w:rPr>
              <w:t>蒽</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1126" w:type="dxa"/>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w:t>
            </w:r>
          </w:p>
        </w:tc>
        <w:tc>
          <w:tcPr>
            <w:tcW w:w="1231" w:type="dxa"/>
            <w:gridSpan w:val="2"/>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15</w:t>
            </w:r>
          </w:p>
        </w:tc>
      </w:tr>
    </w:tbl>
    <w:p w:rsidR="005C1C39" w:rsidRPr="009D1E0A" w:rsidRDefault="006D2626">
      <w:pPr>
        <w:pStyle w:val="3"/>
        <w:spacing w:before="60" w:after="60" w:line="440" w:lineRule="exact"/>
        <w:rPr>
          <w:sz w:val="24"/>
          <w:szCs w:val="24"/>
        </w:rPr>
      </w:pPr>
      <w:bookmarkStart w:id="104" w:name="_Toc423415463"/>
      <w:bookmarkStart w:id="105" w:name="_Toc489707076"/>
      <w:r w:rsidRPr="009D1E0A">
        <w:rPr>
          <w:sz w:val="24"/>
          <w:szCs w:val="24"/>
        </w:rPr>
        <w:t>2.5.2</w:t>
      </w:r>
      <w:r w:rsidRPr="009D1E0A">
        <w:rPr>
          <w:sz w:val="24"/>
          <w:szCs w:val="24"/>
        </w:rPr>
        <w:t>污染物排放标准</w:t>
      </w:r>
      <w:bookmarkEnd w:id="104"/>
      <w:bookmarkEnd w:id="105"/>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1</w:t>
      </w:r>
      <w:r w:rsidRPr="009D1E0A">
        <w:rPr>
          <w:rFonts w:ascii="Times New Roman" w:hAnsi="Times New Roman"/>
          <w:sz w:val="24"/>
        </w:rPr>
        <w:t>）废气</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污水处理</w:t>
      </w:r>
      <w:r w:rsidR="00383419" w:rsidRPr="009D1E0A">
        <w:rPr>
          <w:rFonts w:ascii="Times New Roman" w:hAnsi="Times New Roman" w:hint="eastAsia"/>
          <w:sz w:val="24"/>
        </w:rPr>
        <w:t>产生的</w:t>
      </w:r>
      <w:r w:rsidRPr="009D1E0A">
        <w:rPr>
          <w:rFonts w:ascii="Times New Roman" w:hAnsi="Times New Roman" w:hint="eastAsia"/>
          <w:sz w:val="24"/>
        </w:rPr>
        <w:t>恶臭气体</w:t>
      </w:r>
      <w:r w:rsidRPr="009D1E0A">
        <w:rPr>
          <w:rFonts w:ascii="Times New Roman" w:eastAsiaTheme="minorEastAsia" w:hAnsi="Times New Roman"/>
          <w:sz w:val="24"/>
          <w:szCs w:val="21"/>
        </w:rPr>
        <w:t>H</w:t>
      </w:r>
      <w:r w:rsidRPr="009D1E0A">
        <w:rPr>
          <w:rFonts w:ascii="Times New Roman" w:eastAsiaTheme="minorEastAsia" w:hAnsi="Times New Roman"/>
          <w:sz w:val="24"/>
          <w:szCs w:val="21"/>
          <w:vertAlign w:val="subscript"/>
        </w:rPr>
        <w:t>2</w:t>
      </w:r>
      <w:r w:rsidRPr="009D1E0A">
        <w:rPr>
          <w:rFonts w:ascii="Times New Roman" w:eastAsiaTheme="minorEastAsia" w:hAnsi="Times New Roman"/>
          <w:sz w:val="24"/>
          <w:szCs w:val="21"/>
        </w:rPr>
        <w:t>S</w:t>
      </w:r>
      <w:r w:rsidR="00383419" w:rsidRPr="009D1E0A">
        <w:rPr>
          <w:rFonts w:ascii="Times New Roman" w:eastAsiaTheme="minorEastAsia" w:hAnsi="Times New Roman" w:hint="eastAsia"/>
          <w:sz w:val="24"/>
          <w:szCs w:val="21"/>
        </w:rPr>
        <w:t>、</w:t>
      </w:r>
      <w:r w:rsidRPr="009D1E0A">
        <w:rPr>
          <w:rFonts w:ascii="Times New Roman" w:eastAsiaTheme="minorEastAsia" w:hAnsi="Times New Roman"/>
          <w:sz w:val="24"/>
          <w:szCs w:val="21"/>
        </w:rPr>
        <w:t>NH</w:t>
      </w:r>
      <w:r w:rsidRPr="009D1E0A">
        <w:rPr>
          <w:rFonts w:ascii="Times New Roman" w:eastAsiaTheme="minorEastAsia" w:hAnsi="Times New Roman"/>
          <w:sz w:val="24"/>
          <w:szCs w:val="21"/>
          <w:vertAlign w:val="subscript"/>
        </w:rPr>
        <w:t>3</w:t>
      </w:r>
      <w:r w:rsidR="00383419" w:rsidRPr="009D1E0A">
        <w:rPr>
          <w:rFonts w:ascii="Times New Roman" w:eastAsiaTheme="minorEastAsia" w:hAnsi="Times New Roman" w:hint="eastAsia"/>
          <w:sz w:val="24"/>
          <w:szCs w:val="21"/>
        </w:rPr>
        <w:t>、</w:t>
      </w:r>
      <w:r w:rsidRPr="009D1E0A">
        <w:rPr>
          <w:rFonts w:ascii="Times New Roman" w:eastAsiaTheme="minorEastAsia" w:hAnsi="Times New Roman"/>
          <w:sz w:val="24"/>
          <w:szCs w:val="21"/>
        </w:rPr>
        <w:t>臭气浓度</w:t>
      </w:r>
      <w:r w:rsidRPr="009D1E0A">
        <w:rPr>
          <w:rFonts w:ascii="Times New Roman" w:hAnsi="Times New Roman" w:hint="eastAsia"/>
          <w:sz w:val="24"/>
        </w:rPr>
        <w:t>排放执行《恶臭污染物排放标准》（</w:t>
      </w:r>
      <w:r w:rsidRPr="009D1E0A">
        <w:rPr>
          <w:rFonts w:ascii="Times New Roman" w:hAnsi="Times New Roman" w:hint="eastAsia"/>
          <w:sz w:val="24"/>
        </w:rPr>
        <w:t>GB14554-93</w:t>
      </w:r>
      <w:r w:rsidRPr="009D1E0A">
        <w:rPr>
          <w:rFonts w:ascii="Times New Roman" w:hAnsi="Times New Roman" w:hint="eastAsia"/>
          <w:sz w:val="24"/>
        </w:rPr>
        <w:t>）表</w:t>
      </w:r>
      <w:r w:rsidRPr="009D1E0A">
        <w:rPr>
          <w:rFonts w:ascii="Times New Roman" w:hAnsi="Times New Roman" w:hint="eastAsia"/>
          <w:sz w:val="24"/>
        </w:rPr>
        <w:t>2</w:t>
      </w:r>
      <w:r w:rsidRPr="009D1E0A">
        <w:rPr>
          <w:rFonts w:ascii="Times New Roman" w:hAnsi="Times New Roman" w:hint="eastAsia"/>
          <w:sz w:val="24"/>
        </w:rPr>
        <w:t>标准要求，无组织废气厂界外浓度执行《城镇污水处</w:t>
      </w:r>
      <w:r w:rsidRPr="009D1E0A">
        <w:rPr>
          <w:rFonts w:ascii="Times New Roman" w:hAnsi="Times New Roman" w:hint="eastAsia"/>
          <w:sz w:val="24"/>
        </w:rPr>
        <w:lastRenderedPageBreak/>
        <w:t>理厂污染物排放标准》（</w:t>
      </w:r>
      <w:r w:rsidRPr="009D1E0A">
        <w:rPr>
          <w:rFonts w:ascii="Times New Roman" w:hAnsi="Times New Roman" w:hint="eastAsia"/>
          <w:sz w:val="24"/>
        </w:rPr>
        <w:t>GB18918-2002</w:t>
      </w:r>
      <w:r w:rsidRPr="009D1E0A">
        <w:rPr>
          <w:rFonts w:ascii="Times New Roman" w:hAnsi="Times New Roman" w:hint="eastAsia"/>
          <w:sz w:val="24"/>
        </w:rPr>
        <w:t>）及修改单中厂界废气排放最高允许浓度二级标准。</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rPr>
        <w:t>表</w:t>
      </w:r>
      <w:r w:rsidRPr="009D1E0A">
        <w:rPr>
          <w:rFonts w:ascii="Times New Roman" w:hAnsi="Times New Roman"/>
          <w:b/>
          <w:sz w:val="24"/>
        </w:rPr>
        <w:t xml:space="preserve">2.5-2     </w:t>
      </w:r>
      <w:r w:rsidRPr="009D1E0A">
        <w:rPr>
          <w:rFonts w:ascii="Times New Roman" w:hAnsi="Times New Roman"/>
          <w:b/>
          <w:sz w:val="24"/>
        </w:rPr>
        <w:t>大气污染物排放标准</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57"/>
        <w:gridCol w:w="1023"/>
        <w:gridCol w:w="1069"/>
        <w:gridCol w:w="1069"/>
        <w:gridCol w:w="1339"/>
        <w:gridCol w:w="2859"/>
      </w:tblGrid>
      <w:tr w:rsidR="009D1E0A" w:rsidRPr="009D1E0A">
        <w:trPr>
          <w:trHeight w:val="366"/>
          <w:jc w:val="center"/>
        </w:trPr>
        <w:tc>
          <w:tcPr>
            <w:tcW w:w="957" w:type="dxa"/>
            <w:vMerge w:val="restart"/>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bCs/>
                <w:szCs w:val="21"/>
              </w:rPr>
              <w:t>阶段</w:t>
            </w:r>
          </w:p>
        </w:tc>
        <w:tc>
          <w:tcPr>
            <w:tcW w:w="1023" w:type="dxa"/>
            <w:vMerge w:val="restart"/>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污染物</w:t>
            </w:r>
          </w:p>
        </w:tc>
        <w:tc>
          <w:tcPr>
            <w:tcW w:w="1069" w:type="dxa"/>
            <w:vMerge w:val="restart"/>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排放浓度</w:t>
            </w:r>
            <w:r w:rsidRPr="009D1E0A">
              <w:rPr>
                <w:rFonts w:ascii="Times New Roman" w:hAnsi="Times New Roman"/>
                <w:kern w:val="0"/>
                <w:szCs w:val="21"/>
              </w:rPr>
              <w:t>(mg/m</w:t>
            </w:r>
            <w:r w:rsidRPr="009D1E0A">
              <w:rPr>
                <w:rFonts w:ascii="Times New Roman" w:hAnsi="Times New Roman"/>
                <w:kern w:val="0"/>
                <w:szCs w:val="21"/>
                <w:vertAlign w:val="superscript"/>
              </w:rPr>
              <w:t>3</w:t>
            </w:r>
            <w:r w:rsidRPr="009D1E0A">
              <w:rPr>
                <w:rFonts w:ascii="Times New Roman" w:hAnsi="Times New Roman"/>
                <w:kern w:val="0"/>
                <w:szCs w:val="21"/>
              </w:rPr>
              <w:t>)</w:t>
            </w:r>
          </w:p>
        </w:tc>
        <w:tc>
          <w:tcPr>
            <w:tcW w:w="2408" w:type="dxa"/>
            <w:gridSpan w:val="2"/>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排放速率</w:t>
            </w:r>
            <w:r w:rsidRPr="009D1E0A">
              <w:rPr>
                <w:rFonts w:ascii="Times New Roman" w:hAnsi="Times New Roman"/>
                <w:kern w:val="0"/>
                <w:szCs w:val="21"/>
              </w:rPr>
              <w:t>(kg/h)</w:t>
            </w:r>
          </w:p>
        </w:tc>
        <w:tc>
          <w:tcPr>
            <w:tcW w:w="2859" w:type="dxa"/>
            <w:vMerge w:val="restart"/>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执行标准</w:t>
            </w:r>
          </w:p>
        </w:tc>
      </w:tr>
      <w:tr w:rsidR="009D1E0A" w:rsidRPr="009D1E0A">
        <w:trPr>
          <w:trHeight w:val="147"/>
          <w:jc w:val="center"/>
        </w:trPr>
        <w:tc>
          <w:tcPr>
            <w:tcW w:w="957" w:type="dxa"/>
            <w:vMerge/>
            <w:vAlign w:val="center"/>
          </w:tcPr>
          <w:p w:rsidR="005C1C39" w:rsidRPr="009D1E0A" w:rsidRDefault="005C1C39">
            <w:pPr>
              <w:spacing w:line="360" w:lineRule="exact"/>
              <w:jc w:val="center"/>
              <w:rPr>
                <w:rFonts w:ascii="Times New Roman" w:hAnsi="Times New Roman"/>
                <w:kern w:val="0"/>
                <w:szCs w:val="21"/>
              </w:rPr>
            </w:pPr>
          </w:p>
        </w:tc>
        <w:tc>
          <w:tcPr>
            <w:tcW w:w="1023" w:type="dxa"/>
            <w:vMerge/>
            <w:vAlign w:val="center"/>
          </w:tcPr>
          <w:p w:rsidR="005C1C39" w:rsidRPr="009D1E0A" w:rsidRDefault="005C1C39">
            <w:pPr>
              <w:spacing w:line="360" w:lineRule="exact"/>
              <w:jc w:val="center"/>
              <w:rPr>
                <w:rFonts w:ascii="Times New Roman" w:hAnsi="Times New Roman"/>
                <w:kern w:val="0"/>
                <w:szCs w:val="21"/>
              </w:rPr>
            </w:pPr>
          </w:p>
        </w:tc>
        <w:tc>
          <w:tcPr>
            <w:tcW w:w="1069" w:type="dxa"/>
            <w:vMerge/>
            <w:vAlign w:val="center"/>
          </w:tcPr>
          <w:p w:rsidR="005C1C39" w:rsidRPr="009D1E0A" w:rsidRDefault="005C1C39">
            <w:pPr>
              <w:spacing w:line="360" w:lineRule="exact"/>
              <w:jc w:val="center"/>
              <w:rPr>
                <w:rFonts w:ascii="Times New Roman" w:hAnsi="Times New Roman"/>
                <w:kern w:val="0"/>
                <w:szCs w:val="21"/>
              </w:rPr>
            </w:pPr>
          </w:p>
        </w:tc>
        <w:tc>
          <w:tcPr>
            <w:tcW w:w="106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排气筒</w:t>
            </w:r>
            <w:r w:rsidRPr="009D1E0A">
              <w:rPr>
                <w:rFonts w:ascii="Times New Roman" w:hAnsi="Times New Roman" w:hint="eastAsia"/>
                <w:kern w:val="0"/>
                <w:szCs w:val="21"/>
              </w:rPr>
              <w:t>高度</w:t>
            </w:r>
          </w:p>
        </w:tc>
        <w:tc>
          <w:tcPr>
            <w:tcW w:w="133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二级</w:t>
            </w:r>
          </w:p>
        </w:tc>
        <w:tc>
          <w:tcPr>
            <w:tcW w:w="2859" w:type="dxa"/>
            <w:vMerge/>
            <w:vAlign w:val="center"/>
          </w:tcPr>
          <w:p w:rsidR="005C1C39" w:rsidRPr="009D1E0A" w:rsidRDefault="005C1C39">
            <w:pPr>
              <w:spacing w:line="360" w:lineRule="exact"/>
              <w:jc w:val="center"/>
              <w:rPr>
                <w:rFonts w:ascii="Times New Roman" w:hAnsi="Times New Roman"/>
                <w:kern w:val="0"/>
                <w:szCs w:val="21"/>
              </w:rPr>
            </w:pPr>
          </w:p>
        </w:tc>
      </w:tr>
      <w:tr w:rsidR="009D1E0A" w:rsidRPr="009D1E0A">
        <w:trPr>
          <w:trHeight w:val="366"/>
          <w:jc w:val="center"/>
        </w:trPr>
        <w:tc>
          <w:tcPr>
            <w:tcW w:w="957" w:type="dxa"/>
            <w:vMerge w:val="restart"/>
            <w:vAlign w:val="center"/>
          </w:tcPr>
          <w:p w:rsidR="005C1C39" w:rsidRPr="009D1E0A" w:rsidRDefault="00AE6C5B">
            <w:pPr>
              <w:spacing w:line="360" w:lineRule="exact"/>
              <w:jc w:val="center"/>
              <w:rPr>
                <w:rFonts w:ascii="Times New Roman" w:hAnsi="Times New Roman"/>
                <w:kern w:val="0"/>
                <w:szCs w:val="21"/>
              </w:rPr>
            </w:pPr>
            <w:r w:rsidRPr="009D1E0A">
              <w:rPr>
                <w:rFonts w:ascii="Times New Roman" w:hAnsi="Times New Roman" w:hint="eastAsia"/>
                <w:szCs w:val="21"/>
              </w:rPr>
              <w:t>污水处理厂</w:t>
            </w:r>
            <w:r w:rsidR="00AD45BB" w:rsidRPr="009D1E0A">
              <w:rPr>
                <w:rFonts w:ascii="Times New Roman" w:hAnsi="Times New Roman"/>
                <w:szCs w:val="21"/>
              </w:rPr>
              <w:t>废气排放口</w:t>
            </w:r>
          </w:p>
        </w:tc>
        <w:tc>
          <w:tcPr>
            <w:tcW w:w="1023" w:type="dxa"/>
            <w:vAlign w:val="center"/>
          </w:tcPr>
          <w:p w:rsidR="005C1C39" w:rsidRPr="009D1E0A" w:rsidRDefault="006D2626">
            <w:pPr>
              <w:spacing w:line="360" w:lineRule="exact"/>
              <w:jc w:val="center"/>
              <w:rPr>
                <w:rFonts w:ascii="Times New Roman" w:hAnsi="Times New Roman"/>
                <w:spacing w:val="-20"/>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spacing w:val="-20"/>
                <w:szCs w:val="21"/>
              </w:rPr>
              <w:t xml:space="preserve"> </w:t>
            </w:r>
          </w:p>
        </w:tc>
        <w:tc>
          <w:tcPr>
            <w:tcW w:w="106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w:t>
            </w:r>
          </w:p>
        </w:tc>
        <w:tc>
          <w:tcPr>
            <w:tcW w:w="1069" w:type="dxa"/>
            <w:vMerge w:val="restart"/>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15m</w:t>
            </w:r>
          </w:p>
        </w:tc>
        <w:tc>
          <w:tcPr>
            <w:tcW w:w="1339"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hint="eastAsia"/>
                <w:bCs/>
                <w:szCs w:val="21"/>
              </w:rPr>
              <w:t>0.33</w:t>
            </w:r>
            <w:r w:rsidRPr="009D1E0A">
              <w:rPr>
                <w:rFonts w:ascii="Times New Roman" w:hAnsi="Times New Roman"/>
                <w:bCs/>
                <w:szCs w:val="21"/>
              </w:rPr>
              <w:t>kg/h</w:t>
            </w:r>
          </w:p>
        </w:tc>
        <w:tc>
          <w:tcPr>
            <w:tcW w:w="2859" w:type="dxa"/>
            <w:vMerge w:val="restart"/>
            <w:vAlign w:val="center"/>
          </w:tcPr>
          <w:p w:rsidR="005C1C39" w:rsidRPr="009D1E0A" w:rsidRDefault="006D2626">
            <w:pPr>
              <w:spacing w:line="360" w:lineRule="exact"/>
              <w:jc w:val="center"/>
              <w:rPr>
                <w:rFonts w:ascii="Times New Roman" w:hAnsi="Times New Roman"/>
                <w:spacing w:val="-10"/>
                <w:kern w:val="0"/>
                <w:szCs w:val="21"/>
              </w:rPr>
            </w:pPr>
            <w:r w:rsidRPr="009D1E0A">
              <w:rPr>
                <w:rFonts w:ascii="Times New Roman" w:hAnsi="Times New Roman"/>
                <w:kern w:val="0"/>
                <w:szCs w:val="21"/>
              </w:rPr>
              <w:t>《恶臭污染物排放标准》</w:t>
            </w:r>
            <w:r w:rsidRPr="009D1E0A">
              <w:rPr>
                <w:rFonts w:ascii="Times New Roman" w:hAnsi="Times New Roman"/>
                <w:kern w:val="0"/>
                <w:szCs w:val="21"/>
              </w:rPr>
              <w:t>(GB14554-93)</w:t>
            </w:r>
            <w:r w:rsidRPr="009D1E0A">
              <w:rPr>
                <w:rFonts w:ascii="Times New Roman" w:hAnsi="Times New Roman"/>
                <w:kern w:val="0"/>
                <w:szCs w:val="21"/>
              </w:rPr>
              <w:t>表</w:t>
            </w:r>
            <w:r w:rsidRPr="009D1E0A">
              <w:rPr>
                <w:rFonts w:ascii="Times New Roman" w:hAnsi="Times New Roman"/>
                <w:kern w:val="0"/>
                <w:szCs w:val="21"/>
              </w:rPr>
              <w:t>2</w:t>
            </w:r>
            <w:r w:rsidRPr="009D1E0A">
              <w:rPr>
                <w:rFonts w:ascii="Times New Roman" w:hAnsi="Times New Roman"/>
                <w:kern w:val="0"/>
                <w:szCs w:val="21"/>
              </w:rPr>
              <w:t>标准</w:t>
            </w:r>
            <w:r w:rsidRPr="009D1E0A">
              <w:rPr>
                <w:rFonts w:ascii="Times New Roman" w:hAnsi="Times New Roman" w:hint="eastAsia"/>
                <w:kern w:val="0"/>
                <w:szCs w:val="21"/>
              </w:rPr>
              <w:t>要求</w:t>
            </w:r>
          </w:p>
        </w:tc>
      </w:tr>
      <w:tr w:rsidR="009D1E0A" w:rsidRPr="009D1E0A">
        <w:trPr>
          <w:trHeight w:val="147"/>
          <w:jc w:val="center"/>
        </w:trPr>
        <w:tc>
          <w:tcPr>
            <w:tcW w:w="957" w:type="dxa"/>
            <w:vMerge/>
            <w:vAlign w:val="center"/>
          </w:tcPr>
          <w:p w:rsidR="005C1C39" w:rsidRPr="009D1E0A" w:rsidRDefault="005C1C39">
            <w:pPr>
              <w:spacing w:line="360" w:lineRule="exact"/>
              <w:jc w:val="center"/>
              <w:rPr>
                <w:rFonts w:ascii="Times New Roman" w:hAnsi="Times New Roman"/>
                <w:kern w:val="0"/>
                <w:szCs w:val="21"/>
              </w:rPr>
            </w:pPr>
          </w:p>
        </w:tc>
        <w:tc>
          <w:tcPr>
            <w:tcW w:w="102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p>
        </w:tc>
        <w:tc>
          <w:tcPr>
            <w:tcW w:w="106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w:t>
            </w:r>
          </w:p>
        </w:tc>
        <w:tc>
          <w:tcPr>
            <w:tcW w:w="1069" w:type="dxa"/>
            <w:vMerge/>
            <w:vAlign w:val="center"/>
          </w:tcPr>
          <w:p w:rsidR="005C1C39" w:rsidRPr="009D1E0A" w:rsidRDefault="005C1C39">
            <w:pPr>
              <w:spacing w:line="360" w:lineRule="exact"/>
              <w:jc w:val="center"/>
              <w:rPr>
                <w:rFonts w:ascii="Times New Roman" w:hAnsi="Times New Roman"/>
                <w:bCs/>
                <w:szCs w:val="21"/>
              </w:rPr>
            </w:pPr>
          </w:p>
        </w:tc>
        <w:tc>
          <w:tcPr>
            <w:tcW w:w="1339"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hint="eastAsia"/>
                <w:bCs/>
                <w:szCs w:val="21"/>
              </w:rPr>
              <w:t>4.9</w:t>
            </w:r>
            <w:r w:rsidRPr="009D1E0A">
              <w:rPr>
                <w:rFonts w:ascii="Times New Roman" w:hAnsi="Times New Roman"/>
                <w:bCs/>
                <w:szCs w:val="21"/>
              </w:rPr>
              <w:t>kg/h</w:t>
            </w:r>
          </w:p>
        </w:tc>
        <w:tc>
          <w:tcPr>
            <w:tcW w:w="2859" w:type="dxa"/>
            <w:vMerge/>
            <w:vAlign w:val="center"/>
          </w:tcPr>
          <w:p w:rsidR="005C1C39" w:rsidRPr="009D1E0A" w:rsidRDefault="005C1C39">
            <w:pPr>
              <w:spacing w:line="360" w:lineRule="exact"/>
              <w:jc w:val="center"/>
              <w:rPr>
                <w:rFonts w:ascii="Times New Roman" w:hAnsi="Times New Roman"/>
                <w:kern w:val="0"/>
                <w:szCs w:val="21"/>
              </w:rPr>
            </w:pPr>
          </w:p>
        </w:tc>
      </w:tr>
      <w:tr w:rsidR="009D1E0A" w:rsidRPr="009D1E0A">
        <w:trPr>
          <w:trHeight w:val="147"/>
          <w:jc w:val="center"/>
        </w:trPr>
        <w:tc>
          <w:tcPr>
            <w:tcW w:w="957" w:type="dxa"/>
            <w:vMerge/>
            <w:vAlign w:val="center"/>
          </w:tcPr>
          <w:p w:rsidR="005C1C39" w:rsidRPr="009D1E0A" w:rsidRDefault="005C1C39">
            <w:pPr>
              <w:spacing w:line="360" w:lineRule="exact"/>
              <w:jc w:val="center"/>
              <w:rPr>
                <w:rFonts w:ascii="Times New Roman" w:hAnsi="Times New Roman"/>
                <w:kern w:val="0"/>
                <w:szCs w:val="21"/>
              </w:rPr>
            </w:pPr>
          </w:p>
        </w:tc>
        <w:tc>
          <w:tcPr>
            <w:tcW w:w="102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臭气浓度</w:t>
            </w:r>
          </w:p>
        </w:tc>
        <w:tc>
          <w:tcPr>
            <w:tcW w:w="106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w:t>
            </w:r>
          </w:p>
        </w:tc>
        <w:tc>
          <w:tcPr>
            <w:tcW w:w="1069" w:type="dxa"/>
            <w:vMerge/>
            <w:vAlign w:val="center"/>
          </w:tcPr>
          <w:p w:rsidR="005C1C39" w:rsidRPr="009D1E0A" w:rsidRDefault="005C1C39">
            <w:pPr>
              <w:spacing w:line="360" w:lineRule="exact"/>
              <w:jc w:val="center"/>
              <w:rPr>
                <w:rFonts w:ascii="Times New Roman" w:hAnsi="Times New Roman"/>
                <w:bCs/>
                <w:szCs w:val="21"/>
              </w:rPr>
            </w:pPr>
          </w:p>
        </w:tc>
        <w:tc>
          <w:tcPr>
            <w:tcW w:w="1339"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hint="eastAsia"/>
                <w:bCs/>
                <w:szCs w:val="21"/>
              </w:rPr>
              <w:t>2000</w:t>
            </w:r>
            <w:r w:rsidRPr="009D1E0A">
              <w:rPr>
                <w:rFonts w:ascii="Times New Roman" w:hAnsi="Times New Roman" w:hint="eastAsia"/>
                <w:bCs/>
                <w:szCs w:val="21"/>
              </w:rPr>
              <w:t>（无量纲）</w:t>
            </w:r>
          </w:p>
        </w:tc>
        <w:tc>
          <w:tcPr>
            <w:tcW w:w="2859" w:type="dxa"/>
            <w:vMerge/>
            <w:vAlign w:val="center"/>
          </w:tcPr>
          <w:p w:rsidR="005C1C39" w:rsidRPr="009D1E0A" w:rsidRDefault="005C1C39">
            <w:pPr>
              <w:spacing w:line="360" w:lineRule="exact"/>
              <w:jc w:val="center"/>
              <w:rPr>
                <w:rFonts w:ascii="Times New Roman" w:hAnsi="Times New Roman"/>
                <w:kern w:val="0"/>
                <w:szCs w:val="21"/>
              </w:rPr>
            </w:pPr>
          </w:p>
        </w:tc>
      </w:tr>
      <w:tr w:rsidR="009D1E0A" w:rsidRPr="009D1E0A">
        <w:trPr>
          <w:trHeight w:val="366"/>
          <w:jc w:val="center"/>
        </w:trPr>
        <w:tc>
          <w:tcPr>
            <w:tcW w:w="957" w:type="dxa"/>
            <w:vMerge w:val="restart"/>
            <w:vAlign w:val="center"/>
          </w:tcPr>
          <w:p w:rsidR="005C1C39" w:rsidRPr="009D1E0A" w:rsidRDefault="00ED07A6">
            <w:pPr>
              <w:spacing w:line="360" w:lineRule="exact"/>
              <w:jc w:val="center"/>
              <w:rPr>
                <w:rFonts w:ascii="Times New Roman" w:hAnsi="Times New Roman"/>
                <w:kern w:val="0"/>
                <w:szCs w:val="21"/>
              </w:rPr>
            </w:pPr>
            <w:r w:rsidRPr="009D1E0A">
              <w:rPr>
                <w:rFonts w:ascii="Times New Roman" w:hAnsi="Times New Roman" w:hint="eastAsia"/>
                <w:kern w:val="0"/>
                <w:szCs w:val="21"/>
              </w:rPr>
              <w:t>厂界</w:t>
            </w:r>
          </w:p>
        </w:tc>
        <w:tc>
          <w:tcPr>
            <w:tcW w:w="1023" w:type="dxa"/>
            <w:vAlign w:val="center"/>
          </w:tcPr>
          <w:p w:rsidR="005C1C39" w:rsidRPr="009D1E0A" w:rsidRDefault="006D2626">
            <w:pPr>
              <w:spacing w:line="360" w:lineRule="exact"/>
              <w:jc w:val="center"/>
              <w:rPr>
                <w:rFonts w:ascii="Times New Roman" w:hAnsi="Times New Roman"/>
                <w:spacing w:val="-20"/>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spacing w:val="-20"/>
                <w:szCs w:val="21"/>
              </w:rPr>
              <w:t xml:space="preserve"> </w:t>
            </w:r>
          </w:p>
        </w:tc>
        <w:tc>
          <w:tcPr>
            <w:tcW w:w="106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0.06</w:t>
            </w:r>
          </w:p>
        </w:tc>
        <w:tc>
          <w:tcPr>
            <w:tcW w:w="2408" w:type="dxa"/>
            <w:gridSpan w:val="2"/>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w:t>
            </w:r>
          </w:p>
        </w:tc>
        <w:tc>
          <w:tcPr>
            <w:tcW w:w="2859" w:type="dxa"/>
            <w:vMerge w:val="restart"/>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spacing w:val="-10"/>
                <w:kern w:val="0"/>
                <w:szCs w:val="21"/>
              </w:rPr>
              <w:t>《城镇污水处理厂污染物排放标准》（</w:t>
            </w:r>
            <w:r w:rsidRPr="009D1E0A">
              <w:rPr>
                <w:rFonts w:ascii="Times New Roman" w:hAnsi="Times New Roman" w:hint="eastAsia"/>
                <w:spacing w:val="-10"/>
                <w:kern w:val="0"/>
                <w:szCs w:val="21"/>
              </w:rPr>
              <w:t>GB18918-2002</w:t>
            </w:r>
            <w:r w:rsidRPr="009D1E0A">
              <w:rPr>
                <w:rFonts w:ascii="Times New Roman" w:hAnsi="Times New Roman" w:hint="eastAsia"/>
                <w:spacing w:val="-10"/>
                <w:kern w:val="0"/>
                <w:szCs w:val="21"/>
              </w:rPr>
              <w:t>）及修改单中厂界废气排放最高允许浓度二级标准</w:t>
            </w:r>
          </w:p>
        </w:tc>
      </w:tr>
      <w:tr w:rsidR="009D1E0A" w:rsidRPr="009D1E0A">
        <w:trPr>
          <w:trHeight w:val="147"/>
          <w:jc w:val="center"/>
        </w:trPr>
        <w:tc>
          <w:tcPr>
            <w:tcW w:w="957" w:type="dxa"/>
            <w:vMerge/>
            <w:vAlign w:val="center"/>
          </w:tcPr>
          <w:p w:rsidR="005C1C39" w:rsidRPr="009D1E0A" w:rsidRDefault="005C1C39">
            <w:pPr>
              <w:spacing w:line="360" w:lineRule="exact"/>
              <w:jc w:val="center"/>
              <w:rPr>
                <w:rFonts w:ascii="Times New Roman" w:hAnsi="Times New Roman"/>
                <w:kern w:val="0"/>
                <w:szCs w:val="21"/>
              </w:rPr>
            </w:pPr>
          </w:p>
        </w:tc>
        <w:tc>
          <w:tcPr>
            <w:tcW w:w="102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p>
        </w:tc>
        <w:tc>
          <w:tcPr>
            <w:tcW w:w="106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1.5</w:t>
            </w:r>
          </w:p>
        </w:tc>
        <w:tc>
          <w:tcPr>
            <w:tcW w:w="2408" w:type="dxa"/>
            <w:gridSpan w:val="2"/>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w:t>
            </w:r>
          </w:p>
        </w:tc>
        <w:tc>
          <w:tcPr>
            <w:tcW w:w="2859" w:type="dxa"/>
            <w:vMerge/>
            <w:vAlign w:val="center"/>
          </w:tcPr>
          <w:p w:rsidR="005C1C39" w:rsidRPr="009D1E0A" w:rsidRDefault="005C1C39">
            <w:pPr>
              <w:spacing w:line="360" w:lineRule="exact"/>
              <w:jc w:val="center"/>
              <w:rPr>
                <w:rFonts w:ascii="Times New Roman" w:hAnsi="Times New Roman"/>
                <w:spacing w:val="-10"/>
                <w:kern w:val="0"/>
                <w:szCs w:val="21"/>
              </w:rPr>
            </w:pPr>
          </w:p>
        </w:tc>
      </w:tr>
      <w:tr w:rsidR="009D1E0A" w:rsidRPr="009D1E0A">
        <w:trPr>
          <w:trHeight w:val="147"/>
          <w:jc w:val="center"/>
        </w:trPr>
        <w:tc>
          <w:tcPr>
            <w:tcW w:w="957" w:type="dxa"/>
            <w:vMerge/>
            <w:vAlign w:val="center"/>
          </w:tcPr>
          <w:p w:rsidR="005C1C39" w:rsidRPr="009D1E0A" w:rsidRDefault="005C1C39">
            <w:pPr>
              <w:spacing w:line="360" w:lineRule="exact"/>
              <w:jc w:val="center"/>
              <w:rPr>
                <w:rFonts w:ascii="Times New Roman" w:hAnsi="Times New Roman"/>
                <w:kern w:val="0"/>
                <w:szCs w:val="21"/>
              </w:rPr>
            </w:pPr>
          </w:p>
        </w:tc>
        <w:tc>
          <w:tcPr>
            <w:tcW w:w="102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臭气浓度</w:t>
            </w:r>
          </w:p>
        </w:tc>
        <w:tc>
          <w:tcPr>
            <w:tcW w:w="1069"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20</w:t>
            </w:r>
            <w:r w:rsidRPr="009D1E0A">
              <w:rPr>
                <w:rFonts w:ascii="Times New Roman" w:hAnsi="Times New Roman" w:hint="eastAsia"/>
                <w:kern w:val="0"/>
                <w:szCs w:val="21"/>
              </w:rPr>
              <w:t>（无量纲）</w:t>
            </w:r>
          </w:p>
        </w:tc>
        <w:tc>
          <w:tcPr>
            <w:tcW w:w="2408" w:type="dxa"/>
            <w:gridSpan w:val="2"/>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859" w:type="dxa"/>
            <w:vMerge/>
            <w:vAlign w:val="center"/>
          </w:tcPr>
          <w:p w:rsidR="005C1C39" w:rsidRPr="009D1E0A" w:rsidRDefault="005C1C39">
            <w:pPr>
              <w:spacing w:line="360" w:lineRule="exact"/>
              <w:jc w:val="center"/>
              <w:rPr>
                <w:rFonts w:ascii="Times New Roman" w:hAnsi="Times New Roman"/>
                <w:spacing w:val="-10"/>
                <w:kern w:val="0"/>
                <w:szCs w:val="21"/>
              </w:rPr>
            </w:pPr>
          </w:p>
        </w:tc>
      </w:tr>
    </w:tbl>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2</w:t>
      </w:r>
      <w:r w:rsidRPr="009D1E0A">
        <w:rPr>
          <w:rFonts w:ascii="Times New Roman" w:hAnsi="Times New Roman"/>
          <w:sz w:val="24"/>
        </w:rPr>
        <w:t>）废水</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本项目</w:t>
      </w:r>
      <w:r w:rsidRPr="009D1E0A">
        <w:rPr>
          <w:rFonts w:ascii="Times New Roman" w:hAnsi="Times New Roman" w:hint="eastAsia"/>
          <w:sz w:val="24"/>
        </w:rPr>
        <w:t>排水</w:t>
      </w:r>
      <w:r w:rsidRPr="009D1E0A">
        <w:rPr>
          <w:rFonts w:ascii="Times New Roman" w:hAnsi="Times New Roman"/>
          <w:sz w:val="24"/>
        </w:rPr>
        <w:t>执行《城镇污水处理厂污染物排放标准》（</w:t>
      </w:r>
      <w:r w:rsidRPr="009D1E0A">
        <w:rPr>
          <w:rFonts w:ascii="Times New Roman" w:hAnsi="Times New Roman"/>
          <w:sz w:val="24"/>
        </w:rPr>
        <w:t>GB18918</w:t>
      </w:r>
      <w:r w:rsidRPr="009D1E0A">
        <w:rPr>
          <w:rFonts w:ascii="Times New Roman" w:hAnsi="Times New Roman"/>
          <w:sz w:val="24"/>
        </w:rPr>
        <w:t>－</w:t>
      </w:r>
      <w:r w:rsidRPr="009D1E0A">
        <w:rPr>
          <w:rFonts w:ascii="Times New Roman" w:hAnsi="Times New Roman"/>
          <w:sz w:val="24"/>
        </w:rPr>
        <w:t>2002</w:t>
      </w:r>
      <w:r w:rsidRPr="009D1E0A">
        <w:rPr>
          <w:rFonts w:ascii="Times New Roman" w:hAnsi="Times New Roman"/>
          <w:sz w:val="24"/>
        </w:rPr>
        <w:t>）及修改单中一级</w:t>
      </w:r>
      <w:r w:rsidRPr="009D1E0A">
        <w:rPr>
          <w:rFonts w:ascii="Times New Roman" w:hAnsi="Times New Roman"/>
          <w:sz w:val="24"/>
        </w:rPr>
        <w:t>A</w:t>
      </w:r>
      <w:r w:rsidRPr="009D1E0A">
        <w:rPr>
          <w:rFonts w:ascii="Times New Roman" w:hAnsi="Times New Roman"/>
          <w:sz w:val="24"/>
        </w:rPr>
        <w:t>标准</w:t>
      </w:r>
      <w:r w:rsidRPr="009D1E0A">
        <w:rPr>
          <w:rFonts w:ascii="Times New Roman" w:hAnsi="Times New Roman" w:hint="eastAsia"/>
          <w:sz w:val="24"/>
        </w:rPr>
        <w:t>，同时满足</w:t>
      </w:r>
      <w:r w:rsidRPr="009D1E0A">
        <w:rPr>
          <w:rFonts w:ascii="Times New Roman" w:hAnsi="Times New Roman"/>
          <w:kern w:val="0"/>
          <w:sz w:val="24"/>
          <w:szCs w:val="24"/>
          <w:lang w:val="zh-CN"/>
        </w:rPr>
        <w:t>《城市污水再生利用</w:t>
      </w:r>
      <w:r w:rsidRPr="009D1E0A">
        <w:rPr>
          <w:rFonts w:ascii="Times New Roman" w:hAnsi="Times New Roman" w:hint="eastAsia"/>
          <w:kern w:val="0"/>
          <w:sz w:val="24"/>
          <w:szCs w:val="24"/>
          <w:lang w:val="zh-CN"/>
        </w:rPr>
        <w:t xml:space="preserve">  </w:t>
      </w:r>
      <w:r w:rsidRPr="009D1E0A">
        <w:rPr>
          <w:rFonts w:ascii="Times New Roman" w:hAnsi="Times New Roman"/>
          <w:kern w:val="0"/>
          <w:sz w:val="24"/>
          <w:szCs w:val="24"/>
          <w:lang w:val="zh-CN"/>
        </w:rPr>
        <w:t>工业用水水质》（</w:t>
      </w:r>
      <w:r w:rsidRPr="009D1E0A">
        <w:rPr>
          <w:rFonts w:ascii="Times New Roman" w:hAnsi="Times New Roman"/>
          <w:kern w:val="0"/>
          <w:sz w:val="24"/>
          <w:szCs w:val="24"/>
          <w:lang w:val="zh-CN"/>
        </w:rPr>
        <w:t>GB/T 19923-2005</w:t>
      </w:r>
      <w:r w:rsidRPr="009D1E0A">
        <w:rPr>
          <w:rFonts w:ascii="Times New Roman" w:hAnsi="Times New Roman"/>
          <w:kern w:val="0"/>
          <w:sz w:val="24"/>
          <w:szCs w:val="24"/>
          <w:lang w:val="zh-CN"/>
        </w:rPr>
        <w:t>）</w:t>
      </w:r>
      <w:r w:rsidRPr="009D1E0A">
        <w:rPr>
          <w:rFonts w:ascii="Times New Roman" w:hAnsi="Times New Roman" w:hint="eastAsia"/>
          <w:kern w:val="0"/>
          <w:sz w:val="24"/>
          <w:szCs w:val="24"/>
          <w:lang w:val="zh-CN"/>
        </w:rPr>
        <w:t>、</w:t>
      </w:r>
      <w:r w:rsidRPr="009D1E0A">
        <w:rPr>
          <w:rFonts w:ascii="Times New Roman" w:hAnsi="Times New Roman"/>
          <w:kern w:val="0"/>
          <w:sz w:val="24"/>
          <w:szCs w:val="24"/>
          <w:lang w:val="zh-CN"/>
        </w:rPr>
        <w:t>《城市污水再生利用</w:t>
      </w:r>
      <w:r w:rsidRPr="009D1E0A">
        <w:rPr>
          <w:rFonts w:ascii="Times New Roman" w:hAnsi="Times New Roman" w:hint="eastAsia"/>
          <w:kern w:val="0"/>
          <w:sz w:val="24"/>
          <w:szCs w:val="24"/>
          <w:lang w:val="zh-CN"/>
        </w:rPr>
        <w:t xml:space="preserve">  </w:t>
      </w:r>
      <w:r w:rsidRPr="009D1E0A">
        <w:rPr>
          <w:rFonts w:ascii="Times New Roman" w:hAnsi="Times New Roman"/>
          <w:kern w:val="0"/>
          <w:sz w:val="24"/>
          <w:szCs w:val="24"/>
          <w:lang w:val="zh-CN"/>
        </w:rPr>
        <w:t>城市杂用水水质》（</w:t>
      </w:r>
      <w:r w:rsidRPr="009D1E0A">
        <w:rPr>
          <w:rFonts w:ascii="Times New Roman" w:hAnsi="Times New Roman"/>
          <w:kern w:val="0"/>
          <w:sz w:val="24"/>
          <w:szCs w:val="24"/>
          <w:lang w:val="zh-CN"/>
        </w:rPr>
        <w:t>GB/T 18920-2002</w:t>
      </w:r>
      <w:r w:rsidRPr="009D1E0A">
        <w:rPr>
          <w:rFonts w:ascii="Times New Roman" w:hAnsi="Times New Roman"/>
          <w:kern w:val="0"/>
          <w:sz w:val="24"/>
          <w:szCs w:val="24"/>
          <w:lang w:val="zh-CN"/>
        </w:rPr>
        <w:t>）中</w:t>
      </w:r>
      <w:r w:rsidRPr="009D1E0A">
        <w:rPr>
          <w:rFonts w:ascii="Times New Roman" w:hAnsi="Times New Roman" w:hint="eastAsia"/>
          <w:kern w:val="0"/>
          <w:sz w:val="24"/>
          <w:szCs w:val="24"/>
          <w:lang w:val="zh-CN"/>
        </w:rPr>
        <w:t>相关</w:t>
      </w:r>
      <w:r w:rsidRPr="009D1E0A">
        <w:rPr>
          <w:rFonts w:ascii="Times New Roman" w:hAnsi="Times New Roman"/>
          <w:kern w:val="0"/>
          <w:sz w:val="24"/>
          <w:szCs w:val="24"/>
          <w:lang w:val="zh-CN"/>
        </w:rPr>
        <w:t>控制标准</w:t>
      </w:r>
      <w:r w:rsidRPr="009D1E0A">
        <w:rPr>
          <w:rFonts w:ascii="Times New Roman" w:hAnsi="Times New Roman" w:hint="eastAsia"/>
          <w:kern w:val="0"/>
          <w:sz w:val="24"/>
          <w:szCs w:val="24"/>
          <w:lang w:val="zh-CN"/>
        </w:rPr>
        <w:t>。</w:t>
      </w:r>
    </w:p>
    <w:p w:rsidR="005C1C39" w:rsidRPr="009D1E0A" w:rsidRDefault="005C1C39">
      <w:pPr>
        <w:adjustRightInd w:val="0"/>
        <w:snapToGrid w:val="0"/>
        <w:spacing w:line="440" w:lineRule="exact"/>
        <w:ind w:firstLineChars="200" w:firstLine="482"/>
        <w:rPr>
          <w:rFonts w:ascii="Times New Roman" w:hAnsi="Times New Roman"/>
          <w:b/>
          <w:bCs/>
          <w:sz w:val="24"/>
          <w:szCs w:val="24"/>
        </w:rPr>
        <w:sectPr w:rsidR="005C1C39" w:rsidRPr="009D1E0A">
          <w:footerReference w:type="default" r:id="rId19"/>
          <w:pgSz w:w="11906" w:h="16838"/>
          <w:pgMar w:top="1440" w:right="1800" w:bottom="1440" w:left="1800" w:header="851" w:footer="992" w:gutter="0"/>
          <w:cols w:space="425"/>
          <w:docGrid w:type="lines" w:linePitch="312"/>
        </w:sectPr>
      </w:pPr>
    </w:p>
    <w:p w:rsidR="005C1C39" w:rsidRPr="009D1E0A" w:rsidRDefault="006D2626" w:rsidP="002530EA">
      <w:pPr>
        <w:adjustRightInd w:val="0"/>
        <w:snapToGrid w:val="0"/>
        <w:spacing w:line="440" w:lineRule="exact"/>
        <w:ind w:firstLineChars="200" w:firstLine="482"/>
        <w:rPr>
          <w:rFonts w:ascii="Times New Roman" w:hAnsi="Times New Roman"/>
          <w:b/>
          <w:bCs/>
          <w:sz w:val="24"/>
          <w:szCs w:val="24"/>
        </w:rPr>
      </w:pPr>
      <w:r w:rsidRPr="009D1E0A">
        <w:rPr>
          <w:rFonts w:ascii="Times New Roman" w:hAnsi="Times New Roman"/>
          <w:b/>
          <w:sz w:val="24"/>
        </w:rPr>
        <w:lastRenderedPageBreak/>
        <w:t>表</w:t>
      </w:r>
      <w:r w:rsidRPr="009D1E0A">
        <w:rPr>
          <w:rFonts w:ascii="Times New Roman" w:hAnsi="Times New Roman"/>
          <w:b/>
          <w:sz w:val="24"/>
        </w:rPr>
        <w:t>2.5-</w:t>
      </w:r>
      <w:r w:rsidRPr="009D1E0A">
        <w:rPr>
          <w:rFonts w:ascii="Times New Roman" w:hAnsi="Times New Roman" w:hint="eastAsia"/>
          <w:b/>
          <w:sz w:val="24"/>
        </w:rPr>
        <w:t>3</w:t>
      </w:r>
      <w:r w:rsidRPr="009D1E0A">
        <w:rPr>
          <w:rFonts w:ascii="Times New Roman" w:hAnsi="Times New Roman"/>
          <w:b/>
          <w:sz w:val="24"/>
        </w:rPr>
        <w:t xml:space="preserve">     </w:t>
      </w:r>
      <w:r w:rsidRPr="009D1E0A">
        <w:rPr>
          <w:rFonts w:ascii="Times New Roman" w:hAnsi="Times New Roman" w:hint="eastAsia"/>
          <w:b/>
          <w:sz w:val="24"/>
        </w:rPr>
        <w:t>废水</w:t>
      </w:r>
      <w:r w:rsidRPr="009D1E0A">
        <w:rPr>
          <w:rFonts w:ascii="Times New Roman" w:hAnsi="Times New Roman"/>
          <w:b/>
          <w:sz w:val="24"/>
        </w:rPr>
        <w:t>污染物排放标准</w:t>
      </w:r>
    </w:p>
    <w:tbl>
      <w:tblPr>
        <w:tblStyle w:val="aff3"/>
        <w:tblW w:w="5000" w:type="pct"/>
        <w:jc w:val="center"/>
        <w:tblLook w:val="04A0"/>
      </w:tblPr>
      <w:tblGrid>
        <w:gridCol w:w="2130"/>
        <w:gridCol w:w="718"/>
        <w:gridCol w:w="1758"/>
        <w:gridCol w:w="868"/>
        <w:gridCol w:w="865"/>
        <w:gridCol w:w="570"/>
        <w:gridCol w:w="570"/>
        <w:gridCol w:w="868"/>
        <w:gridCol w:w="571"/>
        <w:gridCol w:w="719"/>
        <w:gridCol w:w="869"/>
        <w:gridCol w:w="719"/>
        <w:gridCol w:w="866"/>
        <w:gridCol w:w="719"/>
        <w:gridCol w:w="710"/>
        <w:gridCol w:w="654"/>
      </w:tblGrid>
      <w:tr w:rsidR="009D1E0A" w:rsidRPr="009D1E0A" w:rsidTr="00AC6099">
        <w:trPr>
          <w:trHeight w:val="730"/>
          <w:jc w:val="center"/>
        </w:trPr>
        <w:tc>
          <w:tcPr>
            <w:tcW w:w="635" w:type="pct"/>
            <w:tcBorders>
              <w:tl2br w:val="single" w:sz="4" w:space="0" w:color="auto"/>
            </w:tcBorders>
            <w:vAlign w:val="center"/>
          </w:tcPr>
          <w:p w:rsidR="00AC6099" w:rsidRPr="009D1E0A" w:rsidRDefault="00AC6099" w:rsidP="00AE6C5B">
            <w:pPr>
              <w:adjustRightInd w:val="0"/>
              <w:snapToGrid w:val="0"/>
              <w:spacing w:line="360" w:lineRule="exact"/>
              <w:jc w:val="right"/>
              <w:rPr>
                <w:rFonts w:ascii="Times New Roman" w:hAnsi="Times New Roman"/>
                <w:bCs/>
                <w:szCs w:val="21"/>
              </w:rPr>
            </w:pPr>
            <w:r w:rsidRPr="009D1E0A">
              <w:rPr>
                <w:rFonts w:ascii="Times New Roman" w:hAnsi="Times New Roman" w:hint="eastAsia"/>
                <w:bCs/>
                <w:szCs w:val="21"/>
              </w:rPr>
              <w:t>项目</w:t>
            </w:r>
          </w:p>
          <w:p w:rsidR="00AC6099" w:rsidRPr="009D1E0A" w:rsidRDefault="00AC6099" w:rsidP="00AE6C5B">
            <w:pPr>
              <w:adjustRightInd w:val="0"/>
              <w:snapToGrid w:val="0"/>
              <w:spacing w:line="360" w:lineRule="exact"/>
              <w:jc w:val="left"/>
              <w:rPr>
                <w:rFonts w:ascii="Times New Roman" w:hAnsi="Times New Roman"/>
                <w:bCs/>
                <w:szCs w:val="21"/>
              </w:rPr>
            </w:pPr>
            <w:r w:rsidRPr="009D1E0A">
              <w:rPr>
                <w:rFonts w:ascii="Times New Roman" w:hAnsi="Times New Roman" w:hint="eastAsia"/>
                <w:bCs/>
                <w:szCs w:val="21"/>
              </w:rPr>
              <w:t>执行标准</w:t>
            </w: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rPr>
            </w:pPr>
            <w:r w:rsidRPr="009D1E0A">
              <w:rPr>
                <w:rFonts w:ascii="Times New Roman" w:hAnsi="Times New Roman" w:hint="eastAsia"/>
              </w:rPr>
              <w:t>类型</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rPr>
              <w:t>COD</w:t>
            </w:r>
            <w:r w:rsidRPr="009D1E0A">
              <w:rPr>
                <w:rFonts w:ascii="Times New Roman" w:hAnsi="Times New Roman"/>
                <w:vertAlign w:val="subscript"/>
              </w:rPr>
              <w:t>Cr</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rPr>
              <w:t>BOD</w:t>
            </w:r>
            <w:r w:rsidRPr="009D1E0A">
              <w:rPr>
                <w:rFonts w:ascii="Times New Roman" w:hAnsi="Times New Roman"/>
                <w:vertAlign w:val="subscript"/>
              </w:rPr>
              <w:t>5</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rPr>
              <w:t>SS</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rPr>
              <w:t>TP</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rPr>
              <w:t>NH</w:t>
            </w:r>
            <w:r w:rsidRPr="009D1E0A">
              <w:rPr>
                <w:rFonts w:ascii="Times New Roman" w:hAnsi="Times New Roman"/>
                <w:vertAlign w:val="subscript"/>
              </w:rPr>
              <w:t>3</w:t>
            </w:r>
            <w:r w:rsidRPr="009D1E0A">
              <w:rPr>
                <w:rFonts w:ascii="Times New Roman" w:hAnsi="Times New Roman"/>
              </w:rPr>
              <w:t>-N</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rPr>
              <w:t>TN</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rPr>
              <w:t>色度</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rPr>
            </w:pPr>
            <w:r w:rsidRPr="009D1E0A">
              <w:rPr>
                <w:rFonts w:ascii="Times New Roman" w:hAnsi="Times New Roman"/>
              </w:rPr>
              <w:t>pH</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rPr>
            </w:pPr>
            <w:r w:rsidRPr="009D1E0A">
              <w:rPr>
                <w:rFonts w:ascii="Times New Roman" w:hAnsi="Times New Roman" w:hint="eastAsia"/>
              </w:rPr>
              <w:t>LAS</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rPr>
            </w:pPr>
            <w:r w:rsidRPr="009D1E0A">
              <w:rPr>
                <w:rFonts w:ascii="Times New Roman" w:hAnsi="Times New Roman" w:hint="eastAsia"/>
              </w:rPr>
              <w:t>类大肠杆菌</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rPr>
            </w:pPr>
            <w:r w:rsidRPr="009D1E0A">
              <w:rPr>
                <w:rFonts w:ascii="Times New Roman" w:hAnsi="Times New Roman" w:hint="eastAsia"/>
              </w:rPr>
              <w:t>硫酸盐</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rPr>
            </w:pPr>
            <w:r w:rsidRPr="009D1E0A">
              <w:rPr>
                <w:rFonts w:ascii="Times New Roman" w:hAnsi="Times New Roman" w:hint="eastAsia"/>
              </w:rPr>
              <w:t>氯化物</w:t>
            </w:r>
          </w:p>
        </w:tc>
        <w:tc>
          <w:tcPr>
            <w:tcW w:w="238" w:type="pct"/>
            <w:vAlign w:val="center"/>
          </w:tcPr>
          <w:p w:rsidR="00AC6099" w:rsidRPr="009D1E0A" w:rsidRDefault="00AC6099" w:rsidP="00AE6C5B">
            <w:pPr>
              <w:adjustRightInd w:val="0"/>
              <w:snapToGrid w:val="0"/>
              <w:spacing w:line="360" w:lineRule="exact"/>
              <w:jc w:val="left"/>
              <w:rPr>
                <w:rFonts w:ascii="Times New Roman" w:hAnsi="Times New Roman"/>
              </w:rPr>
            </w:pPr>
            <w:r w:rsidRPr="009D1E0A">
              <w:rPr>
                <w:rFonts w:ascii="Times New Roman" w:hAnsi="Times New Roman" w:hint="eastAsia"/>
              </w:rPr>
              <w:t>余</w:t>
            </w:r>
            <w:r w:rsidRPr="009D1E0A">
              <w:rPr>
                <w:rFonts w:ascii="Times New Roman" w:hAnsi="Times New Roman" w:hint="eastAsia"/>
                <w:vertAlign w:val="superscript"/>
              </w:rPr>
              <w:t>②</w:t>
            </w:r>
            <w:r w:rsidRPr="009D1E0A">
              <w:rPr>
                <w:rFonts w:ascii="Times New Roman" w:hAnsi="Times New Roman" w:hint="eastAsia"/>
              </w:rPr>
              <w:t>氯≥</w:t>
            </w:r>
          </w:p>
        </w:tc>
      </w:tr>
      <w:tr w:rsidR="009D1E0A" w:rsidRPr="009D1E0A" w:rsidTr="00AC6099">
        <w:trPr>
          <w:jc w:val="center"/>
        </w:trPr>
        <w:tc>
          <w:tcPr>
            <w:tcW w:w="635" w:type="pct"/>
            <w:vAlign w:val="center"/>
          </w:tcPr>
          <w:p w:rsidR="00B91234" w:rsidRDefault="00AC6099" w:rsidP="00B91234">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《城镇污水处理厂污染物排放标准》（</w:t>
            </w:r>
            <w:r w:rsidRPr="009D1E0A">
              <w:rPr>
                <w:rFonts w:ascii="Times New Roman" w:hAnsi="Times New Roman" w:hint="eastAsia"/>
                <w:szCs w:val="21"/>
              </w:rPr>
              <w:t>GB</w:t>
            </w:r>
          </w:p>
          <w:p w:rsidR="00AC6099" w:rsidRPr="00B91234" w:rsidRDefault="00AC6099" w:rsidP="00B91234">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18918</w:t>
            </w:r>
            <w:r w:rsidRPr="009D1E0A">
              <w:rPr>
                <w:rFonts w:ascii="Times New Roman" w:hAnsi="Times New Roman" w:hint="eastAsia"/>
                <w:szCs w:val="21"/>
              </w:rPr>
              <w:t>－</w:t>
            </w:r>
            <w:r w:rsidRPr="009D1E0A">
              <w:rPr>
                <w:rFonts w:ascii="Times New Roman" w:hAnsi="Times New Roman" w:hint="eastAsia"/>
                <w:szCs w:val="21"/>
              </w:rPr>
              <w:t>2002</w:t>
            </w:r>
            <w:r w:rsidRPr="009D1E0A">
              <w:rPr>
                <w:rFonts w:ascii="Times New Roman" w:hAnsi="Times New Roman" w:hint="eastAsia"/>
                <w:szCs w:val="21"/>
              </w:rPr>
              <w:t>）及修改单中一级</w:t>
            </w:r>
            <w:r w:rsidRPr="009D1E0A">
              <w:rPr>
                <w:rFonts w:ascii="Times New Roman" w:hAnsi="Times New Roman" w:hint="eastAsia"/>
                <w:szCs w:val="21"/>
              </w:rPr>
              <w:t>A</w:t>
            </w:r>
            <w:r w:rsidRPr="009D1E0A">
              <w:rPr>
                <w:rFonts w:ascii="Times New Roman" w:hAnsi="Times New Roman" w:hint="eastAsia"/>
                <w:szCs w:val="21"/>
              </w:rPr>
              <w:t>标准</w:t>
            </w: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控制项目</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50</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5</w:t>
            </w:r>
            <w:r w:rsidRPr="009D1E0A">
              <w:rPr>
                <w:rFonts w:ascii="Times New Roman" w:hAnsi="Times New Roman" w:hint="eastAsia"/>
                <w:bCs/>
                <w:szCs w:val="21"/>
              </w:rPr>
              <w:t>（</w:t>
            </w:r>
            <w:r w:rsidRPr="009D1E0A">
              <w:rPr>
                <w:rFonts w:ascii="Times New Roman" w:hAnsi="Times New Roman" w:hint="eastAsia"/>
                <w:bCs/>
                <w:szCs w:val="21"/>
              </w:rPr>
              <w:t>8</w:t>
            </w:r>
            <w:r w:rsidRPr="009D1E0A">
              <w:rPr>
                <w:rFonts w:ascii="Times New Roman" w:hAnsi="Times New Roman" w:hint="eastAsia"/>
                <w:bCs/>
                <w:szCs w:val="21"/>
              </w:rPr>
              <w:t>）</w:t>
            </w:r>
            <w:r w:rsidRPr="009D1E0A">
              <w:rPr>
                <w:rFonts w:ascii="宋体" w:hAnsi="宋体" w:cs="宋体" w:hint="eastAsia"/>
                <w:szCs w:val="21"/>
                <w:vertAlign w:val="superscript"/>
              </w:rPr>
              <w:t>①</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15</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6-9</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1000</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3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r>
      <w:tr w:rsidR="009D1E0A" w:rsidRPr="009D1E0A" w:rsidTr="00AC6099">
        <w:trPr>
          <w:jc w:val="center"/>
        </w:trPr>
        <w:tc>
          <w:tcPr>
            <w:tcW w:w="635"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《城市污水再生利用</w:t>
            </w:r>
            <w:r w:rsidRPr="009D1E0A">
              <w:rPr>
                <w:rFonts w:ascii="Times New Roman" w:hAnsi="Times New Roman" w:hint="eastAsia"/>
                <w:bCs/>
                <w:szCs w:val="21"/>
              </w:rPr>
              <w:t xml:space="preserve"> </w:t>
            </w:r>
            <w:r w:rsidRPr="009D1E0A">
              <w:rPr>
                <w:rFonts w:ascii="Times New Roman" w:hAnsi="Times New Roman" w:hint="eastAsia"/>
                <w:bCs/>
                <w:szCs w:val="21"/>
              </w:rPr>
              <w:t>工业用水水质标准》（</w:t>
            </w:r>
            <w:r w:rsidRPr="009D1E0A">
              <w:rPr>
                <w:rFonts w:ascii="Times New Roman" w:hAnsi="Times New Roman" w:hint="eastAsia"/>
                <w:bCs/>
                <w:szCs w:val="21"/>
              </w:rPr>
              <w:t>GB/T19923-2005</w:t>
            </w:r>
            <w:r w:rsidRPr="009D1E0A">
              <w:rPr>
                <w:rFonts w:ascii="Times New Roman" w:hAnsi="Times New Roman" w:hint="eastAsia"/>
                <w:bCs/>
                <w:szCs w:val="21"/>
              </w:rPr>
              <w:t>）</w:t>
            </w:r>
          </w:p>
        </w:tc>
        <w:tc>
          <w:tcPr>
            <w:tcW w:w="261"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冷却用水</w:t>
            </w:r>
          </w:p>
        </w:tc>
        <w:tc>
          <w:tcPr>
            <w:tcW w:w="627"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直流冷却水</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6-9</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2000</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600</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38" w:type="pct"/>
            <w:vAlign w:val="center"/>
          </w:tcPr>
          <w:p w:rsidR="00AC6099" w:rsidRPr="009D1E0A" w:rsidRDefault="00AC6099" w:rsidP="0090788E">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0.05</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627"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敞开式循环冷却水系统补充水</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60</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szCs w:val="21"/>
              </w:rPr>
              <w:t>10</w:t>
            </w:r>
            <w:r w:rsidRPr="009D1E0A">
              <w:rPr>
                <w:rFonts w:ascii="宋体" w:hAnsi="宋体" w:cs="宋体" w:hint="eastAsia"/>
                <w:szCs w:val="21"/>
                <w:vertAlign w:val="superscript"/>
              </w:rPr>
              <w:t>①</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szCs w:val="21"/>
              </w:rPr>
              <w:t>6.5-8.5</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2000</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3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0.05</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洗涤用水</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szCs w:val="21"/>
              </w:rPr>
              <w:t>6.5-9</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2000</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3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0.05</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锅炉补给水</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60</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szCs w:val="21"/>
              </w:rPr>
              <w:t>6.5-8.5</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2000</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3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0.05</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工艺产品用水</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60</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szCs w:val="21"/>
              </w:rPr>
              <w:t>6.5-8.5</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2000</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3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0.05</w:t>
            </w:r>
          </w:p>
        </w:tc>
      </w:tr>
      <w:tr w:rsidR="009D1E0A" w:rsidRPr="009D1E0A" w:rsidTr="00AC6099">
        <w:trPr>
          <w:jc w:val="center"/>
        </w:trPr>
        <w:tc>
          <w:tcPr>
            <w:tcW w:w="635" w:type="pct"/>
            <w:vMerge w:val="restart"/>
            <w:vAlign w:val="center"/>
          </w:tcPr>
          <w:p w:rsidR="00B91234" w:rsidRDefault="00AC6099" w:rsidP="00B91234">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w:t>
            </w:r>
            <w:r w:rsidRPr="009D1E0A">
              <w:rPr>
                <w:rFonts w:ascii="Times New Roman" w:hAnsi="Times New Roman" w:hint="eastAsia"/>
                <w:bCs/>
                <w:szCs w:val="21"/>
              </w:rPr>
              <w:t>城市污水再生利用</w:t>
            </w:r>
            <w:r w:rsidRPr="009D1E0A">
              <w:rPr>
                <w:rFonts w:ascii="Times New Roman" w:hAnsi="Times New Roman" w:hint="eastAsia"/>
                <w:szCs w:val="21"/>
              </w:rPr>
              <w:t>城市杂用水水质标准》（</w:t>
            </w:r>
            <w:r w:rsidRPr="009D1E0A">
              <w:rPr>
                <w:rFonts w:ascii="Times New Roman" w:hAnsi="Times New Roman" w:hint="eastAsia"/>
                <w:szCs w:val="21"/>
              </w:rPr>
              <w:t>GB/T18920-2002</w:t>
            </w:r>
          </w:p>
          <w:p w:rsidR="00AC6099" w:rsidRPr="00B91234" w:rsidRDefault="00AC6099" w:rsidP="00B91234">
            <w:pPr>
              <w:adjustRightInd w:val="0"/>
              <w:snapToGrid w:val="0"/>
              <w:spacing w:line="360" w:lineRule="exact"/>
              <w:jc w:val="left"/>
              <w:rPr>
                <w:rFonts w:ascii="Times New Roman" w:hAnsi="Times New Roman"/>
                <w:szCs w:val="21"/>
              </w:rPr>
            </w:pPr>
            <w:r w:rsidRPr="009D1E0A">
              <w:rPr>
                <w:rFonts w:ascii="Times New Roman" w:hAnsi="Times New Roman" w:hint="eastAsia"/>
                <w:szCs w:val="21"/>
              </w:rPr>
              <w:t>）</w:t>
            </w: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冲厕</w:t>
            </w:r>
          </w:p>
        </w:tc>
        <w:tc>
          <w:tcPr>
            <w:tcW w:w="314"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09"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61"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Merge w:val="restart"/>
            <w:vAlign w:val="center"/>
          </w:tcPr>
          <w:p w:rsidR="00AC6099" w:rsidRPr="009D1E0A" w:rsidRDefault="00AC6099" w:rsidP="00AE6C5B">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6-9</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313" w:type="pct"/>
            <w:vMerge w:val="restar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38" w:type="pct"/>
            <w:vAlign w:val="center"/>
          </w:tcPr>
          <w:p w:rsidR="00AC6099" w:rsidRPr="009D1E0A" w:rsidRDefault="00AC6099" w:rsidP="00FF0299">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0.02</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道路清扫、消防</w:t>
            </w: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15</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313"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38" w:type="pct"/>
            <w:vAlign w:val="center"/>
          </w:tcPr>
          <w:p w:rsidR="00AC6099" w:rsidRPr="009D1E0A" w:rsidRDefault="00AC6099" w:rsidP="00FF0299">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0.02</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城市绿化</w:t>
            </w: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313"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38" w:type="pct"/>
            <w:vAlign w:val="center"/>
          </w:tcPr>
          <w:p w:rsidR="00AC6099" w:rsidRPr="009D1E0A" w:rsidRDefault="00AC6099" w:rsidP="00FF0299">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0.02</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车辆冲洗</w:t>
            </w: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3"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38" w:type="pct"/>
            <w:vAlign w:val="center"/>
          </w:tcPr>
          <w:p w:rsidR="00AC6099" w:rsidRPr="009D1E0A" w:rsidRDefault="00AC6099" w:rsidP="00FF0299">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0.02</w:t>
            </w:r>
          </w:p>
        </w:tc>
      </w:tr>
      <w:tr w:rsidR="009D1E0A" w:rsidRPr="009D1E0A" w:rsidTr="00AC6099">
        <w:trPr>
          <w:jc w:val="center"/>
        </w:trPr>
        <w:tc>
          <w:tcPr>
            <w:tcW w:w="635"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889" w:type="pct"/>
            <w:gridSpan w:val="2"/>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建筑施工</w:t>
            </w: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15</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20</w:t>
            </w:r>
          </w:p>
        </w:tc>
        <w:tc>
          <w:tcPr>
            <w:tcW w:w="209"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314" w:type="pct"/>
            <w:vMerge/>
            <w:vAlign w:val="center"/>
          </w:tcPr>
          <w:p w:rsidR="00AC6099" w:rsidRPr="009D1E0A" w:rsidRDefault="00AC6099" w:rsidP="00AE6C5B">
            <w:pPr>
              <w:adjustRightInd w:val="0"/>
              <w:snapToGrid w:val="0"/>
              <w:spacing w:line="360" w:lineRule="exact"/>
              <w:jc w:val="center"/>
              <w:rPr>
                <w:rFonts w:ascii="Times New Roman" w:hAnsi="Times New Roman"/>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313" w:type="pct"/>
            <w:vMerge/>
            <w:vAlign w:val="center"/>
          </w:tcPr>
          <w:p w:rsidR="00AC6099" w:rsidRPr="009D1E0A" w:rsidRDefault="00AC6099" w:rsidP="00AE6C5B">
            <w:pPr>
              <w:adjustRightInd w:val="0"/>
              <w:snapToGrid w:val="0"/>
              <w:spacing w:line="360" w:lineRule="exact"/>
              <w:jc w:val="center"/>
              <w:rPr>
                <w:rFonts w:ascii="Times New Roman" w:hAnsi="Times New Roman"/>
                <w:bCs/>
                <w:szCs w:val="21"/>
              </w:rPr>
            </w:pP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w:t>
            </w:r>
          </w:p>
        </w:tc>
        <w:tc>
          <w:tcPr>
            <w:tcW w:w="238" w:type="pct"/>
            <w:vAlign w:val="center"/>
          </w:tcPr>
          <w:p w:rsidR="00AC6099" w:rsidRPr="009D1E0A" w:rsidRDefault="00AC6099" w:rsidP="00FF0299">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0.02</w:t>
            </w:r>
          </w:p>
        </w:tc>
      </w:tr>
      <w:tr w:rsidR="009D1E0A" w:rsidRPr="009D1E0A" w:rsidTr="00AC6099">
        <w:trPr>
          <w:jc w:val="center"/>
        </w:trPr>
        <w:tc>
          <w:tcPr>
            <w:tcW w:w="1524" w:type="pct"/>
            <w:gridSpan w:val="3"/>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本项目执行</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50</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10</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szCs w:val="21"/>
              </w:rPr>
              <w:t>5</w:t>
            </w:r>
            <w:r w:rsidRPr="009D1E0A">
              <w:rPr>
                <w:rFonts w:ascii="Times New Roman" w:hAnsi="Times New Roman" w:hint="eastAsia"/>
                <w:szCs w:val="21"/>
              </w:rPr>
              <w:t>（</w:t>
            </w:r>
            <w:r w:rsidRPr="009D1E0A">
              <w:rPr>
                <w:rFonts w:ascii="Times New Roman" w:hAnsi="Times New Roman" w:hint="eastAsia"/>
                <w:szCs w:val="21"/>
              </w:rPr>
              <w:t>8</w:t>
            </w:r>
            <w:r w:rsidRPr="009D1E0A">
              <w:rPr>
                <w:rFonts w:ascii="Times New Roman" w:hAnsi="Times New Roman" w:hint="eastAsia"/>
                <w:szCs w:val="21"/>
              </w:rPr>
              <w:t>）</w:t>
            </w:r>
          </w:p>
        </w:tc>
        <w:tc>
          <w:tcPr>
            <w:tcW w:w="209"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15</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30</w:t>
            </w:r>
          </w:p>
        </w:tc>
        <w:tc>
          <w:tcPr>
            <w:tcW w:w="314" w:type="pct"/>
            <w:vAlign w:val="center"/>
          </w:tcPr>
          <w:p w:rsidR="00AC6099" w:rsidRPr="009D1E0A" w:rsidRDefault="00AC6099" w:rsidP="00AE6C5B">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6.5-8.5</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0.5</w:t>
            </w:r>
          </w:p>
        </w:tc>
        <w:tc>
          <w:tcPr>
            <w:tcW w:w="313"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3</w:t>
            </w:r>
          </w:p>
        </w:tc>
        <w:tc>
          <w:tcPr>
            <w:tcW w:w="261"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5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250</w:t>
            </w:r>
          </w:p>
        </w:tc>
        <w:tc>
          <w:tcPr>
            <w:tcW w:w="238" w:type="pct"/>
            <w:vAlign w:val="center"/>
          </w:tcPr>
          <w:p w:rsidR="00AC6099" w:rsidRPr="009D1E0A" w:rsidRDefault="00AC6099" w:rsidP="00AE6C5B">
            <w:pPr>
              <w:adjustRightInd w:val="0"/>
              <w:snapToGrid w:val="0"/>
              <w:spacing w:line="360" w:lineRule="exact"/>
              <w:jc w:val="center"/>
              <w:rPr>
                <w:rFonts w:ascii="Times New Roman" w:hAnsi="Times New Roman"/>
                <w:bCs/>
                <w:szCs w:val="21"/>
              </w:rPr>
            </w:pPr>
            <w:r w:rsidRPr="009D1E0A">
              <w:rPr>
                <w:rFonts w:ascii="Times New Roman" w:hAnsi="Times New Roman" w:hint="eastAsia"/>
                <w:bCs/>
                <w:szCs w:val="21"/>
              </w:rPr>
              <w:t>0.05</w:t>
            </w:r>
          </w:p>
        </w:tc>
      </w:tr>
    </w:tbl>
    <w:p w:rsidR="00AE6C5B" w:rsidRPr="009D1E0A" w:rsidRDefault="00AE6C5B" w:rsidP="00AE6C5B">
      <w:pPr>
        <w:spacing w:line="440" w:lineRule="exact"/>
        <w:ind w:firstLineChars="200" w:firstLine="442"/>
        <w:rPr>
          <w:rFonts w:ascii="Times New Roman" w:hAnsi="Times New Roman"/>
          <w:b/>
          <w:sz w:val="22"/>
          <w:szCs w:val="24"/>
        </w:rPr>
      </w:pPr>
      <w:r w:rsidRPr="009D1E0A">
        <w:rPr>
          <w:rFonts w:ascii="Times New Roman" w:hAnsi="Times New Roman" w:hint="eastAsia"/>
          <w:b/>
          <w:sz w:val="22"/>
          <w:szCs w:val="24"/>
        </w:rPr>
        <w:t>注：①当敞开式循环冷却水系统换热器为铜质时，循环冷却系统中循环水的氨氮指标应小于</w:t>
      </w:r>
      <w:r w:rsidRPr="009D1E0A">
        <w:rPr>
          <w:rFonts w:ascii="Times New Roman" w:hAnsi="Times New Roman" w:hint="eastAsia"/>
          <w:b/>
          <w:sz w:val="22"/>
          <w:szCs w:val="24"/>
        </w:rPr>
        <w:t>1 mg/L</w:t>
      </w:r>
      <w:r w:rsidRPr="009D1E0A">
        <w:rPr>
          <w:rFonts w:ascii="Times New Roman" w:hAnsi="Times New Roman" w:hint="eastAsia"/>
          <w:b/>
          <w:sz w:val="22"/>
          <w:szCs w:val="24"/>
        </w:rPr>
        <w:t>。</w:t>
      </w:r>
    </w:p>
    <w:p w:rsidR="005C1C39" w:rsidRPr="009D1E0A" w:rsidRDefault="00AE6C5B" w:rsidP="00AE6C5B">
      <w:pPr>
        <w:spacing w:line="440" w:lineRule="exact"/>
        <w:ind w:firstLineChars="400" w:firstLine="883"/>
        <w:rPr>
          <w:rFonts w:ascii="Times New Roman" w:hAnsi="Times New Roman"/>
          <w:b/>
          <w:sz w:val="22"/>
          <w:szCs w:val="24"/>
        </w:rPr>
        <w:sectPr w:rsidR="005C1C39" w:rsidRPr="009D1E0A">
          <w:pgSz w:w="16838" w:h="11906" w:orient="landscape"/>
          <w:pgMar w:top="1797" w:right="1440" w:bottom="1797" w:left="1440" w:header="851" w:footer="992" w:gutter="0"/>
          <w:cols w:space="425"/>
          <w:docGrid w:type="linesAndChars" w:linePitch="312"/>
        </w:sectPr>
      </w:pPr>
      <w:r w:rsidRPr="009D1E0A">
        <w:rPr>
          <w:rFonts w:ascii="Times New Roman" w:hAnsi="Times New Roman" w:hint="eastAsia"/>
          <w:b/>
          <w:sz w:val="22"/>
          <w:szCs w:val="24"/>
        </w:rPr>
        <w:t>②加氯消毒时管末梢值。</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lastRenderedPageBreak/>
        <w:t>（</w:t>
      </w:r>
      <w:r w:rsidRPr="009D1E0A">
        <w:rPr>
          <w:rFonts w:ascii="Times New Roman" w:hAnsi="Times New Roman"/>
          <w:sz w:val="24"/>
        </w:rPr>
        <w:t>3</w:t>
      </w:r>
      <w:r w:rsidRPr="009D1E0A">
        <w:rPr>
          <w:rFonts w:ascii="Times New Roman" w:hAnsi="Times New Roman"/>
          <w:sz w:val="24"/>
        </w:rPr>
        <w:t>）施工期噪声执行《建筑施工场界环境噪声排放标准》</w:t>
      </w:r>
      <w:r w:rsidRPr="009D1E0A">
        <w:rPr>
          <w:rFonts w:ascii="Times New Roman" w:hAnsi="Times New Roman"/>
          <w:sz w:val="24"/>
        </w:rPr>
        <w:t>(GB12523-2011)</w:t>
      </w:r>
      <w:r w:rsidRPr="009D1E0A">
        <w:rPr>
          <w:rFonts w:ascii="Times New Roman" w:hAnsi="Times New Roman"/>
          <w:sz w:val="24"/>
        </w:rPr>
        <w:t>相关标准。</w:t>
      </w:r>
      <w:r w:rsidRPr="009D1E0A">
        <w:rPr>
          <w:rFonts w:ascii="Times New Roman" w:hAnsi="Times New Roman" w:hint="eastAsia"/>
          <w:sz w:val="24"/>
        </w:rPr>
        <w:t>运营期厂界噪声执行《工业企业厂界环境噪声排放标准》</w:t>
      </w:r>
      <w:r w:rsidRPr="009D1E0A">
        <w:rPr>
          <w:rFonts w:ascii="Times New Roman" w:hAnsi="Times New Roman" w:hint="eastAsia"/>
          <w:sz w:val="24"/>
        </w:rPr>
        <w:t>(GB12348-2008)</w:t>
      </w:r>
      <w:r w:rsidRPr="009D1E0A">
        <w:rPr>
          <w:rFonts w:ascii="Times New Roman" w:hAnsi="Times New Roman" w:hint="eastAsia"/>
          <w:sz w:val="24"/>
        </w:rPr>
        <w:t>表</w:t>
      </w:r>
      <w:r w:rsidRPr="009D1E0A">
        <w:rPr>
          <w:rFonts w:ascii="Times New Roman" w:hAnsi="Times New Roman" w:hint="eastAsia"/>
          <w:sz w:val="24"/>
        </w:rPr>
        <w:t>1</w:t>
      </w:r>
      <w:r w:rsidRPr="009D1E0A">
        <w:rPr>
          <w:rFonts w:ascii="Times New Roman" w:hAnsi="Times New Roman" w:hint="eastAsia"/>
          <w:sz w:val="24"/>
        </w:rPr>
        <w:t>中的</w:t>
      </w:r>
      <w:r w:rsidRPr="009D1E0A">
        <w:rPr>
          <w:rFonts w:ascii="Times New Roman" w:hAnsi="Times New Roman" w:hint="eastAsia"/>
          <w:sz w:val="24"/>
        </w:rPr>
        <w:t>3</w:t>
      </w:r>
      <w:r w:rsidRPr="009D1E0A">
        <w:rPr>
          <w:rFonts w:ascii="Times New Roman" w:hAnsi="Times New Roman" w:hint="eastAsia"/>
          <w:sz w:val="24"/>
        </w:rPr>
        <w:t>类标准。</w:t>
      </w:r>
    </w:p>
    <w:p w:rsidR="005C1C39" w:rsidRPr="009D1E0A" w:rsidRDefault="006D2626">
      <w:pPr>
        <w:spacing w:line="440" w:lineRule="exact"/>
        <w:ind w:firstLineChars="200" w:firstLine="518"/>
        <w:rPr>
          <w:rFonts w:ascii="Times New Roman" w:hAnsi="Times New Roman"/>
          <w:b/>
          <w:spacing w:val="9"/>
          <w:sz w:val="24"/>
        </w:rPr>
      </w:pPr>
      <w:r w:rsidRPr="009D1E0A">
        <w:rPr>
          <w:rFonts w:ascii="Times New Roman" w:hAnsi="Times New Roman"/>
          <w:b/>
          <w:spacing w:val="9"/>
          <w:sz w:val="24"/>
        </w:rPr>
        <w:t>表</w:t>
      </w:r>
      <w:r w:rsidRPr="009D1E0A">
        <w:rPr>
          <w:rFonts w:ascii="Times New Roman" w:hAnsi="Times New Roman"/>
          <w:b/>
          <w:spacing w:val="9"/>
          <w:sz w:val="24"/>
        </w:rPr>
        <w:t>2.5-</w:t>
      </w:r>
      <w:r w:rsidRPr="009D1E0A">
        <w:rPr>
          <w:rFonts w:ascii="Times New Roman" w:hAnsi="Times New Roman" w:hint="eastAsia"/>
          <w:b/>
          <w:spacing w:val="9"/>
          <w:sz w:val="24"/>
        </w:rPr>
        <w:t xml:space="preserve">4 </w:t>
      </w:r>
      <w:r w:rsidRPr="009D1E0A">
        <w:rPr>
          <w:rFonts w:ascii="Times New Roman" w:hAnsi="Times New Roman"/>
          <w:b/>
          <w:spacing w:val="9"/>
          <w:sz w:val="24"/>
        </w:rPr>
        <w:t xml:space="preserve">   </w:t>
      </w:r>
      <w:r w:rsidRPr="009D1E0A">
        <w:rPr>
          <w:rFonts w:ascii="Times New Roman" w:hAnsi="Times New Roman"/>
          <w:b/>
          <w:spacing w:val="9"/>
          <w:sz w:val="24"/>
        </w:rPr>
        <w:t>各时段厂界环境噪声排放标准</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4"/>
        <w:gridCol w:w="709"/>
        <w:gridCol w:w="709"/>
        <w:gridCol w:w="6184"/>
      </w:tblGrid>
      <w:tr w:rsidR="009D1E0A" w:rsidRPr="009D1E0A" w:rsidTr="00107917">
        <w:trPr>
          <w:jc w:val="center"/>
        </w:trPr>
        <w:tc>
          <w:tcPr>
            <w:tcW w:w="714"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污染源</w:t>
            </w:r>
          </w:p>
        </w:tc>
        <w:tc>
          <w:tcPr>
            <w:tcW w:w="1418"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噪声限值</w:t>
            </w:r>
            <w:r w:rsidRPr="009D1E0A">
              <w:rPr>
                <w:rFonts w:ascii="Times New Roman" w:hAnsi="Times New Roman"/>
                <w:szCs w:val="21"/>
              </w:rPr>
              <w:t>dB(A)</w:t>
            </w:r>
          </w:p>
        </w:tc>
        <w:tc>
          <w:tcPr>
            <w:tcW w:w="6184"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执行标准</w:t>
            </w:r>
          </w:p>
        </w:tc>
      </w:tr>
      <w:tr w:rsidR="009D1E0A" w:rsidRPr="009D1E0A" w:rsidTr="00107917">
        <w:trPr>
          <w:jc w:val="center"/>
        </w:trPr>
        <w:tc>
          <w:tcPr>
            <w:tcW w:w="714" w:type="dxa"/>
            <w:vMerge/>
            <w:vAlign w:val="center"/>
          </w:tcPr>
          <w:p w:rsidR="005C1C39" w:rsidRPr="009D1E0A" w:rsidRDefault="005C1C39">
            <w:pPr>
              <w:spacing w:line="360" w:lineRule="exact"/>
              <w:jc w:val="center"/>
              <w:rPr>
                <w:rFonts w:ascii="Times New Roman" w:hAnsi="Times New Roman"/>
                <w:szCs w:val="21"/>
              </w:rPr>
            </w:pP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昼间</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夜间</w:t>
            </w:r>
          </w:p>
        </w:tc>
        <w:tc>
          <w:tcPr>
            <w:tcW w:w="6184"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rsidTr="00107917">
        <w:trPr>
          <w:trHeight w:val="64"/>
          <w:jc w:val="center"/>
        </w:trPr>
        <w:tc>
          <w:tcPr>
            <w:tcW w:w="71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施工期</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70</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55</w:t>
            </w:r>
          </w:p>
        </w:tc>
        <w:tc>
          <w:tcPr>
            <w:tcW w:w="618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《建筑施工场界环境噪声排放标准》</w:t>
            </w:r>
            <w:r w:rsidRPr="009D1E0A">
              <w:rPr>
                <w:rFonts w:ascii="Times New Roman" w:hAnsi="Times New Roman"/>
                <w:szCs w:val="21"/>
              </w:rPr>
              <w:t>(GB12523-2011)</w:t>
            </w:r>
          </w:p>
        </w:tc>
      </w:tr>
      <w:tr w:rsidR="009D1E0A" w:rsidRPr="009D1E0A" w:rsidTr="00107917">
        <w:trPr>
          <w:jc w:val="center"/>
        </w:trPr>
        <w:tc>
          <w:tcPr>
            <w:tcW w:w="71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运营期</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65</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55</w:t>
            </w:r>
          </w:p>
        </w:tc>
        <w:tc>
          <w:tcPr>
            <w:tcW w:w="6184" w:type="dxa"/>
            <w:vAlign w:val="center"/>
          </w:tcPr>
          <w:p w:rsidR="005C1C39" w:rsidRPr="009D1E0A" w:rsidRDefault="006D2626">
            <w:pPr>
              <w:spacing w:line="360" w:lineRule="exact"/>
              <w:jc w:val="center"/>
              <w:rPr>
                <w:rFonts w:ascii="Times New Roman" w:hAnsi="Times New Roman"/>
                <w:spacing w:val="-16"/>
                <w:szCs w:val="21"/>
              </w:rPr>
            </w:pPr>
            <w:r w:rsidRPr="009D1E0A">
              <w:rPr>
                <w:rFonts w:ascii="Times New Roman" w:hAnsi="Times New Roman"/>
                <w:szCs w:val="21"/>
              </w:rPr>
              <w:t>《工业企业厂界环境噪声排放标准》</w:t>
            </w:r>
            <w:r w:rsidRPr="009D1E0A">
              <w:rPr>
                <w:rFonts w:ascii="Times New Roman" w:hAnsi="Times New Roman"/>
                <w:szCs w:val="21"/>
              </w:rPr>
              <w:t>(GB12348-2008)</w:t>
            </w:r>
            <w:r w:rsidRPr="009D1E0A">
              <w:rPr>
                <w:rFonts w:ascii="Times New Roman" w:hAnsi="Times New Roman" w:hint="eastAsia"/>
                <w:szCs w:val="21"/>
              </w:rPr>
              <w:t>3</w:t>
            </w:r>
            <w:r w:rsidRPr="009D1E0A">
              <w:rPr>
                <w:rFonts w:ascii="Times New Roman" w:hAnsi="Times New Roman"/>
                <w:szCs w:val="21"/>
              </w:rPr>
              <w:t>类标准</w:t>
            </w:r>
          </w:p>
        </w:tc>
      </w:tr>
    </w:tbl>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(4)</w:t>
      </w:r>
      <w:r w:rsidRPr="009D1E0A">
        <w:rPr>
          <w:rFonts w:ascii="Times New Roman" w:hAnsi="Times New Roman"/>
          <w:sz w:val="24"/>
        </w:rPr>
        <w:t>一般</w:t>
      </w:r>
      <w:r w:rsidRPr="009D1E0A">
        <w:rPr>
          <w:rFonts w:ascii="Times New Roman" w:hAnsi="Times New Roman" w:hint="eastAsia"/>
          <w:sz w:val="24"/>
        </w:rPr>
        <w:t>工业</w:t>
      </w:r>
      <w:r w:rsidRPr="009D1E0A">
        <w:rPr>
          <w:rFonts w:ascii="Times New Roman" w:hAnsi="Times New Roman"/>
          <w:sz w:val="24"/>
        </w:rPr>
        <w:t>固废排放执行《一般工业固体废物贮存、处置场污染控制标准》</w:t>
      </w:r>
      <w:r w:rsidRPr="009D1E0A">
        <w:rPr>
          <w:rFonts w:ascii="Times New Roman" w:hAnsi="Times New Roman"/>
          <w:sz w:val="24"/>
        </w:rPr>
        <w:t>(GB18599-2001)</w:t>
      </w:r>
      <w:r w:rsidRPr="009D1E0A">
        <w:rPr>
          <w:rFonts w:ascii="Times New Roman" w:hAnsi="Times New Roman"/>
          <w:sz w:val="24"/>
        </w:rPr>
        <w:t>及修改单要求中的相关规定</w:t>
      </w:r>
      <w:r w:rsidRPr="009D1E0A">
        <w:rPr>
          <w:rFonts w:ascii="Times New Roman" w:hAnsi="Times New Roman" w:hint="eastAsia"/>
          <w:sz w:val="24"/>
        </w:rPr>
        <w:t>。</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危险废物执行《危险废物贮存污染控制标准》</w:t>
      </w:r>
      <w:r w:rsidRPr="009D1E0A">
        <w:rPr>
          <w:rFonts w:ascii="Times New Roman" w:hAnsi="Times New Roman"/>
          <w:sz w:val="24"/>
        </w:rPr>
        <w:t>(GB18597-2001)</w:t>
      </w:r>
      <w:r w:rsidRPr="009D1E0A">
        <w:rPr>
          <w:rFonts w:ascii="Times New Roman" w:hAnsi="Times New Roman"/>
          <w:sz w:val="24"/>
        </w:rPr>
        <w:t>及修改单中的相关规定。</w:t>
      </w:r>
    </w:p>
    <w:p w:rsidR="005C1C39" w:rsidRPr="009D1E0A" w:rsidRDefault="006D2626">
      <w:pPr>
        <w:spacing w:line="440" w:lineRule="exact"/>
        <w:ind w:firstLineChars="200" w:firstLine="480"/>
        <w:jc w:val="both"/>
        <w:rPr>
          <w:rFonts w:ascii="Times New Roman" w:hAnsi="Times New Roman"/>
          <w:kern w:val="0"/>
          <w:sz w:val="24"/>
        </w:rPr>
      </w:pPr>
      <w:r w:rsidRPr="009D1E0A">
        <w:rPr>
          <w:rFonts w:ascii="Times New Roman" w:hAnsi="Times New Roman"/>
          <w:kern w:val="0"/>
          <w:sz w:val="24"/>
        </w:rPr>
        <w:t>生活垃圾排放执行《生活垃圾填埋场污染控制标准》（</w:t>
      </w:r>
      <w:r w:rsidRPr="009D1E0A">
        <w:rPr>
          <w:rFonts w:ascii="Times New Roman" w:hAnsi="Times New Roman"/>
          <w:kern w:val="0"/>
          <w:sz w:val="24"/>
        </w:rPr>
        <w:t>GB16889-2008</w:t>
      </w:r>
      <w:r w:rsidRPr="009D1E0A">
        <w:rPr>
          <w:rFonts w:ascii="Times New Roman" w:hAnsi="Times New Roman"/>
          <w:kern w:val="0"/>
          <w:sz w:val="24"/>
        </w:rPr>
        <w:t>）中的相关规定。</w:t>
      </w:r>
    </w:p>
    <w:p w:rsidR="005C1C39" w:rsidRPr="009D1E0A" w:rsidRDefault="006D2626">
      <w:pPr>
        <w:spacing w:before="120" w:after="120" w:line="440" w:lineRule="exact"/>
        <w:outlineLvl w:val="1"/>
        <w:rPr>
          <w:rFonts w:ascii="Times New Roman" w:hAnsi="Times New Roman"/>
          <w:b/>
          <w:sz w:val="28"/>
          <w:szCs w:val="24"/>
        </w:rPr>
      </w:pPr>
      <w:bookmarkStart w:id="106" w:name="_Toc19778641"/>
      <w:r w:rsidRPr="009D1E0A">
        <w:rPr>
          <w:rFonts w:ascii="Times New Roman" w:hAnsi="Times New Roman"/>
          <w:b/>
          <w:sz w:val="28"/>
          <w:szCs w:val="24"/>
        </w:rPr>
        <w:t>2.</w:t>
      </w:r>
      <w:r w:rsidRPr="009D1E0A">
        <w:rPr>
          <w:rFonts w:ascii="Times New Roman" w:hAnsi="Times New Roman" w:hint="eastAsia"/>
          <w:b/>
          <w:sz w:val="28"/>
          <w:szCs w:val="24"/>
        </w:rPr>
        <w:t>6</w:t>
      </w:r>
      <w:r w:rsidRPr="009D1E0A">
        <w:rPr>
          <w:rFonts w:ascii="Times New Roman" w:hAnsi="Times New Roman" w:hint="eastAsia"/>
          <w:b/>
          <w:sz w:val="28"/>
          <w:szCs w:val="24"/>
        </w:rPr>
        <w:t>相关规划及</w:t>
      </w:r>
      <w:r w:rsidRPr="009D1E0A">
        <w:rPr>
          <w:rFonts w:ascii="Times New Roman" w:hAnsi="Times New Roman"/>
          <w:b/>
          <w:sz w:val="28"/>
          <w:szCs w:val="24"/>
        </w:rPr>
        <w:t>环境功能区划</w:t>
      </w:r>
      <w:bookmarkEnd w:id="93"/>
      <w:bookmarkEnd w:id="94"/>
      <w:bookmarkEnd w:id="106"/>
    </w:p>
    <w:p w:rsidR="005C1C39" w:rsidRPr="009D1E0A" w:rsidRDefault="001E3009" w:rsidP="001E3009">
      <w:pPr>
        <w:tabs>
          <w:tab w:val="left" w:pos="540"/>
        </w:tabs>
        <w:snapToGrid w:val="0"/>
        <w:spacing w:line="440" w:lineRule="exact"/>
        <w:rPr>
          <w:rFonts w:ascii="Times New Roman" w:hAnsi="Times New Roman"/>
          <w:b/>
          <w:snapToGrid w:val="0"/>
          <w:kern w:val="0"/>
          <w:sz w:val="24"/>
        </w:rPr>
      </w:pPr>
      <w:r w:rsidRPr="009D1E0A">
        <w:rPr>
          <w:rFonts w:ascii="Times New Roman" w:hAnsi="Times New Roman" w:hint="eastAsia"/>
          <w:b/>
          <w:sz w:val="24"/>
          <w:szCs w:val="24"/>
        </w:rPr>
        <w:t>2.6.</w:t>
      </w:r>
      <w:r w:rsidR="0090788E" w:rsidRPr="009D1E0A">
        <w:rPr>
          <w:rFonts w:ascii="Times New Roman" w:hAnsi="Times New Roman" w:hint="eastAsia"/>
          <w:b/>
          <w:sz w:val="24"/>
          <w:szCs w:val="24"/>
        </w:rPr>
        <w:t>1</w:t>
      </w:r>
      <w:r w:rsidR="00E25155" w:rsidRPr="009D1E0A">
        <w:rPr>
          <w:rFonts w:ascii="Times New Roman" w:hAnsi="Times New Roman" w:hint="eastAsia"/>
          <w:b/>
          <w:snapToGrid w:val="0"/>
          <w:kern w:val="0"/>
          <w:sz w:val="24"/>
        </w:rPr>
        <w:t>相关规划</w:t>
      </w:r>
      <w:r w:rsidRPr="009D1E0A">
        <w:rPr>
          <w:rFonts w:ascii="Times New Roman" w:hAnsi="Times New Roman" w:hint="eastAsia"/>
          <w:b/>
          <w:snapToGrid w:val="0"/>
          <w:kern w:val="0"/>
          <w:sz w:val="24"/>
        </w:rPr>
        <w:t>的相符性</w:t>
      </w:r>
    </w:p>
    <w:p w:rsidR="00E25155" w:rsidRPr="009D1E0A" w:rsidRDefault="00343702" w:rsidP="00343702">
      <w:pPr>
        <w:pStyle w:val="Style2"/>
        <w:ind w:firstLine="518"/>
      </w:pPr>
      <w:r w:rsidRPr="009D1E0A">
        <w:rPr>
          <w:b/>
          <w:spacing w:val="9"/>
        </w:rPr>
        <w:t>表</w:t>
      </w:r>
      <w:r w:rsidRPr="009D1E0A">
        <w:rPr>
          <w:b/>
          <w:spacing w:val="9"/>
        </w:rPr>
        <w:t>2.</w:t>
      </w:r>
      <w:r w:rsidRPr="009D1E0A">
        <w:rPr>
          <w:rFonts w:hint="eastAsia"/>
          <w:b/>
          <w:spacing w:val="9"/>
        </w:rPr>
        <w:t>6</w:t>
      </w:r>
      <w:r w:rsidRPr="009D1E0A">
        <w:rPr>
          <w:b/>
          <w:spacing w:val="9"/>
        </w:rPr>
        <w:t>-</w:t>
      </w:r>
      <w:r w:rsidRPr="009D1E0A">
        <w:rPr>
          <w:rFonts w:hint="eastAsia"/>
          <w:b/>
          <w:spacing w:val="9"/>
        </w:rPr>
        <w:t xml:space="preserve">1 </w:t>
      </w:r>
      <w:r w:rsidRPr="009D1E0A">
        <w:rPr>
          <w:b/>
          <w:spacing w:val="9"/>
        </w:rPr>
        <w:t xml:space="preserve">   </w:t>
      </w:r>
      <w:r w:rsidRPr="009D1E0A">
        <w:rPr>
          <w:rFonts w:hint="eastAsia"/>
          <w:b/>
          <w:snapToGrid w:val="0"/>
          <w:kern w:val="0"/>
        </w:rPr>
        <w:t>相关规划的相符性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3592"/>
        <w:gridCol w:w="2691"/>
        <w:gridCol w:w="902"/>
      </w:tblGrid>
      <w:tr w:rsidR="009D1E0A" w:rsidRPr="009D1E0A" w:rsidTr="00383419">
        <w:trPr>
          <w:trHeight w:val="70"/>
        </w:trPr>
        <w:tc>
          <w:tcPr>
            <w:tcW w:w="784" w:type="pct"/>
            <w:tcBorders>
              <w:top w:val="single" w:sz="4" w:space="0" w:color="auto"/>
              <w:left w:val="single" w:sz="4" w:space="0" w:color="auto"/>
              <w:bottom w:val="single" w:sz="4" w:space="0" w:color="auto"/>
              <w:right w:val="single" w:sz="4" w:space="0" w:color="auto"/>
            </w:tcBorders>
            <w:vAlign w:val="center"/>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文件</w:t>
            </w:r>
          </w:p>
        </w:tc>
        <w:tc>
          <w:tcPr>
            <w:tcW w:w="2107" w:type="pct"/>
            <w:tcBorders>
              <w:top w:val="single" w:sz="4" w:space="0" w:color="auto"/>
              <w:left w:val="single" w:sz="4" w:space="0" w:color="auto"/>
              <w:bottom w:val="single" w:sz="4" w:space="0" w:color="auto"/>
              <w:right w:val="single" w:sz="4" w:space="0" w:color="auto"/>
            </w:tcBorders>
            <w:vAlign w:val="center"/>
            <w:hideMark/>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相关要求</w:t>
            </w:r>
          </w:p>
        </w:tc>
        <w:tc>
          <w:tcPr>
            <w:tcW w:w="1579" w:type="pct"/>
            <w:tcBorders>
              <w:top w:val="single" w:sz="4" w:space="0" w:color="auto"/>
              <w:left w:val="single" w:sz="4" w:space="0" w:color="auto"/>
              <w:bottom w:val="single" w:sz="4" w:space="0" w:color="auto"/>
              <w:right w:val="single" w:sz="4" w:space="0" w:color="auto"/>
            </w:tcBorders>
            <w:vAlign w:val="center"/>
            <w:hideMark/>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项目情况</w:t>
            </w:r>
          </w:p>
        </w:tc>
        <w:tc>
          <w:tcPr>
            <w:tcW w:w="529" w:type="pct"/>
            <w:tcBorders>
              <w:top w:val="single" w:sz="4" w:space="0" w:color="auto"/>
              <w:left w:val="single" w:sz="4" w:space="0" w:color="auto"/>
              <w:bottom w:val="single" w:sz="4" w:space="0" w:color="auto"/>
              <w:right w:val="single" w:sz="4" w:space="0" w:color="auto"/>
            </w:tcBorders>
            <w:vAlign w:val="center"/>
            <w:hideMark/>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符合性</w:t>
            </w:r>
          </w:p>
        </w:tc>
      </w:tr>
      <w:tr w:rsidR="009D1E0A" w:rsidRPr="009D1E0A" w:rsidTr="00383419">
        <w:tc>
          <w:tcPr>
            <w:tcW w:w="784" w:type="pct"/>
            <w:tcBorders>
              <w:top w:val="single" w:sz="4" w:space="0" w:color="auto"/>
              <w:left w:val="single" w:sz="4" w:space="0" w:color="auto"/>
              <w:bottom w:val="single" w:sz="4" w:space="0" w:color="auto"/>
              <w:right w:val="single" w:sz="4" w:space="0" w:color="auto"/>
            </w:tcBorders>
            <w:vAlign w:val="center"/>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《阿克苏经济技术开发区总体规划（</w:t>
            </w:r>
            <w:r w:rsidRPr="009D1E0A">
              <w:rPr>
                <w:rFonts w:ascii="Times New Roman" w:hAnsi="Times New Roman" w:hint="eastAsia"/>
                <w:snapToGrid w:val="0"/>
                <w:kern w:val="0"/>
                <w:szCs w:val="21"/>
              </w:rPr>
              <w:t>2018-2035</w:t>
            </w:r>
            <w:r w:rsidRPr="009D1E0A">
              <w:rPr>
                <w:rFonts w:ascii="Times New Roman" w:hAnsi="Times New Roman" w:hint="eastAsia"/>
                <w:snapToGrid w:val="0"/>
                <w:kern w:val="0"/>
                <w:szCs w:val="21"/>
              </w:rPr>
              <w:t>年）环境影响报告书》审查意见</w:t>
            </w:r>
          </w:p>
        </w:tc>
        <w:tc>
          <w:tcPr>
            <w:tcW w:w="2107" w:type="pct"/>
            <w:tcBorders>
              <w:top w:val="single" w:sz="4" w:space="0" w:color="auto"/>
              <w:left w:val="single" w:sz="4" w:space="0" w:color="auto"/>
              <w:bottom w:val="single" w:sz="4" w:space="0" w:color="auto"/>
              <w:right w:val="single" w:sz="4" w:space="0" w:color="auto"/>
            </w:tcBorders>
            <w:vAlign w:val="center"/>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开发区近期污水通过市政污水管网排放至阿克苏第二污水处理厂处理，远期</w:t>
            </w:r>
            <w:r w:rsidRPr="009D1E0A">
              <w:rPr>
                <w:rFonts w:ascii="Times New Roman" w:hAnsi="Times New Roman" w:hint="eastAsia"/>
                <w:snapToGrid w:val="0"/>
                <w:kern w:val="0"/>
                <w:szCs w:val="21"/>
              </w:rPr>
              <w:t>2021</w:t>
            </w:r>
            <w:r w:rsidRPr="009D1E0A">
              <w:rPr>
                <w:rFonts w:ascii="Times New Roman" w:hAnsi="Times New Roman" w:hint="eastAsia"/>
                <w:snapToGrid w:val="0"/>
                <w:kern w:val="0"/>
                <w:szCs w:val="21"/>
              </w:rPr>
              <w:t>年应按照规划建成污水集中处理设施并安装自动在线监控装置，出水水质应达到《城镇污水处理厂排放标准》（</w:t>
            </w:r>
            <w:r w:rsidRPr="009D1E0A">
              <w:rPr>
                <w:rFonts w:ascii="Times New Roman" w:hAnsi="Times New Roman" w:hint="eastAsia"/>
                <w:snapToGrid w:val="0"/>
                <w:kern w:val="0"/>
                <w:szCs w:val="21"/>
              </w:rPr>
              <w:t>GB1898-2002</w:t>
            </w:r>
            <w:r w:rsidRPr="009D1E0A">
              <w:rPr>
                <w:rFonts w:ascii="Times New Roman" w:hAnsi="Times New Roman" w:hint="eastAsia"/>
                <w:snapToGrid w:val="0"/>
                <w:kern w:val="0"/>
                <w:szCs w:val="21"/>
              </w:rPr>
              <w:t>）一级</w:t>
            </w:r>
            <w:r w:rsidRPr="009D1E0A">
              <w:rPr>
                <w:rFonts w:ascii="Times New Roman" w:hAnsi="Times New Roman" w:hint="eastAsia"/>
                <w:snapToGrid w:val="0"/>
                <w:kern w:val="0"/>
                <w:szCs w:val="21"/>
              </w:rPr>
              <w:t>A</w:t>
            </w:r>
            <w:r w:rsidRPr="009D1E0A">
              <w:rPr>
                <w:rFonts w:ascii="Times New Roman" w:hAnsi="Times New Roman" w:hint="eastAsia"/>
                <w:snapToGrid w:val="0"/>
                <w:kern w:val="0"/>
                <w:szCs w:val="21"/>
              </w:rPr>
              <w:t>标准后经在处理达到相应回用水质后回用于热电厂和经开区内其他企业生产补给水及绿化、生态灌溉水</w:t>
            </w:r>
          </w:p>
        </w:tc>
        <w:tc>
          <w:tcPr>
            <w:tcW w:w="1579" w:type="pct"/>
            <w:tcBorders>
              <w:top w:val="single" w:sz="4" w:space="0" w:color="auto"/>
              <w:left w:val="single" w:sz="4" w:space="0" w:color="auto"/>
              <w:bottom w:val="single" w:sz="4" w:space="0" w:color="auto"/>
              <w:right w:val="single" w:sz="4" w:space="0" w:color="auto"/>
            </w:tcBorders>
            <w:vAlign w:val="center"/>
          </w:tcPr>
          <w:p w:rsidR="00E25155" w:rsidRPr="009D1E0A" w:rsidRDefault="00E25155" w:rsidP="003D26A8">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本项目收水范围为经开区内企业及配套生活区内污水，出水水质满足各项回用水水质标准，回用于徐矿热电厂、经开区内企业生产补给水、绿化路面浇洒及生态林灌溉水</w:t>
            </w:r>
          </w:p>
        </w:tc>
        <w:tc>
          <w:tcPr>
            <w:tcW w:w="529" w:type="pct"/>
            <w:tcBorders>
              <w:top w:val="single" w:sz="4" w:space="0" w:color="auto"/>
              <w:left w:val="single" w:sz="4" w:space="0" w:color="auto"/>
              <w:bottom w:val="single" w:sz="4" w:space="0" w:color="auto"/>
              <w:right w:val="single" w:sz="4" w:space="0" w:color="auto"/>
            </w:tcBorders>
            <w:vAlign w:val="center"/>
            <w:hideMark/>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r w:rsidR="009D1E0A" w:rsidRPr="009D1E0A" w:rsidTr="00383419">
        <w:tc>
          <w:tcPr>
            <w:tcW w:w="784" w:type="pct"/>
            <w:tcBorders>
              <w:top w:val="single" w:sz="4" w:space="0" w:color="auto"/>
              <w:left w:val="single" w:sz="4" w:space="0" w:color="auto"/>
              <w:bottom w:val="single" w:sz="4" w:space="0" w:color="auto"/>
              <w:right w:val="single" w:sz="4" w:space="0" w:color="auto"/>
            </w:tcBorders>
            <w:vAlign w:val="center"/>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《阿克苏经济技术开发区总体规划（</w:t>
            </w:r>
            <w:r w:rsidRPr="009D1E0A">
              <w:rPr>
                <w:rFonts w:ascii="Times New Roman" w:hAnsi="Times New Roman" w:hint="eastAsia"/>
                <w:snapToGrid w:val="0"/>
                <w:kern w:val="0"/>
                <w:szCs w:val="21"/>
              </w:rPr>
              <w:t>2018-2035</w:t>
            </w:r>
            <w:r w:rsidRPr="009D1E0A">
              <w:rPr>
                <w:rFonts w:ascii="Times New Roman" w:hAnsi="Times New Roman" w:hint="eastAsia"/>
                <w:snapToGrid w:val="0"/>
                <w:kern w:val="0"/>
                <w:szCs w:val="21"/>
              </w:rPr>
              <w:t>年）环境影响报告书》</w:t>
            </w:r>
          </w:p>
        </w:tc>
        <w:tc>
          <w:tcPr>
            <w:tcW w:w="2107" w:type="pct"/>
            <w:tcBorders>
              <w:top w:val="single" w:sz="4" w:space="0" w:color="auto"/>
              <w:left w:val="single" w:sz="4" w:space="0" w:color="auto"/>
              <w:bottom w:val="single" w:sz="4" w:space="0" w:color="auto"/>
              <w:right w:val="single" w:sz="4" w:space="0" w:color="auto"/>
            </w:tcBorders>
            <w:vAlign w:val="center"/>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园区应自建污水处理厂，污水处理厂的处理规模为</w:t>
            </w:r>
            <w:r w:rsidRPr="009D1E0A">
              <w:rPr>
                <w:rFonts w:ascii="Times New Roman" w:hAnsi="Times New Roman" w:hint="eastAsia"/>
                <w:snapToGrid w:val="0"/>
                <w:kern w:val="0"/>
                <w:szCs w:val="21"/>
              </w:rPr>
              <w:t>10000m</w:t>
            </w:r>
            <w:r w:rsidRPr="009D1E0A">
              <w:rPr>
                <w:rFonts w:ascii="Times New Roman" w:hAnsi="Times New Roman" w:hint="eastAsia"/>
                <w:snapToGrid w:val="0"/>
                <w:kern w:val="0"/>
                <w:szCs w:val="21"/>
                <w:vertAlign w:val="superscript"/>
              </w:rPr>
              <w:t>3</w:t>
            </w:r>
            <w:r w:rsidRPr="009D1E0A">
              <w:rPr>
                <w:rFonts w:ascii="Times New Roman" w:hAnsi="Times New Roman" w:hint="eastAsia"/>
                <w:snapToGrid w:val="0"/>
                <w:kern w:val="0"/>
                <w:szCs w:val="21"/>
              </w:rPr>
              <w:t>/d</w:t>
            </w:r>
            <w:r w:rsidRPr="009D1E0A">
              <w:rPr>
                <w:rFonts w:ascii="Times New Roman" w:hAnsi="Times New Roman" w:hint="eastAsia"/>
                <w:snapToGrid w:val="0"/>
                <w:kern w:val="0"/>
                <w:szCs w:val="21"/>
              </w:rPr>
              <w:t>；规划污水处理厂位于园区的南部边界处；园区污水处理厂处理后的出水部分用于企业生产设备冷却水、公建部分用水、绿化、道路用水，剩余部分用于下游生态林灌溉</w:t>
            </w:r>
          </w:p>
        </w:tc>
        <w:tc>
          <w:tcPr>
            <w:tcW w:w="1579" w:type="pct"/>
            <w:tcBorders>
              <w:top w:val="single" w:sz="4" w:space="0" w:color="auto"/>
              <w:left w:val="single" w:sz="4" w:space="0" w:color="auto"/>
              <w:bottom w:val="single" w:sz="4" w:space="0" w:color="auto"/>
              <w:right w:val="single" w:sz="4" w:space="0" w:color="auto"/>
            </w:tcBorders>
            <w:vAlign w:val="center"/>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项目污水处理厂设计日处理能力为</w:t>
            </w:r>
            <w:r w:rsidRPr="009D1E0A">
              <w:rPr>
                <w:rFonts w:ascii="Times New Roman" w:hAnsi="Times New Roman" w:hint="eastAsia"/>
                <w:snapToGrid w:val="0"/>
                <w:kern w:val="0"/>
                <w:szCs w:val="21"/>
              </w:rPr>
              <w:t>10000m</w:t>
            </w:r>
            <w:r w:rsidRPr="009D1E0A">
              <w:rPr>
                <w:rFonts w:ascii="Times New Roman" w:hAnsi="Times New Roman" w:hint="eastAsia"/>
                <w:snapToGrid w:val="0"/>
                <w:kern w:val="0"/>
                <w:szCs w:val="21"/>
                <w:vertAlign w:val="superscript"/>
              </w:rPr>
              <w:t>3</w:t>
            </w:r>
            <w:r w:rsidRPr="009D1E0A">
              <w:rPr>
                <w:rFonts w:ascii="Times New Roman" w:hAnsi="Times New Roman" w:hint="eastAsia"/>
                <w:snapToGrid w:val="0"/>
                <w:kern w:val="0"/>
                <w:szCs w:val="21"/>
              </w:rPr>
              <w:t>/d</w:t>
            </w:r>
            <w:r w:rsidRPr="009D1E0A">
              <w:rPr>
                <w:rFonts w:ascii="Times New Roman" w:hAnsi="Times New Roman" w:hint="eastAsia"/>
                <w:snapToGrid w:val="0"/>
                <w:kern w:val="0"/>
                <w:szCs w:val="21"/>
              </w:rPr>
              <w:t>，分二期建设，近期处理能力</w:t>
            </w:r>
            <w:r w:rsidRPr="009D1E0A">
              <w:rPr>
                <w:rFonts w:ascii="Times New Roman" w:hAnsi="Times New Roman" w:hint="eastAsia"/>
                <w:snapToGrid w:val="0"/>
                <w:kern w:val="0"/>
                <w:szCs w:val="21"/>
              </w:rPr>
              <w:t>5000m</w:t>
            </w:r>
            <w:r w:rsidRPr="009D1E0A">
              <w:rPr>
                <w:rFonts w:ascii="Times New Roman" w:hAnsi="Times New Roman" w:hint="eastAsia"/>
                <w:snapToGrid w:val="0"/>
                <w:kern w:val="0"/>
                <w:szCs w:val="21"/>
                <w:vertAlign w:val="superscript"/>
              </w:rPr>
              <w:t>3</w:t>
            </w:r>
            <w:r w:rsidRPr="009D1E0A">
              <w:rPr>
                <w:rFonts w:ascii="Times New Roman" w:hAnsi="Times New Roman" w:hint="eastAsia"/>
                <w:snapToGrid w:val="0"/>
                <w:kern w:val="0"/>
                <w:szCs w:val="21"/>
              </w:rPr>
              <w:t>/d</w:t>
            </w:r>
            <w:r w:rsidRPr="009D1E0A">
              <w:rPr>
                <w:rFonts w:ascii="Times New Roman" w:hAnsi="Times New Roman" w:hint="eastAsia"/>
                <w:snapToGrid w:val="0"/>
                <w:kern w:val="0"/>
                <w:szCs w:val="21"/>
              </w:rPr>
              <w:t>，远期</w:t>
            </w:r>
            <w:r w:rsidRPr="009D1E0A">
              <w:rPr>
                <w:rFonts w:ascii="Times New Roman" w:hAnsi="Times New Roman" w:hint="eastAsia"/>
                <w:snapToGrid w:val="0"/>
                <w:kern w:val="0"/>
                <w:szCs w:val="21"/>
              </w:rPr>
              <w:t>10000m</w:t>
            </w:r>
            <w:r w:rsidRPr="009D1E0A">
              <w:rPr>
                <w:rFonts w:ascii="Times New Roman" w:hAnsi="Times New Roman" w:hint="eastAsia"/>
                <w:snapToGrid w:val="0"/>
                <w:kern w:val="0"/>
                <w:szCs w:val="21"/>
                <w:vertAlign w:val="superscript"/>
              </w:rPr>
              <w:t>3</w:t>
            </w:r>
            <w:r w:rsidRPr="009D1E0A">
              <w:rPr>
                <w:rFonts w:ascii="Times New Roman" w:hAnsi="Times New Roman" w:hint="eastAsia"/>
                <w:snapToGrid w:val="0"/>
                <w:kern w:val="0"/>
                <w:szCs w:val="21"/>
              </w:rPr>
              <w:t>/d</w:t>
            </w:r>
            <w:r w:rsidRPr="009D1E0A">
              <w:rPr>
                <w:rFonts w:ascii="Times New Roman" w:hAnsi="Times New Roman" w:hint="eastAsia"/>
                <w:snapToGrid w:val="0"/>
                <w:kern w:val="0"/>
                <w:szCs w:val="21"/>
              </w:rPr>
              <w:t>；本项目尾水不外排，回用于企业生产、园区绿化、道路清扫及下游</w:t>
            </w:r>
            <w:r w:rsidR="00107917" w:rsidRPr="009D1E0A">
              <w:rPr>
                <w:rFonts w:ascii="Times New Roman" w:hAnsi="Times New Roman" w:hint="eastAsia"/>
                <w:snapToGrid w:val="0"/>
                <w:kern w:val="0"/>
                <w:szCs w:val="21"/>
              </w:rPr>
              <w:t>生态林灌溉</w:t>
            </w:r>
          </w:p>
        </w:tc>
        <w:tc>
          <w:tcPr>
            <w:tcW w:w="529" w:type="pct"/>
            <w:tcBorders>
              <w:top w:val="single" w:sz="4" w:space="0" w:color="auto"/>
              <w:left w:val="single" w:sz="4" w:space="0" w:color="auto"/>
              <w:bottom w:val="single" w:sz="4" w:space="0" w:color="auto"/>
              <w:right w:val="single" w:sz="4" w:space="0" w:color="auto"/>
            </w:tcBorders>
            <w:vAlign w:val="center"/>
            <w:hideMark/>
          </w:tcPr>
          <w:p w:rsidR="00E25155" w:rsidRPr="009D1E0A" w:rsidRDefault="00E25155" w:rsidP="00FF0299">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符合</w:t>
            </w:r>
          </w:p>
        </w:tc>
      </w:tr>
    </w:tbl>
    <w:p w:rsidR="005C1C39" w:rsidRPr="009D1E0A" w:rsidRDefault="006D2626">
      <w:pPr>
        <w:spacing w:before="60" w:after="60" w:line="440" w:lineRule="exact"/>
        <w:outlineLvl w:val="2"/>
        <w:rPr>
          <w:rFonts w:ascii="Times New Roman" w:hAnsi="Times New Roman"/>
          <w:b/>
          <w:sz w:val="24"/>
          <w:szCs w:val="24"/>
        </w:rPr>
      </w:pPr>
      <w:r w:rsidRPr="009D1E0A">
        <w:rPr>
          <w:rFonts w:ascii="Times New Roman" w:hAnsi="Times New Roman" w:hint="eastAsia"/>
          <w:b/>
          <w:sz w:val="24"/>
          <w:szCs w:val="24"/>
        </w:rPr>
        <w:lastRenderedPageBreak/>
        <w:t>2.6.</w:t>
      </w:r>
      <w:r w:rsidR="00343702" w:rsidRPr="009D1E0A">
        <w:rPr>
          <w:rFonts w:ascii="Times New Roman" w:hAnsi="Times New Roman" w:hint="eastAsia"/>
          <w:b/>
          <w:sz w:val="24"/>
          <w:szCs w:val="24"/>
        </w:rPr>
        <w:t>2</w:t>
      </w:r>
      <w:r w:rsidRPr="009D1E0A">
        <w:rPr>
          <w:rFonts w:ascii="Times New Roman" w:hAnsi="Times New Roman" w:hint="eastAsia"/>
          <w:b/>
          <w:sz w:val="24"/>
          <w:szCs w:val="24"/>
        </w:rPr>
        <w:t>环境功能区划</w:t>
      </w:r>
    </w:p>
    <w:p w:rsidR="005C1C39" w:rsidRPr="009D1E0A" w:rsidRDefault="006D2626">
      <w:pPr>
        <w:tabs>
          <w:tab w:val="left" w:pos="540"/>
        </w:tabs>
        <w:snapToGrid w:val="0"/>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该区域环境空气属《环境空气质量标准》（</w:t>
      </w:r>
      <w:r w:rsidRPr="009D1E0A">
        <w:rPr>
          <w:rFonts w:ascii="Times New Roman" w:hAnsi="Times New Roman" w:hint="eastAsia"/>
          <w:snapToGrid w:val="0"/>
          <w:kern w:val="0"/>
          <w:sz w:val="24"/>
        </w:rPr>
        <w:t>GB3095-2012</w:t>
      </w:r>
      <w:r w:rsidRPr="009D1E0A">
        <w:rPr>
          <w:rFonts w:ascii="Times New Roman" w:hAnsi="Times New Roman" w:hint="eastAsia"/>
          <w:snapToGrid w:val="0"/>
          <w:kern w:val="0"/>
          <w:sz w:val="24"/>
        </w:rPr>
        <w:t>）及其修改单中二类区；声环境属《声环境质量标准》（</w:t>
      </w:r>
      <w:r w:rsidRPr="009D1E0A">
        <w:rPr>
          <w:rFonts w:ascii="Times New Roman" w:hAnsi="Times New Roman" w:hint="eastAsia"/>
          <w:snapToGrid w:val="0"/>
          <w:kern w:val="0"/>
          <w:sz w:val="24"/>
        </w:rPr>
        <w:t>GB3096-2008</w:t>
      </w:r>
      <w:r w:rsidRPr="009D1E0A">
        <w:rPr>
          <w:rFonts w:ascii="Times New Roman" w:hAnsi="Times New Roman" w:hint="eastAsia"/>
          <w:snapToGrid w:val="0"/>
          <w:kern w:val="0"/>
          <w:sz w:val="24"/>
        </w:rPr>
        <w:t>）中的</w:t>
      </w:r>
      <w:r w:rsidRPr="009D1E0A">
        <w:rPr>
          <w:rFonts w:ascii="Times New Roman" w:hAnsi="Times New Roman" w:hint="eastAsia"/>
          <w:snapToGrid w:val="0"/>
          <w:kern w:val="0"/>
          <w:sz w:val="24"/>
        </w:rPr>
        <w:t>2</w:t>
      </w:r>
      <w:r w:rsidRPr="009D1E0A">
        <w:rPr>
          <w:rFonts w:ascii="Times New Roman" w:hAnsi="Times New Roman" w:hint="eastAsia"/>
          <w:snapToGrid w:val="0"/>
          <w:kern w:val="0"/>
          <w:sz w:val="24"/>
        </w:rPr>
        <w:t>类</w:t>
      </w:r>
      <w:r w:rsidR="00383419" w:rsidRPr="009D1E0A">
        <w:rPr>
          <w:rFonts w:ascii="Times New Roman" w:hAnsi="Times New Roman" w:hint="eastAsia"/>
          <w:snapToGrid w:val="0"/>
          <w:kern w:val="0"/>
          <w:sz w:val="24"/>
        </w:rPr>
        <w:t>功能</w:t>
      </w:r>
      <w:r w:rsidRPr="009D1E0A">
        <w:rPr>
          <w:rFonts w:ascii="Times New Roman" w:hAnsi="Times New Roman" w:hint="eastAsia"/>
          <w:snapToGrid w:val="0"/>
          <w:kern w:val="0"/>
          <w:sz w:val="24"/>
        </w:rPr>
        <w:t>区；地下水环境执行《地下水质量标准》</w:t>
      </w:r>
      <w:r w:rsidRPr="009D1E0A">
        <w:rPr>
          <w:rFonts w:ascii="Times New Roman" w:hAnsi="Times New Roman" w:hint="eastAsia"/>
          <w:snapToGrid w:val="0"/>
          <w:kern w:val="0"/>
          <w:sz w:val="24"/>
        </w:rPr>
        <w:t>(GB/T14848-2017)</w:t>
      </w:r>
      <w:r w:rsidRPr="009D1E0A">
        <w:rPr>
          <w:rFonts w:ascii="Times New Roman" w:hAnsi="Times New Roman" w:hint="eastAsia"/>
          <w:snapToGrid w:val="0"/>
          <w:kern w:val="0"/>
          <w:sz w:val="24"/>
        </w:rPr>
        <w:t>Ⅲ类标准。</w:t>
      </w:r>
    </w:p>
    <w:p w:rsidR="005C1C39" w:rsidRPr="009D1E0A" w:rsidRDefault="006D2626">
      <w:pPr>
        <w:spacing w:before="60" w:after="60" w:line="440" w:lineRule="exact"/>
        <w:outlineLvl w:val="2"/>
        <w:rPr>
          <w:rFonts w:ascii="Times New Roman" w:hAnsi="Times New Roman"/>
          <w:b/>
          <w:sz w:val="24"/>
          <w:szCs w:val="24"/>
        </w:rPr>
      </w:pPr>
      <w:r w:rsidRPr="009D1E0A">
        <w:rPr>
          <w:rFonts w:ascii="Times New Roman" w:hAnsi="Times New Roman" w:hint="eastAsia"/>
          <w:b/>
          <w:sz w:val="24"/>
          <w:szCs w:val="24"/>
        </w:rPr>
        <w:t>2.6.</w:t>
      </w:r>
      <w:r w:rsidR="00343702" w:rsidRPr="009D1E0A">
        <w:rPr>
          <w:rFonts w:ascii="Times New Roman" w:hAnsi="Times New Roman" w:hint="eastAsia"/>
          <w:b/>
          <w:sz w:val="24"/>
          <w:szCs w:val="24"/>
        </w:rPr>
        <w:t>3</w:t>
      </w:r>
      <w:r w:rsidRPr="009D1E0A">
        <w:rPr>
          <w:rFonts w:ascii="Times New Roman" w:hAnsi="Times New Roman" w:hint="eastAsia"/>
          <w:b/>
          <w:sz w:val="24"/>
          <w:szCs w:val="24"/>
        </w:rPr>
        <w:t>新疆维吾尔自治区生态功能区划</w:t>
      </w:r>
    </w:p>
    <w:p w:rsidR="005C1C39" w:rsidRPr="009D1E0A" w:rsidRDefault="006D2626">
      <w:pPr>
        <w:tabs>
          <w:tab w:val="left" w:pos="540"/>
        </w:tabs>
        <w:snapToGrid w:val="0"/>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根据《新疆生态功能区划</w:t>
      </w:r>
      <w:r w:rsidRPr="009D1E0A">
        <w:rPr>
          <w:rFonts w:ascii="Times New Roman" w:hAnsi="Times New Roman"/>
          <w:sz w:val="24"/>
          <w:szCs w:val="24"/>
        </w:rPr>
        <w:t>》，经开区用地区域属于</w:t>
      </w:r>
      <w:r w:rsidRPr="009D1E0A">
        <w:rPr>
          <w:rFonts w:ascii="宋体" w:hAnsi="宋体" w:cs="宋体" w:hint="eastAsia"/>
          <w:sz w:val="24"/>
          <w:szCs w:val="24"/>
        </w:rPr>
        <w:t>Ⅳ</w:t>
      </w:r>
      <w:r w:rsidRPr="009D1E0A">
        <w:rPr>
          <w:rFonts w:ascii="Times New Roman" w:hAnsi="Times New Roman"/>
          <w:sz w:val="24"/>
          <w:szCs w:val="24"/>
        </w:rPr>
        <w:t xml:space="preserve"> </w:t>
      </w:r>
      <w:r w:rsidRPr="009D1E0A">
        <w:rPr>
          <w:rFonts w:ascii="Times New Roman" w:hAnsi="Times New Roman"/>
          <w:sz w:val="24"/>
          <w:szCs w:val="24"/>
        </w:rPr>
        <w:t>塔里木盆地暖温带极干旱沙漠、戈壁及绿洲农业生态区</w:t>
      </w:r>
      <w:r w:rsidRPr="009D1E0A">
        <w:rPr>
          <w:rFonts w:ascii="Times New Roman" w:hAnsi="Times New Roman"/>
          <w:sz w:val="24"/>
          <w:szCs w:val="24"/>
        </w:rPr>
        <w:t xml:space="preserve"> </w:t>
      </w:r>
      <w:r w:rsidRPr="009D1E0A">
        <w:rPr>
          <w:rFonts w:ascii="宋体" w:hAnsi="宋体" w:cs="宋体" w:hint="eastAsia"/>
          <w:sz w:val="24"/>
          <w:szCs w:val="24"/>
        </w:rPr>
        <w:t>Ⅳ</w:t>
      </w:r>
      <w:r w:rsidRPr="009D1E0A">
        <w:rPr>
          <w:rFonts w:ascii="Times New Roman" w:hAnsi="Times New Roman"/>
          <w:sz w:val="24"/>
          <w:szCs w:val="24"/>
        </w:rPr>
        <w:t>1</w:t>
      </w:r>
      <w:r w:rsidRPr="009D1E0A">
        <w:rPr>
          <w:rFonts w:ascii="Times New Roman" w:hAnsi="Times New Roman"/>
          <w:sz w:val="24"/>
          <w:szCs w:val="24"/>
        </w:rPr>
        <w:t>塔</w:t>
      </w:r>
      <w:r w:rsidRPr="009D1E0A">
        <w:rPr>
          <w:rFonts w:ascii="Times New Roman" w:hAnsi="Times New Roman" w:hint="eastAsia"/>
          <w:sz w:val="24"/>
          <w:szCs w:val="24"/>
        </w:rPr>
        <w:t>里木盆地西部和北部荒漠、绿洲农业生态亚区</w:t>
      </w:r>
      <w:r w:rsidRPr="009D1E0A">
        <w:rPr>
          <w:rFonts w:ascii="Times New Roman" w:hAnsi="Times New Roman" w:hint="eastAsia"/>
          <w:sz w:val="24"/>
          <w:szCs w:val="24"/>
        </w:rPr>
        <w:t xml:space="preserve"> 56</w:t>
      </w:r>
      <w:r w:rsidRPr="009D1E0A">
        <w:rPr>
          <w:rFonts w:ascii="Times New Roman" w:hAnsi="Times New Roman" w:hint="eastAsia"/>
          <w:sz w:val="24"/>
          <w:szCs w:val="24"/>
        </w:rPr>
        <w:t>．阿克苏河冲积平原荒漠、绿洲农业生态功能区。</w:t>
      </w:r>
    </w:p>
    <w:p w:rsidR="005C1C39" w:rsidRPr="009D1E0A" w:rsidRDefault="006D2626">
      <w:pPr>
        <w:keepNext/>
        <w:keepLines/>
        <w:spacing w:before="120" w:after="120" w:line="440" w:lineRule="exact"/>
        <w:outlineLvl w:val="1"/>
        <w:rPr>
          <w:rFonts w:ascii="Times New Roman" w:hAnsi="Times New Roman"/>
          <w:b/>
          <w:bCs/>
          <w:sz w:val="28"/>
          <w:szCs w:val="28"/>
        </w:rPr>
      </w:pPr>
      <w:bookmarkStart w:id="107" w:name="_Toc19778642"/>
      <w:r w:rsidRPr="009D1E0A">
        <w:rPr>
          <w:rFonts w:ascii="Times New Roman" w:hAnsi="Times New Roman"/>
          <w:b/>
          <w:bCs/>
          <w:sz w:val="28"/>
          <w:szCs w:val="28"/>
        </w:rPr>
        <w:t>2.</w:t>
      </w:r>
      <w:r w:rsidRPr="009D1E0A">
        <w:rPr>
          <w:rFonts w:ascii="Times New Roman" w:hAnsi="Times New Roman" w:hint="eastAsia"/>
          <w:b/>
          <w:bCs/>
          <w:sz w:val="28"/>
          <w:szCs w:val="28"/>
        </w:rPr>
        <w:t>7</w:t>
      </w:r>
      <w:r w:rsidRPr="009D1E0A">
        <w:rPr>
          <w:rFonts w:ascii="Times New Roman" w:hAnsi="Times New Roman"/>
          <w:b/>
          <w:bCs/>
          <w:sz w:val="28"/>
          <w:szCs w:val="28"/>
        </w:rPr>
        <w:t>环境保护目标</w:t>
      </w:r>
      <w:bookmarkEnd w:id="95"/>
      <w:bookmarkEnd w:id="96"/>
      <w:bookmarkEnd w:id="97"/>
      <w:bookmarkEnd w:id="98"/>
      <w:bookmarkEnd w:id="99"/>
      <w:bookmarkEnd w:id="100"/>
      <w:r w:rsidRPr="009D1E0A">
        <w:rPr>
          <w:rFonts w:ascii="Times New Roman" w:hAnsi="Times New Roman" w:hint="eastAsia"/>
          <w:b/>
          <w:bCs/>
          <w:sz w:val="28"/>
          <w:szCs w:val="28"/>
        </w:rPr>
        <w:t>及保护级别</w:t>
      </w:r>
      <w:bookmarkEnd w:id="107"/>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评价区域内无国家规定的文物保护单位、风景名胜区、革命历史古迹、饮用水源地等环境敏感点，距项目最近的敏感点为厂址</w:t>
      </w:r>
      <w:r w:rsidRPr="009D1E0A">
        <w:rPr>
          <w:rFonts w:ascii="Times New Roman" w:hAnsi="Times New Roman" w:hint="eastAsia"/>
          <w:sz w:val="24"/>
        </w:rPr>
        <w:t>东侧</w:t>
      </w:r>
      <w:r w:rsidR="00C04753" w:rsidRPr="009D1E0A">
        <w:rPr>
          <w:rFonts w:ascii="Times New Roman" w:hAnsi="Times New Roman" w:hint="eastAsia"/>
          <w:sz w:val="24"/>
        </w:rPr>
        <w:t>2690</w:t>
      </w:r>
      <w:r w:rsidRPr="009D1E0A">
        <w:rPr>
          <w:rFonts w:ascii="Times New Roman" w:hAnsi="Times New Roman"/>
          <w:sz w:val="24"/>
        </w:rPr>
        <w:t>m</w:t>
      </w:r>
      <w:r w:rsidRPr="009D1E0A">
        <w:rPr>
          <w:rFonts w:ascii="Times New Roman" w:hAnsi="Times New Roman"/>
          <w:sz w:val="24"/>
        </w:rPr>
        <w:t>处</w:t>
      </w:r>
      <w:r w:rsidRPr="009D1E0A">
        <w:rPr>
          <w:rFonts w:ascii="Times New Roman" w:hAnsi="Times New Roman" w:hint="eastAsia"/>
          <w:sz w:val="24"/>
        </w:rPr>
        <w:t>的</w:t>
      </w:r>
      <w:r w:rsidR="00C04753" w:rsidRPr="009D1E0A">
        <w:rPr>
          <w:rFonts w:ascii="Times New Roman" w:hAnsi="Times New Roman" w:hint="eastAsia"/>
          <w:sz w:val="24"/>
        </w:rPr>
        <w:t>木尕勒村</w:t>
      </w:r>
      <w:r w:rsidRPr="009D1E0A">
        <w:rPr>
          <w:rFonts w:ascii="Times New Roman" w:hAnsi="Times New Roman" w:hint="eastAsia"/>
          <w:sz w:val="24"/>
        </w:rPr>
        <w:t>。</w:t>
      </w:r>
      <w:r w:rsidRPr="009D1E0A">
        <w:rPr>
          <w:rFonts w:ascii="Times New Roman" w:hAnsi="Times New Roman"/>
          <w:sz w:val="24"/>
        </w:rPr>
        <w:t>项目主要环境保护目标与保护级别见表</w:t>
      </w:r>
      <w:r w:rsidRPr="009D1E0A">
        <w:rPr>
          <w:rFonts w:ascii="Times New Roman" w:hAnsi="Times New Roman" w:hint="eastAsia"/>
          <w:sz w:val="24"/>
        </w:rPr>
        <w:t>2.7-1</w:t>
      </w:r>
      <w:r w:rsidRPr="009D1E0A">
        <w:rPr>
          <w:rFonts w:ascii="Times New Roman" w:hAnsi="Times New Roman"/>
          <w:sz w:val="24"/>
        </w:rPr>
        <w:t>。</w:t>
      </w:r>
    </w:p>
    <w:p w:rsidR="005C1C39" w:rsidRPr="009D1E0A" w:rsidRDefault="006D2626">
      <w:pPr>
        <w:spacing w:line="440" w:lineRule="exact"/>
        <w:ind w:firstLineChars="196" w:firstLine="508"/>
        <w:rPr>
          <w:rFonts w:ascii="Times New Roman" w:hAnsi="Times New Roman"/>
          <w:b/>
          <w:spacing w:val="9"/>
          <w:sz w:val="24"/>
        </w:rPr>
      </w:pPr>
      <w:r w:rsidRPr="009D1E0A">
        <w:rPr>
          <w:rFonts w:ascii="Times New Roman" w:hAnsi="Times New Roman"/>
          <w:b/>
          <w:spacing w:val="9"/>
          <w:sz w:val="24"/>
        </w:rPr>
        <w:t>表</w:t>
      </w:r>
      <w:r w:rsidRPr="009D1E0A">
        <w:rPr>
          <w:rFonts w:ascii="Times New Roman" w:hAnsi="Times New Roman" w:hint="eastAsia"/>
          <w:b/>
          <w:spacing w:val="9"/>
          <w:sz w:val="24"/>
        </w:rPr>
        <w:t>2</w:t>
      </w:r>
      <w:r w:rsidRPr="009D1E0A">
        <w:rPr>
          <w:rFonts w:ascii="Times New Roman" w:hAnsi="Times New Roman"/>
          <w:b/>
          <w:spacing w:val="9"/>
          <w:sz w:val="24"/>
        </w:rPr>
        <w:t>.</w:t>
      </w:r>
      <w:r w:rsidRPr="009D1E0A">
        <w:rPr>
          <w:rFonts w:ascii="Times New Roman" w:hAnsi="Times New Roman" w:hint="eastAsia"/>
          <w:b/>
          <w:spacing w:val="9"/>
          <w:sz w:val="24"/>
        </w:rPr>
        <w:t>7</w:t>
      </w:r>
      <w:r w:rsidRPr="009D1E0A">
        <w:rPr>
          <w:rFonts w:ascii="Times New Roman" w:hAnsi="Times New Roman"/>
          <w:b/>
          <w:spacing w:val="9"/>
          <w:sz w:val="24"/>
        </w:rPr>
        <w:t xml:space="preserve">-1     </w:t>
      </w:r>
      <w:r w:rsidRPr="009D1E0A">
        <w:rPr>
          <w:rFonts w:ascii="Times New Roman" w:hAnsi="Times New Roman"/>
          <w:b/>
          <w:spacing w:val="9"/>
          <w:sz w:val="24"/>
        </w:rPr>
        <w:t>环境保护目标及保护级别</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134"/>
        <w:gridCol w:w="2977"/>
        <w:gridCol w:w="3781"/>
      </w:tblGrid>
      <w:tr w:rsidR="00B91234" w:rsidRPr="009D1E0A" w:rsidTr="00B91234">
        <w:trPr>
          <w:jc w:val="center"/>
        </w:trPr>
        <w:tc>
          <w:tcPr>
            <w:tcW w:w="720" w:type="dxa"/>
            <w:vAlign w:val="center"/>
          </w:tcPr>
          <w:p w:rsidR="00B91234" w:rsidRPr="009D1E0A" w:rsidRDefault="00B91234">
            <w:pPr>
              <w:spacing w:line="360" w:lineRule="exact"/>
              <w:contextualSpacing/>
              <w:jc w:val="center"/>
              <w:rPr>
                <w:rFonts w:ascii="Times New Roman" w:eastAsiaTheme="minorEastAsia" w:hAnsi="Times New Roman"/>
                <w:szCs w:val="21"/>
              </w:rPr>
            </w:pPr>
            <w:bookmarkStart w:id="108" w:name="_Toc489707083"/>
            <w:bookmarkEnd w:id="85"/>
            <w:bookmarkEnd w:id="86"/>
            <w:r w:rsidRPr="009D1E0A">
              <w:rPr>
                <w:rFonts w:ascii="Times New Roman" w:eastAsiaTheme="minorEastAsia" w:hAnsi="Times New Roman"/>
                <w:szCs w:val="21"/>
              </w:rPr>
              <w:t>项目</w:t>
            </w:r>
          </w:p>
        </w:tc>
        <w:tc>
          <w:tcPr>
            <w:tcW w:w="1134" w:type="dxa"/>
            <w:vAlign w:val="center"/>
          </w:tcPr>
          <w:p w:rsidR="00B91234" w:rsidRPr="009D1E0A" w:rsidRDefault="00B91234">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环境要素</w:t>
            </w:r>
          </w:p>
        </w:tc>
        <w:tc>
          <w:tcPr>
            <w:tcW w:w="2977" w:type="dxa"/>
            <w:tcMar>
              <w:left w:w="28" w:type="dxa"/>
              <w:right w:w="28" w:type="dxa"/>
            </w:tcMar>
            <w:vAlign w:val="center"/>
          </w:tcPr>
          <w:p w:rsidR="00B91234" w:rsidRPr="009D1E0A" w:rsidRDefault="00B91234" w:rsidP="00B91234">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保护目标</w:t>
            </w:r>
          </w:p>
        </w:tc>
        <w:tc>
          <w:tcPr>
            <w:tcW w:w="3781" w:type="dxa"/>
            <w:vAlign w:val="center"/>
          </w:tcPr>
          <w:p w:rsidR="00B91234" w:rsidRPr="009D1E0A" w:rsidRDefault="00B91234">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保护级别</w:t>
            </w:r>
          </w:p>
        </w:tc>
      </w:tr>
      <w:tr w:rsidR="009D1E0A" w:rsidRPr="009D1E0A" w:rsidTr="00B91234">
        <w:trPr>
          <w:trHeight w:val="280"/>
          <w:jc w:val="center"/>
        </w:trPr>
        <w:tc>
          <w:tcPr>
            <w:tcW w:w="720" w:type="dxa"/>
            <w:vMerge w:val="restart"/>
            <w:vAlign w:val="center"/>
          </w:tcPr>
          <w:p w:rsidR="009D1E0A" w:rsidRPr="009D1E0A" w:rsidRDefault="009D1E0A">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运营期</w:t>
            </w:r>
          </w:p>
        </w:tc>
        <w:tc>
          <w:tcPr>
            <w:tcW w:w="1134" w:type="dxa"/>
            <w:vAlign w:val="center"/>
          </w:tcPr>
          <w:p w:rsidR="009D1E0A" w:rsidRPr="009D1E0A" w:rsidRDefault="009D1E0A">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环境空气</w:t>
            </w:r>
          </w:p>
        </w:tc>
        <w:tc>
          <w:tcPr>
            <w:tcW w:w="2977" w:type="dxa"/>
            <w:tcMar>
              <w:left w:w="28" w:type="dxa"/>
              <w:right w:w="28" w:type="dxa"/>
            </w:tcMar>
            <w:vAlign w:val="center"/>
          </w:tcPr>
          <w:p w:rsidR="009D1E0A" w:rsidRPr="009D1E0A" w:rsidRDefault="009D1E0A" w:rsidP="009D1E0A">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评价区范围内</w:t>
            </w:r>
            <w:r>
              <w:rPr>
                <w:rFonts w:ascii="Times New Roman" w:eastAsiaTheme="minorEastAsia" w:hAnsi="Times New Roman" w:hint="eastAsia"/>
                <w:szCs w:val="21"/>
              </w:rPr>
              <w:t>无敏感目标</w:t>
            </w:r>
          </w:p>
        </w:tc>
        <w:tc>
          <w:tcPr>
            <w:tcW w:w="3781" w:type="dxa"/>
            <w:vAlign w:val="center"/>
          </w:tcPr>
          <w:p w:rsidR="009D1E0A" w:rsidRPr="009D1E0A" w:rsidRDefault="009D1E0A">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《环境空气质量标准</w:t>
            </w:r>
            <w:r w:rsidRPr="009D1E0A">
              <w:rPr>
                <w:rFonts w:ascii="Times New Roman" w:eastAsiaTheme="minorEastAsia" w:hAnsi="Times New Roman"/>
                <w:kern w:val="0"/>
                <w:szCs w:val="21"/>
              </w:rPr>
              <w:t>》</w:t>
            </w:r>
            <w:r w:rsidRPr="009D1E0A">
              <w:rPr>
                <w:rFonts w:ascii="Times New Roman" w:eastAsiaTheme="minorEastAsia" w:hAnsi="Times New Roman"/>
                <w:szCs w:val="21"/>
              </w:rPr>
              <w:t>(GB30</w:t>
            </w:r>
            <w:r w:rsidRPr="009D1E0A">
              <w:rPr>
                <w:rFonts w:ascii="Times New Roman" w:eastAsiaTheme="minorEastAsia" w:hAnsi="Times New Roman" w:hint="eastAsia"/>
                <w:szCs w:val="21"/>
              </w:rPr>
              <w:t xml:space="preserve"> </w:t>
            </w:r>
            <w:r w:rsidRPr="009D1E0A">
              <w:rPr>
                <w:rFonts w:ascii="Times New Roman" w:eastAsiaTheme="minorEastAsia" w:hAnsi="Times New Roman"/>
                <w:szCs w:val="21"/>
              </w:rPr>
              <w:t>95-2012)</w:t>
            </w:r>
            <w:r w:rsidRPr="009D1E0A">
              <w:rPr>
                <w:rFonts w:ascii="Times New Roman" w:eastAsiaTheme="minorEastAsia" w:hAnsi="Times New Roman"/>
                <w:szCs w:val="21"/>
              </w:rPr>
              <w:t>及其修改单二级标准</w:t>
            </w:r>
          </w:p>
        </w:tc>
      </w:tr>
      <w:tr w:rsidR="009D1E0A" w:rsidRPr="009D1E0A" w:rsidTr="00B91234">
        <w:trPr>
          <w:trHeight w:val="151"/>
          <w:jc w:val="center"/>
        </w:trPr>
        <w:tc>
          <w:tcPr>
            <w:tcW w:w="720" w:type="dxa"/>
            <w:vMerge/>
            <w:vAlign w:val="center"/>
          </w:tcPr>
          <w:p w:rsidR="005C1C39" w:rsidRPr="009D1E0A" w:rsidRDefault="005C1C39">
            <w:pPr>
              <w:spacing w:line="360" w:lineRule="exact"/>
              <w:contextualSpacing/>
              <w:jc w:val="center"/>
              <w:rPr>
                <w:rFonts w:ascii="Times New Roman" w:eastAsiaTheme="minorEastAsia" w:hAnsi="Times New Roman"/>
                <w:szCs w:val="21"/>
              </w:rPr>
            </w:pPr>
          </w:p>
        </w:tc>
        <w:tc>
          <w:tcPr>
            <w:tcW w:w="1134"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地下水</w:t>
            </w:r>
          </w:p>
        </w:tc>
        <w:tc>
          <w:tcPr>
            <w:tcW w:w="2977" w:type="dxa"/>
            <w:tcMar>
              <w:left w:w="28" w:type="dxa"/>
              <w:right w:w="28" w:type="dxa"/>
            </w:tcMar>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评价区范围内第四系含水层</w:t>
            </w:r>
          </w:p>
        </w:tc>
        <w:tc>
          <w:tcPr>
            <w:tcW w:w="3781"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《地下水质量标准》（</w:t>
            </w:r>
            <w:r w:rsidRPr="009D1E0A">
              <w:rPr>
                <w:rFonts w:ascii="Times New Roman" w:eastAsiaTheme="minorEastAsia" w:hAnsi="Times New Roman"/>
                <w:szCs w:val="21"/>
              </w:rPr>
              <w:t>GB14848- 2017</w:t>
            </w:r>
            <w:r w:rsidRPr="009D1E0A">
              <w:rPr>
                <w:rFonts w:ascii="Times New Roman" w:eastAsiaTheme="minorEastAsia" w:hAnsi="Times New Roman"/>
                <w:szCs w:val="21"/>
              </w:rPr>
              <w:t>）</w:t>
            </w:r>
            <w:r w:rsidRPr="009D1E0A">
              <w:rPr>
                <w:rFonts w:ascii="宋体" w:hAnsi="宋体" w:cs="宋体" w:hint="eastAsia"/>
                <w:szCs w:val="21"/>
              </w:rPr>
              <w:t>Ⅲ</w:t>
            </w:r>
            <w:r w:rsidRPr="009D1E0A">
              <w:rPr>
                <w:rFonts w:ascii="Times New Roman" w:eastAsiaTheme="minorEastAsia" w:hAnsi="Times New Roman"/>
                <w:szCs w:val="21"/>
              </w:rPr>
              <w:t>类标准</w:t>
            </w:r>
          </w:p>
        </w:tc>
      </w:tr>
      <w:tr w:rsidR="009D1E0A" w:rsidRPr="009D1E0A" w:rsidTr="00B91234">
        <w:trPr>
          <w:jc w:val="center"/>
        </w:trPr>
        <w:tc>
          <w:tcPr>
            <w:tcW w:w="720" w:type="dxa"/>
            <w:vMerge/>
            <w:vAlign w:val="center"/>
          </w:tcPr>
          <w:p w:rsidR="005C1C39" w:rsidRPr="009D1E0A" w:rsidRDefault="005C1C39">
            <w:pPr>
              <w:spacing w:line="360" w:lineRule="exact"/>
              <w:contextualSpacing/>
              <w:jc w:val="center"/>
              <w:rPr>
                <w:rFonts w:ascii="Times New Roman" w:eastAsiaTheme="minorEastAsia" w:hAnsi="Times New Roman"/>
                <w:szCs w:val="21"/>
              </w:rPr>
            </w:pPr>
          </w:p>
        </w:tc>
        <w:tc>
          <w:tcPr>
            <w:tcW w:w="1134"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声环境</w:t>
            </w:r>
          </w:p>
        </w:tc>
        <w:tc>
          <w:tcPr>
            <w:tcW w:w="2977" w:type="dxa"/>
            <w:tcMar>
              <w:left w:w="28" w:type="dxa"/>
              <w:right w:w="28" w:type="dxa"/>
            </w:tcMar>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bCs/>
                <w:szCs w:val="21"/>
              </w:rPr>
              <w:t>厂界</w:t>
            </w:r>
          </w:p>
        </w:tc>
        <w:tc>
          <w:tcPr>
            <w:tcW w:w="3781"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《声环境质量标准》</w:t>
            </w:r>
            <w:r w:rsidRPr="009D1E0A">
              <w:rPr>
                <w:rFonts w:ascii="Times New Roman" w:eastAsiaTheme="minorEastAsia" w:hAnsi="Times New Roman"/>
                <w:szCs w:val="21"/>
              </w:rPr>
              <w:t>(GB3096-200 8)</w:t>
            </w:r>
            <w:r w:rsidRPr="009D1E0A">
              <w:rPr>
                <w:rFonts w:ascii="Times New Roman" w:eastAsiaTheme="minorEastAsia" w:hAnsi="Times New Roman"/>
                <w:szCs w:val="21"/>
              </w:rPr>
              <w:t>中</w:t>
            </w:r>
            <w:r w:rsidRPr="009D1E0A">
              <w:rPr>
                <w:rFonts w:ascii="Times New Roman" w:eastAsiaTheme="minorEastAsia" w:hAnsi="Times New Roman"/>
                <w:szCs w:val="21"/>
              </w:rPr>
              <w:t>3</w:t>
            </w:r>
            <w:r w:rsidRPr="009D1E0A">
              <w:rPr>
                <w:rFonts w:ascii="Times New Roman" w:eastAsiaTheme="minorEastAsia" w:hAnsi="Times New Roman"/>
                <w:szCs w:val="21"/>
              </w:rPr>
              <w:t>类标准</w:t>
            </w:r>
          </w:p>
        </w:tc>
      </w:tr>
      <w:tr w:rsidR="009D1E0A" w:rsidRPr="009D1E0A" w:rsidTr="00B91234">
        <w:trPr>
          <w:jc w:val="center"/>
        </w:trPr>
        <w:tc>
          <w:tcPr>
            <w:tcW w:w="720" w:type="dxa"/>
            <w:vMerge/>
            <w:vAlign w:val="center"/>
          </w:tcPr>
          <w:p w:rsidR="005C1C39" w:rsidRPr="009D1E0A" w:rsidRDefault="005C1C39">
            <w:pPr>
              <w:spacing w:line="360" w:lineRule="exact"/>
              <w:contextualSpacing/>
              <w:jc w:val="center"/>
              <w:rPr>
                <w:rFonts w:ascii="Times New Roman" w:eastAsiaTheme="minorEastAsia" w:hAnsi="Times New Roman"/>
                <w:szCs w:val="21"/>
              </w:rPr>
            </w:pPr>
          </w:p>
        </w:tc>
        <w:tc>
          <w:tcPr>
            <w:tcW w:w="1134"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生态环境</w:t>
            </w:r>
          </w:p>
        </w:tc>
        <w:tc>
          <w:tcPr>
            <w:tcW w:w="2977" w:type="dxa"/>
            <w:tcMar>
              <w:left w:w="28" w:type="dxa"/>
              <w:right w:w="28" w:type="dxa"/>
            </w:tcMar>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区域生态环境不恶化</w:t>
            </w:r>
          </w:p>
        </w:tc>
        <w:tc>
          <w:tcPr>
            <w:tcW w:w="3781"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B91234">
        <w:trPr>
          <w:jc w:val="center"/>
        </w:trPr>
        <w:tc>
          <w:tcPr>
            <w:tcW w:w="720" w:type="dxa"/>
            <w:vMerge/>
            <w:vAlign w:val="center"/>
          </w:tcPr>
          <w:p w:rsidR="005C1C39" w:rsidRPr="009D1E0A" w:rsidRDefault="005C1C39">
            <w:pPr>
              <w:spacing w:line="360" w:lineRule="exact"/>
              <w:contextualSpacing/>
              <w:jc w:val="center"/>
              <w:rPr>
                <w:rFonts w:ascii="Times New Roman" w:eastAsiaTheme="minorEastAsia" w:hAnsi="Times New Roman"/>
                <w:szCs w:val="21"/>
              </w:rPr>
            </w:pPr>
          </w:p>
        </w:tc>
        <w:tc>
          <w:tcPr>
            <w:tcW w:w="1134"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土壤</w:t>
            </w:r>
          </w:p>
        </w:tc>
        <w:tc>
          <w:tcPr>
            <w:tcW w:w="2977" w:type="dxa"/>
            <w:tcMar>
              <w:left w:w="28" w:type="dxa"/>
              <w:right w:w="28" w:type="dxa"/>
            </w:tcMar>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评级范围内</w:t>
            </w:r>
            <w:r w:rsidRPr="009D1E0A">
              <w:rPr>
                <w:rFonts w:ascii="Times New Roman" w:eastAsiaTheme="minorEastAsia" w:hAnsi="Times New Roman" w:hint="eastAsia"/>
                <w:szCs w:val="21"/>
              </w:rPr>
              <w:t>土壤</w:t>
            </w:r>
          </w:p>
        </w:tc>
        <w:tc>
          <w:tcPr>
            <w:tcW w:w="3781" w:type="dxa"/>
            <w:vAlign w:val="center"/>
          </w:tcPr>
          <w:p w:rsidR="005C1C39" w:rsidRPr="009D1E0A" w:rsidRDefault="006D2626">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《土壤环境质量</w:t>
            </w:r>
            <w:r w:rsidRPr="009D1E0A">
              <w:rPr>
                <w:rFonts w:ascii="Times New Roman" w:eastAsiaTheme="minorEastAsia" w:hAnsi="Times New Roman"/>
                <w:szCs w:val="21"/>
              </w:rPr>
              <w:t xml:space="preserve"> </w:t>
            </w:r>
            <w:r w:rsidRPr="009D1E0A">
              <w:rPr>
                <w:rFonts w:ascii="Times New Roman" w:eastAsiaTheme="minorEastAsia" w:hAnsi="Times New Roman"/>
                <w:szCs w:val="21"/>
              </w:rPr>
              <w:t>建设用地土壤污染风险管控标准（试行）》（</w:t>
            </w:r>
            <w:r w:rsidRPr="009D1E0A">
              <w:rPr>
                <w:rFonts w:ascii="Times New Roman" w:eastAsiaTheme="minorEastAsia" w:hAnsi="Times New Roman"/>
                <w:szCs w:val="21"/>
              </w:rPr>
              <w:t>GB 36600-2018</w:t>
            </w:r>
            <w:r w:rsidRPr="009D1E0A">
              <w:rPr>
                <w:rFonts w:ascii="Times New Roman" w:eastAsiaTheme="minorEastAsia" w:hAnsi="Times New Roman"/>
                <w:szCs w:val="21"/>
              </w:rPr>
              <w:t>）</w:t>
            </w:r>
          </w:p>
        </w:tc>
      </w:tr>
    </w:tbl>
    <w:p w:rsidR="005C1C39" w:rsidRPr="009D1E0A" w:rsidRDefault="005C1C39">
      <w:pPr>
        <w:sectPr w:rsidR="005C1C39" w:rsidRPr="009D1E0A">
          <w:pgSz w:w="11906" w:h="16838"/>
          <w:pgMar w:top="1440" w:right="1800" w:bottom="1440" w:left="1800" w:header="851" w:footer="992" w:gutter="0"/>
          <w:cols w:space="425"/>
          <w:docGrid w:type="lines" w:linePitch="312"/>
        </w:sectPr>
      </w:pPr>
    </w:p>
    <w:p w:rsidR="005C1C39" w:rsidRPr="009D1E0A" w:rsidRDefault="006D2626">
      <w:pPr>
        <w:keepNext/>
        <w:keepLines/>
        <w:spacing w:before="180" w:after="180" w:line="440" w:lineRule="exact"/>
        <w:outlineLvl w:val="0"/>
        <w:rPr>
          <w:rFonts w:ascii="Times New Roman" w:hAnsi="Times New Roman"/>
          <w:b/>
          <w:bCs/>
          <w:kern w:val="44"/>
          <w:sz w:val="30"/>
          <w:szCs w:val="30"/>
        </w:rPr>
      </w:pPr>
      <w:bookmarkStart w:id="109" w:name="_Toc19778643"/>
      <w:r w:rsidRPr="009D1E0A">
        <w:rPr>
          <w:rFonts w:ascii="Times New Roman" w:hAnsi="Times New Roman"/>
          <w:b/>
          <w:bCs/>
          <w:kern w:val="44"/>
          <w:sz w:val="30"/>
          <w:szCs w:val="30"/>
        </w:rPr>
        <w:lastRenderedPageBreak/>
        <w:t>3</w:t>
      </w:r>
      <w:r w:rsidRPr="009D1E0A">
        <w:rPr>
          <w:rFonts w:ascii="Times New Roman" w:hAnsi="Times New Roman" w:hint="eastAsia"/>
          <w:b/>
          <w:bCs/>
          <w:kern w:val="44"/>
          <w:sz w:val="30"/>
          <w:szCs w:val="30"/>
        </w:rPr>
        <w:t>建设项目工程分析</w:t>
      </w:r>
      <w:bookmarkEnd w:id="7"/>
      <w:bookmarkEnd w:id="8"/>
      <w:bookmarkEnd w:id="108"/>
      <w:bookmarkEnd w:id="109"/>
    </w:p>
    <w:p w:rsidR="005C1C39" w:rsidRPr="009D1E0A" w:rsidRDefault="006D2626">
      <w:pPr>
        <w:keepNext/>
        <w:keepLines/>
        <w:spacing w:before="120" w:after="120" w:line="440" w:lineRule="exact"/>
        <w:outlineLvl w:val="1"/>
        <w:rPr>
          <w:rFonts w:ascii="Times New Roman" w:hAnsi="Times New Roman"/>
          <w:b/>
          <w:bCs/>
          <w:sz w:val="28"/>
          <w:szCs w:val="28"/>
        </w:rPr>
      </w:pPr>
      <w:bookmarkStart w:id="110" w:name="_Toc481673810"/>
      <w:bookmarkStart w:id="111" w:name="_Toc19778644"/>
      <w:bookmarkStart w:id="112" w:name="_Toc489707084"/>
      <w:r w:rsidRPr="009D1E0A">
        <w:rPr>
          <w:rFonts w:ascii="Times New Roman" w:hAnsi="Times New Roman"/>
          <w:b/>
          <w:bCs/>
          <w:sz w:val="28"/>
          <w:szCs w:val="28"/>
        </w:rPr>
        <w:t>3.1</w:t>
      </w:r>
      <w:bookmarkStart w:id="113" w:name="_Toc252948875"/>
      <w:bookmarkEnd w:id="110"/>
      <w:r w:rsidRPr="009D1E0A">
        <w:rPr>
          <w:rFonts w:ascii="Times New Roman" w:hAnsi="Times New Roman" w:hint="eastAsia"/>
          <w:b/>
          <w:bCs/>
          <w:sz w:val="28"/>
          <w:szCs w:val="28"/>
        </w:rPr>
        <w:t>工程基本概况</w:t>
      </w:r>
      <w:bookmarkEnd w:id="111"/>
      <w:bookmarkEnd w:id="112"/>
      <w:bookmarkEnd w:id="113"/>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）项目名称：</w:t>
      </w:r>
      <w:r w:rsidRPr="009D1E0A">
        <w:rPr>
          <w:rFonts w:ascii="Times New Roman" w:hAnsi="Times New Roman" w:hint="eastAsia"/>
          <w:sz w:val="24"/>
          <w:szCs w:val="24"/>
        </w:rPr>
        <w:t>阿克苏经济技术开发区污水处理厂建设项目</w:t>
      </w:r>
      <w:r w:rsidRPr="009D1E0A">
        <w:rPr>
          <w:rFonts w:ascii="Times New Roman" w:hAnsi="Times New Roman" w:hint="eastAsia"/>
          <w:sz w:val="24"/>
          <w:szCs w:val="24"/>
        </w:rPr>
        <w:t xml:space="preserve"> </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）建设单位：</w:t>
      </w:r>
      <w:r w:rsidRPr="009D1E0A">
        <w:rPr>
          <w:rFonts w:ascii="Times New Roman" w:hAnsi="Times New Roman" w:hint="eastAsia"/>
          <w:sz w:val="24"/>
          <w:szCs w:val="24"/>
        </w:rPr>
        <w:t>阿克苏经济技术开发区管理委员会</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）建设性质：新建</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4</w:t>
      </w:r>
      <w:r w:rsidRPr="009D1E0A">
        <w:rPr>
          <w:rFonts w:ascii="Times New Roman" w:hAnsi="Times New Roman" w:hint="eastAsia"/>
          <w:sz w:val="24"/>
          <w:szCs w:val="24"/>
        </w:rPr>
        <w:t>）行业类别：</w:t>
      </w:r>
      <w:r w:rsidRPr="009D1E0A">
        <w:rPr>
          <w:rFonts w:ascii="Times New Roman" w:hAnsi="Times New Roman" w:hint="eastAsia"/>
          <w:sz w:val="24"/>
          <w:szCs w:val="24"/>
        </w:rPr>
        <w:t>D4620</w:t>
      </w:r>
      <w:r w:rsidRPr="009D1E0A">
        <w:rPr>
          <w:rFonts w:ascii="Times New Roman" w:hAnsi="Times New Roman" w:hint="eastAsia"/>
          <w:sz w:val="24"/>
          <w:szCs w:val="24"/>
        </w:rPr>
        <w:t>污水处理及其再生利用</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hint="eastAsia"/>
          <w:sz w:val="24"/>
          <w:szCs w:val="24"/>
        </w:rPr>
        <w:t>5</w:t>
      </w:r>
      <w:r w:rsidRPr="009D1E0A">
        <w:rPr>
          <w:rFonts w:ascii="Times New Roman" w:hAnsi="Times New Roman"/>
          <w:sz w:val="24"/>
          <w:szCs w:val="24"/>
        </w:rPr>
        <w:t>）</w:t>
      </w:r>
      <w:r w:rsidRPr="009D1E0A">
        <w:rPr>
          <w:rFonts w:ascii="Times New Roman" w:hAnsi="Times New Roman" w:hint="eastAsia"/>
          <w:sz w:val="24"/>
          <w:szCs w:val="24"/>
        </w:rPr>
        <w:t>建设地点：</w:t>
      </w:r>
      <w:r w:rsidRPr="009D1E0A">
        <w:rPr>
          <w:rFonts w:ascii="Times New Roman" w:eastAsiaTheme="minorEastAsia" w:hAnsi="Times New Roman"/>
          <w:sz w:val="24"/>
          <w:szCs w:val="24"/>
        </w:rPr>
        <w:t>项目位于阿克苏经济技术开发区东南角规划边界处，纬四路以南。厂址中心坐标位于东经</w:t>
      </w:r>
      <w:r w:rsidRPr="009D1E0A">
        <w:rPr>
          <w:rFonts w:ascii="Times New Roman" w:eastAsiaTheme="minorEastAsia" w:hAnsi="Times New Roman"/>
          <w:sz w:val="24"/>
          <w:szCs w:val="24"/>
        </w:rPr>
        <w:t>80°07'49.17"</w:t>
      </w:r>
      <w:r w:rsidRPr="009D1E0A">
        <w:rPr>
          <w:rFonts w:ascii="Times New Roman" w:eastAsiaTheme="minorEastAsia" w:hAnsi="Times New Roman"/>
          <w:sz w:val="24"/>
          <w:szCs w:val="24"/>
        </w:rPr>
        <w:t>，北纬</w:t>
      </w:r>
      <w:r w:rsidRPr="009D1E0A">
        <w:rPr>
          <w:rFonts w:ascii="Times New Roman" w:eastAsiaTheme="minorEastAsia" w:hAnsi="Times New Roman"/>
          <w:sz w:val="24"/>
          <w:szCs w:val="24"/>
        </w:rPr>
        <w:t>41°01'36.07"</w:t>
      </w:r>
      <w:r w:rsidRPr="009D1E0A">
        <w:rPr>
          <w:rFonts w:ascii="Times New Roman" w:eastAsiaTheme="minorEastAsia" w:hAnsi="Times New Roman"/>
          <w:sz w:val="24"/>
          <w:szCs w:val="24"/>
        </w:rPr>
        <w:t>。厂址四周均为空地。</w:t>
      </w:r>
      <w:r w:rsidRPr="00416010">
        <w:rPr>
          <w:rFonts w:ascii="Times New Roman" w:eastAsiaTheme="minorEastAsia" w:hAnsi="Times New Roman"/>
          <w:color w:val="FF0000"/>
          <w:sz w:val="24"/>
        </w:rPr>
        <w:t>项目最近的敏感点为东南</w:t>
      </w:r>
      <w:r w:rsidRPr="00416010">
        <w:rPr>
          <w:rFonts w:ascii="Times New Roman" w:eastAsiaTheme="minorEastAsia" w:hAnsi="Times New Roman"/>
          <w:color w:val="FF0000"/>
          <w:sz w:val="24"/>
        </w:rPr>
        <w:t>2690m</w:t>
      </w:r>
      <w:r w:rsidRPr="00416010">
        <w:rPr>
          <w:rFonts w:ascii="Times New Roman" w:eastAsiaTheme="minorEastAsia" w:hAnsi="Times New Roman"/>
          <w:color w:val="FF0000"/>
          <w:sz w:val="24"/>
        </w:rPr>
        <w:t>处的木尕勒村。项目</w:t>
      </w:r>
      <w:r w:rsidRPr="009D1E0A">
        <w:rPr>
          <w:rFonts w:ascii="Times New Roman" w:eastAsiaTheme="minorEastAsia" w:hAnsi="Times New Roman"/>
          <w:sz w:val="24"/>
        </w:rPr>
        <w:t>地理位置见附图</w:t>
      </w:r>
      <w:r w:rsidRPr="009D1E0A">
        <w:rPr>
          <w:rFonts w:ascii="Times New Roman" w:eastAsiaTheme="minorEastAsia" w:hAnsi="Times New Roman"/>
          <w:sz w:val="24"/>
        </w:rPr>
        <w:t>1</w:t>
      </w:r>
      <w:r w:rsidRPr="009D1E0A">
        <w:rPr>
          <w:rFonts w:ascii="Times New Roman" w:eastAsiaTheme="minorEastAsia" w:hAnsi="Times New Roman"/>
          <w:sz w:val="24"/>
        </w:rPr>
        <w:t>，周边关系见附图</w:t>
      </w:r>
      <w:r w:rsidRPr="009D1E0A">
        <w:rPr>
          <w:rFonts w:ascii="Times New Roman" w:eastAsiaTheme="minorEastAsia" w:hAnsi="Times New Roman"/>
          <w:sz w:val="24"/>
        </w:rPr>
        <w:t>2</w:t>
      </w:r>
      <w:r w:rsidRPr="009D1E0A">
        <w:rPr>
          <w:rFonts w:ascii="Times New Roman" w:hAnsi="Times New Roman"/>
          <w:sz w:val="24"/>
        </w:rPr>
        <w:t>。</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rPr>
        <w:t>（</w:t>
      </w:r>
      <w:r w:rsidRPr="009D1E0A">
        <w:rPr>
          <w:rFonts w:ascii="Times New Roman" w:hAnsi="Times New Roman" w:hint="eastAsia"/>
          <w:sz w:val="24"/>
        </w:rPr>
        <w:t>6</w:t>
      </w:r>
      <w:r w:rsidRPr="009D1E0A">
        <w:rPr>
          <w:rFonts w:ascii="Times New Roman" w:hAnsi="Times New Roman" w:hint="eastAsia"/>
          <w:sz w:val="24"/>
        </w:rPr>
        <w:t>）项目投资：</w:t>
      </w:r>
      <w:r w:rsidRPr="009D1E0A">
        <w:rPr>
          <w:rFonts w:ascii="Times New Roman" w:eastAsiaTheme="minorEastAsia" w:hAnsi="Times New Roman"/>
          <w:sz w:val="24"/>
          <w:szCs w:val="24"/>
        </w:rPr>
        <w:t>项目总投资</w:t>
      </w:r>
      <w:r w:rsidRPr="009D1E0A">
        <w:rPr>
          <w:rFonts w:ascii="Times New Roman" w:eastAsiaTheme="minorEastAsia" w:hAnsi="Times New Roman"/>
          <w:sz w:val="24"/>
          <w:szCs w:val="24"/>
        </w:rPr>
        <w:t>7912.65</w:t>
      </w:r>
      <w:r w:rsidRPr="009D1E0A">
        <w:rPr>
          <w:rFonts w:ascii="Times New Roman" w:eastAsiaTheme="minorEastAsia" w:hAnsi="Times New Roman"/>
          <w:sz w:val="24"/>
          <w:szCs w:val="24"/>
        </w:rPr>
        <w:t>万元，项目属于环境保护工程，项目投资均为环保投资，即环保投资占总投资的</w:t>
      </w:r>
      <w:r w:rsidRPr="009D1E0A">
        <w:rPr>
          <w:rFonts w:ascii="Times New Roman" w:eastAsiaTheme="minorEastAsia" w:hAnsi="Times New Roman"/>
          <w:sz w:val="24"/>
          <w:szCs w:val="24"/>
        </w:rPr>
        <w:t>100%</w:t>
      </w:r>
      <w:r w:rsidRPr="009D1E0A">
        <w:rPr>
          <w:rFonts w:ascii="Times New Roman" w:hAnsi="Times New Roman" w:hint="eastAsia"/>
          <w:sz w:val="24"/>
        </w:rPr>
        <w:t>。</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7</w:t>
      </w:r>
      <w:r w:rsidRPr="009D1E0A">
        <w:rPr>
          <w:rFonts w:ascii="Times New Roman" w:hAnsi="Times New Roman" w:hint="eastAsia"/>
          <w:sz w:val="24"/>
        </w:rPr>
        <w:t>）项目占地：本</w:t>
      </w:r>
      <w:r w:rsidRPr="009D1E0A">
        <w:rPr>
          <w:rFonts w:ascii="Times New Roman" w:eastAsiaTheme="minorEastAsia" w:hAnsi="Times New Roman"/>
          <w:sz w:val="24"/>
        </w:rPr>
        <w:t>项目</w:t>
      </w:r>
      <w:r w:rsidRPr="009D1E0A">
        <w:rPr>
          <w:rFonts w:ascii="Times New Roman" w:eastAsiaTheme="minorEastAsia" w:hAnsi="Times New Roman"/>
          <w:sz w:val="24"/>
          <w:szCs w:val="24"/>
        </w:rPr>
        <w:t>占地面积</w:t>
      </w:r>
      <w:r w:rsidRPr="009D1E0A">
        <w:rPr>
          <w:rFonts w:ascii="Times New Roman" w:eastAsiaTheme="minorEastAsia" w:hAnsi="Times New Roman"/>
          <w:sz w:val="24"/>
          <w:szCs w:val="24"/>
        </w:rPr>
        <w:t>4.42hm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，其中绿化面积</w:t>
      </w:r>
      <w:r w:rsidRPr="009D1E0A">
        <w:rPr>
          <w:rFonts w:ascii="Times New Roman" w:eastAsiaTheme="minorEastAsia" w:hAnsi="Times New Roman"/>
          <w:sz w:val="24"/>
          <w:szCs w:val="24"/>
        </w:rPr>
        <w:t>1.77hm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kern w:val="0"/>
          <w:sz w:val="24"/>
          <w:szCs w:val="24"/>
        </w:rPr>
        <w:t>，厂区绿化率</w:t>
      </w:r>
      <w:r w:rsidRPr="009D1E0A">
        <w:rPr>
          <w:rFonts w:ascii="Times New Roman" w:eastAsiaTheme="minorEastAsia" w:hAnsi="Times New Roman"/>
          <w:kern w:val="0"/>
          <w:sz w:val="24"/>
          <w:szCs w:val="24"/>
        </w:rPr>
        <w:t>40%</w:t>
      </w:r>
      <w:r w:rsidRPr="009D1E0A">
        <w:rPr>
          <w:rFonts w:ascii="Times New Roman" w:eastAsiaTheme="minorEastAsia" w:hAnsi="Times New Roman"/>
          <w:kern w:val="0"/>
          <w:sz w:val="24"/>
          <w:szCs w:val="24"/>
        </w:rPr>
        <w:t>，</w:t>
      </w:r>
      <w:r w:rsidRPr="009D1E0A">
        <w:rPr>
          <w:rFonts w:ascii="Times New Roman" w:eastAsiaTheme="minorEastAsia" w:hAnsi="Times New Roman"/>
          <w:sz w:val="24"/>
          <w:szCs w:val="24"/>
        </w:rPr>
        <w:t>符合《城市污水处理工程项目建设标准》中新建污水处理厂绿化率不应小于</w:t>
      </w:r>
      <w:r w:rsidRPr="009D1E0A">
        <w:rPr>
          <w:rFonts w:ascii="Times New Roman" w:eastAsiaTheme="minorEastAsia" w:hAnsi="Times New Roman"/>
          <w:sz w:val="24"/>
          <w:szCs w:val="24"/>
        </w:rPr>
        <w:t>30%</w:t>
      </w:r>
      <w:r w:rsidRPr="009D1E0A">
        <w:rPr>
          <w:rFonts w:ascii="Times New Roman" w:eastAsiaTheme="minorEastAsia" w:hAnsi="Times New Roman"/>
          <w:sz w:val="24"/>
          <w:szCs w:val="24"/>
        </w:rPr>
        <w:t>的要求</w:t>
      </w:r>
      <w:r w:rsidRPr="009D1E0A">
        <w:rPr>
          <w:rFonts w:ascii="Times New Roman" w:eastAsiaTheme="minorEastAsia" w:hAnsi="Times New Roman"/>
          <w:kern w:val="0"/>
          <w:sz w:val="24"/>
          <w:szCs w:val="24"/>
        </w:rPr>
        <w:t>。</w:t>
      </w:r>
      <w:r w:rsidRPr="009D1E0A">
        <w:rPr>
          <w:rFonts w:ascii="Times New Roman" w:eastAsiaTheme="minorEastAsia" w:hAnsi="Times New Roman"/>
          <w:sz w:val="24"/>
        </w:rPr>
        <w:t>2019</w:t>
      </w:r>
      <w:r w:rsidRPr="009D1E0A">
        <w:rPr>
          <w:rFonts w:ascii="Times New Roman" w:eastAsiaTheme="minorEastAsia" w:hAnsi="Times New Roman"/>
          <w:sz w:val="24"/>
        </w:rPr>
        <w:t>年</w:t>
      </w:r>
      <w:r w:rsidRPr="009D1E0A">
        <w:rPr>
          <w:rFonts w:ascii="Times New Roman" w:eastAsiaTheme="minorEastAsia" w:hAnsi="Times New Roman"/>
          <w:sz w:val="24"/>
        </w:rPr>
        <w:t>5</w:t>
      </w:r>
      <w:r w:rsidRPr="009D1E0A">
        <w:rPr>
          <w:rFonts w:ascii="Times New Roman" w:eastAsiaTheme="minorEastAsia" w:hAnsi="Times New Roman"/>
          <w:sz w:val="24"/>
        </w:rPr>
        <w:t>月</w:t>
      </w:r>
      <w:r w:rsidRPr="009D1E0A">
        <w:rPr>
          <w:rFonts w:ascii="Times New Roman" w:eastAsiaTheme="minorEastAsia" w:hAnsi="Times New Roman" w:hint="eastAsia"/>
          <w:sz w:val="24"/>
        </w:rPr>
        <w:t>15</w:t>
      </w:r>
      <w:r w:rsidRPr="009D1E0A">
        <w:rPr>
          <w:rFonts w:ascii="Times New Roman" w:eastAsiaTheme="minorEastAsia" w:hAnsi="Times New Roman"/>
          <w:sz w:val="24"/>
        </w:rPr>
        <w:t>日阿克苏经济开发区</w:t>
      </w:r>
      <w:r w:rsidRPr="009D1E0A">
        <w:rPr>
          <w:rFonts w:ascii="Times New Roman" w:eastAsiaTheme="minorEastAsia" w:hAnsi="Times New Roman" w:hint="eastAsia"/>
          <w:sz w:val="24"/>
        </w:rPr>
        <w:t>管理委员会规划建设分局颁发了</w:t>
      </w:r>
      <w:r w:rsidRPr="009D1E0A">
        <w:rPr>
          <w:rFonts w:ascii="Times New Roman" w:eastAsiaTheme="minorEastAsia" w:hAnsi="Times New Roman"/>
          <w:sz w:val="24"/>
        </w:rPr>
        <w:t>《</w:t>
      </w:r>
      <w:r w:rsidRPr="009D1E0A">
        <w:rPr>
          <w:rFonts w:ascii="Times New Roman" w:eastAsiaTheme="minorEastAsia" w:hAnsi="Times New Roman" w:hint="eastAsia"/>
          <w:sz w:val="24"/>
        </w:rPr>
        <w:t>建设项目选址意见书</w:t>
      </w:r>
      <w:r w:rsidRPr="009D1E0A">
        <w:rPr>
          <w:rFonts w:ascii="Times New Roman" w:eastAsiaTheme="minorEastAsia" w:hAnsi="Times New Roman"/>
          <w:sz w:val="24"/>
        </w:rPr>
        <w:t>》（阿</w:t>
      </w:r>
      <w:r w:rsidRPr="009D1E0A">
        <w:rPr>
          <w:rFonts w:ascii="Times New Roman" w:eastAsiaTheme="minorEastAsia" w:hAnsi="Times New Roman" w:hint="eastAsia"/>
          <w:sz w:val="24"/>
        </w:rPr>
        <w:t>经开选</w:t>
      </w:r>
      <w:r w:rsidRPr="009D1E0A">
        <w:rPr>
          <w:rFonts w:ascii="Times New Roman" w:eastAsiaTheme="minorEastAsia" w:hAnsi="Times New Roman"/>
          <w:sz w:val="24"/>
        </w:rPr>
        <w:t>[2019]</w:t>
      </w:r>
      <w:r w:rsidRPr="009D1E0A">
        <w:rPr>
          <w:rFonts w:ascii="Times New Roman" w:eastAsiaTheme="minorEastAsia" w:hAnsi="Times New Roman" w:hint="eastAsia"/>
          <w:sz w:val="24"/>
        </w:rPr>
        <w:t>10</w:t>
      </w:r>
      <w:r w:rsidRPr="009D1E0A">
        <w:rPr>
          <w:rFonts w:ascii="Times New Roman" w:eastAsiaTheme="minorEastAsia" w:hAnsi="Times New Roman"/>
          <w:sz w:val="24"/>
        </w:rPr>
        <w:t>号），</w:t>
      </w:r>
      <w:r w:rsidRPr="009D1E0A">
        <w:rPr>
          <w:rFonts w:ascii="Times New Roman" w:eastAsiaTheme="minorEastAsia" w:hAnsi="Times New Roman"/>
          <w:sz w:val="24"/>
          <w:szCs w:val="24"/>
        </w:rPr>
        <w:t>该项目</w:t>
      </w:r>
      <w:r w:rsidRPr="009D1E0A">
        <w:rPr>
          <w:rFonts w:ascii="Times New Roman" w:eastAsiaTheme="minorEastAsia" w:hAnsi="Times New Roman" w:hint="eastAsia"/>
          <w:sz w:val="24"/>
          <w:szCs w:val="24"/>
        </w:rPr>
        <w:t>用地性质</w:t>
      </w:r>
      <w:r w:rsidRPr="009D1E0A">
        <w:rPr>
          <w:rFonts w:ascii="Times New Roman" w:eastAsiaTheme="minorEastAsia" w:hAnsi="Times New Roman"/>
          <w:sz w:val="24"/>
          <w:szCs w:val="24"/>
        </w:rPr>
        <w:t>属于环境设施用地</w:t>
      </w:r>
      <w:r w:rsidRPr="009D1E0A">
        <w:rPr>
          <w:rFonts w:ascii="Times New Roman" w:eastAsiaTheme="minorEastAsia" w:hAnsi="Times New Roman" w:hint="eastAsia"/>
          <w:sz w:val="24"/>
          <w:szCs w:val="24"/>
        </w:rPr>
        <w:t>（</w:t>
      </w:r>
      <w:r w:rsidRPr="009D1E0A">
        <w:rPr>
          <w:rFonts w:ascii="Times New Roman" w:eastAsiaTheme="minorEastAsia" w:hAnsi="Times New Roman" w:hint="eastAsia"/>
          <w:sz w:val="24"/>
          <w:szCs w:val="24"/>
        </w:rPr>
        <w:t>U2</w:t>
      </w:r>
      <w:r w:rsidRPr="009D1E0A">
        <w:rPr>
          <w:rFonts w:ascii="Times New Roman" w:eastAsiaTheme="minorEastAsia" w:hAnsi="Times New Roman" w:hint="eastAsia"/>
          <w:sz w:val="24"/>
          <w:szCs w:val="24"/>
        </w:rPr>
        <w:t>）</w:t>
      </w:r>
      <w:r w:rsidRPr="009D1E0A">
        <w:rPr>
          <w:rFonts w:ascii="Times New Roman" w:eastAsiaTheme="minorEastAsia" w:hAnsi="Times New Roman"/>
          <w:sz w:val="24"/>
          <w:szCs w:val="24"/>
        </w:rPr>
        <w:t>，</w:t>
      </w:r>
      <w:r w:rsidRPr="009D1E0A">
        <w:rPr>
          <w:rFonts w:ascii="Times New Roman" w:eastAsiaTheme="minorEastAsia" w:hAnsi="Times New Roman" w:hint="eastAsia"/>
          <w:sz w:val="24"/>
          <w:szCs w:val="24"/>
        </w:rPr>
        <w:t>用地位置为阿克苏经济技术开发区纬四路南侧，</w:t>
      </w:r>
      <w:r w:rsidRPr="009D1E0A">
        <w:rPr>
          <w:rFonts w:ascii="Times New Roman" w:eastAsiaTheme="minorEastAsia" w:hAnsi="Times New Roman" w:hint="eastAsia"/>
          <w:sz w:val="24"/>
        </w:rPr>
        <w:t>本建设项目</w:t>
      </w:r>
      <w:r w:rsidRPr="009D1E0A">
        <w:rPr>
          <w:rFonts w:ascii="Times New Roman" w:eastAsiaTheme="minorEastAsia" w:hAnsi="Times New Roman"/>
          <w:sz w:val="24"/>
        </w:rPr>
        <w:t>符合</w:t>
      </w:r>
      <w:r w:rsidRPr="009D1E0A">
        <w:rPr>
          <w:rFonts w:ascii="Times New Roman" w:eastAsiaTheme="minorEastAsia" w:hAnsi="Times New Roman" w:hint="eastAsia"/>
          <w:sz w:val="24"/>
        </w:rPr>
        <w:t>城乡</w:t>
      </w:r>
      <w:r w:rsidRPr="009D1E0A">
        <w:rPr>
          <w:rFonts w:ascii="Times New Roman" w:eastAsiaTheme="minorEastAsia" w:hAnsi="Times New Roman"/>
          <w:sz w:val="24"/>
        </w:rPr>
        <w:t>规划</w:t>
      </w:r>
      <w:r w:rsidRPr="009D1E0A">
        <w:rPr>
          <w:rFonts w:ascii="Times New Roman" w:eastAsiaTheme="minorEastAsia" w:hAnsi="Times New Roman" w:hint="eastAsia"/>
          <w:sz w:val="24"/>
        </w:rPr>
        <w:t>要求</w:t>
      </w:r>
      <w:r w:rsidRPr="009D1E0A">
        <w:rPr>
          <w:rFonts w:ascii="Times New Roman" w:hAnsi="Times New Roman" w:hint="eastAsia"/>
          <w:sz w:val="24"/>
        </w:rPr>
        <w:t>。</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8</w:t>
      </w:r>
      <w:r w:rsidRPr="009D1E0A">
        <w:rPr>
          <w:rFonts w:ascii="Times New Roman" w:hAnsi="Times New Roman" w:hint="eastAsia"/>
          <w:sz w:val="24"/>
        </w:rPr>
        <w:t>）</w:t>
      </w:r>
      <w:r w:rsidRPr="009D1E0A">
        <w:rPr>
          <w:rFonts w:ascii="Times New Roman" w:eastAsiaTheme="minorEastAsia" w:hAnsi="Times New Roman"/>
          <w:sz w:val="24"/>
        </w:rPr>
        <w:t>工程规模及服务范围：项目</w:t>
      </w:r>
      <w:r w:rsidRPr="009D1E0A">
        <w:rPr>
          <w:rFonts w:ascii="Times New Roman" w:eastAsiaTheme="minorEastAsia" w:hAnsi="Times New Roman" w:hint="eastAsia"/>
          <w:sz w:val="24"/>
        </w:rPr>
        <w:t>分期建设，</w:t>
      </w:r>
      <w:r w:rsidRPr="009D1E0A">
        <w:rPr>
          <w:rFonts w:ascii="Times New Roman" w:eastAsiaTheme="minorEastAsia" w:hAnsi="Times New Roman"/>
          <w:sz w:val="24"/>
          <w:szCs w:val="24"/>
        </w:rPr>
        <w:t>近期（</w:t>
      </w:r>
      <w:r w:rsidRPr="009D1E0A">
        <w:rPr>
          <w:rFonts w:ascii="Times New Roman" w:eastAsiaTheme="minorEastAsia" w:hAnsi="Times New Roman"/>
          <w:sz w:val="24"/>
          <w:szCs w:val="24"/>
        </w:rPr>
        <w:t>2025</w:t>
      </w:r>
      <w:r w:rsidRPr="009D1E0A">
        <w:rPr>
          <w:rFonts w:ascii="Times New Roman" w:eastAsiaTheme="minorEastAsia" w:hAnsi="Times New Roman"/>
          <w:sz w:val="24"/>
          <w:szCs w:val="24"/>
        </w:rPr>
        <w:t>年）处理规模为</w:t>
      </w:r>
      <w:r w:rsidRPr="009D1E0A">
        <w:rPr>
          <w:rFonts w:ascii="Times New Roman" w:eastAsiaTheme="minorEastAsia" w:hAnsi="Times New Roman"/>
          <w:sz w:val="24"/>
          <w:szCs w:val="24"/>
        </w:rPr>
        <w:t>5000m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、远期（</w:t>
      </w:r>
      <w:r w:rsidRPr="009D1E0A">
        <w:rPr>
          <w:rFonts w:ascii="Times New Roman" w:eastAsiaTheme="minorEastAsia" w:hAnsi="Times New Roman"/>
          <w:sz w:val="24"/>
          <w:szCs w:val="24"/>
        </w:rPr>
        <w:t>2035</w:t>
      </w:r>
      <w:r w:rsidRPr="009D1E0A">
        <w:rPr>
          <w:rFonts w:ascii="Times New Roman" w:eastAsiaTheme="minorEastAsia" w:hAnsi="Times New Roman"/>
          <w:sz w:val="24"/>
          <w:szCs w:val="24"/>
        </w:rPr>
        <w:t>年）处理规模</w:t>
      </w:r>
      <w:r w:rsidRPr="009D1E0A">
        <w:rPr>
          <w:rFonts w:ascii="Times New Roman" w:eastAsiaTheme="minorEastAsia" w:hAnsi="Times New Roman"/>
          <w:sz w:val="24"/>
          <w:szCs w:val="24"/>
        </w:rPr>
        <w:t>10000m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，服务范围为阿克苏经济技术开发区内工业</w:t>
      </w:r>
      <w:r w:rsidRPr="009D1E0A">
        <w:rPr>
          <w:rFonts w:ascii="Times New Roman" w:eastAsiaTheme="minorEastAsia" w:hAnsi="Times New Roman" w:hint="eastAsia"/>
          <w:sz w:val="24"/>
          <w:szCs w:val="24"/>
        </w:rPr>
        <w:t>污水</w:t>
      </w:r>
      <w:r w:rsidRPr="009D1E0A">
        <w:rPr>
          <w:rFonts w:ascii="Times New Roman" w:eastAsiaTheme="minorEastAsia" w:hAnsi="Times New Roman"/>
          <w:sz w:val="24"/>
          <w:szCs w:val="24"/>
        </w:rPr>
        <w:t>及配套生活区</w:t>
      </w:r>
      <w:r w:rsidRPr="009D1E0A">
        <w:rPr>
          <w:rFonts w:ascii="Times New Roman" w:eastAsiaTheme="minorEastAsia" w:hAnsi="Times New Roman" w:hint="eastAsia"/>
          <w:sz w:val="24"/>
          <w:szCs w:val="24"/>
        </w:rPr>
        <w:t>污</w:t>
      </w:r>
      <w:r w:rsidRPr="009D1E0A">
        <w:rPr>
          <w:rFonts w:ascii="Times New Roman" w:eastAsiaTheme="minorEastAsia" w:hAnsi="Times New Roman"/>
          <w:sz w:val="24"/>
          <w:szCs w:val="24"/>
        </w:rPr>
        <w:t>水。</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9</w:t>
      </w:r>
      <w:r w:rsidRPr="009D1E0A">
        <w:rPr>
          <w:rFonts w:ascii="Times New Roman" w:hAnsi="Times New Roman" w:hint="eastAsia"/>
          <w:sz w:val="24"/>
        </w:rPr>
        <w:t>）项目劳动定员及工作制度：</w:t>
      </w:r>
      <w:r w:rsidRPr="009D1E0A">
        <w:rPr>
          <w:rFonts w:ascii="Times New Roman" w:hAnsi="Times New Roman"/>
          <w:bCs/>
          <w:sz w:val="24"/>
          <w:szCs w:val="20"/>
        </w:rPr>
        <w:t>项目劳动定员为</w:t>
      </w:r>
      <w:r w:rsidRPr="009D1E0A">
        <w:rPr>
          <w:rFonts w:ascii="Times New Roman" w:hAnsi="Times New Roman" w:hint="eastAsia"/>
          <w:bCs/>
          <w:sz w:val="24"/>
          <w:szCs w:val="20"/>
        </w:rPr>
        <w:t>37</w:t>
      </w:r>
      <w:r w:rsidRPr="009D1E0A">
        <w:rPr>
          <w:rFonts w:ascii="Times New Roman" w:hAnsi="Times New Roman"/>
          <w:bCs/>
          <w:sz w:val="24"/>
          <w:szCs w:val="20"/>
        </w:rPr>
        <w:t>人，年工作</w:t>
      </w:r>
      <w:r w:rsidRPr="009D1E0A">
        <w:rPr>
          <w:rFonts w:ascii="Times New Roman" w:hAnsi="Times New Roman" w:hint="eastAsia"/>
          <w:bCs/>
          <w:sz w:val="24"/>
          <w:szCs w:val="20"/>
        </w:rPr>
        <w:t>365</w:t>
      </w:r>
      <w:r w:rsidRPr="009D1E0A">
        <w:rPr>
          <w:rFonts w:ascii="Times New Roman" w:hAnsi="Times New Roman"/>
          <w:bCs/>
          <w:sz w:val="24"/>
          <w:szCs w:val="20"/>
        </w:rPr>
        <w:t>天，</w:t>
      </w:r>
      <w:r w:rsidRPr="009D1E0A">
        <w:rPr>
          <w:rFonts w:ascii="Times New Roman" w:hAnsi="Times New Roman" w:hint="eastAsia"/>
          <w:bCs/>
          <w:sz w:val="24"/>
          <w:szCs w:val="20"/>
        </w:rPr>
        <w:t>三班制，每班工作</w:t>
      </w:r>
      <w:r w:rsidRPr="009D1E0A">
        <w:rPr>
          <w:rFonts w:ascii="Times New Roman" w:hAnsi="Times New Roman" w:hint="eastAsia"/>
          <w:bCs/>
          <w:sz w:val="24"/>
          <w:szCs w:val="20"/>
        </w:rPr>
        <w:t>8</w:t>
      </w:r>
      <w:r w:rsidRPr="009D1E0A">
        <w:rPr>
          <w:rFonts w:ascii="Times New Roman" w:hAnsi="Times New Roman" w:hint="eastAsia"/>
          <w:bCs/>
          <w:sz w:val="24"/>
          <w:szCs w:val="20"/>
        </w:rPr>
        <w:t>小时</w:t>
      </w:r>
      <w:r w:rsidRPr="009D1E0A">
        <w:rPr>
          <w:rFonts w:ascii="Times New Roman" w:hAnsi="Times New Roman"/>
          <w:bCs/>
          <w:sz w:val="24"/>
          <w:szCs w:val="20"/>
        </w:rPr>
        <w:t>。</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rPr>
        <w:t>（</w:t>
      </w:r>
      <w:r w:rsidRPr="009D1E0A">
        <w:rPr>
          <w:rFonts w:ascii="Times New Roman" w:hAnsi="Times New Roman" w:hint="eastAsia"/>
          <w:sz w:val="24"/>
        </w:rPr>
        <w:t>10</w:t>
      </w:r>
      <w:r w:rsidRPr="009D1E0A">
        <w:rPr>
          <w:rFonts w:ascii="Times New Roman" w:hAnsi="Times New Roman" w:hint="eastAsia"/>
          <w:sz w:val="24"/>
        </w:rPr>
        <w:t>）建设进度：</w:t>
      </w:r>
      <w:r w:rsidRPr="009D1E0A">
        <w:rPr>
          <w:rFonts w:ascii="Times New Roman" w:eastAsiaTheme="minorEastAsia" w:hAnsi="Times New Roman"/>
          <w:sz w:val="24"/>
        </w:rPr>
        <w:t>近期</w:t>
      </w:r>
      <w:r w:rsidRPr="009D1E0A">
        <w:rPr>
          <w:rFonts w:ascii="Times New Roman" w:eastAsiaTheme="minorEastAsia" w:hAnsi="Times New Roman"/>
          <w:sz w:val="24"/>
        </w:rPr>
        <w:t>5000m</w:t>
      </w:r>
      <w:r w:rsidRPr="009D1E0A">
        <w:rPr>
          <w:rFonts w:ascii="Times New Roman" w:eastAsiaTheme="minorEastAsia" w:hAnsi="Times New Roman"/>
          <w:sz w:val="24"/>
          <w:vertAlign w:val="superscript"/>
        </w:rPr>
        <w:t>3</w:t>
      </w:r>
      <w:r w:rsidRPr="009D1E0A">
        <w:rPr>
          <w:rFonts w:ascii="Times New Roman" w:eastAsiaTheme="minorEastAsia" w:hAnsi="Times New Roman"/>
          <w:sz w:val="24"/>
        </w:rPr>
        <w:t>/d</w:t>
      </w:r>
      <w:r w:rsidRPr="009D1E0A">
        <w:rPr>
          <w:rFonts w:ascii="Times New Roman" w:eastAsiaTheme="minorEastAsia" w:hAnsi="Times New Roman"/>
          <w:sz w:val="24"/>
        </w:rPr>
        <w:t>工程</w:t>
      </w:r>
      <w:r w:rsidRPr="009D1E0A">
        <w:rPr>
          <w:rFonts w:ascii="Times New Roman" w:eastAsiaTheme="minorEastAsia" w:hAnsi="Times New Roman"/>
          <w:bCs/>
          <w:snapToGrid w:val="0"/>
          <w:sz w:val="24"/>
          <w:szCs w:val="24"/>
        </w:rPr>
        <w:t>预计于</w:t>
      </w:r>
      <w:r w:rsidRPr="009D1E0A">
        <w:rPr>
          <w:rFonts w:ascii="Times New Roman" w:eastAsiaTheme="minorEastAsia" w:hAnsi="Times New Roman"/>
          <w:bCs/>
          <w:snapToGrid w:val="0"/>
          <w:sz w:val="24"/>
          <w:szCs w:val="24"/>
        </w:rPr>
        <w:t>202</w:t>
      </w:r>
      <w:r w:rsidR="004411A3" w:rsidRPr="009D1E0A">
        <w:rPr>
          <w:rFonts w:ascii="Times New Roman" w:eastAsiaTheme="minorEastAsia" w:hAnsi="Times New Roman" w:hint="eastAsia"/>
          <w:bCs/>
          <w:snapToGrid w:val="0"/>
          <w:sz w:val="24"/>
          <w:szCs w:val="24"/>
        </w:rPr>
        <w:t>5</w:t>
      </w:r>
      <w:r w:rsidRPr="009D1E0A">
        <w:rPr>
          <w:rFonts w:ascii="Times New Roman" w:eastAsiaTheme="minorEastAsia" w:hAnsi="Times New Roman"/>
          <w:bCs/>
          <w:snapToGrid w:val="0"/>
          <w:sz w:val="24"/>
          <w:szCs w:val="24"/>
        </w:rPr>
        <w:t>年</w:t>
      </w:r>
      <w:r w:rsidR="004411A3" w:rsidRPr="009D1E0A">
        <w:rPr>
          <w:rFonts w:ascii="Times New Roman" w:eastAsiaTheme="minorEastAsia" w:hAnsi="Times New Roman" w:hint="eastAsia"/>
          <w:bCs/>
          <w:snapToGrid w:val="0"/>
          <w:sz w:val="24"/>
          <w:szCs w:val="24"/>
        </w:rPr>
        <w:t>前</w:t>
      </w:r>
      <w:r w:rsidRPr="009D1E0A">
        <w:rPr>
          <w:rFonts w:ascii="Times New Roman" w:eastAsiaTheme="minorEastAsia" w:hAnsi="Times New Roman"/>
          <w:bCs/>
          <w:snapToGrid w:val="0"/>
          <w:sz w:val="24"/>
          <w:szCs w:val="24"/>
        </w:rPr>
        <w:t>建成运行，远期</w:t>
      </w:r>
      <w:r w:rsidRPr="009D1E0A">
        <w:rPr>
          <w:rFonts w:ascii="Times New Roman" w:eastAsiaTheme="minorEastAsia" w:hAnsi="Times New Roman"/>
          <w:bCs/>
          <w:snapToGrid w:val="0"/>
          <w:sz w:val="24"/>
          <w:szCs w:val="24"/>
        </w:rPr>
        <w:t>10000m</w:t>
      </w:r>
      <w:r w:rsidRPr="009D1E0A">
        <w:rPr>
          <w:rFonts w:ascii="Times New Roman" w:eastAsiaTheme="minorEastAsia" w:hAnsi="Times New Roman"/>
          <w:bCs/>
          <w:snapToGrid w:val="0"/>
          <w:sz w:val="24"/>
          <w:szCs w:val="24"/>
          <w:vertAlign w:val="superscript"/>
        </w:rPr>
        <w:t>3</w:t>
      </w:r>
      <w:r w:rsidRPr="009D1E0A">
        <w:rPr>
          <w:rFonts w:ascii="Times New Roman" w:eastAsiaTheme="minorEastAsia" w:hAnsi="Times New Roman"/>
          <w:bCs/>
          <w:snapToGrid w:val="0"/>
          <w:sz w:val="24"/>
          <w:szCs w:val="24"/>
        </w:rPr>
        <w:t>/d</w:t>
      </w:r>
      <w:r w:rsidRPr="009D1E0A">
        <w:rPr>
          <w:rFonts w:ascii="Times New Roman" w:eastAsiaTheme="minorEastAsia" w:hAnsi="Times New Roman"/>
          <w:bCs/>
          <w:snapToGrid w:val="0"/>
          <w:sz w:val="24"/>
          <w:szCs w:val="24"/>
        </w:rPr>
        <w:t>工程预计于</w:t>
      </w:r>
      <w:r w:rsidRPr="009D1E0A">
        <w:rPr>
          <w:rFonts w:ascii="Times New Roman" w:eastAsiaTheme="minorEastAsia" w:hAnsi="Times New Roman"/>
          <w:bCs/>
          <w:snapToGrid w:val="0"/>
          <w:sz w:val="24"/>
          <w:szCs w:val="24"/>
        </w:rPr>
        <w:t>2035</w:t>
      </w:r>
      <w:r w:rsidRPr="009D1E0A">
        <w:rPr>
          <w:rFonts w:ascii="Times New Roman" w:eastAsiaTheme="minorEastAsia" w:hAnsi="Times New Roman"/>
          <w:bCs/>
          <w:snapToGrid w:val="0"/>
          <w:sz w:val="24"/>
          <w:szCs w:val="24"/>
        </w:rPr>
        <w:t>年建成运行</w:t>
      </w:r>
      <w:r w:rsidRPr="009D1E0A">
        <w:rPr>
          <w:rFonts w:ascii="Times New Roman" w:hAnsi="Times New Roman" w:hint="eastAsia"/>
          <w:sz w:val="24"/>
        </w:rPr>
        <w:t>。</w:t>
      </w:r>
    </w:p>
    <w:p w:rsidR="005C1C39" w:rsidRPr="009D1E0A" w:rsidRDefault="006D2626">
      <w:pPr>
        <w:keepNext/>
        <w:keepLines/>
        <w:spacing w:before="120" w:after="120" w:line="440" w:lineRule="exact"/>
        <w:outlineLvl w:val="1"/>
        <w:rPr>
          <w:rFonts w:ascii="Times New Roman" w:hAnsi="Times New Roman"/>
          <w:b/>
          <w:bCs/>
          <w:sz w:val="28"/>
          <w:szCs w:val="28"/>
        </w:rPr>
      </w:pPr>
      <w:bookmarkStart w:id="114" w:name="_Toc19778645"/>
      <w:r w:rsidRPr="009D1E0A">
        <w:rPr>
          <w:rFonts w:ascii="Times New Roman" w:hAnsi="Times New Roman"/>
          <w:b/>
          <w:bCs/>
          <w:sz w:val="28"/>
          <w:szCs w:val="28"/>
        </w:rPr>
        <w:t>3.</w:t>
      </w:r>
      <w:r w:rsidRPr="009D1E0A">
        <w:rPr>
          <w:rFonts w:ascii="Times New Roman" w:hAnsi="Times New Roman" w:hint="eastAsia"/>
          <w:b/>
          <w:bCs/>
          <w:sz w:val="28"/>
          <w:szCs w:val="28"/>
        </w:rPr>
        <w:t>2</w:t>
      </w:r>
      <w:r w:rsidRPr="009D1E0A">
        <w:rPr>
          <w:rFonts w:ascii="Times New Roman" w:hAnsi="Times New Roman" w:hint="eastAsia"/>
          <w:b/>
          <w:bCs/>
          <w:sz w:val="28"/>
          <w:szCs w:val="28"/>
        </w:rPr>
        <w:t>工程组成</w:t>
      </w:r>
      <w:bookmarkEnd w:id="114"/>
    </w:p>
    <w:p w:rsidR="005C1C39" w:rsidRPr="009D1E0A" w:rsidRDefault="006D2626">
      <w:pPr>
        <w:spacing w:line="440" w:lineRule="exact"/>
        <w:ind w:firstLineChars="200" w:firstLine="480"/>
        <w:jc w:val="both"/>
        <w:rPr>
          <w:rFonts w:ascii="宋体" w:hAnsi="宋体" w:cs="宋体"/>
          <w:sz w:val="24"/>
          <w:szCs w:val="24"/>
        </w:rPr>
      </w:pPr>
      <w:r w:rsidRPr="009D1E0A">
        <w:rPr>
          <w:rFonts w:ascii="Times New Roman" w:eastAsiaTheme="minorEastAsia" w:hAnsi="Times New Roman"/>
          <w:kern w:val="0"/>
          <w:sz w:val="24"/>
          <w:szCs w:val="24"/>
        </w:rPr>
        <w:t>阿克苏经济技术开发区污水处理厂近期处理规模为</w:t>
      </w:r>
      <w:r w:rsidRPr="009D1E0A">
        <w:rPr>
          <w:rFonts w:ascii="Times New Roman" w:eastAsiaTheme="minorEastAsia" w:hAnsi="Times New Roman"/>
          <w:kern w:val="0"/>
          <w:sz w:val="24"/>
          <w:szCs w:val="24"/>
        </w:rPr>
        <w:t>5000m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/d</w:t>
      </w:r>
      <w:r w:rsidRPr="009D1E0A">
        <w:rPr>
          <w:rFonts w:ascii="Times New Roman" w:eastAsiaTheme="minorEastAsia" w:hAnsi="Times New Roman"/>
          <w:kern w:val="0"/>
          <w:sz w:val="24"/>
          <w:szCs w:val="24"/>
        </w:rPr>
        <w:t>，</w:t>
      </w:r>
      <w:r w:rsidRPr="009D1E0A">
        <w:rPr>
          <w:rFonts w:ascii="Times New Roman" w:eastAsiaTheme="minorEastAsia" w:hAnsi="Times New Roman"/>
          <w:sz w:val="24"/>
          <w:szCs w:val="24"/>
        </w:rPr>
        <w:t>远期处理规模</w:t>
      </w:r>
      <w:r w:rsidRPr="009D1E0A">
        <w:rPr>
          <w:rFonts w:ascii="Times New Roman" w:eastAsiaTheme="minorEastAsia" w:hAnsi="Times New Roman"/>
          <w:sz w:val="24"/>
          <w:szCs w:val="24"/>
        </w:rPr>
        <w:t>10000m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w:t>
      </w:r>
      <w:r w:rsidRPr="009D1E0A">
        <w:rPr>
          <w:rFonts w:ascii="Times New Roman" w:eastAsiaTheme="minorEastAsia" w:hAnsi="Times New Roman"/>
          <w:kern w:val="0"/>
          <w:sz w:val="24"/>
          <w:szCs w:val="24"/>
        </w:rPr>
        <w:t>采用</w:t>
      </w:r>
      <w:r w:rsidRPr="009D1E0A">
        <w:rPr>
          <w:rFonts w:ascii="Times New Roman" w:eastAsiaTheme="minorEastAsia" w:hAnsi="Times New Roman" w:hint="eastAsia"/>
          <w:kern w:val="0"/>
          <w:sz w:val="24"/>
          <w:szCs w:val="24"/>
        </w:rPr>
        <w:t>“</w:t>
      </w:r>
      <w:r w:rsidRPr="009D1E0A">
        <w:rPr>
          <w:rFonts w:ascii="Times New Roman" w:hAnsi="Times New Roman" w:hint="eastAsia"/>
          <w:snapToGrid w:val="0"/>
          <w:kern w:val="0"/>
          <w:sz w:val="24"/>
        </w:rPr>
        <w:t>预处理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水解酸化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深度处理</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臭氧催化氧化</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次氯酸钠消毒</w:t>
      </w:r>
      <w:r w:rsidRPr="009D1E0A">
        <w:rPr>
          <w:rFonts w:ascii="Times New Roman" w:eastAsiaTheme="minorEastAsia" w:hAnsi="Times New Roman" w:hint="eastAsia"/>
          <w:kern w:val="0"/>
          <w:sz w:val="24"/>
          <w:szCs w:val="24"/>
        </w:rPr>
        <w:t>”</w:t>
      </w:r>
      <w:r w:rsidRPr="009D1E0A">
        <w:rPr>
          <w:rFonts w:ascii="Times New Roman" w:eastAsiaTheme="minorEastAsia" w:hAnsi="Times New Roman"/>
          <w:kern w:val="0"/>
          <w:sz w:val="24"/>
          <w:szCs w:val="24"/>
        </w:rPr>
        <w:t>工艺，出水水质达到一级</w:t>
      </w:r>
      <w:r w:rsidRPr="009D1E0A">
        <w:rPr>
          <w:rFonts w:ascii="Times New Roman" w:eastAsiaTheme="minorEastAsia" w:hAnsi="Times New Roman"/>
          <w:kern w:val="0"/>
          <w:sz w:val="24"/>
          <w:szCs w:val="24"/>
        </w:rPr>
        <w:t>A</w:t>
      </w:r>
      <w:r w:rsidRPr="009D1E0A">
        <w:rPr>
          <w:rFonts w:ascii="Times New Roman" w:eastAsiaTheme="minorEastAsia" w:hAnsi="Times New Roman"/>
          <w:kern w:val="0"/>
          <w:sz w:val="24"/>
          <w:szCs w:val="24"/>
        </w:rPr>
        <w:t>标准。基础构筑物</w:t>
      </w:r>
      <w:r w:rsidRPr="009D1E0A">
        <w:rPr>
          <w:rFonts w:ascii="Times New Roman" w:eastAsiaTheme="minorEastAsia" w:hAnsi="Times New Roman" w:hint="eastAsia"/>
          <w:kern w:val="0"/>
          <w:sz w:val="24"/>
          <w:szCs w:val="24"/>
        </w:rPr>
        <w:t>按远期</w:t>
      </w:r>
      <w:r w:rsidRPr="009D1E0A">
        <w:rPr>
          <w:rFonts w:ascii="Times New Roman" w:eastAsiaTheme="minorEastAsia" w:hAnsi="Times New Roman"/>
          <w:kern w:val="0"/>
          <w:sz w:val="24"/>
          <w:szCs w:val="24"/>
        </w:rPr>
        <w:t>一次建设完成，</w:t>
      </w:r>
      <w:r w:rsidRPr="009D1E0A">
        <w:rPr>
          <w:rFonts w:ascii="Times New Roman" w:eastAsiaTheme="minorEastAsia" w:hAnsi="Times New Roman" w:hint="eastAsia"/>
          <w:kern w:val="0"/>
          <w:sz w:val="24"/>
          <w:szCs w:val="24"/>
        </w:rPr>
        <w:t>设备按照</w:t>
      </w:r>
      <w:r w:rsidRPr="009D1E0A">
        <w:rPr>
          <w:rFonts w:ascii="Times New Roman" w:eastAsiaTheme="minorEastAsia" w:hAnsi="Times New Roman" w:hint="eastAsia"/>
          <w:kern w:val="0"/>
          <w:sz w:val="24"/>
          <w:szCs w:val="24"/>
        </w:rPr>
        <w:t>5000m</w:t>
      </w:r>
      <w:r w:rsidRPr="009D1E0A">
        <w:rPr>
          <w:rFonts w:ascii="Times New Roman" w:eastAsiaTheme="minorEastAsia" w:hAnsi="Times New Roman" w:hint="eastAsia"/>
          <w:kern w:val="0"/>
          <w:sz w:val="24"/>
          <w:szCs w:val="24"/>
          <w:vertAlign w:val="superscript"/>
        </w:rPr>
        <w:t>3</w:t>
      </w:r>
      <w:r w:rsidRPr="009D1E0A">
        <w:rPr>
          <w:rFonts w:ascii="Times New Roman" w:eastAsiaTheme="minorEastAsia" w:hAnsi="Times New Roman" w:hint="eastAsia"/>
          <w:kern w:val="0"/>
          <w:sz w:val="24"/>
          <w:szCs w:val="24"/>
        </w:rPr>
        <w:t>/d</w:t>
      </w:r>
      <w:r w:rsidRPr="009D1E0A">
        <w:rPr>
          <w:rFonts w:ascii="Times New Roman" w:eastAsiaTheme="minorEastAsia" w:hAnsi="Times New Roman" w:hint="eastAsia"/>
          <w:kern w:val="0"/>
          <w:sz w:val="24"/>
          <w:szCs w:val="24"/>
        </w:rPr>
        <w:t>处理规模配置</w:t>
      </w:r>
      <w:r w:rsidRPr="009D1E0A">
        <w:rPr>
          <w:rFonts w:ascii="Times New Roman" w:eastAsiaTheme="minorEastAsia" w:hAnsi="Times New Roman"/>
          <w:kern w:val="0"/>
          <w:sz w:val="24"/>
          <w:szCs w:val="24"/>
        </w:rPr>
        <w:t>。</w:t>
      </w:r>
      <w:r w:rsidRPr="009D1E0A">
        <w:rPr>
          <w:rFonts w:ascii="Times New Roman" w:eastAsiaTheme="minorEastAsia" w:hAnsi="Times New Roman"/>
          <w:sz w:val="24"/>
        </w:rPr>
        <w:t>项目工程建设内容见表</w:t>
      </w:r>
      <w:r w:rsidRPr="009D1E0A">
        <w:rPr>
          <w:rFonts w:ascii="Times New Roman" w:eastAsiaTheme="minorEastAsia" w:hAnsi="Times New Roman"/>
          <w:sz w:val="24"/>
        </w:rPr>
        <w:t>3.</w:t>
      </w:r>
      <w:r w:rsidRPr="009D1E0A">
        <w:rPr>
          <w:rFonts w:ascii="Times New Roman" w:eastAsiaTheme="minorEastAsia" w:hAnsi="Times New Roman" w:hint="eastAsia"/>
          <w:sz w:val="24"/>
        </w:rPr>
        <w:t>2</w:t>
      </w:r>
      <w:r w:rsidRPr="009D1E0A">
        <w:rPr>
          <w:rFonts w:ascii="Times New Roman" w:eastAsiaTheme="minorEastAsia" w:hAnsi="Times New Roman"/>
          <w:sz w:val="24"/>
        </w:rPr>
        <w:t>-1</w:t>
      </w:r>
      <w:r w:rsidRPr="009D1E0A">
        <w:rPr>
          <w:rFonts w:ascii="Times New Roman" w:hAnsi="Times New Roman"/>
          <w:sz w:val="24"/>
        </w:rPr>
        <w:t>。</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szCs w:val="24"/>
        </w:rPr>
        <w:lastRenderedPageBreak/>
        <w:t>表</w:t>
      </w:r>
      <w:r w:rsidRPr="009D1E0A">
        <w:rPr>
          <w:rFonts w:ascii="Times New Roman" w:hAnsi="Times New Roman"/>
          <w:b/>
          <w:sz w:val="24"/>
          <w:szCs w:val="24"/>
        </w:rPr>
        <w:t>3.</w:t>
      </w:r>
      <w:r w:rsidRPr="009D1E0A">
        <w:rPr>
          <w:rFonts w:ascii="Times New Roman" w:hAnsi="Times New Roman" w:hint="eastAsia"/>
          <w:b/>
          <w:sz w:val="24"/>
          <w:szCs w:val="24"/>
        </w:rPr>
        <w:t>2</w:t>
      </w:r>
      <w:r w:rsidRPr="009D1E0A">
        <w:rPr>
          <w:rFonts w:ascii="Times New Roman" w:hAnsi="Times New Roman"/>
          <w:b/>
          <w:sz w:val="24"/>
          <w:szCs w:val="24"/>
        </w:rPr>
        <w:t xml:space="preserve">-1    </w:t>
      </w:r>
      <w:r w:rsidRPr="009D1E0A">
        <w:rPr>
          <w:rFonts w:ascii="Times New Roman" w:hAnsi="Times New Roman" w:hint="eastAsia"/>
          <w:b/>
          <w:sz w:val="24"/>
        </w:rPr>
        <w:t>项目主要建设</w:t>
      </w:r>
      <w:r w:rsidRPr="009D1E0A">
        <w:rPr>
          <w:rFonts w:ascii="Times New Roman" w:hAnsi="Times New Roman"/>
          <w:b/>
          <w:sz w:val="24"/>
        </w:rPr>
        <w:t>内容一览表</w:t>
      </w:r>
    </w:p>
    <w:tbl>
      <w:tblPr>
        <w:tblW w:w="8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auto"/>
        <w:tblLayout w:type="fixed"/>
        <w:tblLook w:val="04A0"/>
      </w:tblPr>
      <w:tblGrid>
        <w:gridCol w:w="674"/>
        <w:gridCol w:w="428"/>
        <w:gridCol w:w="1274"/>
        <w:gridCol w:w="6110"/>
      </w:tblGrid>
      <w:tr w:rsidR="009D1E0A" w:rsidRPr="009D1E0A" w:rsidTr="004411A3">
        <w:trPr>
          <w:trHeight w:val="345"/>
          <w:tblHeader/>
        </w:trPr>
        <w:tc>
          <w:tcPr>
            <w:tcW w:w="674" w:type="dxa"/>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项目</w:t>
            </w:r>
          </w:p>
        </w:tc>
        <w:tc>
          <w:tcPr>
            <w:tcW w:w="1702" w:type="dxa"/>
            <w:gridSpan w:val="2"/>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项目组成</w:t>
            </w:r>
          </w:p>
        </w:tc>
        <w:tc>
          <w:tcPr>
            <w:tcW w:w="6110" w:type="dxa"/>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项目内容</w:t>
            </w:r>
          </w:p>
        </w:tc>
      </w:tr>
      <w:tr w:rsidR="009D1E0A" w:rsidRPr="009D1E0A" w:rsidTr="004411A3">
        <w:trPr>
          <w:trHeight w:val="411"/>
        </w:trPr>
        <w:tc>
          <w:tcPr>
            <w:tcW w:w="674" w:type="dxa"/>
            <w:vMerge w:val="restart"/>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主体工程</w:t>
            </w:r>
          </w:p>
        </w:tc>
        <w:tc>
          <w:tcPr>
            <w:tcW w:w="428" w:type="dxa"/>
            <w:vMerge w:val="restart"/>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预处理</w:t>
            </w: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粗格栅渠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w:t>
            </w:r>
            <w:r w:rsidRPr="009D1E0A">
              <w:rPr>
                <w:rFonts w:ascii="Times New Roman" w:hAnsi="Times New Roman" w:hint="eastAsia"/>
                <w:szCs w:val="21"/>
              </w:rPr>
              <w:t>2</w:t>
            </w:r>
            <w:r w:rsidRPr="009D1E0A">
              <w:rPr>
                <w:rFonts w:ascii="Times New Roman" w:hAnsi="Times New Roman" w:hint="eastAsia"/>
                <w:szCs w:val="21"/>
              </w:rPr>
              <w:t>渠，建筑面积</w:t>
            </w:r>
            <w:r w:rsidRPr="009D1E0A">
              <w:rPr>
                <w:rFonts w:ascii="Times New Roman" w:hAnsi="Times New Roman" w:hint="eastAsia"/>
                <w:szCs w:val="21"/>
              </w:rPr>
              <w:t>24.4m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，地下钢砼结构，主要设置回转式格栅机，分</w:t>
            </w:r>
            <w:r w:rsidRPr="009D1E0A">
              <w:rPr>
                <w:rFonts w:ascii="Times New Roman" w:hAnsi="Times New Roman" w:hint="eastAsia"/>
                <w:szCs w:val="21"/>
              </w:rPr>
              <w:t>2</w:t>
            </w:r>
            <w:r w:rsidRPr="009D1E0A">
              <w:rPr>
                <w:rFonts w:ascii="Times New Roman" w:hAnsi="Times New Roman" w:hint="eastAsia"/>
                <w:szCs w:val="21"/>
              </w:rPr>
              <w:t>条流道，中间设检修道，用于拦截污水中的漂浮物</w:t>
            </w:r>
          </w:p>
        </w:tc>
      </w:tr>
      <w:tr w:rsidR="009D1E0A" w:rsidRPr="009D1E0A" w:rsidTr="004411A3">
        <w:trPr>
          <w:trHeight w:val="411"/>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提升泵井及集水池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198.7m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，地下钢砼结构，主要设置污水泵，用于污水的提升及污水的缓冲储存</w:t>
            </w:r>
          </w:p>
        </w:tc>
      </w:tr>
      <w:tr w:rsidR="009D1E0A" w:rsidRPr="009D1E0A" w:rsidTr="004411A3">
        <w:trPr>
          <w:trHeight w:val="411"/>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细格栅渠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w:t>
            </w:r>
            <w:r w:rsidRPr="009D1E0A">
              <w:rPr>
                <w:rFonts w:ascii="Times New Roman" w:hAnsi="Times New Roman" w:hint="eastAsia"/>
                <w:szCs w:val="21"/>
              </w:rPr>
              <w:t>2</w:t>
            </w:r>
            <w:r w:rsidRPr="009D1E0A">
              <w:rPr>
                <w:rFonts w:ascii="Times New Roman" w:hAnsi="Times New Roman" w:hint="eastAsia"/>
                <w:szCs w:val="21"/>
              </w:rPr>
              <w:t>渠，建筑面积</w:t>
            </w:r>
            <w:r w:rsidRPr="009D1E0A">
              <w:rPr>
                <w:rFonts w:ascii="Times New Roman" w:hAnsi="Times New Roman" w:hint="eastAsia"/>
                <w:szCs w:val="21"/>
              </w:rPr>
              <w:t>42m</w:t>
            </w:r>
            <w:r w:rsidRPr="009D1E0A">
              <w:rPr>
                <w:rFonts w:ascii="Times New Roman" w:hAnsi="Times New Roman" w:hint="eastAsia"/>
                <w:szCs w:val="21"/>
                <w:vertAlign w:val="superscript"/>
              </w:rPr>
              <w:t>2</w:t>
            </w:r>
            <w:r w:rsidRPr="009D1E0A">
              <w:rPr>
                <w:rFonts w:ascii="Times New Roman" w:hAnsi="Times New Roman" w:hint="eastAsia"/>
                <w:szCs w:val="21"/>
              </w:rPr>
              <w:t>，地上钢砼结构，分</w:t>
            </w:r>
            <w:r w:rsidRPr="009D1E0A">
              <w:rPr>
                <w:rFonts w:ascii="Times New Roman" w:hAnsi="Times New Roman" w:hint="eastAsia"/>
                <w:szCs w:val="21"/>
              </w:rPr>
              <w:t>2</w:t>
            </w:r>
            <w:r w:rsidRPr="009D1E0A">
              <w:rPr>
                <w:rFonts w:ascii="Times New Roman" w:hAnsi="Times New Roman" w:hint="eastAsia"/>
                <w:szCs w:val="21"/>
              </w:rPr>
              <w:t>个渠道，主要去除污水中细小</w:t>
            </w:r>
            <w:r w:rsidR="00C04753" w:rsidRPr="009D1E0A">
              <w:rPr>
                <w:rFonts w:ascii="Times New Roman" w:hAnsi="Times New Roman" w:hint="eastAsia"/>
                <w:szCs w:val="21"/>
              </w:rPr>
              <w:t>悬浮物</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曝气</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沉砂池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150m</w:t>
            </w:r>
            <w:r w:rsidRPr="009D1E0A">
              <w:rPr>
                <w:rFonts w:ascii="Times New Roman" w:hAnsi="Times New Roman" w:hint="eastAsia"/>
                <w:szCs w:val="21"/>
                <w:vertAlign w:val="superscript"/>
              </w:rPr>
              <w:t>2</w:t>
            </w:r>
            <w:r w:rsidRPr="009D1E0A">
              <w:rPr>
                <w:rFonts w:ascii="Times New Roman" w:hAnsi="Times New Roman" w:hint="eastAsia"/>
                <w:szCs w:val="21"/>
              </w:rPr>
              <w:t>，地上钢砼结构，主要用去出去污水中的细小砂粒</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调节池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942.5m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，地下钢砼结构，加盖保温，按照远期规模建设有效水深</w:t>
            </w:r>
            <w:r w:rsidRPr="009D1E0A">
              <w:rPr>
                <w:rFonts w:ascii="Times New Roman" w:hAnsi="Times New Roman" w:hint="eastAsia"/>
                <w:szCs w:val="21"/>
              </w:rPr>
              <w:t>5.5m</w:t>
            </w:r>
            <w:r w:rsidRPr="009D1E0A">
              <w:rPr>
                <w:rFonts w:ascii="Times New Roman" w:hAnsi="Times New Roman" w:hint="eastAsia"/>
                <w:szCs w:val="21"/>
              </w:rPr>
              <w:t>，停留时间</w:t>
            </w:r>
            <w:r w:rsidRPr="009D1E0A">
              <w:rPr>
                <w:rFonts w:ascii="Times New Roman" w:hAnsi="Times New Roman" w:hint="eastAsia"/>
                <w:szCs w:val="21"/>
              </w:rPr>
              <w:t>12h</w:t>
            </w:r>
            <w:r w:rsidRPr="009D1E0A">
              <w:rPr>
                <w:rFonts w:ascii="Times New Roman" w:hAnsi="Times New Roman" w:hint="eastAsia"/>
                <w:szCs w:val="21"/>
              </w:rPr>
              <w:t>，主要用于调节水质水量</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val="restart"/>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生化处理</w:t>
            </w: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水解酸化池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2</w:t>
            </w:r>
            <w:r w:rsidRPr="009D1E0A">
              <w:rPr>
                <w:rFonts w:ascii="Times New Roman" w:hAnsi="Times New Roman" w:hint="eastAsia"/>
                <w:szCs w:val="21"/>
              </w:rPr>
              <w:t>座（近期</w:t>
            </w:r>
            <w:r w:rsidRPr="009D1E0A">
              <w:rPr>
                <w:rFonts w:ascii="Times New Roman" w:hAnsi="Times New Roman" w:hint="eastAsia"/>
                <w:szCs w:val="21"/>
              </w:rPr>
              <w:t>1</w:t>
            </w:r>
            <w:r w:rsidRPr="009D1E0A">
              <w:rPr>
                <w:rFonts w:ascii="Times New Roman" w:hAnsi="Times New Roman" w:hint="eastAsia"/>
                <w:szCs w:val="21"/>
              </w:rPr>
              <w:t>用</w:t>
            </w:r>
            <w:r w:rsidRPr="009D1E0A">
              <w:rPr>
                <w:rFonts w:ascii="Times New Roman" w:hAnsi="Times New Roman" w:hint="eastAsia"/>
                <w:szCs w:val="21"/>
              </w:rPr>
              <w:t>1</w:t>
            </w:r>
            <w:r w:rsidRPr="009D1E0A">
              <w:rPr>
                <w:rFonts w:ascii="Times New Roman" w:hAnsi="Times New Roman" w:hint="eastAsia"/>
                <w:szCs w:val="21"/>
              </w:rPr>
              <w:t>备，远期全部投入使用），建筑面积</w:t>
            </w:r>
            <w:r w:rsidRPr="009D1E0A">
              <w:rPr>
                <w:rFonts w:ascii="Times New Roman" w:hAnsi="Times New Roman" w:hint="eastAsia"/>
                <w:szCs w:val="21"/>
              </w:rPr>
              <w:t>538.2m</w:t>
            </w:r>
            <w:r w:rsidRPr="009D1E0A">
              <w:rPr>
                <w:rFonts w:ascii="Times New Roman" w:hAnsi="Times New Roman" w:hint="eastAsia"/>
                <w:szCs w:val="21"/>
                <w:vertAlign w:val="superscript"/>
              </w:rPr>
              <w:t>2</w:t>
            </w:r>
            <w:r w:rsidRPr="009D1E0A">
              <w:rPr>
                <w:rFonts w:ascii="Times New Roman" w:hAnsi="Times New Roman" w:hint="eastAsia"/>
                <w:szCs w:val="21"/>
              </w:rPr>
              <w:t>，半地下钢砼结构，加盖保温，停留时间</w:t>
            </w:r>
            <w:r w:rsidRPr="009D1E0A">
              <w:rPr>
                <w:rFonts w:ascii="Times New Roman" w:hAnsi="Times New Roman" w:hint="eastAsia"/>
                <w:szCs w:val="21"/>
              </w:rPr>
              <w:t>18.1h</w:t>
            </w:r>
            <w:r w:rsidRPr="009D1E0A">
              <w:rPr>
                <w:rFonts w:ascii="Times New Roman" w:hAnsi="Times New Roman" w:hint="eastAsia"/>
                <w:szCs w:val="21"/>
              </w:rPr>
              <w:t>，主要用于将污水中大分子物质降解成小分子物质，提高污水的可生化性</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初沉池</w:t>
            </w:r>
          </w:p>
        </w:tc>
        <w:tc>
          <w:tcPr>
            <w:tcW w:w="6110" w:type="dxa"/>
            <w:shd w:val="clear" w:color="000000" w:fill="auto"/>
            <w:tcMar>
              <w:left w:w="108" w:type="dxa"/>
              <w:right w:w="108" w:type="dxa"/>
            </w:tcMar>
            <w:vAlign w:val="center"/>
          </w:tcPr>
          <w:p w:rsidR="005C1C39" w:rsidRPr="009D1E0A" w:rsidRDefault="00383419" w:rsidP="00383419">
            <w:pPr>
              <w:spacing w:line="360" w:lineRule="exact"/>
              <w:contextualSpacing/>
              <w:rPr>
                <w:rFonts w:ascii="Times New Roman" w:hAnsi="Times New Roman"/>
                <w:szCs w:val="21"/>
              </w:rPr>
            </w:pPr>
            <w:r w:rsidRPr="009D1E0A">
              <w:rPr>
                <w:rFonts w:ascii="Times New Roman" w:hAnsi="Times New Roman" w:hint="eastAsia"/>
                <w:szCs w:val="21"/>
              </w:rPr>
              <w:t>4</w:t>
            </w:r>
            <w:r w:rsidR="006D2626" w:rsidRPr="009D1E0A">
              <w:rPr>
                <w:rFonts w:ascii="Times New Roman" w:hAnsi="Times New Roman" w:hint="eastAsia"/>
                <w:szCs w:val="21"/>
              </w:rPr>
              <w:t>座</w:t>
            </w:r>
            <w:r w:rsidRPr="009D1E0A">
              <w:rPr>
                <w:rFonts w:ascii="Times New Roman" w:hAnsi="Times New Roman" w:hint="eastAsia"/>
                <w:szCs w:val="21"/>
              </w:rPr>
              <w:t>（近期</w:t>
            </w:r>
            <w:r w:rsidRPr="009D1E0A">
              <w:rPr>
                <w:rFonts w:ascii="Times New Roman" w:hAnsi="Times New Roman" w:hint="eastAsia"/>
                <w:szCs w:val="21"/>
              </w:rPr>
              <w:t>2</w:t>
            </w:r>
            <w:r w:rsidRPr="009D1E0A">
              <w:rPr>
                <w:rFonts w:ascii="Times New Roman" w:hAnsi="Times New Roman" w:hint="eastAsia"/>
                <w:szCs w:val="21"/>
              </w:rPr>
              <w:t>用</w:t>
            </w:r>
            <w:r w:rsidRPr="009D1E0A">
              <w:rPr>
                <w:rFonts w:ascii="Times New Roman" w:hAnsi="Times New Roman" w:hint="eastAsia"/>
                <w:szCs w:val="21"/>
              </w:rPr>
              <w:t>2</w:t>
            </w:r>
            <w:r w:rsidRPr="009D1E0A">
              <w:rPr>
                <w:rFonts w:ascii="Times New Roman" w:hAnsi="Times New Roman" w:hint="eastAsia"/>
                <w:szCs w:val="21"/>
              </w:rPr>
              <w:t>备，远期全部投入使用）</w:t>
            </w:r>
            <w:r w:rsidR="006D2626" w:rsidRPr="009D1E0A">
              <w:rPr>
                <w:rFonts w:ascii="Times New Roman" w:hAnsi="Times New Roman" w:hint="eastAsia"/>
                <w:szCs w:val="21"/>
              </w:rPr>
              <w:t>，建筑面积</w:t>
            </w:r>
            <w:r w:rsidR="006D2626" w:rsidRPr="009D1E0A">
              <w:rPr>
                <w:rFonts w:ascii="Times New Roman" w:hAnsi="Times New Roman" w:hint="eastAsia"/>
                <w:szCs w:val="21"/>
              </w:rPr>
              <w:t>78.5m</w:t>
            </w:r>
            <w:r w:rsidR="006D2626" w:rsidRPr="009D1E0A">
              <w:rPr>
                <w:rFonts w:ascii="Times New Roman" w:hAnsi="Times New Roman" w:hint="eastAsia"/>
                <w:szCs w:val="21"/>
                <w:vertAlign w:val="superscript"/>
              </w:rPr>
              <w:t>2</w:t>
            </w:r>
            <w:r w:rsidR="006D2626" w:rsidRPr="009D1E0A">
              <w:rPr>
                <w:rFonts w:ascii="Times New Roman" w:hAnsi="Times New Roman" w:hint="eastAsia"/>
                <w:szCs w:val="21"/>
              </w:rPr>
              <w:t>，地下钢砼结构，沉淀时间</w:t>
            </w:r>
            <w:r w:rsidR="006D2626" w:rsidRPr="009D1E0A">
              <w:rPr>
                <w:rFonts w:ascii="Times New Roman" w:hAnsi="Times New Roman" w:hint="eastAsia"/>
                <w:szCs w:val="21"/>
              </w:rPr>
              <w:t>2h</w:t>
            </w:r>
            <w:r w:rsidR="006D2626" w:rsidRPr="009D1E0A">
              <w:rPr>
                <w:rFonts w:ascii="Times New Roman" w:hAnsi="Times New Roman" w:hint="eastAsia"/>
                <w:szCs w:val="21"/>
              </w:rPr>
              <w:t>，有效水深</w:t>
            </w:r>
            <w:r w:rsidR="006D2626" w:rsidRPr="009D1E0A">
              <w:rPr>
                <w:rFonts w:ascii="Times New Roman" w:hAnsi="Times New Roman" w:hint="eastAsia"/>
                <w:szCs w:val="21"/>
              </w:rPr>
              <w:t>3m</w:t>
            </w:r>
            <w:r w:rsidR="006D2626" w:rsidRPr="009D1E0A">
              <w:rPr>
                <w:rFonts w:ascii="Times New Roman" w:hAnsi="Times New Roman" w:hint="eastAsia"/>
                <w:szCs w:val="21"/>
              </w:rPr>
              <w:t>，主要用于泥水分离</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napToGrid w:val="0"/>
                <w:kern w:val="0"/>
              </w:rPr>
            </w:pPr>
          </w:p>
        </w:tc>
        <w:tc>
          <w:tcPr>
            <w:tcW w:w="1274" w:type="dxa"/>
            <w:shd w:val="clear" w:color="000000" w:fill="auto"/>
            <w:vAlign w:val="center"/>
          </w:tcPr>
          <w:p w:rsidR="005C1C39" w:rsidRPr="009D1E0A" w:rsidRDefault="006D2626" w:rsidP="00383419">
            <w:pPr>
              <w:spacing w:line="360" w:lineRule="exact"/>
              <w:contextualSpacing/>
              <w:jc w:val="center"/>
              <w:rPr>
                <w:rFonts w:ascii="Times New Roman" w:hAnsi="Times New Roman"/>
                <w:snapToGrid w:val="0"/>
                <w:kern w:val="0"/>
              </w:rPr>
            </w:pPr>
            <w:r w:rsidRPr="009D1E0A">
              <w:rPr>
                <w:rFonts w:ascii="Times New Roman" w:hAnsi="Times New Roman" w:hint="eastAsia"/>
                <w:snapToGrid w:val="0"/>
                <w:kern w:val="0"/>
              </w:rPr>
              <w:t>强化脱氮改良</w:t>
            </w:r>
            <w:r w:rsidRPr="009D1E0A">
              <w:rPr>
                <w:rFonts w:ascii="Times New Roman" w:hAnsi="Times New Roman" w:hint="eastAsia"/>
                <w:snapToGrid w:val="0"/>
                <w:kern w:val="0"/>
              </w:rPr>
              <w:t>A</w:t>
            </w:r>
            <w:r w:rsidRPr="009D1E0A">
              <w:rPr>
                <w:rFonts w:ascii="Times New Roman" w:hAnsi="Times New Roman" w:hint="eastAsia"/>
                <w:snapToGrid w:val="0"/>
                <w:kern w:val="0"/>
                <w:vertAlign w:val="superscript"/>
              </w:rPr>
              <w:t>2</w:t>
            </w:r>
            <w:r w:rsidRPr="009D1E0A">
              <w:rPr>
                <w:rFonts w:ascii="Times New Roman" w:hAnsi="Times New Roman" w:hint="eastAsia"/>
                <w:snapToGrid w:val="0"/>
                <w:kern w:val="0"/>
              </w:rPr>
              <w:t>/O</w:t>
            </w:r>
            <w:r w:rsidRPr="009D1E0A">
              <w:rPr>
                <w:rFonts w:ascii="Times New Roman" w:hAnsi="Times New Roman" w:hint="eastAsia"/>
                <w:snapToGrid w:val="0"/>
                <w:kern w:val="0"/>
              </w:rPr>
              <w:t>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2</w:t>
            </w:r>
            <w:r w:rsidRPr="009D1E0A">
              <w:rPr>
                <w:rFonts w:ascii="Times New Roman" w:hAnsi="Times New Roman" w:hint="eastAsia"/>
                <w:szCs w:val="21"/>
              </w:rPr>
              <w:t>座</w:t>
            </w:r>
            <w:r w:rsidR="00383419" w:rsidRPr="009D1E0A">
              <w:rPr>
                <w:rFonts w:ascii="Times New Roman" w:hAnsi="Times New Roman" w:hint="eastAsia"/>
                <w:szCs w:val="21"/>
              </w:rPr>
              <w:t>（近期</w:t>
            </w:r>
            <w:r w:rsidR="00383419" w:rsidRPr="009D1E0A">
              <w:rPr>
                <w:rFonts w:ascii="Times New Roman" w:hAnsi="Times New Roman" w:hint="eastAsia"/>
                <w:szCs w:val="21"/>
              </w:rPr>
              <w:t>1</w:t>
            </w:r>
            <w:r w:rsidR="00383419" w:rsidRPr="009D1E0A">
              <w:rPr>
                <w:rFonts w:ascii="Times New Roman" w:hAnsi="Times New Roman" w:hint="eastAsia"/>
                <w:szCs w:val="21"/>
              </w:rPr>
              <w:t>用</w:t>
            </w:r>
            <w:r w:rsidR="00383419" w:rsidRPr="009D1E0A">
              <w:rPr>
                <w:rFonts w:ascii="Times New Roman" w:hAnsi="Times New Roman" w:hint="eastAsia"/>
                <w:szCs w:val="21"/>
              </w:rPr>
              <w:t>1</w:t>
            </w:r>
            <w:r w:rsidR="00383419" w:rsidRPr="009D1E0A">
              <w:rPr>
                <w:rFonts w:ascii="Times New Roman" w:hAnsi="Times New Roman" w:hint="eastAsia"/>
                <w:szCs w:val="21"/>
              </w:rPr>
              <w:t>备，远期全部投入使用）</w:t>
            </w:r>
            <w:r w:rsidRPr="009D1E0A">
              <w:rPr>
                <w:rFonts w:ascii="Times New Roman" w:hAnsi="Times New Roman" w:hint="eastAsia"/>
                <w:szCs w:val="21"/>
              </w:rPr>
              <w:t>，建筑面积</w:t>
            </w:r>
            <w:r w:rsidRPr="009D1E0A">
              <w:rPr>
                <w:rFonts w:ascii="Times New Roman" w:hAnsi="Times New Roman" w:hint="eastAsia"/>
                <w:szCs w:val="21"/>
              </w:rPr>
              <w:t>1412.2m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，地下钢砼结构，加盖保温，设置缓冲区、厌氧区、第一缺氧区、第一好氧区、第二缺氧区、第二好氧区，主要利用微生物的作用去除污水中的</w:t>
            </w:r>
            <w:r w:rsidRPr="009D1E0A">
              <w:rPr>
                <w:rFonts w:ascii="Times New Roman" w:hAnsi="Times New Roman" w:hint="eastAsia"/>
                <w:szCs w:val="21"/>
              </w:rPr>
              <w:t>COD</w:t>
            </w:r>
            <w:r w:rsidRPr="009D1E0A">
              <w:rPr>
                <w:rFonts w:ascii="Times New Roman" w:hAnsi="Times New Roman" w:hint="eastAsia"/>
                <w:szCs w:val="21"/>
              </w:rPr>
              <w:t>、氨氮、</w:t>
            </w:r>
            <w:r w:rsidRPr="009D1E0A">
              <w:rPr>
                <w:rFonts w:ascii="Times New Roman" w:hAnsi="Times New Roman" w:hint="eastAsia"/>
                <w:szCs w:val="21"/>
              </w:rPr>
              <w:t>TP</w:t>
            </w:r>
            <w:r w:rsidRPr="009D1E0A">
              <w:rPr>
                <w:rFonts w:ascii="Times New Roman" w:hAnsi="Times New Roman" w:hint="eastAsia"/>
                <w:szCs w:val="21"/>
              </w:rPr>
              <w:t>、</w:t>
            </w:r>
            <w:r w:rsidRPr="009D1E0A">
              <w:rPr>
                <w:rFonts w:ascii="Times New Roman" w:hAnsi="Times New Roman" w:hint="eastAsia"/>
                <w:szCs w:val="21"/>
              </w:rPr>
              <w:t>TN</w:t>
            </w:r>
            <w:r w:rsidRPr="009D1E0A">
              <w:rPr>
                <w:rFonts w:ascii="Times New Roman" w:hAnsi="Times New Roman" w:hint="eastAsia"/>
                <w:szCs w:val="21"/>
              </w:rPr>
              <w:t>等污染物</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二沉池</w:t>
            </w:r>
          </w:p>
        </w:tc>
        <w:tc>
          <w:tcPr>
            <w:tcW w:w="6110" w:type="dxa"/>
            <w:shd w:val="clear" w:color="000000" w:fill="auto"/>
            <w:tcMar>
              <w:left w:w="108" w:type="dxa"/>
              <w:right w:w="108" w:type="dxa"/>
            </w:tcMar>
            <w:vAlign w:val="center"/>
          </w:tcPr>
          <w:p w:rsidR="005C1C39" w:rsidRPr="009D1E0A" w:rsidRDefault="00383419" w:rsidP="00383419">
            <w:pPr>
              <w:spacing w:line="360" w:lineRule="exact"/>
              <w:contextualSpacing/>
              <w:rPr>
                <w:rFonts w:ascii="Times New Roman" w:hAnsi="Times New Roman"/>
                <w:szCs w:val="21"/>
              </w:rPr>
            </w:pPr>
            <w:r w:rsidRPr="009D1E0A">
              <w:rPr>
                <w:rFonts w:ascii="Times New Roman" w:hAnsi="Times New Roman" w:hint="eastAsia"/>
                <w:szCs w:val="21"/>
              </w:rPr>
              <w:t>4</w:t>
            </w:r>
            <w:r w:rsidR="006D2626" w:rsidRPr="009D1E0A">
              <w:rPr>
                <w:rFonts w:ascii="Times New Roman" w:hAnsi="Times New Roman" w:hint="eastAsia"/>
                <w:szCs w:val="21"/>
              </w:rPr>
              <w:t>座</w:t>
            </w:r>
            <w:r w:rsidRPr="009D1E0A">
              <w:rPr>
                <w:rFonts w:ascii="Times New Roman" w:hAnsi="Times New Roman" w:hint="eastAsia"/>
                <w:szCs w:val="21"/>
              </w:rPr>
              <w:t>（近期</w:t>
            </w:r>
            <w:r w:rsidRPr="009D1E0A">
              <w:rPr>
                <w:rFonts w:ascii="Times New Roman" w:hAnsi="Times New Roman" w:hint="eastAsia"/>
                <w:szCs w:val="21"/>
              </w:rPr>
              <w:t>2</w:t>
            </w:r>
            <w:r w:rsidRPr="009D1E0A">
              <w:rPr>
                <w:rFonts w:ascii="Times New Roman" w:hAnsi="Times New Roman" w:hint="eastAsia"/>
                <w:szCs w:val="21"/>
              </w:rPr>
              <w:t>用</w:t>
            </w:r>
            <w:r w:rsidRPr="009D1E0A">
              <w:rPr>
                <w:rFonts w:ascii="Times New Roman" w:hAnsi="Times New Roman" w:hint="eastAsia"/>
                <w:szCs w:val="21"/>
              </w:rPr>
              <w:t>2</w:t>
            </w:r>
            <w:r w:rsidRPr="009D1E0A">
              <w:rPr>
                <w:rFonts w:ascii="Times New Roman" w:hAnsi="Times New Roman" w:hint="eastAsia"/>
                <w:szCs w:val="21"/>
              </w:rPr>
              <w:t>备，远期全部投入使用）</w:t>
            </w:r>
            <w:r w:rsidR="006D2626" w:rsidRPr="009D1E0A">
              <w:rPr>
                <w:rFonts w:ascii="Times New Roman" w:hAnsi="Times New Roman" w:hint="eastAsia"/>
                <w:szCs w:val="21"/>
              </w:rPr>
              <w:t>，建筑面积</w:t>
            </w:r>
            <w:r w:rsidR="006D2626" w:rsidRPr="009D1E0A">
              <w:rPr>
                <w:rFonts w:ascii="Times New Roman" w:hAnsi="Times New Roman" w:hint="eastAsia"/>
                <w:szCs w:val="21"/>
              </w:rPr>
              <w:t>63.6m</w:t>
            </w:r>
            <w:r w:rsidR="006D2626" w:rsidRPr="009D1E0A">
              <w:rPr>
                <w:rFonts w:ascii="Times New Roman" w:hAnsi="Times New Roman" w:hint="eastAsia"/>
                <w:szCs w:val="21"/>
                <w:vertAlign w:val="superscript"/>
              </w:rPr>
              <w:t>2</w:t>
            </w:r>
            <w:r w:rsidR="006D2626" w:rsidRPr="009D1E0A">
              <w:rPr>
                <w:rFonts w:ascii="Times New Roman" w:hAnsi="Times New Roman" w:hint="eastAsia"/>
                <w:szCs w:val="21"/>
              </w:rPr>
              <w:t>，半地下钢砼结构，主要用于泥水分离</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val="restart"/>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深度处理</w:t>
            </w: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纤维转盘滤布滤池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2</w:t>
            </w:r>
            <w:r w:rsidRPr="009D1E0A">
              <w:rPr>
                <w:rFonts w:ascii="Times New Roman" w:hAnsi="Times New Roman" w:hint="eastAsia"/>
                <w:szCs w:val="21"/>
              </w:rPr>
              <w:t>座</w:t>
            </w:r>
            <w:r w:rsidR="00383419" w:rsidRPr="009D1E0A">
              <w:rPr>
                <w:rFonts w:ascii="Times New Roman" w:hAnsi="Times New Roman" w:hint="eastAsia"/>
                <w:szCs w:val="21"/>
              </w:rPr>
              <w:t>（近期</w:t>
            </w:r>
            <w:r w:rsidR="00383419" w:rsidRPr="009D1E0A">
              <w:rPr>
                <w:rFonts w:ascii="Times New Roman" w:hAnsi="Times New Roman" w:hint="eastAsia"/>
                <w:szCs w:val="21"/>
              </w:rPr>
              <w:t>1</w:t>
            </w:r>
            <w:r w:rsidR="00383419" w:rsidRPr="009D1E0A">
              <w:rPr>
                <w:rFonts w:ascii="Times New Roman" w:hAnsi="Times New Roman" w:hint="eastAsia"/>
                <w:szCs w:val="21"/>
              </w:rPr>
              <w:t>用</w:t>
            </w:r>
            <w:r w:rsidR="00383419" w:rsidRPr="009D1E0A">
              <w:rPr>
                <w:rFonts w:ascii="Times New Roman" w:hAnsi="Times New Roman" w:hint="eastAsia"/>
                <w:szCs w:val="21"/>
              </w:rPr>
              <w:t>1</w:t>
            </w:r>
            <w:r w:rsidR="00383419" w:rsidRPr="009D1E0A">
              <w:rPr>
                <w:rFonts w:ascii="Times New Roman" w:hAnsi="Times New Roman" w:hint="eastAsia"/>
                <w:szCs w:val="21"/>
              </w:rPr>
              <w:t>备，远期全部投入使用）</w:t>
            </w:r>
            <w:r w:rsidRPr="009D1E0A">
              <w:rPr>
                <w:rFonts w:ascii="Times New Roman" w:hAnsi="Times New Roman" w:hint="eastAsia"/>
                <w:szCs w:val="21"/>
              </w:rPr>
              <w:t>，建筑面积</w:t>
            </w:r>
            <w:r w:rsidRPr="009D1E0A">
              <w:rPr>
                <w:rFonts w:ascii="Times New Roman" w:hAnsi="Times New Roman" w:hint="eastAsia"/>
                <w:szCs w:val="21"/>
              </w:rPr>
              <w:t>20.4m</w:t>
            </w:r>
            <w:r w:rsidRPr="009D1E0A">
              <w:rPr>
                <w:rFonts w:ascii="Times New Roman" w:hAnsi="Times New Roman" w:hint="eastAsia"/>
                <w:szCs w:val="21"/>
                <w:vertAlign w:val="superscript"/>
              </w:rPr>
              <w:t>2</w:t>
            </w:r>
            <w:r w:rsidRPr="009D1E0A">
              <w:rPr>
                <w:rFonts w:ascii="Times New Roman" w:hAnsi="Times New Roman" w:hint="eastAsia"/>
                <w:szCs w:val="21"/>
              </w:rPr>
              <w:t>，半地下钢砼结构，主要用于进一步去除污水中的</w:t>
            </w:r>
            <w:r w:rsidRPr="009D1E0A">
              <w:rPr>
                <w:rFonts w:ascii="Times New Roman" w:hAnsi="Times New Roman" w:hint="eastAsia"/>
                <w:szCs w:val="21"/>
              </w:rPr>
              <w:t>SS</w:t>
            </w:r>
            <w:r w:rsidRPr="009D1E0A">
              <w:rPr>
                <w:rFonts w:ascii="Times New Roman" w:hAnsi="Times New Roman" w:hint="eastAsia"/>
                <w:szCs w:val="21"/>
              </w:rPr>
              <w:t>、</w:t>
            </w:r>
            <w:r w:rsidRPr="009D1E0A">
              <w:rPr>
                <w:rFonts w:ascii="Times New Roman" w:hAnsi="Times New Roman" w:hint="eastAsia"/>
                <w:szCs w:val="21"/>
              </w:rPr>
              <w:t>TP</w:t>
            </w:r>
            <w:r w:rsidRPr="009D1E0A">
              <w:rPr>
                <w:rFonts w:ascii="Times New Roman" w:hAnsi="Times New Roman" w:hint="eastAsia"/>
                <w:szCs w:val="21"/>
              </w:rPr>
              <w:t>等</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臭氧催化氧化池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349.2m</w:t>
            </w:r>
            <w:r w:rsidRPr="009D1E0A">
              <w:rPr>
                <w:rFonts w:ascii="Times New Roman" w:hAnsi="Times New Roman" w:hint="eastAsia"/>
                <w:szCs w:val="21"/>
                <w:vertAlign w:val="superscript"/>
              </w:rPr>
              <w:t>2</w:t>
            </w:r>
            <w:r w:rsidRPr="009D1E0A">
              <w:rPr>
                <w:rFonts w:ascii="Times New Roman" w:hAnsi="Times New Roman" w:hint="eastAsia"/>
                <w:szCs w:val="21"/>
              </w:rPr>
              <w:t>，钢砼结构，主要利用臭氧氧化能力进一步去除废水中的有机物及氨氮等污染物</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次氯酸钠消毒池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2</w:t>
            </w:r>
            <w:r w:rsidRPr="009D1E0A">
              <w:rPr>
                <w:rFonts w:ascii="Times New Roman" w:hAnsi="Times New Roman" w:hint="eastAsia"/>
                <w:szCs w:val="21"/>
              </w:rPr>
              <w:t>座，建筑面积</w:t>
            </w:r>
            <w:r w:rsidRPr="009D1E0A">
              <w:rPr>
                <w:rFonts w:ascii="Times New Roman" w:hAnsi="Times New Roman" w:hint="eastAsia"/>
                <w:szCs w:val="21"/>
              </w:rPr>
              <w:t>97.3m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，地下钢砼结构，主要用于去除污水中的大肠杆菌，对污水进行消毒处理</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274" w:type="dxa"/>
            <w:shd w:val="clear" w:color="000000"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出水计量明渠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18.7m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，地下钢砼结构，主要用于对出水水质、水量的计量</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702" w:type="dxa"/>
            <w:gridSpan w:val="2"/>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中水回用泵房及集水池</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204.6m</w:t>
            </w:r>
            <w:r w:rsidRPr="009D1E0A">
              <w:rPr>
                <w:rFonts w:ascii="Times New Roman" w:hAnsi="Times New Roman" w:hint="eastAsia"/>
                <w:szCs w:val="21"/>
                <w:vertAlign w:val="superscript"/>
              </w:rPr>
              <w:t>2</w:t>
            </w:r>
            <w:r w:rsidRPr="009D1E0A">
              <w:rPr>
                <w:rFonts w:ascii="Times New Roman" w:hAnsi="Times New Roman" w:hint="eastAsia"/>
                <w:szCs w:val="21"/>
              </w:rPr>
              <w:t>，框架结构，扬程</w:t>
            </w:r>
            <w:r w:rsidRPr="009D1E0A">
              <w:rPr>
                <w:rFonts w:ascii="Times New Roman" w:hAnsi="Times New Roman" w:hint="eastAsia"/>
                <w:szCs w:val="21"/>
              </w:rPr>
              <w:t>50m</w:t>
            </w:r>
            <w:r w:rsidRPr="009D1E0A">
              <w:rPr>
                <w:rFonts w:ascii="Times New Roman" w:hAnsi="Times New Roman" w:hint="eastAsia"/>
                <w:szCs w:val="21"/>
              </w:rPr>
              <w:t>，主要用于将清水池内处理达标的出水提升至园区进行回用</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val="restart"/>
            <w:shd w:val="clear" w:color="000000" w:fill="auto"/>
            <w:tcMar>
              <w:left w:w="108" w:type="dxa"/>
              <w:right w:w="108" w:type="dxa"/>
            </w:tcMar>
            <w:vAlign w:val="center"/>
          </w:tcPr>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hint="eastAsia"/>
                <w:szCs w:val="21"/>
              </w:rPr>
              <w:t>污泥处理</w:t>
            </w:r>
          </w:p>
        </w:tc>
        <w:tc>
          <w:tcPr>
            <w:tcW w:w="1274" w:type="dxa"/>
            <w:shd w:val="clear" w:color="000000" w:fill="auto"/>
            <w:vAlign w:val="center"/>
          </w:tcPr>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污泥</w:t>
            </w:r>
          </w:p>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调节池</w:t>
            </w:r>
          </w:p>
        </w:tc>
        <w:tc>
          <w:tcPr>
            <w:tcW w:w="6110" w:type="dxa"/>
            <w:shd w:val="clear" w:color="000000" w:fill="auto"/>
            <w:tcMar>
              <w:left w:w="108" w:type="dxa"/>
              <w:right w:w="108" w:type="dxa"/>
            </w:tcMar>
            <w:vAlign w:val="center"/>
          </w:tcPr>
          <w:p w:rsidR="005C1C39" w:rsidRPr="009D1E0A" w:rsidRDefault="006D2626">
            <w:pPr>
              <w:widowControl w:val="0"/>
              <w:autoSpaceDE w:val="0"/>
              <w:autoSpaceDN w:val="0"/>
              <w:adjustRightInd w:val="0"/>
              <w:spacing w:line="360" w:lineRule="exact"/>
              <w:rPr>
                <w:rFonts w:ascii="Times New Roman" w:eastAsiaTheme="minorEastAsia"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40m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w:t>
            </w:r>
            <w:r w:rsidRPr="009D1E0A">
              <w:rPr>
                <w:rFonts w:ascii="Times New Roman" w:eastAsiaTheme="minorEastAsia" w:hAnsi="Times New Roman"/>
                <w:szCs w:val="21"/>
              </w:rPr>
              <w:t>主要用于初沉池、二沉池、斜板沉淀池污泥的收集，起到污泥调节缓冲作用</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tabs>
                <w:tab w:val="left" w:pos="3052"/>
              </w:tabs>
              <w:adjustRightInd w:val="0"/>
              <w:snapToGrid w:val="0"/>
              <w:spacing w:line="360" w:lineRule="exact"/>
              <w:jc w:val="center"/>
              <w:textAlignment w:val="baseline"/>
              <w:rPr>
                <w:rFonts w:ascii="Times New Roman" w:hAnsi="Times New Roman"/>
                <w:szCs w:val="21"/>
              </w:rPr>
            </w:pPr>
          </w:p>
        </w:tc>
        <w:tc>
          <w:tcPr>
            <w:tcW w:w="1274" w:type="dxa"/>
            <w:shd w:val="clear" w:color="000000" w:fill="auto"/>
            <w:vAlign w:val="center"/>
          </w:tcPr>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污泥</w:t>
            </w:r>
          </w:p>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浓缩池</w:t>
            </w:r>
          </w:p>
        </w:tc>
        <w:tc>
          <w:tcPr>
            <w:tcW w:w="6110" w:type="dxa"/>
            <w:shd w:val="clear" w:color="000000" w:fill="auto"/>
            <w:tcMar>
              <w:left w:w="108" w:type="dxa"/>
              <w:right w:w="108" w:type="dxa"/>
            </w:tcMar>
            <w:vAlign w:val="center"/>
          </w:tcPr>
          <w:p w:rsidR="005C1C39" w:rsidRPr="009D1E0A" w:rsidRDefault="006D2626">
            <w:pPr>
              <w:widowControl w:val="0"/>
              <w:autoSpaceDE w:val="0"/>
              <w:autoSpaceDN w:val="0"/>
              <w:adjustRightInd w:val="0"/>
              <w:spacing w:line="360" w:lineRule="exact"/>
              <w:rPr>
                <w:rFonts w:ascii="Times New Roman" w:eastAsiaTheme="minorEastAsia"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38.5m</w:t>
            </w:r>
            <w:r w:rsidRPr="009D1E0A">
              <w:rPr>
                <w:rFonts w:ascii="Times New Roman" w:hAnsi="Times New Roman" w:hint="eastAsia"/>
                <w:szCs w:val="21"/>
                <w:vertAlign w:val="superscript"/>
              </w:rPr>
              <w:t>2</w:t>
            </w:r>
            <w:r w:rsidRPr="009D1E0A">
              <w:rPr>
                <w:rFonts w:ascii="Times New Roman" w:hAnsi="Times New Roman" w:hint="eastAsia"/>
                <w:szCs w:val="21"/>
              </w:rPr>
              <w:t>，地下钢砼结构，</w:t>
            </w:r>
            <w:r w:rsidRPr="009D1E0A">
              <w:rPr>
                <w:rFonts w:ascii="Times New Roman" w:eastAsiaTheme="minorEastAsia" w:hAnsi="Times New Roman"/>
                <w:szCs w:val="21"/>
                <w:shd w:val="clear" w:color="auto" w:fill="FFFFFF"/>
              </w:rPr>
              <w:t>主要通过污泥增稠来降低污泥的含水率和减小污泥的体积，从而降低后续处理费用。</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tabs>
                <w:tab w:val="left" w:pos="3052"/>
              </w:tabs>
              <w:adjustRightInd w:val="0"/>
              <w:snapToGrid w:val="0"/>
              <w:spacing w:line="360" w:lineRule="exact"/>
              <w:jc w:val="center"/>
              <w:textAlignment w:val="baseline"/>
              <w:rPr>
                <w:rFonts w:ascii="Times New Roman" w:hAnsi="Times New Roman"/>
                <w:szCs w:val="21"/>
              </w:rPr>
            </w:pPr>
          </w:p>
        </w:tc>
        <w:tc>
          <w:tcPr>
            <w:tcW w:w="1274" w:type="dxa"/>
            <w:shd w:val="clear" w:color="000000" w:fill="auto"/>
            <w:vAlign w:val="center"/>
          </w:tcPr>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污泥</w:t>
            </w:r>
          </w:p>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调理池</w:t>
            </w:r>
          </w:p>
        </w:tc>
        <w:tc>
          <w:tcPr>
            <w:tcW w:w="6110" w:type="dxa"/>
            <w:shd w:val="clear" w:color="000000" w:fill="auto"/>
            <w:tcMar>
              <w:left w:w="108" w:type="dxa"/>
              <w:right w:w="108" w:type="dxa"/>
            </w:tcMar>
            <w:vAlign w:val="center"/>
          </w:tcPr>
          <w:p w:rsidR="005C1C39" w:rsidRPr="009D1E0A" w:rsidRDefault="006D2626">
            <w:pPr>
              <w:widowControl w:val="0"/>
              <w:autoSpaceDE w:val="0"/>
              <w:autoSpaceDN w:val="0"/>
              <w:adjustRightInd w:val="0"/>
              <w:spacing w:line="360" w:lineRule="exact"/>
              <w:rPr>
                <w:rFonts w:ascii="Times New Roman" w:hAnsi="Times New Roman"/>
                <w:kern w:val="0"/>
                <w:szCs w:val="21"/>
              </w:rPr>
            </w:pPr>
            <w:r w:rsidRPr="009D1E0A">
              <w:rPr>
                <w:rFonts w:ascii="Times New Roman" w:hAnsi="Times New Roman" w:hint="eastAsia"/>
                <w:szCs w:val="21"/>
              </w:rPr>
              <w:t>1</w:t>
            </w:r>
            <w:r w:rsidRPr="009D1E0A">
              <w:rPr>
                <w:rFonts w:ascii="Times New Roman" w:hAnsi="Times New Roman" w:hint="eastAsia"/>
                <w:szCs w:val="21"/>
              </w:rPr>
              <w:t>座</w:t>
            </w:r>
            <w:r w:rsidRPr="009D1E0A">
              <w:rPr>
                <w:rFonts w:ascii="Times New Roman" w:hAnsi="Times New Roman" w:hint="eastAsia"/>
                <w:szCs w:val="21"/>
              </w:rPr>
              <w:t>2</w:t>
            </w:r>
            <w:r w:rsidRPr="009D1E0A">
              <w:rPr>
                <w:rFonts w:ascii="Times New Roman" w:hAnsi="Times New Roman" w:hint="eastAsia"/>
                <w:szCs w:val="21"/>
              </w:rPr>
              <w:t>格，建筑面积</w:t>
            </w:r>
            <w:r w:rsidRPr="009D1E0A">
              <w:rPr>
                <w:rFonts w:ascii="Times New Roman" w:hAnsi="Times New Roman" w:hint="eastAsia"/>
                <w:szCs w:val="21"/>
              </w:rPr>
              <w:t>51.5m</w:t>
            </w:r>
            <w:r w:rsidRPr="009D1E0A">
              <w:rPr>
                <w:rFonts w:ascii="Times New Roman" w:hAnsi="Times New Roman" w:hint="eastAsia"/>
                <w:szCs w:val="21"/>
                <w:vertAlign w:val="superscript"/>
              </w:rPr>
              <w:t>2</w:t>
            </w:r>
            <w:r w:rsidRPr="009D1E0A">
              <w:rPr>
                <w:rFonts w:ascii="Times New Roman" w:hAnsi="Times New Roman" w:hint="eastAsia"/>
                <w:szCs w:val="21"/>
              </w:rPr>
              <w:t>，半地下钢砼结构，</w:t>
            </w:r>
            <w:r w:rsidRPr="009D1E0A">
              <w:rPr>
                <w:rFonts w:ascii="Times New Roman" w:hAnsi="Times New Roman"/>
                <w:kern w:val="0"/>
                <w:szCs w:val="21"/>
              </w:rPr>
              <w:t>在池中投加石灰破坏污泥胶体的稳定性，保证污泥的脱水效果</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428" w:type="dxa"/>
            <w:vMerge/>
            <w:shd w:val="clear" w:color="000000" w:fill="auto"/>
            <w:tcMar>
              <w:left w:w="108" w:type="dxa"/>
              <w:right w:w="108" w:type="dxa"/>
            </w:tcMar>
            <w:vAlign w:val="center"/>
          </w:tcPr>
          <w:p w:rsidR="005C1C39" w:rsidRPr="009D1E0A" w:rsidRDefault="005C1C39">
            <w:pPr>
              <w:tabs>
                <w:tab w:val="left" w:pos="3052"/>
              </w:tabs>
              <w:adjustRightInd w:val="0"/>
              <w:snapToGrid w:val="0"/>
              <w:spacing w:line="360" w:lineRule="exact"/>
              <w:jc w:val="center"/>
              <w:textAlignment w:val="baseline"/>
              <w:rPr>
                <w:rFonts w:ascii="Times New Roman" w:hAnsi="Times New Roman"/>
                <w:szCs w:val="21"/>
              </w:rPr>
            </w:pPr>
          </w:p>
        </w:tc>
        <w:tc>
          <w:tcPr>
            <w:tcW w:w="1274" w:type="dxa"/>
            <w:shd w:val="clear" w:color="000000" w:fill="auto"/>
            <w:vAlign w:val="center"/>
          </w:tcPr>
          <w:p w:rsidR="00EB2D5A"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污泥</w:t>
            </w:r>
          </w:p>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szCs w:val="21"/>
              </w:rPr>
              <w:t>脱水机房</w:t>
            </w:r>
          </w:p>
        </w:tc>
        <w:tc>
          <w:tcPr>
            <w:tcW w:w="6110" w:type="dxa"/>
            <w:shd w:val="clear" w:color="000000" w:fill="auto"/>
            <w:tcMar>
              <w:left w:w="108" w:type="dxa"/>
              <w:right w:w="108" w:type="dxa"/>
            </w:tcMar>
            <w:vAlign w:val="center"/>
          </w:tcPr>
          <w:p w:rsidR="005C1C39" w:rsidRPr="009D1E0A" w:rsidRDefault="006D2626">
            <w:pPr>
              <w:widowControl w:val="0"/>
              <w:autoSpaceDE w:val="0"/>
              <w:autoSpaceDN w:val="0"/>
              <w:adjustRightInd w:val="0"/>
              <w:spacing w:line="360" w:lineRule="exact"/>
              <w:rPr>
                <w:rFonts w:ascii="Times New Roman" w:eastAsiaTheme="minorEastAsia" w:hAnsi="Times New Roman"/>
                <w:kern w:val="0"/>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714m</w:t>
            </w:r>
            <w:r w:rsidRPr="009D1E0A">
              <w:rPr>
                <w:rFonts w:ascii="Times New Roman" w:hAnsi="Times New Roman" w:hint="eastAsia"/>
                <w:szCs w:val="21"/>
                <w:vertAlign w:val="superscript"/>
              </w:rPr>
              <w:t>2</w:t>
            </w:r>
            <w:r w:rsidRPr="009D1E0A">
              <w:rPr>
                <w:rFonts w:ascii="Times New Roman" w:hAnsi="Times New Roman" w:hint="eastAsia"/>
                <w:szCs w:val="21"/>
              </w:rPr>
              <w:t>，钢砼结构，</w:t>
            </w:r>
            <w:r w:rsidRPr="009D1E0A">
              <w:rPr>
                <w:rFonts w:ascii="Times New Roman" w:eastAsiaTheme="minorEastAsia" w:hAnsi="Times New Roman"/>
                <w:kern w:val="0"/>
                <w:szCs w:val="21"/>
              </w:rPr>
              <w:t>对污泥进行脱水减容，采用板框压滤机处置污泥，脱水后污泥实际含水率可以降到</w:t>
            </w:r>
            <w:r w:rsidRPr="009D1E0A">
              <w:rPr>
                <w:rFonts w:ascii="Times New Roman" w:eastAsiaTheme="minorEastAsia" w:hAnsi="Times New Roman"/>
                <w:kern w:val="0"/>
                <w:szCs w:val="21"/>
              </w:rPr>
              <w:t>60%</w:t>
            </w:r>
            <w:r w:rsidRPr="009D1E0A">
              <w:rPr>
                <w:rFonts w:ascii="Times New Roman" w:eastAsiaTheme="minorEastAsia" w:hAnsi="Times New Roman"/>
                <w:kern w:val="0"/>
                <w:szCs w:val="21"/>
              </w:rPr>
              <w:t>以下</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702" w:type="dxa"/>
            <w:gridSpan w:val="2"/>
            <w:shd w:val="clear" w:color="000000" w:fill="auto"/>
            <w:tcMar>
              <w:left w:w="108" w:type="dxa"/>
              <w:right w:w="108" w:type="dxa"/>
            </w:tcMar>
            <w:vAlign w:val="center"/>
          </w:tcPr>
          <w:p w:rsidR="005C1C39" w:rsidRPr="009D1E0A" w:rsidRDefault="006D2626">
            <w:pPr>
              <w:tabs>
                <w:tab w:val="left" w:pos="3052"/>
              </w:tabs>
              <w:adjustRightInd w:val="0"/>
              <w:snapToGrid w:val="0"/>
              <w:spacing w:line="360" w:lineRule="exact"/>
              <w:jc w:val="center"/>
              <w:textAlignment w:val="baseline"/>
              <w:rPr>
                <w:rFonts w:ascii="Times New Roman" w:hAnsi="Times New Roman"/>
                <w:szCs w:val="21"/>
              </w:rPr>
            </w:pPr>
            <w:r w:rsidRPr="009D1E0A">
              <w:rPr>
                <w:rFonts w:ascii="Times New Roman" w:hAnsi="Times New Roman" w:hint="eastAsia"/>
                <w:szCs w:val="21"/>
              </w:rPr>
              <w:t>除臭间</w:t>
            </w:r>
          </w:p>
        </w:tc>
        <w:tc>
          <w:tcPr>
            <w:tcW w:w="6110" w:type="dxa"/>
            <w:shd w:val="clear" w:color="000000" w:fill="auto"/>
            <w:tcMar>
              <w:left w:w="108" w:type="dxa"/>
              <w:right w:w="108" w:type="dxa"/>
            </w:tcMar>
            <w:vAlign w:val="center"/>
          </w:tcPr>
          <w:p w:rsidR="005C1C39" w:rsidRPr="009D1E0A" w:rsidRDefault="006D2626">
            <w:pPr>
              <w:widowControl w:val="0"/>
              <w:autoSpaceDE w:val="0"/>
              <w:autoSpaceDN w:val="0"/>
              <w:adjustRightInd w:val="0"/>
              <w:spacing w:line="360" w:lineRule="exact"/>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座，建筑面积</w:t>
            </w:r>
            <w:r w:rsidRPr="009D1E0A">
              <w:rPr>
                <w:rFonts w:ascii="Times New Roman" w:hAnsi="Times New Roman" w:hint="eastAsia"/>
                <w:szCs w:val="21"/>
              </w:rPr>
              <w:t>448.9m</w:t>
            </w:r>
            <w:r w:rsidRPr="009D1E0A">
              <w:rPr>
                <w:rFonts w:ascii="Times New Roman" w:hAnsi="Times New Roman" w:hint="eastAsia"/>
                <w:szCs w:val="21"/>
                <w:vertAlign w:val="superscript"/>
              </w:rPr>
              <w:t>2</w:t>
            </w:r>
            <w:r w:rsidRPr="009D1E0A">
              <w:rPr>
                <w:rFonts w:ascii="Times New Roman" w:hAnsi="Times New Roman" w:hint="eastAsia"/>
                <w:szCs w:val="21"/>
              </w:rPr>
              <w:t>，框架结构，主要利用生物滤池对厂区内各设施产生的臭气进行除臭</w:t>
            </w:r>
          </w:p>
        </w:tc>
      </w:tr>
      <w:tr w:rsidR="009D1E0A" w:rsidRPr="009D1E0A" w:rsidTr="004411A3">
        <w:trPr>
          <w:trHeight w:val="526"/>
        </w:trPr>
        <w:tc>
          <w:tcPr>
            <w:tcW w:w="674" w:type="dxa"/>
            <w:vMerge w:val="restart"/>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辅助</w:t>
            </w:r>
            <w:r w:rsidRPr="009D1E0A">
              <w:rPr>
                <w:rFonts w:ascii="Times New Roman" w:hAnsi="Times New Roman"/>
                <w:szCs w:val="21"/>
              </w:rPr>
              <w:t>工程</w:t>
            </w:r>
          </w:p>
        </w:tc>
        <w:tc>
          <w:tcPr>
            <w:tcW w:w="1702" w:type="dxa"/>
            <w:gridSpan w:val="2"/>
            <w:shd w:val="clear" w:color="000000" w:fill="auto"/>
            <w:tcMar>
              <w:left w:w="108" w:type="dxa"/>
              <w:right w:w="108" w:type="dxa"/>
            </w:tcMar>
            <w:vAlign w:val="center"/>
          </w:tcPr>
          <w:p w:rsidR="005C1C39" w:rsidRPr="009D1E0A" w:rsidRDefault="006D2626">
            <w:pPr>
              <w:tabs>
                <w:tab w:val="left" w:pos="3052"/>
              </w:tabs>
              <w:adjustRightInd w:val="0"/>
              <w:snapToGrid w:val="0"/>
              <w:spacing w:line="360" w:lineRule="exact"/>
              <w:jc w:val="center"/>
              <w:textAlignment w:val="baseline"/>
              <w:rPr>
                <w:rFonts w:ascii="Times New Roman" w:hAnsi="Times New Roman"/>
                <w:snapToGrid w:val="0"/>
                <w:szCs w:val="21"/>
              </w:rPr>
            </w:pPr>
            <w:r w:rsidRPr="009D1E0A">
              <w:rPr>
                <w:rFonts w:ascii="Times New Roman" w:hAnsi="Times New Roman"/>
                <w:snapToGrid w:val="0"/>
                <w:szCs w:val="21"/>
              </w:rPr>
              <w:t>综合工房</w:t>
            </w:r>
          </w:p>
        </w:tc>
        <w:tc>
          <w:tcPr>
            <w:tcW w:w="6110" w:type="dxa"/>
            <w:shd w:val="clear" w:color="000000" w:fill="auto"/>
            <w:tcMar>
              <w:left w:w="108" w:type="dxa"/>
              <w:right w:w="108" w:type="dxa"/>
            </w:tcMar>
            <w:vAlign w:val="center"/>
          </w:tcPr>
          <w:p w:rsidR="005C1C39" w:rsidRPr="009D1E0A" w:rsidRDefault="006D2626">
            <w:pPr>
              <w:tabs>
                <w:tab w:val="left" w:pos="3052"/>
              </w:tabs>
              <w:adjustRightInd w:val="0"/>
              <w:snapToGrid w:val="0"/>
              <w:spacing w:line="360" w:lineRule="exact"/>
              <w:jc w:val="both"/>
              <w:textAlignment w:val="baseline"/>
              <w:rPr>
                <w:rFonts w:ascii="Times New Roman" w:hAnsi="Times New Roman"/>
                <w:szCs w:val="21"/>
              </w:rPr>
            </w:pPr>
            <w:r w:rsidRPr="009D1E0A">
              <w:rPr>
                <w:rFonts w:ascii="Times New Roman" w:hAnsi="Times New Roman"/>
                <w:szCs w:val="21"/>
              </w:rPr>
              <w:t>主要包括鼓风机房及变配电间、综合用水泵房、锅炉房、加药间、臭氧制备间、除臭间、污水污泥泵房</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702" w:type="dxa"/>
            <w:gridSpan w:val="2"/>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综合楼</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1</w:t>
            </w:r>
            <w:r w:rsidRPr="009D1E0A">
              <w:rPr>
                <w:rFonts w:ascii="Times New Roman" w:hAnsi="Times New Roman" w:hint="eastAsia"/>
                <w:szCs w:val="21"/>
              </w:rPr>
              <w:t>间，建筑面积</w:t>
            </w:r>
            <w:r w:rsidRPr="009D1E0A">
              <w:rPr>
                <w:rFonts w:ascii="Times New Roman" w:hAnsi="Times New Roman" w:hint="eastAsia"/>
                <w:szCs w:val="21"/>
              </w:rPr>
              <w:t>264m</w:t>
            </w:r>
            <w:r w:rsidRPr="009D1E0A">
              <w:rPr>
                <w:rFonts w:ascii="Times New Roman" w:hAnsi="Times New Roman" w:hint="eastAsia"/>
                <w:szCs w:val="21"/>
                <w:vertAlign w:val="superscript"/>
              </w:rPr>
              <w:t>2</w:t>
            </w:r>
            <w:r w:rsidRPr="009D1E0A">
              <w:rPr>
                <w:rFonts w:ascii="Times New Roman" w:hAnsi="Times New Roman" w:hint="eastAsia"/>
                <w:szCs w:val="21"/>
              </w:rPr>
              <w:t>，二层框架结构，包括化验室、中控室等，用于厂区人员办公、休息等</w:t>
            </w:r>
          </w:p>
        </w:tc>
      </w:tr>
      <w:tr w:rsidR="009D1E0A" w:rsidRPr="009D1E0A" w:rsidTr="004411A3">
        <w:trPr>
          <w:trHeight w:val="144"/>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702" w:type="dxa"/>
            <w:gridSpan w:val="2"/>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门卫室</w:t>
            </w:r>
          </w:p>
        </w:tc>
        <w:tc>
          <w:tcPr>
            <w:tcW w:w="6110" w:type="dxa"/>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2</w:t>
            </w:r>
            <w:r w:rsidRPr="009D1E0A">
              <w:rPr>
                <w:rFonts w:ascii="Times New Roman" w:hAnsi="Times New Roman" w:hint="eastAsia"/>
                <w:szCs w:val="21"/>
              </w:rPr>
              <w:t>间，建筑面积</w:t>
            </w:r>
            <w:r w:rsidRPr="009D1E0A">
              <w:rPr>
                <w:rFonts w:ascii="Times New Roman" w:hAnsi="Times New Roman" w:hint="eastAsia"/>
                <w:szCs w:val="21"/>
              </w:rPr>
              <w:t>24m</w:t>
            </w:r>
            <w:r w:rsidRPr="009D1E0A">
              <w:rPr>
                <w:rFonts w:ascii="Times New Roman" w:hAnsi="Times New Roman" w:hint="eastAsia"/>
                <w:szCs w:val="21"/>
                <w:vertAlign w:val="superscript"/>
              </w:rPr>
              <w:t>2</w:t>
            </w:r>
            <w:r w:rsidRPr="009D1E0A">
              <w:rPr>
                <w:rFonts w:ascii="Times New Roman" w:hAnsi="Times New Roman" w:hint="eastAsia"/>
                <w:szCs w:val="21"/>
              </w:rPr>
              <w:t>，框架结构，用于门卫办公和休息。</w:t>
            </w:r>
          </w:p>
        </w:tc>
      </w:tr>
      <w:tr w:rsidR="009D1E0A" w:rsidRPr="009D1E0A" w:rsidTr="004411A3">
        <w:trPr>
          <w:trHeight w:val="274"/>
        </w:trPr>
        <w:tc>
          <w:tcPr>
            <w:tcW w:w="674" w:type="dxa"/>
            <w:vMerge w:val="restart"/>
            <w:tcBorders>
              <w:top w:val="single" w:sz="4" w:space="0" w:color="auto"/>
            </w:tcBorders>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公用工程</w:t>
            </w:r>
          </w:p>
        </w:tc>
        <w:tc>
          <w:tcPr>
            <w:tcW w:w="1702" w:type="dxa"/>
            <w:gridSpan w:val="2"/>
            <w:tcBorders>
              <w:top w:val="single" w:sz="6" w:space="0" w:color="000000"/>
              <w:left w:val="single" w:sz="6" w:space="0" w:color="000000"/>
              <w:right w:val="single" w:sz="6" w:space="0" w:color="000000"/>
            </w:tcBorders>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供水</w:t>
            </w:r>
          </w:p>
        </w:tc>
        <w:tc>
          <w:tcPr>
            <w:tcW w:w="6110" w:type="dxa"/>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szCs w:val="21"/>
              </w:rPr>
            </w:pPr>
            <w:r w:rsidRPr="009D1E0A">
              <w:rPr>
                <w:rFonts w:ascii="Times New Roman" w:hAnsi="Times New Roman" w:hint="eastAsia"/>
                <w:szCs w:val="21"/>
              </w:rPr>
              <w:t>项目新鲜水由园区给水管网提供，年用水量</w:t>
            </w:r>
            <w:r w:rsidRPr="009D1E0A">
              <w:rPr>
                <w:rFonts w:ascii="Times New Roman" w:hAnsi="Times New Roman" w:hint="eastAsia"/>
                <w:szCs w:val="21"/>
              </w:rPr>
              <w:t>1825m</w:t>
            </w:r>
            <w:r w:rsidRPr="009D1E0A">
              <w:rPr>
                <w:rFonts w:ascii="Times New Roman" w:hAnsi="Times New Roman" w:hint="eastAsia"/>
                <w:szCs w:val="21"/>
                <w:vertAlign w:val="superscript"/>
              </w:rPr>
              <w:t>3</w:t>
            </w:r>
          </w:p>
        </w:tc>
      </w:tr>
      <w:tr w:rsidR="009D1E0A" w:rsidRPr="009D1E0A" w:rsidTr="004411A3">
        <w:trPr>
          <w:trHeight w:val="65"/>
        </w:trPr>
        <w:tc>
          <w:tcPr>
            <w:tcW w:w="674" w:type="dxa"/>
            <w:vMerge/>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702" w:type="dxa"/>
            <w:gridSpan w:val="2"/>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供电</w:t>
            </w:r>
          </w:p>
        </w:tc>
        <w:tc>
          <w:tcPr>
            <w:tcW w:w="6110" w:type="dxa"/>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5C1C39" w:rsidRPr="009D1E0A" w:rsidRDefault="006D2626" w:rsidP="00CA040B">
            <w:pPr>
              <w:spacing w:line="360" w:lineRule="exact"/>
              <w:contextualSpacing/>
              <w:rPr>
                <w:rFonts w:ascii="Times New Roman" w:hAnsi="Times New Roman"/>
                <w:szCs w:val="21"/>
              </w:rPr>
            </w:pPr>
            <w:r w:rsidRPr="009D1E0A">
              <w:rPr>
                <w:rFonts w:ascii="Times New Roman" w:hAnsi="Times New Roman" w:hint="eastAsia"/>
                <w:szCs w:val="21"/>
              </w:rPr>
              <w:t>项目用电由园区供电</w:t>
            </w:r>
            <w:r w:rsidR="00CA040B" w:rsidRPr="009D1E0A">
              <w:rPr>
                <w:rFonts w:ascii="Times New Roman" w:hAnsi="Times New Roman" w:hint="eastAsia"/>
                <w:szCs w:val="21"/>
              </w:rPr>
              <w:t>电</w:t>
            </w:r>
            <w:r w:rsidRPr="009D1E0A">
              <w:rPr>
                <w:rFonts w:ascii="Times New Roman" w:hAnsi="Times New Roman" w:hint="eastAsia"/>
                <w:szCs w:val="21"/>
              </w:rPr>
              <w:t>网提供，年用电量</w:t>
            </w:r>
            <w:r w:rsidRPr="009D1E0A">
              <w:rPr>
                <w:rFonts w:ascii="Times New Roman" w:hAnsi="Times New Roman" w:hint="eastAsia"/>
                <w:szCs w:val="21"/>
              </w:rPr>
              <w:t>918</w:t>
            </w:r>
            <w:r w:rsidRPr="009D1E0A">
              <w:rPr>
                <w:rFonts w:ascii="Times New Roman" w:hAnsi="Times New Roman" w:hint="eastAsia"/>
                <w:szCs w:val="21"/>
              </w:rPr>
              <w:t>万</w:t>
            </w:r>
            <w:r w:rsidRPr="009D1E0A">
              <w:rPr>
                <w:rFonts w:ascii="Times New Roman" w:hAnsi="Times New Roman" w:hint="eastAsia"/>
                <w:szCs w:val="21"/>
              </w:rPr>
              <w:t>kWh</w:t>
            </w:r>
          </w:p>
        </w:tc>
      </w:tr>
      <w:tr w:rsidR="009D1E0A" w:rsidRPr="009D1E0A" w:rsidTr="004411A3">
        <w:trPr>
          <w:trHeight w:val="65"/>
        </w:trPr>
        <w:tc>
          <w:tcPr>
            <w:tcW w:w="674" w:type="dxa"/>
            <w:vMerge/>
            <w:tcBorders>
              <w:bottom w:val="single" w:sz="4" w:space="0" w:color="auto"/>
            </w:tcBorders>
            <w:shd w:val="clear" w:color="000000" w:fill="auto"/>
            <w:tcMar>
              <w:left w:w="108" w:type="dxa"/>
              <w:right w:w="108" w:type="dxa"/>
            </w:tcMar>
            <w:vAlign w:val="center"/>
          </w:tcPr>
          <w:p w:rsidR="005C1C39" w:rsidRPr="009D1E0A" w:rsidRDefault="005C1C39">
            <w:pPr>
              <w:spacing w:line="360" w:lineRule="exact"/>
              <w:contextualSpacing/>
              <w:jc w:val="center"/>
              <w:rPr>
                <w:rFonts w:ascii="Times New Roman" w:hAnsi="Times New Roman"/>
                <w:szCs w:val="21"/>
              </w:rPr>
            </w:pPr>
          </w:p>
        </w:tc>
        <w:tc>
          <w:tcPr>
            <w:tcW w:w="1702" w:type="dxa"/>
            <w:gridSpan w:val="2"/>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供热</w:t>
            </w:r>
          </w:p>
        </w:tc>
        <w:tc>
          <w:tcPr>
            <w:tcW w:w="6110" w:type="dxa"/>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5C1C39" w:rsidRPr="009D1E0A" w:rsidRDefault="006D2626">
            <w:pPr>
              <w:spacing w:line="360" w:lineRule="exact"/>
              <w:contextualSpacing/>
              <w:rPr>
                <w:rFonts w:ascii="Times New Roman" w:hAnsi="Times New Roman"/>
                <w:bCs/>
                <w:kern w:val="0"/>
                <w:szCs w:val="21"/>
              </w:rPr>
            </w:pPr>
            <w:r w:rsidRPr="009D1E0A">
              <w:rPr>
                <w:rFonts w:ascii="Times New Roman" w:hAnsi="Times New Roman"/>
                <w:szCs w:val="21"/>
              </w:rPr>
              <w:t>厂区供热由厂区自建锅炉房提供</w:t>
            </w:r>
            <w:r w:rsidRPr="009D1E0A">
              <w:rPr>
                <w:rFonts w:ascii="Times New Roman" w:eastAsiaTheme="minorEastAsia" w:hAnsi="Times New Roman"/>
                <w:szCs w:val="21"/>
              </w:rPr>
              <w:t>，共设置</w:t>
            </w:r>
            <w:r w:rsidRPr="009D1E0A">
              <w:rPr>
                <w:rFonts w:ascii="Times New Roman" w:eastAsiaTheme="minorEastAsia" w:hAnsi="Times New Roman"/>
                <w:szCs w:val="21"/>
              </w:rPr>
              <w:t>2</w:t>
            </w:r>
            <w:r w:rsidRPr="009D1E0A">
              <w:rPr>
                <w:rFonts w:ascii="Times New Roman" w:eastAsiaTheme="minorEastAsia" w:hAnsi="Times New Roman"/>
                <w:szCs w:val="21"/>
              </w:rPr>
              <w:t>台</w:t>
            </w:r>
            <w:r w:rsidRPr="009D1E0A">
              <w:rPr>
                <w:rFonts w:ascii="Times New Roman" w:eastAsiaTheme="minorEastAsia" w:hAnsi="Times New Roman"/>
                <w:szCs w:val="21"/>
              </w:rPr>
              <w:t>0.4MW</w:t>
            </w:r>
            <w:r w:rsidRPr="009D1E0A">
              <w:rPr>
                <w:rFonts w:ascii="Times New Roman" w:eastAsiaTheme="minorEastAsia" w:hAnsi="Times New Roman"/>
                <w:szCs w:val="21"/>
              </w:rPr>
              <w:t>的蓄热式电锅炉，用于厂区内供暖</w:t>
            </w:r>
          </w:p>
        </w:tc>
      </w:tr>
      <w:tr w:rsidR="009D1E0A" w:rsidRPr="009D1E0A" w:rsidTr="004411A3">
        <w:trPr>
          <w:trHeight w:val="360"/>
        </w:trPr>
        <w:tc>
          <w:tcPr>
            <w:tcW w:w="674" w:type="dxa"/>
            <w:vMerge w:val="restart"/>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r w:rsidRPr="009D1E0A">
              <w:rPr>
                <w:rFonts w:ascii="Times New Roman" w:hAnsi="Times New Roman" w:hint="eastAsia"/>
                <w:szCs w:val="21"/>
              </w:rPr>
              <w:t>环保工程</w:t>
            </w:r>
          </w:p>
        </w:tc>
        <w:tc>
          <w:tcPr>
            <w:tcW w:w="428" w:type="dxa"/>
            <w:vMerge w:val="restart"/>
            <w:tcBorders>
              <w:top w:val="single" w:sz="6" w:space="0" w:color="000000"/>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r w:rsidRPr="009D1E0A">
              <w:rPr>
                <w:rFonts w:ascii="Times New Roman" w:hAnsi="Times New Roman" w:hint="eastAsia"/>
                <w:szCs w:val="21"/>
              </w:rPr>
              <w:t>废气</w:t>
            </w:r>
          </w:p>
        </w:tc>
        <w:tc>
          <w:tcPr>
            <w:tcW w:w="1274" w:type="dxa"/>
            <w:tcBorders>
              <w:top w:val="single" w:sz="6" w:space="0" w:color="000000"/>
              <w:left w:val="single" w:sz="6" w:space="0" w:color="000000"/>
              <w:right w:val="single" w:sz="6" w:space="0" w:color="000000"/>
            </w:tcBorders>
            <w:shd w:val="clear" w:color="000000" w:fill="auto"/>
            <w:vAlign w:val="center"/>
          </w:tcPr>
          <w:p w:rsidR="00C04753" w:rsidRPr="009D1E0A" w:rsidRDefault="00806643">
            <w:pPr>
              <w:spacing w:line="360" w:lineRule="exact"/>
              <w:contextualSpacing/>
              <w:jc w:val="center"/>
              <w:rPr>
                <w:rFonts w:ascii="Times New Roman" w:hAnsi="Times New Roman"/>
                <w:szCs w:val="21"/>
              </w:rPr>
            </w:pPr>
            <w:r w:rsidRPr="009D1E0A">
              <w:rPr>
                <w:rFonts w:ascii="Times New Roman" w:hAnsi="Times New Roman" w:hint="eastAsia"/>
                <w:szCs w:val="21"/>
              </w:rPr>
              <w:t>污水处理厂</w:t>
            </w:r>
            <w:r w:rsidR="001E3009" w:rsidRPr="009D1E0A">
              <w:rPr>
                <w:rFonts w:ascii="Times New Roman" w:hAnsi="Times New Roman"/>
                <w:szCs w:val="21"/>
              </w:rPr>
              <w:t>废气排放口</w:t>
            </w:r>
          </w:p>
        </w:tc>
        <w:tc>
          <w:tcPr>
            <w:tcW w:w="6110" w:type="dxa"/>
            <w:tcBorders>
              <w:top w:val="single" w:sz="6" w:space="0" w:color="000000"/>
              <w:left w:val="single" w:sz="6" w:space="0" w:color="000000"/>
              <w:right w:val="single" w:sz="6" w:space="0" w:color="000000"/>
            </w:tcBorders>
            <w:shd w:val="clear" w:color="000000" w:fill="auto"/>
            <w:tcMar>
              <w:left w:w="108" w:type="dxa"/>
              <w:right w:w="108" w:type="dxa"/>
            </w:tcMar>
            <w:vAlign w:val="center"/>
          </w:tcPr>
          <w:p w:rsidR="00C04753" w:rsidRPr="009D1E0A" w:rsidRDefault="00ED07A6" w:rsidP="00996A92">
            <w:pPr>
              <w:spacing w:line="360" w:lineRule="exact"/>
              <w:contextualSpacing/>
              <w:rPr>
                <w:rFonts w:ascii="Times New Roman" w:hAnsi="Times New Roman"/>
                <w:kern w:val="0"/>
                <w:szCs w:val="21"/>
              </w:rPr>
            </w:pPr>
            <w:r w:rsidRPr="009D1E0A">
              <w:rPr>
                <w:rFonts w:ascii="Times New Roman" w:hAnsi="Times New Roman" w:hint="eastAsia"/>
                <w:kern w:val="0"/>
                <w:szCs w:val="21"/>
              </w:rPr>
              <w:t>设施密闭</w:t>
            </w:r>
            <w:r w:rsidR="00B45F69" w:rsidRPr="009D1E0A">
              <w:rPr>
                <w:rFonts w:ascii="Times New Roman" w:hAnsi="Times New Roman" w:hint="eastAsia"/>
                <w:kern w:val="0"/>
                <w:szCs w:val="21"/>
              </w:rPr>
              <w:t>（</w:t>
            </w:r>
            <w:r w:rsidR="00996A92" w:rsidRPr="00416010">
              <w:rPr>
                <w:rFonts w:ascii="Times New Roman" w:hAnsi="Times New Roman" w:hint="eastAsia"/>
                <w:color w:val="FF0000"/>
                <w:kern w:val="0"/>
                <w:szCs w:val="21"/>
              </w:rPr>
              <w:t>粗格栅与提升泵房、细格栅与曝气沉砂池、调节池、</w:t>
            </w:r>
            <w:r w:rsidR="00B45F69" w:rsidRPr="00416010">
              <w:rPr>
                <w:rFonts w:ascii="Times New Roman" w:hAnsi="Times New Roman" w:hint="eastAsia"/>
                <w:color w:val="FF0000"/>
                <w:kern w:val="0"/>
                <w:szCs w:val="21"/>
              </w:rPr>
              <w:t>水解酸化池、</w:t>
            </w:r>
            <w:r w:rsidR="00B45F69" w:rsidRPr="00416010">
              <w:rPr>
                <w:rFonts w:ascii="Times New Roman" w:hAnsi="Times New Roman" w:hint="eastAsia"/>
                <w:snapToGrid w:val="0"/>
                <w:color w:val="FF0000"/>
                <w:kern w:val="0"/>
              </w:rPr>
              <w:t>强化脱氮改良</w:t>
            </w:r>
            <w:r w:rsidR="00B45F69" w:rsidRPr="00416010">
              <w:rPr>
                <w:rFonts w:ascii="Times New Roman" w:hAnsi="Times New Roman" w:hint="eastAsia"/>
                <w:snapToGrid w:val="0"/>
                <w:color w:val="FF0000"/>
                <w:kern w:val="0"/>
              </w:rPr>
              <w:t>A</w:t>
            </w:r>
            <w:r w:rsidR="00B45F69" w:rsidRPr="00416010">
              <w:rPr>
                <w:rFonts w:ascii="Times New Roman" w:hAnsi="Times New Roman" w:hint="eastAsia"/>
                <w:snapToGrid w:val="0"/>
                <w:color w:val="FF0000"/>
                <w:kern w:val="0"/>
                <w:vertAlign w:val="superscript"/>
              </w:rPr>
              <w:t>2</w:t>
            </w:r>
            <w:r w:rsidR="00B45F69" w:rsidRPr="00416010">
              <w:rPr>
                <w:rFonts w:ascii="Times New Roman" w:hAnsi="Times New Roman" w:hint="eastAsia"/>
                <w:snapToGrid w:val="0"/>
                <w:color w:val="FF0000"/>
                <w:kern w:val="0"/>
              </w:rPr>
              <w:t>/O</w:t>
            </w:r>
            <w:r w:rsidR="00B45F69" w:rsidRPr="00416010">
              <w:rPr>
                <w:rFonts w:ascii="Times New Roman" w:hAnsi="Times New Roman" w:hint="eastAsia"/>
                <w:snapToGrid w:val="0"/>
                <w:color w:val="FF0000"/>
                <w:kern w:val="0"/>
              </w:rPr>
              <w:t>池、</w:t>
            </w:r>
            <w:r w:rsidR="00996A92" w:rsidRPr="00416010">
              <w:rPr>
                <w:rFonts w:ascii="Times New Roman" w:hAnsi="Times New Roman" w:hint="eastAsia"/>
                <w:color w:val="FF0000"/>
                <w:szCs w:val="21"/>
              </w:rPr>
              <w:t>贮泥池、</w:t>
            </w:r>
            <w:r w:rsidR="00B45F69" w:rsidRPr="00416010">
              <w:rPr>
                <w:rFonts w:ascii="Times New Roman" w:hAnsi="Times New Roman" w:hint="eastAsia"/>
                <w:color w:val="FF0000"/>
                <w:szCs w:val="21"/>
              </w:rPr>
              <w:t>污泥</w:t>
            </w:r>
            <w:r w:rsidR="00996A92" w:rsidRPr="00416010">
              <w:rPr>
                <w:rFonts w:ascii="Times New Roman" w:hAnsi="Times New Roman" w:hint="eastAsia"/>
                <w:color w:val="FF0000"/>
                <w:szCs w:val="21"/>
              </w:rPr>
              <w:t>脱水机房、污泥暂存间</w:t>
            </w:r>
            <w:r w:rsidR="00B45F69" w:rsidRPr="009D1E0A">
              <w:rPr>
                <w:rFonts w:ascii="Times New Roman" w:hAnsi="Times New Roman" w:hint="eastAsia"/>
                <w:kern w:val="0"/>
                <w:szCs w:val="21"/>
              </w:rPr>
              <w:t>）</w:t>
            </w:r>
            <w:r w:rsidRPr="009D1E0A">
              <w:rPr>
                <w:rFonts w:ascii="Times New Roman" w:hAnsi="Times New Roman" w:hint="eastAsia"/>
                <w:kern w:val="0"/>
                <w:szCs w:val="21"/>
              </w:rPr>
              <w:t>+</w:t>
            </w:r>
            <w:r w:rsidR="00C04753" w:rsidRPr="009D1E0A">
              <w:rPr>
                <w:rFonts w:ascii="Times New Roman" w:hAnsi="Times New Roman" w:hint="eastAsia"/>
                <w:kern w:val="0"/>
                <w:szCs w:val="21"/>
              </w:rPr>
              <w:t>管道收集</w:t>
            </w:r>
            <w:r w:rsidR="00C04753" w:rsidRPr="009D1E0A">
              <w:rPr>
                <w:rFonts w:ascii="Times New Roman" w:hAnsi="Times New Roman" w:hint="eastAsia"/>
                <w:kern w:val="0"/>
                <w:szCs w:val="21"/>
              </w:rPr>
              <w:t>+</w:t>
            </w:r>
            <w:r w:rsidR="00C04753" w:rsidRPr="009D1E0A">
              <w:rPr>
                <w:rFonts w:ascii="Times New Roman" w:hAnsi="Times New Roman" w:hint="eastAsia"/>
                <w:kern w:val="0"/>
                <w:szCs w:val="21"/>
              </w:rPr>
              <w:t>生物滤床除臭（</w:t>
            </w:r>
            <w:r w:rsidR="00C04753" w:rsidRPr="009D1E0A">
              <w:rPr>
                <w:rFonts w:ascii="Times New Roman" w:hAnsi="Times New Roman" w:hint="eastAsia"/>
                <w:kern w:val="0"/>
                <w:szCs w:val="21"/>
              </w:rPr>
              <w:t>1</w:t>
            </w:r>
            <w:r w:rsidR="00C04753" w:rsidRPr="009D1E0A">
              <w:rPr>
                <w:rFonts w:ascii="Times New Roman" w:hAnsi="Times New Roman" w:hint="eastAsia"/>
                <w:kern w:val="0"/>
                <w:szCs w:val="21"/>
              </w:rPr>
              <w:t>座，</w:t>
            </w:r>
            <w:r w:rsidR="00CA040B" w:rsidRPr="009D1E0A">
              <w:rPr>
                <w:rFonts w:ascii="Times New Roman" w:hAnsi="Times New Roman" w:hint="eastAsia"/>
                <w:kern w:val="0"/>
                <w:szCs w:val="21"/>
              </w:rPr>
              <w:t>近期</w:t>
            </w:r>
            <w:r w:rsidR="00C04753" w:rsidRPr="009D1E0A">
              <w:rPr>
                <w:rFonts w:ascii="Times New Roman" w:hAnsi="Times New Roman" w:hint="eastAsia"/>
                <w:kern w:val="0"/>
                <w:szCs w:val="21"/>
              </w:rPr>
              <w:t>30000m</w:t>
            </w:r>
            <w:r w:rsidR="00C04753" w:rsidRPr="009D1E0A">
              <w:rPr>
                <w:rFonts w:ascii="Times New Roman" w:hAnsi="Times New Roman" w:hint="eastAsia"/>
                <w:kern w:val="0"/>
                <w:szCs w:val="21"/>
                <w:vertAlign w:val="superscript"/>
              </w:rPr>
              <w:t>3</w:t>
            </w:r>
            <w:r w:rsidR="00C04753" w:rsidRPr="009D1E0A">
              <w:rPr>
                <w:rFonts w:ascii="Times New Roman" w:hAnsi="Times New Roman" w:hint="eastAsia"/>
                <w:kern w:val="0"/>
                <w:szCs w:val="21"/>
              </w:rPr>
              <w:t>/h</w:t>
            </w:r>
            <w:r w:rsidR="00CA040B" w:rsidRPr="009D1E0A">
              <w:rPr>
                <w:rFonts w:ascii="Times New Roman" w:hAnsi="Times New Roman" w:hint="eastAsia"/>
                <w:kern w:val="0"/>
                <w:szCs w:val="21"/>
              </w:rPr>
              <w:t>，远期</w:t>
            </w:r>
            <w:r w:rsidR="00CA040B" w:rsidRPr="009D1E0A">
              <w:rPr>
                <w:rFonts w:ascii="Times New Roman" w:hAnsi="Times New Roman" w:hint="eastAsia"/>
                <w:kern w:val="0"/>
                <w:szCs w:val="21"/>
              </w:rPr>
              <w:t>45000 m</w:t>
            </w:r>
            <w:r w:rsidR="00CA040B" w:rsidRPr="009D1E0A">
              <w:rPr>
                <w:rFonts w:ascii="Times New Roman" w:hAnsi="Times New Roman" w:hint="eastAsia"/>
                <w:kern w:val="0"/>
                <w:szCs w:val="21"/>
                <w:vertAlign w:val="superscript"/>
              </w:rPr>
              <w:t>3</w:t>
            </w:r>
            <w:r w:rsidR="00CA040B" w:rsidRPr="009D1E0A">
              <w:rPr>
                <w:rFonts w:ascii="Times New Roman" w:hAnsi="Times New Roman" w:hint="eastAsia"/>
                <w:kern w:val="0"/>
                <w:szCs w:val="21"/>
              </w:rPr>
              <w:t>/h</w:t>
            </w:r>
            <w:r w:rsidR="00C04753" w:rsidRPr="009D1E0A">
              <w:rPr>
                <w:rFonts w:ascii="Times New Roman" w:hAnsi="Times New Roman" w:hint="eastAsia"/>
                <w:kern w:val="0"/>
                <w:szCs w:val="21"/>
              </w:rPr>
              <w:t>）</w:t>
            </w:r>
            <w:r w:rsidR="00C04753" w:rsidRPr="009D1E0A">
              <w:rPr>
                <w:rFonts w:ascii="Times New Roman" w:hAnsi="Times New Roman" w:hint="eastAsia"/>
                <w:kern w:val="0"/>
                <w:szCs w:val="21"/>
              </w:rPr>
              <w:t>+15m</w:t>
            </w:r>
            <w:r w:rsidR="00C04753" w:rsidRPr="009D1E0A">
              <w:rPr>
                <w:rFonts w:ascii="Times New Roman" w:hAnsi="Times New Roman" w:hint="eastAsia"/>
                <w:kern w:val="0"/>
                <w:szCs w:val="21"/>
              </w:rPr>
              <w:t>高排气筒</w:t>
            </w:r>
          </w:p>
        </w:tc>
      </w:tr>
      <w:tr w:rsidR="009D1E0A" w:rsidRPr="009D1E0A" w:rsidTr="004411A3">
        <w:trPr>
          <w:trHeight w:val="144"/>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428" w:type="dxa"/>
            <w:vMerge/>
            <w:tcBorders>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274" w:type="dxa"/>
            <w:tcBorders>
              <w:left w:val="single" w:sz="6" w:space="0" w:color="000000"/>
              <w:bottom w:val="single" w:sz="6" w:space="0" w:color="000000"/>
              <w:right w:val="single" w:sz="6" w:space="0" w:color="000000"/>
            </w:tcBorders>
            <w:shd w:val="clear" w:color="000000" w:fill="auto"/>
            <w:vAlign w:val="center"/>
          </w:tcPr>
          <w:p w:rsidR="00C04753" w:rsidRPr="009D1E0A" w:rsidRDefault="003A1573">
            <w:pPr>
              <w:spacing w:line="360" w:lineRule="exact"/>
              <w:contextualSpacing/>
              <w:jc w:val="center"/>
              <w:rPr>
                <w:rFonts w:ascii="Times New Roman" w:hAnsi="Times New Roman"/>
                <w:szCs w:val="21"/>
              </w:rPr>
            </w:pPr>
            <w:r w:rsidRPr="009D1E0A">
              <w:rPr>
                <w:rFonts w:ascii="Times New Roman" w:hAnsi="Times New Roman" w:hint="eastAsia"/>
                <w:szCs w:val="21"/>
              </w:rPr>
              <w:t>污水及污泥处置系统</w:t>
            </w:r>
          </w:p>
        </w:tc>
        <w:tc>
          <w:tcPr>
            <w:tcW w:w="6110" w:type="dxa"/>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rsidP="00ED07A6">
            <w:pPr>
              <w:spacing w:line="360" w:lineRule="exact"/>
              <w:contextualSpacing/>
              <w:rPr>
                <w:rFonts w:ascii="Times New Roman" w:hAnsi="Times New Roman"/>
                <w:szCs w:val="21"/>
              </w:rPr>
            </w:pPr>
            <w:r w:rsidRPr="009D1E0A">
              <w:rPr>
                <w:rFonts w:ascii="Times New Roman" w:hAnsi="Times New Roman" w:hint="eastAsia"/>
                <w:szCs w:val="21"/>
              </w:rPr>
              <w:t>车间密闭，产臭</w:t>
            </w:r>
            <w:r w:rsidR="00ED07A6" w:rsidRPr="009D1E0A">
              <w:rPr>
                <w:rFonts w:ascii="Times New Roman" w:hAnsi="Times New Roman" w:hint="eastAsia"/>
                <w:szCs w:val="21"/>
              </w:rPr>
              <w:t>池体</w:t>
            </w:r>
            <w:r w:rsidRPr="009D1E0A">
              <w:rPr>
                <w:rFonts w:ascii="Times New Roman" w:hAnsi="Times New Roman" w:hint="eastAsia"/>
                <w:szCs w:val="21"/>
              </w:rPr>
              <w:t>加盖，加强厂区绿化等措施</w:t>
            </w:r>
          </w:p>
        </w:tc>
      </w:tr>
      <w:tr w:rsidR="009D1E0A" w:rsidRPr="009D1E0A" w:rsidTr="004411A3">
        <w:trPr>
          <w:trHeight w:val="65"/>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r w:rsidRPr="009D1E0A">
              <w:rPr>
                <w:rFonts w:ascii="Times New Roman" w:hAnsi="Times New Roman"/>
                <w:szCs w:val="21"/>
              </w:rPr>
              <w:t>废水</w:t>
            </w:r>
          </w:p>
        </w:tc>
        <w:tc>
          <w:tcPr>
            <w:tcW w:w="6110" w:type="dxa"/>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both"/>
              <w:rPr>
                <w:rFonts w:ascii="Times New Roman" w:hAnsi="Times New Roman"/>
                <w:szCs w:val="21"/>
              </w:rPr>
            </w:pPr>
            <w:r w:rsidRPr="009D1E0A">
              <w:rPr>
                <w:rFonts w:ascii="Times New Roman" w:hAnsi="Times New Roman" w:hint="eastAsia"/>
                <w:szCs w:val="21"/>
              </w:rPr>
              <w:t>生活污水、地面冲洗废水、设备冲洗废水、污泥脱水滤液进入污水处理系统处理</w:t>
            </w:r>
          </w:p>
        </w:tc>
      </w:tr>
      <w:tr w:rsidR="009D1E0A" w:rsidRPr="009D1E0A" w:rsidTr="004411A3">
        <w:trPr>
          <w:trHeight w:val="65"/>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r w:rsidRPr="009D1E0A">
              <w:rPr>
                <w:rFonts w:ascii="Times New Roman" w:hAnsi="Times New Roman"/>
                <w:szCs w:val="21"/>
              </w:rPr>
              <w:t>噪声</w:t>
            </w:r>
          </w:p>
        </w:tc>
        <w:tc>
          <w:tcPr>
            <w:tcW w:w="6110" w:type="dxa"/>
            <w:tcBorders>
              <w:top w:val="single" w:sz="6" w:space="0" w:color="000000"/>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rPr>
                <w:rFonts w:ascii="Times New Roman" w:hAnsi="Times New Roman"/>
                <w:szCs w:val="21"/>
              </w:rPr>
            </w:pPr>
            <w:r w:rsidRPr="009D1E0A">
              <w:rPr>
                <w:rFonts w:ascii="Times New Roman" w:hAnsi="Times New Roman" w:hint="eastAsia"/>
                <w:szCs w:val="21"/>
              </w:rPr>
              <w:t>风机、泵</w:t>
            </w:r>
            <w:r w:rsidRPr="009D1E0A">
              <w:rPr>
                <w:rFonts w:ascii="Times New Roman" w:hAnsi="Times New Roman"/>
                <w:szCs w:val="21"/>
              </w:rPr>
              <w:t>选用低噪声设备</w:t>
            </w:r>
            <w:r w:rsidRPr="009D1E0A">
              <w:rPr>
                <w:rFonts w:ascii="Times New Roman" w:hAnsi="Times New Roman" w:hint="eastAsia"/>
                <w:szCs w:val="21"/>
              </w:rPr>
              <w:t>，</w:t>
            </w:r>
            <w:r w:rsidRPr="009D1E0A">
              <w:rPr>
                <w:rFonts w:ascii="Times New Roman" w:hAnsi="Times New Roman"/>
                <w:szCs w:val="21"/>
              </w:rPr>
              <w:t>基础减</w:t>
            </w:r>
            <w:r w:rsidRPr="009D1E0A">
              <w:rPr>
                <w:rFonts w:ascii="Times New Roman" w:hAnsi="Times New Roman" w:hint="eastAsia"/>
                <w:szCs w:val="21"/>
              </w:rPr>
              <w:t>振</w:t>
            </w:r>
            <w:r w:rsidRPr="009D1E0A">
              <w:rPr>
                <w:rFonts w:ascii="Times New Roman" w:hAnsi="Times New Roman"/>
                <w:szCs w:val="21"/>
              </w:rPr>
              <w:t>、</w:t>
            </w:r>
            <w:r w:rsidRPr="009D1E0A">
              <w:rPr>
                <w:rFonts w:ascii="Times New Roman" w:hAnsi="Times New Roman" w:hint="eastAsia"/>
                <w:szCs w:val="21"/>
              </w:rPr>
              <w:t>风机消声、</w:t>
            </w:r>
            <w:r w:rsidRPr="009D1E0A">
              <w:rPr>
                <w:rFonts w:ascii="Times New Roman" w:hAnsi="Times New Roman"/>
                <w:szCs w:val="21"/>
              </w:rPr>
              <w:t>厂房隔声</w:t>
            </w:r>
            <w:r w:rsidRPr="009D1E0A">
              <w:rPr>
                <w:rFonts w:ascii="Times New Roman" w:hAnsi="Times New Roman" w:hint="eastAsia"/>
                <w:szCs w:val="21"/>
              </w:rPr>
              <w:t>等措施</w:t>
            </w:r>
          </w:p>
        </w:tc>
      </w:tr>
      <w:tr w:rsidR="009D1E0A" w:rsidRPr="009D1E0A" w:rsidTr="004411A3">
        <w:trPr>
          <w:trHeight w:val="108"/>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vMerge w:val="restart"/>
            <w:tcBorders>
              <w:top w:val="single" w:sz="6" w:space="0" w:color="000000"/>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r w:rsidRPr="009D1E0A">
              <w:rPr>
                <w:rFonts w:ascii="Times New Roman" w:hAnsi="Times New Roman"/>
                <w:szCs w:val="21"/>
              </w:rPr>
              <w:t>固体废物</w:t>
            </w:r>
          </w:p>
        </w:tc>
        <w:tc>
          <w:tcPr>
            <w:tcW w:w="6110" w:type="dxa"/>
            <w:tcBorders>
              <w:top w:val="single" w:sz="6" w:space="0" w:color="000000"/>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rPr>
                <w:szCs w:val="21"/>
              </w:rPr>
            </w:pPr>
            <w:r w:rsidRPr="009D1E0A">
              <w:rPr>
                <w:rFonts w:hint="eastAsia"/>
                <w:szCs w:val="21"/>
              </w:rPr>
              <w:t>栅渣、沉砂进行鉴定后参照污泥分别进行处置。</w:t>
            </w:r>
          </w:p>
        </w:tc>
      </w:tr>
      <w:tr w:rsidR="009D1E0A" w:rsidRPr="009D1E0A" w:rsidTr="004411A3">
        <w:trPr>
          <w:trHeight w:val="568"/>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vMerge/>
            <w:tcBorders>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6110" w:type="dxa"/>
            <w:tcBorders>
              <w:top w:val="single" w:sz="6" w:space="0" w:color="000000"/>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rPr>
                <w:szCs w:val="21"/>
              </w:rPr>
            </w:pPr>
            <w:r w:rsidRPr="009D1E0A">
              <w:rPr>
                <w:rFonts w:hint="eastAsia"/>
                <w:szCs w:val="21"/>
              </w:rPr>
              <w:t>污泥经脱水，含水率</w:t>
            </w:r>
            <w:r w:rsidRPr="009D1E0A">
              <w:rPr>
                <w:rFonts w:ascii="Times New Roman" w:hAnsi="Times New Roman"/>
                <w:szCs w:val="21"/>
              </w:rPr>
              <w:t>＜</w:t>
            </w:r>
            <w:r w:rsidRPr="009D1E0A">
              <w:rPr>
                <w:rFonts w:ascii="Times New Roman" w:hAnsi="Times New Roman"/>
                <w:szCs w:val="21"/>
              </w:rPr>
              <w:t>60%</w:t>
            </w:r>
            <w:r w:rsidRPr="009D1E0A">
              <w:rPr>
                <w:rFonts w:ascii="Times New Roman" w:hAnsi="Times New Roman"/>
                <w:szCs w:val="21"/>
              </w:rPr>
              <w:t>，</w:t>
            </w:r>
            <w:r w:rsidRPr="009D1E0A">
              <w:rPr>
                <w:rFonts w:ascii="Times New Roman" w:hAnsi="Times New Roman" w:hint="eastAsia"/>
                <w:szCs w:val="21"/>
              </w:rPr>
              <w:t>经鉴定后，若属于一般固废，则</w:t>
            </w:r>
            <w:r w:rsidRPr="009D1E0A">
              <w:rPr>
                <w:rFonts w:hint="eastAsia"/>
                <w:szCs w:val="21"/>
              </w:rPr>
              <w:t>于污泥暂存间暂存，定期采用污泥专用运输车运至垃圾填埋场填埋；若属于危险废物，则采用专用防漏袋盛装，于危废暂存间内暂存，定期交有专业资质的单位处置</w:t>
            </w:r>
          </w:p>
        </w:tc>
      </w:tr>
      <w:tr w:rsidR="009D1E0A" w:rsidRPr="009D1E0A" w:rsidTr="004411A3">
        <w:trPr>
          <w:trHeight w:val="300"/>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vMerge/>
            <w:tcBorders>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6110" w:type="dxa"/>
            <w:tcBorders>
              <w:top w:val="single" w:sz="4" w:space="0" w:color="auto"/>
              <w:left w:val="single" w:sz="6" w:space="0" w:color="000000"/>
              <w:bottom w:val="single" w:sz="4" w:space="0" w:color="auto"/>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rPr>
                <w:rFonts w:ascii="Times New Roman" w:hAnsi="Times New Roman"/>
                <w:szCs w:val="21"/>
              </w:rPr>
            </w:pPr>
            <w:r w:rsidRPr="009D1E0A">
              <w:rPr>
                <w:rFonts w:ascii="Times New Roman" w:hAnsi="Times New Roman" w:hint="eastAsia"/>
                <w:szCs w:val="21"/>
              </w:rPr>
              <w:t>在线监测废液：采用专用容器收集，于危废暂存间暂存，定期交由有资质单位处置</w:t>
            </w:r>
          </w:p>
        </w:tc>
      </w:tr>
      <w:tr w:rsidR="009D1E0A" w:rsidRPr="009D1E0A" w:rsidTr="004411A3">
        <w:trPr>
          <w:trHeight w:val="300"/>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vMerge/>
            <w:tcBorders>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6110" w:type="dxa"/>
            <w:tcBorders>
              <w:top w:val="single" w:sz="4" w:space="0" w:color="auto"/>
              <w:left w:val="single" w:sz="6" w:space="0" w:color="000000"/>
              <w:bottom w:val="single" w:sz="4" w:space="0" w:color="auto"/>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rPr>
                <w:rFonts w:ascii="Times New Roman" w:hAnsi="Times New Roman"/>
                <w:szCs w:val="21"/>
              </w:rPr>
            </w:pPr>
            <w:r w:rsidRPr="009D1E0A">
              <w:rPr>
                <w:rFonts w:ascii="Times New Roman" w:hAnsi="Times New Roman"/>
                <w:szCs w:val="21"/>
              </w:rPr>
              <w:t>生活垃圾：</w:t>
            </w:r>
            <w:r w:rsidRPr="009D1E0A">
              <w:rPr>
                <w:rFonts w:ascii="Times New Roman" w:hAnsi="Times New Roman" w:hint="eastAsia"/>
                <w:szCs w:val="21"/>
              </w:rPr>
              <w:t>收集后交环卫部门进行处置</w:t>
            </w:r>
          </w:p>
        </w:tc>
      </w:tr>
      <w:tr w:rsidR="009D1E0A" w:rsidRPr="009D1E0A" w:rsidTr="004411A3">
        <w:trPr>
          <w:trHeight w:val="300"/>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tcBorders>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r w:rsidRPr="009D1E0A">
              <w:rPr>
                <w:rFonts w:ascii="Times New Roman" w:hAnsi="Times New Roman" w:hint="eastAsia"/>
                <w:szCs w:val="21"/>
              </w:rPr>
              <w:t>防渗</w:t>
            </w:r>
          </w:p>
        </w:tc>
        <w:tc>
          <w:tcPr>
            <w:tcW w:w="6110" w:type="dxa"/>
            <w:tcBorders>
              <w:top w:val="single" w:sz="4" w:space="0" w:color="auto"/>
              <w:left w:val="single" w:sz="6" w:space="0" w:color="000000"/>
              <w:bottom w:val="single" w:sz="4" w:space="0" w:color="auto"/>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rPr>
                <w:rFonts w:ascii="Times New Roman" w:hAnsi="Times New Roman"/>
                <w:szCs w:val="21"/>
              </w:rPr>
            </w:pPr>
            <w:r w:rsidRPr="009D1E0A">
              <w:rPr>
                <w:rFonts w:ascii="Times New Roman" w:hAnsi="Times New Roman" w:hint="eastAsia"/>
                <w:szCs w:val="21"/>
              </w:rPr>
              <w:t>各污水处理及暂存构筑物、污泥处理及暂存单元为重点防渗区；泵房等生产用房为一般防渗区；</w:t>
            </w:r>
            <w:r w:rsidRPr="009D1E0A">
              <w:rPr>
                <w:rFonts w:ascii="Times New Roman" w:hAnsi="Times New Roman" w:hint="eastAsia"/>
                <w:bCs/>
                <w:kern w:val="0"/>
                <w:szCs w:val="21"/>
              </w:rPr>
              <w:t>办公区、厂区道路、其它等进行一般地面硬化</w:t>
            </w:r>
          </w:p>
        </w:tc>
      </w:tr>
      <w:tr w:rsidR="009D1E0A" w:rsidRPr="009D1E0A" w:rsidTr="004411A3">
        <w:trPr>
          <w:trHeight w:val="300"/>
        </w:trPr>
        <w:tc>
          <w:tcPr>
            <w:tcW w:w="674" w:type="dxa"/>
            <w:vMerge/>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tcBorders>
              <w:left w:val="single" w:sz="6" w:space="0" w:color="000000"/>
              <w:right w:val="single" w:sz="6" w:space="0" w:color="000000"/>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r w:rsidRPr="009D1E0A">
              <w:rPr>
                <w:rFonts w:ascii="Times New Roman" w:hAnsi="Times New Roman" w:hint="eastAsia"/>
                <w:szCs w:val="21"/>
              </w:rPr>
              <w:t>危废间</w:t>
            </w:r>
          </w:p>
        </w:tc>
        <w:tc>
          <w:tcPr>
            <w:tcW w:w="6110" w:type="dxa"/>
            <w:tcBorders>
              <w:top w:val="single" w:sz="4" w:space="0" w:color="auto"/>
              <w:left w:val="single" w:sz="6" w:space="0" w:color="000000"/>
              <w:bottom w:val="single" w:sz="4" w:space="0" w:color="auto"/>
              <w:right w:val="single" w:sz="6" w:space="0" w:color="000000"/>
            </w:tcBorders>
            <w:shd w:val="clear" w:color="000000" w:fill="auto"/>
            <w:tcMar>
              <w:left w:w="108" w:type="dxa"/>
              <w:right w:w="108" w:type="dxa"/>
            </w:tcMar>
            <w:vAlign w:val="center"/>
          </w:tcPr>
          <w:p w:rsidR="00C04753" w:rsidRPr="009D1E0A" w:rsidRDefault="00C04753" w:rsidP="001E3009">
            <w:pPr>
              <w:spacing w:line="360" w:lineRule="exact"/>
              <w:contextualSpacing/>
              <w:rPr>
                <w:rFonts w:ascii="Times New Roman" w:hAnsi="Times New Roman"/>
                <w:szCs w:val="21"/>
              </w:rPr>
            </w:pPr>
            <w:r w:rsidRPr="009D1E0A">
              <w:rPr>
                <w:rFonts w:hint="eastAsia"/>
                <w:szCs w:val="21"/>
              </w:rPr>
              <w:t>建设危废暂存间</w:t>
            </w:r>
            <w:r w:rsidRPr="009D1E0A">
              <w:rPr>
                <w:rFonts w:hint="eastAsia"/>
                <w:szCs w:val="21"/>
              </w:rPr>
              <w:t>1</w:t>
            </w:r>
            <w:r w:rsidRPr="009D1E0A">
              <w:rPr>
                <w:rFonts w:hint="eastAsia"/>
                <w:szCs w:val="21"/>
              </w:rPr>
              <w:t>座，危废间密闭，</w:t>
            </w:r>
            <w:r w:rsidRPr="009D1E0A">
              <w:rPr>
                <w:rFonts w:ascii="Times New Roman" w:hAnsi="Times New Roman"/>
                <w:szCs w:val="21"/>
              </w:rPr>
              <w:t>在防渗结构上其渗透系数小于</w:t>
            </w:r>
            <w:r w:rsidRPr="009D1E0A">
              <w:rPr>
                <w:rFonts w:ascii="Times New Roman" w:hAnsi="Times New Roman"/>
                <w:szCs w:val="21"/>
              </w:rPr>
              <w:t>10</w:t>
            </w:r>
            <w:r w:rsidRPr="009D1E0A">
              <w:rPr>
                <w:rFonts w:ascii="Times New Roman" w:hAnsi="Times New Roman"/>
                <w:szCs w:val="21"/>
                <w:vertAlign w:val="superscript"/>
              </w:rPr>
              <w:t>-10</w:t>
            </w:r>
            <w:r w:rsidRPr="009D1E0A">
              <w:rPr>
                <w:rFonts w:ascii="Times New Roman" w:hAnsi="Times New Roman"/>
                <w:szCs w:val="21"/>
              </w:rPr>
              <w:t>cm/s</w:t>
            </w:r>
            <w:r w:rsidRPr="009D1E0A">
              <w:rPr>
                <w:rFonts w:ascii="Times New Roman" w:hAnsi="Times New Roman" w:hint="eastAsia"/>
                <w:szCs w:val="21"/>
              </w:rPr>
              <w:t xml:space="preserve"> </w:t>
            </w:r>
          </w:p>
        </w:tc>
      </w:tr>
      <w:tr w:rsidR="009D1E0A" w:rsidRPr="009D1E0A" w:rsidTr="004411A3">
        <w:trPr>
          <w:trHeight w:val="300"/>
        </w:trPr>
        <w:tc>
          <w:tcPr>
            <w:tcW w:w="674" w:type="dxa"/>
            <w:vMerge/>
            <w:tcBorders>
              <w:bottom w:val="single" w:sz="4" w:space="0" w:color="auto"/>
            </w:tcBorders>
            <w:shd w:val="clear" w:color="000000" w:fill="auto"/>
            <w:tcMar>
              <w:left w:w="108" w:type="dxa"/>
              <w:right w:w="108" w:type="dxa"/>
            </w:tcMar>
            <w:vAlign w:val="center"/>
          </w:tcPr>
          <w:p w:rsidR="00C04753" w:rsidRPr="009D1E0A" w:rsidRDefault="00C04753">
            <w:pPr>
              <w:spacing w:line="360" w:lineRule="exact"/>
              <w:contextualSpacing/>
              <w:jc w:val="center"/>
              <w:rPr>
                <w:rFonts w:ascii="Times New Roman" w:hAnsi="Times New Roman"/>
                <w:szCs w:val="21"/>
              </w:rPr>
            </w:pPr>
          </w:p>
        </w:tc>
        <w:tc>
          <w:tcPr>
            <w:tcW w:w="1702" w:type="dxa"/>
            <w:gridSpan w:val="2"/>
            <w:tcBorders>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rsidP="00C85BFE">
            <w:pPr>
              <w:spacing w:line="360" w:lineRule="exact"/>
              <w:contextualSpacing/>
              <w:jc w:val="center"/>
              <w:rPr>
                <w:rFonts w:ascii="Times New Roman" w:hAnsi="Times New Roman"/>
                <w:szCs w:val="21"/>
              </w:rPr>
            </w:pPr>
            <w:r w:rsidRPr="009D1E0A">
              <w:rPr>
                <w:rFonts w:ascii="Times New Roman" w:hAnsi="Times New Roman" w:hint="eastAsia"/>
                <w:szCs w:val="21"/>
              </w:rPr>
              <w:t>绿化</w:t>
            </w:r>
          </w:p>
        </w:tc>
        <w:tc>
          <w:tcPr>
            <w:tcW w:w="6110" w:type="dxa"/>
            <w:tcBorders>
              <w:top w:val="single" w:sz="4" w:space="0" w:color="auto"/>
              <w:left w:val="single" w:sz="6" w:space="0" w:color="000000"/>
              <w:bottom w:val="single" w:sz="6" w:space="0" w:color="000000"/>
              <w:right w:val="single" w:sz="6" w:space="0" w:color="000000"/>
            </w:tcBorders>
            <w:shd w:val="clear" w:color="000000" w:fill="auto"/>
            <w:tcMar>
              <w:left w:w="108" w:type="dxa"/>
              <w:right w:w="108" w:type="dxa"/>
            </w:tcMar>
            <w:vAlign w:val="center"/>
          </w:tcPr>
          <w:p w:rsidR="00C04753" w:rsidRPr="009D1E0A" w:rsidRDefault="00C04753" w:rsidP="00C85BFE">
            <w:pPr>
              <w:spacing w:line="360" w:lineRule="exact"/>
              <w:contextualSpacing/>
              <w:rPr>
                <w:rFonts w:ascii="Times New Roman" w:hAnsi="Times New Roman"/>
                <w:szCs w:val="21"/>
              </w:rPr>
            </w:pPr>
            <w:r w:rsidRPr="009D1E0A">
              <w:rPr>
                <w:rFonts w:ascii="Times New Roman" w:hAnsi="Times New Roman" w:hint="eastAsia"/>
                <w:szCs w:val="21"/>
              </w:rPr>
              <w:t>绿化面积</w:t>
            </w:r>
            <w:r w:rsidRPr="009D1E0A">
              <w:rPr>
                <w:rFonts w:ascii="Times New Roman" w:hAnsi="Times New Roman" w:hint="eastAsia"/>
                <w:szCs w:val="21"/>
              </w:rPr>
              <w:t>17700m</w:t>
            </w:r>
            <w:r w:rsidRPr="009D1E0A">
              <w:rPr>
                <w:rFonts w:ascii="Times New Roman" w:hAnsi="Times New Roman" w:hint="eastAsia"/>
                <w:szCs w:val="21"/>
                <w:vertAlign w:val="superscript"/>
              </w:rPr>
              <w:t>2</w:t>
            </w:r>
          </w:p>
        </w:tc>
      </w:tr>
    </w:tbl>
    <w:p w:rsidR="005C1C39" w:rsidRPr="009D1E0A" w:rsidRDefault="006D2626">
      <w:pPr>
        <w:keepNext/>
        <w:keepLines/>
        <w:spacing w:before="120" w:after="120" w:line="440" w:lineRule="exact"/>
        <w:outlineLvl w:val="1"/>
        <w:rPr>
          <w:rFonts w:ascii="Times New Roman" w:hAnsi="Times New Roman"/>
          <w:b/>
          <w:bCs/>
          <w:sz w:val="28"/>
          <w:szCs w:val="28"/>
        </w:rPr>
      </w:pPr>
      <w:bookmarkStart w:id="115" w:name="_Toc19778646"/>
      <w:r w:rsidRPr="009D1E0A">
        <w:rPr>
          <w:rFonts w:ascii="Times New Roman" w:hAnsi="Times New Roman"/>
          <w:b/>
          <w:bCs/>
          <w:sz w:val="28"/>
          <w:szCs w:val="28"/>
        </w:rPr>
        <w:t>3.</w:t>
      </w:r>
      <w:r w:rsidRPr="009D1E0A">
        <w:rPr>
          <w:rFonts w:ascii="Times New Roman" w:hAnsi="Times New Roman" w:hint="eastAsia"/>
          <w:b/>
          <w:bCs/>
          <w:sz w:val="28"/>
          <w:szCs w:val="28"/>
        </w:rPr>
        <w:t>3</w:t>
      </w:r>
      <w:r w:rsidRPr="009D1E0A">
        <w:rPr>
          <w:rFonts w:ascii="Times New Roman" w:hAnsi="Times New Roman" w:hint="eastAsia"/>
          <w:b/>
          <w:bCs/>
          <w:sz w:val="28"/>
          <w:szCs w:val="28"/>
        </w:rPr>
        <w:t>选址、总平面布置及经济技术指标</w:t>
      </w:r>
      <w:bookmarkEnd w:id="115"/>
    </w:p>
    <w:p w:rsidR="005C1C39" w:rsidRPr="009D1E0A" w:rsidRDefault="006D2626">
      <w:pPr>
        <w:pStyle w:val="40"/>
        <w:spacing w:before="60" w:after="60"/>
      </w:pPr>
      <w:r w:rsidRPr="009D1E0A">
        <w:rPr>
          <w:rFonts w:ascii="Times New Roman" w:hAnsi="Times New Roman"/>
        </w:rPr>
        <w:t>3.3.1</w:t>
      </w:r>
      <w:r w:rsidRPr="009D1E0A">
        <w:rPr>
          <w:rFonts w:hint="eastAsia"/>
        </w:rPr>
        <w:t>项目选址可行性分析</w:t>
      </w:r>
    </w:p>
    <w:p w:rsidR="005C1C39" w:rsidRPr="009D1E0A" w:rsidRDefault="006D2626">
      <w:pPr>
        <w:wordWrap w:val="0"/>
        <w:spacing w:line="440" w:lineRule="exact"/>
        <w:ind w:firstLineChars="200" w:firstLine="480"/>
        <w:rPr>
          <w:rFonts w:ascii="Times New Roman" w:hAnsi="Times New Roman"/>
          <w:sz w:val="24"/>
          <w:szCs w:val="24"/>
        </w:rPr>
      </w:pPr>
      <w:r w:rsidRPr="009D1E0A">
        <w:rPr>
          <w:rFonts w:ascii="Times New Roman" w:hAnsi="Times New Roman"/>
          <w:sz w:val="24"/>
          <w:szCs w:val="24"/>
        </w:rPr>
        <w:t>根据</w:t>
      </w:r>
      <w:r w:rsidRPr="009D1E0A">
        <w:rPr>
          <w:rFonts w:ascii="Times New Roman" w:hAnsi="Times New Roman" w:hint="eastAsia"/>
          <w:sz w:val="24"/>
          <w:szCs w:val="24"/>
        </w:rPr>
        <w:t>根据《室外排水设计规范</w:t>
      </w:r>
      <w:r w:rsidRPr="009D1E0A">
        <w:rPr>
          <w:rFonts w:ascii="Times New Roman" w:hAnsi="Times New Roman" w:hint="eastAsia"/>
          <w:sz w:val="24"/>
          <w:szCs w:val="24"/>
        </w:rPr>
        <w:t>(GB50014-2006</w:t>
      </w:r>
      <w:r w:rsidRPr="009D1E0A">
        <w:rPr>
          <w:rFonts w:ascii="Times New Roman" w:hAnsi="Times New Roman" w:hint="eastAsia"/>
          <w:sz w:val="24"/>
          <w:szCs w:val="24"/>
        </w:rPr>
        <w:t>》（</w:t>
      </w:r>
      <w:r w:rsidRPr="009D1E0A">
        <w:rPr>
          <w:rFonts w:ascii="Times New Roman" w:hAnsi="Times New Roman" w:hint="eastAsia"/>
          <w:sz w:val="24"/>
          <w:szCs w:val="24"/>
        </w:rPr>
        <w:t>2014</w:t>
      </w:r>
      <w:r w:rsidRPr="009D1E0A">
        <w:rPr>
          <w:rFonts w:ascii="Times New Roman" w:hAnsi="Times New Roman" w:hint="eastAsia"/>
          <w:sz w:val="24"/>
          <w:szCs w:val="24"/>
        </w:rPr>
        <w:t>版）、《城市排水工程规划规范》（</w:t>
      </w:r>
      <w:r w:rsidRPr="009D1E0A">
        <w:rPr>
          <w:rFonts w:ascii="Times New Roman" w:hAnsi="Times New Roman" w:hint="eastAsia"/>
          <w:sz w:val="24"/>
          <w:szCs w:val="24"/>
        </w:rPr>
        <w:t>GB50138-2000</w:t>
      </w:r>
      <w:r w:rsidRPr="009D1E0A">
        <w:rPr>
          <w:rFonts w:ascii="Times New Roman" w:hAnsi="Times New Roman" w:hint="eastAsia"/>
          <w:sz w:val="24"/>
          <w:szCs w:val="24"/>
        </w:rPr>
        <w:t>）及</w:t>
      </w:r>
      <w:r w:rsidRPr="009D1E0A">
        <w:rPr>
          <w:rFonts w:ascii="Times New Roman" w:hAnsi="Times New Roman"/>
          <w:sz w:val="24"/>
          <w:szCs w:val="24"/>
        </w:rPr>
        <w:t>《给水排水设计手册</w:t>
      </w:r>
      <w:r w:rsidRPr="009D1E0A">
        <w:rPr>
          <w:rFonts w:ascii="Times New Roman" w:hAnsi="Times New Roman"/>
          <w:sz w:val="24"/>
          <w:szCs w:val="24"/>
        </w:rPr>
        <w:t xml:space="preserve"> </w:t>
      </w:r>
      <w:r w:rsidRPr="009D1E0A">
        <w:rPr>
          <w:rFonts w:ascii="Times New Roman" w:hAnsi="Times New Roman"/>
          <w:sz w:val="24"/>
          <w:szCs w:val="24"/>
        </w:rPr>
        <w:t>第</w:t>
      </w:r>
      <w:r w:rsidRPr="009D1E0A">
        <w:rPr>
          <w:rFonts w:ascii="Times New Roman" w:hAnsi="Times New Roman"/>
          <w:sz w:val="24"/>
          <w:szCs w:val="24"/>
        </w:rPr>
        <w:t>5</w:t>
      </w:r>
      <w:r w:rsidRPr="009D1E0A">
        <w:rPr>
          <w:rFonts w:ascii="Times New Roman" w:hAnsi="Times New Roman"/>
          <w:sz w:val="24"/>
          <w:szCs w:val="24"/>
        </w:rPr>
        <w:t>册</w:t>
      </w:r>
      <w:r w:rsidRPr="009D1E0A">
        <w:rPr>
          <w:rFonts w:ascii="Times New Roman" w:hAnsi="Times New Roman"/>
          <w:sz w:val="24"/>
          <w:szCs w:val="24"/>
        </w:rPr>
        <w:t xml:space="preserve"> </w:t>
      </w:r>
      <w:r w:rsidRPr="009D1E0A">
        <w:rPr>
          <w:rFonts w:ascii="Times New Roman" w:hAnsi="Times New Roman"/>
          <w:sz w:val="24"/>
          <w:szCs w:val="24"/>
        </w:rPr>
        <w:t>城镇排水》，</w:t>
      </w:r>
      <w:r w:rsidRPr="009D1E0A">
        <w:rPr>
          <w:rFonts w:ascii="Times New Roman" w:hAnsi="Times New Roman" w:hint="eastAsia"/>
          <w:sz w:val="24"/>
          <w:szCs w:val="24"/>
        </w:rPr>
        <w:t>污水处理厂选址可行性分析见表</w:t>
      </w:r>
      <w:r w:rsidRPr="009D1E0A">
        <w:rPr>
          <w:rFonts w:ascii="Times New Roman" w:hAnsi="Times New Roman" w:hint="eastAsia"/>
          <w:sz w:val="24"/>
          <w:szCs w:val="24"/>
        </w:rPr>
        <w:t>3.3-1</w:t>
      </w:r>
      <w:r w:rsidRPr="009D1E0A">
        <w:rPr>
          <w:rFonts w:ascii="Times New Roman" w:hAnsi="Times New Roman" w:hint="eastAsia"/>
          <w:sz w:val="24"/>
          <w:szCs w:val="24"/>
        </w:rPr>
        <w:t>。</w:t>
      </w:r>
    </w:p>
    <w:p w:rsidR="005C1C39" w:rsidRPr="009D1E0A" w:rsidRDefault="006D2626">
      <w:pPr>
        <w:wordWrap w:val="0"/>
        <w:spacing w:line="440" w:lineRule="exact"/>
        <w:ind w:firstLineChars="200" w:firstLine="482"/>
        <w:rPr>
          <w:rFonts w:ascii="Times New Roman" w:hAnsi="Times New Roman"/>
          <w:b/>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 xml:space="preserve">3.3-1    </w:t>
      </w:r>
      <w:r w:rsidRPr="009D1E0A">
        <w:rPr>
          <w:rFonts w:ascii="Times New Roman" w:hAnsi="Times New Roman" w:hint="eastAsia"/>
          <w:b/>
          <w:sz w:val="24"/>
          <w:szCs w:val="24"/>
        </w:rPr>
        <w:t>项目选址可行性分析</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9"/>
        <w:gridCol w:w="5023"/>
      </w:tblGrid>
      <w:tr w:rsidR="009D1E0A" w:rsidRPr="009D1E0A">
        <w:trPr>
          <w:jc w:val="center"/>
        </w:trPr>
        <w:tc>
          <w:tcPr>
            <w:tcW w:w="3499"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一般原则要求</w:t>
            </w:r>
          </w:p>
        </w:tc>
        <w:tc>
          <w:tcPr>
            <w:tcW w:w="5023" w:type="dxa"/>
            <w:shd w:val="clear" w:color="auto" w:fill="auto"/>
            <w:vAlign w:val="center"/>
          </w:tcPr>
          <w:p w:rsidR="005C1C39" w:rsidRPr="009D1E0A" w:rsidRDefault="006D2626">
            <w:pPr>
              <w:widowControl w:val="0"/>
              <w:spacing w:line="360" w:lineRule="exact"/>
              <w:ind w:firstLineChars="200" w:firstLine="420"/>
              <w:jc w:val="center"/>
              <w:rPr>
                <w:rFonts w:ascii="Times New Roman" w:hAnsi="Times New Roman"/>
                <w:szCs w:val="21"/>
              </w:rPr>
            </w:pPr>
            <w:r w:rsidRPr="009D1E0A">
              <w:rPr>
                <w:rFonts w:ascii="Times New Roman" w:hAnsi="Times New Roman" w:hint="eastAsia"/>
                <w:szCs w:val="21"/>
              </w:rPr>
              <w:t>本项目实际情况</w:t>
            </w:r>
          </w:p>
        </w:tc>
      </w:tr>
      <w:tr w:rsidR="009D1E0A" w:rsidRPr="009D1E0A">
        <w:trPr>
          <w:jc w:val="center"/>
        </w:trPr>
        <w:tc>
          <w:tcPr>
            <w:tcW w:w="3499"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hint="eastAsia"/>
                <w:szCs w:val="21"/>
              </w:rPr>
              <w:t>厂址应在城镇集中供水水源的下游，至少</w:t>
            </w:r>
            <w:r w:rsidRPr="009D1E0A">
              <w:rPr>
                <w:rFonts w:ascii="Times New Roman" w:hAnsi="Times New Roman" w:hint="eastAsia"/>
                <w:szCs w:val="21"/>
              </w:rPr>
              <w:t>500m</w:t>
            </w:r>
          </w:p>
        </w:tc>
        <w:tc>
          <w:tcPr>
            <w:tcW w:w="5023"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项目厂址</w:t>
            </w:r>
            <w:r w:rsidRPr="009D1E0A">
              <w:rPr>
                <w:rFonts w:ascii="Times New Roman" w:hAnsi="Times New Roman" w:hint="eastAsia"/>
                <w:szCs w:val="21"/>
              </w:rPr>
              <w:t>位于阿克苏市开发区水厂下游</w:t>
            </w:r>
            <w:r w:rsidRPr="009D1E0A">
              <w:rPr>
                <w:rFonts w:ascii="Times New Roman" w:hAnsi="Times New Roman" w:hint="eastAsia"/>
                <w:szCs w:val="21"/>
              </w:rPr>
              <w:t>1770m</w:t>
            </w:r>
            <w:r w:rsidRPr="009D1E0A">
              <w:rPr>
                <w:rFonts w:ascii="Times New Roman" w:hAnsi="Times New Roman" w:hint="eastAsia"/>
                <w:szCs w:val="21"/>
              </w:rPr>
              <w:t>处，满足城市集中供水距离要求</w:t>
            </w:r>
          </w:p>
        </w:tc>
      </w:tr>
      <w:tr w:rsidR="009D1E0A" w:rsidRPr="009D1E0A">
        <w:trPr>
          <w:jc w:val="center"/>
        </w:trPr>
        <w:tc>
          <w:tcPr>
            <w:tcW w:w="3499"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厂址应尽可能少占农田或不占良田，且便于农田灌溉和消纳污泥</w:t>
            </w:r>
          </w:p>
        </w:tc>
        <w:tc>
          <w:tcPr>
            <w:tcW w:w="5023"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hint="eastAsia"/>
                <w:szCs w:val="21"/>
              </w:rPr>
              <w:t>项目</w:t>
            </w:r>
            <w:r w:rsidRPr="009D1E0A">
              <w:rPr>
                <w:rFonts w:ascii="Times New Roman" w:hAnsi="Times New Roman"/>
                <w:szCs w:val="21"/>
              </w:rPr>
              <w:t>占用</w:t>
            </w:r>
            <w:r w:rsidRPr="009D1E0A">
              <w:rPr>
                <w:rFonts w:ascii="Times New Roman" w:hAnsi="Times New Roman" w:hint="eastAsia"/>
                <w:szCs w:val="21"/>
              </w:rPr>
              <w:t>园区规划环境设施用地（</w:t>
            </w:r>
            <w:r w:rsidRPr="009D1E0A">
              <w:rPr>
                <w:rFonts w:ascii="Times New Roman" w:hAnsi="Times New Roman" w:hint="eastAsia"/>
                <w:szCs w:val="21"/>
              </w:rPr>
              <w:t>U2</w:t>
            </w:r>
            <w:r w:rsidRPr="009D1E0A">
              <w:rPr>
                <w:rFonts w:ascii="Times New Roman" w:hAnsi="Times New Roman" w:hint="eastAsia"/>
                <w:szCs w:val="21"/>
              </w:rPr>
              <w:t>）</w:t>
            </w:r>
            <w:r w:rsidRPr="009D1E0A">
              <w:rPr>
                <w:rFonts w:ascii="Times New Roman" w:hAnsi="Times New Roman"/>
                <w:szCs w:val="21"/>
              </w:rPr>
              <w:t>，不占用农田</w:t>
            </w:r>
          </w:p>
        </w:tc>
      </w:tr>
      <w:tr w:rsidR="009D1E0A" w:rsidRPr="009D1E0A">
        <w:trPr>
          <w:jc w:val="center"/>
        </w:trPr>
        <w:tc>
          <w:tcPr>
            <w:tcW w:w="3499"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厂址应尽可能设在城镇和工厂夏季主导风向的下方</w:t>
            </w:r>
          </w:p>
        </w:tc>
        <w:tc>
          <w:tcPr>
            <w:tcW w:w="5023"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项目位于</w:t>
            </w:r>
            <w:r w:rsidRPr="009D1E0A">
              <w:rPr>
                <w:rFonts w:ascii="Times New Roman" w:hAnsi="Times New Roman" w:hint="eastAsia"/>
                <w:szCs w:val="21"/>
              </w:rPr>
              <w:t>阿克苏经济技术开发区的南侧</w:t>
            </w:r>
            <w:r w:rsidRPr="009D1E0A">
              <w:rPr>
                <w:rFonts w:ascii="Times New Roman" w:hAnsi="Times New Roman"/>
                <w:szCs w:val="21"/>
              </w:rPr>
              <w:t>，</w:t>
            </w:r>
            <w:r w:rsidRPr="009D1E0A">
              <w:rPr>
                <w:rFonts w:ascii="Times New Roman" w:hAnsi="Times New Roman" w:hint="eastAsia"/>
                <w:szCs w:val="21"/>
              </w:rPr>
              <w:t>阿克苏市全年盛行偏北风，项目位于开发区下风向，</w:t>
            </w:r>
            <w:r w:rsidRPr="009D1E0A">
              <w:rPr>
                <w:rFonts w:ascii="Times New Roman" w:hAnsi="Times New Roman"/>
                <w:szCs w:val="21"/>
              </w:rPr>
              <w:t>且本项目远离居住区，位于城市下游，对周围环境影响较小</w:t>
            </w:r>
          </w:p>
        </w:tc>
      </w:tr>
      <w:tr w:rsidR="009D1E0A" w:rsidRPr="009D1E0A">
        <w:trPr>
          <w:jc w:val="center"/>
        </w:trPr>
        <w:tc>
          <w:tcPr>
            <w:tcW w:w="3499"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hint="eastAsia"/>
                <w:szCs w:val="21"/>
              </w:rPr>
              <w:t>厂址应设在地形有适当坡度的城镇下游地区，使污水有自流的可能，以节约动力消耗</w:t>
            </w:r>
          </w:p>
        </w:tc>
        <w:tc>
          <w:tcPr>
            <w:tcW w:w="5023"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项目位于</w:t>
            </w:r>
            <w:r w:rsidRPr="009D1E0A">
              <w:rPr>
                <w:rFonts w:ascii="Times New Roman" w:hAnsi="Times New Roman" w:hint="eastAsia"/>
                <w:szCs w:val="21"/>
              </w:rPr>
              <w:t>阿克苏经济技术开发区</w:t>
            </w:r>
            <w:r w:rsidRPr="009D1E0A">
              <w:rPr>
                <w:rFonts w:ascii="Times New Roman" w:hAnsi="Times New Roman"/>
                <w:szCs w:val="21"/>
              </w:rPr>
              <w:t>南部，</w:t>
            </w:r>
            <w:r w:rsidRPr="009D1E0A">
              <w:rPr>
                <w:rFonts w:ascii="Times New Roman" w:hAnsi="Times New Roman" w:hint="eastAsia"/>
                <w:szCs w:val="21"/>
              </w:rPr>
              <w:t>处于园区低地势区域</w:t>
            </w:r>
            <w:r w:rsidRPr="009D1E0A">
              <w:rPr>
                <w:rFonts w:ascii="Times New Roman" w:hAnsi="Times New Roman"/>
                <w:szCs w:val="21"/>
              </w:rPr>
              <w:t>，便于园区内企业产生的污水沿地势重力自流至本污水</w:t>
            </w:r>
            <w:r w:rsidRPr="009D1E0A">
              <w:rPr>
                <w:rFonts w:ascii="Times New Roman" w:hAnsi="Times New Roman" w:hint="eastAsia"/>
                <w:szCs w:val="21"/>
              </w:rPr>
              <w:t>处理</w:t>
            </w:r>
            <w:r w:rsidRPr="009D1E0A">
              <w:rPr>
                <w:rFonts w:ascii="Times New Roman" w:hAnsi="Times New Roman"/>
                <w:szCs w:val="21"/>
              </w:rPr>
              <w:t>厂，减少中间提升环节</w:t>
            </w:r>
          </w:p>
        </w:tc>
      </w:tr>
      <w:tr w:rsidR="009D1E0A" w:rsidRPr="009D1E0A">
        <w:trPr>
          <w:jc w:val="center"/>
        </w:trPr>
        <w:tc>
          <w:tcPr>
            <w:tcW w:w="3499"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厂址应考虑汛期不受洪水的威胁</w:t>
            </w:r>
          </w:p>
        </w:tc>
        <w:tc>
          <w:tcPr>
            <w:tcW w:w="5023" w:type="dxa"/>
            <w:shd w:val="clear" w:color="auto" w:fill="auto"/>
            <w:vAlign w:val="center"/>
          </w:tcPr>
          <w:p w:rsidR="005C1C39" w:rsidRPr="009D1E0A" w:rsidRDefault="006D2626">
            <w:pPr>
              <w:widowControl w:val="0"/>
              <w:tabs>
                <w:tab w:val="left" w:pos="1088"/>
              </w:tabs>
              <w:spacing w:line="360" w:lineRule="exact"/>
              <w:jc w:val="both"/>
              <w:rPr>
                <w:rFonts w:ascii="Times New Roman" w:hAnsi="Times New Roman"/>
                <w:szCs w:val="21"/>
              </w:rPr>
            </w:pPr>
            <w:r w:rsidRPr="009D1E0A">
              <w:rPr>
                <w:rFonts w:ascii="Times New Roman" w:eastAsiaTheme="minorEastAsia" w:hAnsi="Times New Roman"/>
                <w:kern w:val="0"/>
                <w:szCs w:val="21"/>
              </w:rPr>
              <w:t>阿克苏经济开发区位于阿克苏市西城区，该区域已设置山洪防治工程防洪堤总长</w:t>
            </w:r>
            <w:r w:rsidRPr="009D1E0A">
              <w:rPr>
                <w:rFonts w:ascii="Times New Roman" w:eastAsiaTheme="minorEastAsia" w:hAnsi="Times New Roman"/>
                <w:kern w:val="0"/>
                <w:szCs w:val="21"/>
              </w:rPr>
              <w:t>14.96km</w:t>
            </w:r>
            <w:r w:rsidRPr="009D1E0A">
              <w:rPr>
                <w:rFonts w:ascii="Times New Roman" w:eastAsiaTheme="minorEastAsia" w:hAnsi="Times New Roman"/>
                <w:kern w:val="0"/>
                <w:szCs w:val="21"/>
              </w:rPr>
              <w:t>，总防治范围面积</w:t>
            </w:r>
            <w:r w:rsidRPr="009D1E0A">
              <w:rPr>
                <w:rFonts w:ascii="Times New Roman" w:eastAsiaTheme="minorEastAsia" w:hAnsi="Times New Roman"/>
                <w:kern w:val="0"/>
                <w:szCs w:val="21"/>
              </w:rPr>
              <w:t>144.37hm</w:t>
            </w:r>
            <w:r w:rsidRPr="009D1E0A">
              <w:rPr>
                <w:rFonts w:ascii="Times New Roman" w:eastAsiaTheme="minorEastAsia" w:hAnsi="Times New Roman"/>
                <w:kern w:val="0"/>
                <w:szCs w:val="21"/>
                <w:vertAlign w:val="superscript"/>
              </w:rPr>
              <w:t>2</w:t>
            </w:r>
            <w:r w:rsidRPr="009D1E0A">
              <w:rPr>
                <w:rFonts w:ascii="Times New Roman" w:eastAsiaTheme="minorEastAsia" w:hAnsi="Times New Roman" w:hint="eastAsia"/>
                <w:kern w:val="0"/>
                <w:szCs w:val="21"/>
              </w:rPr>
              <w:t>，项目选址不受洪水威胁</w:t>
            </w:r>
          </w:p>
        </w:tc>
      </w:tr>
      <w:tr w:rsidR="009D1E0A" w:rsidRPr="009D1E0A">
        <w:trPr>
          <w:jc w:val="center"/>
        </w:trPr>
        <w:tc>
          <w:tcPr>
            <w:tcW w:w="3499"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厂址的选择应考虑交通运输、水电供应</w:t>
            </w:r>
            <w:r w:rsidRPr="009D1E0A">
              <w:rPr>
                <w:rFonts w:ascii="Times New Roman" w:hAnsi="Times New Roman" w:hint="eastAsia"/>
                <w:szCs w:val="21"/>
              </w:rPr>
              <w:t>、</w:t>
            </w:r>
            <w:r w:rsidRPr="009D1E0A">
              <w:rPr>
                <w:rFonts w:ascii="Times New Roman" w:hAnsi="Times New Roman"/>
                <w:szCs w:val="21"/>
              </w:rPr>
              <w:t>地质、水文地质等条件</w:t>
            </w:r>
          </w:p>
        </w:tc>
        <w:tc>
          <w:tcPr>
            <w:tcW w:w="5023"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eastAsiaTheme="minorEastAsia" w:hAnsi="Times New Roman"/>
                <w:kern w:val="0"/>
                <w:szCs w:val="21"/>
              </w:rPr>
              <w:t>项目区东侧距离</w:t>
            </w:r>
            <w:r w:rsidRPr="009D1E0A">
              <w:rPr>
                <w:rFonts w:ascii="Times New Roman" w:eastAsiaTheme="minorEastAsia" w:hAnsi="Times New Roman"/>
                <w:kern w:val="0"/>
                <w:szCs w:val="21"/>
              </w:rPr>
              <w:t>G3012</w:t>
            </w:r>
            <w:r w:rsidRPr="009D1E0A">
              <w:rPr>
                <w:rFonts w:ascii="Times New Roman" w:eastAsiaTheme="minorEastAsia" w:hAnsi="Times New Roman"/>
                <w:kern w:val="0"/>
                <w:szCs w:val="21"/>
              </w:rPr>
              <w:t>吐和高速约</w:t>
            </w:r>
            <w:r w:rsidRPr="009D1E0A">
              <w:rPr>
                <w:rFonts w:ascii="Times New Roman" w:eastAsiaTheme="minorEastAsia" w:hAnsi="Times New Roman"/>
                <w:kern w:val="0"/>
                <w:szCs w:val="21"/>
              </w:rPr>
              <w:t>50m</w:t>
            </w:r>
            <w:r w:rsidRPr="009D1E0A">
              <w:rPr>
                <w:rFonts w:ascii="Times New Roman" w:eastAsiaTheme="minorEastAsia" w:hAnsi="Times New Roman"/>
                <w:kern w:val="0"/>
                <w:szCs w:val="21"/>
              </w:rPr>
              <w:t>，东北距阿克苏市市区约</w:t>
            </w:r>
            <w:r w:rsidRPr="009D1E0A">
              <w:rPr>
                <w:rFonts w:ascii="Times New Roman" w:eastAsiaTheme="minorEastAsia" w:hAnsi="Times New Roman"/>
                <w:kern w:val="0"/>
                <w:szCs w:val="21"/>
              </w:rPr>
              <w:t>15km</w:t>
            </w:r>
            <w:r w:rsidRPr="009D1E0A">
              <w:rPr>
                <w:rFonts w:ascii="Times New Roman" w:eastAsiaTheme="minorEastAsia" w:hAnsi="Times New Roman"/>
                <w:kern w:val="0"/>
                <w:szCs w:val="21"/>
              </w:rPr>
              <w:t>，交通较为便利，为污水处理厂药剂运输、职工生活品供应等提供了便利</w:t>
            </w:r>
          </w:p>
        </w:tc>
      </w:tr>
      <w:tr w:rsidR="009D1E0A" w:rsidRPr="009D1E0A">
        <w:trPr>
          <w:jc w:val="center"/>
        </w:trPr>
        <w:tc>
          <w:tcPr>
            <w:tcW w:w="3499"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szCs w:val="21"/>
              </w:rPr>
              <w:t>厂址的选择应结合城镇总体规划，考虑远景发展，留有充分的扩建余地</w:t>
            </w:r>
          </w:p>
        </w:tc>
        <w:tc>
          <w:tcPr>
            <w:tcW w:w="5023" w:type="dxa"/>
            <w:shd w:val="clear" w:color="auto" w:fill="auto"/>
            <w:vAlign w:val="center"/>
          </w:tcPr>
          <w:p w:rsidR="005C1C39" w:rsidRPr="009D1E0A" w:rsidRDefault="006D2626">
            <w:pPr>
              <w:widowControl w:val="0"/>
              <w:spacing w:line="360" w:lineRule="exact"/>
              <w:jc w:val="both"/>
              <w:rPr>
                <w:rFonts w:ascii="Times New Roman" w:hAnsi="Times New Roman"/>
                <w:szCs w:val="21"/>
              </w:rPr>
            </w:pPr>
            <w:r w:rsidRPr="009D1E0A">
              <w:rPr>
                <w:rFonts w:ascii="Times New Roman" w:hAnsi="Times New Roman" w:hint="eastAsia"/>
                <w:szCs w:val="21"/>
              </w:rPr>
              <w:t>项目厂址预留二期工程用地，能够满足园区远期发展的需求</w:t>
            </w:r>
          </w:p>
        </w:tc>
      </w:tr>
    </w:tbl>
    <w:p w:rsidR="005C1C39" w:rsidRPr="009D1E0A" w:rsidRDefault="006D2626">
      <w:pPr>
        <w:pStyle w:val="affffffffffff8"/>
        <w:spacing w:line="440" w:lineRule="exact"/>
        <w:ind w:firstLine="480"/>
        <w:rPr>
          <w:rFonts w:eastAsia="宋体"/>
        </w:rPr>
      </w:pPr>
      <w:r w:rsidRPr="009D1E0A">
        <w:rPr>
          <w:rFonts w:eastAsia="宋体"/>
        </w:rPr>
        <w:t>综上</w:t>
      </w:r>
      <w:r w:rsidRPr="009D1E0A">
        <w:rPr>
          <w:rFonts w:eastAsia="宋体" w:hint="eastAsia"/>
        </w:rPr>
        <w:t>表</w:t>
      </w:r>
      <w:r w:rsidRPr="009D1E0A">
        <w:rPr>
          <w:rFonts w:eastAsia="宋体" w:hint="eastAsia"/>
        </w:rPr>
        <w:t>3.3-1</w:t>
      </w:r>
      <w:r w:rsidRPr="009D1E0A">
        <w:rPr>
          <w:rFonts w:eastAsia="宋体"/>
        </w:rPr>
        <w:t>所述，本项目</w:t>
      </w:r>
      <w:r w:rsidRPr="009D1E0A">
        <w:rPr>
          <w:rFonts w:eastAsia="宋体" w:hint="eastAsia"/>
        </w:rPr>
        <w:t>污水处理厂</w:t>
      </w:r>
      <w:r w:rsidRPr="009D1E0A">
        <w:rPr>
          <w:rFonts w:eastAsia="宋体"/>
        </w:rPr>
        <w:t>选址</w:t>
      </w:r>
      <w:r w:rsidRPr="009D1E0A">
        <w:rPr>
          <w:rFonts w:eastAsia="宋体" w:hint="eastAsia"/>
        </w:rPr>
        <w:t>符合相关规范要求</w:t>
      </w:r>
      <w:r w:rsidRPr="009D1E0A">
        <w:rPr>
          <w:rFonts w:eastAsia="宋体"/>
        </w:rPr>
        <w:t>。</w:t>
      </w:r>
    </w:p>
    <w:p w:rsidR="005C1C39" w:rsidRPr="009D1E0A" w:rsidRDefault="006D2626">
      <w:pPr>
        <w:pStyle w:val="40"/>
        <w:spacing w:before="60" w:after="60"/>
      </w:pPr>
      <w:r w:rsidRPr="009D1E0A">
        <w:rPr>
          <w:rFonts w:ascii="Times New Roman" w:hAnsi="Times New Roman"/>
        </w:rPr>
        <w:t>3.3.2</w:t>
      </w:r>
      <w:r w:rsidRPr="009D1E0A">
        <w:rPr>
          <w:rFonts w:hint="eastAsia"/>
        </w:rPr>
        <w:t>平面布置</w:t>
      </w:r>
    </w:p>
    <w:p w:rsidR="005C1C39" w:rsidRPr="009D1E0A" w:rsidRDefault="00C04753">
      <w:pPr>
        <w:spacing w:line="440" w:lineRule="exact"/>
        <w:ind w:firstLineChars="200" w:firstLine="480"/>
        <w:jc w:val="both"/>
        <w:rPr>
          <w:rFonts w:ascii="Times New Roman" w:hAnsi="Times New Roman"/>
          <w:b/>
          <w:snapToGrid w:val="0"/>
          <w:sz w:val="24"/>
          <w:szCs w:val="24"/>
        </w:rPr>
      </w:pPr>
      <w:r w:rsidRPr="009D1E0A">
        <w:rPr>
          <w:rFonts w:ascii="Times New Roman" w:hAnsi="Times New Roman"/>
          <w:snapToGrid w:val="0"/>
          <w:sz w:val="24"/>
          <w:szCs w:val="24"/>
        </w:rPr>
        <w:t>项目厂区平面布置按照工艺流程顺畅、布局紧凑、分区合理的原则</w:t>
      </w:r>
      <w:r w:rsidR="006D2626" w:rsidRPr="009D1E0A">
        <w:rPr>
          <w:rFonts w:ascii="Times New Roman" w:hAnsi="Times New Roman"/>
          <w:snapToGrid w:val="0"/>
          <w:sz w:val="24"/>
          <w:szCs w:val="24"/>
        </w:rPr>
        <w:t>，将厂区分为：办公区、污水处理区、污泥处理区。其中，厂区正门及物流大门位于厂区的</w:t>
      </w:r>
      <w:r w:rsidR="006D2626" w:rsidRPr="009D1E0A">
        <w:rPr>
          <w:rFonts w:ascii="Times New Roman" w:hAnsi="Times New Roman" w:hint="eastAsia"/>
          <w:snapToGrid w:val="0"/>
          <w:sz w:val="24"/>
          <w:szCs w:val="24"/>
        </w:rPr>
        <w:t>西</w:t>
      </w:r>
      <w:r w:rsidR="006D2626" w:rsidRPr="009D1E0A">
        <w:rPr>
          <w:rFonts w:ascii="Times New Roman" w:hAnsi="Times New Roman"/>
          <w:snapToGrid w:val="0"/>
          <w:sz w:val="24"/>
          <w:szCs w:val="24"/>
        </w:rPr>
        <w:t>南部，办公区布置在厂区南部，靠近进厂道路，主要布置绿化、门卫、综合</w:t>
      </w:r>
      <w:r w:rsidR="006D2626" w:rsidRPr="009D1E0A">
        <w:rPr>
          <w:rFonts w:ascii="Times New Roman" w:hAnsi="Times New Roman"/>
          <w:snapToGrid w:val="0"/>
          <w:sz w:val="24"/>
          <w:szCs w:val="24"/>
        </w:rPr>
        <w:lastRenderedPageBreak/>
        <w:t>楼等；污水处理区主要包括预处理区和生化处理区及深度处理区：</w:t>
      </w:r>
      <w:r w:rsidR="006D2626" w:rsidRPr="009D1E0A">
        <w:rPr>
          <w:rFonts w:ascii="Times New Roman" w:hAnsi="Times New Roman" w:hint="eastAsia"/>
          <w:snapToGrid w:val="0"/>
          <w:sz w:val="24"/>
          <w:szCs w:val="24"/>
        </w:rPr>
        <w:t>预处理区位于厂区北侧，</w:t>
      </w:r>
      <w:r w:rsidR="006D2626" w:rsidRPr="009D1E0A">
        <w:rPr>
          <w:rFonts w:ascii="Times New Roman" w:hAnsi="Times New Roman"/>
          <w:snapToGrid w:val="0"/>
          <w:sz w:val="24"/>
          <w:szCs w:val="24"/>
        </w:rPr>
        <w:t>粗格栅、提升泵房、细格栅、曝气沉砂池等呈南北布置</w:t>
      </w:r>
      <w:r w:rsidR="006D2626" w:rsidRPr="009D1E0A">
        <w:rPr>
          <w:rFonts w:ascii="Times New Roman" w:hAnsi="Times New Roman" w:hint="eastAsia"/>
          <w:snapToGrid w:val="0"/>
          <w:sz w:val="24"/>
          <w:szCs w:val="24"/>
        </w:rPr>
        <w:t>；</w:t>
      </w:r>
      <w:r w:rsidR="006D2626" w:rsidRPr="009D1E0A">
        <w:rPr>
          <w:rFonts w:ascii="Times New Roman" w:hAnsi="Times New Roman"/>
          <w:snapToGrid w:val="0"/>
          <w:sz w:val="24"/>
          <w:szCs w:val="24"/>
        </w:rPr>
        <w:t>生化处理区位于</w:t>
      </w:r>
      <w:r w:rsidR="006D2626" w:rsidRPr="009D1E0A">
        <w:rPr>
          <w:rFonts w:ascii="Times New Roman" w:hAnsi="Times New Roman" w:hint="eastAsia"/>
          <w:snapToGrid w:val="0"/>
          <w:sz w:val="24"/>
          <w:szCs w:val="24"/>
        </w:rPr>
        <w:t>厂区</w:t>
      </w:r>
      <w:r w:rsidR="006D2626" w:rsidRPr="009D1E0A">
        <w:rPr>
          <w:rFonts w:ascii="Times New Roman" w:hAnsi="Times New Roman"/>
          <w:snapToGrid w:val="0"/>
          <w:sz w:val="24"/>
          <w:szCs w:val="24"/>
        </w:rPr>
        <w:t>的中部，</w:t>
      </w:r>
      <w:r w:rsidR="006D2626" w:rsidRPr="009D1E0A">
        <w:rPr>
          <w:rFonts w:ascii="Times New Roman" w:hAnsi="Times New Roman" w:hint="eastAsia"/>
          <w:snapToGrid w:val="0"/>
          <w:sz w:val="24"/>
          <w:szCs w:val="24"/>
        </w:rPr>
        <w:t>自北向南依次为</w:t>
      </w:r>
      <w:r w:rsidR="006D2626" w:rsidRPr="009D1E0A">
        <w:rPr>
          <w:rFonts w:ascii="Times New Roman" w:hAnsi="Times New Roman"/>
          <w:snapToGrid w:val="0"/>
          <w:sz w:val="24"/>
          <w:szCs w:val="24"/>
        </w:rPr>
        <w:t>调节池、水解酸化池、</w:t>
      </w:r>
      <w:r w:rsidR="006D2626" w:rsidRPr="009D1E0A">
        <w:rPr>
          <w:rFonts w:ascii="Times New Roman" w:hAnsi="Times New Roman" w:hint="eastAsia"/>
          <w:snapToGrid w:val="0"/>
          <w:sz w:val="24"/>
          <w:szCs w:val="24"/>
        </w:rPr>
        <w:t>强化脱氮改良</w:t>
      </w:r>
      <w:r w:rsidR="006D2626" w:rsidRPr="009D1E0A">
        <w:rPr>
          <w:rFonts w:ascii="Times New Roman" w:hAnsi="Times New Roman"/>
          <w:snapToGrid w:val="0"/>
          <w:sz w:val="24"/>
          <w:szCs w:val="24"/>
        </w:rPr>
        <w:t>A</w:t>
      </w:r>
      <w:r w:rsidR="006D2626" w:rsidRPr="009D1E0A">
        <w:rPr>
          <w:rFonts w:ascii="Times New Roman" w:hAnsi="Times New Roman" w:hint="eastAsia"/>
          <w:snapToGrid w:val="0"/>
          <w:sz w:val="24"/>
          <w:szCs w:val="24"/>
          <w:vertAlign w:val="superscript"/>
        </w:rPr>
        <w:t>2</w:t>
      </w:r>
      <w:r w:rsidR="006D2626" w:rsidRPr="009D1E0A">
        <w:rPr>
          <w:rFonts w:ascii="Times New Roman" w:hAnsi="Times New Roman" w:hint="eastAsia"/>
          <w:snapToGrid w:val="0"/>
          <w:sz w:val="24"/>
          <w:szCs w:val="24"/>
        </w:rPr>
        <w:t>/</w:t>
      </w:r>
      <w:r w:rsidR="006D2626" w:rsidRPr="009D1E0A">
        <w:rPr>
          <w:rFonts w:ascii="Times New Roman" w:hAnsi="Times New Roman"/>
          <w:snapToGrid w:val="0"/>
          <w:sz w:val="24"/>
          <w:szCs w:val="24"/>
        </w:rPr>
        <w:t>O</w:t>
      </w:r>
      <w:r w:rsidR="006D2626" w:rsidRPr="009D1E0A">
        <w:rPr>
          <w:rFonts w:ascii="Times New Roman" w:hAnsi="Times New Roman"/>
          <w:snapToGrid w:val="0"/>
          <w:sz w:val="24"/>
          <w:szCs w:val="24"/>
        </w:rPr>
        <w:t>生化池、二沉池；深度处理区位于厂区的</w:t>
      </w:r>
      <w:r w:rsidR="006D2626" w:rsidRPr="009D1E0A">
        <w:rPr>
          <w:rFonts w:ascii="Times New Roman" w:hAnsi="Times New Roman" w:hint="eastAsia"/>
          <w:snapToGrid w:val="0"/>
          <w:sz w:val="24"/>
          <w:szCs w:val="24"/>
        </w:rPr>
        <w:t>东</w:t>
      </w:r>
      <w:r w:rsidR="006D2626" w:rsidRPr="009D1E0A">
        <w:rPr>
          <w:rFonts w:ascii="Times New Roman" w:hAnsi="Times New Roman"/>
          <w:snapToGrid w:val="0"/>
          <w:sz w:val="24"/>
          <w:szCs w:val="24"/>
        </w:rPr>
        <w:t>北部，滤布滤池、</w:t>
      </w:r>
      <w:r w:rsidR="00897096" w:rsidRPr="009D1E0A">
        <w:rPr>
          <w:rFonts w:ascii="Times New Roman" w:hAnsi="Times New Roman" w:hint="eastAsia"/>
          <w:snapToGrid w:val="0"/>
          <w:sz w:val="24"/>
          <w:szCs w:val="24"/>
        </w:rPr>
        <w:t>消毒池</w:t>
      </w:r>
      <w:r w:rsidR="006D2626" w:rsidRPr="009D1E0A">
        <w:rPr>
          <w:rFonts w:ascii="Times New Roman" w:hAnsi="Times New Roman"/>
          <w:snapToGrid w:val="0"/>
          <w:sz w:val="24"/>
          <w:szCs w:val="24"/>
        </w:rPr>
        <w:t>、</w:t>
      </w:r>
      <w:r w:rsidR="00897096" w:rsidRPr="009D1E0A">
        <w:rPr>
          <w:rFonts w:ascii="Times New Roman" w:hAnsi="Times New Roman" w:hint="eastAsia"/>
          <w:snapToGrid w:val="0"/>
          <w:sz w:val="24"/>
          <w:szCs w:val="24"/>
        </w:rPr>
        <w:t>臭氧催化氧化池</w:t>
      </w:r>
      <w:r w:rsidR="006D2626" w:rsidRPr="009D1E0A">
        <w:rPr>
          <w:rFonts w:ascii="Times New Roman" w:hAnsi="Times New Roman"/>
          <w:snapToGrid w:val="0"/>
          <w:sz w:val="24"/>
          <w:szCs w:val="24"/>
        </w:rPr>
        <w:t>呈南北布置。噪声较大的鼓风机房及加药间、配电室布置在厂区中部；污泥脱水处置区包括贮泥池、</w:t>
      </w:r>
      <w:r w:rsidR="00897096" w:rsidRPr="009D1E0A">
        <w:rPr>
          <w:rFonts w:ascii="Times New Roman" w:hAnsi="Times New Roman" w:hint="eastAsia"/>
          <w:snapToGrid w:val="0"/>
          <w:sz w:val="24"/>
          <w:szCs w:val="24"/>
        </w:rPr>
        <w:t>调理池</w:t>
      </w:r>
      <w:r w:rsidR="006D2626" w:rsidRPr="009D1E0A">
        <w:rPr>
          <w:rFonts w:ascii="Times New Roman" w:hAnsi="Times New Roman"/>
          <w:snapToGrid w:val="0"/>
          <w:sz w:val="24"/>
          <w:szCs w:val="24"/>
        </w:rPr>
        <w:t>、污泥脱水间、污泥</w:t>
      </w:r>
      <w:r w:rsidR="006D2626" w:rsidRPr="009D1E0A">
        <w:rPr>
          <w:rFonts w:ascii="Times New Roman" w:hAnsi="Times New Roman" w:hint="eastAsia"/>
          <w:snapToGrid w:val="0"/>
          <w:sz w:val="24"/>
          <w:szCs w:val="24"/>
        </w:rPr>
        <w:t>暂存</w:t>
      </w:r>
      <w:r w:rsidR="006D2626" w:rsidRPr="009D1E0A">
        <w:rPr>
          <w:rFonts w:ascii="Times New Roman" w:hAnsi="Times New Roman"/>
          <w:snapToGrid w:val="0"/>
          <w:sz w:val="24"/>
          <w:szCs w:val="24"/>
        </w:rPr>
        <w:t>间位于预处理区的北侧；</w:t>
      </w:r>
      <w:r w:rsidR="006D2626" w:rsidRPr="009D1E0A">
        <w:rPr>
          <w:rFonts w:ascii="Times New Roman" w:hAnsi="Times New Roman" w:hint="eastAsia"/>
          <w:snapToGrid w:val="0"/>
          <w:sz w:val="24"/>
          <w:szCs w:val="24"/>
        </w:rPr>
        <w:t>整体布局有序且紧促，以达到节约用地，减少管线长度的目的，</w:t>
      </w:r>
      <w:r w:rsidR="006D2626" w:rsidRPr="009D1E0A">
        <w:rPr>
          <w:rFonts w:ascii="Times New Roman" w:hAnsi="Times New Roman"/>
          <w:snapToGrid w:val="0"/>
          <w:sz w:val="24"/>
          <w:szCs w:val="24"/>
        </w:rPr>
        <w:t>具体平面布置详见附图</w:t>
      </w:r>
      <w:r w:rsidR="006D2626" w:rsidRPr="009D1E0A">
        <w:rPr>
          <w:rFonts w:ascii="Times New Roman" w:hAnsi="Times New Roman"/>
          <w:snapToGrid w:val="0"/>
          <w:sz w:val="24"/>
          <w:szCs w:val="24"/>
        </w:rPr>
        <w:t>4</w:t>
      </w:r>
      <w:r w:rsidR="006D2626" w:rsidRPr="009D1E0A">
        <w:rPr>
          <w:rFonts w:ascii="Times New Roman" w:hAnsi="Times New Roman"/>
          <w:snapToGrid w:val="0"/>
          <w:sz w:val="24"/>
          <w:szCs w:val="24"/>
        </w:rPr>
        <w:t>。</w:t>
      </w:r>
    </w:p>
    <w:p w:rsidR="005C1C39" w:rsidRPr="009D1E0A" w:rsidRDefault="006D2626">
      <w:pPr>
        <w:pStyle w:val="40"/>
        <w:spacing w:before="60" w:after="60"/>
      </w:pPr>
      <w:r w:rsidRPr="009D1E0A">
        <w:rPr>
          <w:rFonts w:ascii="Times New Roman" w:hAnsi="Times New Roman"/>
        </w:rPr>
        <w:t>3.3.3</w:t>
      </w:r>
      <w:r w:rsidRPr="009D1E0A">
        <w:rPr>
          <w:rFonts w:hint="eastAsia"/>
        </w:rPr>
        <w:t>项目经济技术指标</w:t>
      </w:r>
    </w:p>
    <w:p w:rsidR="005C1C39" w:rsidRPr="009D1E0A" w:rsidRDefault="006D2626">
      <w:pPr>
        <w:spacing w:line="440" w:lineRule="exact"/>
        <w:ind w:firstLineChars="200" w:firstLine="480"/>
        <w:rPr>
          <w:rFonts w:ascii="Times New Roman" w:hAnsi="Times New Roman"/>
          <w:bCs/>
          <w:sz w:val="24"/>
        </w:rPr>
      </w:pPr>
      <w:r w:rsidRPr="009D1E0A">
        <w:rPr>
          <w:rFonts w:ascii="Times New Roman" w:hAnsi="Times New Roman"/>
          <w:bCs/>
          <w:sz w:val="24"/>
        </w:rPr>
        <w:t>项目经济技术指标见表</w:t>
      </w:r>
      <w:r w:rsidRPr="009D1E0A">
        <w:rPr>
          <w:rFonts w:ascii="Times New Roman" w:hAnsi="Times New Roman"/>
          <w:bCs/>
          <w:sz w:val="24"/>
        </w:rPr>
        <w:t>3.3-</w:t>
      </w:r>
      <w:r w:rsidRPr="009D1E0A">
        <w:rPr>
          <w:rFonts w:ascii="Times New Roman" w:hAnsi="Times New Roman" w:hint="eastAsia"/>
          <w:bCs/>
          <w:sz w:val="24"/>
        </w:rPr>
        <w:t>2</w:t>
      </w:r>
      <w:r w:rsidRPr="009D1E0A">
        <w:rPr>
          <w:rFonts w:ascii="Times New Roman" w:hAnsi="Times New Roman" w:hint="eastAsia"/>
          <w:bCs/>
          <w:sz w:val="24"/>
        </w:rPr>
        <w:t>。</w:t>
      </w:r>
    </w:p>
    <w:p w:rsidR="005C1C39" w:rsidRPr="009D1E0A" w:rsidRDefault="006D2626">
      <w:pPr>
        <w:spacing w:line="440" w:lineRule="exact"/>
        <w:ind w:firstLineChars="200" w:firstLine="482"/>
        <w:rPr>
          <w:rFonts w:ascii="Times New Roman" w:hAnsi="Times New Roman"/>
          <w:b/>
          <w:bCs/>
          <w:sz w:val="24"/>
        </w:rPr>
      </w:pPr>
      <w:r w:rsidRPr="009D1E0A">
        <w:rPr>
          <w:rFonts w:ascii="Times New Roman" w:hAnsi="Times New Roman"/>
          <w:b/>
          <w:bCs/>
          <w:sz w:val="24"/>
        </w:rPr>
        <w:t>表</w:t>
      </w:r>
      <w:r w:rsidRPr="009D1E0A">
        <w:rPr>
          <w:rFonts w:ascii="Times New Roman" w:hAnsi="Times New Roman"/>
          <w:b/>
          <w:bCs/>
          <w:sz w:val="24"/>
        </w:rPr>
        <w:t>3.3-</w:t>
      </w:r>
      <w:r w:rsidRPr="009D1E0A">
        <w:rPr>
          <w:rFonts w:ascii="Times New Roman" w:hAnsi="Times New Roman" w:hint="eastAsia"/>
          <w:b/>
          <w:bCs/>
          <w:sz w:val="24"/>
        </w:rPr>
        <w:t>2</w:t>
      </w:r>
      <w:r w:rsidRPr="009D1E0A">
        <w:rPr>
          <w:rFonts w:ascii="Times New Roman" w:hAnsi="Times New Roman"/>
          <w:b/>
          <w:bCs/>
          <w:sz w:val="24"/>
        </w:rPr>
        <w:t xml:space="preserve">    </w:t>
      </w:r>
      <w:r w:rsidRPr="009D1E0A">
        <w:rPr>
          <w:rFonts w:ascii="Times New Roman" w:hAnsi="Times New Roman"/>
          <w:b/>
          <w:bCs/>
          <w:sz w:val="24"/>
        </w:rPr>
        <w:t>项目经济技术指标一览表</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1185"/>
        <w:gridCol w:w="2138"/>
        <w:gridCol w:w="1763"/>
        <w:gridCol w:w="2539"/>
      </w:tblGrid>
      <w:tr w:rsidR="009D1E0A" w:rsidRPr="009D1E0A">
        <w:trPr>
          <w:jc w:val="center"/>
        </w:trPr>
        <w:tc>
          <w:tcPr>
            <w:tcW w:w="79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序号</w:t>
            </w:r>
          </w:p>
        </w:tc>
        <w:tc>
          <w:tcPr>
            <w:tcW w:w="3323"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项目</w:t>
            </w:r>
          </w:p>
        </w:tc>
        <w:tc>
          <w:tcPr>
            <w:tcW w:w="176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单位</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数量</w:t>
            </w:r>
          </w:p>
        </w:tc>
      </w:tr>
      <w:tr w:rsidR="009D1E0A" w:rsidRPr="009D1E0A">
        <w:trPr>
          <w:jc w:val="center"/>
        </w:trPr>
        <w:tc>
          <w:tcPr>
            <w:tcW w:w="793" w:type="dxa"/>
            <w:vMerge w:val="restart"/>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1</w:t>
            </w:r>
          </w:p>
        </w:tc>
        <w:tc>
          <w:tcPr>
            <w:tcW w:w="3323" w:type="dxa"/>
            <w:gridSpan w:val="2"/>
            <w:vMerge w:val="restart"/>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设计处理量</w:t>
            </w:r>
          </w:p>
        </w:tc>
        <w:tc>
          <w:tcPr>
            <w:tcW w:w="1763" w:type="dxa"/>
            <w:vMerge w:val="restart"/>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m</w:t>
            </w:r>
            <w:r w:rsidRPr="009D1E0A">
              <w:rPr>
                <w:rFonts w:ascii="Times New Roman" w:hAnsi="Times New Roman" w:hint="eastAsia"/>
                <w:szCs w:val="21"/>
                <w:vertAlign w:val="superscript"/>
              </w:rPr>
              <w:t>3</w:t>
            </w:r>
            <w:r w:rsidRPr="009D1E0A">
              <w:rPr>
                <w:rFonts w:ascii="Times New Roman" w:hAnsi="Times New Roman" w:hint="eastAsia"/>
                <w:szCs w:val="21"/>
              </w:rPr>
              <w:t>/d</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近期</w:t>
            </w:r>
            <w:r w:rsidRPr="009D1E0A">
              <w:rPr>
                <w:rFonts w:ascii="Times New Roman" w:hAnsi="Times New Roman" w:hint="eastAsia"/>
                <w:szCs w:val="21"/>
              </w:rPr>
              <w:t>5000</w:t>
            </w:r>
          </w:p>
        </w:tc>
      </w:tr>
      <w:tr w:rsidR="009D1E0A" w:rsidRPr="009D1E0A">
        <w:trPr>
          <w:jc w:val="center"/>
        </w:trPr>
        <w:tc>
          <w:tcPr>
            <w:tcW w:w="793"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3323" w:type="dxa"/>
            <w:gridSpan w:val="2"/>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1763"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远期</w:t>
            </w:r>
            <w:r w:rsidRPr="009D1E0A">
              <w:rPr>
                <w:rFonts w:ascii="Times New Roman" w:hAnsi="Times New Roman" w:hint="eastAsia"/>
                <w:szCs w:val="21"/>
              </w:rPr>
              <w:t>10000</w:t>
            </w:r>
          </w:p>
        </w:tc>
      </w:tr>
      <w:tr w:rsidR="009D1E0A" w:rsidRPr="009D1E0A">
        <w:trPr>
          <w:jc w:val="center"/>
        </w:trPr>
        <w:tc>
          <w:tcPr>
            <w:tcW w:w="79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2</w:t>
            </w:r>
          </w:p>
        </w:tc>
        <w:tc>
          <w:tcPr>
            <w:tcW w:w="3323"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占地面积</w:t>
            </w:r>
          </w:p>
        </w:tc>
        <w:tc>
          <w:tcPr>
            <w:tcW w:w="176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m</w:t>
            </w:r>
            <w:r w:rsidRPr="009D1E0A">
              <w:rPr>
                <w:rFonts w:ascii="Times New Roman" w:hAnsi="Times New Roman"/>
                <w:szCs w:val="21"/>
                <w:vertAlign w:val="superscript"/>
              </w:rPr>
              <w:t>2</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44200</w:t>
            </w:r>
          </w:p>
        </w:tc>
      </w:tr>
      <w:tr w:rsidR="009D1E0A" w:rsidRPr="009D1E0A">
        <w:trPr>
          <w:jc w:val="center"/>
        </w:trPr>
        <w:tc>
          <w:tcPr>
            <w:tcW w:w="79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3</w:t>
            </w:r>
          </w:p>
        </w:tc>
        <w:tc>
          <w:tcPr>
            <w:tcW w:w="3323"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建筑物占地面积</w:t>
            </w:r>
          </w:p>
        </w:tc>
        <w:tc>
          <w:tcPr>
            <w:tcW w:w="176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m</w:t>
            </w:r>
            <w:r w:rsidRPr="009D1E0A">
              <w:rPr>
                <w:rFonts w:ascii="Times New Roman" w:hAnsi="Times New Roman"/>
                <w:szCs w:val="21"/>
                <w:vertAlign w:val="superscript"/>
              </w:rPr>
              <w:t>2</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26520</w:t>
            </w:r>
          </w:p>
        </w:tc>
      </w:tr>
      <w:tr w:rsidR="009D1E0A" w:rsidRPr="009D1E0A">
        <w:trPr>
          <w:jc w:val="center"/>
        </w:trPr>
        <w:tc>
          <w:tcPr>
            <w:tcW w:w="79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4</w:t>
            </w:r>
          </w:p>
        </w:tc>
        <w:tc>
          <w:tcPr>
            <w:tcW w:w="3323"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绿化面积</w:t>
            </w:r>
          </w:p>
        </w:tc>
        <w:tc>
          <w:tcPr>
            <w:tcW w:w="176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m</w:t>
            </w:r>
            <w:r w:rsidRPr="009D1E0A">
              <w:rPr>
                <w:rFonts w:ascii="Times New Roman" w:hAnsi="Times New Roman"/>
                <w:szCs w:val="21"/>
                <w:vertAlign w:val="superscript"/>
              </w:rPr>
              <w:t>2</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17680</w:t>
            </w:r>
          </w:p>
        </w:tc>
      </w:tr>
      <w:tr w:rsidR="009D1E0A" w:rsidRPr="009D1E0A">
        <w:trPr>
          <w:jc w:val="center"/>
        </w:trPr>
        <w:tc>
          <w:tcPr>
            <w:tcW w:w="79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5</w:t>
            </w:r>
          </w:p>
        </w:tc>
        <w:tc>
          <w:tcPr>
            <w:tcW w:w="3323"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单位水量成本</w:t>
            </w:r>
          </w:p>
        </w:tc>
        <w:tc>
          <w:tcPr>
            <w:tcW w:w="1763" w:type="dxa"/>
            <w:shd w:val="clear" w:color="auto" w:fill="auto"/>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hint="eastAsia"/>
                <w:bCs/>
                <w:szCs w:val="21"/>
              </w:rPr>
              <w:t>元</w:t>
            </w:r>
            <w:r w:rsidRPr="009D1E0A">
              <w:rPr>
                <w:rFonts w:ascii="Times New Roman" w:hAnsi="Times New Roman"/>
                <w:bCs/>
                <w:szCs w:val="21"/>
              </w:rPr>
              <w:t>/</w:t>
            </w:r>
            <w:r w:rsidRPr="009D1E0A">
              <w:rPr>
                <w:rFonts w:ascii="Times New Roman" w:hAnsi="Times New Roman" w:hint="eastAsia"/>
                <w:bCs/>
                <w:szCs w:val="21"/>
              </w:rPr>
              <w:t>m</w:t>
            </w:r>
            <w:r w:rsidRPr="009D1E0A">
              <w:rPr>
                <w:rFonts w:ascii="Times New Roman" w:hAnsi="Times New Roman" w:hint="eastAsia"/>
                <w:bCs/>
                <w:szCs w:val="21"/>
                <w:vertAlign w:val="superscript"/>
              </w:rPr>
              <w:t>3</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2.32</w:t>
            </w:r>
          </w:p>
        </w:tc>
      </w:tr>
      <w:tr w:rsidR="009D1E0A" w:rsidRPr="009D1E0A">
        <w:trPr>
          <w:jc w:val="center"/>
        </w:trPr>
        <w:tc>
          <w:tcPr>
            <w:tcW w:w="793" w:type="dxa"/>
            <w:vMerge w:val="restart"/>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6</w:t>
            </w:r>
          </w:p>
        </w:tc>
        <w:tc>
          <w:tcPr>
            <w:tcW w:w="1185" w:type="dxa"/>
            <w:vMerge w:val="restart"/>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财务指标</w:t>
            </w:r>
          </w:p>
        </w:tc>
        <w:tc>
          <w:tcPr>
            <w:tcW w:w="213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项目投资</w:t>
            </w:r>
          </w:p>
        </w:tc>
        <w:tc>
          <w:tcPr>
            <w:tcW w:w="176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万元</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7912.65</w:t>
            </w:r>
          </w:p>
        </w:tc>
      </w:tr>
      <w:tr w:rsidR="009D1E0A" w:rsidRPr="009D1E0A">
        <w:trPr>
          <w:jc w:val="center"/>
        </w:trPr>
        <w:tc>
          <w:tcPr>
            <w:tcW w:w="793"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1185"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213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投资回收期</w:t>
            </w:r>
            <w:r w:rsidRPr="009D1E0A">
              <w:rPr>
                <w:rFonts w:ascii="Times New Roman" w:hAnsi="Times New Roman" w:hint="eastAsia"/>
                <w:szCs w:val="21"/>
              </w:rPr>
              <w:t>（税前）</w:t>
            </w:r>
          </w:p>
        </w:tc>
        <w:tc>
          <w:tcPr>
            <w:tcW w:w="1763"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年</w:t>
            </w:r>
          </w:p>
        </w:tc>
        <w:tc>
          <w:tcPr>
            <w:tcW w:w="2539"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10.07</w:t>
            </w:r>
          </w:p>
        </w:tc>
      </w:tr>
    </w:tbl>
    <w:p w:rsidR="005C1C39" w:rsidRPr="009D1E0A" w:rsidRDefault="006D2626">
      <w:pPr>
        <w:keepNext/>
        <w:keepLines/>
        <w:tabs>
          <w:tab w:val="left" w:pos="927"/>
        </w:tabs>
        <w:spacing w:before="120" w:after="120" w:line="440" w:lineRule="exact"/>
        <w:outlineLvl w:val="1"/>
        <w:rPr>
          <w:rFonts w:ascii="Times New Roman" w:hAnsi="Times New Roman"/>
          <w:b/>
          <w:bCs/>
          <w:sz w:val="28"/>
          <w:szCs w:val="28"/>
        </w:rPr>
      </w:pPr>
      <w:bookmarkStart w:id="116" w:name="_Toc489707085"/>
      <w:bookmarkStart w:id="117" w:name="_Toc19778647"/>
      <w:r w:rsidRPr="009D1E0A">
        <w:rPr>
          <w:rFonts w:ascii="Times New Roman" w:hAnsi="Times New Roman"/>
          <w:b/>
          <w:bCs/>
          <w:sz w:val="28"/>
          <w:szCs w:val="28"/>
        </w:rPr>
        <w:t>3.</w:t>
      </w:r>
      <w:bookmarkEnd w:id="116"/>
      <w:r w:rsidRPr="009D1E0A">
        <w:rPr>
          <w:rFonts w:ascii="Times New Roman" w:hAnsi="Times New Roman" w:hint="eastAsia"/>
          <w:b/>
          <w:bCs/>
          <w:sz w:val="28"/>
          <w:szCs w:val="28"/>
        </w:rPr>
        <w:t>4</w:t>
      </w:r>
      <w:r w:rsidRPr="009D1E0A">
        <w:rPr>
          <w:rFonts w:ascii="Times New Roman" w:hAnsi="Times New Roman" w:hint="eastAsia"/>
          <w:b/>
          <w:bCs/>
          <w:sz w:val="28"/>
          <w:szCs w:val="28"/>
        </w:rPr>
        <w:t>原辅材料用量及设备清单</w:t>
      </w:r>
      <w:bookmarkEnd w:id="117"/>
    </w:p>
    <w:p w:rsidR="005C1C39" w:rsidRPr="009D1E0A" w:rsidRDefault="006D2626">
      <w:pPr>
        <w:pStyle w:val="3"/>
        <w:spacing w:before="60" w:after="60" w:line="440" w:lineRule="exact"/>
        <w:rPr>
          <w:sz w:val="24"/>
          <w:szCs w:val="24"/>
        </w:rPr>
      </w:pPr>
      <w:r w:rsidRPr="009D1E0A">
        <w:rPr>
          <w:rFonts w:hint="eastAsia"/>
          <w:sz w:val="24"/>
          <w:szCs w:val="24"/>
        </w:rPr>
        <w:t>3.4.1</w:t>
      </w:r>
      <w:r w:rsidRPr="009D1E0A">
        <w:rPr>
          <w:rFonts w:hint="eastAsia"/>
          <w:sz w:val="24"/>
          <w:szCs w:val="24"/>
        </w:rPr>
        <w:t>原辅材料用量</w:t>
      </w:r>
    </w:p>
    <w:p w:rsidR="00EB2D5A" w:rsidRPr="009D1E0A" w:rsidRDefault="006D2626" w:rsidP="00EB2D5A">
      <w:pPr>
        <w:spacing w:line="440" w:lineRule="exact"/>
        <w:ind w:firstLineChars="200" w:firstLine="480"/>
        <w:rPr>
          <w:rFonts w:ascii="Times New Roman" w:hAnsi="Times New Roman"/>
          <w:sz w:val="24"/>
        </w:rPr>
      </w:pPr>
      <w:r w:rsidRPr="009D1E0A">
        <w:rPr>
          <w:rFonts w:ascii="Times New Roman" w:hAnsi="Times New Roman"/>
          <w:sz w:val="24"/>
        </w:rPr>
        <w:t>项目主要原辅材料消耗见表</w:t>
      </w:r>
      <w:r w:rsidRPr="009D1E0A">
        <w:rPr>
          <w:rFonts w:ascii="Times New Roman" w:hAnsi="Times New Roman"/>
          <w:sz w:val="24"/>
        </w:rPr>
        <w:t>3.</w:t>
      </w:r>
      <w:r w:rsidRPr="009D1E0A">
        <w:rPr>
          <w:rFonts w:ascii="Times New Roman" w:hAnsi="Times New Roman" w:hint="eastAsia"/>
          <w:sz w:val="24"/>
        </w:rPr>
        <w:t>4</w:t>
      </w:r>
      <w:r w:rsidRPr="009D1E0A">
        <w:rPr>
          <w:rFonts w:ascii="Times New Roman" w:hAnsi="Times New Roman"/>
          <w:sz w:val="24"/>
        </w:rPr>
        <w:t>-1</w:t>
      </w:r>
      <w:r w:rsidR="005A2EAB" w:rsidRPr="009D1E0A">
        <w:rPr>
          <w:rFonts w:ascii="Times New Roman" w:hAnsi="Times New Roman" w:hint="eastAsia"/>
          <w:sz w:val="24"/>
        </w:rPr>
        <w:t>、</w:t>
      </w:r>
      <w:r w:rsidRPr="009D1E0A">
        <w:rPr>
          <w:rFonts w:ascii="Times New Roman" w:hAnsi="Times New Roman" w:hint="eastAsia"/>
          <w:sz w:val="24"/>
        </w:rPr>
        <w:t>表</w:t>
      </w:r>
      <w:r w:rsidRPr="009D1E0A">
        <w:rPr>
          <w:rFonts w:ascii="Times New Roman" w:hAnsi="Times New Roman" w:hint="eastAsia"/>
          <w:sz w:val="24"/>
        </w:rPr>
        <w:t>3.4-2</w:t>
      </w:r>
      <w:r w:rsidRPr="009D1E0A">
        <w:rPr>
          <w:rFonts w:ascii="Times New Roman" w:hAnsi="Times New Roman" w:hint="eastAsia"/>
          <w:sz w:val="24"/>
        </w:rPr>
        <w:t>。</w:t>
      </w:r>
    </w:p>
    <w:p w:rsidR="005C1C39" w:rsidRPr="009D1E0A" w:rsidRDefault="006D2626" w:rsidP="00EB2D5A">
      <w:pPr>
        <w:spacing w:line="440" w:lineRule="exact"/>
        <w:ind w:firstLineChars="200" w:firstLine="482"/>
        <w:rPr>
          <w:rFonts w:ascii="Times New Roman" w:hAnsi="Times New Roman"/>
          <w:b/>
          <w:bCs/>
          <w:sz w:val="24"/>
        </w:rPr>
      </w:pPr>
      <w:r w:rsidRPr="009D1E0A">
        <w:rPr>
          <w:rFonts w:ascii="Times New Roman" w:hAnsi="Times New Roman"/>
          <w:b/>
          <w:bCs/>
          <w:sz w:val="24"/>
        </w:rPr>
        <w:t>表</w:t>
      </w:r>
      <w:r w:rsidRPr="009D1E0A">
        <w:rPr>
          <w:rFonts w:ascii="Times New Roman" w:hAnsi="Times New Roman"/>
          <w:b/>
          <w:bCs/>
          <w:sz w:val="24"/>
        </w:rPr>
        <w:t>3.</w:t>
      </w:r>
      <w:r w:rsidRPr="009D1E0A">
        <w:rPr>
          <w:rFonts w:ascii="Times New Roman" w:hAnsi="Times New Roman" w:hint="eastAsia"/>
          <w:b/>
          <w:bCs/>
          <w:sz w:val="24"/>
        </w:rPr>
        <w:t>4</w:t>
      </w:r>
      <w:r w:rsidRPr="009D1E0A">
        <w:rPr>
          <w:rFonts w:ascii="Times New Roman" w:hAnsi="Times New Roman"/>
          <w:b/>
          <w:bCs/>
          <w:sz w:val="24"/>
        </w:rPr>
        <w:t xml:space="preserve">-1    </w:t>
      </w:r>
      <w:r w:rsidRPr="009D1E0A">
        <w:rPr>
          <w:rFonts w:ascii="Times New Roman" w:hAnsi="Times New Roman"/>
          <w:b/>
          <w:bCs/>
          <w:sz w:val="24"/>
        </w:rPr>
        <w:t>项目原辅材料消耗表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8"/>
        <w:gridCol w:w="995"/>
        <w:gridCol w:w="1276"/>
        <w:gridCol w:w="1417"/>
        <w:gridCol w:w="1419"/>
        <w:gridCol w:w="2641"/>
      </w:tblGrid>
      <w:tr w:rsidR="009D1E0A" w:rsidRPr="009D1E0A">
        <w:trPr>
          <w:trHeight w:val="151"/>
          <w:jc w:val="center"/>
        </w:trPr>
        <w:tc>
          <w:tcPr>
            <w:tcW w:w="568"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项目</w:t>
            </w:r>
          </w:p>
        </w:tc>
        <w:tc>
          <w:tcPr>
            <w:tcW w:w="995"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名称</w:t>
            </w:r>
          </w:p>
        </w:tc>
        <w:tc>
          <w:tcPr>
            <w:tcW w:w="1276"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形态及包装</w:t>
            </w:r>
          </w:p>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形式</w:t>
            </w:r>
          </w:p>
        </w:tc>
        <w:tc>
          <w:tcPr>
            <w:tcW w:w="2836" w:type="dxa"/>
            <w:gridSpan w:val="2"/>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年耗量</w:t>
            </w:r>
            <w:r w:rsidRPr="009D1E0A">
              <w:rPr>
                <w:rFonts w:ascii="Times New Roman" w:hAnsi="Times New Roman"/>
                <w:szCs w:val="21"/>
              </w:rPr>
              <w:t>t/a</w:t>
            </w:r>
          </w:p>
        </w:tc>
        <w:tc>
          <w:tcPr>
            <w:tcW w:w="2641"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备注</w:t>
            </w:r>
          </w:p>
        </w:tc>
      </w:tr>
      <w:tr w:rsidR="009D1E0A" w:rsidRPr="009D1E0A">
        <w:trPr>
          <w:trHeight w:val="150"/>
          <w:jc w:val="center"/>
        </w:trPr>
        <w:tc>
          <w:tcPr>
            <w:tcW w:w="568" w:type="dxa"/>
            <w:vMerge/>
            <w:vAlign w:val="center"/>
          </w:tcPr>
          <w:p w:rsidR="005C1C39" w:rsidRPr="009D1E0A" w:rsidRDefault="005C1C39">
            <w:pPr>
              <w:snapToGrid w:val="0"/>
              <w:spacing w:line="360" w:lineRule="exact"/>
              <w:jc w:val="center"/>
              <w:rPr>
                <w:rFonts w:ascii="Times New Roman" w:hAnsi="Times New Roman"/>
                <w:szCs w:val="21"/>
              </w:rPr>
            </w:pPr>
          </w:p>
        </w:tc>
        <w:tc>
          <w:tcPr>
            <w:tcW w:w="995" w:type="dxa"/>
            <w:vMerge/>
            <w:vAlign w:val="center"/>
          </w:tcPr>
          <w:p w:rsidR="005C1C39" w:rsidRPr="009D1E0A" w:rsidRDefault="005C1C39">
            <w:pPr>
              <w:snapToGrid w:val="0"/>
              <w:spacing w:line="360" w:lineRule="exact"/>
              <w:jc w:val="center"/>
              <w:rPr>
                <w:rFonts w:ascii="Times New Roman" w:hAnsi="Times New Roman"/>
                <w:szCs w:val="21"/>
              </w:rPr>
            </w:pPr>
          </w:p>
        </w:tc>
        <w:tc>
          <w:tcPr>
            <w:tcW w:w="1276" w:type="dxa"/>
            <w:vMerge/>
            <w:vAlign w:val="center"/>
          </w:tcPr>
          <w:p w:rsidR="005C1C39" w:rsidRPr="009D1E0A" w:rsidRDefault="005C1C39">
            <w:pPr>
              <w:snapToGrid w:val="0"/>
              <w:spacing w:line="360" w:lineRule="exact"/>
              <w:jc w:val="center"/>
              <w:rPr>
                <w:rFonts w:ascii="Times New Roman" w:hAnsi="Times New Roman"/>
                <w:szCs w:val="21"/>
              </w:rPr>
            </w:pPr>
          </w:p>
        </w:tc>
        <w:tc>
          <w:tcPr>
            <w:tcW w:w="1417"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近期</w:t>
            </w:r>
          </w:p>
        </w:tc>
        <w:tc>
          <w:tcPr>
            <w:tcW w:w="1419"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远期</w:t>
            </w:r>
          </w:p>
        </w:tc>
        <w:tc>
          <w:tcPr>
            <w:tcW w:w="2641" w:type="dxa"/>
            <w:vMerge/>
            <w:vAlign w:val="center"/>
          </w:tcPr>
          <w:p w:rsidR="005C1C39" w:rsidRPr="009D1E0A" w:rsidRDefault="005C1C39">
            <w:pPr>
              <w:snapToGrid w:val="0"/>
              <w:spacing w:line="360" w:lineRule="exact"/>
              <w:jc w:val="center"/>
              <w:rPr>
                <w:rFonts w:ascii="Times New Roman" w:hAnsi="Times New Roman"/>
                <w:szCs w:val="21"/>
              </w:rPr>
            </w:pPr>
          </w:p>
        </w:tc>
      </w:tr>
      <w:tr w:rsidR="009D1E0A" w:rsidRPr="009D1E0A">
        <w:trPr>
          <w:trHeight w:val="73"/>
          <w:jc w:val="center"/>
        </w:trPr>
        <w:tc>
          <w:tcPr>
            <w:tcW w:w="568"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原辅材料</w:t>
            </w:r>
          </w:p>
        </w:tc>
        <w:tc>
          <w:tcPr>
            <w:tcW w:w="995"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PAC</w:t>
            </w:r>
          </w:p>
        </w:tc>
        <w:tc>
          <w:tcPr>
            <w:tcW w:w="1276"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粉状，袋装</w:t>
            </w:r>
          </w:p>
        </w:tc>
        <w:tc>
          <w:tcPr>
            <w:tcW w:w="1417"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83</w:t>
            </w:r>
          </w:p>
        </w:tc>
        <w:tc>
          <w:tcPr>
            <w:tcW w:w="1419" w:type="dxa"/>
            <w:vAlign w:val="center"/>
          </w:tcPr>
          <w:p w:rsidR="005C1C39" w:rsidRPr="009D1E0A" w:rsidRDefault="009C66B5">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166</w:t>
            </w:r>
          </w:p>
        </w:tc>
        <w:tc>
          <w:tcPr>
            <w:tcW w:w="264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袋装，用作除磷剂</w:t>
            </w:r>
          </w:p>
        </w:tc>
      </w:tr>
      <w:tr w:rsidR="009D1E0A" w:rsidRPr="009D1E0A">
        <w:trPr>
          <w:trHeight w:val="73"/>
          <w:jc w:val="center"/>
        </w:trPr>
        <w:tc>
          <w:tcPr>
            <w:tcW w:w="568" w:type="dxa"/>
            <w:vMerge/>
            <w:vAlign w:val="center"/>
          </w:tcPr>
          <w:p w:rsidR="005C1C39" w:rsidRPr="009D1E0A" w:rsidRDefault="005C1C39">
            <w:pPr>
              <w:snapToGrid w:val="0"/>
              <w:spacing w:line="360" w:lineRule="exact"/>
              <w:jc w:val="center"/>
              <w:rPr>
                <w:rFonts w:ascii="Times New Roman" w:hAnsi="Times New Roman"/>
                <w:szCs w:val="21"/>
              </w:rPr>
            </w:pPr>
          </w:p>
        </w:tc>
        <w:tc>
          <w:tcPr>
            <w:tcW w:w="995"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PAM</w:t>
            </w:r>
          </w:p>
        </w:tc>
        <w:tc>
          <w:tcPr>
            <w:tcW w:w="1276"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粒状，袋装</w:t>
            </w:r>
          </w:p>
        </w:tc>
        <w:tc>
          <w:tcPr>
            <w:tcW w:w="1417"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70</w:t>
            </w:r>
          </w:p>
        </w:tc>
        <w:tc>
          <w:tcPr>
            <w:tcW w:w="1419" w:type="dxa"/>
            <w:vAlign w:val="center"/>
          </w:tcPr>
          <w:p w:rsidR="005C1C39" w:rsidRPr="009D1E0A" w:rsidRDefault="009C66B5">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140</w:t>
            </w:r>
          </w:p>
        </w:tc>
        <w:tc>
          <w:tcPr>
            <w:tcW w:w="264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袋装，污泥调理剂</w:t>
            </w:r>
          </w:p>
        </w:tc>
      </w:tr>
      <w:tr w:rsidR="009D1E0A" w:rsidRPr="009D1E0A">
        <w:trPr>
          <w:trHeight w:val="73"/>
          <w:jc w:val="center"/>
        </w:trPr>
        <w:tc>
          <w:tcPr>
            <w:tcW w:w="568" w:type="dxa"/>
            <w:vMerge/>
            <w:vAlign w:val="center"/>
          </w:tcPr>
          <w:p w:rsidR="007B3ECB" w:rsidRPr="009D1E0A" w:rsidRDefault="007B3ECB">
            <w:pPr>
              <w:snapToGrid w:val="0"/>
              <w:spacing w:line="360" w:lineRule="exact"/>
              <w:jc w:val="center"/>
              <w:rPr>
                <w:rFonts w:ascii="Times New Roman" w:hAnsi="Times New Roman"/>
                <w:szCs w:val="21"/>
              </w:rPr>
            </w:pPr>
          </w:p>
        </w:tc>
        <w:tc>
          <w:tcPr>
            <w:tcW w:w="995" w:type="dxa"/>
            <w:vAlign w:val="center"/>
          </w:tcPr>
          <w:p w:rsidR="007B3ECB" w:rsidRPr="009D1E0A" w:rsidRDefault="007B3ECB" w:rsidP="00264F1B">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生石灰</w:t>
            </w:r>
          </w:p>
        </w:tc>
        <w:tc>
          <w:tcPr>
            <w:tcW w:w="1276" w:type="dxa"/>
            <w:vAlign w:val="center"/>
          </w:tcPr>
          <w:p w:rsidR="007B3ECB" w:rsidRPr="009D1E0A" w:rsidRDefault="007B3ECB" w:rsidP="00264F1B">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粉状，袋装</w:t>
            </w:r>
          </w:p>
        </w:tc>
        <w:tc>
          <w:tcPr>
            <w:tcW w:w="1417" w:type="dxa"/>
            <w:vAlign w:val="center"/>
          </w:tcPr>
          <w:p w:rsidR="007B3ECB" w:rsidRPr="009D1E0A" w:rsidRDefault="007B3ECB" w:rsidP="00264F1B">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20</w:t>
            </w:r>
          </w:p>
        </w:tc>
        <w:tc>
          <w:tcPr>
            <w:tcW w:w="1419" w:type="dxa"/>
            <w:vAlign w:val="center"/>
          </w:tcPr>
          <w:p w:rsidR="007B3ECB" w:rsidRPr="009D1E0A" w:rsidRDefault="007B3ECB" w:rsidP="00264F1B">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40</w:t>
            </w:r>
          </w:p>
        </w:tc>
        <w:tc>
          <w:tcPr>
            <w:tcW w:w="2641" w:type="dxa"/>
            <w:vAlign w:val="center"/>
          </w:tcPr>
          <w:p w:rsidR="007B3ECB" w:rsidRPr="009D1E0A" w:rsidRDefault="007B3ECB" w:rsidP="00264F1B">
            <w:pPr>
              <w:spacing w:line="360" w:lineRule="exact"/>
              <w:jc w:val="center"/>
              <w:rPr>
                <w:rFonts w:ascii="Times New Roman" w:hAnsi="Times New Roman"/>
                <w:szCs w:val="21"/>
              </w:rPr>
            </w:pPr>
            <w:r w:rsidRPr="009D1E0A">
              <w:rPr>
                <w:rFonts w:ascii="Times New Roman" w:hAnsi="Times New Roman" w:hint="eastAsia"/>
                <w:szCs w:val="21"/>
              </w:rPr>
              <w:t>袋装，污泥调理剂</w:t>
            </w:r>
          </w:p>
        </w:tc>
      </w:tr>
      <w:tr w:rsidR="009D1E0A" w:rsidRPr="009D1E0A">
        <w:trPr>
          <w:trHeight w:val="73"/>
          <w:jc w:val="center"/>
        </w:trPr>
        <w:tc>
          <w:tcPr>
            <w:tcW w:w="568" w:type="dxa"/>
            <w:vMerge/>
            <w:vAlign w:val="center"/>
          </w:tcPr>
          <w:p w:rsidR="005C1C39" w:rsidRPr="009D1E0A" w:rsidRDefault="005C1C39">
            <w:pPr>
              <w:snapToGrid w:val="0"/>
              <w:spacing w:line="360" w:lineRule="exact"/>
              <w:jc w:val="center"/>
              <w:rPr>
                <w:rFonts w:ascii="Times New Roman" w:hAnsi="Times New Roman"/>
                <w:szCs w:val="21"/>
              </w:rPr>
            </w:pPr>
          </w:p>
        </w:tc>
        <w:tc>
          <w:tcPr>
            <w:tcW w:w="995"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次氯酸钠</w:t>
            </w:r>
          </w:p>
        </w:tc>
        <w:tc>
          <w:tcPr>
            <w:tcW w:w="1276"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液态，桶装</w:t>
            </w:r>
          </w:p>
        </w:tc>
        <w:tc>
          <w:tcPr>
            <w:tcW w:w="1417"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85</w:t>
            </w:r>
          </w:p>
        </w:tc>
        <w:tc>
          <w:tcPr>
            <w:tcW w:w="1419" w:type="dxa"/>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85</w:t>
            </w:r>
          </w:p>
        </w:tc>
        <w:tc>
          <w:tcPr>
            <w:tcW w:w="264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桶装，消毒剂</w:t>
            </w:r>
          </w:p>
        </w:tc>
      </w:tr>
      <w:tr w:rsidR="009D1E0A" w:rsidRPr="009D1E0A">
        <w:trPr>
          <w:trHeight w:val="73"/>
          <w:jc w:val="center"/>
        </w:trPr>
        <w:tc>
          <w:tcPr>
            <w:tcW w:w="568"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能源</w:t>
            </w:r>
          </w:p>
        </w:tc>
        <w:tc>
          <w:tcPr>
            <w:tcW w:w="995"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szCs w:val="21"/>
              </w:rPr>
              <w:t>新鲜水</w:t>
            </w:r>
          </w:p>
        </w:tc>
        <w:tc>
          <w:tcPr>
            <w:tcW w:w="1276"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szCs w:val="21"/>
              </w:rPr>
              <w:t>--</w:t>
            </w:r>
          </w:p>
        </w:tc>
        <w:tc>
          <w:tcPr>
            <w:tcW w:w="1417"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hint="eastAsia"/>
                <w:szCs w:val="21"/>
              </w:rPr>
              <w:t>401.5</w:t>
            </w:r>
            <w:r w:rsidRPr="009D1E0A">
              <w:rPr>
                <w:rFonts w:ascii="Times New Roman" w:hAnsi="Times New Roman"/>
                <w:szCs w:val="21"/>
              </w:rPr>
              <w:t>m</w:t>
            </w:r>
            <w:r w:rsidRPr="009D1E0A">
              <w:rPr>
                <w:rFonts w:ascii="Times New Roman" w:hAnsi="Times New Roman"/>
                <w:szCs w:val="21"/>
                <w:vertAlign w:val="superscript"/>
              </w:rPr>
              <w:t>3</w:t>
            </w:r>
            <w:r w:rsidRPr="009D1E0A">
              <w:rPr>
                <w:rFonts w:ascii="Times New Roman" w:hAnsi="Times New Roman"/>
                <w:szCs w:val="21"/>
              </w:rPr>
              <w:t>/a</w:t>
            </w:r>
          </w:p>
        </w:tc>
        <w:tc>
          <w:tcPr>
            <w:tcW w:w="1419"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hint="eastAsia"/>
                <w:szCs w:val="21"/>
              </w:rPr>
              <w:t>803</w:t>
            </w:r>
            <w:r w:rsidRPr="009D1E0A">
              <w:rPr>
                <w:rFonts w:ascii="Times New Roman" w:hAnsi="Times New Roman"/>
                <w:szCs w:val="21"/>
              </w:rPr>
              <w:t>m</w:t>
            </w:r>
            <w:r w:rsidRPr="009D1E0A">
              <w:rPr>
                <w:rFonts w:ascii="Times New Roman" w:hAnsi="Times New Roman"/>
                <w:szCs w:val="21"/>
                <w:vertAlign w:val="superscript"/>
              </w:rPr>
              <w:t>3</w:t>
            </w:r>
            <w:r w:rsidRPr="009D1E0A">
              <w:rPr>
                <w:rFonts w:ascii="Times New Roman" w:hAnsi="Times New Roman"/>
                <w:szCs w:val="21"/>
              </w:rPr>
              <w:t>/a</w:t>
            </w:r>
          </w:p>
        </w:tc>
        <w:tc>
          <w:tcPr>
            <w:tcW w:w="2641"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hint="eastAsia"/>
                <w:szCs w:val="21"/>
              </w:rPr>
              <w:t>由园区供水管网提供</w:t>
            </w:r>
          </w:p>
        </w:tc>
      </w:tr>
      <w:tr w:rsidR="009D1E0A" w:rsidRPr="009D1E0A">
        <w:trPr>
          <w:trHeight w:val="73"/>
          <w:jc w:val="center"/>
        </w:trPr>
        <w:tc>
          <w:tcPr>
            <w:tcW w:w="568" w:type="dxa"/>
            <w:vMerge/>
            <w:vAlign w:val="center"/>
          </w:tcPr>
          <w:p w:rsidR="005C1C39" w:rsidRPr="009D1E0A" w:rsidRDefault="005C1C39">
            <w:pPr>
              <w:snapToGrid w:val="0"/>
              <w:spacing w:line="360" w:lineRule="exact"/>
              <w:jc w:val="center"/>
              <w:rPr>
                <w:rFonts w:ascii="Times New Roman" w:hAnsi="Times New Roman"/>
                <w:szCs w:val="21"/>
              </w:rPr>
            </w:pPr>
          </w:p>
        </w:tc>
        <w:tc>
          <w:tcPr>
            <w:tcW w:w="995"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szCs w:val="21"/>
              </w:rPr>
              <w:t>电</w:t>
            </w:r>
          </w:p>
        </w:tc>
        <w:tc>
          <w:tcPr>
            <w:tcW w:w="1276"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szCs w:val="21"/>
              </w:rPr>
              <w:t>--</w:t>
            </w:r>
          </w:p>
        </w:tc>
        <w:tc>
          <w:tcPr>
            <w:tcW w:w="1417"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hint="eastAsia"/>
                <w:szCs w:val="21"/>
              </w:rPr>
              <w:t>103.91</w:t>
            </w:r>
            <w:r w:rsidRPr="009D1E0A">
              <w:rPr>
                <w:rFonts w:ascii="Times New Roman" w:hAnsi="Times New Roman"/>
                <w:szCs w:val="21"/>
              </w:rPr>
              <w:t>万</w:t>
            </w:r>
            <w:r w:rsidRPr="009D1E0A">
              <w:rPr>
                <w:rFonts w:ascii="Times New Roman" w:hAnsi="Times New Roman"/>
                <w:szCs w:val="21"/>
              </w:rPr>
              <w:t>kWh</w:t>
            </w:r>
          </w:p>
        </w:tc>
        <w:tc>
          <w:tcPr>
            <w:tcW w:w="1419" w:type="dxa"/>
            <w:vAlign w:val="center"/>
          </w:tcPr>
          <w:p w:rsidR="005C1C39" w:rsidRPr="009D1E0A" w:rsidRDefault="006D2626">
            <w:pPr>
              <w:tabs>
                <w:tab w:val="left" w:pos="360"/>
              </w:tabs>
              <w:spacing w:line="360" w:lineRule="exact"/>
              <w:jc w:val="center"/>
              <w:rPr>
                <w:rFonts w:ascii="Times New Roman" w:hAnsi="Times New Roman"/>
                <w:szCs w:val="21"/>
              </w:rPr>
            </w:pPr>
            <w:r w:rsidRPr="009D1E0A">
              <w:rPr>
                <w:rFonts w:ascii="Times New Roman" w:hAnsi="Times New Roman" w:hint="eastAsia"/>
                <w:szCs w:val="21"/>
              </w:rPr>
              <w:t>155.87</w:t>
            </w:r>
            <w:r w:rsidRPr="009D1E0A">
              <w:rPr>
                <w:rFonts w:ascii="Times New Roman" w:hAnsi="Times New Roman"/>
                <w:szCs w:val="21"/>
              </w:rPr>
              <w:t>万</w:t>
            </w:r>
            <w:r w:rsidRPr="009D1E0A">
              <w:rPr>
                <w:rFonts w:ascii="Times New Roman" w:hAnsi="Times New Roman"/>
                <w:szCs w:val="21"/>
              </w:rPr>
              <w:t>kWh</w:t>
            </w:r>
          </w:p>
        </w:tc>
        <w:tc>
          <w:tcPr>
            <w:tcW w:w="2641" w:type="dxa"/>
            <w:vAlign w:val="center"/>
          </w:tcPr>
          <w:p w:rsidR="005C1C39" w:rsidRPr="009D1E0A" w:rsidRDefault="006D2626" w:rsidP="00CA040B">
            <w:pPr>
              <w:tabs>
                <w:tab w:val="left" w:pos="360"/>
              </w:tabs>
              <w:spacing w:line="360" w:lineRule="exact"/>
              <w:jc w:val="center"/>
              <w:rPr>
                <w:rFonts w:ascii="Times New Roman" w:hAnsi="Times New Roman"/>
                <w:szCs w:val="21"/>
              </w:rPr>
            </w:pPr>
            <w:r w:rsidRPr="009D1E0A">
              <w:rPr>
                <w:rFonts w:ascii="Times New Roman" w:hAnsi="Times New Roman" w:hint="eastAsia"/>
                <w:szCs w:val="21"/>
              </w:rPr>
              <w:t>由园区供电</w:t>
            </w:r>
            <w:r w:rsidR="00CA040B" w:rsidRPr="009D1E0A">
              <w:rPr>
                <w:rFonts w:ascii="Times New Roman" w:hAnsi="Times New Roman" w:hint="eastAsia"/>
                <w:szCs w:val="21"/>
              </w:rPr>
              <w:t>电</w:t>
            </w:r>
            <w:r w:rsidRPr="009D1E0A">
              <w:rPr>
                <w:rFonts w:ascii="Times New Roman" w:hAnsi="Times New Roman" w:hint="eastAsia"/>
                <w:szCs w:val="21"/>
              </w:rPr>
              <w:t>网接入</w:t>
            </w:r>
          </w:p>
        </w:tc>
      </w:tr>
    </w:tbl>
    <w:p w:rsidR="009D1E0A" w:rsidRDefault="009D1E0A" w:rsidP="00C04753">
      <w:pPr>
        <w:spacing w:line="440" w:lineRule="exact"/>
        <w:ind w:firstLineChars="200" w:firstLine="482"/>
        <w:rPr>
          <w:rFonts w:ascii="Times New Roman" w:hAnsi="Times New Roman"/>
          <w:b/>
          <w:bCs/>
          <w:sz w:val="24"/>
        </w:rPr>
      </w:pPr>
    </w:p>
    <w:p w:rsidR="00C04753" w:rsidRPr="009D1E0A" w:rsidRDefault="00C04753" w:rsidP="00C04753">
      <w:pPr>
        <w:spacing w:line="440" w:lineRule="exact"/>
        <w:ind w:firstLineChars="200" w:firstLine="482"/>
        <w:rPr>
          <w:rFonts w:ascii="Times New Roman" w:hAnsi="Times New Roman"/>
          <w:b/>
          <w:bCs/>
          <w:sz w:val="24"/>
        </w:rPr>
      </w:pPr>
      <w:r w:rsidRPr="009D1E0A">
        <w:rPr>
          <w:rFonts w:ascii="Times New Roman" w:hAnsi="Times New Roman"/>
          <w:b/>
          <w:bCs/>
          <w:sz w:val="24"/>
        </w:rPr>
        <w:lastRenderedPageBreak/>
        <w:t>表</w:t>
      </w:r>
      <w:r w:rsidRPr="009D1E0A">
        <w:rPr>
          <w:rFonts w:ascii="Times New Roman" w:hAnsi="Times New Roman"/>
          <w:b/>
          <w:bCs/>
          <w:sz w:val="24"/>
        </w:rPr>
        <w:t>3.</w:t>
      </w:r>
      <w:r w:rsidRPr="009D1E0A">
        <w:rPr>
          <w:rFonts w:ascii="Times New Roman" w:hAnsi="Times New Roman" w:hint="eastAsia"/>
          <w:b/>
          <w:bCs/>
          <w:sz w:val="24"/>
        </w:rPr>
        <w:t>4</w:t>
      </w:r>
      <w:r w:rsidRPr="009D1E0A">
        <w:rPr>
          <w:rFonts w:ascii="Times New Roman" w:hAnsi="Times New Roman"/>
          <w:b/>
          <w:bCs/>
          <w:sz w:val="24"/>
        </w:rPr>
        <w:t>-</w:t>
      </w:r>
      <w:r w:rsidRPr="009D1E0A">
        <w:rPr>
          <w:rFonts w:ascii="Times New Roman" w:hAnsi="Times New Roman" w:hint="eastAsia"/>
          <w:b/>
          <w:bCs/>
          <w:sz w:val="24"/>
        </w:rPr>
        <w:t>2</w:t>
      </w:r>
      <w:r w:rsidRPr="009D1E0A">
        <w:rPr>
          <w:rFonts w:ascii="Times New Roman" w:hAnsi="Times New Roman"/>
          <w:b/>
          <w:bCs/>
          <w:sz w:val="24"/>
        </w:rPr>
        <w:t xml:space="preserve">    </w:t>
      </w:r>
      <w:r w:rsidRPr="009D1E0A">
        <w:rPr>
          <w:rFonts w:ascii="Times New Roman" w:hAnsi="Times New Roman"/>
          <w:b/>
          <w:bCs/>
          <w:sz w:val="24"/>
        </w:rPr>
        <w:t>项目原辅材料</w:t>
      </w:r>
      <w:r w:rsidRPr="009D1E0A">
        <w:rPr>
          <w:rFonts w:ascii="Times New Roman" w:hAnsi="Times New Roman" w:hint="eastAsia"/>
          <w:b/>
          <w:bCs/>
          <w:sz w:val="24"/>
        </w:rPr>
        <w:t>理化性质</w:t>
      </w:r>
      <w:r w:rsidRPr="009D1E0A">
        <w:rPr>
          <w:rFonts w:ascii="Times New Roman" w:hAnsi="Times New Roman"/>
          <w:b/>
          <w:bCs/>
          <w:sz w:val="24"/>
        </w:rPr>
        <w:t>一览表</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24"/>
        <w:gridCol w:w="567"/>
        <w:gridCol w:w="4253"/>
        <w:gridCol w:w="1134"/>
        <w:gridCol w:w="1842"/>
      </w:tblGrid>
      <w:tr w:rsidR="009D1E0A" w:rsidRPr="009D1E0A" w:rsidTr="0099604F">
        <w:trPr>
          <w:tblHeader/>
          <w:jc w:val="center"/>
        </w:trPr>
        <w:tc>
          <w:tcPr>
            <w:tcW w:w="624" w:type="dxa"/>
            <w:vAlign w:val="center"/>
          </w:tcPr>
          <w:p w:rsidR="005C1C39" w:rsidRPr="009D1E0A" w:rsidRDefault="006D2626">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序号</w:t>
            </w:r>
          </w:p>
        </w:tc>
        <w:tc>
          <w:tcPr>
            <w:tcW w:w="567" w:type="dxa"/>
            <w:vAlign w:val="center"/>
          </w:tcPr>
          <w:p w:rsidR="005C1C39" w:rsidRPr="009D1E0A" w:rsidRDefault="006D2626">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名称</w:t>
            </w:r>
          </w:p>
        </w:tc>
        <w:tc>
          <w:tcPr>
            <w:tcW w:w="4253" w:type="dxa"/>
            <w:vAlign w:val="center"/>
          </w:tcPr>
          <w:p w:rsidR="005C1C39" w:rsidRPr="009D1E0A" w:rsidRDefault="006D2626">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理化性质</w:t>
            </w:r>
          </w:p>
        </w:tc>
        <w:tc>
          <w:tcPr>
            <w:tcW w:w="1134" w:type="dxa"/>
            <w:vAlign w:val="center"/>
          </w:tcPr>
          <w:p w:rsidR="005C1C39" w:rsidRPr="009D1E0A" w:rsidRDefault="006D2626">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危险特性</w:t>
            </w:r>
          </w:p>
        </w:tc>
        <w:tc>
          <w:tcPr>
            <w:tcW w:w="1842" w:type="dxa"/>
            <w:vAlign w:val="center"/>
          </w:tcPr>
          <w:p w:rsidR="005C1C39" w:rsidRPr="009D1E0A" w:rsidRDefault="006D2626">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毒性</w:t>
            </w:r>
          </w:p>
        </w:tc>
      </w:tr>
      <w:tr w:rsidR="009D1E0A" w:rsidRPr="009D1E0A" w:rsidTr="0099604F">
        <w:trPr>
          <w:jc w:val="center"/>
        </w:trPr>
        <w:tc>
          <w:tcPr>
            <w:tcW w:w="624" w:type="dxa"/>
            <w:vAlign w:val="center"/>
          </w:tcPr>
          <w:p w:rsidR="005C1C39" w:rsidRPr="009D1E0A" w:rsidRDefault="006D2626">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1</w:t>
            </w:r>
          </w:p>
        </w:tc>
        <w:tc>
          <w:tcPr>
            <w:tcW w:w="567" w:type="dxa"/>
            <w:vAlign w:val="center"/>
          </w:tcPr>
          <w:p w:rsidR="005C1C39" w:rsidRPr="009D1E0A" w:rsidRDefault="00806643">
            <w:pPr>
              <w:adjustRightInd w:val="0"/>
              <w:snapToGrid w:val="0"/>
              <w:spacing w:line="360" w:lineRule="exact"/>
              <w:jc w:val="center"/>
              <w:rPr>
                <w:rFonts w:ascii="Times New Roman" w:eastAsiaTheme="minorEastAsia" w:hAnsi="Times New Roman"/>
                <w:bCs/>
                <w:szCs w:val="21"/>
              </w:rPr>
            </w:pPr>
            <w:r w:rsidRPr="009D1E0A">
              <w:rPr>
                <w:rFonts w:ascii="Times New Roman" w:eastAsiaTheme="minorEastAsia" w:hAnsi="Times New Roman"/>
                <w:bCs/>
                <w:szCs w:val="21"/>
              </w:rPr>
              <w:t>PAC</w:t>
            </w:r>
          </w:p>
        </w:tc>
        <w:tc>
          <w:tcPr>
            <w:tcW w:w="4253" w:type="dxa"/>
            <w:vAlign w:val="center"/>
          </w:tcPr>
          <w:p w:rsidR="005C1C39" w:rsidRPr="009D1E0A" w:rsidRDefault="00856819" w:rsidP="00D9118E">
            <w:pPr>
              <w:spacing w:line="360" w:lineRule="exact"/>
              <w:rPr>
                <w:rFonts w:ascii="Times New Roman" w:hAnsi="Times New Roman"/>
                <w:szCs w:val="21"/>
              </w:rPr>
            </w:pPr>
            <w:r w:rsidRPr="009D1E0A">
              <w:rPr>
                <w:rFonts w:ascii="Times New Roman" w:hAnsi="Times New Roman"/>
                <w:szCs w:val="21"/>
              </w:rPr>
              <w:t>聚合氯化铝简称</w:t>
            </w:r>
            <w:r w:rsidRPr="009D1E0A">
              <w:rPr>
                <w:rFonts w:ascii="Times New Roman" w:hAnsi="Times New Roman"/>
                <w:szCs w:val="21"/>
              </w:rPr>
              <w:t>PAC</w:t>
            </w:r>
            <w:r w:rsidRPr="009D1E0A">
              <w:rPr>
                <w:rFonts w:ascii="Times New Roman" w:hAnsi="Times New Roman"/>
                <w:szCs w:val="21"/>
              </w:rPr>
              <w:t>，化学</w:t>
            </w:r>
            <w:r w:rsidR="006D2626" w:rsidRPr="009D1E0A">
              <w:rPr>
                <w:rFonts w:ascii="Times New Roman" w:hAnsi="Times New Roman"/>
                <w:szCs w:val="21"/>
              </w:rPr>
              <w:t>式：</w:t>
            </w:r>
            <w:r w:rsidRPr="009D1E0A">
              <w:rPr>
                <w:rFonts w:ascii="Times New Roman" w:hAnsi="Times New Roman"/>
              </w:rPr>
              <w:t>[Al</w:t>
            </w:r>
            <w:r w:rsidRPr="009D1E0A">
              <w:rPr>
                <w:rFonts w:ascii="Times New Roman" w:hAnsi="Times New Roman"/>
                <w:vertAlign w:val="subscript"/>
              </w:rPr>
              <w:t>2</w:t>
            </w:r>
            <w:r w:rsidRPr="009D1E0A">
              <w:rPr>
                <w:rFonts w:ascii="Times New Roman" w:hAnsi="Times New Roman"/>
              </w:rPr>
              <w:t>(OH)</w:t>
            </w:r>
            <w:r w:rsidRPr="009D1E0A">
              <w:rPr>
                <w:rFonts w:ascii="Times New Roman" w:hAnsi="Times New Roman"/>
                <w:vertAlign w:val="subscript"/>
              </w:rPr>
              <w:t>n</w:t>
            </w:r>
            <w:r w:rsidRPr="009D1E0A">
              <w:rPr>
                <w:rFonts w:ascii="Times New Roman" w:hAnsi="Times New Roman"/>
              </w:rPr>
              <w:t>Cl</w:t>
            </w:r>
            <w:r w:rsidRPr="009D1E0A">
              <w:rPr>
                <w:rFonts w:ascii="Times New Roman" w:hAnsi="Times New Roman"/>
                <w:vertAlign w:val="subscript"/>
              </w:rPr>
              <w:t>6-n</w:t>
            </w:r>
            <w:r w:rsidRPr="009D1E0A">
              <w:rPr>
                <w:rFonts w:ascii="Times New Roman" w:hAnsi="Times New Roman"/>
              </w:rPr>
              <w:t>]m</w:t>
            </w:r>
            <w:r w:rsidR="006D2626" w:rsidRPr="009D1E0A">
              <w:rPr>
                <w:rFonts w:ascii="Times New Roman" w:hAnsi="Times New Roman"/>
                <w:szCs w:val="21"/>
              </w:rPr>
              <w:t>，</w:t>
            </w:r>
            <w:r w:rsidRPr="009D1E0A">
              <w:rPr>
                <w:rFonts w:ascii="Times New Roman" w:hAnsi="Times New Roman"/>
                <w:szCs w:val="21"/>
              </w:rPr>
              <w:t>分子式：</w:t>
            </w:r>
            <w:r w:rsidRPr="009D1E0A">
              <w:rPr>
                <w:rFonts w:ascii="Times New Roman" w:hAnsi="Times New Roman"/>
                <w:szCs w:val="20"/>
                <w:shd w:val="clear" w:color="auto" w:fill="FFFFFF"/>
              </w:rPr>
              <w:t>AlClHO</w:t>
            </w:r>
            <w:r w:rsidR="00D9118E" w:rsidRPr="009D1E0A">
              <w:rPr>
                <w:rFonts w:ascii="Times New Roman" w:hAnsi="Times New Roman"/>
                <w:szCs w:val="20"/>
                <w:shd w:val="clear" w:color="auto" w:fill="FFFFFF"/>
              </w:rPr>
              <w:t>，</w:t>
            </w:r>
            <w:r w:rsidR="006D2626" w:rsidRPr="009D1E0A">
              <w:rPr>
                <w:rFonts w:ascii="Times New Roman" w:hAnsi="Times New Roman"/>
                <w:szCs w:val="21"/>
              </w:rPr>
              <w:t>分子量</w:t>
            </w:r>
            <w:r w:rsidR="00D9118E" w:rsidRPr="009D1E0A">
              <w:rPr>
                <w:rFonts w:ascii="Times New Roman" w:hAnsi="Times New Roman"/>
                <w:szCs w:val="21"/>
              </w:rPr>
              <w:t>79.44</w:t>
            </w:r>
            <w:r w:rsidR="006D2626" w:rsidRPr="009D1E0A">
              <w:rPr>
                <w:rFonts w:ascii="Times New Roman" w:hAnsi="Times New Roman"/>
                <w:szCs w:val="21"/>
              </w:rPr>
              <w:t>。</w:t>
            </w:r>
            <w:r w:rsidR="00D9118E" w:rsidRPr="009D1E0A">
              <w:rPr>
                <w:rFonts w:ascii="Times New Roman" w:hAnsi="Times New Roman"/>
                <w:szCs w:val="21"/>
              </w:rPr>
              <w:t>无色或黄色树脂状固体，其溶液为无色或黄褐色透明液体，有时因含杂质而呈灰黑色粘液。</w:t>
            </w:r>
            <w:r w:rsidR="006D2626" w:rsidRPr="009D1E0A">
              <w:rPr>
                <w:rFonts w:ascii="Times New Roman" w:hAnsi="Times New Roman"/>
                <w:szCs w:val="21"/>
              </w:rPr>
              <w:t>熔点</w:t>
            </w:r>
            <w:r w:rsidR="00D9118E" w:rsidRPr="009D1E0A">
              <w:rPr>
                <w:rFonts w:ascii="Times New Roman" w:hAnsi="Times New Roman"/>
                <w:szCs w:val="21"/>
              </w:rPr>
              <w:t>190</w:t>
            </w:r>
            <w:r w:rsidR="006D2626" w:rsidRPr="009D1E0A">
              <w:rPr>
                <w:rFonts w:ascii="宋体" w:hAnsi="宋体" w:cs="宋体" w:hint="eastAsia"/>
                <w:szCs w:val="21"/>
              </w:rPr>
              <w:t>℃</w:t>
            </w:r>
            <w:r w:rsidR="006D2626" w:rsidRPr="009D1E0A">
              <w:rPr>
                <w:rFonts w:ascii="Times New Roman" w:hAnsi="Times New Roman"/>
                <w:szCs w:val="21"/>
              </w:rPr>
              <w:t>，</w:t>
            </w:r>
            <w:r w:rsidR="006D2626" w:rsidRPr="009D1E0A">
              <w:rPr>
                <w:rFonts w:ascii="Times New Roman" w:hAnsi="Times New Roman"/>
              </w:rPr>
              <w:t>易溶于水，加热可升华，</w:t>
            </w:r>
            <w:r w:rsidR="00D71A01" w:rsidRPr="009D1E0A">
              <w:rPr>
                <w:rFonts w:ascii="Times New Roman" w:hAnsi="Times New Roman"/>
              </w:rPr>
              <w:t>常作为絮凝剂用于水处理行业中</w:t>
            </w:r>
          </w:p>
        </w:tc>
        <w:tc>
          <w:tcPr>
            <w:tcW w:w="1134" w:type="dxa"/>
            <w:vAlign w:val="center"/>
          </w:tcPr>
          <w:p w:rsidR="005C1C39" w:rsidRPr="009D1E0A" w:rsidRDefault="00D9118E">
            <w:pPr>
              <w:spacing w:line="360" w:lineRule="exact"/>
              <w:jc w:val="center"/>
              <w:rPr>
                <w:rFonts w:ascii="Times New Roman" w:hAnsi="Times New Roman"/>
                <w:szCs w:val="21"/>
              </w:rPr>
            </w:pPr>
            <w:r w:rsidRPr="009D1E0A">
              <w:rPr>
                <w:rFonts w:ascii="Times New Roman" w:hAnsi="Times New Roman"/>
                <w:szCs w:val="21"/>
              </w:rPr>
              <w:t>无毒无害</w:t>
            </w:r>
          </w:p>
        </w:tc>
        <w:tc>
          <w:tcPr>
            <w:tcW w:w="1842" w:type="dxa"/>
            <w:vAlign w:val="center"/>
          </w:tcPr>
          <w:p w:rsidR="005C1C39" w:rsidRPr="009D1E0A" w:rsidRDefault="00D9118E">
            <w:pPr>
              <w:spacing w:line="360" w:lineRule="exact"/>
              <w:jc w:val="center"/>
              <w:rPr>
                <w:rFonts w:ascii="Times New Roman" w:hAnsi="Times New Roman"/>
                <w:kern w:val="0"/>
                <w:szCs w:val="21"/>
              </w:rPr>
            </w:pPr>
            <w:r w:rsidRPr="009D1E0A">
              <w:rPr>
                <w:rFonts w:ascii="Times New Roman" w:hAnsi="Times New Roman"/>
                <w:szCs w:val="21"/>
              </w:rPr>
              <w:t>--</w:t>
            </w:r>
          </w:p>
        </w:tc>
      </w:tr>
      <w:tr w:rsidR="009D1E0A" w:rsidRPr="009D1E0A" w:rsidTr="0099604F">
        <w:trPr>
          <w:trHeight w:val="1766"/>
          <w:jc w:val="center"/>
        </w:trPr>
        <w:tc>
          <w:tcPr>
            <w:tcW w:w="624" w:type="dxa"/>
            <w:vAlign w:val="center"/>
          </w:tcPr>
          <w:p w:rsidR="005C1C39" w:rsidRPr="009D1E0A" w:rsidRDefault="006D2626">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2</w:t>
            </w:r>
          </w:p>
        </w:tc>
        <w:tc>
          <w:tcPr>
            <w:tcW w:w="567" w:type="dxa"/>
            <w:vAlign w:val="center"/>
          </w:tcPr>
          <w:p w:rsidR="005C1C39" w:rsidRPr="009D1E0A" w:rsidRDefault="00D9118E">
            <w:pPr>
              <w:pStyle w:val="YYX"/>
              <w:spacing w:line="360" w:lineRule="exact"/>
              <w:rPr>
                <w:spacing w:val="0"/>
                <w:sz w:val="21"/>
                <w:szCs w:val="21"/>
              </w:rPr>
            </w:pPr>
            <w:r w:rsidRPr="009D1E0A">
              <w:rPr>
                <w:spacing w:val="0"/>
                <w:sz w:val="21"/>
                <w:szCs w:val="21"/>
              </w:rPr>
              <w:t>PAM</w:t>
            </w:r>
          </w:p>
        </w:tc>
        <w:tc>
          <w:tcPr>
            <w:tcW w:w="4253" w:type="dxa"/>
            <w:vAlign w:val="center"/>
          </w:tcPr>
          <w:p w:rsidR="005C1C39" w:rsidRPr="009D1E0A" w:rsidRDefault="00D9118E" w:rsidP="00D71A01">
            <w:pPr>
              <w:spacing w:line="360" w:lineRule="exact"/>
              <w:rPr>
                <w:rFonts w:ascii="Times New Roman" w:hAnsi="Times New Roman"/>
                <w:szCs w:val="21"/>
              </w:rPr>
            </w:pPr>
            <w:r w:rsidRPr="009D1E0A">
              <w:rPr>
                <w:rFonts w:ascii="Times New Roman" w:hAnsi="Times New Roman"/>
                <w:szCs w:val="21"/>
              </w:rPr>
              <w:t>聚丙烯酰胺简称</w:t>
            </w:r>
            <w:r w:rsidRPr="009D1E0A">
              <w:rPr>
                <w:rFonts w:ascii="Times New Roman" w:hAnsi="Times New Roman"/>
                <w:szCs w:val="21"/>
              </w:rPr>
              <w:t>PAM</w:t>
            </w:r>
            <w:r w:rsidRPr="009D1E0A">
              <w:rPr>
                <w:rFonts w:ascii="Times New Roman" w:hAnsi="Times New Roman"/>
                <w:szCs w:val="21"/>
              </w:rPr>
              <w:t>通常是丙烯酰胺单体头尾键接结构的高分子聚合物，在常温下为坚硬的玻璃态固体</w:t>
            </w:r>
            <w:r w:rsidR="006D2626" w:rsidRPr="009D1E0A">
              <w:rPr>
                <w:rFonts w:ascii="Times New Roman" w:hAnsi="Times New Roman"/>
                <w:szCs w:val="21"/>
              </w:rPr>
              <w:t>。</w:t>
            </w:r>
            <w:r w:rsidRPr="009D1E0A">
              <w:rPr>
                <w:rFonts w:ascii="Times New Roman" w:hAnsi="Times New Roman"/>
                <w:szCs w:val="21"/>
              </w:rPr>
              <w:t>易溶于水，溶于乙酸、丙烯酸、氯乙酸、乙二醇、甘油和甲酰胺等少数溶剂</w:t>
            </w:r>
            <w:r w:rsidR="006D2626" w:rsidRPr="009D1E0A">
              <w:rPr>
                <w:rFonts w:ascii="Times New Roman" w:hAnsi="Times New Roman"/>
                <w:szCs w:val="21"/>
              </w:rPr>
              <w:t>，分子式：</w:t>
            </w:r>
            <w:r w:rsidR="00D71A01" w:rsidRPr="009D1E0A">
              <w:rPr>
                <w:rFonts w:ascii="Times New Roman" w:hAnsi="Times New Roman"/>
              </w:rPr>
              <w:t>C</w:t>
            </w:r>
            <w:r w:rsidR="00D71A01" w:rsidRPr="009D1E0A">
              <w:rPr>
                <w:rFonts w:ascii="Times New Roman" w:hAnsi="Times New Roman"/>
                <w:vertAlign w:val="subscript"/>
              </w:rPr>
              <w:t>3</w:t>
            </w:r>
            <w:r w:rsidR="00D71A01" w:rsidRPr="009D1E0A">
              <w:rPr>
                <w:rFonts w:ascii="Times New Roman" w:hAnsi="Times New Roman"/>
              </w:rPr>
              <w:t>H</w:t>
            </w:r>
            <w:r w:rsidR="00D71A01" w:rsidRPr="009D1E0A">
              <w:rPr>
                <w:rFonts w:ascii="Times New Roman" w:hAnsi="Times New Roman"/>
                <w:vertAlign w:val="subscript"/>
              </w:rPr>
              <w:t>5</w:t>
            </w:r>
            <w:r w:rsidR="00D71A01" w:rsidRPr="009D1E0A">
              <w:rPr>
                <w:rFonts w:ascii="Times New Roman" w:hAnsi="Times New Roman"/>
              </w:rPr>
              <w:t>NO</w:t>
            </w:r>
            <w:r w:rsidR="006D2626" w:rsidRPr="009D1E0A">
              <w:rPr>
                <w:rFonts w:ascii="Times New Roman" w:hAnsi="Times New Roman"/>
                <w:szCs w:val="21"/>
              </w:rPr>
              <w:t>，分子量</w:t>
            </w:r>
            <w:r w:rsidR="00D71A01" w:rsidRPr="009D1E0A">
              <w:rPr>
                <w:rFonts w:ascii="Times New Roman" w:hAnsi="Times New Roman"/>
                <w:szCs w:val="21"/>
              </w:rPr>
              <w:t>71.0779</w:t>
            </w:r>
            <w:r w:rsidR="006D2626" w:rsidRPr="009D1E0A">
              <w:rPr>
                <w:rFonts w:ascii="Times New Roman" w:hAnsi="Times New Roman"/>
                <w:szCs w:val="21"/>
              </w:rPr>
              <w:t>，熔点</w:t>
            </w:r>
            <w:r w:rsidR="00D71A01" w:rsidRPr="009D1E0A">
              <w:rPr>
                <w:rFonts w:ascii="Times New Roman" w:hAnsi="Times New Roman"/>
                <w:szCs w:val="21"/>
              </w:rPr>
              <w:t>＞</w:t>
            </w:r>
            <w:r w:rsidR="00D71A01" w:rsidRPr="009D1E0A">
              <w:rPr>
                <w:rFonts w:ascii="Times New Roman" w:hAnsi="Times New Roman"/>
                <w:szCs w:val="21"/>
              </w:rPr>
              <w:t>300</w:t>
            </w:r>
            <w:r w:rsidR="006D2626" w:rsidRPr="009D1E0A">
              <w:rPr>
                <w:rFonts w:ascii="宋体" w:hAnsi="宋体" w:cs="宋体" w:hint="eastAsia"/>
                <w:szCs w:val="21"/>
              </w:rPr>
              <w:t>℃</w:t>
            </w:r>
            <w:r w:rsidR="00D71A01" w:rsidRPr="009D1E0A">
              <w:rPr>
                <w:rFonts w:ascii="Times New Roman" w:hAnsi="Times New Roman"/>
                <w:szCs w:val="21"/>
              </w:rPr>
              <w:t>，闪点＞</w:t>
            </w:r>
            <w:r w:rsidR="00D71A01" w:rsidRPr="009D1E0A">
              <w:rPr>
                <w:rFonts w:ascii="Times New Roman" w:hAnsi="Times New Roman"/>
                <w:szCs w:val="21"/>
              </w:rPr>
              <w:t>230°F</w:t>
            </w:r>
            <w:r w:rsidR="006D2626" w:rsidRPr="009D1E0A">
              <w:rPr>
                <w:rFonts w:ascii="Times New Roman" w:hAnsi="Times New Roman"/>
              </w:rPr>
              <w:t>，</w:t>
            </w:r>
            <w:r w:rsidR="00D71A01" w:rsidRPr="009D1E0A">
              <w:rPr>
                <w:rFonts w:ascii="Times New Roman" w:hAnsi="Times New Roman"/>
              </w:rPr>
              <w:t>常作为絮凝剂用于水处理行业中</w:t>
            </w:r>
          </w:p>
        </w:tc>
        <w:tc>
          <w:tcPr>
            <w:tcW w:w="1134" w:type="dxa"/>
            <w:vAlign w:val="center"/>
          </w:tcPr>
          <w:p w:rsidR="005C1C39" w:rsidRPr="009D1E0A" w:rsidRDefault="00D71A01">
            <w:pPr>
              <w:spacing w:line="360" w:lineRule="exact"/>
              <w:jc w:val="center"/>
              <w:rPr>
                <w:rFonts w:ascii="Times New Roman" w:hAnsi="Times New Roman"/>
                <w:szCs w:val="21"/>
              </w:rPr>
            </w:pPr>
            <w:r w:rsidRPr="009D1E0A">
              <w:rPr>
                <w:rFonts w:ascii="Times New Roman" w:hAnsi="Times New Roman"/>
                <w:szCs w:val="21"/>
              </w:rPr>
              <w:t>低毒</w:t>
            </w:r>
          </w:p>
        </w:tc>
        <w:tc>
          <w:tcPr>
            <w:tcW w:w="184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大鼠口经</w:t>
            </w:r>
            <w:r w:rsidRPr="009D1E0A">
              <w:rPr>
                <w:rFonts w:ascii="Times New Roman" w:hAnsi="Times New Roman"/>
                <w:szCs w:val="21"/>
              </w:rPr>
              <w:t>LD</w:t>
            </w:r>
            <w:r w:rsidRPr="009D1E0A">
              <w:rPr>
                <w:rFonts w:ascii="Times New Roman" w:hAnsi="Times New Roman"/>
                <w:szCs w:val="21"/>
                <w:vertAlign w:val="subscript"/>
              </w:rPr>
              <w:t>50</w:t>
            </w:r>
            <w:r w:rsidRPr="009D1E0A">
              <w:rPr>
                <w:rFonts w:ascii="Times New Roman" w:hAnsi="Times New Roman"/>
                <w:szCs w:val="21"/>
              </w:rPr>
              <w:t>：</w:t>
            </w:r>
            <w:r w:rsidR="00897096" w:rsidRPr="009D1E0A">
              <w:rPr>
                <w:rFonts w:ascii="Times New Roman" w:hAnsi="Times New Roman"/>
                <w:szCs w:val="21"/>
              </w:rPr>
              <w:t>305</w:t>
            </w:r>
            <w:r w:rsidRPr="009D1E0A">
              <w:rPr>
                <w:rFonts w:ascii="Times New Roman" w:hAnsi="Times New Roman"/>
                <w:szCs w:val="21"/>
              </w:rPr>
              <w:t>mg/kg</w:t>
            </w:r>
            <w:r w:rsidRPr="009D1E0A">
              <w:rPr>
                <w:rFonts w:ascii="Times New Roman" w:hAnsi="Times New Roman"/>
                <w:szCs w:val="21"/>
              </w:rPr>
              <w:t>；</w:t>
            </w:r>
          </w:p>
          <w:p w:rsidR="005C1C39" w:rsidRPr="009D1E0A" w:rsidRDefault="006D2626" w:rsidP="00897096">
            <w:pPr>
              <w:spacing w:line="360" w:lineRule="exact"/>
              <w:jc w:val="center"/>
              <w:rPr>
                <w:rFonts w:ascii="Times New Roman" w:hAnsi="Times New Roman"/>
                <w:szCs w:val="21"/>
              </w:rPr>
            </w:pPr>
            <w:r w:rsidRPr="009D1E0A">
              <w:rPr>
                <w:rFonts w:ascii="Times New Roman" w:hAnsi="Times New Roman"/>
                <w:szCs w:val="21"/>
              </w:rPr>
              <w:t>大鼠引入腹膜</w:t>
            </w:r>
            <w:r w:rsidRPr="009D1E0A">
              <w:rPr>
                <w:rFonts w:ascii="Times New Roman" w:hAnsi="Times New Roman"/>
                <w:szCs w:val="21"/>
              </w:rPr>
              <w:t>LD</w:t>
            </w:r>
            <w:r w:rsidRPr="009D1E0A">
              <w:rPr>
                <w:rFonts w:ascii="Times New Roman" w:hAnsi="Times New Roman"/>
                <w:szCs w:val="21"/>
                <w:vertAlign w:val="subscript"/>
              </w:rPr>
              <w:t>50</w:t>
            </w:r>
            <w:r w:rsidRPr="009D1E0A">
              <w:rPr>
                <w:rFonts w:ascii="Times New Roman" w:hAnsi="Times New Roman"/>
                <w:szCs w:val="21"/>
              </w:rPr>
              <w:t>：</w:t>
            </w:r>
            <w:r w:rsidR="00897096" w:rsidRPr="009D1E0A">
              <w:rPr>
                <w:rFonts w:ascii="Times New Roman" w:hAnsi="Times New Roman"/>
                <w:szCs w:val="21"/>
              </w:rPr>
              <w:t>208</w:t>
            </w:r>
            <w:r w:rsidRPr="009D1E0A">
              <w:rPr>
                <w:rFonts w:ascii="Times New Roman" w:hAnsi="Times New Roman"/>
                <w:szCs w:val="21"/>
              </w:rPr>
              <w:t>mg/kg</w:t>
            </w:r>
            <w:r w:rsidRPr="009D1E0A">
              <w:rPr>
                <w:rFonts w:ascii="Times New Roman" w:hAnsi="Times New Roman"/>
                <w:szCs w:val="21"/>
              </w:rPr>
              <w:t>；</w:t>
            </w:r>
          </w:p>
        </w:tc>
      </w:tr>
      <w:tr w:rsidR="009D1E0A" w:rsidRPr="009D1E0A" w:rsidTr="0099604F">
        <w:trPr>
          <w:trHeight w:val="1766"/>
          <w:jc w:val="center"/>
        </w:trPr>
        <w:tc>
          <w:tcPr>
            <w:tcW w:w="624" w:type="dxa"/>
            <w:vAlign w:val="center"/>
          </w:tcPr>
          <w:p w:rsidR="007B3ECB" w:rsidRPr="009D1E0A" w:rsidRDefault="007B3ECB" w:rsidP="00264F1B">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3</w:t>
            </w:r>
          </w:p>
        </w:tc>
        <w:tc>
          <w:tcPr>
            <w:tcW w:w="567" w:type="dxa"/>
            <w:vAlign w:val="center"/>
          </w:tcPr>
          <w:p w:rsidR="007B3ECB" w:rsidRPr="009D1E0A" w:rsidRDefault="007B3ECB" w:rsidP="00264F1B">
            <w:pPr>
              <w:pStyle w:val="YYX"/>
              <w:spacing w:line="360" w:lineRule="exact"/>
              <w:rPr>
                <w:spacing w:val="0"/>
                <w:sz w:val="21"/>
                <w:szCs w:val="21"/>
              </w:rPr>
            </w:pPr>
            <w:r w:rsidRPr="009D1E0A">
              <w:rPr>
                <w:rFonts w:hint="eastAsia"/>
                <w:spacing w:val="0"/>
                <w:sz w:val="21"/>
                <w:szCs w:val="21"/>
              </w:rPr>
              <w:t>CaO</w:t>
            </w:r>
          </w:p>
        </w:tc>
        <w:tc>
          <w:tcPr>
            <w:tcW w:w="4253" w:type="dxa"/>
            <w:vAlign w:val="center"/>
          </w:tcPr>
          <w:p w:rsidR="007B3ECB" w:rsidRPr="009D1E0A" w:rsidRDefault="007B3ECB" w:rsidP="00264F1B">
            <w:pPr>
              <w:spacing w:line="360" w:lineRule="exact"/>
              <w:rPr>
                <w:rFonts w:ascii="Times New Roman" w:hAnsi="Times New Roman"/>
                <w:szCs w:val="21"/>
              </w:rPr>
            </w:pPr>
            <w:r w:rsidRPr="009D1E0A">
              <w:rPr>
                <w:rFonts w:ascii="Times New Roman" w:hAnsi="Times New Roman" w:hint="eastAsia"/>
                <w:szCs w:val="21"/>
              </w:rPr>
              <w:t>生石灰，主要成分为氧化钙，化学式：</w:t>
            </w:r>
            <w:r w:rsidRPr="009D1E0A">
              <w:rPr>
                <w:rFonts w:ascii="Times New Roman" w:hAnsi="Times New Roman" w:hint="eastAsia"/>
                <w:szCs w:val="21"/>
              </w:rPr>
              <w:t>CaO</w:t>
            </w:r>
            <w:r w:rsidRPr="009D1E0A">
              <w:rPr>
                <w:rFonts w:ascii="Times New Roman" w:hAnsi="Times New Roman" w:hint="eastAsia"/>
                <w:szCs w:val="21"/>
              </w:rPr>
              <w:t>，分子量</w:t>
            </w:r>
            <w:r w:rsidRPr="009D1E0A">
              <w:rPr>
                <w:rFonts w:ascii="Times New Roman" w:hAnsi="Times New Roman" w:hint="eastAsia"/>
                <w:szCs w:val="21"/>
              </w:rPr>
              <w:t>56.08</w:t>
            </w:r>
            <w:r w:rsidRPr="009D1E0A">
              <w:rPr>
                <w:rFonts w:ascii="Times New Roman" w:hAnsi="Times New Roman" w:hint="eastAsia"/>
                <w:szCs w:val="21"/>
              </w:rPr>
              <w:t>，通常为白色粉末，易于水发生反应生成微溶的氢氧化钙。不可燃，熔点：</w:t>
            </w:r>
            <w:r w:rsidRPr="009D1E0A">
              <w:rPr>
                <w:rFonts w:ascii="Times New Roman" w:hAnsi="Times New Roman" w:hint="eastAsia"/>
                <w:szCs w:val="21"/>
              </w:rPr>
              <w:t>2</w:t>
            </w:r>
            <w:r w:rsidRPr="009D1E0A">
              <w:rPr>
                <w:rFonts w:ascii="Times New Roman" w:eastAsiaTheme="minorEastAsia" w:hAnsi="Times New Roman"/>
                <w:szCs w:val="21"/>
              </w:rPr>
              <w:t>572℃</w:t>
            </w:r>
            <w:r w:rsidRPr="009D1E0A">
              <w:rPr>
                <w:rFonts w:ascii="Times New Roman" w:hAnsi="Times New Roman" w:hint="eastAsia"/>
                <w:szCs w:val="21"/>
              </w:rPr>
              <w:t>，沸点：</w:t>
            </w:r>
            <w:r w:rsidRPr="009D1E0A">
              <w:rPr>
                <w:rFonts w:ascii="Times New Roman" w:hAnsi="Times New Roman" w:hint="eastAsia"/>
                <w:szCs w:val="21"/>
              </w:rPr>
              <w:t>2850</w:t>
            </w:r>
            <w:r w:rsidRPr="009D1E0A">
              <w:rPr>
                <w:rFonts w:ascii="Times New Roman" w:eastAsiaTheme="minorEastAsia" w:hAnsi="Times New Roman"/>
                <w:szCs w:val="21"/>
              </w:rPr>
              <w:t>℃</w:t>
            </w:r>
            <w:r w:rsidRPr="009D1E0A">
              <w:rPr>
                <w:rFonts w:ascii="Times New Roman" w:eastAsiaTheme="minorEastAsia" w:hAnsi="Times New Roman"/>
                <w:szCs w:val="21"/>
              </w:rPr>
              <w:t>，</w:t>
            </w:r>
            <w:r w:rsidRPr="009D1E0A">
              <w:rPr>
                <w:rFonts w:ascii="Times New Roman" w:hAnsi="Times New Roman" w:hint="eastAsia"/>
                <w:szCs w:val="21"/>
              </w:rPr>
              <w:t>可作为干燥剂，污泥调理剂等</w:t>
            </w:r>
          </w:p>
        </w:tc>
        <w:tc>
          <w:tcPr>
            <w:tcW w:w="1134" w:type="dxa"/>
            <w:vAlign w:val="center"/>
          </w:tcPr>
          <w:p w:rsidR="007B3ECB" w:rsidRPr="009D1E0A" w:rsidRDefault="007B3ECB" w:rsidP="00264F1B">
            <w:pPr>
              <w:spacing w:line="360" w:lineRule="exact"/>
              <w:jc w:val="center"/>
              <w:rPr>
                <w:rFonts w:ascii="Times New Roman" w:hAnsi="Times New Roman"/>
                <w:szCs w:val="21"/>
              </w:rPr>
            </w:pPr>
            <w:r w:rsidRPr="009D1E0A">
              <w:rPr>
                <w:rFonts w:ascii="Times New Roman" w:hAnsi="Times New Roman" w:hint="eastAsia"/>
                <w:szCs w:val="21"/>
              </w:rPr>
              <w:t>腐蚀物品，中毒</w:t>
            </w:r>
          </w:p>
        </w:tc>
        <w:tc>
          <w:tcPr>
            <w:tcW w:w="1842" w:type="dxa"/>
            <w:vAlign w:val="center"/>
          </w:tcPr>
          <w:p w:rsidR="007B3ECB" w:rsidRPr="009D1E0A" w:rsidRDefault="007B3ECB" w:rsidP="00264F1B">
            <w:pPr>
              <w:spacing w:line="360" w:lineRule="exact"/>
              <w:jc w:val="center"/>
              <w:rPr>
                <w:rFonts w:ascii="Times New Roman" w:eastAsiaTheme="minorEastAsia" w:hAnsi="Times New Roman"/>
                <w:szCs w:val="21"/>
              </w:rPr>
            </w:pPr>
            <w:r w:rsidRPr="009D1E0A">
              <w:rPr>
                <w:rFonts w:ascii="Times New Roman" w:eastAsiaTheme="minorEastAsia" w:hAnsiTheme="minorEastAsia"/>
                <w:szCs w:val="21"/>
              </w:rPr>
              <w:t>小鼠</w:t>
            </w:r>
            <w:r w:rsidRPr="009D1E0A">
              <w:rPr>
                <w:rFonts w:ascii="Times New Roman" w:eastAsiaTheme="minorEastAsia" w:hAnsiTheme="minorEastAsia" w:hint="eastAsia"/>
                <w:szCs w:val="21"/>
              </w:rPr>
              <w:t>引入</w:t>
            </w:r>
            <w:r w:rsidRPr="009D1E0A">
              <w:rPr>
                <w:rFonts w:ascii="Times New Roman" w:eastAsiaTheme="minorEastAsia" w:hAnsiTheme="minorEastAsia"/>
                <w:szCs w:val="21"/>
              </w:rPr>
              <w:t>腹腔</w:t>
            </w:r>
            <w:r w:rsidRPr="009D1E0A">
              <w:rPr>
                <w:rFonts w:ascii="Times New Roman" w:eastAsiaTheme="minorEastAsia" w:hAnsi="Times New Roman"/>
                <w:szCs w:val="21"/>
              </w:rPr>
              <w:t>LD</w:t>
            </w:r>
            <w:r w:rsidRPr="009D1E0A">
              <w:rPr>
                <w:rFonts w:ascii="Times New Roman" w:eastAsiaTheme="minorEastAsia" w:hAnsi="Times New Roman"/>
                <w:szCs w:val="21"/>
                <w:vertAlign w:val="subscript"/>
              </w:rPr>
              <w:t>50</w:t>
            </w:r>
            <w:r w:rsidRPr="009D1E0A">
              <w:rPr>
                <w:rFonts w:ascii="Times New Roman" w:eastAsiaTheme="minorEastAsia" w:hAnsi="Times New Roman"/>
                <w:szCs w:val="21"/>
              </w:rPr>
              <w:t>: 3059 mg/kg</w:t>
            </w:r>
          </w:p>
        </w:tc>
      </w:tr>
      <w:tr w:rsidR="009D1E0A" w:rsidRPr="009D1E0A" w:rsidTr="0099604F">
        <w:trPr>
          <w:trHeight w:val="1472"/>
          <w:jc w:val="center"/>
        </w:trPr>
        <w:tc>
          <w:tcPr>
            <w:tcW w:w="624" w:type="dxa"/>
            <w:vAlign w:val="center"/>
          </w:tcPr>
          <w:p w:rsidR="005C1C39" w:rsidRPr="009D1E0A" w:rsidRDefault="007B3ECB">
            <w:pPr>
              <w:spacing w:line="360" w:lineRule="exact"/>
              <w:jc w:val="center"/>
              <w:rPr>
                <w:rFonts w:ascii="Times New Roman" w:hAnsi="Times New Roman"/>
                <w:snapToGrid w:val="0"/>
                <w:kern w:val="0"/>
                <w:szCs w:val="21"/>
              </w:rPr>
            </w:pPr>
            <w:r w:rsidRPr="009D1E0A">
              <w:rPr>
                <w:rFonts w:ascii="Times New Roman" w:hAnsi="Times New Roman"/>
                <w:snapToGrid w:val="0"/>
                <w:kern w:val="0"/>
                <w:szCs w:val="21"/>
              </w:rPr>
              <w:t>4</w:t>
            </w:r>
          </w:p>
        </w:tc>
        <w:tc>
          <w:tcPr>
            <w:tcW w:w="567" w:type="dxa"/>
            <w:vAlign w:val="center"/>
          </w:tcPr>
          <w:p w:rsidR="005C1C39" w:rsidRPr="009D1E0A" w:rsidRDefault="00171708">
            <w:pPr>
              <w:adjustRightInd w:val="0"/>
              <w:snapToGrid w:val="0"/>
              <w:spacing w:line="360" w:lineRule="exact"/>
              <w:jc w:val="center"/>
              <w:rPr>
                <w:rFonts w:ascii="Times New Roman" w:hAnsi="Times New Roman"/>
                <w:szCs w:val="21"/>
              </w:rPr>
            </w:pPr>
            <w:r>
              <w:rPr>
                <w:rFonts w:ascii="Times New Roman" w:hAnsi="Times New Roman" w:hint="eastAsia"/>
                <w:bCs/>
                <w:szCs w:val="21"/>
              </w:rPr>
              <w:t>氯化钠</w:t>
            </w:r>
          </w:p>
        </w:tc>
        <w:tc>
          <w:tcPr>
            <w:tcW w:w="4253" w:type="dxa"/>
            <w:vAlign w:val="center"/>
          </w:tcPr>
          <w:p w:rsidR="005C1C39" w:rsidRPr="009D1E0A" w:rsidRDefault="006D2626" w:rsidP="00C64C5F">
            <w:pPr>
              <w:spacing w:line="360" w:lineRule="exact"/>
              <w:rPr>
                <w:rFonts w:ascii="Times New Roman" w:hAnsi="Times New Roman"/>
                <w:szCs w:val="21"/>
              </w:rPr>
            </w:pPr>
            <w:r w:rsidRPr="009D1E0A">
              <w:rPr>
                <w:rFonts w:ascii="Times New Roman" w:hAnsi="Times New Roman"/>
                <w:szCs w:val="21"/>
              </w:rPr>
              <w:t>分子式：</w:t>
            </w:r>
            <w:r w:rsidR="00D71A01" w:rsidRPr="009D1E0A">
              <w:rPr>
                <w:rFonts w:ascii="Times New Roman" w:hAnsi="Times New Roman"/>
                <w:szCs w:val="21"/>
              </w:rPr>
              <w:t>Na</w:t>
            </w:r>
            <w:r w:rsidR="00D71A01" w:rsidRPr="009D1E0A">
              <w:rPr>
                <w:rFonts w:ascii="Times New Roman" w:hAnsi="Times New Roman"/>
                <w:szCs w:val="21"/>
                <w:shd w:val="clear" w:color="auto" w:fill="FFFFFF"/>
              </w:rPr>
              <w:t>Cl</w:t>
            </w:r>
            <w:r w:rsidRPr="009D1E0A">
              <w:rPr>
                <w:rFonts w:ascii="Times New Roman" w:hAnsi="Times New Roman"/>
                <w:szCs w:val="21"/>
              </w:rPr>
              <w:t>，分子量</w:t>
            </w:r>
            <w:r w:rsidR="00B8732D">
              <w:rPr>
                <w:rFonts w:ascii="Times New Roman" w:hAnsi="Times New Roman" w:hint="eastAsia"/>
                <w:szCs w:val="21"/>
              </w:rPr>
              <w:t>58.44</w:t>
            </w:r>
            <w:r w:rsidRPr="009D1E0A">
              <w:rPr>
                <w:rFonts w:ascii="Times New Roman" w:hAnsi="Times New Roman"/>
                <w:szCs w:val="21"/>
              </w:rPr>
              <w:t>，</w:t>
            </w:r>
            <w:r w:rsidR="008D4BEA" w:rsidRPr="009D1E0A">
              <w:rPr>
                <w:rFonts w:ascii="Times New Roman" w:hAnsi="Times New Roman"/>
                <w:szCs w:val="21"/>
              </w:rPr>
              <w:t>固态为白色</w:t>
            </w:r>
            <w:r w:rsidR="00B8732D">
              <w:rPr>
                <w:rFonts w:ascii="Times New Roman" w:hAnsi="Times New Roman" w:hint="eastAsia"/>
                <w:szCs w:val="21"/>
              </w:rPr>
              <w:t>晶体</w:t>
            </w:r>
            <w:r w:rsidR="008D4BEA" w:rsidRPr="009D1E0A">
              <w:rPr>
                <w:rFonts w:ascii="Times New Roman" w:hAnsi="Times New Roman"/>
                <w:szCs w:val="21"/>
              </w:rPr>
              <w:t>，</w:t>
            </w:r>
            <w:r w:rsidR="00B8732D">
              <w:rPr>
                <w:rFonts w:ascii="Times New Roman" w:hAnsi="Times New Roman" w:hint="eastAsia"/>
                <w:szCs w:val="21"/>
              </w:rPr>
              <w:t>易溶于水、甘油、微溶于乙醇、液氨，空气中微有潮解性，稳定性较好；</w:t>
            </w:r>
            <w:r w:rsidRPr="009D1E0A">
              <w:rPr>
                <w:rFonts w:ascii="Times New Roman" w:hAnsi="Times New Roman"/>
                <w:szCs w:val="21"/>
              </w:rPr>
              <w:t>熔点</w:t>
            </w:r>
            <w:r w:rsidR="00C64C5F">
              <w:rPr>
                <w:rFonts w:ascii="Times New Roman" w:hAnsi="Times New Roman" w:hint="eastAsia"/>
                <w:szCs w:val="21"/>
              </w:rPr>
              <w:t>801</w:t>
            </w:r>
            <w:r w:rsidRPr="009D1E0A">
              <w:rPr>
                <w:rFonts w:ascii="宋体" w:hAnsi="宋体" w:cs="宋体" w:hint="eastAsia"/>
                <w:szCs w:val="21"/>
              </w:rPr>
              <w:t>℃</w:t>
            </w:r>
            <w:r w:rsidRPr="009D1E0A">
              <w:rPr>
                <w:rFonts w:ascii="Times New Roman" w:hAnsi="Times New Roman"/>
                <w:szCs w:val="21"/>
              </w:rPr>
              <w:t>，沸点</w:t>
            </w:r>
            <w:r w:rsidR="00C64C5F">
              <w:rPr>
                <w:rFonts w:ascii="Times New Roman" w:hAnsi="Times New Roman" w:hint="eastAsia"/>
                <w:szCs w:val="21"/>
              </w:rPr>
              <w:t>1465</w:t>
            </w:r>
            <w:r w:rsidRPr="009D1E0A">
              <w:rPr>
                <w:rFonts w:ascii="宋体" w:hAnsi="宋体" w:cs="宋体" w:hint="eastAsia"/>
                <w:szCs w:val="21"/>
              </w:rPr>
              <w:t>℃</w:t>
            </w:r>
            <w:r w:rsidRPr="009D1E0A">
              <w:rPr>
                <w:rFonts w:ascii="Times New Roman" w:hAnsi="Times New Roman"/>
              </w:rPr>
              <w:t>，</w:t>
            </w:r>
            <w:r w:rsidR="008D4BEA" w:rsidRPr="009D1E0A">
              <w:rPr>
                <w:rFonts w:ascii="Times New Roman" w:hAnsi="Times New Roman"/>
              </w:rPr>
              <w:t>主要用于</w:t>
            </w:r>
            <w:r w:rsidR="00C64C5F">
              <w:rPr>
                <w:rFonts w:ascii="Times New Roman" w:hAnsi="Times New Roman" w:hint="eastAsia"/>
              </w:rPr>
              <w:t>制造纯碱和烧碱及其他化工产品</w:t>
            </w:r>
            <w:r w:rsidR="00C64C5F">
              <w:rPr>
                <w:rFonts w:ascii="Times New Roman" w:hAnsi="Times New Roman"/>
              </w:rPr>
              <w:t>，水处理中</w:t>
            </w:r>
            <w:r w:rsidR="00C64C5F">
              <w:rPr>
                <w:rFonts w:ascii="Times New Roman" w:hAnsi="Times New Roman" w:hint="eastAsia"/>
              </w:rPr>
              <w:t>利用食盐水为原料通过次氯酸钠发生器电解产生次氯酸钠</w:t>
            </w:r>
          </w:p>
        </w:tc>
        <w:tc>
          <w:tcPr>
            <w:tcW w:w="1134" w:type="dxa"/>
            <w:vAlign w:val="center"/>
          </w:tcPr>
          <w:p w:rsidR="005C1C39" w:rsidRPr="009D1E0A" w:rsidRDefault="00C64C5F" w:rsidP="008D4BEA">
            <w:pPr>
              <w:spacing w:line="360" w:lineRule="exact"/>
              <w:jc w:val="center"/>
              <w:rPr>
                <w:rFonts w:ascii="Times New Roman" w:hAnsi="Times New Roman"/>
                <w:szCs w:val="21"/>
              </w:rPr>
            </w:pPr>
            <w:r>
              <w:rPr>
                <w:rFonts w:ascii="Times New Roman" w:hAnsi="Times New Roman" w:hint="eastAsia"/>
                <w:szCs w:val="21"/>
              </w:rPr>
              <w:t>低毒</w:t>
            </w:r>
          </w:p>
        </w:tc>
        <w:tc>
          <w:tcPr>
            <w:tcW w:w="1842" w:type="dxa"/>
            <w:vAlign w:val="center"/>
          </w:tcPr>
          <w:p w:rsidR="005C1C39" w:rsidRPr="009D1E0A" w:rsidRDefault="00D71A01" w:rsidP="00C64C5F">
            <w:pPr>
              <w:spacing w:line="360" w:lineRule="exact"/>
              <w:jc w:val="center"/>
              <w:rPr>
                <w:rFonts w:ascii="Times New Roman" w:hAnsi="Times New Roman"/>
                <w:szCs w:val="21"/>
              </w:rPr>
            </w:pPr>
            <w:r w:rsidRPr="009D1E0A">
              <w:rPr>
                <w:rFonts w:ascii="Times New Roman" w:hAnsi="Times New Roman"/>
                <w:szCs w:val="21"/>
              </w:rPr>
              <w:t>大鼠口经</w:t>
            </w:r>
            <w:r w:rsidRPr="009D1E0A">
              <w:rPr>
                <w:rFonts w:ascii="Times New Roman" w:hAnsi="Times New Roman"/>
                <w:szCs w:val="21"/>
              </w:rPr>
              <w:t>LD</w:t>
            </w:r>
            <w:r w:rsidRPr="009D1E0A">
              <w:rPr>
                <w:rFonts w:ascii="Times New Roman" w:hAnsi="Times New Roman"/>
                <w:szCs w:val="21"/>
                <w:vertAlign w:val="subscript"/>
              </w:rPr>
              <w:t>50</w:t>
            </w:r>
            <w:r w:rsidRPr="009D1E0A">
              <w:rPr>
                <w:rFonts w:ascii="Times New Roman" w:hAnsi="Times New Roman"/>
                <w:szCs w:val="21"/>
              </w:rPr>
              <w:t>：</w:t>
            </w:r>
            <w:r w:rsidR="00C64C5F">
              <w:rPr>
                <w:rFonts w:ascii="Times New Roman" w:hAnsi="Times New Roman" w:hint="eastAsia"/>
                <w:szCs w:val="21"/>
              </w:rPr>
              <w:t>3.75</w:t>
            </w:r>
            <w:r w:rsidRPr="009D1E0A">
              <w:rPr>
                <w:rFonts w:ascii="Times New Roman" w:hAnsi="Times New Roman"/>
                <w:szCs w:val="21"/>
              </w:rPr>
              <w:t>g/kg</w:t>
            </w:r>
            <w:r w:rsidRPr="009D1E0A">
              <w:rPr>
                <w:rFonts w:ascii="Times New Roman" w:hAnsi="Times New Roman"/>
                <w:szCs w:val="21"/>
              </w:rPr>
              <w:t>；</w:t>
            </w:r>
          </w:p>
        </w:tc>
      </w:tr>
    </w:tbl>
    <w:p w:rsidR="005C1C39" w:rsidRPr="009D1E0A" w:rsidRDefault="006D2626">
      <w:pPr>
        <w:pStyle w:val="3"/>
        <w:spacing w:before="60" w:after="60" w:line="440" w:lineRule="exact"/>
        <w:rPr>
          <w:sz w:val="24"/>
          <w:szCs w:val="24"/>
        </w:rPr>
      </w:pPr>
      <w:r w:rsidRPr="009D1E0A">
        <w:rPr>
          <w:rFonts w:hint="eastAsia"/>
          <w:sz w:val="24"/>
          <w:szCs w:val="24"/>
        </w:rPr>
        <w:t>3.4.2</w:t>
      </w:r>
      <w:r w:rsidRPr="009D1E0A">
        <w:rPr>
          <w:rFonts w:hint="eastAsia"/>
          <w:sz w:val="24"/>
          <w:szCs w:val="24"/>
        </w:rPr>
        <w:t>项目主要生产设备</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w:t>
      </w:r>
      <w:r w:rsidRPr="009D1E0A">
        <w:rPr>
          <w:rFonts w:ascii="Times New Roman" w:hAnsi="Times New Roman"/>
          <w:sz w:val="24"/>
        </w:rPr>
        <w:t>主要设备见表</w:t>
      </w:r>
      <w:r w:rsidRPr="009D1E0A">
        <w:rPr>
          <w:rFonts w:ascii="Times New Roman" w:hAnsi="Times New Roman"/>
          <w:sz w:val="24"/>
        </w:rPr>
        <w:t>3.</w:t>
      </w:r>
      <w:r w:rsidRPr="009D1E0A">
        <w:rPr>
          <w:rFonts w:ascii="Times New Roman" w:hAnsi="Times New Roman" w:hint="eastAsia"/>
          <w:sz w:val="24"/>
        </w:rPr>
        <w:t>4</w:t>
      </w:r>
      <w:r w:rsidRPr="009D1E0A">
        <w:rPr>
          <w:rFonts w:ascii="Times New Roman" w:hAnsi="Times New Roman"/>
          <w:sz w:val="24"/>
        </w:rPr>
        <w:t>-</w:t>
      </w:r>
      <w:r w:rsidR="005860B8" w:rsidRPr="009D1E0A">
        <w:rPr>
          <w:rFonts w:ascii="Times New Roman" w:hAnsi="Times New Roman" w:hint="eastAsia"/>
          <w:sz w:val="24"/>
        </w:rPr>
        <w:t>3</w:t>
      </w:r>
      <w:r w:rsidRPr="009D1E0A">
        <w:rPr>
          <w:rFonts w:ascii="Times New Roman" w:hAnsi="Times New Roman"/>
          <w:sz w:val="24"/>
        </w:rPr>
        <w:t>。</w:t>
      </w:r>
    </w:p>
    <w:p w:rsidR="005C1C39" w:rsidRPr="009D1E0A" w:rsidRDefault="005C1C39">
      <w:pPr>
        <w:spacing w:line="440" w:lineRule="exact"/>
        <w:ind w:firstLineChars="200" w:firstLine="482"/>
        <w:rPr>
          <w:rFonts w:ascii="Times New Roman" w:eastAsiaTheme="minorEastAsia" w:hAnsi="Times New Roman"/>
          <w:b/>
          <w:sz w:val="24"/>
        </w:rPr>
        <w:sectPr w:rsidR="005C1C39" w:rsidRPr="009D1E0A">
          <w:footerReference w:type="default" r:id="rId20"/>
          <w:pgSz w:w="11906" w:h="16838"/>
          <w:pgMar w:top="1440" w:right="1800" w:bottom="1440" w:left="1800" w:header="851" w:footer="992" w:gutter="0"/>
          <w:cols w:space="425"/>
          <w:docGrid w:type="lines" w:linePitch="312"/>
        </w:sectPr>
      </w:pPr>
    </w:p>
    <w:p w:rsidR="005C1C39" w:rsidRPr="009D1E0A" w:rsidRDefault="006D2626">
      <w:pPr>
        <w:spacing w:line="440" w:lineRule="exact"/>
        <w:ind w:firstLineChars="200" w:firstLine="482"/>
        <w:rPr>
          <w:rFonts w:ascii="Times New Roman" w:eastAsiaTheme="minorEastAsia" w:hAnsi="Times New Roman"/>
          <w:b/>
          <w:sz w:val="24"/>
        </w:rPr>
      </w:pPr>
      <w:r w:rsidRPr="009D1E0A">
        <w:rPr>
          <w:rFonts w:ascii="Times New Roman" w:eastAsiaTheme="minorEastAsia" w:hAnsi="Times New Roman"/>
          <w:b/>
          <w:sz w:val="24"/>
        </w:rPr>
        <w:lastRenderedPageBreak/>
        <w:t>表</w:t>
      </w:r>
      <w:r w:rsidRPr="009D1E0A">
        <w:rPr>
          <w:rFonts w:ascii="Times New Roman" w:eastAsiaTheme="minorEastAsia" w:hAnsi="Times New Roman"/>
          <w:b/>
          <w:sz w:val="24"/>
        </w:rPr>
        <w:t>3.</w:t>
      </w:r>
      <w:r w:rsidRPr="009D1E0A">
        <w:rPr>
          <w:rFonts w:ascii="Times New Roman" w:eastAsiaTheme="minorEastAsia" w:hAnsi="Times New Roman" w:hint="eastAsia"/>
          <w:b/>
          <w:sz w:val="24"/>
        </w:rPr>
        <w:t>4</w:t>
      </w:r>
      <w:r w:rsidRPr="009D1E0A">
        <w:rPr>
          <w:rFonts w:ascii="Times New Roman" w:eastAsiaTheme="minorEastAsia" w:hAnsi="Times New Roman"/>
          <w:b/>
          <w:sz w:val="24"/>
        </w:rPr>
        <w:t>-</w:t>
      </w:r>
      <w:r w:rsidR="005860B8" w:rsidRPr="009D1E0A">
        <w:rPr>
          <w:rFonts w:ascii="Times New Roman" w:eastAsiaTheme="minorEastAsia" w:hAnsi="Times New Roman" w:hint="eastAsia"/>
          <w:b/>
          <w:sz w:val="24"/>
        </w:rPr>
        <w:t>3</w:t>
      </w:r>
      <w:r w:rsidRPr="009D1E0A">
        <w:rPr>
          <w:rFonts w:ascii="Times New Roman" w:eastAsiaTheme="minorEastAsia" w:hAnsi="Times New Roman"/>
          <w:b/>
          <w:sz w:val="24"/>
        </w:rPr>
        <w:t xml:space="preserve">    </w:t>
      </w:r>
      <w:r w:rsidRPr="009D1E0A">
        <w:rPr>
          <w:rFonts w:ascii="Times New Roman" w:eastAsiaTheme="minorEastAsia" w:hAnsi="Times New Roman"/>
          <w:b/>
          <w:sz w:val="24"/>
        </w:rPr>
        <w:t>项目主要生产设备表</w:t>
      </w:r>
    </w:p>
    <w:tbl>
      <w:tblPr>
        <w:tblW w:w="24386" w:type="dxa"/>
        <w:tblLayout w:type="fixed"/>
        <w:tblCellMar>
          <w:left w:w="0" w:type="dxa"/>
          <w:right w:w="0" w:type="dxa"/>
        </w:tblCellMar>
        <w:tblLook w:val="04A0"/>
      </w:tblPr>
      <w:tblGrid>
        <w:gridCol w:w="579"/>
        <w:gridCol w:w="2263"/>
        <w:gridCol w:w="141"/>
        <w:gridCol w:w="2834"/>
        <w:gridCol w:w="707"/>
        <w:gridCol w:w="566"/>
        <w:gridCol w:w="566"/>
        <w:gridCol w:w="893"/>
        <w:gridCol w:w="3146"/>
        <w:gridCol w:w="3180"/>
        <w:gridCol w:w="3180"/>
        <w:gridCol w:w="3180"/>
        <w:gridCol w:w="3151"/>
      </w:tblGrid>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序号</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名称</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规格</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材质</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单位</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数量</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备注</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一、粗格栅及排水提升泵房</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粗格栅渠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8.4m×2.9m×5.5m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集水池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8.0m×5.0m×6.5m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粗格栅及提升泵房</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15.4m×12.9m×5.5m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反捞式粗格栅除污机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B=0.71m</w:t>
            </w:r>
            <w:r w:rsidRPr="009D1E0A">
              <w:rPr>
                <w:rFonts w:ascii="Times New Roman" w:eastAsiaTheme="minorEastAsia" w:hAnsi="Times New Roman"/>
                <w:szCs w:val="21"/>
              </w:rPr>
              <w:t>，</w:t>
            </w:r>
            <w:r w:rsidRPr="009D1E0A">
              <w:rPr>
                <w:rFonts w:ascii="Times New Roman" w:eastAsiaTheme="minorEastAsia" w:hAnsi="Times New Roman"/>
                <w:szCs w:val="21"/>
              </w:rPr>
              <w:t>b=15mm</w:t>
            </w:r>
            <w:r w:rsidRPr="009D1E0A">
              <w:rPr>
                <w:rFonts w:ascii="Times New Roman" w:eastAsiaTheme="minorEastAsia" w:hAnsi="Times New Roman"/>
                <w:szCs w:val="21"/>
              </w:rPr>
              <w:t>，</w:t>
            </w:r>
            <w:r w:rsidRPr="009D1E0A">
              <w:rPr>
                <w:rFonts w:ascii="Times New Roman" w:eastAsiaTheme="minorEastAsia" w:hAnsi="Times New Roman"/>
                <w:szCs w:val="21"/>
              </w:rPr>
              <w:t>N=1.1kW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一用一备</w:t>
            </w:r>
          </w:p>
        </w:tc>
      </w:tr>
      <w:tr w:rsidR="009D1E0A" w:rsidRPr="009D1E0A">
        <w:trPr>
          <w:gridAfter w:val="5"/>
          <w:wAfter w:w="15837" w:type="dxa"/>
          <w:trHeight w:val="64"/>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螺旋输送压榨机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LY100</w:t>
            </w:r>
            <w:r w:rsidRPr="009D1E0A">
              <w:rPr>
                <w:rFonts w:ascii="Times New Roman" w:eastAsiaTheme="minorEastAsia" w:hAnsi="Times New Roman"/>
                <w:szCs w:val="21"/>
              </w:rPr>
              <w:t>配套工字钢梁</w:t>
            </w:r>
            <w:r w:rsidRPr="009D1E0A">
              <w:rPr>
                <w:rFonts w:ascii="Times New Roman" w:eastAsiaTheme="minorEastAsia" w:hAnsi="Times New Roman"/>
                <w:szCs w:val="21"/>
              </w:rPr>
              <w:t>N=3kW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铸铁镶铜闸门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D=500</w:t>
            </w:r>
            <w:r w:rsidRPr="009D1E0A">
              <w:rPr>
                <w:rFonts w:ascii="Times New Roman" w:eastAsiaTheme="minorEastAsia" w:hAnsi="Times New Roman"/>
                <w:szCs w:val="21"/>
              </w:rPr>
              <w:t>，</w:t>
            </w: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铸铁镶铜闸门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400×400</w:t>
            </w:r>
            <w:r w:rsidRPr="009D1E0A">
              <w:rPr>
                <w:rFonts w:ascii="Times New Roman" w:eastAsiaTheme="minorEastAsia" w:hAnsi="Times New Roman"/>
                <w:szCs w:val="21"/>
              </w:rPr>
              <w:t>，</w:t>
            </w: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潜水排污泵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Q=180m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H=10m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两用一备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电动葫芦</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W=2.0T</w:t>
            </w:r>
            <w:r w:rsidRPr="009D1E0A">
              <w:rPr>
                <w:rFonts w:ascii="Times New Roman" w:eastAsiaTheme="minorEastAsia" w:hAnsi="Times New Roman"/>
                <w:szCs w:val="21"/>
              </w:rPr>
              <w:t>，</w:t>
            </w:r>
            <w:r w:rsidRPr="009D1E0A">
              <w:rPr>
                <w:rFonts w:ascii="Times New Roman" w:eastAsiaTheme="minorEastAsia" w:hAnsi="Times New Roman"/>
                <w:szCs w:val="21"/>
              </w:rPr>
              <w:t>H=12m</w:t>
            </w:r>
            <w:r w:rsidRPr="009D1E0A">
              <w:rPr>
                <w:rFonts w:ascii="Times New Roman" w:eastAsiaTheme="minorEastAsia" w:hAnsi="Times New Roman"/>
                <w:szCs w:val="21"/>
              </w:rPr>
              <w:t>，</w:t>
            </w:r>
            <w:r w:rsidRPr="009D1E0A">
              <w:rPr>
                <w:rFonts w:ascii="Times New Roman" w:eastAsiaTheme="minorEastAsia" w:hAnsi="Times New Roman"/>
                <w:szCs w:val="21"/>
              </w:rPr>
              <w:t>N=3.4kW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二、细格栅间及曝气沉砂池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细格栅渠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14.0m×3.0m×1.3m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曝气沉砂池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20.0m×7.5m×3.8m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细格栅间</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14.5m×15.6m×10.0m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转鼓格栅清污机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B=1.0</w:t>
            </w:r>
            <w:r w:rsidRPr="009D1E0A">
              <w:rPr>
                <w:rFonts w:ascii="Times New Roman" w:eastAsiaTheme="minorEastAsia" w:hAnsi="Times New Roman"/>
                <w:szCs w:val="21"/>
              </w:rPr>
              <w:t>，</w:t>
            </w:r>
            <w:r w:rsidRPr="009D1E0A">
              <w:rPr>
                <w:rFonts w:ascii="Times New Roman" w:eastAsiaTheme="minorEastAsia" w:hAnsi="Times New Roman"/>
                <w:szCs w:val="21"/>
              </w:rPr>
              <w:t>b=3mm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一用一备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旋转输送压榨机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N=1.5kW</w:t>
            </w:r>
            <w:r w:rsidRPr="009D1E0A">
              <w:rPr>
                <w:rFonts w:ascii="Times New Roman" w:eastAsiaTheme="minorEastAsia" w:hAnsi="Times New Roman"/>
                <w:szCs w:val="21"/>
              </w:rPr>
              <w:t>，</w:t>
            </w:r>
            <w:r w:rsidRPr="009D1E0A">
              <w:rPr>
                <w:rFonts w:ascii="Times New Roman" w:eastAsiaTheme="minorEastAsia" w:hAnsi="Times New Roman"/>
                <w:szCs w:val="21"/>
              </w:rPr>
              <w:t>L=6m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移动式刮痧桥</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N=2×0.37kW</w:t>
            </w:r>
            <w:r w:rsidRPr="009D1E0A">
              <w:rPr>
                <w:rFonts w:ascii="Times New Roman" w:eastAsiaTheme="minorEastAsia" w:hAnsi="Times New Roman"/>
                <w:szCs w:val="21"/>
              </w:rPr>
              <w:t>，</w:t>
            </w:r>
            <w:r w:rsidRPr="009D1E0A">
              <w:rPr>
                <w:rFonts w:ascii="Times New Roman" w:eastAsiaTheme="minorEastAsia" w:hAnsi="Times New Roman"/>
                <w:szCs w:val="21"/>
              </w:rPr>
              <w:t>L=13m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吸砂泵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Q=22m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N=1.5Kw</w:t>
            </w:r>
            <w:r w:rsidRPr="009D1E0A">
              <w:rPr>
                <w:rFonts w:ascii="Times New Roman" w:eastAsiaTheme="minorEastAsia" w:hAnsi="Times New Roman"/>
                <w:szCs w:val="21"/>
              </w:rPr>
              <w:t>，</w:t>
            </w:r>
            <w:r w:rsidRPr="009D1E0A">
              <w:rPr>
                <w:rFonts w:ascii="Times New Roman" w:eastAsiaTheme="minorEastAsia" w:hAnsi="Times New Roman"/>
                <w:szCs w:val="21"/>
              </w:rPr>
              <w:t>H=7m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螺旋式砂水分离机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Q=5~12L/s</w:t>
            </w:r>
            <w:r w:rsidRPr="009D1E0A">
              <w:rPr>
                <w:rFonts w:ascii="Times New Roman" w:eastAsiaTheme="minorEastAsia" w:hAnsi="Times New Roman"/>
                <w:szCs w:val="21"/>
              </w:rPr>
              <w:t>，</w:t>
            </w:r>
            <w:r w:rsidRPr="009D1E0A">
              <w:rPr>
                <w:rFonts w:ascii="Times New Roman" w:eastAsiaTheme="minorEastAsia" w:hAnsi="Times New Roman"/>
                <w:szCs w:val="21"/>
              </w:rPr>
              <w:t>N=0.37kW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罗茨鼓风机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Q=3.56m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/min</w:t>
            </w:r>
            <w:r w:rsidRPr="009D1E0A">
              <w:rPr>
                <w:rFonts w:ascii="Times New Roman" w:eastAsiaTheme="minorEastAsia" w:hAnsi="Times New Roman"/>
                <w:szCs w:val="21"/>
              </w:rPr>
              <w:t>，</w:t>
            </w:r>
            <w:r w:rsidRPr="009D1E0A">
              <w:rPr>
                <w:rFonts w:ascii="Times New Roman" w:eastAsiaTheme="minorEastAsia" w:hAnsi="Times New Roman"/>
                <w:szCs w:val="21"/>
              </w:rPr>
              <w:t>N=7.5kW</w:t>
            </w:r>
            <w:r w:rsidRPr="009D1E0A">
              <w:rPr>
                <w:rFonts w:ascii="Times New Roman" w:eastAsiaTheme="minorEastAsia" w:hAnsi="Times New Roman"/>
                <w:szCs w:val="21"/>
              </w:rPr>
              <w:t>，</w:t>
            </w:r>
            <w:r w:rsidRPr="009D1E0A">
              <w:rPr>
                <w:rFonts w:ascii="Times New Roman" w:eastAsiaTheme="minorEastAsia" w:hAnsi="Times New Roman"/>
                <w:szCs w:val="21"/>
              </w:rPr>
              <w:t>P=49Kpa</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一用一备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电动葫芦</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T=2T</w:t>
            </w:r>
            <w:r w:rsidRPr="009D1E0A">
              <w:rPr>
                <w:rFonts w:ascii="Times New Roman" w:eastAsiaTheme="minorEastAsia" w:hAnsi="Times New Roman"/>
                <w:szCs w:val="21"/>
              </w:rPr>
              <w:t>，</w:t>
            </w:r>
            <w:r w:rsidRPr="009D1E0A">
              <w:rPr>
                <w:rFonts w:ascii="Times New Roman" w:eastAsiaTheme="minorEastAsia" w:hAnsi="Times New Roman"/>
                <w:szCs w:val="21"/>
              </w:rPr>
              <w:t>N=3.4kW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B91234"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B91234" w:rsidRPr="009D1E0A" w:rsidRDefault="00B91234">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三、调节池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调节池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30.7m×30.7m×6.2m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潜水搅拌器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D=450mm</w:t>
            </w:r>
            <w:r w:rsidRPr="009D1E0A">
              <w:rPr>
                <w:rFonts w:ascii="Times New Roman" w:eastAsiaTheme="minorEastAsia" w:hAnsi="Times New Roman"/>
                <w:szCs w:val="21"/>
              </w:rPr>
              <w:t>，</w:t>
            </w:r>
            <w:r w:rsidRPr="009D1E0A">
              <w:rPr>
                <w:rFonts w:ascii="Times New Roman" w:eastAsiaTheme="minorEastAsia" w:hAnsi="Times New Roman"/>
                <w:szCs w:val="21"/>
              </w:rPr>
              <w:t>N=4.0kW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潜水泵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Q=210m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H=8m</w:t>
            </w:r>
            <w:r w:rsidRPr="009D1E0A">
              <w:rPr>
                <w:rFonts w:ascii="Times New Roman" w:eastAsiaTheme="minorEastAsia" w:hAnsi="Times New Roman"/>
                <w:szCs w:val="21"/>
              </w:rPr>
              <w:t>，</w:t>
            </w:r>
            <w:r w:rsidRPr="009D1E0A">
              <w:rPr>
                <w:rFonts w:ascii="Times New Roman" w:eastAsiaTheme="minorEastAsia" w:hAnsi="Times New Roman"/>
                <w:szCs w:val="21"/>
              </w:rPr>
              <w:t>N=7.5Kw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一用一备</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四、水解酸化池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水解酸化池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23.2m×23.2m×7.8m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潜水搅拌器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D=450mm</w:t>
            </w:r>
            <w:r w:rsidRPr="009D1E0A">
              <w:rPr>
                <w:rFonts w:ascii="Times New Roman" w:eastAsiaTheme="minorEastAsia" w:hAnsi="Times New Roman"/>
                <w:szCs w:val="21"/>
              </w:rPr>
              <w:t>，</w:t>
            </w:r>
            <w:r w:rsidRPr="009D1E0A">
              <w:rPr>
                <w:rFonts w:ascii="Times New Roman" w:eastAsiaTheme="minorEastAsia" w:hAnsi="Times New Roman"/>
                <w:szCs w:val="21"/>
              </w:rPr>
              <w:t>N=4.0kW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16</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五、初沉池及配水井</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初沉池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tabs>
                <w:tab w:val="left" w:pos="1540"/>
                <w:tab w:val="left" w:pos="1980"/>
                <w:tab w:val="left" w:pos="3240"/>
              </w:tabs>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D=10m</w:t>
            </w:r>
            <w:r w:rsidRPr="009D1E0A">
              <w:rPr>
                <w:rFonts w:ascii="Times New Roman" w:eastAsiaTheme="minorEastAsia" w:hAnsi="Times New Roman"/>
                <w:szCs w:val="21"/>
              </w:rPr>
              <w:t>，</w:t>
            </w:r>
            <w:r w:rsidRPr="009D1E0A">
              <w:rPr>
                <w:rFonts w:ascii="Times New Roman" w:eastAsiaTheme="minorEastAsia" w:hAnsi="Times New Roman"/>
                <w:szCs w:val="21"/>
              </w:rPr>
              <w:t>H=5.0m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配水井</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4.7m×3.0m×5.8m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中心传动刮泥机及配套浮渣排除设备</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tabs>
                <w:tab w:val="left" w:pos="1540"/>
                <w:tab w:val="left" w:pos="1980"/>
                <w:tab w:val="left" w:pos="3240"/>
              </w:tabs>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D=10m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六、初沉池污泥泵房</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初沉池污泥泵房</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6.2m×5.8m×5.5m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砖混</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剩余污泥泵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Q=7.0m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H=7m</w:t>
            </w:r>
            <w:r w:rsidRPr="009D1E0A">
              <w:rPr>
                <w:rFonts w:ascii="Times New Roman" w:eastAsiaTheme="minorEastAsia" w:hAnsi="Times New Roman"/>
                <w:szCs w:val="21"/>
              </w:rPr>
              <w:t>，</w:t>
            </w:r>
            <w:r w:rsidRPr="009D1E0A">
              <w:rPr>
                <w:rFonts w:ascii="Times New Roman" w:eastAsiaTheme="minorEastAsia" w:hAnsi="Times New Roman"/>
                <w:szCs w:val="21"/>
              </w:rPr>
              <w:t>N=1.1kW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一用一备</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七、生化池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生化池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50.8m×27.8m×6m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内部分流泵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Q=29~58L/s</w:t>
            </w:r>
            <w:r w:rsidRPr="009D1E0A">
              <w:rPr>
                <w:rFonts w:ascii="Times New Roman" w:eastAsiaTheme="minorEastAsia" w:hAnsi="Times New Roman"/>
                <w:szCs w:val="21"/>
              </w:rPr>
              <w:t>，</w:t>
            </w:r>
            <w:r w:rsidRPr="009D1E0A">
              <w:rPr>
                <w:rFonts w:ascii="Times New Roman" w:eastAsiaTheme="minorEastAsia" w:hAnsi="Times New Roman"/>
                <w:szCs w:val="21"/>
              </w:rPr>
              <w:t>H=1.2m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混合液回流泵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Q=58~116L/s</w:t>
            </w:r>
            <w:r w:rsidRPr="009D1E0A">
              <w:rPr>
                <w:rFonts w:ascii="Times New Roman" w:eastAsiaTheme="minorEastAsia" w:hAnsi="Times New Roman"/>
                <w:szCs w:val="21"/>
              </w:rPr>
              <w:t>，</w:t>
            </w:r>
            <w:r w:rsidRPr="009D1E0A">
              <w:rPr>
                <w:rFonts w:ascii="Times New Roman" w:eastAsiaTheme="minorEastAsia" w:hAnsi="Times New Roman"/>
                <w:szCs w:val="21"/>
              </w:rPr>
              <w:t>H=1.2m</w:t>
            </w:r>
            <w:r w:rsidRPr="009D1E0A">
              <w:rPr>
                <w:rFonts w:ascii="Times New Roman" w:eastAsiaTheme="minorEastAsia" w:hAnsi="Times New Roman"/>
                <w:szCs w:val="21"/>
              </w:rPr>
              <w:t>，</w:t>
            </w:r>
            <w:r w:rsidRPr="009D1E0A">
              <w:rPr>
                <w:rFonts w:ascii="Times New Roman" w:eastAsiaTheme="minorEastAsia" w:hAnsi="Times New Roman"/>
                <w:szCs w:val="21"/>
              </w:rPr>
              <w:t>N=2.2kW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立轴搅拌器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φ2500N</w:t>
            </w:r>
            <w:r w:rsidRPr="009D1E0A">
              <w:rPr>
                <w:rFonts w:ascii="Times New Roman" w:eastAsiaTheme="minorEastAsia" w:hAnsi="Times New Roman"/>
                <w:szCs w:val="21"/>
              </w:rPr>
              <w:t>，</w:t>
            </w:r>
            <w:r w:rsidRPr="009D1E0A">
              <w:rPr>
                <w:rFonts w:ascii="Times New Roman" w:eastAsiaTheme="minorEastAsia" w:hAnsi="Times New Roman"/>
                <w:szCs w:val="21"/>
              </w:rPr>
              <w:t>N=3.0kW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立轴搅拌器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φ2000N</w:t>
            </w:r>
            <w:r w:rsidRPr="009D1E0A">
              <w:rPr>
                <w:rFonts w:ascii="Times New Roman" w:eastAsiaTheme="minorEastAsia" w:hAnsi="Times New Roman"/>
                <w:szCs w:val="21"/>
              </w:rPr>
              <w:t>，</w:t>
            </w:r>
            <w:r w:rsidRPr="009D1E0A">
              <w:rPr>
                <w:rFonts w:ascii="Times New Roman" w:eastAsiaTheme="minorEastAsia" w:hAnsi="Times New Roman"/>
                <w:szCs w:val="21"/>
              </w:rPr>
              <w:t>N=2.2kW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盘式曝气</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2.0Nm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1732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八、二沉池</w:t>
            </w:r>
          </w:p>
        </w:tc>
        <w:tc>
          <w:tcPr>
            <w:tcW w:w="3146" w:type="dxa"/>
            <w:vAlign w:val="center"/>
          </w:tcPr>
          <w:p w:rsidR="005C1C39" w:rsidRPr="009D1E0A" w:rsidRDefault="005C1C39" w:rsidP="00B91234">
            <w:pPr>
              <w:spacing w:line="360" w:lineRule="exact"/>
              <w:rPr>
                <w:rFonts w:ascii="Times New Roman" w:eastAsiaTheme="minorEastAsia" w:hAnsi="Times New Roman"/>
                <w:szCs w:val="21"/>
              </w:rPr>
            </w:pPr>
          </w:p>
        </w:tc>
        <w:tc>
          <w:tcPr>
            <w:tcW w:w="3180" w:type="dxa"/>
            <w:vAlign w:val="center"/>
          </w:tcPr>
          <w:p w:rsidR="005C1C39" w:rsidRPr="009D1E0A" w:rsidRDefault="005C1C39">
            <w:pPr>
              <w:spacing w:line="360" w:lineRule="exact"/>
              <w:jc w:val="center"/>
              <w:rPr>
                <w:rFonts w:ascii="Times New Roman" w:eastAsiaTheme="minorEastAsia" w:hAnsi="Times New Roman"/>
                <w:szCs w:val="21"/>
              </w:rPr>
            </w:pPr>
          </w:p>
        </w:tc>
        <w:tc>
          <w:tcPr>
            <w:tcW w:w="3180" w:type="dxa"/>
            <w:vAlign w:val="center"/>
          </w:tcPr>
          <w:p w:rsidR="005C1C39" w:rsidRPr="009D1E0A" w:rsidRDefault="005C1C39">
            <w:pPr>
              <w:spacing w:line="360" w:lineRule="exact"/>
              <w:jc w:val="center"/>
              <w:rPr>
                <w:rFonts w:ascii="Times New Roman" w:eastAsiaTheme="minorEastAsia" w:hAnsi="Times New Roman"/>
                <w:szCs w:val="21"/>
              </w:rPr>
            </w:pPr>
          </w:p>
        </w:tc>
        <w:tc>
          <w:tcPr>
            <w:tcW w:w="3180" w:type="dxa"/>
            <w:vAlign w:val="center"/>
          </w:tcPr>
          <w:p w:rsidR="005C1C39" w:rsidRPr="009D1E0A" w:rsidRDefault="005C1C39">
            <w:pPr>
              <w:spacing w:line="360" w:lineRule="exact"/>
              <w:jc w:val="center"/>
              <w:rPr>
                <w:rFonts w:ascii="Times New Roman" w:eastAsiaTheme="minorEastAsia" w:hAnsi="Times New Roman"/>
                <w:szCs w:val="21"/>
              </w:rPr>
            </w:pPr>
          </w:p>
        </w:tc>
        <w:tc>
          <w:tcPr>
            <w:tcW w:w="3151" w:type="dxa"/>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二沉池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D=12m</w:t>
            </w:r>
            <w:r w:rsidRPr="009D1E0A">
              <w:rPr>
                <w:rFonts w:ascii="Times New Roman" w:eastAsiaTheme="minorEastAsia" w:hAnsi="Times New Roman"/>
                <w:szCs w:val="21"/>
              </w:rPr>
              <w:t>，</w:t>
            </w:r>
            <w:r w:rsidRPr="009D1E0A">
              <w:rPr>
                <w:rFonts w:ascii="Times New Roman" w:eastAsiaTheme="minorEastAsia" w:hAnsi="Times New Roman"/>
                <w:szCs w:val="21"/>
              </w:rPr>
              <w:t>H=5.5m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全桥式中心转动刮泥机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D=12m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九、二沉池配水井及回流污泥泵池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404"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中间泵池及回流污泥泵池</w:t>
            </w:r>
          </w:p>
        </w:tc>
        <w:tc>
          <w:tcPr>
            <w:tcW w:w="2834"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D=9m</w:t>
            </w:r>
            <w:r w:rsidRPr="009D1E0A">
              <w:rPr>
                <w:rFonts w:ascii="Times New Roman" w:eastAsiaTheme="minorEastAsia" w:hAnsi="Times New Roman"/>
                <w:szCs w:val="21"/>
              </w:rPr>
              <w:t>，</w:t>
            </w:r>
            <w:r w:rsidRPr="009D1E0A">
              <w:rPr>
                <w:rFonts w:ascii="Times New Roman" w:eastAsiaTheme="minorEastAsia" w:hAnsi="Times New Roman"/>
                <w:szCs w:val="21"/>
              </w:rPr>
              <w:t>H=6.8m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hint="eastAsia"/>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404"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剩余污泥泵</w:t>
            </w:r>
          </w:p>
        </w:tc>
        <w:tc>
          <w:tcPr>
            <w:tcW w:w="2834"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Q=48m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H=7m</w:t>
            </w:r>
            <w:r w:rsidRPr="009D1E0A">
              <w:rPr>
                <w:rFonts w:ascii="Times New Roman" w:eastAsiaTheme="minorEastAsia" w:hAnsi="Times New Roman"/>
                <w:szCs w:val="21"/>
              </w:rPr>
              <w:t>，</w:t>
            </w:r>
            <w:r w:rsidRPr="009D1E0A">
              <w:rPr>
                <w:rFonts w:ascii="Times New Roman" w:eastAsiaTheme="minorEastAsia" w:hAnsi="Times New Roman"/>
                <w:szCs w:val="21"/>
              </w:rPr>
              <w:t>N=2.2kW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一用一备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404"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回流污泥泵</w:t>
            </w:r>
          </w:p>
        </w:tc>
        <w:tc>
          <w:tcPr>
            <w:tcW w:w="2834"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Q=180m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H=12m</w:t>
            </w:r>
            <w:r w:rsidRPr="009D1E0A">
              <w:rPr>
                <w:rFonts w:ascii="Times New Roman" w:eastAsiaTheme="minorEastAsia" w:hAnsi="Times New Roman"/>
                <w:szCs w:val="21"/>
              </w:rPr>
              <w:t>，</w:t>
            </w:r>
            <w:r w:rsidRPr="009D1E0A">
              <w:rPr>
                <w:rFonts w:ascii="Times New Roman" w:eastAsiaTheme="minorEastAsia" w:hAnsi="Times New Roman"/>
                <w:szCs w:val="21"/>
              </w:rPr>
              <w:t>N=11kW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两用一备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404"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回流污泥泵</w:t>
            </w:r>
          </w:p>
        </w:tc>
        <w:tc>
          <w:tcPr>
            <w:tcW w:w="2834"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Q=110m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H=12m</w:t>
            </w:r>
            <w:r w:rsidRPr="009D1E0A">
              <w:rPr>
                <w:rFonts w:ascii="Times New Roman" w:eastAsiaTheme="minorEastAsia" w:hAnsi="Times New Roman"/>
                <w:szCs w:val="21"/>
              </w:rPr>
              <w:t>，</w:t>
            </w:r>
            <w:r w:rsidRPr="009D1E0A">
              <w:rPr>
                <w:rFonts w:ascii="Times New Roman" w:eastAsiaTheme="minorEastAsia" w:hAnsi="Times New Roman"/>
                <w:szCs w:val="21"/>
              </w:rPr>
              <w:t>N=7.5kW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一用一备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404"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铸铁镶铜闸门</w:t>
            </w:r>
          </w:p>
        </w:tc>
        <w:tc>
          <w:tcPr>
            <w:tcW w:w="2834"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1000×600</w:t>
            </w:r>
            <w:r w:rsidRPr="009D1E0A">
              <w:rPr>
                <w:rFonts w:ascii="Times New Roman" w:eastAsiaTheme="minorEastAsia" w:hAnsi="Times New Roman"/>
                <w:szCs w:val="21"/>
              </w:rPr>
              <w:t>，</w:t>
            </w: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hint="eastAsia"/>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十、深度处理间</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深度处理间</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30.0m×20.7m×6.5m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进水池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1.5m×1.5m×1.6m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混合池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szCs w:val="21"/>
              </w:rPr>
              <w:t>1.5m×1.5m×1.6m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絮凝池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szCs w:val="21"/>
              </w:rPr>
              <w:t>1.5m×1.5m×6m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沉淀池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szCs w:val="21"/>
              </w:rPr>
              <w:t>5.0m×8.0m×6.0m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rsidTr="00B91234">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滤布滤池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szCs w:val="21"/>
              </w:rPr>
              <w:t>8m×2.8m×5m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rPr>
            </w:pPr>
            <w:r w:rsidRPr="009D1E0A">
              <w:rPr>
                <w:rFonts w:ascii="Times New Roman" w:eastAsiaTheme="minorEastAsia" w:hAnsi="Times New Roman"/>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000000"/>
              <w:left w:val="single" w:sz="4" w:space="0" w:color="000000"/>
              <w:bottom w:val="single" w:sz="4" w:space="0" w:color="auto"/>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rsidTr="00B91234">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混合搅拌器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D=1000mm</w:t>
            </w:r>
            <w:r w:rsidRPr="009D1E0A">
              <w:rPr>
                <w:rFonts w:ascii="Times New Roman" w:eastAsiaTheme="minorEastAsia" w:hAnsi="Times New Roman"/>
                <w:szCs w:val="21"/>
              </w:rPr>
              <w:t>，</w:t>
            </w:r>
            <w:r w:rsidRPr="009D1E0A">
              <w:rPr>
                <w:rFonts w:ascii="Times New Roman" w:eastAsiaTheme="minorEastAsia" w:hAnsi="Times New Roman"/>
                <w:szCs w:val="21"/>
              </w:rPr>
              <w:t>N=57r/min</w:t>
            </w:r>
            <w:r w:rsidRPr="009D1E0A">
              <w:rPr>
                <w:rFonts w:ascii="Times New Roman" w:eastAsiaTheme="minorEastAsia" w:hAnsi="Times New Roman"/>
                <w:szCs w:val="21"/>
              </w:rPr>
              <w:t>，</w:t>
            </w:r>
            <w:r w:rsidRPr="009D1E0A">
              <w:rPr>
                <w:rFonts w:ascii="Times New Roman" w:eastAsiaTheme="minorEastAsia" w:hAnsi="Times New Roman"/>
                <w:szCs w:val="21"/>
              </w:rPr>
              <w:t>N=5.5kW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vMerge w:val="restart"/>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p w:rsidR="005C1C39" w:rsidRPr="009D1E0A" w:rsidRDefault="006D2626">
            <w:pPr>
              <w:spacing w:line="360" w:lineRule="exact"/>
              <w:jc w:val="center"/>
            </w:pPr>
            <w:r w:rsidRPr="009D1E0A">
              <w:rPr>
                <w:rFonts w:ascii="Times New Roman" w:eastAsiaTheme="minorEastAsia" w:hAnsi="Times New Roman" w:hint="eastAsia"/>
                <w:szCs w:val="21"/>
              </w:rPr>
              <w:t>--</w:t>
            </w:r>
          </w:p>
          <w:p w:rsidR="005C1C39" w:rsidRPr="009D1E0A" w:rsidRDefault="006D2626">
            <w:pPr>
              <w:spacing w:line="360" w:lineRule="exact"/>
              <w:jc w:val="center"/>
            </w:pPr>
            <w:r w:rsidRPr="009D1E0A">
              <w:rPr>
                <w:rFonts w:ascii="Times New Roman" w:eastAsiaTheme="minorEastAsia" w:hAnsi="Times New Roman" w:hint="eastAsia"/>
                <w:szCs w:val="21"/>
              </w:rPr>
              <w:t>--</w:t>
            </w:r>
          </w:p>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rsidTr="00B91234">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絮凝搅拌器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D=1000mm</w:t>
            </w:r>
            <w:r w:rsidRPr="009D1E0A">
              <w:rPr>
                <w:rFonts w:ascii="Times New Roman" w:eastAsiaTheme="minorEastAsia" w:hAnsi="Times New Roman"/>
                <w:szCs w:val="21"/>
              </w:rPr>
              <w:t>，</w:t>
            </w:r>
            <w:r w:rsidRPr="009D1E0A">
              <w:rPr>
                <w:rFonts w:ascii="Times New Roman" w:eastAsiaTheme="minorEastAsia" w:hAnsi="Times New Roman"/>
                <w:szCs w:val="21"/>
              </w:rPr>
              <w:t>N=10r/min</w:t>
            </w:r>
            <w:r w:rsidRPr="009D1E0A">
              <w:rPr>
                <w:rFonts w:ascii="Times New Roman" w:eastAsiaTheme="minorEastAsia" w:hAnsi="Times New Roman"/>
                <w:szCs w:val="21"/>
              </w:rPr>
              <w:t>，</w:t>
            </w:r>
            <w:r w:rsidRPr="009D1E0A">
              <w:rPr>
                <w:rFonts w:ascii="Times New Roman" w:eastAsiaTheme="minorEastAsia" w:hAnsi="Times New Roman"/>
                <w:szCs w:val="21"/>
              </w:rPr>
              <w:t>N=5.5kW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vMerge/>
            <w:tcBorders>
              <w:top w:val="single" w:sz="4" w:space="0" w:color="auto"/>
              <w:left w:val="single" w:sz="4" w:space="0" w:color="auto"/>
              <w:bottom w:val="single" w:sz="4" w:space="0" w:color="auto"/>
              <w:right w:val="single" w:sz="4" w:space="0" w:color="auto"/>
            </w:tcBorders>
          </w:tcPr>
          <w:p w:rsidR="005C1C39" w:rsidRPr="009D1E0A" w:rsidRDefault="005C1C39">
            <w:pPr>
              <w:spacing w:line="360" w:lineRule="exact"/>
              <w:jc w:val="center"/>
              <w:rPr>
                <w:rFonts w:ascii="Times New Roman" w:eastAsiaTheme="minorEastAsia" w:hAnsi="Times New Roman"/>
              </w:rPr>
            </w:pPr>
          </w:p>
        </w:tc>
      </w:tr>
      <w:tr w:rsidR="009D1E0A" w:rsidRPr="009D1E0A" w:rsidTr="00B91234">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絮凝搅拌器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D=1000mm</w:t>
            </w:r>
            <w:r w:rsidRPr="009D1E0A">
              <w:rPr>
                <w:rFonts w:ascii="Times New Roman" w:eastAsiaTheme="minorEastAsia" w:hAnsi="Times New Roman"/>
                <w:szCs w:val="21"/>
              </w:rPr>
              <w:t>，</w:t>
            </w:r>
            <w:r w:rsidRPr="009D1E0A">
              <w:rPr>
                <w:rFonts w:ascii="Times New Roman" w:eastAsiaTheme="minorEastAsia" w:hAnsi="Times New Roman"/>
                <w:szCs w:val="21"/>
              </w:rPr>
              <w:t>N=8r/min</w:t>
            </w:r>
            <w:r w:rsidRPr="009D1E0A">
              <w:rPr>
                <w:rFonts w:ascii="Times New Roman" w:eastAsiaTheme="minorEastAsia" w:hAnsi="Times New Roman"/>
                <w:szCs w:val="21"/>
              </w:rPr>
              <w:t>，</w:t>
            </w:r>
            <w:r w:rsidRPr="009D1E0A">
              <w:rPr>
                <w:rFonts w:ascii="Times New Roman" w:eastAsiaTheme="minorEastAsia" w:hAnsi="Times New Roman"/>
                <w:szCs w:val="21"/>
              </w:rPr>
              <w:t>N=5.5kW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vMerge/>
            <w:tcBorders>
              <w:top w:val="single" w:sz="4" w:space="0" w:color="auto"/>
              <w:left w:val="single" w:sz="4" w:space="0" w:color="auto"/>
              <w:bottom w:val="single" w:sz="4" w:space="0" w:color="auto"/>
              <w:right w:val="single" w:sz="4" w:space="0" w:color="auto"/>
            </w:tcBorders>
          </w:tcPr>
          <w:p w:rsidR="005C1C39" w:rsidRPr="009D1E0A" w:rsidRDefault="005C1C39">
            <w:pPr>
              <w:spacing w:line="360" w:lineRule="exact"/>
              <w:jc w:val="center"/>
              <w:rPr>
                <w:rFonts w:ascii="Times New Roman" w:eastAsiaTheme="minorEastAsia" w:hAnsi="Times New Roman"/>
              </w:rPr>
            </w:pPr>
          </w:p>
        </w:tc>
      </w:tr>
      <w:tr w:rsidR="009D1E0A" w:rsidRPr="009D1E0A" w:rsidTr="00B91234">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絮凝搅拌器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D=1000mm</w:t>
            </w:r>
            <w:r w:rsidRPr="009D1E0A">
              <w:rPr>
                <w:rFonts w:ascii="Times New Roman" w:eastAsiaTheme="minorEastAsia" w:hAnsi="Times New Roman"/>
                <w:szCs w:val="21"/>
              </w:rPr>
              <w:t>，</w:t>
            </w:r>
            <w:r w:rsidRPr="009D1E0A">
              <w:rPr>
                <w:rFonts w:ascii="Times New Roman" w:eastAsiaTheme="minorEastAsia" w:hAnsi="Times New Roman"/>
                <w:szCs w:val="21"/>
              </w:rPr>
              <w:t>N=6r/min</w:t>
            </w:r>
            <w:r w:rsidRPr="009D1E0A">
              <w:rPr>
                <w:rFonts w:ascii="Times New Roman" w:eastAsiaTheme="minorEastAsia" w:hAnsi="Times New Roman"/>
                <w:szCs w:val="21"/>
              </w:rPr>
              <w:t>，</w:t>
            </w:r>
            <w:r w:rsidRPr="009D1E0A">
              <w:rPr>
                <w:rFonts w:ascii="Times New Roman" w:eastAsiaTheme="minorEastAsia" w:hAnsi="Times New Roman"/>
                <w:szCs w:val="21"/>
              </w:rPr>
              <w:t>N=5.5kW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vMerge/>
            <w:tcBorders>
              <w:top w:val="single" w:sz="4" w:space="0" w:color="auto"/>
              <w:left w:val="single" w:sz="4" w:space="0" w:color="auto"/>
              <w:bottom w:val="single" w:sz="4" w:space="0" w:color="auto"/>
              <w:right w:val="single" w:sz="4" w:space="0" w:color="auto"/>
            </w:tcBorders>
          </w:tcPr>
          <w:p w:rsidR="005C1C39" w:rsidRPr="009D1E0A" w:rsidRDefault="005C1C39">
            <w:pPr>
              <w:spacing w:line="360" w:lineRule="exact"/>
              <w:jc w:val="center"/>
              <w:rPr>
                <w:rFonts w:ascii="Times New Roman" w:eastAsiaTheme="minorEastAsia" w:hAnsi="Times New Roman"/>
              </w:rPr>
            </w:pPr>
          </w:p>
        </w:tc>
      </w:tr>
      <w:tr w:rsidR="009D1E0A" w:rsidRPr="009D1E0A" w:rsidTr="00B91234">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絮凝搅拌器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D=1000mm</w:t>
            </w:r>
            <w:r w:rsidRPr="009D1E0A">
              <w:rPr>
                <w:rFonts w:ascii="Times New Roman" w:eastAsiaTheme="minorEastAsia" w:hAnsi="Times New Roman"/>
                <w:szCs w:val="21"/>
              </w:rPr>
              <w:t>，</w:t>
            </w:r>
            <w:r w:rsidRPr="009D1E0A">
              <w:rPr>
                <w:rFonts w:ascii="Times New Roman" w:eastAsiaTheme="minorEastAsia" w:hAnsi="Times New Roman"/>
                <w:szCs w:val="21"/>
              </w:rPr>
              <w:t>N=4r/min</w:t>
            </w:r>
            <w:r w:rsidRPr="009D1E0A">
              <w:rPr>
                <w:rFonts w:ascii="Times New Roman" w:eastAsiaTheme="minorEastAsia" w:hAnsi="Times New Roman"/>
                <w:szCs w:val="21"/>
              </w:rPr>
              <w:t>，</w:t>
            </w:r>
            <w:r w:rsidRPr="009D1E0A">
              <w:rPr>
                <w:rFonts w:ascii="Times New Roman" w:eastAsiaTheme="minorEastAsia" w:hAnsi="Times New Roman"/>
                <w:szCs w:val="21"/>
              </w:rPr>
              <w:t>N=5.5kW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vMerge/>
            <w:tcBorders>
              <w:top w:val="single" w:sz="4" w:space="0" w:color="auto"/>
              <w:left w:val="single" w:sz="4" w:space="0" w:color="auto"/>
              <w:bottom w:val="single" w:sz="4" w:space="0" w:color="auto"/>
              <w:right w:val="single" w:sz="4" w:space="0" w:color="auto"/>
            </w:tcBorders>
          </w:tcPr>
          <w:p w:rsidR="005C1C39" w:rsidRPr="009D1E0A" w:rsidRDefault="005C1C39">
            <w:pPr>
              <w:spacing w:line="360" w:lineRule="exact"/>
              <w:jc w:val="center"/>
              <w:rPr>
                <w:rFonts w:ascii="Times New Roman" w:eastAsiaTheme="minorEastAsia" w:hAnsi="Times New Roman"/>
              </w:rPr>
            </w:pP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单轨式刮泥机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B=5m</w:t>
            </w:r>
            <w:r w:rsidRPr="009D1E0A">
              <w:rPr>
                <w:rFonts w:ascii="Times New Roman" w:eastAsiaTheme="minorEastAsia" w:hAnsi="Times New Roman"/>
                <w:szCs w:val="21"/>
              </w:rPr>
              <w:t>，</w:t>
            </w:r>
            <w:r w:rsidRPr="009D1E0A">
              <w:rPr>
                <w:rFonts w:ascii="Times New Roman" w:eastAsiaTheme="minorEastAsia" w:hAnsi="Times New Roman"/>
                <w:szCs w:val="21"/>
              </w:rPr>
              <w:t>N=0.37kW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斜板（配套</w:t>
            </w:r>
            <w:r w:rsidRPr="009D1E0A">
              <w:rPr>
                <w:rFonts w:ascii="Times New Roman" w:eastAsiaTheme="minorEastAsia" w:hAnsi="Times New Roman"/>
                <w:szCs w:val="21"/>
              </w:rPr>
              <w:t>2</w:t>
            </w:r>
            <w:r w:rsidRPr="009D1E0A">
              <w:rPr>
                <w:rFonts w:ascii="Times New Roman" w:eastAsiaTheme="minorEastAsia" w:hAnsi="Times New Roman"/>
                <w:szCs w:val="21"/>
              </w:rPr>
              <w:t>组自动振捣设备，每组</w:t>
            </w:r>
            <w:r w:rsidRPr="009D1E0A">
              <w:rPr>
                <w:rFonts w:ascii="Times New Roman" w:eastAsiaTheme="minorEastAsia" w:hAnsi="Times New Roman"/>
                <w:szCs w:val="21"/>
              </w:rPr>
              <w:t>5.5kW</w:t>
            </w:r>
            <w:r w:rsidRPr="009D1E0A">
              <w:rPr>
                <w:rFonts w:ascii="Times New Roman" w:eastAsiaTheme="minorEastAsia" w:hAnsi="Times New Roman"/>
                <w:szCs w:val="21"/>
              </w:rPr>
              <w:t>）</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B=1m</w:t>
            </w:r>
            <w:r w:rsidRPr="009D1E0A">
              <w:rPr>
                <w:rFonts w:ascii="Times New Roman" w:eastAsiaTheme="minorEastAsia" w:hAnsi="Times New Roman"/>
                <w:szCs w:val="21"/>
              </w:rPr>
              <w:t>，</w:t>
            </w:r>
            <w:r w:rsidRPr="009D1E0A">
              <w:rPr>
                <w:rFonts w:ascii="Times New Roman" w:eastAsiaTheme="minorEastAsia" w:hAnsi="Times New Roman"/>
                <w:szCs w:val="21"/>
              </w:rPr>
              <w:t>θ=59°</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m3</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140</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污泥潜污泵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H=10m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滤布滤池筒体组件</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滤盘直径</w:t>
            </w:r>
            <w:r w:rsidRPr="009D1E0A">
              <w:rPr>
                <w:rFonts w:ascii="Times New Roman" w:eastAsiaTheme="minorEastAsia" w:hAnsi="Times New Roman"/>
                <w:szCs w:val="21"/>
              </w:rPr>
              <w:t>2m</w:t>
            </w:r>
            <w:r w:rsidRPr="009D1E0A">
              <w:rPr>
                <w:rFonts w:ascii="Times New Roman" w:eastAsiaTheme="minorEastAsia" w:hAnsi="Times New Roman"/>
                <w:szCs w:val="21"/>
              </w:rPr>
              <w:t>，每套</w:t>
            </w:r>
            <w:r w:rsidRPr="009D1E0A">
              <w:rPr>
                <w:rFonts w:ascii="Times New Roman" w:eastAsiaTheme="minorEastAsia" w:hAnsi="Times New Roman"/>
                <w:szCs w:val="21"/>
              </w:rPr>
              <w:t>6</w:t>
            </w:r>
            <w:r w:rsidRPr="009D1E0A">
              <w:rPr>
                <w:rFonts w:ascii="Times New Roman" w:eastAsiaTheme="minorEastAsia" w:hAnsi="Times New Roman"/>
                <w:szCs w:val="21"/>
              </w:rPr>
              <w:t>片</w:t>
            </w:r>
            <w:r w:rsidRPr="009D1E0A">
              <w:rPr>
                <w:rFonts w:ascii="Times New Roman" w:eastAsiaTheme="minorEastAsia" w:hAnsi="Times New Roman"/>
                <w:szCs w:val="21"/>
              </w:rPr>
              <w:lastRenderedPageBreak/>
              <w:t>N=0.55kW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16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反洗水泵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H=9m</w:t>
            </w:r>
            <w:r w:rsidRPr="009D1E0A">
              <w:rPr>
                <w:rFonts w:ascii="Times New Roman" w:eastAsiaTheme="minorEastAsia" w:hAnsi="Times New Roman"/>
                <w:szCs w:val="21"/>
              </w:rPr>
              <w:t>，</w:t>
            </w: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纤维转盘配套</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十一、臭氧制备间及接触氧化池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臭氧制备间</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19.4m×18.0m×5.0m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接触氧化池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10.0m×8.0m×6.0m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臭氧发生器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产量：</w:t>
            </w:r>
            <w:r w:rsidRPr="009D1E0A">
              <w:rPr>
                <w:rFonts w:ascii="Times New Roman" w:eastAsiaTheme="minorEastAsia" w:hAnsi="Times New Roman"/>
                <w:szCs w:val="21"/>
              </w:rPr>
              <w:t>10kg/h</w:t>
            </w:r>
            <w:r w:rsidRPr="009D1E0A">
              <w:rPr>
                <w:rFonts w:ascii="Times New Roman" w:eastAsiaTheme="minorEastAsia" w:hAnsi="Times New Roman"/>
                <w:szCs w:val="21"/>
              </w:rPr>
              <w:t>浓度</w:t>
            </w:r>
            <w:r w:rsidRPr="009D1E0A">
              <w:rPr>
                <w:rFonts w:ascii="Times New Roman" w:eastAsiaTheme="minorEastAsia" w:hAnsi="Times New Roman"/>
                <w:szCs w:val="21"/>
              </w:rPr>
              <w:t>30mg/L N=240kW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板式系统</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N=240kW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内循环水泵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Q=60t/h</w:t>
            </w:r>
            <w:r w:rsidRPr="009D1E0A">
              <w:rPr>
                <w:rFonts w:ascii="Times New Roman" w:eastAsiaTheme="minorEastAsia" w:hAnsi="Times New Roman"/>
                <w:szCs w:val="21"/>
              </w:rPr>
              <w:t>，</w:t>
            </w:r>
            <w:r w:rsidRPr="009D1E0A">
              <w:rPr>
                <w:rFonts w:ascii="Times New Roman" w:eastAsiaTheme="minorEastAsia" w:hAnsi="Times New Roman"/>
                <w:szCs w:val="21"/>
              </w:rPr>
              <w:t>H=20m</w:t>
            </w:r>
            <w:r w:rsidRPr="009D1E0A">
              <w:rPr>
                <w:rFonts w:ascii="Times New Roman" w:eastAsiaTheme="minorEastAsia" w:hAnsi="Times New Roman"/>
                <w:szCs w:val="21"/>
              </w:rPr>
              <w:t>，</w:t>
            </w:r>
            <w:r w:rsidRPr="009D1E0A">
              <w:rPr>
                <w:rFonts w:ascii="Times New Roman" w:eastAsiaTheme="minorEastAsia" w:hAnsi="Times New Roman"/>
                <w:szCs w:val="21"/>
              </w:rPr>
              <w:t>N=5.5kW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臭氧电源柜</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空压机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Q=15Nm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/min</w:t>
            </w:r>
            <w:r w:rsidRPr="009D1E0A">
              <w:rPr>
                <w:rFonts w:ascii="Times New Roman" w:eastAsiaTheme="minorEastAsia" w:hAnsi="Times New Roman"/>
                <w:szCs w:val="21"/>
              </w:rPr>
              <w:t>，</w:t>
            </w:r>
            <w:r w:rsidRPr="009D1E0A">
              <w:rPr>
                <w:rFonts w:ascii="Times New Roman" w:eastAsiaTheme="minorEastAsia" w:hAnsi="Times New Roman"/>
                <w:szCs w:val="21"/>
              </w:rPr>
              <w:t>P=0.7MPa</w:t>
            </w:r>
            <w:r w:rsidRPr="009D1E0A">
              <w:rPr>
                <w:rFonts w:ascii="Times New Roman" w:eastAsiaTheme="minorEastAsia" w:hAnsi="Times New Roman"/>
                <w:szCs w:val="21"/>
              </w:rPr>
              <w:t>，</w:t>
            </w:r>
            <w:r w:rsidRPr="009D1E0A">
              <w:rPr>
                <w:rFonts w:ascii="Times New Roman" w:eastAsiaTheme="minorEastAsia" w:hAnsi="Times New Roman"/>
                <w:szCs w:val="21"/>
              </w:rPr>
              <w:t>N=90kW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冷干机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Q=17Nm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/min</w:t>
            </w:r>
            <w:r w:rsidRPr="009D1E0A">
              <w:rPr>
                <w:rFonts w:ascii="Times New Roman" w:eastAsiaTheme="minorEastAsia" w:hAnsi="Times New Roman"/>
                <w:szCs w:val="21"/>
              </w:rPr>
              <w:t>，</w:t>
            </w:r>
            <w:r w:rsidRPr="009D1E0A">
              <w:rPr>
                <w:rFonts w:ascii="Times New Roman" w:eastAsiaTheme="minorEastAsia" w:hAnsi="Times New Roman"/>
                <w:szCs w:val="21"/>
              </w:rPr>
              <w:t>N=4kW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吸干机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容量</w:t>
            </w:r>
            <w:r w:rsidRPr="009D1E0A">
              <w:rPr>
                <w:rFonts w:ascii="Times New Roman" w:eastAsiaTheme="minorEastAsia" w:hAnsi="Times New Roman"/>
                <w:szCs w:val="21"/>
              </w:rPr>
              <w:t>4m</w:t>
            </w:r>
            <w:r w:rsidRPr="009D1E0A">
              <w:rPr>
                <w:rFonts w:ascii="Times New Roman" w:eastAsiaTheme="minorEastAsia" w:hAnsi="Times New Roman"/>
                <w:szCs w:val="21"/>
                <w:vertAlign w:val="superscript"/>
              </w:rPr>
              <w:t>3</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尾气破坏器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Q=525kg/h</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臭氧分配器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刚玉曝气盘</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DN150</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180</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十二、接触消毒池及出水计量槽</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接触消毒池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18.1m×9.45m×4m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手动渠道闸门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600m×600m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巴氏计量槽</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，喉宽为</w:t>
            </w:r>
            <w:r w:rsidRPr="009D1E0A">
              <w:rPr>
                <w:rFonts w:ascii="Times New Roman" w:eastAsiaTheme="minorEastAsia" w:hAnsi="Times New Roman"/>
                <w:szCs w:val="21"/>
              </w:rPr>
              <w:t>300mm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十三、中水回用泵房及集水池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出水泵房</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22m×9.3m×10.7m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集水池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15.9m×15.9m×4m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卧式离心双吸泵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Q=110m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H=50m</w:t>
            </w:r>
            <w:r w:rsidRPr="009D1E0A">
              <w:rPr>
                <w:rFonts w:ascii="Times New Roman" w:eastAsiaTheme="minorEastAsia" w:hAnsi="Times New Roman"/>
                <w:szCs w:val="21"/>
              </w:rPr>
              <w:t>，</w:t>
            </w:r>
            <w:r w:rsidRPr="009D1E0A">
              <w:rPr>
                <w:rFonts w:ascii="Times New Roman" w:eastAsiaTheme="minorEastAsia" w:hAnsi="Times New Roman"/>
                <w:szCs w:val="21"/>
              </w:rPr>
              <w:t>N=39kW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电动葫芦</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CD</w:t>
            </w:r>
            <w:r w:rsidRPr="009D1E0A">
              <w:rPr>
                <w:rFonts w:ascii="Times New Roman" w:eastAsiaTheme="minorEastAsia" w:hAnsi="Times New Roman"/>
                <w:szCs w:val="21"/>
                <w:vertAlign w:val="subscript"/>
              </w:rPr>
              <w:t>3</w:t>
            </w:r>
            <w:r w:rsidRPr="009D1E0A">
              <w:rPr>
                <w:rFonts w:ascii="Times New Roman" w:eastAsiaTheme="minorEastAsia" w:hAnsi="Times New Roman"/>
                <w:szCs w:val="21"/>
              </w:rPr>
              <w:t>-9D</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十四、鼓风机房及变配电站</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鼓风机房</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41.2m×12.7m×7.2m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变配电间</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18.2m×12.7m×4.6m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单级高速离心鼓风机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Q=46.53m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/min</w:t>
            </w:r>
            <w:r w:rsidRPr="009D1E0A">
              <w:rPr>
                <w:rFonts w:ascii="Times New Roman" w:eastAsiaTheme="minorEastAsia" w:hAnsi="Times New Roman"/>
                <w:szCs w:val="21"/>
              </w:rPr>
              <w:t>，</w:t>
            </w:r>
            <w:r w:rsidRPr="009D1E0A">
              <w:rPr>
                <w:rFonts w:ascii="Times New Roman" w:eastAsiaTheme="minorEastAsia" w:hAnsi="Times New Roman"/>
                <w:szCs w:val="21"/>
              </w:rPr>
              <w:t>88.2kPa</w:t>
            </w:r>
            <w:r w:rsidRPr="009D1E0A">
              <w:rPr>
                <w:rFonts w:ascii="Times New Roman" w:eastAsiaTheme="minorEastAsia" w:hAnsi="Times New Roman"/>
                <w:szCs w:val="21"/>
              </w:rPr>
              <w:t>，</w:t>
            </w:r>
            <w:r w:rsidRPr="009D1E0A">
              <w:rPr>
                <w:rFonts w:ascii="Times New Roman" w:eastAsiaTheme="minorEastAsia" w:hAnsi="Times New Roman"/>
                <w:szCs w:val="21"/>
              </w:rPr>
              <w:t>N=90kW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电动葫芦</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T=3t</w:t>
            </w:r>
            <w:r w:rsidRPr="009D1E0A">
              <w:rPr>
                <w:rFonts w:ascii="Times New Roman" w:eastAsiaTheme="minorEastAsia" w:hAnsi="Times New Roman"/>
                <w:szCs w:val="21"/>
              </w:rPr>
              <w:t>，</w:t>
            </w:r>
            <w:r w:rsidRPr="009D1E0A">
              <w:rPr>
                <w:rFonts w:ascii="Times New Roman" w:eastAsiaTheme="minorEastAsia" w:hAnsi="Times New Roman"/>
                <w:szCs w:val="21"/>
              </w:rPr>
              <w:t>N=4.9kW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空气过滤网</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1.4×1.6m</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十五、污泥调节池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污泥调节池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8.0m×4.8m×3.8m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潜水搅拌器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N=2.2kW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潜污泵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H=12m</w:t>
            </w:r>
            <w:r w:rsidRPr="009D1E0A">
              <w:rPr>
                <w:rFonts w:ascii="Times New Roman" w:eastAsiaTheme="minorEastAsia" w:hAnsi="Times New Roman"/>
                <w:szCs w:val="21"/>
              </w:rPr>
              <w:t>，</w:t>
            </w:r>
            <w:r w:rsidRPr="009D1E0A">
              <w:rPr>
                <w:rFonts w:ascii="Times New Roman" w:eastAsiaTheme="minorEastAsia" w:hAnsi="Times New Roman"/>
                <w:szCs w:val="21"/>
              </w:rPr>
              <w:t>N=2.2kW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十六、污泥浓缩池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污泥浓缩池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D=7m</w:t>
            </w:r>
            <w:r w:rsidRPr="009D1E0A">
              <w:rPr>
                <w:rFonts w:ascii="Times New Roman" w:eastAsiaTheme="minorEastAsia" w:hAnsi="Times New Roman"/>
                <w:szCs w:val="21"/>
              </w:rPr>
              <w:t>，</w:t>
            </w:r>
            <w:r w:rsidRPr="009D1E0A">
              <w:rPr>
                <w:rFonts w:ascii="Times New Roman" w:eastAsiaTheme="minorEastAsia" w:hAnsi="Times New Roman"/>
                <w:szCs w:val="21"/>
              </w:rPr>
              <w:t>H=5.5m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中心传动污泥浓缩池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D=7m</w:t>
            </w:r>
            <w:r w:rsidRPr="009D1E0A">
              <w:rPr>
                <w:rFonts w:ascii="Times New Roman" w:eastAsiaTheme="minorEastAsia" w:hAnsi="Times New Roman"/>
                <w:szCs w:val="21"/>
              </w:rPr>
              <w:t>，</w:t>
            </w: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十七、污泥调理池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调理池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10.3×5.0×5.0m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立轴搅拌器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D=1600mm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CaO</w:t>
            </w:r>
            <w:r w:rsidRPr="009D1E0A">
              <w:rPr>
                <w:rFonts w:ascii="Times New Roman" w:eastAsiaTheme="minorEastAsia" w:hAnsi="Times New Roman"/>
                <w:szCs w:val="21"/>
              </w:rPr>
              <w:t>料仓</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V=2.0m</w:t>
            </w:r>
            <w:r w:rsidRPr="009D1E0A">
              <w:rPr>
                <w:rFonts w:ascii="Times New Roman" w:eastAsiaTheme="minorEastAsia" w:hAnsi="Times New Roman"/>
                <w:szCs w:val="21"/>
                <w:vertAlign w:val="superscript"/>
              </w:rPr>
              <w:t>3</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袋式除尘器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A=20m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r w:rsidRPr="009D1E0A">
              <w:rPr>
                <w:rFonts w:ascii="Times New Roman" w:eastAsiaTheme="minorEastAsia" w:hAnsi="Times New Roman"/>
                <w:szCs w:val="21"/>
              </w:rPr>
              <w:t>N=0.55kW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破桥装置</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N=0.55kW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星型给料器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Q=13m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N=1.1kW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螺旋输送机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Q=1m3/h</w:t>
            </w:r>
            <w:r w:rsidRPr="009D1E0A">
              <w:rPr>
                <w:rFonts w:ascii="Times New Roman" w:eastAsiaTheme="minorEastAsia" w:hAnsi="Times New Roman"/>
                <w:szCs w:val="21"/>
              </w:rPr>
              <w:t>，</w:t>
            </w:r>
            <w:r w:rsidRPr="009D1E0A">
              <w:rPr>
                <w:rFonts w:ascii="Times New Roman" w:eastAsiaTheme="minorEastAsia" w:hAnsi="Times New Roman"/>
                <w:szCs w:val="21"/>
              </w:rPr>
              <w:t>L=9.5m D=200mm</w:t>
            </w:r>
            <w:r w:rsidRPr="009D1E0A">
              <w:rPr>
                <w:rFonts w:ascii="Times New Roman" w:eastAsiaTheme="minorEastAsia" w:hAnsi="Times New Roman"/>
                <w:szCs w:val="21"/>
              </w:rPr>
              <w:t>，</w:t>
            </w:r>
          </w:p>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N=7.5kW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螺旋输送机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L=7.0m</w:t>
            </w:r>
            <w:r w:rsidRPr="009D1E0A">
              <w:rPr>
                <w:rFonts w:ascii="Times New Roman" w:eastAsiaTheme="minorEastAsia" w:hAnsi="Times New Roman"/>
                <w:szCs w:val="21"/>
              </w:rPr>
              <w:t>，</w:t>
            </w:r>
            <w:r w:rsidRPr="009D1E0A">
              <w:rPr>
                <w:rFonts w:ascii="Times New Roman" w:eastAsiaTheme="minorEastAsia" w:hAnsi="Times New Roman"/>
                <w:szCs w:val="21"/>
              </w:rPr>
              <w:t>D=200mm</w:t>
            </w:r>
            <w:r w:rsidRPr="009D1E0A">
              <w:rPr>
                <w:rFonts w:ascii="Times New Roman" w:eastAsiaTheme="minorEastAsia" w:hAnsi="Times New Roman"/>
                <w:szCs w:val="21"/>
              </w:rPr>
              <w:t>，</w:t>
            </w:r>
          </w:p>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N=3.0kW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十八、污泥脱水机房</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污泥脱水机房</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34.0m×21.0m×12.0m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隔膜压滤机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过滤面积</w:t>
            </w:r>
            <w:r w:rsidRPr="009D1E0A">
              <w:rPr>
                <w:rFonts w:ascii="Times New Roman" w:eastAsiaTheme="minorEastAsia" w:hAnsi="Times New Roman"/>
                <w:szCs w:val="21"/>
              </w:rPr>
              <w:t>150m</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，过滤压力</w:t>
            </w:r>
            <w:r w:rsidRPr="009D1E0A">
              <w:rPr>
                <w:rFonts w:ascii="Times New Roman" w:eastAsiaTheme="minorEastAsia" w:hAnsi="Times New Roman"/>
                <w:szCs w:val="21"/>
              </w:rPr>
              <w:t>1.2Mpa</w:t>
            </w:r>
            <w:r w:rsidRPr="009D1E0A">
              <w:rPr>
                <w:rFonts w:ascii="Times New Roman" w:eastAsiaTheme="minorEastAsia" w:hAnsi="Times New Roman"/>
                <w:szCs w:val="21"/>
              </w:rPr>
              <w:t>，</w:t>
            </w:r>
            <w:r w:rsidRPr="009D1E0A">
              <w:rPr>
                <w:rFonts w:ascii="Times New Roman" w:eastAsiaTheme="minorEastAsia" w:hAnsi="Times New Roman"/>
                <w:szCs w:val="21"/>
              </w:rPr>
              <w:t>N=18kW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低压进料泵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Q=10-70m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H=60m</w:t>
            </w:r>
            <w:r w:rsidRPr="009D1E0A">
              <w:rPr>
                <w:rFonts w:ascii="Times New Roman" w:eastAsiaTheme="minorEastAsia" w:hAnsi="Times New Roman"/>
                <w:szCs w:val="21"/>
              </w:rPr>
              <w:t>，</w:t>
            </w:r>
            <w:r w:rsidRPr="009D1E0A">
              <w:rPr>
                <w:rFonts w:ascii="Times New Roman" w:eastAsiaTheme="minorEastAsia" w:hAnsi="Times New Roman"/>
                <w:szCs w:val="21"/>
              </w:rPr>
              <w:t>N=30kW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高压进料泵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Q=22-25m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H=120m</w:t>
            </w:r>
            <w:r w:rsidRPr="009D1E0A">
              <w:rPr>
                <w:rFonts w:ascii="Times New Roman" w:eastAsiaTheme="minorEastAsia" w:hAnsi="Times New Roman"/>
                <w:szCs w:val="21"/>
              </w:rPr>
              <w:t>，</w:t>
            </w:r>
            <w:r w:rsidRPr="009D1E0A">
              <w:rPr>
                <w:rFonts w:ascii="Times New Roman" w:eastAsiaTheme="minorEastAsia" w:hAnsi="Times New Roman"/>
                <w:szCs w:val="21"/>
              </w:rPr>
              <w:t>N=22kW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压榨泵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Q=12m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H=183m</w:t>
            </w:r>
            <w:r w:rsidRPr="009D1E0A">
              <w:rPr>
                <w:rFonts w:ascii="Times New Roman" w:eastAsiaTheme="minorEastAsia" w:hAnsi="Times New Roman"/>
                <w:szCs w:val="21"/>
              </w:rPr>
              <w:t>，</w:t>
            </w:r>
            <w:r w:rsidRPr="009D1E0A">
              <w:rPr>
                <w:rFonts w:ascii="Times New Roman" w:eastAsiaTheme="minorEastAsia" w:hAnsi="Times New Roman"/>
                <w:szCs w:val="21"/>
              </w:rPr>
              <w:t>N=11kW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洗布泵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Q=12.9m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H=500m</w:t>
            </w:r>
            <w:r w:rsidRPr="009D1E0A">
              <w:rPr>
                <w:rFonts w:ascii="Times New Roman" w:eastAsiaTheme="minorEastAsia" w:hAnsi="Times New Roman"/>
                <w:szCs w:val="21"/>
              </w:rPr>
              <w:t>，</w:t>
            </w:r>
            <w:r w:rsidRPr="009D1E0A">
              <w:rPr>
                <w:rFonts w:ascii="Times New Roman" w:eastAsiaTheme="minorEastAsia" w:hAnsi="Times New Roman"/>
                <w:szCs w:val="21"/>
              </w:rPr>
              <w:t>N=30kW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空压机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Q=6.48m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/min</w:t>
            </w:r>
            <w:r w:rsidRPr="009D1E0A">
              <w:rPr>
                <w:rFonts w:ascii="Times New Roman" w:eastAsiaTheme="minorEastAsia" w:hAnsi="Times New Roman"/>
                <w:szCs w:val="21"/>
              </w:rPr>
              <w:t>，</w:t>
            </w:r>
            <w:r w:rsidRPr="009D1E0A">
              <w:rPr>
                <w:rFonts w:ascii="Times New Roman" w:eastAsiaTheme="minorEastAsia" w:hAnsi="Times New Roman"/>
                <w:szCs w:val="21"/>
              </w:rPr>
              <w:t>P=0.8MPaN=37kW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铁盐投加泵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H=18m</w:t>
            </w:r>
            <w:r w:rsidRPr="009D1E0A">
              <w:rPr>
                <w:rFonts w:ascii="Times New Roman" w:eastAsiaTheme="minorEastAsia" w:hAnsi="Times New Roman"/>
                <w:szCs w:val="21"/>
              </w:rPr>
              <w:t>，</w:t>
            </w: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PAM</w:t>
            </w:r>
            <w:r w:rsidRPr="009D1E0A">
              <w:rPr>
                <w:rFonts w:ascii="Times New Roman" w:eastAsiaTheme="minorEastAsia" w:hAnsi="Times New Roman"/>
                <w:szCs w:val="21"/>
              </w:rPr>
              <w:t>制备系统</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N=2.4kW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PAM</w:t>
            </w:r>
            <w:r w:rsidRPr="009D1E0A">
              <w:rPr>
                <w:rFonts w:ascii="Times New Roman" w:eastAsiaTheme="minorEastAsia" w:hAnsi="Times New Roman"/>
                <w:szCs w:val="21"/>
              </w:rPr>
              <w:t>加药泵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P=0.3Mpa</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卸料泵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Q=12.5m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H=20m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机下水平输送机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P=7.5kW</w:t>
            </w:r>
            <w:r w:rsidRPr="009D1E0A">
              <w:rPr>
                <w:rFonts w:ascii="Times New Roman" w:eastAsiaTheme="minorEastAsia" w:hAnsi="Times New Roman"/>
                <w:szCs w:val="21"/>
              </w:rPr>
              <w:t>，</w:t>
            </w:r>
            <w:r w:rsidRPr="009D1E0A">
              <w:rPr>
                <w:rFonts w:ascii="Times New Roman" w:eastAsiaTheme="minorEastAsia" w:hAnsi="Times New Roman"/>
                <w:szCs w:val="21"/>
              </w:rPr>
              <w:t>L=13m</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提升输送机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P=11kW</w:t>
            </w:r>
            <w:r w:rsidRPr="009D1E0A">
              <w:rPr>
                <w:rFonts w:ascii="Times New Roman" w:eastAsiaTheme="minorEastAsia" w:hAnsi="Times New Roman"/>
                <w:szCs w:val="21"/>
              </w:rPr>
              <w:t>，</w:t>
            </w:r>
            <w:r w:rsidRPr="009D1E0A">
              <w:rPr>
                <w:rFonts w:ascii="Times New Roman" w:eastAsiaTheme="minorEastAsia" w:hAnsi="Times New Roman"/>
                <w:szCs w:val="21"/>
              </w:rPr>
              <w:t>L=10m</w:t>
            </w:r>
            <w:r w:rsidRPr="009D1E0A">
              <w:rPr>
                <w:rFonts w:ascii="Times New Roman" w:eastAsiaTheme="minorEastAsia" w:hAnsi="Times New Roman"/>
                <w:szCs w:val="21"/>
              </w:rPr>
              <w:t>，倾斜</w:t>
            </w:r>
            <w:r w:rsidRPr="009D1E0A">
              <w:rPr>
                <w:rFonts w:ascii="Times New Roman" w:eastAsiaTheme="minorEastAsia" w:hAnsi="Times New Roman"/>
                <w:szCs w:val="21"/>
              </w:rPr>
              <w:t>49°</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压榨水箱</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r w:rsidRPr="009D1E0A">
              <w:rPr>
                <w:rFonts w:ascii="Times New Roman" w:eastAsiaTheme="minorEastAsia" w:hAnsi="Times New Roman"/>
                <w:szCs w:val="21"/>
              </w:rPr>
              <w:t>φ2230x2500mm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PE</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洗布水箱</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r w:rsidRPr="009D1E0A">
              <w:rPr>
                <w:rFonts w:ascii="Times New Roman" w:eastAsiaTheme="minorEastAsia" w:hAnsi="Times New Roman"/>
                <w:szCs w:val="21"/>
              </w:rPr>
              <w:t>φ2230x2500mm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PE</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铁盐储罐</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r w:rsidRPr="009D1E0A">
              <w:rPr>
                <w:rFonts w:ascii="Times New Roman" w:eastAsiaTheme="minorEastAsia" w:hAnsi="Times New Roman"/>
                <w:szCs w:val="21"/>
              </w:rPr>
              <w:t>φ2500x4500mm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玻璃钢</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工艺气罐</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，承压：</w:t>
            </w:r>
            <w:r w:rsidRPr="009D1E0A">
              <w:rPr>
                <w:rFonts w:ascii="Times New Roman" w:eastAsiaTheme="minorEastAsia" w:hAnsi="Times New Roman"/>
                <w:szCs w:val="21"/>
              </w:rPr>
              <w:t>1.0Mpa</w:t>
            </w:r>
            <w:r w:rsidRPr="009D1E0A">
              <w:rPr>
                <w:rFonts w:ascii="Times New Roman" w:eastAsiaTheme="minorEastAsia" w:hAnsi="Times New Roman"/>
                <w:szCs w:val="21"/>
              </w:rPr>
              <w:t>，</w:t>
            </w:r>
            <w:r w:rsidRPr="009D1E0A">
              <w:rPr>
                <w:rFonts w:ascii="Times New Roman" w:eastAsiaTheme="minorEastAsia" w:hAnsi="Times New Roman"/>
                <w:szCs w:val="21"/>
              </w:rPr>
              <w:t>φ2000mm</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仪表气罐</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，承压</w:t>
            </w:r>
            <w:r w:rsidRPr="009D1E0A">
              <w:rPr>
                <w:rFonts w:ascii="Times New Roman" w:eastAsiaTheme="minorEastAsia" w:hAnsi="Times New Roman"/>
                <w:szCs w:val="21"/>
              </w:rPr>
              <w:t>:1.0Mpa</w:t>
            </w:r>
            <w:r w:rsidRPr="009D1E0A">
              <w:rPr>
                <w:rFonts w:ascii="Times New Roman" w:eastAsiaTheme="minorEastAsia" w:hAnsi="Times New Roman"/>
                <w:szCs w:val="21"/>
              </w:rPr>
              <w:t>，</w:t>
            </w:r>
            <w:r w:rsidRPr="009D1E0A">
              <w:rPr>
                <w:rFonts w:ascii="Times New Roman" w:eastAsiaTheme="minorEastAsia" w:hAnsi="Times New Roman"/>
                <w:szCs w:val="21"/>
              </w:rPr>
              <w:t>φ800mm</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19</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冷干机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处理气量：</w:t>
            </w:r>
            <w:r w:rsidRPr="009D1E0A">
              <w:rPr>
                <w:rFonts w:ascii="Times New Roman" w:eastAsiaTheme="minorEastAsia" w:hAnsi="Times New Roman"/>
                <w:szCs w:val="21"/>
              </w:rPr>
              <w:t>1.2m3/min</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20</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LD-A</w:t>
            </w:r>
            <w:r w:rsidRPr="009D1E0A">
              <w:rPr>
                <w:rFonts w:ascii="Times New Roman" w:eastAsiaTheme="minorEastAsia" w:hAnsi="Times New Roman"/>
                <w:szCs w:val="21"/>
              </w:rPr>
              <w:t>型电动单梁起重机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跨度</w:t>
            </w:r>
            <w:r w:rsidRPr="009D1E0A">
              <w:rPr>
                <w:rFonts w:ascii="Times New Roman" w:eastAsiaTheme="minorEastAsia" w:hAnsi="Times New Roman"/>
                <w:szCs w:val="21"/>
              </w:rPr>
              <w:t>19.5m</w:t>
            </w:r>
            <w:r w:rsidRPr="009D1E0A">
              <w:rPr>
                <w:rFonts w:ascii="Times New Roman" w:eastAsiaTheme="minorEastAsia" w:hAnsi="Times New Roman"/>
                <w:szCs w:val="21"/>
              </w:rPr>
              <w:t>，起重量</w:t>
            </w:r>
            <w:r w:rsidRPr="009D1E0A">
              <w:rPr>
                <w:rFonts w:ascii="Times New Roman" w:eastAsiaTheme="minorEastAsia" w:hAnsi="Times New Roman"/>
                <w:szCs w:val="21"/>
              </w:rPr>
              <w:t>5t</w:t>
            </w:r>
            <w:r w:rsidRPr="009D1E0A">
              <w:rPr>
                <w:rFonts w:ascii="Times New Roman" w:eastAsiaTheme="minorEastAsia" w:hAnsi="Times New Roman"/>
                <w:szCs w:val="21"/>
              </w:rPr>
              <w:t>，运行功率</w:t>
            </w:r>
            <w:r w:rsidRPr="009D1E0A">
              <w:rPr>
                <w:rFonts w:ascii="Times New Roman" w:eastAsiaTheme="minorEastAsia" w:hAnsi="Times New Roman"/>
                <w:szCs w:val="21"/>
              </w:rPr>
              <w:t>2×0.8kW</w:t>
            </w:r>
            <w:r w:rsidRPr="009D1E0A">
              <w:rPr>
                <w:rFonts w:ascii="Times New Roman" w:eastAsiaTheme="minorEastAsia" w:hAnsi="Times New Roman"/>
                <w:szCs w:val="21"/>
              </w:rPr>
              <w:t>，配用电动葫芦</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提升输送机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P=11kW</w:t>
            </w:r>
            <w:r w:rsidRPr="009D1E0A">
              <w:rPr>
                <w:rFonts w:ascii="Times New Roman" w:eastAsiaTheme="minorEastAsia" w:hAnsi="Times New Roman"/>
                <w:szCs w:val="21"/>
              </w:rPr>
              <w:t>，</w:t>
            </w:r>
            <w:r w:rsidRPr="009D1E0A">
              <w:rPr>
                <w:rFonts w:ascii="Times New Roman" w:eastAsiaTheme="minorEastAsia" w:hAnsi="Times New Roman"/>
                <w:szCs w:val="21"/>
              </w:rPr>
              <w:t>L=14m</w:t>
            </w:r>
            <w:r w:rsidRPr="009D1E0A">
              <w:rPr>
                <w:rFonts w:ascii="Times New Roman" w:eastAsiaTheme="minorEastAsia" w:hAnsi="Times New Roman"/>
                <w:szCs w:val="21"/>
              </w:rPr>
              <w:t>，倾斜</w:t>
            </w:r>
            <w:r w:rsidRPr="009D1E0A">
              <w:rPr>
                <w:rFonts w:ascii="Times New Roman" w:eastAsiaTheme="minorEastAsia" w:hAnsi="Times New Roman"/>
                <w:szCs w:val="21"/>
              </w:rPr>
              <w:t>56°</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十九、加氯加药间</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加药加氯间</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31.6m×12.0m×6.0m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次氯酸钠发生器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Q=2.5kg/h</w:t>
            </w:r>
            <w:r w:rsidRPr="009D1E0A">
              <w:rPr>
                <w:rFonts w:ascii="Times New Roman" w:eastAsiaTheme="minorEastAsia" w:hAnsi="Times New Roman"/>
                <w:szCs w:val="21"/>
              </w:rPr>
              <w:t>，</w:t>
            </w:r>
            <w:r w:rsidRPr="009D1E0A">
              <w:rPr>
                <w:rFonts w:ascii="Times New Roman" w:eastAsiaTheme="minorEastAsia" w:hAnsi="Times New Roman"/>
                <w:szCs w:val="21"/>
              </w:rPr>
              <w:t>N=1.0kW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次氯酸钠投加计量泵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Q=790L/min</w:t>
            </w:r>
            <w:r w:rsidRPr="009D1E0A">
              <w:rPr>
                <w:rFonts w:ascii="Times New Roman" w:eastAsiaTheme="minorEastAsia" w:hAnsi="Times New Roman"/>
                <w:szCs w:val="21"/>
              </w:rPr>
              <w:t>，</w:t>
            </w:r>
            <w:r w:rsidRPr="009D1E0A">
              <w:rPr>
                <w:rFonts w:ascii="Times New Roman" w:eastAsiaTheme="minorEastAsia" w:hAnsi="Times New Roman"/>
                <w:szCs w:val="21"/>
              </w:rPr>
              <w:t>P=0.5Mpa</w:t>
            </w:r>
            <w:r w:rsidRPr="009D1E0A">
              <w:rPr>
                <w:rFonts w:ascii="Times New Roman" w:eastAsiaTheme="minorEastAsia" w:hAnsi="Times New Roman"/>
                <w:szCs w:val="21"/>
              </w:rPr>
              <w:t>，</w:t>
            </w:r>
            <w:r w:rsidRPr="009D1E0A">
              <w:rPr>
                <w:rFonts w:ascii="Times New Roman" w:eastAsiaTheme="minorEastAsia" w:hAnsi="Times New Roman"/>
                <w:szCs w:val="21"/>
              </w:rPr>
              <w:t>N=0.37kW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次氯酸钠储罐</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Φ1580×2850mm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PE</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个</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盐水泵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Q=63L/h</w:t>
            </w:r>
            <w:r w:rsidRPr="009D1E0A">
              <w:rPr>
                <w:rFonts w:ascii="Times New Roman" w:eastAsiaTheme="minorEastAsia" w:hAnsi="Times New Roman"/>
                <w:szCs w:val="21"/>
              </w:rPr>
              <w:t>，</w:t>
            </w:r>
            <w:r w:rsidRPr="009D1E0A">
              <w:rPr>
                <w:rFonts w:ascii="Times New Roman" w:eastAsiaTheme="minorEastAsia" w:hAnsi="Times New Roman"/>
                <w:szCs w:val="21"/>
              </w:rPr>
              <w:t>P=0.65Mpa</w:t>
            </w:r>
            <w:r w:rsidRPr="009D1E0A">
              <w:rPr>
                <w:rFonts w:ascii="Times New Roman" w:eastAsiaTheme="minorEastAsia" w:hAnsi="Times New Roman"/>
                <w:szCs w:val="21"/>
              </w:rPr>
              <w:t>，</w:t>
            </w:r>
            <w:r w:rsidRPr="009D1E0A">
              <w:rPr>
                <w:rFonts w:ascii="Times New Roman" w:eastAsiaTheme="minorEastAsia" w:hAnsi="Times New Roman"/>
                <w:szCs w:val="21"/>
              </w:rPr>
              <w:t>N=0.15kW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软水系统（含配套</w:t>
            </w:r>
            <w:r w:rsidRPr="009D1E0A">
              <w:rPr>
                <w:rFonts w:ascii="Times New Roman" w:eastAsiaTheme="minorEastAsia" w:hAnsi="Times New Roman"/>
                <w:szCs w:val="21"/>
              </w:rPr>
              <w:t>1m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软水罐）</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Q=1.5t/h</w:t>
            </w:r>
            <w:r w:rsidRPr="009D1E0A">
              <w:rPr>
                <w:rFonts w:ascii="Times New Roman" w:eastAsiaTheme="minorEastAsia" w:hAnsi="Times New Roman"/>
                <w:szCs w:val="21"/>
              </w:rPr>
              <w:t>，</w:t>
            </w:r>
            <w:r w:rsidRPr="009D1E0A">
              <w:rPr>
                <w:rFonts w:ascii="Times New Roman" w:eastAsiaTheme="minorEastAsia" w:hAnsi="Times New Roman"/>
                <w:szCs w:val="21"/>
              </w:rPr>
              <w:t>N=0.1kW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溶盐罐</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4m</w:t>
            </w:r>
            <w:r w:rsidRPr="009D1E0A">
              <w:rPr>
                <w:rFonts w:ascii="Times New Roman" w:eastAsiaTheme="minorEastAsia" w:hAnsi="Times New Roman"/>
                <w:szCs w:val="21"/>
                <w:vertAlign w:val="superscript"/>
              </w:rPr>
              <w:t>3</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HDPE</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加盐机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Q=2.0t/h</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与溶盐罐配套</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整流器</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380V</w:t>
            </w:r>
            <w:r w:rsidRPr="009D1E0A">
              <w:rPr>
                <w:rFonts w:ascii="Times New Roman" w:eastAsiaTheme="minorEastAsia" w:hAnsi="Times New Roman"/>
                <w:szCs w:val="21"/>
              </w:rPr>
              <w:t>，</w:t>
            </w:r>
            <w:r w:rsidRPr="009D1E0A">
              <w:rPr>
                <w:rFonts w:ascii="Times New Roman" w:eastAsiaTheme="minorEastAsia" w:hAnsi="Times New Roman"/>
                <w:szCs w:val="21"/>
              </w:rPr>
              <w:t>50Hz</w:t>
            </w:r>
            <w:r w:rsidRPr="009D1E0A">
              <w:rPr>
                <w:rFonts w:ascii="Times New Roman" w:eastAsiaTheme="minorEastAsia" w:hAnsi="Times New Roman"/>
                <w:szCs w:val="21"/>
              </w:rPr>
              <w:t>，</w:t>
            </w:r>
            <w:r w:rsidRPr="009D1E0A">
              <w:rPr>
                <w:rFonts w:ascii="Times New Roman" w:eastAsiaTheme="minorEastAsia" w:hAnsi="Times New Roman"/>
                <w:szCs w:val="21"/>
              </w:rPr>
              <w:t>DC300A</w:t>
            </w:r>
            <w:r w:rsidRPr="009D1E0A">
              <w:rPr>
                <w:rFonts w:ascii="Times New Roman" w:eastAsiaTheme="minorEastAsia" w:hAnsi="Times New Roman"/>
                <w:szCs w:val="21"/>
              </w:rPr>
              <w:t>，</w:t>
            </w:r>
            <w:r w:rsidRPr="009D1E0A">
              <w:rPr>
                <w:rFonts w:ascii="Times New Roman" w:eastAsiaTheme="minorEastAsia" w:hAnsi="Times New Roman"/>
                <w:szCs w:val="21"/>
              </w:rPr>
              <w:t>100V</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排氢风机</w:t>
            </w:r>
            <w:bookmarkStart w:id="118" w:name="_GoBack"/>
            <w:bookmarkEnd w:id="118"/>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Q=960m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P=1.5kPa</w:t>
            </w:r>
            <w:r w:rsidRPr="009D1E0A">
              <w:rPr>
                <w:rFonts w:ascii="Times New Roman" w:eastAsiaTheme="minorEastAsia" w:hAnsi="Times New Roman"/>
                <w:szCs w:val="21"/>
              </w:rPr>
              <w:t>，</w:t>
            </w: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加药螺杆泵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Q=750L/h</w:t>
            </w:r>
            <w:r w:rsidRPr="009D1E0A">
              <w:rPr>
                <w:rFonts w:ascii="Times New Roman" w:eastAsiaTheme="minorEastAsia" w:hAnsi="Times New Roman"/>
                <w:szCs w:val="21"/>
              </w:rPr>
              <w:t>，</w:t>
            </w:r>
            <w:r w:rsidRPr="009D1E0A">
              <w:rPr>
                <w:rFonts w:ascii="Times New Roman" w:eastAsiaTheme="minorEastAsia" w:hAnsi="Times New Roman"/>
                <w:szCs w:val="21"/>
              </w:rPr>
              <w:t>P=0.3MPa</w:t>
            </w:r>
            <w:r w:rsidRPr="009D1E0A">
              <w:rPr>
                <w:rFonts w:ascii="Times New Roman" w:eastAsiaTheme="minorEastAsia" w:hAnsi="Times New Roman"/>
                <w:szCs w:val="21"/>
              </w:rPr>
              <w:t>，</w:t>
            </w:r>
            <w:r w:rsidRPr="009D1E0A">
              <w:rPr>
                <w:rFonts w:ascii="Times New Roman" w:eastAsiaTheme="minorEastAsia" w:hAnsi="Times New Roman"/>
                <w:szCs w:val="21"/>
              </w:rPr>
              <w:t>N=0.55kW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电动葫芦</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起重量</w:t>
            </w:r>
            <w:r w:rsidRPr="009D1E0A">
              <w:rPr>
                <w:rFonts w:ascii="Times New Roman" w:eastAsiaTheme="minorEastAsia" w:hAnsi="Times New Roman"/>
                <w:szCs w:val="21"/>
              </w:rPr>
              <w:t>0.5t,</w:t>
            </w:r>
            <w:r w:rsidRPr="009D1E0A">
              <w:rPr>
                <w:rFonts w:ascii="Times New Roman" w:eastAsiaTheme="minorEastAsia" w:hAnsi="Times New Roman"/>
                <w:szCs w:val="21"/>
              </w:rPr>
              <w:t>起吊高度</w:t>
            </w:r>
            <w:r w:rsidRPr="009D1E0A">
              <w:rPr>
                <w:rFonts w:ascii="Times New Roman" w:eastAsiaTheme="minorEastAsia" w:hAnsi="Times New Roman"/>
                <w:szCs w:val="21"/>
              </w:rPr>
              <w:t>6m</w:t>
            </w:r>
            <w:r w:rsidRPr="009D1E0A">
              <w:rPr>
                <w:rFonts w:ascii="Times New Roman" w:eastAsiaTheme="minorEastAsia" w:hAnsi="Times New Roman"/>
                <w:szCs w:val="21"/>
              </w:rPr>
              <w:t>，</w:t>
            </w:r>
            <w:r w:rsidRPr="009D1E0A">
              <w:rPr>
                <w:rFonts w:ascii="Times New Roman" w:eastAsiaTheme="minorEastAsia" w:hAnsi="Times New Roman"/>
                <w:szCs w:val="21"/>
              </w:rPr>
              <w:t>N=0.8+0.2kW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溶药搅拌机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N=0.37kW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耐腐蚀自吸泵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Q=300L/min</w:t>
            </w:r>
            <w:r w:rsidRPr="009D1E0A">
              <w:rPr>
                <w:rFonts w:ascii="Times New Roman" w:eastAsiaTheme="minorEastAsia" w:hAnsi="Times New Roman"/>
                <w:szCs w:val="21"/>
              </w:rPr>
              <w:t>，</w:t>
            </w:r>
            <w:r w:rsidRPr="009D1E0A">
              <w:rPr>
                <w:rFonts w:ascii="Times New Roman" w:eastAsiaTheme="minorEastAsia" w:hAnsi="Times New Roman"/>
                <w:szCs w:val="21"/>
              </w:rPr>
              <w:t>P=17m</w:t>
            </w:r>
            <w:r w:rsidRPr="009D1E0A">
              <w:rPr>
                <w:rFonts w:ascii="Times New Roman" w:eastAsiaTheme="minorEastAsia" w:hAnsi="Times New Roman"/>
                <w:szCs w:val="21"/>
              </w:rPr>
              <w:t>，</w:t>
            </w:r>
            <w:r w:rsidRPr="009D1E0A">
              <w:rPr>
                <w:rFonts w:ascii="Times New Roman" w:eastAsiaTheme="minorEastAsia" w:hAnsi="Times New Roman"/>
                <w:szCs w:val="21"/>
              </w:rPr>
              <w:t>N=1.5kW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溶液搅拌机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N=0.75kW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隔膜计量泵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Q=1000L/h</w:t>
            </w:r>
            <w:r w:rsidRPr="009D1E0A">
              <w:rPr>
                <w:rFonts w:ascii="Times New Roman" w:eastAsiaTheme="minorEastAsia" w:hAnsi="Times New Roman"/>
                <w:szCs w:val="21"/>
              </w:rPr>
              <w:t>，</w:t>
            </w:r>
            <w:r w:rsidRPr="009D1E0A">
              <w:rPr>
                <w:rFonts w:ascii="Times New Roman" w:eastAsiaTheme="minorEastAsia" w:hAnsi="Times New Roman"/>
                <w:szCs w:val="21"/>
              </w:rPr>
              <w:t>P=0.3MPa</w:t>
            </w:r>
            <w:r w:rsidRPr="009D1E0A">
              <w:rPr>
                <w:rFonts w:ascii="Times New Roman" w:eastAsiaTheme="minorEastAsia" w:hAnsi="Times New Roman"/>
                <w:szCs w:val="21"/>
              </w:rPr>
              <w:t>，</w:t>
            </w:r>
            <w:r w:rsidRPr="009D1E0A">
              <w:rPr>
                <w:rFonts w:ascii="Times New Roman" w:eastAsiaTheme="minorEastAsia" w:hAnsi="Times New Roman"/>
                <w:szCs w:val="21"/>
              </w:rPr>
              <w:t>N=0.</w:t>
            </w:r>
          </w:p>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55kW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溶液罐</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φ1330</w:t>
            </w:r>
            <w:r w:rsidRPr="009D1E0A">
              <w:rPr>
                <w:rFonts w:ascii="Times New Roman" w:eastAsiaTheme="minorEastAsia" w:hAnsi="Times New Roman"/>
                <w:szCs w:val="21"/>
              </w:rPr>
              <w:t>，</w:t>
            </w:r>
            <w:r w:rsidRPr="009D1E0A">
              <w:rPr>
                <w:rFonts w:ascii="Times New Roman" w:eastAsiaTheme="minorEastAsia" w:hAnsi="Times New Roman"/>
                <w:szCs w:val="21"/>
              </w:rPr>
              <w:t>2m</w:t>
            </w:r>
            <w:r w:rsidRPr="009D1E0A">
              <w:rPr>
                <w:rFonts w:ascii="Times New Roman" w:eastAsiaTheme="minorEastAsia" w:hAnsi="Times New Roman"/>
                <w:szCs w:val="21"/>
                <w:vertAlign w:val="superscript"/>
              </w:rPr>
              <w:t>3</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PAM</w:t>
            </w:r>
            <w:r w:rsidRPr="009D1E0A">
              <w:rPr>
                <w:rFonts w:ascii="Times New Roman" w:eastAsiaTheme="minorEastAsia" w:hAnsi="Times New Roman"/>
                <w:szCs w:val="21"/>
              </w:rPr>
              <w:t>一体化溶解加药装置</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加药量：</w:t>
            </w:r>
            <w:r w:rsidRPr="009D1E0A">
              <w:rPr>
                <w:rFonts w:ascii="Times New Roman" w:eastAsiaTheme="minorEastAsia" w:hAnsi="Times New Roman"/>
                <w:szCs w:val="21"/>
              </w:rPr>
              <w:t>1.3-4kg/h</w:t>
            </w:r>
            <w:r w:rsidRPr="009D1E0A">
              <w:rPr>
                <w:rFonts w:ascii="Times New Roman" w:eastAsiaTheme="minorEastAsia" w:hAnsi="Times New Roman"/>
                <w:szCs w:val="21"/>
              </w:rPr>
              <w:t>，</w:t>
            </w:r>
            <w:r w:rsidRPr="009D1E0A">
              <w:rPr>
                <w:rFonts w:ascii="Times New Roman" w:eastAsiaTheme="minorEastAsia" w:hAnsi="Times New Roman"/>
                <w:szCs w:val="21"/>
              </w:rPr>
              <w:t>N=1.87kW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成品</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二十、污水提升泵池</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中间泵池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5.0×5.0×5.0m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污水潜水泵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H=15m</w:t>
            </w:r>
            <w:r w:rsidRPr="009D1E0A">
              <w:rPr>
                <w:rFonts w:ascii="Times New Roman" w:eastAsiaTheme="minorEastAsia" w:hAnsi="Times New Roman"/>
                <w:szCs w:val="21"/>
              </w:rPr>
              <w:t>，</w:t>
            </w:r>
            <w:r w:rsidRPr="009D1E0A">
              <w:rPr>
                <w:rFonts w:ascii="Times New Roman" w:eastAsiaTheme="minorEastAsia" w:hAnsi="Times New Roman"/>
                <w:szCs w:val="21"/>
              </w:rPr>
              <w:t>N=2.2kW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二十一、除臭间</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除臭间</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32.2×13.9×6.0m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生物滤池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w:t>
            </w:r>
            <w:r w:rsidRPr="009D1E0A">
              <w:rPr>
                <w:rFonts w:ascii="Times New Roman" w:eastAsiaTheme="minorEastAsia" w:hAnsi="Times New Roman"/>
                <w:szCs w:val="21"/>
              </w:rPr>
              <w:t>万</w:t>
            </w:r>
            <w:r w:rsidRPr="009D1E0A">
              <w:rPr>
                <w:rFonts w:ascii="Times New Roman" w:eastAsiaTheme="minorEastAsia" w:hAnsi="Times New Roman"/>
                <w:szCs w:val="21"/>
              </w:rPr>
              <w:t>m3/h</w:t>
            </w:r>
            <w:r w:rsidRPr="009D1E0A">
              <w:rPr>
                <w:rFonts w:ascii="Times New Roman" w:eastAsiaTheme="minorEastAsia" w:hAnsi="Times New Roman"/>
                <w:szCs w:val="21"/>
              </w:rPr>
              <w:t>尺寸：</w:t>
            </w:r>
            <w:r w:rsidRPr="009D1E0A">
              <w:rPr>
                <w:rFonts w:ascii="Times New Roman" w:eastAsiaTheme="minorEastAsia" w:hAnsi="Times New Roman"/>
                <w:szCs w:val="21"/>
              </w:rPr>
              <w:t>13.5×6.0×3.0m</w:t>
            </w:r>
          </w:p>
        </w:tc>
        <w:tc>
          <w:tcPr>
            <w:tcW w:w="707" w:type="dxa"/>
            <w:vMerge w:val="restart"/>
            <w:tcBorders>
              <w:top w:val="single" w:sz="4" w:space="0" w:color="000000"/>
              <w:left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不锈钢瓦楞板</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组</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预洗池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w:t>
            </w:r>
            <w:r w:rsidRPr="009D1E0A">
              <w:rPr>
                <w:rFonts w:ascii="Times New Roman" w:eastAsiaTheme="minorEastAsia" w:hAnsi="Times New Roman"/>
                <w:szCs w:val="21"/>
              </w:rPr>
              <w:t>万</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尺寸：</w:t>
            </w:r>
            <w:r w:rsidRPr="009D1E0A">
              <w:rPr>
                <w:rFonts w:ascii="Times New Roman" w:eastAsiaTheme="minorEastAsia" w:hAnsi="Times New Roman"/>
                <w:szCs w:val="21"/>
              </w:rPr>
              <w:t>2.5×6.0×3.0m</w:t>
            </w:r>
          </w:p>
        </w:tc>
        <w:tc>
          <w:tcPr>
            <w:tcW w:w="707" w:type="dxa"/>
            <w:vMerge/>
            <w:tcBorders>
              <w:left w:val="single" w:sz="4" w:space="0" w:color="000000"/>
              <w:bottom w:val="single" w:sz="4" w:space="0" w:color="000000"/>
              <w:right w:val="single" w:sz="4" w:space="0" w:color="000000"/>
            </w:tcBorders>
            <w:vAlign w:val="center"/>
          </w:tcPr>
          <w:p w:rsidR="005C1C39" w:rsidRPr="009D1E0A" w:rsidRDefault="005C1C39">
            <w:pPr>
              <w:spacing w:line="360" w:lineRule="exact"/>
              <w:jc w:val="center"/>
              <w:rPr>
                <w:rFonts w:ascii="Times New Roman" w:eastAsiaTheme="minorEastAsia" w:hAnsi="Times New Roman"/>
                <w:szCs w:val="21"/>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组</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离心风机</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Q=3</w:t>
            </w:r>
            <w:r w:rsidRPr="009D1E0A">
              <w:rPr>
                <w:rFonts w:ascii="Times New Roman" w:eastAsiaTheme="minorEastAsia" w:hAnsi="Times New Roman"/>
                <w:szCs w:val="21"/>
              </w:rPr>
              <w:t>万</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，全压</w:t>
            </w:r>
            <w:r w:rsidRPr="009D1E0A">
              <w:rPr>
                <w:rFonts w:ascii="Times New Roman" w:eastAsiaTheme="minorEastAsia" w:hAnsi="Times New Roman"/>
                <w:szCs w:val="21"/>
              </w:rPr>
              <w:t>=2200Pa</w:t>
            </w:r>
            <w:r w:rsidRPr="009D1E0A">
              <w:rPr>
                <w:rFonts w:ascii="Times New Roman" w:eastAsiaTheme="minorEastAsia" w:hAnsi="Times New Roman"/>
                <w:szCs w:val="21"/>
              </w:rPr>
              <w:t>，</w:t>
            </w:r>
            <w:r w:rsidRPr="009D1E0A">
              <w:rPr>
                <w:rFonts w:ascii="Times New Roman" w:eastAsiaTheme="minorEastAsia" w:hAnsi="Times New Roman"/>
                <w:szCs w:val="21"/>
              </w:rPr>
              <w:t>IP55</w:t>
            </w:r>
            <w:r w:rsidRPr="009D1E0A">
              <w:rPr>
                <w:rFonts w:ascii="Times New Roman" w:eastAsiaTheme="minorEastAsia" w:hAnsi="Times New Roman"/>
                <w:szCs w:val="21"/>
              </w:rPr>
              <w:t>，含隔音罩，</w:t>
            </w:r>
            <w:r w:rsidRPr="009D1E0A">
              <w:rPr>
                <w:rFonts w:ascii="Times New Roman" w:eastAsiaTheme="minorEastAsia" w:hAnsi="Times New Roman"/>
                <w:szCs w:val="21"/>
              </w:rPr>
              <w:t>N=30kW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玻璃钢</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循环水泵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Q=12m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H=38m</w:t>
            </w:r>
            <w:r w:rsidRPr="009D1E0A">
              <w:rPr>
                <w:rFonts w:ascii="Times New Roman" w:eastAsiaTheme="minorEastAsia" w:hAnsi="Times New Roman"/>
                <w:szCs w:val="21"/>
              </w:rPr>
              <w:t>，</w:t>
            </w:r>
            <w:r w:rsidRPr="009D1E0A">
              <w:rPr>
                <w:rFonts w:ascii="Times New Roman" w:eastAsiaTheme="minorEastAsia" w:hAnsi="Times New Roman"/>
                <w:szCs w:val="21"/>
              </w:rPr>
              <w:t>IP55</w:t>
            </w:r>
            <w:r w:rsidRPr="009D1E0A">
              <w:rPr>
                <w:rFonts w:ascii="Times New Roman" w:eastAsiaTheme="minorEastAsia" w:hAnsi="Times New Roman"/>
                <w:szCs w:val="21"/>
              </w:rPr>
              <w:t>，</w:t>
            </w:r>
            <w:r w:rsidRPr="009D1E0A">
              <w:rPr>
                <w:rFonts w:ascii="Times New Roman" w:eastAsiaTheme="minorEastAsia" w:hAnsi="Times New Roman"/>
                <w:szCs w:val="21"/>
              </w:rPr>
              <w:t>N=3.0kW</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水箱</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1000×1000×800mm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玻璃钢</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8549" w:type="dxa"/>
            <w:gridSpan w:val="8"/>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二十二、综合用水泵房</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泵房</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9.4×4.5×3.5m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框架</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综合水池</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9.9×9.9×4.5m</w:t>
            </w:r>
          </w:p>
        </w:tc>
        <w:tc>
          <w:tcPr>
            <w:tcW w:w="7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钢砼</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座</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w:t>
            </w:r>
          </w:p>
        </w:tc>
        <w:tc>
          <w:tcPr>
            <w:tcW w:w="893" w:type="dxa"/>
            <w:tcBorders>
              <w:top w:val="single" w:sz="4" w:space="0" w:color="auto"/>
              <w:left w:val="single" w:sz="4" w:space="0" w:color="auto"/>
              <w:bottom w:val="single" w:sz="4" w:space="0" w:color="auto"/>
              <w:right w:val="single" w:sz="4" w:space="0" w:color="auto"/>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给水泵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Q=40m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w:t>
            </w:r>
            <w:r w:rsidRPr="009D1E0A">
              <w:rPr>
                <w:rFonts w:ascii="Times New Roman" w:eastAsiaTheme="minorEastAsia" w:hAnsi="Times New Roman"/>
                <w:szCs w:val="21"/>
              </w:rPr>
              <w:t>，</w:t>
            </w:r>
            <w:r w:rsidRPr="009D1E0A">
              <w:rPr>
                <w:rFonts w:ascii="Times New Roman" w:eastAsiaTheme="minorEastAsia" w:hAnsi="Times New Roman"/>
                <w:szCs w:val="21"/>
              </w:rPr>
              <w:t>H=30m</w:t>
            </w:r>
            <w:r w:rsidRPr="009D1E0A">
              <w:rPr>
                <w:rFonts w:ascii="Times New Roman" w:eastAsiaTheme="minorEastAsia" w:hAnsi="Times New Roman"/>
                <w:szCs w:val="21"/>
              </w:rPr>
              <w:t>，</w:t>
            </w:r>
            <w:r w:rsidRPr="009D1E0A">
              <w:rPr>
                <w:rFonts w:ascii="Times New Roman" w:eastAsiaTheme="minorEastAsia" w:hAnsi="Times New Roman"/>
                <w:szCs w:val="21"/>
              </w:rPr>
              <w:t>N=4.5kW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消防泵</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Q=15L/S</w:t>
            </w:r>
            <w:r w:rsidRPr="009D1E0A">
              <w:rPr>
                <w:rFonts w:ascii="Times New Roman" w:eastAsiaTheme="minorEastAsia" w:hAnsi="Times New Roman"/>
                <w:szCs w:val="21"/>
              </w:rPr>
              <w:t>，</w:t>
            </w:r>
            <w:r w:rsidRPr="009D1E0A">
              <w:rPr>
                <w:rFonts w:ascii="Times New Roman" w:eastAsiaTheme="minorEastAsia" w:hAnsi="Times New Roman"/>
                <w:szCs w:val="21"/>
              </w:rPr>
              <w:t>H=20m</w:t>
            </w:r>
            <w:r w:rsidRPr="009D1E0A">
              <w:rPr>
                <w:rFonts w:ascii="Times New Roman" w:eastAsiaTheme="minorEastAsia" w:hAnsi="Times New Roman"/>
                <w:szCs w:val="21"/>
              </w:rPr>
              <w:t>，</w:t>
            </w:r>
            <w:r w:rsidRPr="009D1E0A">
              <w:rPr>
                <w:rFonts w:ascii="Times New Roman" w:eastAsiaTheme="minorEastAsia" w:hAnsi="Times New Roman"/>
                <w:szCs w:val="21"/>
              </w:rPr>
              <w:t>N=5.5kW</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台</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用</w:t>
            </w:r>
            <w:r w:rsidRPr="009D1E0A">
              <w:rPr>
                <w:rFonts w:ascii="Times New Roman" w:eastAsiaTheme="minorEastAsia" w:hAnsi="Times New Roman"/>
                <w:szCs w:val="21"/>
              </w:rPr>
              <w:t>1</w:t>
            </w:r>
            <w:r w:rsidRPr="009D1E0A">
              <w:rPr>
                <w:rFonts w:ascii="Times New Roman" w:eastAsiaTheme="minorEastAsia" w:hAnsi="Times New Roman"/>
                <w:szCs w:val="21"/>
              </w:rPr>
              <w:t>备</w:t>
            </w:r>
          </w:p>
        </w:tc>
      </w:tr>
      <w:tr w:rsidR="009D1E0A" w:rsidRPr="009D1E0A">
        <w:trPr>
          <w:gridAfter w:val="5"/>
          <w:wAfter w:w="15837" w:type="dxa"/>
        </w:trPr>
        <w:tc>
          <w:tcPr>
            <w:tcW w:w="579"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2263"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手动单轨吊葫芦</w:t>
            </w:r>
          </w:p>
        </w:tc>
        <w:tc>
          <w:tcPr>
            <w:tcW w:w="2975" w:type="dxa"/>
            <w:gridSpan w:val="2"/>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G=1t</w:t>
            </w:r>
            <w:r w:rsidRPr="009D1E0A">
              <w:rPr>
                <w:rFonts w:ascii="Times New Roman" w:eastAsiaTheme="minorEastAsia" w:hAnsi="Times New Roman"/>
                <w:szCs w:val="21"/>
              </w:rPr>
              <w:t>配套</w:t>
            </w:r>
            <w:r w:rsidRPr="009D1E0A">
              <w:rPr>
                <w:rFonts w:ascii="Times New Roman" w:eastAsiaTheme="minorEastAsia" w:hAnsi="Times New Roman"/>
                <w:szCs w:val="21"/>
              </w:rPr>
              <w:t>H</w:t>
            </w:r>
            <w:r w:rsidRPr="009D1E0A">
              <w:rPr>
                <w:rFonts w:ascii="Times New Roman" w:eastAsiaTheme="minorEastAsia" w:hAnsi="Times New Roman"/>
                <w:szCs w:val="21"/>
              </w:rPr>
              <w:t>型钢轨道梁</w:t>
            </w:r>
          </w:p>
        </w:tc>
        <w:tc>
          <w:tcPr>
            <w:tcW w:w="707" w:type="dxa"/>
            <w:tcBorders>
              <w:top w:val="single" w:sz="4" w:space="0" w:color="000000"/>
              <w:left w:val="single" w:sz="4" w:space="0" w:color="000000"/>
              <w:bottom w:val="single" w:sz="4" w:space="0" w:color="000000"/>
              <w:right w:val="single" w:sz="4" w:space="0" w:color="000000"/>
            </w:tcBorders>
          </w:tcPr>
          <w:p w:rsidR="005C1C39" w:rsidRPr="009D1E0A" w:rsidRDefault="006D2626">
            <w:pPr>
              <w:spacing w:line="360" w:lineRule="exact"/>
              <w:jc w:val="center"/>
            </w:pPr>
            <w:r w:rsidRPr="009D1E0A">
              <w:rPr>
                <w:rFonts w:ascii="Times New Roman" w:eastAsiaTheme="minorEastAsia" w:hAnsi="Times New Roman" w:hint="eastAsia"/>
                <w:szCs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套</w:t>
            </w:r>
          </w:p>
        </w:tc>
        <w:tc>
          <w:tcPr>
            <w:tcW w:w="566" w:type="dxa"/>
            <w:tcBorders>
              <w:top w:val="single" w:sz="4" w:space="0" w:color="000000"/>
              <w:left w:val="single" w:sz="4" w:space="0" w:color="000000"/>
              <w:bottom w:val="single" w:sz="4" w:space="0" w:color="000000"/>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w:t>
            </w:r>
          </w:p>
        </w:tc>
        <w:tc>
          <w:tcPr>
            <w:tcW w:w="89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bl>
    <w:p w:rsidR="005C1C39" w:rsidRPr="009D1E0A" w:rsidRDefault="006D2626">
      <w:pPr>
        <w:keepNext/>
        <w:keepLines/>
        <w:tabs>
          <w:tab w:val="left" w:pos="927"/>
        </w:tabs>
        <w:spacing w:before="120" w:after="60" w:line="440" w:lineRule="exact"/>
        <w:ind w:left="1237" w:hangingChars="440" w:hanging="1237"/>
        <w:outlineLvl w:val="1"/>
        <w:rPr>
          <w:rFonts w:ascii="Times New Roman" w:hAnsi="Times New Roman"/>
          <w:b/>
          <w:bCs/>
          <w:sz w:val="28"/>
          <w:szCs w:val="28"/>
        </w:rPr>
      </w:pPr>
      <w:bookmarkStart w:id="119" w:name="_Toc19778648"/>
      <w:bookmarkStart w:id="120" w:name="_Toc489707087"/>
      <w:r w:rsidRPr="009D1E0A">
        <w:rPr>
          <w:rFonts w:ascii="Times New Roman" w:hAnsi="Times New Roman"/>
          <w:b/>
          <w:bCs/>
          <w:sz w:val="28"/>
          <w:szCs w:val="28"/>
        </w:rPr>
        <w:t>3.</w:t>
      </w:r>
      <w:r w:rsidRPr="009D1E0A">
        <w:rPr>
          <w:rFonts w:ascii="Times New Roman" w:hAnsi="Times New Roman" w:hint="eastAsia"/>
          <w:b/>
          <w:bCs/>
          <w:sz w:val="28"/>
          <w:szCs w:val="28"/>
        </w:rPr>
        <w:t>5</w:t>
      </w:r>
      <w:r w:rsidRPr="009D1E0A">
        <w:rPr>
          <w:rFonts w:ascii="Times New Roman" w:hAnsi="Times New Roman" w:hint="eastAsia"/>
          <w:b/>
          <w:bCs/>
          <w:sz w:val="28"/>
          <w:szCs w:val="28"/>
        </w:rPr>
        <w:t>污水处理工艺选择</w:t>
      </w:r>
      <w:bookmarkEnd w:id="119"/>
    </w:p>
    <w:p w:rsidR="005C1C39" w:rsidRPr="009D1E0A" w:rsidRDefault="006D2626">
      <w:pPr>
        <w:pStyle w:val="3"/>
        <w:spacing w:before="60" w:after="60" w:line="440" w:lineRule="exact"/>
        <w:rPr>
          <w:sz w:val="24"/>
          <w:szCs w:val="24"/>
        </w:rPr>
      </w:pPr>
      <w:bookmarkStart w:id="121" w:name="_Toc444683060"/>
      <w:bookmarkStart w:id="122" w:name="_Toc446986330"/>
      <w:bookmarkStart w:id="123" w:name="_Toc341867066"/>
      <w:bookmarkStart w:id="124" w:name="_Toc20982"/>
      <w:bookmarkStart w:id="125" w:name="_Toc17522"/>
      <w:bookmarkStart w:id="126" w:name="_Toc17236"/>
      <w:r w:rsidRPr="009D1E0A">
        <w:rPr>
          <w:rFonts w:hint="eastAsia"/>
          <w:sz w:val="24"/>
          <w:szCs w:val="24"/>
        </w:rPr>
        <w:t>3.5.1</w:t>
      </w:r>
      <w:r w:rsidRPr="009D1E0A">
        <w:rPr>
          <w:sz w:val="24"/>
          <w:szCs w:val="24"/>
        </w:rPr>
        <w:t>项目设计进出水水质</w:t>
      </w:r>
      <w:bookmarkEnd w:id="121"/>
      <w:bookmarkEnd w:id="122"/>
      <w:bookmarkEnd w:id="123"/>
      <w:bookmarkEnd w:id="124"/>
      <w:bookmarkEnd w:id="125"/>
      <w:bookmarkEnd w:id="126"/>
    </w:p>
    <w:p w:rsidR="005C1C39" w:rsidRPr="009D1E0A" w:rsidRDefault="006D2626">
      <w:pPr>
        <w:spacing w:line="440" w:lineRule="exact"/>
        <w:ind w:firstLineChars="200" w:firstLine="482"/>
        <w:jc w:val="both"/>
        <w:rPr>
          <w:rFonts w:ascii="Times New Roman" w:hAnsi="Times New Roman"/>
          <w:b/>
          <w:snapToGrid w:val="0"/>
          <w:kern w:val="0"/>
          <w:sz w:val="24"/>
        </w:rPr>
      </w:pPr>
      <w:r w:rsidRPr="009D1E0A">
        <w:rPr>
          <w:rFonts w:ascii="Times New Roman" w:hAnsi="Times New Roman" w:hint="eastAsia"/>
          <w:b/>
          <w:snapToGrid w:val="0"/>
          <w:kern w:val="0"/>
          <w:sz w:val="24"/>
        </w:rPr>
        <w:t>1</w:t>
      </w:r>
      <w:r w:rsidRPr="009D1E0A">
        <w:rPr>
          <w:rFonts w:ascii="Times New Roman" w:hAnsi="Times New Roman" w:hint="eastAsia"/>
          <w:b/>
          <w:snapToGrid w:val="0"/>
          <w:kern w:val="0"/>
          <w:sz w:val="24"/>
        </w:rPr>
        <w:t>、收水范围</w:t>
      </w:r>
    </w:p>
    <w:p w:rsidR="005C1C39" w:rsidRPr="009D1E0A" w:rsidRDefault="006D2626">
      <w:pPr>
        <w:spacing w:line="440" w:lineRule="exact"/>
        <w:ind w:firstLineChars="200" w:firstLine="480"/>
        <w:jc w:val="both"/>
        <w:rPr>
          <w:rFonts w:ascii="Times New Roman" w:hAnsi="Times New Roman"/>
          <w:snapToGrid w:val="0"/>
          <w:kern w:val="0"/>
          <w:sz w:val="24"/>
          <w:szCs w:val="24"/>
        </w:rPr>
      </w:pPr>
      <w:bookmarkStart w:id="127" w:name="_Toc444683064"/>
      <w:bookmarkStart w:id="128" w:name="_Toc341867071"/>
      <w:r w:rsidRPr="009D1E0A">
        <w:rPr>
          <w:rFonts w:ascii="Times New Roman" w:hAnsi="Times New Roman"/>
          <w:snapToGrid w:val="0"/>
          <w:kern w:val="0"/>
          <w:sz w:val="24"/>
          <w:szCs w:val="24"/>
        </w:rPr>
        <w:t>本</w:t>
      </w:r>
      <w:r w:rsidRPr="009D1E0A">
        <w:rPr>
          <w:rFonts w:ascii="Times New Roman" w:hAnsi="Times New Roman" w:hint="eastAsia"/>
          <w:snapToGrid w:val="0"/>
          <w:kern w:val="0"/>
          <w:sz w:val="24"/>
          <w:szCs w:val="24"/>
        </w:rPr>
        <w:t>项目</w:t>
      </w:r>
      <w:r w:rsidRPr="009D1E0A">
        <w:rPr>
          <w:rFonts w:ascii="Times New Roman" w:hAnsi="Times New Roman"/>
          <w:snapToGrid w:val="0"/>
          <w:kern w:val="0"/>
          <w:sz w:val="24"/>
          <w:szCs w:val="24"/>
        </w:rPr>
        <w:t>主要收集和处理园区</w:t>
      </w:r>
      <w:r w:rsidRPr="009D1E0A">
        <w:rPr>
          <w:rFonts w:ascii="Times New Roman" w:hAnsi="Times New Roman" w:hint="eastAsia"/>
          <w:snapToGrid w:val="0"/>
          <w:kern w:val="0"/>
          <w:sz w:val="24"/>
          <w:szCs w:val="24"/>
        </w:rPr>
        <w:t>工业企业排水、配套生活区污水。</w:t>
      </w:r>
    </w:p>
    <w:p w:rsidR="005C1C39" w:rsidRPr="009D1E0A" w:rsidRDefault="006D2626">
      <w:pPr>
        <w:tabs>
          <w:tab w:val="left" w:pos="3052"/>
        </w:tabs>
        <w:snapToGrid w:val="0"/>
        <w:spacing w:line="440" w:lineRule="exact"/>
        <w:ind w:firstLineChars="200" w:firstLine="480"/>
        <w:textAlignment w:val="baseline"/>
        <w:rPr>
          <w:rFonts w:ascii="Times New Roman" w:eastAsiaTheme="minorEastAsia" w:hAnsi="Times New Roman"/>
          <w:snapToGrid w:val="0"/>
          <w:kern w:val="0"/>
          <w:sz w:val="24"/>
          <w:szCs w:val="24"/>
        </w:rPr>
      </w:pPr>
      <w:r w:rsidRPr="009D1E0A">
        <w:rPr>
          <w:rFonts w:ascii="Times New Roman" w:eastAsiaTheme="minorEastAsia" w:hAnsi="Times New Roman"/>
          <w:snapToGrid w:val="0"/>
          <w:sz w:val="24"/>
          <w:szCs w:val="24"/>
        </w:rPr>
        <w:t>根据项目可研</w:t>
      </w:r>
      <w:r w:rsidRPr="009D1E0A">
        <w:rPr>
          <w:rFonts w:ascii="Times New Roman" w:eastAsiaTheme="minorEastAsia" w:hAnsi="Times New Roman" w:hint="eastAsia"/>
          <w:snapToGrid w:val="0"/>
          <w:sz w:val="24"/>
          <w:szCs w:val="24"/>
        </w:rPr>
        <w:t>、园区规划环评</w:t>
      </w:r>
      <w:r w:rsidRPr="009D1E0A">
        <w:rPr>
          <w:rFonts w:ascii="Times New Roman" w:eastAsiaTheme="minorEastAsia" w:hAnsi="Times New Roman"/>
          <w:snapToGrid w:val="0"/>
          <w:sz w:val="24"/>
          <w:szCs w:val="24"/>
        </w:rPr>
        <w:t>，</w:t>
      </w:r>
      <w:r w:rsidRPr="009D1E0A">
        <w:rPr>
          <w:rFonts w:ascii="Times New Roman" w:hAnsi="Times New Roman"/>
          <w:snapToGrid w:val="0"/>
          <w:sz w:val="24"/>
          <w:szCs w:val="24"/>
        </w:rPr>
        <w:t>结合</w:t>
      </w:r>
      <w:r w:rsidRPr="009D1E0A">
        <w:rPr>
          <w:rFonts w:ascii="Times New Roman" w:hAnsi="Times New Roman"/>
          <w:bCs/>
          <w:snapToGrid w:val="0"/>
          <w:sz w:val="24"/>
          <w:szCs w:val="24"/>
        </w:rPr>
        <w:t>阿克苏经济技术开发区现有</w:t>
      </w:r>
      <w:r w:rsidRPr="009D1E0A">
        <w:rPr>
          <w:rFonts w:ascii="Times New Roman" w:hAnsi="Times New Roman"/>
          <w:snapToGrid w:val="0"/>
          <w:sz w:val="24"/>
          <w:szCs w:val="24"/>
        </w:rPr>
        <w:t>排水现状</w:t>
      </w:r>
      <w:r w:rsidRPr="009D1E0A">
        <w:rPr>
          <w:rFonts w:ascii="Times New Roman" w:hAnsi="Times New Roman" w:hint="eastAsia"/>
          <w:snapToGrid w:val="0"/>
          <w:sz w:val="24"/>
          <w:szCs w:val="24"/>
        </w:rPr>
        <w:t>，</w:t>
      </w:r>
      <w:r w:rsidRPr="009D1E0A">
        <w:rPr>
          <w:rFonts w:ascii="Times New Roman" w:eastAsiaTheme="minorEastAsia" w:hAnsi="Times New Roman" w:hint="eastAsia"/>
          <w:snapToGrid w:val="0"/>
          <w:kern w:val="0"/>
          <w:sz w:val="24"/>
          <w:szCs w:val="24"/>
        </w:rPr>
        <w:t>截至</w:t>
      </w:r>
      <w:r w:rsidRPr="009D1E0A">
        <w:rPr>
          <w:rFonts w:ascii="Times New Roman" w:eastAsiaTheme="minorEastAsia" w:hAnsi="Times New Roman" w:hint="eastAsia"/>
          <w:snapToGrid w:val="0"/>
          <w:kern w:val="0"/>
          <w:sz w:val="24"/>
          <w:szCs w:val="24"/>
        </w:rPr>
        <w:t>2019</w:t>
      </w:r>
      <w:r w:rsidRPr="009D1E0A">
        <w:rPr>
          <w:rFonts w:ascii="Times New Roman" w:eastAsiaTheme="minorEastAsia" w:hAnsi="Times New Roman" w:hint="eastAsia"/>
          <w:snapToGrid w:val="0"/>
          <w:kern w:val="0"/>
          <w:sz w:val="24"/>
          <w:szCs w:val="24"/>
        </w:rPr>
        <w:t>年</w:t>
      </w:r>
      <w:r w:rsidRPr="009D1E0A">
        <w:rPr>
          <w:rFonts w:ascii="Times New Roman" w:eastAsiaTheme="minorEastAsia" w:hAnsi="Times New Roman" w:hint="eastAsia"/>
          <w:snapToGrid w:val="0"/>
          <w:kern w:val="0"/>
          <w:sz w:val="24"/>
          <w:szCs w:val="24"/>
        </w:rPr>
        <w:t>3</w:t>
      </w:r>
      <w:r w:rsidRPr="009D1E0A">
        <w:rPr>
          <w:rFonts w:ascii="Times New Roman" w:eastAsiaTheme="minorEastAsia" w:hAnsi="Times New Roman" w:hint="eastAsia"/>
          <w:snapToGrid w:val="0"/>
          <w:kern w:val="0"/>
          <w:sz w:val="24"/>
          <w:szCs w:val="24"/>
        </w:rPr>
        <w:t>月，经开区规划范围内累计入驻企业已达</w:t>
      </w:r>
      <w:r w:rsidRPr="009D1E0A">
        <w:rPr>
          <w:rFonts w:ascii="Times New Roman" w:eastAsiaTheme="minorEastAsia" w:hAnsi="Times New Roman" w:hint="eastAsia"/>
          <w:snapToGrid w:val="0"/>
          <w:kern w:val="0"/>
          <w:sz w:val="24"/>
          <w:szCs w:val="24"/>
        </w:rPr>
        <w:t>134</w:t>
      </w:r>
      <w:r w:rsidRPr="009D1E0A">
        <w:rPr>
          <w:rFonts w:ascii="Times New Roman" w:eastAsiaTheme="minorEastAsia" w:hAnsi="Times New Roman" w:hint="eastAsia"/>
          <w:snapToGrid w:val="0"/>
          <w:kern w:val="0"/>
          <w:sz w:val="24"/>
          <w:szCs w:val="24"/>
        </w:rPr>
        <w:t>家，其中：关停、未投产及无水量排放企业共计</w:t>
      </w:r>
      <w:r w:rsidRPr="009D1E0A">
        <w:rPr>
          <w:rFonts w:ascii="Times New Roman" w:eastAsiaTheme="minorEastAsia" w:hAnsi="Times New Roman" w:hint="eastAsia"/>
          <w:snapToGrid w:val="0"/>
          <w:kern w:val="0"/>
          <w:sz w:val="24"/>
          <w:szCs w:val="24"/>
        </w:rPr>
        <w:t>45</w:t>
      </w:r>
      <w:r w:rsidRPr="009D1E0A">
        <w:rPr>
          <w:rFonts w:ascii="Times New Roman" w:eastAsiaTheme="minorEastAsia" w:hAnsi="Times New Roman" w:hint="eastAsia"/>
          <w:snapToGrid w:val="0"/>
          <w:kern w:val="0"/>
          <w:sz w:val="24"/>
          <w:szCs w:val="24"/>
        </w:rPr>
        <w:t>家，涉及排水企业共计</w:t>
      </w:r>
      <w:r w:rsidRPr="009D1E0A">
        <w:rPr>
          <w:rFonts w:ascii="Times New Roman" w:eastAsiaTheme="minorEastAsia" w:hAnsi="Times New Roman" w:hint="eastAsia"/>
          <w:snapToGrid w:val="0"/>
          <w:kern w:val="0"/>
          <w:sz w:val="24"/>
          <w:szCs w:val="24"/>
        </w:rPr>
        <w:t>89</w:t>
      </w:r>
      <w:r w:rsidRPr="009D1E0A">
        <w:rPr>
          <w:rFonts w:ascii="Times New Roman" w:eastAsiaTheme="minorEastAsia" w:hAnsi="Times New Roman" w:hint="eastAsia"/>
          <w:snapToGrid w:val="0"/>
          <w:kern w:val="0"/>
          <w:sz w:val="24"/>
          <w:szCs w:val="24"/>
        </w:rPr>
        <w:t>家。按行业分类，其中：化工类企业</w:t>
      </w:r>
      <w:r w:rsidRPr="009D1E0A">
        <w:rPr>
          <w:rFonts w:ascii="Times New Roman" w:eastAsiaTheme="minorEastAsia" w:hAnsi="Times New Roman" w:hint="eastAsia"/>
          <w:snapToGrid w:val="0"/>
          <w:kern w:val="0"/>
          <w:sz w:val="24"/>
          <w:szCs w:val="24"/>
        </w:rPr>
        <w:t>2</w:t>
      </w:r>
      <w:r w:rsidRPr="009D1E0A">
        <w:rPr>
          <w:rFonts w:ascii="Times New Roman" w:eastAsiaTheme="minorEastAsia" w:hAnsi="Times New Roman" w:hint="eastAsia"/>
          <w:snapToGrid w:val="0"/>
          <w:kern w:val="0"/>
          <w:sz w:val="24"/>
          <w:szCs w:val="24"/>
        </w:rPr>
        <w:t>家、建材类企业</w:t>
      </w:r>
      <w:r w:rsidRPr="009D1E0A">
        <w:rPr>
          <w:rFonts w:ascii="Times New Roman" w:eastAsiaTheme="minorEastAsia" w:hAnsi="Times New Roman" w:hint="eastAsia"/>
          <w:snapToGrid w:val="0"/>
          <w:kern w:val="0"/>
          <w:sz w:val="24"/>
          <w:szCs w:val="24"/>
        </w:rPr>
        <w:t>2</w:t>
      </w:r>
      <w:r w:rsidR="00DF745B" w:rsidRPr="009D1E0A">
        <w:rPr>
          <w:rFonts w:ascii="Times New Roman" w:eastAsiaTheme="minorEastAsia" w:hAnsi="Times New Roman" w:hint="eastAsia"/>
          <w:snapToGrid w:val="0"/>
          <w:kern w:val="0"/>
          <w:sz w:val="24"/>
          <w:szCs w:val="24"/>
        </w:rPr>
        <w:t>5</w:t>
      </w:r>
      <w:r w:rsidRPr="009D1E0A">
        <w:rPr>
          <w:rFonts w:ascii="Times New Roman" w:eastAsiaTheme="minorEastAsia" w:hAnsi="Times New Roman" w:hint="eastAsia"/>
          <w:snapToGrid w:val="0"/>
          <w:kern w:val="0"/>
          <w:sz w:val="24"/>
          <w:szCs w:val="24"/>
        </w:rPr>
        <w:t>家、塑料制品类企业</w:t>
      </w:r>
      <w:r w:rsidRPr="009D1E0A">
        <w:rPr>
          <w:rFonts w:ascii="Times New Roman" w:eastAsiaTheme="minorEastAsia" w:hAnsi="Times New Roman" w:hint="eastAsia"/>
          <w:snapToGrid w:val="0"/>
          <w:kern w:val="0"/>
          <w:sz w:val="24"/>
          <w:szCs w:val="24"/>
        </w:rPr>
        <w:t>7</w:t>
      </w:r>
      <w:r w:rsidRPr="009D1E0A">
        <w:rPr>
          <w:rFonts w:ascii="Times New Roman" w:eastAsiaTheme="minorEastAsia" w:hAnsi="Times New Roman" w:hint="eastAsia"/>
          <w:snapToGrid w:val="0"/>
          <w:kern w:val="0"/>
          <w:sz w:val="24"/>
          <w:szCs w:val="24"/>
        </w:rPr>
        <w:t>家、农资类企业</w:t>
      </w:r>
      <w:r w:rsidRPr="009D1E0A">
        <w:rPr>
          <w:rFonts w:ascii="Times New Roman" w:eastAsiaTheme="minorEastAsia" w:hAnsi="Times New Roman" w:hint="eastAsia"/>
          <w:snapToGrid w:val="0"/>
          <w:kern w:val="0"/>
          <w:sz w:val="24"/>
          <w:szCs w:val="24"/>
        </w:rPr>
        <w:t>4</w:t>
      </w:r>
      <w:r w:rsidRPr="009D1E0A">
        <w:rPr>
          <w:rFonts w:ascii="Times New Roman" w:eastAsiaTheme="minorEastAsia" w:hAnsi="Times New Roman" w:hint="eastAsia"/>
          <w:snapToGrid w:val="0"/>
          <w:kern w:val="0"/>
          <w:sz w:val="24"/>
          <w:szCs w:val="24"/>
        </w:rPr>
        <w:t>家、电力能源类企业</w:t>
      </w:r>
      <w:r w:rsidR="00DF745B" w:rsidRPr="009D1E0A">
        <w:rPr>
          <w:rFonts w:ascii="Times New Roman" w:eastAsiaTheme="minorEastAsia" w:hAnsi="Times New Roman" w:hint="eastAsia"/>
          <w:snapToGrid w:val="0"/>
          <w:kern w:val="0"/>
          <w:sz w:val="24"/>
          <w:szCs w:val="24"/>
        </w:rPr>
        <w:t>6</w:t>
      </w:r>
      <w:r w:rsidRPr="009D1E0A">
        <w:rPr>
          <w:rFonts w:ascii="Times New Roman" w:eastAsiaTheme="minorEastAsia" w:hAnsi="Times New Roman" w:hint="eastAsia"/>
          <w:snapToGrid w:val="0"/>
          <w:kern w:val="0"/>
          <w:sz w:val="24"/>
          <w:szCs w:val="24"/>
        </w:rPr>
        <w:t>家、机械制造类企业</w:t>
      </w:r>
      <w:r w:rsidRPr="009D1E0A">
        <w:rPr>
          <w:rFonts w:ascii="Times New Roman" w:eastAsiaTheme="minorEastAsia" w:hAnsi="Times New Roman" w:hint="eastAsia"/>
          <w:snapToGrid w:val="0"/>
          <w:kern w:val="0"/>
          <w:sz w:val="24"/>
          <w:szCs w:val="24"/>
        </w:rPr>
        <w:t>12</w:t>
      </w:r>
      <w:r w:rsidRPr="009D1E0A">
        <w:rPr>
          <w:rFonts w:ascii="Times New Roman" w:eastAsiaTheme="minorEastAsia" w:hAnsi="Times New Roman" w:hint="eastAsia"/>
          <w:snapToGrid w:val="0"/>
          <w:kern w:val="0"/>
          <w:sz w:val="24"/>
          <w:szCs w:val="24"/>
        </w:rPr>
        <w:t>家、商贸服务类企业</w:t>
      </w:r>
      <w:r w:rsidRPr="009D1E0A">
        <w:rPr>
          <w:rFonts w:ascii="Times New Roman" w:eastAsiaTheme="minorEastAsia" w:hAnsi="Times New Roman" w:hint="eastAsia"/>
          <w:snapToGrid w:val="0"/>
          <w:kern w:val="0"/>
          <w:sz w:val="24"/>
          <w:szCs w:val="24"/>
        </w:rPr>
        <w:t>18</w:t>
      </w:r>
      <w:r w:rsidRPr="009D1E0A">
        <w:rPr>
          <w:rFonts w:ascii="Times New Roman" w:eastAsiaTheme="minorEastAsia" w:hAnsi="Times New Roman" w:hint="eastAsia"/>
          <w:snapToGrid w:val="0"/>
          <w:kern w:val="0"/>
          <w:sz w:val="24"/>
          <w:szCs w:val="24"/>
        </w:rPr>
        <w:t>家、仓储物流类企业</w:t>
      </w:r>
      <w:r w:rsidRPr="009D1E0A">
        <w:rPr>
          <w:rFonts w:ascii="Times New Roman" w:eastAsiaTheme="minorEastAsia" w:hAnsi="Times New Roman" w:hint="eastAsia"/>
          <w:snapToGrid w:val="0"/>
          <w:kern w:val="0"/>
          <w:sz w:val="24"/>
          <w:szCs w:val="24"/>
        </w:rPr>
        <w:t>6</w:t>
      </w:r>
      <w:r w:rsidRPr="009D1E0A">
        <w:rPr>
          <w:rFonts w:ascii="Times New Roman" w:eastAsiaTheme="minorEastAsia" w:hAnsi="Times New Roman" w:hint="eastAsia"/>
          <w:snapToGrid w:val="0"/>
          <w:kern w:val="0"/>
          <w:sz w:val="24"/>
          <w:szCs w:val="24"/>
        </w:rPr>
        <w:t>家、冶金类企业</w:t>
      </w:r>
      <w:r w:rsidRPr="009D1E0A">
        <w:rPr>
          <w:rFonts w:ascii="Times New Roman" w:eastAsiaTheme="minorEastAsia" w:hAnsi="Times New Roman" w:hint="eastAsia"/>
          <w:snapToGrid w:val="0"/>
          <w:kern w:val="0"/>
          <w:sz w:val="24"/>
          <w:szCs w:val="24"/>
        </w:rPr>
        <w:t>1</w:t>
      </w:r>
      <w:r w:rsidRPr="009D1E0A">
        <w:rPr>
          <w:rFonts w:ascii="Times New Roman" w:eastAsiaTheme="minorEastAsia" w:hAnsi="Times New Roman" w:hint="eastAsia"/>
          <w:snapToGrid w:val="0"/>
          <w:kern w:val="0"/>
          <w:sz w:val="24"/>
          <w:szCs w:val="24"/>
        </w:rPr>
        <w:t>家、其他企业</w:t>
      </w:r>
      <w:r w:rsidRPr="009D1E0A">
        <w:rPr>
          <w:rFonts w:ascii="Times New Roman" w:eastAsiaTheme="minorEastAsia" w:hAnsi="Times New Roman" w:hint="eastAsia"/>
          <w:snapToGrid w:val="0"/>
          <w:kern w:val="0"/>
          <w:sz w:val="24"/>
          <w:szCs w:val="24"/>
        </w:rPr>
        <w:t>8</w:t>
      </w:r>
      <w:r w:rsidRPr="009D1E0A">
        <w:rPr>
          <w:rFonts w:ascii="Times New Roman" w:eastAsiaTheme="minorEastAsia" w:hAnsi="Times New Roman" w:hint="eastAsia"/>
          <w:snapToGrid w:val="0"/>
          <w:kern w:val="0"/>
          <w:sz w:val="24"/>
          <w:szCs w:val="24"/>
        </w:rPr>
        <w:t>家。</w:t>
      </w:r>
    </w:p>
    <w:p w:rsidR="005C1C39" w:rsidRPr="009D1E0A" w:rsidRDefault="006D2626">
      <w:pPr>
        <w:tabs>
          <w:tab w:val="left" w:pos="3052"/>
        </w:tabs>
        <w:snapToGrid w:val="0"/>
        <w:spacing w:line="440" w:lineRule="exact"/>
        <w:ind w:firstLineChars="200" w:firstLine="482"/>
        <w:textAlignment w:val="baseline"/>
        <w:rPr>
          <w:rFonts w:ascii="Times New Roman" w:eastAsiaTheme="minorEastAsia" w:hAnsi="Times New Roman"/>
          <w:b/>
          <w:snapToGrid w:val="0"/>
          <w:kern w:val="0"/>
          <w:sz w:val="24"/>
          <w:szCs w:val="24"/>
        </w:rPr>
      </w:pPr>
      <w:r w:rsidRPr="009D1E0A">
        <w:rPr>
          <w:rFonts w:ascii="Times New Roman" w:eastAsiaTheme="minorEastAsia" w:hAnsi="Times New Roman"/>
          <w:b/>
          <w:snapToGrid w:val="0"/>
          <w:kern w:val="0"/>
          <w:sz w:val="24"/>
          <w:szCs w:val="24"/>
        </w:rPr>
        <w:t>表</w:t>
      </w:r>
      <w:r w:rsidRPr="009D1E0A">
        <w:rPr>
          <w:rFonts w:ascii="Times New Roman" w:eastAsiaTheme="minorEastAsia" w:hAnsi="Times New Roman"/>
          <w:b/>
          <w:snapToGrid w:val="0"/>
          <w:kern w:val="0"/>
          <w:sz w:val="24"/>
          <w:szCs w:val="24"/>
        </w:rPr>
        <w:t>3.</w:t>
      </w:r>
      <w:r w:rsidRPr="009D1E0A">
        <w:rPr>
          <w:rFonts w:ascii="Times New Roman" w:eastAsiaTheme="minorEastAsia" w:hAnsi="Times New Roman" w:hint="eastAsia"/>
          <w:b/>
          <w:snapToGrid w:val="0"/>
          <w:kern w:val="0"/>
          <w:sz w:val="24"/>
          <w:szCs w:val="24"/>
        </w:rPr>
        <w:t>5</w:t>
      </w:r>
      <w:r w:rsidRPr="009D1E0A">
        <w:rPr>
          <w:rFonts w:ascii="Times New Roman" w:eastAsiaTheme="minorEastAsia" w:hAnsi="Times New Roman"/>
          <w:b/>
          <w:snapToGrid w:val="0"/>
          <w:kern w:val="0"/>
          <w:sz w:val="24"/>
          <w:szCs w:val="24"/>
        </w:rPr>
        <w:t xml:space="preserve">-1    </w:t>
      </w:r>
      <w:r w:rsidRPr="009D1E0A">
        <w:rPr>
          <w:rFonts w:ascii="Times New Roman" w:eastAsiaTheme="minorEastAsia" w:hAnsi="Times New Roman"/>
          <w:b/>
          <w:snapToGrid w:val="0"/>
          <w:kern w:val="0"/>
          <w:sz w:val="24"/>
          <w:szCs w:val="24"/>
        </w:rPr>
        <w:t>阿克苏经开区现状企业排水量统计表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76"/>
        <w:gridCol w:w="1275"/>
        <w:gridCol w:w="5105"/>
        <w:gridCol w:w="1466"/>
      </w:tblGrid>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序号</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行业类别</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企业名称</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排水量（</w:t>
            </w:r>
            <w:r w:rsidRPr="009D1E0A">
              <w:rPr>
                <w:rFonts w:ascii="Times New Roman" w:eastAsiaTheme="minorEastAsia" w:hAnsi="Times New Roman"/>
                <w:snapToGrid w:val="0"/>
                <w:kern w:val="0"/>
                <w:szCs w:val="21"/>
              </w:rPr>
              <w:t>m</w:t>
            </w:r>
            <w:r w:rsidRPr="009D1E0A">
              <w:rPr>
                <w:rFonts w:ascii="Times New Roman" w:eastAsiaTheme="minorEastAsia" w:hAnsi="Times New Roman"/>
                <w:snapToGrid w:val="0"/>
                <w:kern w:val="0"/>
                <w:szCs w:val="21"/>
                <w:vertAlign w:val="superscript"/>
              </w:rPr>
              <w:t>3</w:t>
            </w:r>
            <w:r w:rsidRPr="009D1E0A">
              <w:rPr>
                <w:rFonts w:ascii="Times New Roman" w:eastAsiaTheme="minorEastAsia" w:hAnsi="Times New Roman"/>
                <w:snapToGrid w:val="0"/>
                <w:kern w:val="0"/>
                <w:szCs w:val="21"/>
              </w:rPr>
              <w:t>/d)</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新疆浙诚建材有限公司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w:t>
            </w:r>
            <w:r w:rsidRPr="009D1E0A">
              <w:rPr>
                <w:rFonts w:ascii="Times New Roman" w:eastAsiaTheme="minorEastAsia" w:hAnsi="Times New Roman"/>
                <w:snapToGrid w:val="0"/>
                <w:kern w:val="0"/>
                <w:szCs w:val="21"/>
              </w:rPr>
              <w:t>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塑料类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阿克苏昌达塑料有限公司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w:t>
            </w:r>
            <w:r w:rsidRPr="009D1E0A">
              <w:rPr>
                <w:rFonts w:ascii="Times New Roman" w:eastAsiaTheme="minorEastAsia" w:hAnsi="Times New Roman"/>
                <w:snapToGrid w:val="0"/>
                <w:kern w:val="0"/>
                <w:szCs w:val="21"/>
              </w:rPr>
              <w:t>1</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阿克苏宏德木业有限公司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阿克苏九阳科技有限公司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w:t>
            </w:r>
            <w:r w:rsidRPr="009D1E0A">
              <w:rPr>
                <w:rFonts w:ascii="Times New Roman" w:eastAsiaTheme="minorEastAsia" w:hAnsi="Times New Roman"/>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阿克苏市华鑫玻璃制品有限公司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11</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阿克苏市浙天机械制造有限责任公司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阿克苏市新发新型防水建材有限公司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新疆宏聚博源防水科技有限公司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阿克苏途顺机动车综合性能检测有限公司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阿克苏津川保温建材有限公司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阿克苏地区金龙汽车驾驶员培训有限责任公司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阿克苏永祥高新建材有限责任公司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阿克苏联谊药业有限责任公司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lastRenderedPageBreak/>
              <w:t>14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新疆特唯水电设备有限公司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w:t>
            </w:r>
            <w:r w:rsidRPr="009D1E0A">
              <w:rPr>
                <w:rFonts w:ascii="Times New Roman" w:eastAsiaTheme="minorEastAsia" w:hAnsi="Times New Roman"/>
                <w:snapToGrid w:val="0"/>
                <w:kern w:val="0"/>
                <w:szCs w:val="21"/>
              </w:rPr>
              <w:t>0.2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阿克苏哈尔鲁克生物科技有限公司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163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商贸服务类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阿克苏市龙海商贸有限公司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阿克苏金水水利工程检测有限公司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电力能源类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新疆浩源天然气（开发区西湖路）</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阿克苏润丰源节水管材有限公司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阿克苏益禾农业发展有限公司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54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阿克苏市融鑫水泥制品厂建设项目</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新疆悦康医药有限公司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阿克苏三合驾驶员培训有限公司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阿克苏市恒安节水材料有限公司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阿克苏市烨峰农牧机械有限公司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商贸服务类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阿克苏金刚商贸有限公司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7.6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阿克苏新气象农业有限公司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7.2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阿克苏华水新型建材有限责任公司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15.2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塑料类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阿克苏市益佳塑料编织袋有限公司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22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阿克苏东昌建材有限公司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16.9</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阿克苏市瑞鑫起重机有限公司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塑料类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阿克苏市光明塑业科技有限公司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5.5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阿克苏嘉邦肥业有限公司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新疆金正大农佳乐生态工程有限公司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17</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阿克苏华盛达建材有限责任公司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塑料类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阿克苏华旺塑业有限责任公司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塑料类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阿克苏天景塑业有限公司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塑料类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阿克苏通亚塑业有限公司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9.5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阿克苏汉力建材有限公司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0</w:t>
            </w:r>
            <w:r w:rsidRPr="009D1E0A">
              <w:rPr>
                <w:rFonts w:ascii="Times New Roman" w:eastAsiaTheme="minorEastAsia" w:hAnsi="Times New Roman" w:hint="eastAsia"/>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电力能源类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阿克苏宏晟达燃气有限责任公司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新疆金百嘉生物科技有限公司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新疆浙源农机产业科技发展有限公司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电力能源类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徐矿集团新疆阿克苏热电有限公司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阿克苏徐帝建材有限公司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塑料类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新疆新润包装有限公司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阿克苏滨海门业有限责任公司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冶金类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阿克苏东顺铸造有限公司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阿克苏华磊保温材料有限公司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新疆创能电器设备有限公司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阿克苏明胜水泥制品有限公司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lastRenderedPageBreak/>
              <w:t>51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阿克苏秋萍水利有限公司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商贸服务类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阿克苏汇丰谷物专业合作社</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45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商贸服务类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新疆凌军农业发展有限公司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2</w:t>
            </w:r>
            <w:r w:rsidRPr="009D1E0A">
              <w:rPr>
                <w:rFonts w:ascii="Times New Roman" w:eastAsiaTheme="minorEastAsia" w:hAnsi="Times New Roman"/>
                <w:snapToGrid w:val="0"/>
                <w:kern w:val="0"/>
                <w:szCs w:val="21"/>
              </w:rPr>
              <w:t>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商贸服务类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阿克苏张氏苏粮面业有限责任公司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9</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商贸服务类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阿克苏金盛源米业有限责任公司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10.5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新疆中润达专用汽车制造有限公司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22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新疆吉尔特电气有限公司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阿克苏天山多浪水泥有限责任公司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39</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新疆天达环保有限公司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阿克苏鸿奇利聚合新型建材制品有限责任公司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新疆佳林万家木业有限公司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19</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仓储物流类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阿克苏华疆物流有限公司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阿克苏添翼木业有限公司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阿克苏德丰农资有限责任公司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1.2</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新疆天山振兴管业有限公司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0.8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阿克苏欧迪亚陶瓷有限公司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阿克苏寰一油脂有限公司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9</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新疆苏之博机械设备有限公司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1.1</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阿克苏鑫誉豪水利机械有限公司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仓储物流类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阿克苏源睿有限公司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0.5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化工类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w:t>
            </w:r>
            <w:r w:rsidRPr="009D1E0A">
              <w:rPr>
                <w:rFonts w:ascii="Times New Roman" w:eastAsiaTheme="minorEastAsia" w:hAnsi="Times New Roman" w:hint="eastAsia"/>
                <w:snapToGrid w:val="0"/>
                <w:kern w:val="0"/>
                <w:szCs w:val="21"/>
              </w:rPr>
              <w:t>兴悦化工</w:t>
            </w:r>
            <w:r w:rsidRPr="009D1E0A">
              <w:rPr>
                <w:rFonts w:ascii="Times New Roman" w:eastAsiaTheme="minorEastAsia" w:hAnsi="Times New Roman"/>
                <w:snapToGrid w:val="0"/>
                <w:kern w:val="0"/>
                <w:szCs w:val="21"/>
              </w:rPr>
              <w:t>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158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阿克苏苏丽建材有限公司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0.1</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阿克苏航通钢结构有限责任公司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0.6</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阿克苏市贝斯特陶瓷有限责任公司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324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新疆西部博恒生物科技有限公司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6</w:t>
            </w:r>
            <w:r w:rsidRPr="009D1E0A">
              <w:rPr>
                <w:rFonts w:ascii="Times New Roman" w:eastAsiaTheme="minorEastAsia" w:hAnsi="Times New Roman" w:hint="eastAsia"/>
                <w:snapToGrid w:val="0"/>
                <w:kern w:val="0"/>
                <w:szCs w:val="21"/>
              </w:rPr>
              <w:t>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中化农业（新疆）生物科技有限公司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10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农资类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阿克苏地区天全物资再生利用有限责任公司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商贸服务类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阿克苏泰伟信商贸有限公司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79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阿克苏新天科技发展有限公司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2</w:t>
            </w:r>
            <w:r w:rsidRPr="009D1E0A">
              <w:rPr>
                <w:rFonts w:ascii="Times New Roman" w:eastAsiaTheme="minorEastAsia" w:hAnsi="Times New Roman"/>
                <w:snapToGrid w:val="0"/>
                <w:kern w:val="0"/>
                <w:szCs w:val="21"/>
              </w:rPr>
              <w:t>0</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80</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机械制造类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阿克苏兴晟业农机植保有限公司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81</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阿克苏正信沥青混凝土拌合有限公司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3</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82</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阿克苏远方新型建材有限公司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83</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建材类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阿克苏三五九建材有限公司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55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84</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化工类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新疆兴发化工有限公司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1375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85</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电力能源类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阿克苏舒奇蒙光伏发电有限公司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86</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电力能源类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阿克苏融创光伏发电科技有限公司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28</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87</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DF745B"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电力能源类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阿克苏大唐新能源有限公司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lastRenderedPageBreak/>
              <w:t>88</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新疆新亿汇机电汽配维修服务有限公司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14</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89</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BF454E"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其他类</w:t>
            </w: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阿克苏高升房产开发有限公司</w:t>
            </w: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5</w:t>
            </w:r>
          </w:p>
        </w:tc>
      </w:tr>
      <w:tr w:rsidR="009D1E0A" w:rsidRPr="009D1E0A" w:rsidTr="00DF745B">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snapToGrid w:val="0"/>
                <w:kern w:val="0"/>
                <w:szCs w:val="21"/>
              </w:rPr>
              <w:t>合计</w:t>
            </w:r>
          </w:p>
        </w:tc>
        <w:tc>
          <w:tcPr>
            <w:tcW w:w="748"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p>
        </w:tc>
        <w:tc>
          <w:tcPr>
            <w:tcW w:w="2995"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99604F" w:rsidRPr="009D1E0A" w:rsidRDefault="0099604F" w:rsidP="0099604F">
            <w:pPr>
              <w:tabs>
                <w:tab w:val="left" w:pos="3052"/>
              </w:tabs>
              <w:snapToGrid w:val="0"/>
              <w:spacing w:line="360" w:lineRule="exact"/>
              <w:jc w:val="center"/>
              <w:textAlignment w:val="baseline"/>
              <w:rPr>
                <w:rFonts w:ascii="Times New Roman" w:eastAsiaTheme="minorEastAsia" w:hAnsi="Times New Roman"/>
                <w:snapToGrid w:val="0"/>
                <w:kern w:val="0"/>
                <w:szCs w:val="21"/>
              </w:rPr>
            </w:pPr>
            <w:r w:rsidRPr="009D1E0A">
              <w:rPr>
                <w:rFonts w:ascii="Times New Roman" w:eastAsiaTheme="minorEastAsia" w:hAnsi="Times New Roman" w:hint="eastAsia"/>
                <w:snapToGrid w:val="0"/>
                <w:kern w:val="0"/>
                <w:szCs w:val="21"/>
              </w:rPr>
              <w:t>2860</w:t>
            </w:r>
          </w:p>
        </w:tc>
      </w:tr>
    </w:tbl>
    <w:p w:rsidR="005C1C39" w:rsidRPr="009D1E0A" w:rsidRDefault="006D2626">
      <w:pPr>
        <w:spacing w:line="440" w:lineRule="exact"/>
        <w:ind w:firstLineChars="200" w:firstLine="482"/>
        <w:jc w:val="both"/>
        <w:rPr>
          <w:rFonts w:ascii="Times New Roman" w:hAnsi="Times New Roman"/>
          <w:b/>
          <w:snapToGrid w:val="0"/>
          <w:kern w:val="0"/>
          <w:sz w:val="24"/>
          <w:szCs w:val="24"/>
        </w:rPr>
      </w:pPr>
      <w:r w:rsidRPr="009D1E0A">
        <w:rPr>
          <w:rFonts w:ascii="Times New Roman" w:hAnsi="Times New Roman" w:hint="eastAsia"/>
          <w:b/>
          <w:snapToGrid w:val="0"/>
          <w:kern w:val="0"/>
          <w:sz w:val="24"/>
          <w:szCs w:val="24"/>
        </w:rPr>
        <w:t>2</w:t>
      </w:r>
      <w:r w:rsidRPr="009D1E0A">
        <w:rPr>
          <w:rFonts w:ascii="Times New Roman" w:hAnsi="Times New Roman" w:hint="eastAsia"/>
          <w:b/>
          <w:snapToGrid w:val="0"/>
          <w:kern w:val="0"/>
          <w:sz w:val="24"/>
          <w:szCs w:val="24"/>
        </w:rPr>
        <w:t>、进水水量</w:t>
      </w:r>
    </w:p>
    <w:p w:rsidR="005C1C39" w:rsidRPr="009D1E0A" w:rsidRDefault="006D2626">
      <w:pPr>
        <w:adjustRightInd w:val="0"/>
        <w:spacing w:line="440" w:lineRule="exact"/>
        <w:ind w:firstLineChars="200" w:firstLine="480"/>
        <w:textAlignment w:val="baseline"/>
        <w:rPr>
          <w:rFonts w:ascii="Times New Roman" w:eastAsiaTheme="minorEastAsia" w:hAnsi="Times New Roman"/>
          <w:sz w:val="24"/>
          <w:szCs w:val="24"/>
        </w:rPr>
      </w:pPr>
      <w:r w:rsidRPr="009D1E0A">
        <w:rPr>
          <w:rFonts w:ascii="Times New Roman" w:eastAsiaTheme="minorEastAsia" w:hAnsi="Times New Roman"/>
          <w:sz w:val="24"/>
          <w:szCs w:val="24"/>
        </w:rPr>
        <w:t>根据开发区排水规划及项目可研，本项目污水主要为</w:t>
      </w:r>
      <w:r w:rsidRPr="009D1E0A">
        <w:rPr>
          <w:rFonts w:ascii="Times New Roman" w:hAnsi="Times New Roman"/>
          <w:bCs/>
          <w:snapToGrid w:val="0"/>
          <w:sz w:val="24"/>
          <w:szCs w:val="24"/>
        </w:rPr>
        <w:t>阿克苏经济</w:t>
      </w:r>
      <w:r w:rsidRPr="009D1E0A">
        <w:rPr>
          <w:rFonts w:ascii="Times New Roman" w:eastAsiaTheme="minorEastAsia" w:hAnsi="Times New Roman"/>
          <w:snapToGrid w:val="0"/>
          <w:sz w:val="24"/>
          <w:szCs w:val="24"/>
        </w:rPr>
        <w:t>技术产业开发区</w:t>
      </w:r>
      <w:r w:rsidRPr="009D1E0A">
        <w:rPr>
          <w:rFonts w:ascii="Times New Roman" w:eastAsiaTheme="minorEastAsia" w:hAnsi="Times New Roman"/>
          <w:sz w:val="24"/>
          <w:szCs w:val="24"/>
        </w:rPr>
        <w:t>内生活污水及工业废水，具体水量分析如下：</w:t>
      </w:r>
    </w:p>
    <w:p w:rsidR="005C1C39" w:rsidRPr="009D1E0A" w:rsidRDefault="006D2626">
      <w:pPr>
        <w:pStyle w:val="affffffffffffb"/>
        <w:spacing w:line="440" w:lineRule="exact"/>
        <w:rPr>
          <w:sz w:val="24"/>
        </w:rPr>
      </w:pPr>
      <w:r w:rsidRPr="009D1E0A">
        <w:rPr>
          <w:sz w:val="24"/>
        </w:rPr>
        <w:t>（</w:t>
      </w:r>
      <w:r w:rsidRPr="009D1E0A">
        <w:rPr>
          <w:sz w:val="24"/>
        </w:rPr>
        <w:t>1</w:t>
      </w:r>
      <w:r w:rsidRPr="009D1E0A">
        <w:rPr>
          <w:sz w:val="24"/>
        </w:rPr>
        <w:t>）生活污水量预测</w:t>
      </w:r>
    </w:p>
    <w:p w:rsidR="005C1C39" w:rsidRPr="009D1E0A" w:rsidRDefault="006D2626">
      <w:pPr>
        <w:adjustRightInd w:val="0"/>
        <w:spacing w:line="440" w:lineRule="exact"/>
        <w:ind w:firstLineChars="200" w:firstLine="480"/>
        <w:textAlignment w:val="baseline"/>
        <w:rPr>
          <w:rFonts w:ascii="Times New Roman" w:eastAsiaTheme="minorEastAsia" w:hAnsi="Times New Roman"/>
          <w:sz w:val="24"/>
          <w:szCs w:val="24"/>
        </w:rPr>
      </w:pPr>
      <w:r w:rsidRPr="009D1E0A">
        <w:rPr>
          <w:rFonts w:ascii="Times New Roman" w:eastAsiaTheme="minorEastAsia" w:hAnsi="Times New Roman"/>
          <w:sz w:val="24"/>
          <w:szCs w:val="24"/>
        </w:rPr>
        <w:t>根据《阿克苏经济技术开发区总体规划（</w:t>
      </w:r>
      <w:r w:rsidRPr="009D1E0A">
        <w:rPr>
          <w:rFonts w:ascii="Times New Roman" w:eastAsiaTheme="minorEastAsia" w:hAnsi="Times New Roman"/>
          <w:sz w:val="24"/>
          <w:szCs w:val="24"/>
        </w:rPr>
        <w:t>2018-2035</w:t>
      </w:r>
      <w:r w:rsidRPr="009D1E0A">
        <w:rPr>
          <w:rFonts w:ascii="Times New Roman" w:eastAsiaTheme="minorEastAsia" w:hAnsi="Times New Roman"/>
          <w:sz w:val="24"/>
          <w:szCs w:val="24"/>
        </w:rPr>
        <w:t>年）》，近期</w:t>
      </w:r>
      <w:r w:rsidRPr="009D1E0A">
        <w:rPr>
          <w:rFonts w:ascii="Times New Roman" w:eastAsiaTheme="minorEastAsia" w:hAnsi="Times New Roman"/>
          <w:sz w:val="24"/>
          <w:szCs w:val="24"/>
        </w:rPr>
        <w:t>2025</w:t>
      </w:r>
      <w:r w:rsidRPr="009D1E0A">
        <w:rPr>
          <w:rFonts w:ascii="Times New Roman" w:eastAsiaTheme="minorEastAsia" w:hAnsi="Times New Roman"/>
          <w:sz w:val="24"/>
          <w:szCs w:val="24"/>
        </w:rPr>
        <w:t>年规划区人口</w:t>
      </w:r>
      <w:r w:rsidRPr="009D1E0A">
        <w:rPr>
          <w:rFonts w:ascii="Times New Roman" w:eastAsiaTheme="minorEastAsia" w:hAnsi="Times New Roman"/>
          <w:sz w:val="24"/>
          <w:szCs w:val="24"/>
        </w:rPr>
        <w:t>2.4</w:t>
      </w:r>
      <w:r w:rsidRPr="009D1E0A">
        <w:rPr>
          <w:rFonts w:ascii="Times New Roman" w:eastAsiaTheme="minorEastAsia" w:hAnsi="Times New Roman"/>
          <w:sz w:val="24"/>
          <w:szCs w:val="24"/>
        </w:rPr>
        <w:t>万人，远期</w:t>
      </w:r>
      <w:r w:rsidRPr="009D1E0A">
        <w:rPr>
          <w:rFonts w:ascii="Times New Roman" w:eastAsiaTheme="minorEastAsia" w:hAnsi="Times New Roman"/>
          <w:sz w:val="24"/>
          <w:szCs w:val="24"/>
        </w:rPr>
        <w:t>2035</w:t>
      </w:r>
      <w:r w:rsidRPr="009D1E0A">
        <w:rPr>
          <w:rFonts w:ascii="Times New Roman" w:eastAsiaTheme="minorEastAsia" w:hAnsi="Times New Roman"/>
          <w:sz w:val="24"/>
          <w:szCs w:val="24"/>
        </w:rPr>
        <w:t>年规划区人口</w:t>
      </w:r>
      <w:r w:rsidRPr="009D1E0A">
        <w:rPr>
          <w:rFonts w:ascii="Times New Roman" w:eastAsiaTheme="minorEastAsia" w:hAnsi="Times New Roman" w:hint="eastAsia"/>
          <w:sz w:val="24"/>
          <w:szCs w:val="24"/>
        </w:rPr>
        <w:t>4.8</w:t>
      </w:r>
      <w:r w:rsidRPr="009D1E0A">
        <w:rPr>
          <w:rFonts w:ascii="Times New Roman" w:eastAsiaTheme="minorEastAsia" w:hAnsi="Times New Roman"/>
          <w:sz w:val="24"/>
          <w:szCs w:val="24"/>
        </w:rPr>
        <w:t>万人。根据</w:t>
      </w:r>
      <w:r w:rsidRPr="009D1E0A">
        <w:rPr>
          <w:rFonts w:ascii="Times New Roman" w:eastAsiaTheme="minorEastAsia" w:hAnsi="Times New Roman"/>
          <w:snapToGrid w:val="0"/>
          <w:sz w:val="24"/>
          <w:szCs w:val="24"/>
        </w:rPr>
        <w:t>新疆维吾尔自治区用水定额，</w:t>
      </w:r>
      <w:r w:rsidRPr="009D1E0A">
        <w:rPr>
          <w:rFonts w:ascii="Times New Roman" w:eastAsiaTheme="minorEastAsia" w:hAnsi="Times New Roman"/>
          <w:sz w:val="24"/>
          <w:szCs w:val="24"/>
        </w:rPr>
        <w:t>生活用水量指标取</w:t>
      </w:r>
      <w:r w:rsidRPr="009D1E0A">
        <w:rPr>
          <w:rFonts w:ascii="Times New Roman" w:eastAsiaTheme="minorEastAsia" w:hAnsi="Times New Roman"/>
          <w:sz w:val="24"/>
          <w:szCs w:val="24"/>
        </w:rPr>
        <w:t>90L/</w:t>
      </w:r>
      <w:r w:rsidRPr="009D1E0A">
        <w:rPr>
          <w:rFonts w:ascii="Times New Roman" w:eastAsiaTheme="minorEastAsia" w:hAnsi="Times New Roman"/>
          <w:sz w:val="24"/>
          <w:szCs w:val="24"/>
        </w:rPr>
        <w:t>人</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，生活污水量按用水量的</w:t>
      </w:r>
      <w:r w:rsidRPr="009D1E0A">
        <w:rPr>
          <w:rFonts w:ascii="Times New Roman" w:eastAsiaTheme="minorEastAsia" w:hAnsi="Times New Roman" w:hint="eastAsia"/>
          <w:sz w:val="24"/>
          <w:szCs w:val="24"/>
        </w:rPr>
        <w:t>4</w:t>
      </w:r>
      <w:r w:rsidRPr="009D1E0A">
        <w:rPr>
          <w:rFonts w:ascii="Times New Roman" w:eastAsiaTheme="minorEastAsia" w:hAnsi="Times New Roman"/>
          <w:sz w:val="24"/>
          <w:szCs w:val="24"/>
        </w:rPr>
        <w:t>0%</w:t>
      </w:r>
      <w:r w:rsidRPr="009D1E0A">
        <w:rPr>
          <w:rFonts w:ascii="Times New Roman" w:eastAsiaTheme="minorEastAsia" w:hAnsi="Times New Roman"/>
          <w:sz w:val="24"/>
          <w:szCs w:val="24"/>
        </w:rPr>
        <w:t>计算。生活污水预测量见表</w:t>
      </w:r>
      <w:r w:rsidRPr="009D1E0A">
        <w:rPr>
          <w:rFonts w:ascii="Times New Roman" w:eastAsiaTheme="minorEastAsia" w:hAnsi="Times New Roman"/>
          <w:sz w:val="24"/>
          <w:szCs w:val="24"/>
        </w:rPr>
        <w:t>3.</w:t>
      </w:r>
      <w:r w:rsidRPr="009D1E0A">
        <w:rPr>
          <w:rFonts w:ascii="Times New Roman" w:eastAsiaTheme="minorEastAsia" w:hAnsi="Times New Roman" w:hint="eastAsia"/>
          <w:sz w:val="24"/>
          <w:szCs w:val="24"/>
        </w:rPr>
        <w:t>5</w:t>
      </w:r>
      <w:r w:rsidRPr="009D1E0A">
        <w:rPr>
          <w:rFonts w:ascii="Times New Roman" w:eastAsiaTheme="minorEastAsia" w:hAnsi="Times New Roman"/>
          <w:sz w:val="24"/>
          <w:szCs w:val="24"/>
        </w:rPr>
        <w:t>-</w:t>
      </w:r>
      <w:r w:rsidR="005860B8" w:rsidRPr="009D1E0A">
        <w:rPr>
          <w:rFonts w:ascii="Times New Roman" w:eastAsiaTheme="minorEastAsia" w:hAnsi="Times New Roman" w:hint="eastAsia"/>
          <w:sz w:val="24"/>
          <w:szCs w:val="24"/>
        </w:rPr>
        <w:t>2</w:t>
      </w:r>
      <w:r w:rsidRPr="009D1E0A">
        <w:rPr>
          <w:rFonts w:ascii="Times New Roman" w:eastAsiaTheme="minorEastAsia" w:hAnsi="Times New Roman"/>
          <w:sz w:val="24"/>
          <w:szCs w:val="24"/>
        </w:rPr>
        <w:t>。</w:t>
      </w:r>
    </w:p>
    <w:p w:rsidR="005C1C39" w:rsidRPr="009D1E0A" w:rsidRDefault="006D2626">
      <w:pPr>
        <w:autoSpaceDE w:val="0"/>
        <w:autoSpaceDN w:val="0"/>
        <w:adjustRightInd w:val="0"/>
        <w:spacing w:line="440" w:lineRule="exact"/>
        <w:ind w:firstLineChars="200" w:firstLine="482"/>
        <w:textAlignment w:val="baseline"/>
        <w:rPr>
          <w:rFonts w:ascii="Times New Roman" w:eastAsiaTheme="minorEastAsia" w:hAnsi="Times New Roman"/>
          <w:b/>
          <w:sz w:val="24"/>
          <w:szCs w:val="24"/>
        </w:rPr>
      </w:pPr>
      <w:r w:rsidRPr="009D1E0A">
        <w:rPr>
          <w:rFonts w:ascii="Times New Roman" w:eastAsiaTheme="minorEastAsia" w:hAnsi="Times New Roman"/>
          <w:b/>
          <w:sz w:val="24"/>
          <w:szCs w:val="24"/>
        </w:rPr>
        <w:t>表</w:t>
      </w:r>
      <w:r w:rsidRPr="009D1E0A">
        <w:rPr>
          <w:rFonts w:ascii="Times New Roman" w:eastAsiaTheme="minorEastAsia" w:hAnsi="Times New Roman"/>
          <w:b/>
          <w:sz w:val="24"/>
          <w:szCs w:val="24"/>
        </w:rPr>
        <w:t>3.</w:t>
      </w:r>
      <w:r w:rsidRPr="009D1E0A">
        <w:rPr>
          <w:rFonts w:ascii="Times New Roman" w:eastAsiaTheme="minorEastAsia" w:hAnsi="Times New Roman" w:hint="eastAsia"/>
          <w:b/>
          <w:sz w:val="24"/>
          <w:szCs w:val="24"/>
        </w:rPr>
        <w:t>5</w:t>
      </w:r>
      <w:r w:rsidRPr="009D1E0A">
        <w:rPr>
          <w:rFonts w:ascii="Times New Roman" w:eastAsiaTheme="minorEastAsia" w:hAnsi="Times New Roman"/>
          <w:b/>
          <w:sz w:val="24"/>
          <w:szCs w:val="24"/>
        </w:rPr>
        <w:t>-</w:t>
      </w:r>
      <w:r w:rsidR="005860B8" w:rsidRPr="009D1E0A">
        <w:rPr>
          <w:rFonts w:ascii="Times New Roman" w:eastAsiaTheme="minorEastAsia" w:hAnsi="Times New Roman" w:hint="eastAsia"/>
          <w:b/>
          <w:sz w:val="24"/>
          <w:szCs w:val="24"/>
        </w:rPr>
        <w:t>2</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生活污水量预测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1"/>
        <w:gridCol w:w="1358"/>
        <w:gridCol w:w="1732"/>
        <w:gridCol w:w="1611"/>
      </w:tblGrid>
      <w:tr w:rsidR="009D1E0A" w:rsidRPr="009D1E0A">
        <w:trPr>
          <w:jc w:val="center"/>
        </w:trPr>
        <w:tc>
          <w:tcPr>
            <w:tcW w:w="382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项目年限</w:t>
            </w:r>
          </w:p>
        </w:tc>
        <w:tc>
          <w:tcPr>
            <w:tcW w:w="135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单位</w:t>
            </w:r>
          </w:p>
        </w:tc>
        <w:tc>
          <w:tcPr>
            <w:tcW w:w="173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2025</w:t>
            </w:r>
            <w:r w:rsidRPr="009D1E0A">
              <w:rPr>
                <w:rFonts w:ascii="Times New Roman" w:eastAsiaTheme="minorEastAsia" w:hAnsi="Times New Roman"/>
                <w:szCs w:val="21"/>
              </w:rPr>
              <w:t>年</w:t>
            </w:r>
          </w:p>
        </w:tc>
        <w:tc>
          <w:tcPr>
            <w:tcW w:w="1611"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2035</w:t>
            </w:r>
            <w:r w:rsidRPr="009D1E0A">
              <w:rPr>
                <w:rFonts w:ascii="Times New Roman" w:eastAsiaTheme="minorEastAsia" w:hAnsi="Times New Roman"/>
                <w:szCs w:val="21"/>
              </w:rPr>
              <w:t>年</w:t>
            </w:r>
          </w:p>
        </w:tc>
      </w:tr>
      <w:tr w:rsidR="009D1E0A" w:rsidRPr="009D1E0A">
        <w:trPr>
          <w:jc w:val="center"/>
        </w:trPr>
        <w:tc>
          <w:tcPr>
            <w:tcW w:w="382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人口数</w:t>
            </w:r>
          </w:p>
        </w:tc>
        <w:tc>
          <w:tcPr>
            <w:tcW w:w="135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万人</w:t>
            </w:r>
          </w:p>
        </w:tc>
        <w:tc>
          <w:tcPr>
            <w:tcW w:w="173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2.4</w:t>
            </w:r>
          </w:p>
        </w:tc>
        <w:tc>
          <w:tcPr>
            <w:tcW w:w="1611"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4.8</w:t>
            </w:r>
          </w:p>
        </w:tc>
      </w:tr>
      <w:tr w:rsidR="009D1E0A" w:rsidRPr="009D1E0A">
        <w:trPr>
          <w:jc w:val="center"/>
        </w:trPr>
        <w:tc>
          <w:tcPr>
            <w:tcW w:w="382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生活用水量标准</w:t>
            </w:r>
          </w:p>
        </w:tc>
        <w:tc>
          <w:tcPr>
            <w:tcW w:w="135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L/</w:t>
            </w:r>
            <w:r w:rsidRPr="009D1E0A">
              <w:rPr>
                <w:rFonts w:ascii="Times New Roman" w:eastAsiaTheme="minorEastAsia" w:hAnsi="Times New Roman"/>
                <w:szCs w:val="21"/>
              </w:rPr>
              <w:t>人</w:t>
            </w:r>
            <w:r w:rsidRPr="009D1E0A">
              <w:rPr>
                <w:rFonts w:ascii="Times New Roman" w:eastAsiaTheme="minorEastAsia" w:hAnsi="Times New Roman"/>
                <w:szCs w:val="21"/>
              </w:rPr>
              <w:t>·d</w:t>
            </w:r>
          </w:p>
        </w:tc>
        <w:tc>
          <w:tcPr>
            <w:tcW w:w="173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90</w:t>
            </w:r>
          </w:p>
        </w:tc>
        <w:tc>
          <w:tcPr>
            <w:tcW w:w="1611"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90</w:t>
            </w:r>
          </w:p>
        </w:tc>
      </w:tr>
      <w:tr w:rsidR="009D1E0A" w:rsidRPr="009D1E0A">
        <w:trPr>
          <w:jc w:val="center"/>
        </w:trPr>
        <w:tc>
          <w:tcPr>
            <w:tcW w:w="382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生活用水量</w:t>
            </w:r>
          </w:p>
        </w:tc>
        <w:tc>
          <w:tcPr>
            <w:tcW w:w="135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万</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p>
        </w:tc>
        <w:tc>
          <w:tcPr>
            <w:tcW w:w="173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0.216</w:t>
            </w:r>
          </w:p>
        </w:tc>
        <w:tc>
          <w:tcPr>
            <w:tcW w:w="1611"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0.</w:t>
            </w:r>
            <w:r w:rsidRPr="009D1E0A">
              <w:rPr>
                <w:rFonts w:ascii="Times New Roman" w:eastAsiaTheme="minorEastAsia" w:hAnsi="Times New Roman" w:hint="eastAsia"/>
                <w:szCs w:val="21"/>
              </w:rPr>
              <w:t>432</w:t>
            </w:r>
          </w:p>
        </w:tc>
      </w:tr>
      <w:tr w:rsidR="009D1E0A" w:rsidRPr="009D1E0A">
        <w:trPr>
          <w:jc w:val="center"/>
        </w:trPr>
        <w:tc>
          <w:tcPr>
            <w:tcW w:w="382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折污系数</w:t>
            </w:r>
          </w:p>
        </w:tc>
        <w:tc>
          <w:tcPr>
            <w:tcW w:w="135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w:t>
            </w:r>
          </w:p>
        </w:tc>
        <w:tc>
          <w:tcPr>
            <w:tcW w:w="173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40</w:t>
            </w:r>
          </w:p>
        </w:tc>
        <w:tc>
          <w:tcPr>
            <w:tcW w:w="1611"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40</w:t>
            </w:r>
          </w:p>
        </w:tc>
      </w:tr>
      <w:tr w:rsidR="009D1E0A" w:rsidRPr="009D1E0A">
        <w:trPr>
          <w:jc w:val="center"/>
        </w:trPr>
        <w:tc>
          <w:tcPr>
            <w:tcW w:w="382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生活污水量</w:t>
            </w:r>
          </w:p>
        </w:tc>
        <w:tc>
          <w:tcPr>
            <w:tcW w:w="135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p>
        </w:tc>
        <w:tc>
          <w:tcPr>
            <w:tcW w:w="173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865</w:t>
            </w:r>
          </w:p>
        </w:tc>
        <w:tc>
          <w:tcPr>
            <w:tcW w:w="1611"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1730</w:t>
            </w:r>
          </w:p>
        </w:tc>
      </w:tr>
    </w:tbl>
    <w:p w:rsidR="005C1C39" w:rsidRPr="009D1E0A" w:rsidRDefault="006D2626">
      <w:pPr>
        <w:adjustRightInd w:val="0"/>
        <w:spacing w:line="440" w:lineRule="exact"/>
        <w:ind w:firstLineChars="200" w:firstLine="480"/>
        <w:textAlignment w:val="baseline"/>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2</w:t>
      </w:r>
      <w:r w:rsidRPr="009D1E0A">
        <w:rPr>
          <w:rFonts w:ascii="Times New Roman" w:eastAsiaTheme="minorEastAsia" w:hAnsi="Times New Roman"/>
          <w:sz w:val="24"/>
          <w:szCs w:val="24"/>
        </w:rPr>
        <w:t>）工业污水量预测</w:t>
      </w:r>
    </w:p>
    <w:p w:rsidR="005C1C39" w:rsidRPr="009D1E0A" w:rsidRDefault="006D2626">
      <w:pPr>
        <w:pStyle w:val="affffffffffffb"/>
        <w:spacing w:line="440" w:lineRule="exact"/>
        <w:rPr>
          <w:snapToGrid w:val="0"/>
          <w:kern w:val="0"/>
          <w:sz w:val="24"/>
        </w:rPr>
      </w:pPr>
      <w:r w:rsidRPr="009D1E0A">
        <w:rPr>
          <w:rFonts w:ascii="宋体" w:hAnsi="宋体" w:cs="宋体" w:hint="eastAsia"/>
          <w:snapToGrid w:val="0"/>
          <w:kern w:val="0"/>
          <w:sz w:val="24"/>
        </w:rPr>
        <w:t>①</w:t>
      </w:r>
      <w:r w:rsidRPr="009D1E0A">
        <w:rPr>
          <w:snapToGrid w:val="0"/>
          <w:kern w:val="0"/>
          <w:sz w:val="24"/>
        </w:rPr>
        <w:t>近期排水量预测</w:t>
      </w:r>
    </w:p>
    <w:p w:rsidR="005C1C39" w:rsidRPr="009D1E0A" w:rsidRDefault="006D2626">
      <w:pPr>
        <w:pStyle w:val="1a"/>
        <w:spacing w:after="0" w:line="440" w:lineRule="exact"/>
        <w:ind w:firstLineChars="200" w:firstLine="480"/>
        <w:jc w:val="left"/>
        <w:rPr>
          <w:rFonts w:ascii="Times New Roman" w:eastAsiaTheme="minorEastAsia" w:hAnsi="Times New Roman"/>
          <w:szCs w:val="24"/>
        </w:rPr>
      </w:pPr>
      <w:r w:rsidRPr="009D1E0A">
        <w:rPr>
          <w:rFonts w:ascii="Times New Roman" w:hAnsi="Times New Roman"/>
          <w:snapToGrid w:val="0"/>
          <w:szCs w:val="24"/>
        </w:rPr>
        <w:t>根据阿克苏经济技术开发区目前现状入驻企业，去除关停、未投产及无水量排放企业的</w:t>
      </w:r>
      <w:r w:rsidRPr="009D1E0A">
        <w:rPr>
          <w:rFonts w:ascii="Times New Roman" w:eastAsiaTheme="minorEastAsia" w:hAnsi="Times New Roman"/>
          <w:szCs w:val="24"/>
        </w:rPr>
        <w:t>用水情况调查及拟入驻、规划入驻企业预计用水情况</w:t>
      </w:r>
      <w:r w:rsidRPr="009D1E0A">
        <w:rPr>
          <w:rFonts w:ascii="Times New Roman" w:hAnsi="Times New Roman"/>
          <w:snapToGrid w:val="0"/>
          <w:szCs w:val="24"/>
        </w:rPr>
        <w:t>，</w:t>
      </w:r>
      <w:r w:rsidRPr="009D1E0A">
        <w:rPr>
          <w:rFonts w:ascii="Times New Roman" w:eastAsiaTheme="minorEastAsia" w:hAnsi="Times New Roman"/>
          <w:szCs w:val="24"/>
        </w:rPr>
        <w:t>确定近期</w:t>
      </w:r>
      <w:r w:rsidRPr="009D1E0A">
        <w:rPr>
          <w:rFonts w:ascii="Times New Roman" w:hAnsi="Times New Roman"/>
          <w:snapToGrid w:val="0"/>
          <w:szCs w:val="24"/>
        </w:rPr>
        <w:t>最高总排水量为</w:t>
      </w:r>
      <w:r w:rsidRPr="009D1E0A">
        <w:rPr>
          <w:rFonts w:ascii="Times New Roman" w:hAnsi="Times New Roman" w:hint="eastAsia"/>
          <w:snapToGrid w:val="0"/>
          <w:szCs w:val="24"/>
        </w:rPr>
        <w:t>3380</w:t>
      </w:r>
      <w:r w:rsidRPr="009D1E0A">
        <w:rPr>
          <w:rFonts w:ascii="Times New Roman" w:hAnsi="Times New Roman"/>
          <w:snapToGrid w:val="0"/>
          <w:szCs w:val="24"/>
        </w:rPr>
        <w:t>m</w:t>
      </w:r>
      <w:r w:rsidRPr="009D1E0A">
        <w:rPr>
          <w:rFonts w:ascii="Times New Roman" w:hAnsi="Times New Roman"/>
          <w:snapToGrid w:val="0"/>
          <w:szCs w:val="24"/>
          <w:vertAlign w:val="superscript"/>
        </w:rPr>
        <w:t>3</w:t>
      </w:r>
      <w:r w:rsidRPr="009D1E0A">
        <w:rPr>
          <w:rFonts w:ascii="Times New Roman" w:hAnsi="Times New Roman"/>
          <w:snapToGrid w:val="0"/>
          <w:szCs w:val="24"/>
        </w:rPr>
        <w:t>/d</w:t>
      </w:r>
      <w:r w:rsidRPr="009D1E0A">
        <w:rPr>
          <w:rFonts w:ascii="Times New Roman" w:eastAsiaTheme="minorEastAsia" w:hAnsi="Times New Roman"/>
          <w:szCs w:val="24"/>
        </w:rPr>
        <w:t>。</w:t>
      </w:r>
    </w:p>
    <w:p w:rsidR="005C1C39" w:rsidRPr="009D1E0A" w:rsidRDefault="006D2626">
      <w:pPr>
        <w:pStyle w:val="1a"/>
        <w:spacing w:after="0" w:line="440" w:lineRule="exact"/>
        <w:ind w:firstLineChars="200" w:firstLine="482"/>
        <w:jc w:val="left"/>
        <w:rPr>
          <w:rFonts w:ascii="Times New Roman" w:eastAsiaTheme="minorEastAsia" w:hAnsi="Times New Roman"/>
          <w:b/>
          <w:szCs w:val="24"/>
        </w:rPr>
      </w:pPr>
      <w:r w:rsidRPr="009D1E0A">
        <w:rPr>
          <w:rFonts w:ascii="Times New Roman" w:eastAsiaTheme="minorEastAsia" w:hAnsi="Times New Roman"/>
          <w:b/>
          <w:szCs w:val="24"/>
        </w:rPr>
        <w:t>表</w:t>
      </w:r>
      <w:r w:rsidRPr="009D1E0A">
        <w:rPr>
          <w:rFonts w:ascii="Times New Roman" w:eastAsiaTheme="minorEastAsia" w:hAnsi="Times New Roman"/>
          <w:b/>
          <w:szCs w:val="24"/>
        </w:rPr>
        <w:t>3.</w:t>
      </w:r>
      <w:r w:rsidRPr="009D1E0A">
        <w:rPr>
          <w:rFonts w:ascii="Times New Roman" w:eastAsiaTheme="minorEastAsia" w:hAnsi="Times New Roman" w:hint="eastAsia"/>
          <w:b/>
          <w:szCs w:val="24"/>
        </w:rPr>
        <w:t>5</w:t>
      </w:r>
      <w:r w:rsidRPr="009D1E0A">
        <w:rPr>
          <w:rFonts w:ascii="Times New Roman" w:eastAsiaTheme="minorEastAsia" w:hAnsi="Times New Roman"/>
          <w:b/>
          <w:szCs w:val="24"/>
        </w:rPr>
        <w:t>-</w:t>
      </w:r>
      <w:r w:rsidR="005860B8" w:rsidRPr="009D1E0A">
        <w:rPr>
          <w:rFonts w:ascii="Times New Roman" w:eastAsiaTheme="minorEastAsia" w:hAnsi="Times New Roman" w:hint="eastAsia"/>
          <w:b/>
          <w:szCs w:val="24"/>
        </w:rPr>
        <w:t>3</w:t>
      </w:r>
      <w:r w:rsidRPr="009D1E0A">
        <w:rPr>
          <w:rFonts w:ascii="Times New Roman" w:eastAsiaTheme="minorEastAsia" w:hAnsi="Times New Roman"/>
          <w:b/>
          <w:szCs w:val="24"/>
        </w:rPr>
        <w:t xml:space="preserve">    </w:t>
      </w:r>
      <w:r w:rsidRPr="009D1E0A">
        <w:rPr>
          <w:rFonts w:ascii="Times New Roman" w:eastAsiaTheme="minorEastAsia" w:hAnsi="Times New Roman"/>
          <w:b/>
          <w:szCs w:val="24"/>
        </w:rPr>
        <w:t>工业污水量预测（近期）</w:t>
      </w:r>
      <w:r w:rsidRPr="009D1E0A">
        <w:rPr>
          <w:rFonts w:ascii="Times New Roman" w:eastAsiaTheme="minorEastAsia" w:hAnsi="Times New Roman"/>
          <w:b/>
          <w:szCs w:val="24"/>
        </w:rPr>
        <w:t xml:space="preserve">              </w:t>
      </w:r>
      <w:r w:rsidRPr="009D1E0A">
        <w:rPr>
          <w:rFonts w:ascii="Times New Roman" w:eastAsiaTheme="minorEastAsia" w:hAnsi="Times New Roman" w:hint="eastAsia"/>
          <w:b/>
          <w:szCs w:val="24"/>
        </w:rPr>
        <w:t xml:space="preserve">  </w:t>
      </w:r>
      <w:r w:rsidRPr="009D1E0A">
        <w:rPr>
          <w:rFonts w:ascii="Times New Roman" w:eastAsiaTheme="minorEastAsia" w:hAnsi="Times New Roman"/>
          <w:b/>
          <w:szCs w:val="24"/>
        </w:rPr>
        <w:t xml:space="preserve">              </w:t>
      </w:r>
      <w:r w:rsidRPr="009D1E0A">
        <w:rPr>
          <w:rFonts w:ascii="Times New Roman" w:eastAsiaTheme="minorEastAsia" w:hAnsi="Times New Roman"/>
          <w:b/>
          <w:szCs w:val="21"/>
        </w:rPr>
        <w:t>m</w:t>
      </w:r>
      <w:r w:rsidRPr="009D1E0A">
        <w:rPr>
          <w:rFonts w:ascii="Times New Roman" w:eastAsiaTheme="minorEastAsia" w:hAnsi="Times New Roman"/>
          <w:b/>
          <w:szCs w:val="21"/>
          <w:vertAlign w:val="superscript"/>
        </w:rPr>
        <w:t>3</w:t>
      </w:r>
      <w:r w:rsidRPr="009D1E0A">
        <w:rPr>
          <w:rFonts w:ascii="Times New Roman" w:eastAsiaTheme="minorEastAsia" w:hAnsi="Times New Roman"/>
          <w:b/>
          <w:szCs w:val="21"/>
        </w:rPr>
        <w:t>/d</w:t>
      </w:r>
    </w:p>
    <w:tbl>
      <w:tblPr>
        <w:tblStyle w:val="aff3"/>
        <w:tblW w:w="8522" w:type="dxa"/>
        <w:tblLayout w:type="fixed"/>
        <w:tblLook w:val="04A0"/>
      </w:tblPr>
      <w:tblGrid>
        <w:gridCol w:w="2485"/>
        <w:gridCol w:w="3117"/>
        <w:gridCol w:w="2920"/>
      </w:tblGrid>
      <w:tr w:rsidR="009D1E0A" w:rsidRPr="009D1E0A">
        <w:tc>
          <w:tcPr>
            <w:tcW w:w="2485" w:type="dxa"/>
            <w:vAlign w:val="center"/>
          </w:tcPr>
          <w:p w:rsidR="005C1C39" w:rsidRPr="009D1E0A" w:rsidRDefault="006D2626">
            <w:pPr>
              <w:autoSpaceDE w:val="0"/>
              <w:autoSpaceDN w:val="0"/>
              <w:adjustRightInd w:val="0"/>
              <w:spacing w:line="440" w:lineRule="exact"/>
              <w:jc w:val="center"/>
              <w:outlineLvl w:val="0"/>
              <w:rPr>
                <w:rFonts w:ascii="Times New Roman" w:hAnsi="Times New Roman"/>
                <w:snapToGrid w:val="0"/>
                <w:kern w:val="0"/>
                <w:szCs w:val="21"/>
              </w:rPr>
            </w:pPr>
            <w:bookmarkStart w:id="129" w:name="_Toc17222539"/>
            <w:bookmarkStart w:id="130" w:name="_Toc19027273"/>
            <w:bookmarkStart w:id="131" w:name="_Toc19778649"/>
            <w:r w:rsidRPr="009D1E0A">
              <w:rPr>
                <w:rFonts w:ascii="Times New Roman" w:hAnsi="Times New Roman" w:hint="eastAsia"/>
                <w:snapToGrid w:val="0"/>
                <w:kern w:val="0"/>
                <w:szCs w:val="21"/>
              </w:rPr>
              <w:t>已入驻</w:t>
            </w:r>
            <w:r w:rsidRPr="009D1E0A">
              <w:rPr>
                <w:rFonts w:ascii="Times New Roman" w:hAnsi="Times New Roman"/>
                <w:snapToGrid w:val="0"/>
                <w:kern w:val="0"/>
                <w:szCs w:val="21"/>
              </w:rPr>
              <w:t>企业排水量</w:t>
            </w:r>
            <w:bookmarkEnd w:id="129"/>
            <w:bookmarkEnd w:id="130"/>
            <w:bookmarkEnd w:id="131"/>
          </w:p>
        </w:tc>
        <w:tc>
          <w:tcPr>
            <w:tcW w:w="3117" w:type="dxa"/>
            <w:vAlign w:val="center"/>
          </w:tcPr>
          <w:p w:rsidR="005C1C39" w:rsidRPr="009D1E0A" w:rsidRDefault="006D2626">
            <w:pPr>
              <w:autoSpaceDE w:val="0"/>
              <w:autoSpaceDN w:val="0"/>
              <w:adjustRightInd w:val="0"/>
              <w:spacing w:line="440" w:lineRule="exact"/>
              <w:jc w:val="center"/>
              <w:outlineLvl w:val="0"/>
              <w:rPr>
                <w:rFonts w:ascii="Times New Roman" w:hAnsi="Times New Roman"/>
                <w:snapToGrid w:val="0"/>
                <w:kern w:val="0"/>
                <w:szCs w:val="21"/>
              </w:rPr>
            </w:pPr>
            <w:bookmarkStart w:id="132" w:name="_Toc17222541"/>
            <w:bookmarkStart w:id="133" w:name="_Toc19027275"/>
            <w:bookmarkStart w:id="134" w:name="_Toc19778651"/>
            <w:r w:rsidRPr="009D1E0A">
              <w:rPr>
                <w:rFonts w:ascii="Times New Roman" w:hAnsi="Times New Roman"/>
                <w:snapToGrid w:val="0"/>
                <w:kern w:val="0"/>
                <w:szCs w:val="21"/>
              </w:rPr>
              <w:t>规划入驻企业排水量</w:t>
            </w:r>
            <w:bookmarkEnd w:id="132"/>
            <w:bookmarkEnd w:id="133"/>
            <w:bookmarkEnd w:id="134"/>
          </w:p>
        </w:tc>
        <w:tc>
          <w:tcPr>
            <w:tcW w:w="2920" w:type="dxa"/>
            <w:vAlign w:val="center"/>
          </w:tcPr>
          <w:p w:rsidR="005C1C39" w:rsidRPr="009D1E0A" w:rsidRDefault="006D2626">
            <w:pPr>
              <w:autoSpaceDE w:val="0"/>
              <w:autoSpaceDN w:val="0"/>
              <w:adjustRightInd w:val="0"/>
              <w:spacing w:line="440" w:lineRule="exact"/>
              <w:jc w:val="center"/>
              <w:outlineLvl w:val="0"/>
              <w:rPr>
                <w:rFonts w:ascii="Times New Roman" w:hAnsi="Times New Roman"/>
                <w:snapToGrid w:val="0"/>
                <w:kern w:val="0"/>
                <w:szCs w:val="21"/>
              </w:rPr>
            </w:pPr>
            <w:bookmarkStart w:id="135" w:name="_Toc17222542"/>
            <w:bookmarkStart w:id="136" w:name="_Toc19027276"/>
            <w:bookmarkStart w:id="137" w:name="_Toc19778652"/>
            <w:r w:rsidRPr="009D1E0A">
              <w:rPr>
                <w:rFonts w:ascii="Times New Roman" w:hAnsi="Times New Roman"/>
                <w:snapToGrid w:val="0"/>
                <w:kern w:val="0"/>
                <w:szCs w:val="21"/>
              </w:rPr>
              <w:t>近期最高总排水量</w:t>
            </w:r>
            <w:bookmarkEnd w:id="135"/>
            <w:bookmarkEnd w:id="136"/>
            <w:bookmarkEnd w:id="137"/>
          </w:p>
        </w:tc>
      </w:tr>
      <w:tr w:rsidR="009D1E0A" w:rsidRPr="009D1E0A">
        <w:tc>
          <w:tcPr>
            <w:tcW w:w="2485" w:type="dxa"/>
            <w:vAlign w:val="center"/>
          </w:tcPr>
          <w:p w:rsidR="005C1C39" w:rsidRPr="009D1E0A" w:rsidRDefault="006D2626">
            <w:pPr>
              <w:autoSpaceDE w:val="0"/>
              <w:autoSpaceDN w:val="0"/>
              <w:adjustRightInd w:val="0"/>
              <w:spacing w:line="440" w:lineRule="exact"/>
              <w:jc w:val="center"/>
              <w:outlineLvl w:val="0"/>
              <w:rPr>
                <w:rFonts w:ascii="Times New Roman" w:hAnsi="Times New Roman"/>
                <w:snapToGrid w:val="0"/>
                <w:kern w:val="0"/>
                <w:szCs w:val="21"/>
              </w:rPr>
            </w:pPr>
            <w:bookmarkStart w:id="138" w:name="_Toc17222543"/>
            <w:bookmarkStart w:id="139" w:name="_Toc19027277"/>
            <w:bookmarkStart w:id="140" w:name="_Toc19778653"/>
            <w:r w:rsidRPr="009D1E0A">
              <w:rPr>
                <w:rFonts w:ascii="Times New Roman" w:hAnsi="Times New Roman" w:hint="eastAsia"/>
                <w:snapToGrid w:val="0"/>
                <w:kern w:val="0"/>
                <w:szCs w:val="21"/>
              </w:rPr>
              <w:t>2860</w:t>
            </w:r>
            <w:r w:rsidRPr="009D1E0A">
              <w:rPr>
                <w:rFonts w:ascii="Times New Roman" w:eastAsiaTheme="minorEastAsia" w:hAnsi="Times New Roman"/>
                <w:kern w:val="0"/>
                <w:szCs w:val="21"/>
              </w:rPr>
              <w:t>m</w:t>
            </w:r>
            <w:r w:rsidRPr="009D1E0A">
              <w:rPr>
                <w:rFonts w:ascii="Times New Roman" w:eastAsiaTheme="minorEastAsia" w:hAnsi="Times New Roman"/>
                <w:kern w:val="0"/>
                <w:szCs w:val="21"/>
                <w:vertAlign w:val="superscript"/>
              </w:rPr>
              <w:t>3</w:t>
            </w:r>
            <w:r w:rsidRPr="009D1E0A">
              <w:rPr>
                <w:rFonts w:ascii="Times New Roman" w:eastAsiaTheme="minorEastAsia" w:hAnsi="Times New Roman"/>
                <w:kern w:val="0"/>
                <w:szCs w:val="21"/>
              </w:rPr>
              <w:t>/d</w:t>
            </w:r>
            <w:bookmarkEnd w:id="138"/>
            <w:bookmarkEnd w:id="139"/>
            <w:bookmarkEnd w:id="140"/>
          </w:p>
        </w:tc>
        <w:tc>
          <w:tcPr>
            <w:tcW w:w="3117" w:type="dxa"/>
            <w:vAlign w:val="center"/>
          </w:tcPr>
          <w:p w:rsidR="005C1C39" w:rsidRPr="009D1E0A" w:rsidRDefault="006D2626">
            <w:pPr>
              <w:autoSpaceDE w:val="0"/>
              <w:autoSpaceDN w:val="0"/>
              <w:adjustRightInd w:val="0"/>
              <w:spacing w:line="440" w:lineRule="exact"/>
              <w:jc w:val="center"/>
              <w:outlineLvl w:val="0"/>
              <w:rPr>
                <w:rFonts w:ascii="Times New Roman" w:hAnsi="Times New Roman"/>
                <w:snapToGrid w:val="0"/>
                <w:kern w:val="0"/>
                <w:szCs w:val="21"/>
              </w:rPr>
            </w:pPr>
            <w:bookmarkStart w:id="141" w:name="_Toc17222545"/>
            <w:bookmarkStart w:id="142" w:name="_Toc19027279"/>
            <w:bookmarkStart w:id="143" w:name="_Toc19778655"/>
            <w:r w:rsidRPr="009D1E0A">
              <w:rPr>
                <w:rFonts w:ascii="Times New Roman" w:hAnsi="Times New Roman"/>
                <w:snapToGrid w:val="0"/>
                <w:kern w:val="0"/>
                <w:szCs w:val="21"/>
              </w:rPr>
              <w:t>5</w:t>
            </w:r>
            <w:r w:rsidRPr="009D1E0A">
              <w:rPr>
                <w:rFonts w:ascii="Times New Roman" w:hAnsi="Times New Roman" w:hint="eastAsia"/>
                <w:snapToGrid w:val="0"/>
                <w:kern w:val="0"/>
                <w:szCs w:val="21"/>
              </w:rPr>
              <w:t>2</w:t>
            </w:r>
            <w:r w:rsidRPr="009D1E0A">
              <w:rPr>
                <w:rFonts w:ascii="Times New Roman" w:hAnsi="Times New Roman"/>
                <w:snapToGrid w:val="0"/>
                <w:kern w:val="0"/>
                <w:szCs w:val="21"/>
              </w:rPr>
              <w:t>0</w:t>
            </w:r>
            <w:r w:rsidRPr="009D1E0A">
              <w:rPr>
                <w:rFonts w:ascii="Times New Roman" w:eastAsiaTheme="minorEastAsia" w:hAnsi="Times New Roman"/>
                <w:kern w:val="0"/>
                <w:szCs w:val="21"/>
              </w:rPr>
              <w:t>m</w:t>
            </w:r>
            <w:r w:rsidRPr="009D1E0A">
              <w:rPr>
                <w:rFonts w:ascii="Times New Roman" w:eastAsiaTheme="minorEastAsia" w:hAnsi="Times New Roman"/>
                <w:kern w:val="0"/>
                <w:szCs w:val="21"/>
                <w:vertAlign w:val="superscript"/>
              </w:rPr>
              <w:t>3</w:t>
            </w:r>
            <w:r w:rsidRPr="009D1E0A">
              <w:rPr>
                <w:rFonts w:ascii="Times New Roman" w:eastAsiaTheme="minorEastAsia" w:hAnsi="Times New Roman"/>
                <w:kern w:val="0"/>
                <w:szCs w:val="21"/>
              </w:rPr>
              <w:t>/d</w:t>
            </w:r>
            <w:bookmarkEnd w:id="141"/>
            <w:bookmarkEnd w:id="142"/>
            <w:bookmarkEnd w:id="143"/>
          </w:p>
        </w:tc>
        <w:tc>
          <w:tcPr>
            <w:tcW w:w="2920" w:type="dxa"/>
            <w:vAlign w:val="center"/>
          </w:tcPr>
          <w:p w:rsidR="005C1C39" w:rsidRPr="009D1E0A" w:rsidRDefault="006D2626">
            <w:pPr>
              <w:autoSpaceDE w:val="0"/>
              <w:autoSpaceDN w:val="0"/>
              <w:adjustRightInd w:val="0"/>
              <w:spacing w:line="440" w:lineRule="exact"/>
              <w:jc w:val="center"/>
              <w:outlineLvl w:val="0"/>
              <w:rPr>
                <w:rFonts w:ascii="Times New Roman" w:hAnsi="Times New Roman"/>
                <w:snapToGrid w:val="0"/>
                <w:kern w:val="0"/>
                <w:szCs w:val="21"/>
              </w:rPr>
            </w:pPr>
            <w:bookmarkStart w:id="144" w:name="_Toc17222546"/>
            <w:bookmarkStart w:id="145" w:name="_Toc19027280"/>
            <w:bookmarkStart w:id="146" w:name="_Toc19778656"/>
            <w:r w:rsidRPr="009D1E0A">
              <w:rPr>
                <w:rFonts w:ascii="Times New Roman" w:hAnsi="Times New Roman" w:hint="eastAsia"/>
                <w:snapToGrid w:val="0"/>
                <w:kern w:val="0"/>
                <w:szCs w:val="21"/>
              </w:rPr>
              <w:t>3380</w:t>
            </w:r>
            <w:r w:rsidRPr="009D1E0A">
              <w:rPr>
                <w:rFonts w:ascii="Times New Roman" w:eastAsiaTheme="minorEastAsia" w:hAnsi="Times New Roman"/>
                <w:kern w:val="0"/>
                <w:szCs w:val="21"/>
              </w:rPr>
              <w:t>m</w:t>
            </w:r>
            <w:r w:rsidRPr="009D1E0A">
              <w:rPr>
                <w:rFonts w:ascii="Times New Roman" w:eastAsiaTheme="minorEastAsia" w:hAnsi="Times New Roman"/>
                <w:kern w:val="0"/>
                <w:szCs w:val="21"/>
                <w:vertAlign w:val="superscript"/>
              </w:rPr>
              <w:t>3</w:t>
            </w:r>
            <w:r w:rsidRPr="009D1E0A">
              <w:rPr>
                <w:rFonts w:ascii="Times New Roman" w:eastAsiaTheme="minorEastAsia" w:hAnsi="Times New Roman"/>
                <w:kern w:val="0"/>
                <w:szCs w:val="21"/>
              </w:rPr>
              <w:t>/d</w:t>
            </w:r>
            <w:bookmarkEnd w:id="144"/>
            <w:bookmarkEnd w:id="145"/>
            <w:bookmarkEnd w:id="146"/>
          </w:p>
        </w:tc>
      </w:tr>
    </w:tbl>
    <w:p w:rsidR="005C1C39" w:rsidRPr="009D1E0A" w:rsidRDefault="006D2626">
      <w:pPr>
        <w:pStyle w:val="affffffffffffb"/>
        <w:spacing w:line="440" w:lineRule="exact"/>
        <w:rPr>
          <w:snapToGrid w:val="0"/>
          <w:kern w:val="0"/>
          <w:sz w:val="24"/>
        </w:rPr>
      </w:pPr>
      <w:r w:rsidRPr="009D1E0A">
        <w:rPr>
          <w:rFonts w:ascii="宋体" w:hAnsi="宋体" w:cs="宋体" w:hint="eastAsia"/>
          <w:snapToGrid w:val="0"/>
          <w:kern w:val="0"/>
          <w:sz w:val="24"/>
        </w:rPr>
        <w:t>②</w:t>
      </w:r>
      <w:r w:rsidRPr="009D1E0A">
        <w:rPr>
          <w:snapToGrid w:val="0"/>
          <w:kern w:val="0"/>
          <w:sz w:val="24"/>
        </w:rPr>
        <w:t>远期水量预测</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snapToGrid w:val="0"/>
          <w:kern w:val="0"/>
          <w:sz w:val="24"/>
          <w:szCs w:val="24"/>
        </w:rPr>
      </w:pPr>
      <w:r w:rsidRPr="009D1E0A">
        <w:rPr>
          <w:rFonts w:ascii="Times New Roman" w:eastAsiaTheme="minorEastAsia" w:hAnsi="Times New Roman"/>
          <w:snapToGrid w:val="0"/>
          <w:kern w:val="0"/>
          <w:sz w:val="24"/>
          <w:szCs w:val="24"/>
        </w:rPr>
        <w:t>远期</w:t>
      </w:r>
      <w:r w:rsidRPr="009D1E0A">
        <w:rPr>
          <w:rFonts w:ascii="Times New Roman" w:eastAsiaTheme="minorEastAsia" w:hAnsi="Times New Roman"/>
          <w:snapToGrid w:val="0"/>
          <w:kern w:val="0"/>
          <w:sz w:val="24"/>
          <w:szCs w:val="24"/>
        </w:rPr>
        <w:t>2035</w:t>
      </w:r>
      <w:r w:rsidRPr="009D1E0A">
        <w:rPr>
          <w:rFonts w:ascii="Times New Roman" w:eastAsiaTheme="minorEastAsia" w:hAnsi="Times New Roman"/>
          <w:snapToGrid w:val="0"/>
          <w:kern w:val="0"/>
          <w:sz w:val="24"/>
          <w:szCs w:val="24"/>
        </w:rPr>
        <w:t>年距离现状时间较久，届时园区入驻企业类型可能会发生较大变化，无法准确预估企业排水量，则本工程按照规划工业企业用地指标估算废水量。根据用地平衡表阿克苏经开区远期工业用地面积为</w:t>
      </w:r>
      <w:r w:rsidRPr="009D1E0A">
        <w:rPr>
          <w:rFonts w:ascii="Times New Roman" w:eastAsiaTheme="minorEastAsia" w:hAnsi="Times New Roman"/>
          <w:snapToGrid w:val="0"/>
          <w:kern w:val="0"/>
          <w:sz w:val="24"/>
          <w:szCs w:val="24"/>
        </w:rPr>
        <w:t>714.471</w:t>
      </w:r>
      <w:r w:rsidRPr="009D1E0A">
        <w:rPr>
          <w:rFonts w:ascii="Times New Roman" w:eastAsiaTheme="minorEastAsia" w:hAnsi="Times New Roman"/>
          <w:snapToGrid w:val="0"/>
          <w:kern w:val="0"/>
          <w:sz w:val="24"/>
          <w:szCs w:val="24"/>
        </w:rPr>
        <w:t>公顷，物流仓储用地面积为</w:t>
      </w:r>
      <w:r w:rsidRPr="009D1E0A">
        <w:rPr>
          <w:rFonts w:ascii="Times New Roman" w:eastAsiaTheme="minorEastAsia" w:hAnsi="Times New Roman"/>
          <w:snapToGrid w:val="0"/>
          <w:kern w:val="0"/>
          <w:sz w:val="24"/>
          <w:szCs w:val="24"/>
        </w:rPr>
        <w:t>262.484</w:t>
      </w:r>
      <w:r w:rsidRPr="009D1E0A">
        <w:rPr>
          <w:rFonts w:ascii="Times New Roman" w:eastAsiaTheme="minorEastAsia" w:hAnsi="Times New Roman"/>
          <w:snapToGrid w:val="0"/>
          <w:kern w:val="0"/>
          <w:sz w:val="24"/>
          <w:szCs w:val="24"/>
        </w:rPr>
        <w:t>公顷。根据《城市给水工程规划规范》</w:t>
      </w:r>
      <w:r w:rsidRPr="009D1E0A">
        <w:rPr>
          <w:rFonts w:ascii="Times New Roman" w:hAnsi="Times New Roman"/>
          <w:sz w:val="24"/>
        </w:rPr>
        <w:t>(GB50282-2016)</w:t>
      </w:r>
      <w:r w:rsidRPr="009D1E0A">
        <w:rPr>
          <w:rFonts w:ascii="Times New Roman" w:hAnsi="Times New Roman"/>
          <w:sz w:val="24"/>
        </w:rPr>
        <w:t>，充分考虑到目前区域内的工业用水现状以及工业用地集约利用的发展趋势，确定工业用地用水标准为</w:t>
      </w:r>
      <w:r w:rsidRPr="009D1E0A">
        <w:rPr>
          <w:rFonts w:ascii="Times New Roman" w:hAnsi="Times New Roman"/>
          <w:sz w:val="24"/>
        </w:rPr>
        <w:t>30m</w:t>
      </w:r>
      <w:r w:rsidRPr="009D1E0A">
        <w:rPr>
          <w:rFonts w:ascii="Times New Roman" w:hAnsi="Times New Roman"/>
          <w:sz w:val="24"/>
          <w:vertAlign w:val="superscript"/>
        </w:rPr>
        <w:t>3</w:t>
      </w:r>
      <w:r w:rsidRPr="009D1E0A">
        <w:rPr>
          <w:rFonts w:ascii="Times New Roman" w:hAnsi="Times New Roman"/>
          <w:sz w:val="24"/>
        </w:rPr>
        <w:t>/hm</w:t>
      </w:r>
      <w:r w:rsidRPr="009D1E0A">
        <w:rPr>
          <w:rFonts w:ascii="Times New Roman" w:hAnsi="Times New Roman"/>
          <w:sz w:val="24"/>
          <w:vertAlign w:val="superscript"/>
        </w:rPr>
        <w:t>2</w:t>
      </w:r>
      <w:r w:rsidRPr="009D1E0A">
        <w:rPr>
          <w:rFonts w:ascii="Times New Roman" w:hAnsi="Times New Roman"/>
          <w:sz w:val="24"/>
        </w:rPr>
        <w:t>·d</w:t>
      </w:r>
      <w:r w:rsidRPr="009D1E0A">
        <w:rPr>
          <w:rFonts w:ascii="Times New Roman" w:hAnsi="Times New Roman"/>
          <w:sz w:val="24"/>
        </w:rPr>
        <w:t>、仓库用地用水标准为</w:t>
      </w:r>
      <w:r w:rsidRPr="009D1E0A">
        <w:rPr>
          <w:rFonts w:ascii="Times New Roman" w:hAnsi="Times New Roman"/>
          <w:sz w:val="24"/>
        </w:rPr>
        <w:t>20</w:t>
      </w:r>
      <w:r w:rsidRPr="009D1E0A">
        <w:rPr>
          <w:rFonts w:ascii="Times New Roman" w:eastAsiaTheme="minorEastAsia" w:hAnsi="Times New Roman"/>
          <w:snapToGrid w:val="0"/>
          <w:kern w:val="0"/>
          <w:sz w:val="24"/>
          <w:szCs w:val="24"/>
        </w:rPr>
        <w:t>m</w:t>
      </w:r>
      <w:r w:rsidRPr="009D1E0A">
        <w:rPr>
          <w:rFonts w:ascii="Times New Roman" w:eastAsiaTheme="minorEastAsia" w:hAnsi="Times New Roman"/>
          <w:snapToGrid w:val="0"/>
          <w:kern w:val="0"/>
          <w:sz w:val="24"/>
          <w:szCs w:val="24"/>
          <w:vertAlign w:val="superscript"/>
        </w:rPr>
        <w:t>3</w:t>
      </w:r>
      <w:r w:rsidRPr="009D1E0A">
        <w:rPr>
          <w:rFonts w:ascii="Times New Roman" w:eastAsiaTheme="minorEastAsia" w:hAnsi="Times New Roman"/>
          <w:snapToGrid w:val="0"/>
          <w:kern w:val="0"/>
          <w:sz w:val="24"/>
          <w:szCs w:val="24"/>
        </w:rPr>
        <w:t>/hm</w:t>
      </w:r>
      <w:r w:rsidRPr="009D1E0A">
        <w:rPr>
          <w:rFonts w:ascii="Times New Roman" w:eastAsiaTheme="minorEastAsia" w:hAnsi="Times New Roman"/>
          <w:snapToGrid w:val="0"/>
          <w:kern w:val="0"/>
          <w:sz w:val="24"/>
          <w:szCs w:val="24"/>
          <w:vertAlign w:val="superscript"/>
        </w:rPr>
        <w:t>2</w:t>
      </w:r>
      <w:r w:rsidRPr="009D1E0A">
        <w:rPr>
          <w:rFonts w:ascii="Times New Roman" w:eastAsiaTheme="minorEastAsia" w:hAnsi="Times New Roman"/>
          <w:snapToGrid w:val="0"/>
          <w:kern w:val="0"/>
          <w:sz w:val="24"/>
          <w:szCs w:val="24"/>
        </w:rPr>
        <w:t>·d</w:t>
      </w:r>
      <w:r w:rsidRPr="009D1E0A">
        <w:rPr>
          <w:rFonts w:ascii="Times New Roman" w:eastAsiaTheme="minorEastAsia" w:hAnsi="Times New Roman"/>
          <w:snapToGrid w:val="0"/>
          <w:kern w:val="0"/>
          <w:sz w:val="24"/>
          <w:szCs w:val="24"/>
        </w:rPr>
        <w:t>。工业排水量及仓储排</w:t>
      </w:r>
      <w:r w:rsidRPr="009D1E0A">
        <w:rPr>
          <w:rFonts w:ascii="Times New Roman" w:eastAsiaTheme="minorEastAsia" w:hAnsi="Times New Roman"/>
          <w:snapToGrid w:val="0"/>
          <w:kern w:val="0"/>
          <w:sz w:val="24"/>
          <w:szCs w:val="24"/>
        </w:rPr>
        <w:lastRenderedPageBreak/>
        <w:t>水量均按照用水量的</w:t>
      </w:r>
      <w:r w:rsidRPr="009D1E0A">
        <w:rPr>
          <w:rFonts w:ascii="Times New Roman" w:eastAsiaTheme="minorEastAsia" w:hAnsi="Times New Roman"/>
          <w:snapToGrid w:val="0"/>
          <w:kern w:val="0"/>
          <w:sz w:val="24"/>
          <w:szCs w:val="24"/>
        </w:rPr>
        <w:t>60%</w:t>
      </w:r>
      <w:r w:rsidRPr="009D1E0A">
        <w:rPr>
          <w:rFonts w:ascii="Times New Roman" w:eastAsiaTheme="minorEastAsia" w:hAnsi="Times New Roman"/>
          <w:snapToGrid w:val="0"/>
          <w:kern w:val="0"/>
          <w:sz w:val="24"/>
          <w:szCs w:val="24"/>
        </w:rPr>
        <w:t>计，同时考虑</w:t>
      </w:r>
      <w:r w:rsidRPr="009D1E0A">
        <w:rPr>
          <w:rFonts w:ascii="Times New Roman" w:eastAsiaTheme="minorEastAsia" w:hAnsi="Times New Roman" w:hint="eastAsia"/>
          <w:snapToGrid w:val="0"/>
          <w:kern w:val="0"/>
          <w:sz w:val="24"/>
          <w:szCs w:val="24"/>
        </w:rPr>
        <w:t>6</w:t>
      </w:r>
      <w:r w:rsidRPr="009D1E0A">
        <w:rPr>
          <w:rFonts w:ascii="Times New Roman" w:eastAsiaTheme="minorEastAsia" w:hAnsi="Times New Roman"/>
          <w:snapToGrid w:val="0"/>
          <w:kern w:val="0"/>
          <w:sz w:val="24"/>
          <w:szCs w:val="24"/>
        </w:rPr>
        <w:t>0%</w:t>
      </w:r>
      <w:r w:rsidRPr="009D1E0A">
        <w:rPr>
          <w:rFonts w:ascii="Times New Roman" w:eastAsiaTheme="minorEastAsia" w:hAnsi="Times New Roman"/>
          <w:snapToGrid w:val="0"/>
          <w:kern w:val="0"/>
          <w:sz w:val="24"/>
          <w:szCs w:val="24"/>
        </w:rPr>
        <w:t>的企业自用水回用系数。</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则工业污水远期预测量见表</w:t>
      </w:r>
      <w:r w:rsidRPr="009D1E0A">
        <w:rPr>
          <w:rFonts w:ascii="Times New Roman" w:eastAsiaTheme="minorEastAsia" w:hAnsi="Times New Roman"/>
          <w:sz w:val="24"/>
          <w:szCs w:val="24"/>
        </w:rPr>
        <w:t>3.</w:t>
      </w:r>
      <w:r w:rsidRPr="009D1E0A">
        <w:rPr>
          <w:rFonts w:ascii="Times New Roman" w:eastAsiaTheme="minorEastAsia" w:hAnsi="Times New Roman" w:hint="eastAsia"/>
          <w:sz w:val="24"/>
          <w:szCs w:val="24"/>
        </w:rPr>
        <w:t>5</w:t>
      </w:r>
      <w:r w:rsidRPr="009D1E0A">
        <w:rPr>
          <w:rFonts w:ascii="Times New Roman" w:eastAsiaTheme="minorEastAsia" w:hAnsi="Times New Roman"/>
          <w:sz w:val="24"/>
          <w:szCs w:val="24"/>
        </w:rPr>
        <w:t>-</w:t>
      </w:r>
      <w:r w:rsidR="005860B8" w:rsidRPr="009D1E0A">
        <w:rPr>
          <w:rFonts w:ascii="Times New Roman" w:eastAsiaTheme="minorEastAsia" w:hAnsi="Times New Roman" w:hint="eastAsia"/>
          <w:sz w:val="24"/>
          <w:szCs w:val="24"/>
        </w:rPr>
        <w:t>4</w:t>
      </w:r>
      <w:r w:rsidRPr="009D1E0A">
        <w:rPr>
          <w:rFonts w:ascii="Times New Roman" w:eastAsiaTheme="minorEastAsia" w:hAnsi="Times New Roman"/>
          <w:sz w:val="24"/>
          <w:szCs w:val="24"/>
        </w:rPr>
        <w:t>。</w:t>
      </w:r>
    </w:p>
    <w:p w:rsidR="005C1C39" w:rsidRPr="009D1E0A" w:rsidRDefault="006D2626">
      <w:pPr>
        <w:autoSpaceDE w:val="0"/>
        <w:autoSpaceDN w:val="0"/>
        <w:spacing w:line="440" w:lineRule="exact"/>
        <w:ind w:firstLineChars="200" w:firstLine="482"/>
        <w:rPr>
          <w:rFonts w:ascii="Times New Roman" w:eastAsiaTheme="minorEastAsia" w:hAnsi="Times New Roman"/>
          <w:b/>
          <w:sz w:val="24"/>
          <w:szCs w:val="24"/>
        </w:rPr>
      </w:pPr>
      <w:r w:rsidRPr="009D1E0A">
        <w:rPr>
          <w:rFonts w:ascii="Times New Roman" w:eastAsiaTheme="minorEastAsia" w:hAnsi="Times New Roman"/>
          <w:b/>
          <w:sz w:val="24"/>
          <w:szCs w:val="24"/>
        </w:rPr>
        <w:t>表</w:t>
      </w:r>
      <w:r w:rsidRPr="009D1E0A">
        <w:rPr>
          <w:rFonts w:ascii="Times New Roman" w:eastAsiaTheme="minorEastAsia" w:hAnsi="Times New Roman"/>
          <w:b/>
          <w:sz w:val="24"/>
          <w:szCs w:val="24"/>
        </w:rPr>
        <w:t>3.</w:t>
      </w:r>
      <w:r w:rsidRPr="009D1E0A">
        <w:rPr>
          <w:rFonts w:ascii="Times New Roman" w:eastAsiaTheme="minorEastAsia" w:hAnsi="Times New Roman" w:hint="eastAsia"/>
          <w:b/>
          <w:sz w:val="24"/>
          <w:szCs w:val="24"/>
        </w:rPr>
        <w:t>5</w:t>
      </w:r>
      <w:r w:rsidRPr="009D1E0A">
        <w:rPr>
          <w:rFonts w:ascii="Times New Roman" w:eastAsiaTheme="minorEastAsia" w:hAnsi="Times New Roman"/>
          <w:b/>
          <w:sz w:val="24"/>
          <w:szCs w:val="24"/>
        </w:rPr>
        <w:t>-</w:t>
      </w:r>
      <w:r w:rsidR="005860B8" w:rsidRPr="009D1E0A">
        <w:rPr>
          <w:rFonts w:ascii="Times New Roman" w:eastAsiaTheme="minorEastAsia" w:hAnsi="Times New Roman" w:hint="eastAsia"/>
          <w:b/>
          <w:sz w:val="24"/>
          <w:szCs w:val="24"/>
        </w:rPr>
        <w:t>4</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工业污水量预测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8"/>
        <w:gridCol w:w="1650"/>
        <w:gridCol w:w="1624"/>
      </w:tblGrid>
      <w:tr w:rsidR="009D1E0A" w:rsidRPr="009D1E0A">
        <w:trPr>
          <w:trHeight w:val="144"/>
          <w:jc w:val="center"/>
        </w:trPr>
        <w:tc>
          <w:tcPr>
            <w:tcW w:w="5248" w:type="dxa"/>
            <w:vMerge w:val="restart"/>
            <w:tcBorders>
              <w:top w:val="single" w:sz="4" w:space="0" w:color="auto"/>
              <w:left w:val="single" w:sz="4" w:space="0" w:color="auto"/>
              <w:right w:val="single" w:sz="4" w:space="0" w:color="auto"/>
            </w:tcBorders>
            <w:vAlign w:val="center"/>
          </w:tcPr>
          <w:p w:rsidR="005C1C39" w:rsidRPr="009D1E0A" w:rsidRDefault="006D2626" w:rsidP="00E968AF">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项目</w:t>
            </w:r>
          </w:p>
        </w:tc>
        <w:tc>
          <w:tcPr>
            <w:tcW w:w="3274" w:type="dxa"/>
            <w:gridSpan w:val="2"/>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远期</w:t>
            </w:r>
            <w:r w:rsidRPr="009D1E0A">
              <w:rPr>
                <w:rFonts w:ascii="Times New Roman" w:eastAsiaTheme="minorEastAsia" w:hAnsi="Times New Roman"/>
                <w:szCs w:val="21"/>
              </w:rPr>
              <w:t>2035</w:t>
            </w:r>
            <w:r w:rsidRPr="009D1E0A">
              <w:rPr>
                <w:rFonts w:ascii="Times New Roman" w:eastAsiaTheme="minorEastAsia" w:hAnsi="Times New Roman"/>
                <w:szCs w:val="21"/>
              </w:rPr>
              <w:t>年</w:t>
            </w:r>
          </w:p>
        </w:tc>
      </w:tr>
      <w:tr w:rsidR="009D1E0A" w:rsidRPr="009D1E0A">
        <w:trPr>
          <w:trHeight w:val="144"/>
          <w:jc w:val="center"/>
        </w:trPr>
        <w:tc>
          <w:tcPr>
            <w:tcW w:w="5248" w:type="dxa"/>
            <w:vMerge/>
            <w:tcBorders>
              <w:left w:val="single" w:sz="4" w:space="0" w:color="auto"/>
              <w:bottom w:val="single" w:sz="4" w:space="0" w:color="auto"/>
              <w:right w:val="single" w:sz="4" w:space="0" w:color="auto"/>
            </w:tcBorders>
            <w:vAlign w:val="center"/>
          </w:tcPr>
          <w:p w:rsidR="005C1C39" w:rsidRPr="009D1E0A" w:rsidRDefault="005C1C39">
            <w:pPr>
              <w:autoSpaceDE w:val="0"/>
              <w:autoSpaceDN w:val="0"/>
              <w:spacing w:line="360" w:lineRule="exact"/>
              <w:jc w:val="center"/>
              <w:rPr>
                <w:rFonts w:ascii="Times New Roman" w:eastAsiaTheme="minorEastAsia" w:hAnsi="Times New Roman"/>
                <w:szCs w:val="21"/>
              </w:rPr>
            </w:pPr>
          </w:p>
        </w:tc>
        <w:tc>
          <w:tcPr>
            <w:tcW w:w="165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工业用地</w:t>
            </w:r>
          </w:p>
        </w:tc>
        <w:tc>
          <w:tcPr>
            <w:tcW w:w="1624" w:type="dxa"/>
            <w:tcBorders>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仓库用地</w:t>
            </w:r>
          </w:p>
        </w:tc>
      </w:tr>
      <w:tr w:rsidR="009D1E0A" w:rsidRPr="009D1E0A">
        <w:trPr>
          <w:jc w:val="center"/>
        </w:trPr>
        <w:tc>
          <w:tcPr>
            <w:tcW w:w="524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规划面积</w:t>
            </w:r>
            <w:r w:rsidRPr="009D1E0A">
              <w:rPr>
                <w:rFonts w:ascii="Times New Roman" w:eastAsiaTheme="minorEastAsia" w:hAnsi="Times New Roman"/>
                <w:szCs w:val="21"/>
              </w:rPr>
              <w:t>(hm</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w:t>
            </w:r>
          </w:p>
        </w:tc>
        <w:tc>
          <w:tcPr>
            <w:tcW w:w="165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714.471</w:t>
            </w:r>
          </w:p>
        </w:tc>
        <w:tc>
          <w:tcPr>
            <w:tcW w:w="1624"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261.484</w:t>
            </w:r>
          </w:p>
        </w:tc>
      </w:tr>
      <w:tr w:rsidR="009D1E0A" w:rsidRPr="009D1E0A">
        <w:trPr>
          <w:jc w:val="center"/>
        </w:trPr>
        <w:tc>
          <w:tcPr>
            <w:tcW w:w="524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单位建设用地综合用水量指标</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/(hm</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·d))</w:t>
            </w:r>
          </w:p>
        </w:tc>
        <w:tc>
          <w:tcPr>
            <w:tcW w:w="165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30</w:t>
            </w:r>
          </w:p>
        </w:tc>
        <w:tc>
          <w:tcPr>
            <w:tcW w:w="1624"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20</w:t>
            </w:r>
          </w:p>
        </w:tc>
      </w:tr>
      <w:tr w:rsidR="009D1E0A" w:rsidRPr="009D1E0A">
        <w:trPr>
          <w:jc w:val="center"/>
        </w:trPr>
        <w:tc>
          <w:tcPr>
            <w:tcW w:w="524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规划期最高日用水量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p>
        </w:tc>
        <w:tc>
          <w:tcPr>
            <w:tcW w:w="165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21434.13</w:t>
            </w:r>
          </w:p>
        </w:tc>
        <w:tc>
          <w:tcPr>
            <w:tcW w:w="1624"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5229.68</w:t>
            </w:r>
          </w:p>
        </w:tc>
      </w:tr>
      <w:tr w:rsidR="009D1E0A" w:rsidRPr="009D1E0A">
        <w:trPr>
          <w:trHeight w:val="90"/>
          <w:jc w:val="center"/>
        </w:trPr>
        <w:tc>
          <w:tcPr>
            <w:tcW w:w="524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折污系数</w:t>
            </w:r>
          </w:p>
        </w:tc>
        <w:tc>
          <w:tcPr>
            <w:tcW w:w="165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60%</w:t>
            </w:r>
          </w:p>
        </w:tc>
        <w:tc>
          <w:tcPr>
            <w:tcW w:w="1624"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60%</w:t>
            </w:r>
          </w:p>
        </w:tc>
      </w:tr>
      <w:tr w:rsidR="009D1E0A" w:rsidRPr="009D1E0A">
        <w:trPr>
          <w:jc w:val="center"/>
        </w:trPr>
        <w:tc>
          <w:tcPr>
            <w:tcW w:w="524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企业自用水回用系数</w:t>
            </w:r>
          </w:p>
        </w:tc>
        <w:tc>
          <w:tcPr>
            <w:tcW w:w="165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0.6</w:t>
            </w:r>
          </w:p>
        </w:tc>
        <w:tc>
          <w:tcPr>
            <w:tcW w:w="1624"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0.</w:t>
            </w:r>
            <w:r w:rsidRPr="009D1E0A">
              <w:rPr>
                <w:rFonts w:ascii="Times New Roman" w:eastAsiaTheme="minorEastAsia" w:hAnsi="Times New Roman" w:hint="eastAsia"/>
                <w:szCs w:val="21"/>
              </w:rPr>
              <w:t>6</w:t>
            </w:r>
          </w:p>
        </w:tc>
      </w:tr>
      <w:tr w:rsidR="009D1E0A" w:rsidRPr="009D1E0A">
        <w:trPr>
          <w:jc w:val="center"/>
        </w:trPr>
        <w:tc>
          <w:tcPr>
            <w:tcW w:w="524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开发区工业污水量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p>
        </w:tc>
        <w:tc>
          <w:tcPr>
            <w:tcW w:w="165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5145</w:t>
            </w:r>
          </w:p>
        </w:tc>
        <w:tc>
          <w:tcPr>
            <w:tcW w:w="1624" w:type="dxa"/>
            <w:tcBorders>
              <w:top w:val="single" w:sz="4" w:space="0" w:color="auto"/>
              <w:left w:val="single" w:sz="4" w:space="0" w:color="auto"/>
              <w:bottom w:val="single" w:sz="4" w:space="0" w:color="auto"/>
              <w:right w:val="single" w:sz="4" w:space="0" w:color="auto"/>
            </w:tcBorders>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1255</w:t>
            </w:r>
          </w:p>
        </w:tc>
      </w:tr>
      <w:tr w:rsidR="009D1E0A" w:rsidRPr="009D1E0A">
        <w:trPr>
          <w:jc w:val="center"/>
        </w:trPr>
        <w:tc>
          <w:tcPr>
            <w:tcW w:w="524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开发区工业总污水量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p>
        </w:tc>
        <w:tc>
          <w:tcPr>
            <w:tcW w:w="3274" w:type="dxa"/>
            <w:gridSpan w:val="2"/>
            <w:tcBorders>
              <w:top w:val="single" w:sz="4" w:space="0" w:color="auto"/>
              <w:left w:val="single" w:sz="4" w:space="0" w:color="auto"/>
              <w:bottom w:val="single" w:sz="4" w:space="0" w:color="auto"/>
              <w:right w:val="single" w:sz="4" w:space="0" w:color="auto"/>
            </w:tcBorders>
            <w:vAlign w:val="center"/>
          </w:tcPr>
          <w:p w:rsidR="005C1C39" w:rsidRPr="009D1E0A" w:rsidRDefault="006D2626">
            <w:pPr>
              <w:autoSpaceDE w:val="0"/>
              <w:autoSpaceDN w:val="0"/>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hint="eastAsia"/>
                <w:szCs w:val="21"/>
              </w:rPr>
              <w:t>6400</w:t>
            </w:r>
          </w:p>
        </w:tc>
      </w:tr>
    </w:tbl>
    <w:p w:rsidR="005C1C39" w:rsidRPr="009D1E0A" w:rsidRDefault="006D2626">
      <w:pPr>
        <w:adjustRightInd w:val="0"/>
        <w:spacing w:line="440" w:lineRule="exact"/>
        <w:ind w:firstLineChars="200" w:firstLine="480"/>
        <w:textAlignment w:val="baseline"/>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）污水总量预测</w:t>
      </w:r>
    </w:p>
    <w:p w:rsidR="005C1C39" w:rsidRPr="009D1E0A" w:rsidRDefault="006D2626">
      <w:pPr>
        <w:adjustRightInd w:val="0"/>
        <w:spacing w:line="440" w:lineRule="exact"/>
        <w:ind w:firstLineChars="200" w:firstLine="480"/>
        <w:textAlignment w:val="baseline"/>
        <w:rPr>
          <w:rFonts w:ascii="Times New Roman" w:eastAsiaTheme="minorEastAsia" w:hAnsi="Times New Roman"/>
          <w:sz w:val="24"/>
          <w:szCs w:val="24"/>
        </w:rPr>
      </w:pPr>
      <w:r w:rsidRPr="009D1E0A">
        <w:rPr>
          <w:rFonts w:ascii="Times New Roman" w:eastAsiaTheme="minorEastAsia" w:hAnsi="Times New Roman"/>
          <w:sz w:val="24"/>
          <w:szCs w:val="24"/>
        </w:rPr>
        <w:t>阿克苏经济技术开发区范围内生活污水及工业废水年污水量预测</w:t>
      </w:r>
      <w:r w:rsidRPr="009D1E0A">
        <w:rPr>
          <w:rFonts w:ascii="Times New Roman" w:eastAsiaTheme="minorEastAsia" w:hAnsi="Times New Roman" w:hint="eastAsia"/>
          <w:sz w:val="24"/>
          <w:szCs w:val="24"/>
        </w:rPr>
        <w:t>时</w:t>
      </w:r>
      <w:r w:rsidRPr="009D1E0A">
        <w:rPr>
          <w:rFonts w:ascii="Times New Roman" w:eastAsiaTheme="minorEastAsia" w:hAnsi="Times New Roman"/>
          <w:sz w:val="24"/>
          <w:szCs w:val="24"/>
        </w:rPr>
        <w:t>考虑一定的收水浮动空间，设计近期处理能力按</w:t>
      </w:r>
      <w:r w:rsidRPr="009D1E0A">
        <w:rPr>
          <w:rFonts w:ascii="Times New Roman" w:eastAsiaTheme="minorEastAsia" w:hAnsi="Times New Roman"/>
          <w:sz w:val="24"/>
          <w:szCs w:val="24"/>
        </w:rPr>
        <w:t>5000m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、远期处理能力按</w:t>
      </w:r>
      <w:r w:rsidRPr="009D1E0A">
        <w:rPr>
          <w:rFonts w:ascii="Times New Roman" w:eastAsiaTheme="minorEastAsia" w:hAnsi="Times New Roman"/>
          <w:sz w:val="24"/>
          <w:szCs w:val="24"/>
        </w:rPr>
        <w:t>10000m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w:t>
      </w:r>
    </w:p>
    <w:p w:rsidR="005C1C39" w:rsidRPr="009D1E0A" w:rsidRDefault="006D2626">
      <w:pPr>
        <w:adjustRightInd w:val="0"/>
        <w:spacing w:line="440" w:lineRule="exact"/>
        <w:ind w:firstLineChars="200" w:firstLine="482"/>
        <w:textAlignment w:val="baseline"/>
        <w:rPr>
          <w:rFonts w:ascii="Times New Roman" w:eastAsiaTheme="minorEastAsia" w:hAnsi="Times New Roman"/>
          <w:b/>
          <w:sz w:val="24"/>
          <w:szCs w:val="24"/>
        </w:rPr>
      </w:pPr>
      <w:r w:rsidRPr="009D1E0A">
        <w:rPr>
          <w:rFonts w:ascii="Times New Roman" w:eastAsiaTheme="minorEastAsia" w:hAnsi="Times New Roman"/>
          <w:b/>
          <w:sz w:val="24"/>
          <w:szCs w:val="24"/>
        </w:rPr>
        <w:t>表</w:t>
      </w:r>
      <w:r w:rsidRPr="009D1E0A">
        <w:rPr>
          <w:rFonts w:ascii="Times New Roman" w:eastAsiaTheme="minorEastAsia" w:hAnsi="Times New Roman"/>
          <w:b/>
          <w:sz w:val="24"/>
          <w:szCs w:val="24"/>
        </w:rPr>
        <w:t>3.</w:t>
      </w:r>
      <w:r w:rsidRPr="009D1E0A">
        <w:rPr>
          <w:rFonts w:ascii="Times New Roman" w:eastAsiaTheme="minorEastAsia" w:hAnsi="Times New Roman" w:hint="eastAsia"/>
          <w:b/>
          <w:sz w:val="24"/>
          <w:szCs w:val="24"/>
        </w:rPr>
        <w:t>5</w:t>
      </w:r>
      <w:r w:rsidRPr="009D1E0A">
        <w:rPr>
          <w:rFonts w:ascii="Times New Roman" w:eastAsiaTheme="minorEastAsia" w:hAnsi="Times New Roman"/>
          <w:b/>
          <w:sz w:val="24"/>
          <w:szCs w:val="24"/>
        </w:rPr>
        <w:t>-</w:t>
      </w:r>
      <w:r w:rsidR="005860B8" w:rsidRPr="009D1E0A">
        <w:rPr>
          <w:rFonts w:ascii="Times New Roman" w:eastAsiaTheme="minorEastAsia" w:hAnsi="Times New Roman" w:hint="eastAsia"/>
          <w:b/>
          <w:sz w:val="24"/>
          <w:szCs w:val="24"/>
        </w:rPr>
        <w:t>5</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总污水量预测</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1"/>
        <w:gridCol w:w="1560"/>
        <w:gridCol w:w="1559"/>
      </w:tblGrid>
      <w:tr w:rsidR="009D1E0A" w:rsidRPr="009D1E0A">
        <w:trPr>
          <w:cantSplit/>
          <w:jc w:val="center"/>
        </w:trPr>
        <w:tc>
          <w:tcPr>
            <w:tcW w:w="5621"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预测年限</w:t>
            </w:r>
          </w:p>
        </w:tc>
        <w:tc>
          <w:tcPr>
            <w:tcW w:w="1560"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近期</w:t>
            </w:r>
            <w:r w:rsidRPr="009D1E0A">
              <w:rPr>
                <w:rFonts w:ascii="Times New Roman" w:eastAsiaTheme="minorEastAsia" w:hAnsi="Times New Roman"/>
                <w:szCs w:val="21"/>
              </w:rPr>
              <w:t>2025</w:t>
            </w:r>
            <w:r w:rsidRPr="009D1E0A">
              <w:rPr>
                <w:rFonts w:ascii="Times New Roman" w:eastAsiaTheme="minorEastAsia" w:hAnsi="Times New Roman"/>
                <w:szCs w:val="21"/>
              </w:rPr>
              <w:t>年</w:t>
            </w:r>
          </w:p>
        </w:tc>
        <w:tc>
          <w:tcPr>
            <w:tcW w:w="1559" w:type="dxa"/>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远期</w:t>
            </w:r>
            <w:r w:rsidRPr="009D1E0A">
              <w:rPr>
                <w:rFonts w:ascii="Times New Roman" w:eastAsiaTheme="minorEastAsia" w:hAnsi="Times New Roman"/>
                <w:szCs w:val="21"/>
              </w:rPr>
              <w:t>2035</w:t>
            </w:r>
            <w:r w:rsidRPr="009D1E0A">
              <w:rPr>
                <w:rFonts w:ascii="Times New Roman" w:eastAsiaTheme="minorEastAsia" w:hAnsi="Times New Roman"/>
                <w:szCs w:val="21"/>
              </w:rPr>
              <w:t>年</w:t>
            </w:r>
          </w:p>
        </w:tc>
      </w:tr>
      <w:tr w:rsidR="009D1E0A" w:rsidRPr="009D1E0A">
        <w:trPr>
          <w:cantSplit/>
          <w:jc w:val="center"/>
        </w:trPr>
        <w:tc>
          <w:tcPr>
            <w:tcW w:w="5621"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生活用水量（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r w:rsidRPr="009D1E0A">
              <w:rPr>
                <w:rFonts w:ascii="Times New Roman" w:eastAsiaTheme="minorEastAsia" w:hAnsi="Times New Roman"/>
                <w:szCs w:val="21"/>
              </w:rPr>
              <w:t>）</w:t>
            </w:r>
          </w:p>
        </w:tc>
        <w:tc>
          <w:tcPr>
            <w:tcW w:w="1560"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865</w:t>
            </w:r>
          </w:p>
        </w:tc>
        <w:tc>
          <w:tcPr>
            <w:tcW w:w="1559" w:type="dxa"/>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1730</w:t>
            </w:r>
          </w:p>
        </w:tc>
      </w:tr>
      <w:tr w:rsidR="009D1E0A" w:rsidRPr="009D1E0A">
        <w:trPr>
          <w:cantSplit/>
          <w:jc w:val="center"/>
        </w:trPr>
        <w:tc>
          <w:tcPr>
            <w:tcW w:w="5621"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工业废水量（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r w:rsidRPr="009D1E0A">
              <w:rPr>
                <w:rFonts w:ascii="Times New Roman" w:eastAsiaTheme="minorEastAsia" w:hAnsi="Times New Roman"/>
                <w:szCs w:val="21"/>
              </w:rPr>
              <w:t>）</w:t>
            </w:r>
          </w:p>
        </w:tc>
        <w:tc>
          <w:tcPr>
            <w:tcW w:w="1560"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3380</w:t>
            </w:r>
          </w:p>
        </w:tc>
        <w:tc>
          <w:tcPr>
            <w:tcW w:w="1559" w:type="dxa"/>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6400</w:t>
            </w:r>
          </w:p>
        </w:tc>
      </w:tr>
      <w:tr w:rsidR="009D1E0A" w:rsidRPr="009D1E0A">
        <w:trPr>
          <w:cantSplit/>
          <w:jc w:val="center"/>
        </w:trPr>
        <w:tc>
          <w:tcPr>
            <w:tcW w:w="5621"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总污水量（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r w:rsidRPr="009D1E0A">
              <w:rPr>
                <w:rFonts w:ascii="Times New Roman" w:eastAsiaTheme="minorEastAsia" w:hAnsi="Times New Roman"/>
                <w:szCs w:val="21"/>
              </w:rPr>
              <w:t>）</w:t>
            </w:r>
          </w:p>
        </w:tc>
        <w:tc>
          <w:tcPr>
            <w:tcW w:w="1560"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4245</w:t>
            </w:r>
          </w:p>
        </w:tc>
        <w:tc>
          <w:tcPr>
            <w:tcW w:w="1559" w:type="dxa"/>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8130</w:t>
            </w:r>
          </w:p>
        </w:tc>
      </w:tr>
      <w:tr w:rsidR="009D1E0A" w:rsidRPr="009D1E0A">
        <w:trPr>
          <w:cantSplit/>
          <w:jc w:val="center"/>
        </w:trPr>
        <w:tc>
          <w:tcPr>
            <w:tcW w:w="5621"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污水处理设施建设规模（</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/d</w:t>
            </w:r>
            <w:r w:rsidRPr="009D1E0A">
              <w:rPr>
                <w:rFonts w:ascii="Times New Roman" w:eastAsiaTheme="minorEastAsia" w:hAnsi="Times New Roman"/>
                <w:szCs w:val="21"/>
              </w:rPr>
              <w:t>）</w:t>
            </w:r>
          </w:p>
        </w:tc>
        <w:tc>
          <w:tcPr>
            <w:tcW w:w="1560" w:type="dxa"/>
            <w:vAlign w:val="center"/>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5000</w:t>
            </w:r>
          </w:p>
        </w:tc>
        <w:tc>
          <w:tcPr>
            <w:tcW w:w="1559" w:type="dxa"/>
          </w:tcPr>
          <w:p w:rsidR="005C1C39" w:rsidRPr="009D1E0A" w:rsidRDefault="006D2626">
            <w:pPr>
              <w:autoSpaceDE w:val="0"/>
              <w:autoSpaceDN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10000</w:t>
            </w:r>
          </w:p>
        </w:tc>
      </w:tr>
    </w:tbl>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经计算：阿克苏经济技术开发区污水处理厂服务区域近期日接纳污水总量为</w:t>
      </w:r>
      <w:r w:rsidRPr="009D1E0A">
        <w:rPr>
          <w:rFonts w:ascii="Times New Roman" w:hAnsi="Times New Roman" w:hint="eastAsia"/>
          <w:snapToGrid w:val="0"/>
          <w:kern w:val="0"/>
          <w:sz w:val="24"/>
        </w:rPr>
        <w:t>4245m</w:t>
      </w:r>
      <w:r w:rsidRPr="009D1E0A">
        <w:rPr>
          <w:rFonts w:ascii="Times New Roman" w:hAnsi="Times New Roman" w:hint="eastAsia"/>
          <w:snapToGrid w:val="0"/>
          <w:kern w:val="0"/>
          <w:sz w:val="24"/>
          <w:vertAlign w:val="superscript"/>
        </w:rPr>
        <w:t>3</w:t>
      </w:r>
      <w:r w:rsidRPr="009D1E0A">
        <w:rPr>
          <w:rFonts w:ascii="Times New Roman" w:hAnsi="Times New Roman" w:hint="eastAsia"/>
          <w:snapToGrid w:val="0"/>
          <w:kern w:val="0"/>
          <w:sz w:val="24"/>
        </w:rPr>
        <w:t>，其中工业污水约</w:t>
      </w:r>
      <w:r w:rsidRPr="009D1E0A">
        <w:rPr>
          <w:rFonts w:ascii="Times New Roman" w:hAnsi="Times New Roman" w:hint="eastAsia"/>
          <w:snapToGrid w:val="0"/>
          <w:kern w:val="0"/>
          <w:sz w:val="24"/>
        </w:rPr>
        <w:t>3380m</w:t>
      </w:r>
      <w:r w:rsidRPr="009D1E0A">
        <w:rPr>
          <w:rFonts w:ascii="Times New Roman" w:hAnsi="Times New Roman" w:hint="eastAsia"/>
          <w:snapToGrid w:val="0"/>
          <w:kern w:val="0"/>
          <w:sz w:val="24"/>
          <w:vertAlign w:val="superscript"/>
        </w:rPr>
        <w:t>3</w:t>
      </w:r>
      <w:r w:rsidRPr="009D1E0A">
        <w:rPr>
          <w:rFonts w:ascii="Times New Roman" w:hAnsi="Times New Roman" w:hint="eastAsia"/>
          <w:snapToGrid w:val="0"/>
          <w:kern w:val="0"/>
          <w:sz w:val="24"/>
        </w:rPr>
        <w:t>/d</w:t>
      </w:r>
      <w:r w:rsidRPr="009D1E0A">
        <w:rPr>
          <w:rFonts w:ascii="Times New Roman" w:hAnsi="Times New Roman" w:hint="eastAsia"/>
          <w:snapToGrid w:val="0"/>
          <w:kern w:val="0"/>
          <w:sz w:val="24"/>
        </w:rPr>
        <w:t>，占污水总量的</w:t>
      </w:r>
      <w:r w:rsidRPr="009D1E0A">
        <w:rPr>
          <w:rFonts w:ascii="Times New Roman" w:hAnsi="Times New Roman" w:hint="eastAsia"/>
          <w:snapToGrid w:val="0"/>
          <w:kern w:val="0"/>
          <w:sz w:val="24"/>
        </w:rPr>
        <w:t>79.6%</w:t>
      </w:r>
      <w:r w:rsidRPr="009D1E0A">
        <w:rPr>
          <w:rFonts w:ascii="Times New Roman" w:hAnsi="Times New Roman" w:hint="eastAsia"/>
          <w:snapToGrid w:val="0"/>
          <w:kern w:val="0"/>
          <w:sz w:val="24"/>
        </w:rPr>
        <w:t>，考虑到一定的变化系数，污水处理厂近期处理规模确定为</w:t>
      </w:r>
      <w:r w:rsidRPr="009D1E0A">
        <w:rPr>
          <w:rFonts w:ascii="Times New Roman" w:hAnsi="Times New Roman" w:hint="eastAsia"/>
          <w:snapToGrid w:val="0"/>
          <w:kern w:val="0"/>
          <w:sz w:val="24"/>
        </w:rPr>
        <w:t>5000m</w:t>
      </w:r>
      <w:r w:rsidRPr="009D1E0A">
        <w:rPr>
          <w:rFonts w:ascii="Times New Roman" w:hAnsi="Times New Roman" w:hint="eastAsia"/>
          <w:snapToGrid w:val="0"/>
          <w:kern w:val="0"/>
          <w:sz w:val="24"/>
          <w:vertAlign w:val="superscript"/>
        </w:rPr>
        <w:t>3</w:t>
      </w:r>
      <w:r w:rsidRPr="009D1E0A">
        <w:rPr>
          <w:rFonts w:ascii="Times New Roman" w:hAnsi="Times New Roman" w:hint="eastAsia"/>
          <w:snapToGrid w:val="0"/>
          <w:kern w:val="0"/>
          <w:sz w:val="24"/>
        </w:rPr>
        <w:t>/d</w:t>
      </w:r>
      <w:r w:rsidRPr="009D1E0A">
        <w:rPr>
          <w:rFonts w:ascii="Times New Roman" w:hAnsi="Times New Roman" w:hint="eastAsia"/>
          <w:snapToGrid w:val="0"/>
          <w:kern w:val="0"/>
          <w:sz w:val="24"/>
        </w:rPr>
        <w:t>；远期接纳污水总量为</w:t>
      </w:r>
      <w:r w:rsidRPr="009D1E0A">
        <w:rPr>
          <w:rFonts w:ascii="Times New Roman" w:hAnsi="Times New Roman" w:hint="eastAsia"/>
          <w:snapToGrid w:val="0"/>
          <w:kern w:val="0"/>
          <w:sz w:val="24"/>
        </w:rPr>
        <w:t>8130m</w:t>
      </w:r>
      <w:r w:rsidRPr="009D1E0A">
        <w:rPr>
          <w:rFonts w:ascii="Times New Roman" w:hAnsi="Times New Roman" w:hint="eastAsia"/>
          <w:snapToGrid w:val="0"/>
          <w:kern w:val="0"/>
          <w:sz w:val="24"/>
          <w:vertAlign w:val="superscript"/>
        </w:rPr>
        <w:t>3</w:t>
      </w:r>
      <w:r w:rsidRPr="009D1E0A">
        <w:rPr>
          <w:rFonts w:ascii="Times New Roman" w:hAnsi="Times New Roman" w:hint="eastAsia"/>
          <w:snapToGrid w:val="0"/>
          <w:kern w:val="0"/>
          <w:sz w:val="24"/>
        </w:rPr>
        <w:t>/d</w:t>
      </w:r>
      <w:r w:rsidRPr="009D1E0A">
        <w:rPr>
          <w:rFonts w:ascii="Times New Roman" w:hAnsi="Times New Roman" w:hint="eastAsia"/>
          <w:snapToGrid w:val="0"/>
          <w:kern w:val="0"/>
          <w:sz w:val="24"/>
        </w:rPr>
        <w:t>，其中工业用地估算产生的工业污水约</w:t>
      </w:r>
      <w:r w:rsidRPr="009D1E0A">
        <w:rPr>
          <w:rFonts w:ascii="Times New Roman" w:hAnsi="Times New Roman" w:hint="eastAsia"/>
          <w:snapToGrid w:val="0"/>
          <w:kern w:val="0"/>
          <w:sz w:val="24"/>
        </w:rPr>
        <w:t>6400m</w:t>
      </w:r>
      <w:r w:rsidRPr="009D1E0A">
        <w:rPr>
          <w:rFonts w:ascii="Times New Roman" w:hAnsi="Times New Roman" w:hint="eastAsia"/>
          <w:snapToGrid w:val="0"/>
          <w:kern w:val="0"/>
          <w:sz w:val="24"/>
          <w:vertAlign w:val="superscript"/>
        </w:rPr>
        <w:t>3</w:t>
      </w:r>
      <w:r w:rsidRPr="009D1E0A">
        <w:rPr>
          <w:rFonts w:ascii="Times New Roman" w:hAnsi="Times New Roman" w:hint="eastAsia"/>
          <w:snapToGrid w:val="0"/>
          <w:kern w:val="0"/>
          <w:sz w:val="24"/>
        </w:rPr>
        <w:t>/d</w:t>
      </w:r>
      <w:r w:rsidRPr="009D1E0A">
        <w:rPr>
          <w:rFonts w:ascii="Times New Roman" w:hAnsi="Times New Roman" w:hint="eastAsia"/>
          <w:snapToGrid w:val="0"/>
          <w:kern w:val="0"/>
          <w:sz w:val="24"/>
        </w:rPr>
        <w:t>，占污水总量的</w:t>
      </w:r>
      <w:r w:rsidRPr="009D1E0A">
        <w:rPr>
          <w:rFonts w:ascii="Times New Roman" w:hAnsi="Times New Roman" w:hint="eastAsia"/>
          <w:snapToGrid w:val="0"/>
          <w:kern w:val="0"/>
          <w:sz w:val="24"/>
        </w:rPr>
        <w:t>78.7%</w:t>
      </w:r>
      <w:r w:rsidRPr="009D1E0A">
        <w:rPr>
          <w:rFonts w:ascii="Times New Roman" w:hAnsi="Times New Roman" w:hint="eastAsia"/>
          <w:snapToGrid w:val="0"/>
          <w:kern w:val="0"/>
          <w:sz w:val="24"/>
        </w:rPr>
        <w:t>，考虑到工业园密度因素，一定的变化系数及引入企业的不确定性，污水处理厂总处理规模确定为</w:t>
      </w:r>
      <w:r w:rsidRPr="009D1E0A">
        <w:rPr>
          <w:rFonts w:ascii="Times New Roman" w:hAnsi="Times New Roman" w:hint="eastAsia"/>
          <w:snapToGrid w:val="0"/>
          <w:kern w:val="0"/>
          <w:sz w:val="24"/>
        </w:rPr>
        <w:t>10000m</w:t>
      </w:r>
      <w:r w:rsidRPr="009D1E0A">
        <w:rPr>
          <w:rFonts w:ascii="Times New Roman" w:hAnsi="Times New Roman" w:hint="eastAsia"/>
          <w:snapToGrid w:val="0"/>
          <w:kern w:val="0"/>
          <w:sz w:val="24"/>
          <w:vertAlign w:val="superscript"/>
        </w:rPr>
        <w:t>3</w:t>
      </w:r>
      <w:r w:rsidRPr="009D1E0A">
        <w:rPr>
          <w:rFonts w:ascii="Times New Roman" w:hAnsi="Times New Roman" w:hint="eastAsia"/>
          <w:snapToGrid w:val="0"/>
          <w:kern w:val="0"/>
          <w:sz w:val="24"/>
        </w:rPr>
        <w:t>/d</w:t>
      </w:r>
      <w:r w:rsidRPr="009D1E0A">
        <w:rPr>
          <w:rFonts w:ascii="Times New Roman" w:hAnsi="Times New Roman" w:hint="eastAsia"/>
          <w:snapToGrid w:val="0"/>
          <w:kern w:val="0"/>
          <w:sz w:val="24"/>
        </w:rPr>
        <w:t>。</w:t>
      </w:r>
    </w:p>
    <w:p w:rsidR="005C1C39" w:rsidRPr="009D1E0A" w:rsidRDefault="006D2626">
      <w:pPr>
        <w:spacing w:line="440" w:lineRule="exact"/>
        <w:ind w:firstLineChars="200" w:firstLine="482"/>
        <w:jc w:val="both"/>
        <w:rPr>
          <w:rFonts w:ascii="Times New Roman" w:hAnsi="Times New Roman"/>
          <w:b/>
          <w:snapToGrid w:val="0"/>
          <w:kern w:val="0"/>
          <w:sz w:val="24"/>
        </w:rPr>
      </w:pPr>
      <w:r w:rsidRPr="009D1E0A">
        <w:rPr>
          <w:rFonts w:ascii="Times New Roman" w:hAnsi="Times New Roman" w:hint="eastAsia"/>
          <w:b/>
          <w:snapToGrid w:val="0"/>
          <w:kern w:val="0"/>
          <w:sz w:val="24"/>
        </w:rPr>
        <w:t>3</w:t>
      </w:r>
      <w:r w:rsidRPr="009D1E0A">
        <w:rPr>
          <w:rFonts w:ascii="Times New Roman" w:hAnsi="Times New Roman" w:hint="eastAsia"/>
          <w:b/>
          <w:snapToGrid w:val="0"/>
          <w:kern w:val="0"/>
          <w:sz w:val="24"/>
        </w:rPr>
        <w:t>、</w:t>
      </w:r>
      <w:r w:rsidRPr="009D1E0A">
        <w:rPr>
          <w:rFonts w:ascii="Times New Roman" w:hAnsi="Times New Roman"/>
          <w:b/>
          <w:snapToGrid w:val="0"/>
          <w:kern w:val="0"/>
          <w:sz w:val="24"/>
        </w:rPr>
        <w:t>进水水质</w:t>
      </w:r>
      <w:bookmarkEnd w:id="127"/>
    </w:p>
    <w:p w:rsidR="005C1C39" w:rsidRPr="009D1E0A" w:rsidRDefault="006D2626">
      <w:pPr>
        <w:spacing w:line="440" w:lineRule="atLeast"/>
        <w:ind w:firstLineChars="200" w:firstLine="480"/>
        <w:jc w:val="both"/>
        <w:rPr>
          <w:rFonts w:ascii="宋体" w:hAnsi="宋体" w:cs="宋体"/>
          <w:sz w:val="24"/>
          <w:szCs w:val="24"/>
        </w:rPr>
      </w:pPr>
      <w:r w:rsidRPr="009D1E0A">
        <w:rPr>
          <w:rFonts w:ascii="宋体" w:hAnsi="宋体" w:cs="宋体" w:hint="eastAsia"/>
          <w:sz w:val="24"/>
          <w:szCs w:val="24"/>
        </w:rPr>
        <w:t>①生活污水</w:t>
      </w:r>
    </w:p>
    <w:p w:rsidR="005C1C39" w:rsidRPr="009D1E0A" w:rsidRDefault="006D2626">
      <w:pPr>
        <w:spacing w:line="440" w:lineRule="atLeast"/>
        <w:ind w:firstLineChars="200" w:firstLine="480"/>
        <w:jc w:val="both"/>
        <w:rPr>
          <w:rFonts w:ascii="宋体" w:hAnsi="宋体" w:cs="宋体"/>
          <w:sz w:val="24"/>
          <w:szCs w:val="24"/>
        </w:rPr>
      </w:pPr>
      <w:r w:rsidRPr="009D1E0A">
        <w:rPr>
          <w:rFonts w:ascii="宋体" w:hAnsi="宋体" w:cs="宋体" w:hint="eastAsia"/>
          <w:sz w:val="24"/>
          <w:szCs w:val="24"/>
        </w:rPr>
        <w:t>根据《室外排水设计规范》关于生活污水水</w:t>
      </w:r>
      <w:r w:rsidRPr="009D1E0A">
        <w:rPr>
          <w:rFonts w:ascii="Times New Roman" w:hAnsi="Times New Roman"/>
          <w:sz w:val="24"/>
          <w:szCs w:val="24"/>
        </w:rPr>
        <w:t>质设计参考数据，计算生活污水进水水质见表</w:t>
      </w:r>
      <w:r w:rsidRPr="009D1E0A">
        <w:rPr>
          <w:rFonts w:ascii="Times New Roman" w:hAnsi="Times New Roman"/>
          <w:sz w:val="24"/>
          <w:szCs w:val="24"/>
        </w:rPr>
        <w:t>3.5-</w:t>
      </w:r>
      <w:r w:rsidR="005860B8" w:rsidRPr="009D1E0A">
        <w:rPr>
          <w:rFonts w:ascii="Times New Roman" w:hAnsi="Times New Roman" w:hint="eastAsia"/>
          <w:sz w:val="24"/>
          <w:szCs w:val="24"/>
        </w:rPr>
        <w:t>6</w:t>
      </w:r>
      <w:r w:rsidRPr="009D1E0A">
        <w:rPr>
          <w:rFonts w:ascii="Times New Roman" w:hAnsi="Times New Roman" w:hint="eastAsia"/>
          <w:sz w:val="24"/>
          <w:szCs w:val="24"/>
        </w:rPr>
        <w:t>。</w:t>
      </w:r>
    </w:p>
    <w:p w:rsidR="005C1C39" w:rsidRPr="009D1E0A" w:rsidRDefault="006D2626">
      <w:pPr>
        <w:spacing w:line="440" w:lineRule="atLeast"/>
        <w:ind w:firstLineChars="200" w:firstLine="482"/>
        <w:jc w:val="both"/>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3.5-</w:t>
      </w:r>
      <w:r w:rsidR="005860B8" w:rsidRPr="009D1E0A">
        <w:rPr>
          <w:rFonts w:ascii="Times New Roman" w:hAnsi="Times New Roman" w:hint="eastAsia"/>
          <w:b/>
          <w:sz w:val="24"/>
          <w:szCs w:val="24"/>
        </w:rPr>
        <w:t>6</w:t>
      </w:r>
      <w:r w:rsidRPr="009D1E0A">
        <w:rPr>
          <w:rFonts w:ascii="Times New Roman" w:hAnsi="Times New Roman"/>
          <w:b/>
          <w:sz w:val="24"/>
          <w:szCs w:val="24"/>
        </w:rPr>
        <w:t xml:space="preserve">    </w:t>
      </w:r>
      <w:r w:rsidRPr="009D1E0A">
        <w:rPr>
          <w:rFonts w:ascii="Times New Roman" w:hAnsi="Times New Roman"/>
          <w:b/>
          <w:sz w:val="24"/>
          <w:szCs w:val="24"/>
        </w:rPr>
        <w:t>生活污水进水水质</w:t>
      </w:r>
    </w:p>
    <w:tbl>
      <w:tblPr>
        <w:tblW w:w="8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1"/>
        <w:gridCol w:w="851"/>
        <w:gridCol w:w="994"/>
        <w:gridCol w:w="1136"/>
        <w:gridCol w:w="1136"/>
        <w:gridCol w:w="845"/>
        <w:gridCol w:w="1040"/>
      </w:tblGrid>
      <w:tr w:rsidR="009D1E0A" w:rsidRPr="009D1E0A">
        <w:tc>
          <w:tcPr>
            <w:tcW w:w="1560"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szCs w:val="21"/>
              </w:rPr>
              <w:t>污染物名称</w:t>
            </w:r>
          </w:p>
        </w:tc>
        <w:tc>
          <w:tcPr>
            <w:tcW w:w="851"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COD</w:t>
            </w:r>
          </w:p>
        </w:tc>
        <w:tc>
          <w:tcPr>
            <w:tcW w:w="851"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BOD</w:t>
            </w:r>
            <w:r w:rsidRPr="009D1E0A">
              <w:rPr>
                <w:rFonts w:ascii="Times New Roman" w:hAnsi="Times New Roman" w:hint="eastAsia"/>
                <w:szCs w:val="21"/>
                <w:vertAlign w:val="subscript"/>
              </w:rPr>
              <w:t>5</w:t>
            </w:r>
          </w:p>
        </w:tc>
        <w:tc>
          <w:tcPr>
            <w:tcW w:w="994"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SS</w:t>
            </w:r>
          </w:p>
        </w:tc>
        <w:tc>
          <w:tcPr>
            <w:tcW w:w="1136"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TN</w:t>
            </w:r>
          </w:p>
        </w:tc>
        <w:tc>
          <w:tcPr>
            <w:tcW w:w="1136"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r w:rsidRPr="009D1E0A">
              <w:rPr>
                <w:rFonts w:ascii="Times New Roman" w:hAnsi="Times New Roman" w:hint="eastAsia"/>
                <w:szCs w:val="21"/>
              </w:rPr>
              <w:t>-N</w:t>
            </w:r>
          </w:p>
        </w:tc>
        <w:tc>
          <w:tcPr>
            <w:tcW w:w="845"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TP</w:t>
            </w:r>
          </w:p>
        </w:tc>
        <w:tc>
          <w:tcPr>
            <w:tcW w:w="1040" w:type="dxa"/>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pH</w:t>
            </w:r>
          </w:p>
        </w:tc>
      </w:tr>
      <w:tr w:rsidR="009D1E0A" w:rsidRPr="009D1E0A">
        <w:tc>
          <w:tcPr>
            <w:tcW w:w="1560"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szCs w:val="21"/>
              </w:rPr>
              <w:t>浓度（</w:t>
            </w:r>
            <w:r w:rsidRPr="009D1E0A">
              <w:rPr>
                <w:rFonts w:ascii="Times New Roman" w:hAnsi="Times New Roman"/>
                <w:szCs w:val="21"/>
              </w:rPr>
              <w:t>mg/L</w:t>
            </w:r>
            <w:r w:rsidRPr="009D1E0A">
              <w:rPr>
                <w:rFonts w:ascii="Times New Roman" w:hAnsi="Times New Roman"/>
                <w:szCs w:val="21"/>
              </w:rPr>
              <w:t>）</w:t>
            </w:r>
          </w:p>
        </w:tc>
        <w:tc>
          <w:tcPr>
            <w:tcW w:w="851"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300</w:t>
            </w:r>
          </w:p>
        </w:tc>
        <w:tc>
          <w:tcPr>
            <w:tcW w:w="851"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180</w:t>
            </w:r>
          </w:p>
        </w:tc>
        <w:tc>
          <w:tcPr>
            <w:tcW w:w="994"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220</w:t>
            </w:r>
          </w:p>
        </w:tc>
        <w:tc>
          <w:tcPr>
            <w:tcW w:w="1136"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40</w:t>
            </w:r>
          </w:p>
        </w:tc>
        <w:tc>
          <w:tcPr>
            <w:tcW w:w="1136"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21</w:t>
            </w:r>
          </w:p>
        </w:tc>
        <w:tc>
          <w:tcPr>
            <w:tcW w:w="845" w:type="dxa"/>
            <w:shd w:val="clear" w:color="auto" w:fill="auto"/>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4</w:t>
            </w:r>
          </w:p>
        </w:tc>
        <w:tc>
          <w:tcPr>
            <w:tcW w:w="1040" w:type="dxa"/>
            <w:vAlign w:val="center"/>
          </w:tcPr>
          <w:p w:rsidR="005C1C39" w:rsidRPr="009D1E0A" w:rsidRDefault="006D2626">
            <w:pPr>
              <w:widowControl w:val="0"/>
              <w:spacing w:line="360" w:lineRule="atLeast"/>
              <w:jc w:val="center"/>
              <w:rPr>
                <w:rFonts w:ascii="Times New Roman" w:hAnsi="Times New Roman"/>
                <w:szCs w:val="21"/>
              </w:rPr>
            </w:pPr>
            <w:r w:rsidRPr="009D1E0A">
              <w:rPr>
                <w:rFonts w:ascii="Times New Roman" w:hAnsi="Times New Roman" w:hint="eastAsia"/>
                <w:szCs w:val="21"/>
              </w:rPr>
              <w:t>6~9</w:t>
            </w:r>
          </w:p>
        </w:tc>
      </w:tr>
    </w:tbl>
    <w:p w:rsidR="005C1C39" w:rsidRPr="009D1E0A" w:rsidRDefault="005C1C39">
      <w:pPr>
        <w:adjustRightInd w:val="0"/>
        <w:spacing w:line="440" w:lineRule="exact"/>
        <w:ind w:firstLineChars="200" w:firstLine="480"/>
        <w:jc w:val="both"/>
        <w:rPr>
          <w:rFonts w:ascii="Times New Roman" w:hAnsi="Times New Roman"/>
          <w:snapToGrid w:val="0"/>
          <w:kern w:val="0"/>
          <w:sz w:val="24"/>
        </w:rPr>
        <w:sectPr w:rsidR="005C1C39" w:rsidRPr="009D1E0A">
          <w:pgSz w:w="11906" w:h="16838"/>
          <w:pgMar w:top="1440" w:right="1800" w:bottom="1440" w:left="1800" w:header="851" w:footer="992" w:gutter="0"/>
          <w:cols w:space="425"/>
          <w:docGrid w:type="lines" w:linePitch="312"/>
        </w:sectPr>
      </w:pPr>
    </w:p>
    <w:p w:rsidR="001E3009" w:rsidRPr="009D1E0A" w:rsidRDefault="001E3009" w:rsidP="001E3009">
      <w:pPr>
        <w:adjustRightInd w:val="0"/>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lastRenderedPageBreak/>
        <w:t>②工业废水</w:t>
      </w:r>
    </w:p>
    <w:p w:rsidR="005C1C39" w:rsidRPr="009D1E0A" w:rsidRDefault="006D2626">
      <w:pPr>
        <w:adjustRightInd w:val="0"/>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根据园区规划环评、结合设计资料分析，经开区内各企业废水排放情况及汇总后进入污水处理厂前的水质水量。</w:t>
      </w:r>
    </w:p>
    <w:p w:rsidR="005C1C39" w:rsidRPr="009D1E0A" w:rsidRDefault="006D2626" w:rsidP="002530EA">
      <w:pPr>
        <w:tabs>
          <w:tab w:val="left" w:pos="3052"/>
        </w:tabs>
        <w:snapToGrid w:val="0"/>
        <w:spacing w:line="440" w:lineRule="exact"/>
        <w:ind w:firstLineChars="200" w:firstLine="482"/>
        <w:textAlignment w:val="baseline"/>
        <w:rPr>
          <w:rFonts w:ascii="Times New Roman" w:eastAsiaTheme="minorEastAsia" w:hAnsi="Times New Roman"/>
          <w:b/>
          <w:snapToGrid w:val="0"/>
          <w:kern w:val="0"/>
          <w:sz w:val="24"/>
          <w:szCs w:val="24"/>
        </w:rPr>
      </w:pPr>
      <w:r w:rsidRPr="009D1E0A">
        <w:rPr>
          <w:rFonts w:ascii="Times New Roman" w:eastAsiaTheme="minorEastAsia" w:hAnsi="Times New Roman"/>
          <w:b/>
          <w:snapToGrid w:val="0"/>
          <w:kern w:val="0"/>
          <w:sz w:val="24"/>
          <w:szCs w:val="24"/>
        </w:rPr>
        <w:t>表</w:t>
      </w:r>
      <w:r w:rsidRPr="009D1E0A">
        <w:rPr>
          <w:rFonts w:ascii="Times New Roman" w:eastAsiaTheme="minorEastAsia" w:hAnsi="Times New Roman"/>
          <w:b/>
          <w:snapToGrid w:val="0"/>
          <w:kern w:val="0"/>
          <w:sz w:val="24"/>
          <w:szCs w:val="24"/>
        </w:rPr>
        <w:t>3.5-</w:t>
      </w:r>
      <w:r w:rsidR="005860B8" w:rsidRPr="009D1E0A">
        <w:rPr>
          <w:rFonts w:ascii="Times New Roman" w:eastAsiaTheme="minorEastAsia" w:hAnsi="Times New Roman" w:hint="eastAsia"/>
          <w:b/>
          <w:snapToGrid w:val="0"/>
          <w:kern w:val="0"/>
          <w:sz w:val="24"/>
          <w:szCs w:val="24"/>
        </w:rPr>
        <w:t>7</w:t>
      </w:r>
      <w:r w:rsidRPr="009D1E0A">
        <w:rPr>
          <w:rFonts w:ascii="Times New Roman" w:eastAsiaTheme="minorEastAsia" w:hAnsi="Times New Roman"/>
          <w:b/>
          <w:snapToGrid w:val="0"/>
          <w:kern w:val="0"/>
          <w:sz w:val="24"/>
          <w:szCs w:val="24"/>
        </w:rPr>
        <w:t xml:space="preserve">    </w:t>
      </w:r>
      <w:r w:rsidRPr="009D1E0A">
        <w:rPr>
          <w:rFonts w:ascii="Times New Roman" w:eastAsiaTheme="minorEastAsia" w:hAnsi="Times New Roman" w:hint="eastAsia"/>
          <w:b/>
          <w:snapToGrid w:val="0"/>
          <w:kern w:val="0"/>
          <w:sz w:val="24"/>
          <w:szCs w:val="24"/>
        </w:rPr>
        <w:t>经开</w:t>
      </w:r>
      <w:r w:rsidRPr="009D1E0A">
        <w:rPr>
          <w:rFonts w:ascii="Times New Roman" w:eastAsiaTheme="minorEastAsia" w:hAnsi="Times New Roman"/>
          <w:b/>
          <w:snapToGrid w:val="0"/>
          <w:kern w:val="0"/>
          <w:sz w:val="24"/>
          <w:szCs w:val="24"/>
        </w:rPr>
        <w:t>区主要企业废水排放污染物排放情况统计表</w:t>
      </w:r>
    </w:p>
    <w:tbl>
      <w:tblPr>
        <w:tblW w:w="13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276"/>
        <w:gridCol w:w="709"/>
        <w:gridCol w:w="2268"/>
        <w:gridCol w:w="998"/>
        <w:gridCol w:w="853"/>
        <w:gridCol w:w="706"/>
        <w:gridCol w:w="709"/>
        <w:gridCol w:w="709"/>
        <w:gridCol w:w="712"/>
        <w:gridCol w:w="1984"/>
        <w:gridCol w:w="870"/>
        <w:gridCol w:w="965"/>
      </w:tblGrid>
      <w:tr w:rsidR="009D1E0A" w:rsidRPr="009D1E0A" w:rsidTr="00AC6099">
        <w:trPr>
          <w:trHeight w:val="312"/>
          <w:jc w:val="center"/>
        </w:trPr>
        <w:tc>
          <w:tcPr>
            <w:tcW w:w="674" w:type="dxa"/>
            <w:vMerge w:val="restar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序号</w:t>
            </w:r>
          </w:p>
        </w:tc>
        <w:tc>
          <w:tcPr>
            <w:tcW w:w="1276" w:type="dxa"/>
            <w:vMerge w:val="restar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企业</w:t>
            </w:r>
            <w:r w:rsidRPr="009D1E0A">
              <w:rPr>
                <w:rFonts w:ascii="Times New Roman" w:eastAsiaTheme="minorEastAsia" w:hAnsi="Times New Roman" w:hint="eastAsia"/>
                <w:szCs w:val="21"/>
              </w:rPr>
              <w:t>类型</w:t>
            </w:r>
          </w:p>
        </w:tc>
        <w:tc>
          <w:tcPr>
            <w:tcW w:w="709" w:type="dxa"/>
            <w:vMerge w:val="restar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数量</w:t>
            </w:r>
          </w:p>
        </w:tc>
        <w:tc>
          <w:tcPr>
            <w:tcW w:w="2268" w:type="dxa"/>
            <w:vMerge w:val="restar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总</w:t>
            </w:r>
            <w:r w:rsidRPr="009D1E0A">
              <w:rPr>
                <w:rFonts w:ascii="Times New Roman" w:eastAsiaTheme="minorEastAsia" w:hAnsi="Times New Roman"/>
                <w:szCs w:val="21"/>
              </w:rPr>
              <w:t>废水量（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r w:rsidRPr="009D1E0A">
              <w:rPr>
                <w:rFonts w:ascii="Times New Roman" w:eastAsiaTheme="minorEastAsia" w:hAnsi="Times New Roman" w:hint="eastAsia"/>
                <w:szCs w:val="21"/>
              </w:rPr>
              <w:t>d</w:t>
            </w:r>
            <w:r w:rsidRPr="009D1E0A">
              <w:rPr>
                <w:rFonts w:ascii="Times New Roman" w:eastAsiaTheme="minorEastAsia" w:hAnsi="Times New Roman"/>
                <w:szCs w:val="21"/>
              </w:rPr>
              <w:t>）</w:t>
            </w:r>
          </w:p>
        </w:tc>
        <w:tc>
          <w:tcPr>
            <w:tcW w:w="8506" w:type="dxa"/>
            <w:gridSpan w:val="9"/>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主要污染因子（</w:t>
            </w:r>
            <w:r w:rsidRPr="009D1E0A">
              <w:rPr>
                <w:rFonts w:ascii="Times New Roman" w:eastAsiaTheme="minorEastAsia" w:hAnsi="Times New Roman" w:hint="eastAsia"/>
                <w:szCs w:val="21"/>
              </w:rPr>
              <w:t>mg/L</w:t>
            </w:r>
            <w:r w:rsidRPr="009D1E0A">
              <w:rPr>
                <w:rFonts w:ascii="Times New Roman" w:eastAsiaTheme="minorEastAsia" w:hAnsi="Times New Roman" w:hint="eastAsia"/>
                <w:szCs w:val="21"/>
              </w:rPr>
              <w:t>）</w:t>
            </w:r>
          </w:p>
        </w:tc>
      </w:tr>
      <w:tr w:rsidR="009D1E0A" w:rsidRPr="009D1E0A" w:rsidTr="00AC6099">
        <w:trPr>
          <w:trHeight w:val="312"/>
          <w:jc w:val="center"/>
        </w:trPr>
        <w:tc>
          <w:tcPr>
            <w:tcW w:w="674" w:type="dxa"/>
            <w:vMerge/>
            <w:vAlign w:val="center"/>
          </w:tcPr>
          <w:p w:rsidR="00AC6099" w:rsidRPr="009D1E0A" w:rsidRDefault="00AC6099">
            <w:pPr>
              <w:widowControl w:val="0"/>
              <w:spacing w:line="360" w:lineRule="exact"/>
              <w:jc w:val="center"/>
              <w:rPr>
                <w:rFonts w:ascii="Times New Roman" w:eastAsiaTheme="minorEastAsia" w:hAnsi="Times New Roman"/>
                <w:szCs w:val="21"/>
              </w:rPr>
            </w:pPr>
          </w:p>
        </w:tc>
        <w:tc>
          <w:tcPr>
            <w:tcW w:w="1276" w:type="dxa"/>
            <w:vMerge/>
            <w:vAlign w:val="center"/>
          </w:tcPr>
          <w:p w:rsidR="00AC6099" w:rsidRPr="009D1E0A" w:rsidRDefault="00AC6099">
            <w:pPr>
              <w:widowControl w:val="0"/>
              <w:spacing w:line="360" w:lineRule="exact"/>
              <w:jc w:val="center"/>
              <w:rPr>
                <w:rFonts w:ascii="Times New Roman" w:eastAsiaTheme="minorEastAsia" w:hAnsi="Times New Roman"/>
                <w:szCs w:val="21"/>
              </w:rPr>
            </w:pPr>
          </w:p>
        </w:tc>
        <w:tc>
          <w:tcPr>
            <w:tcW w:w="709" w:type="dxa"/>
            <w:vMerge/>
            <w:vAlign w:val="center"/>
          </w:tcPr>
          <w:p w:rsidR="00AC6099" w:rsidRPr="009D1E0A" w:rsidRDefault="00AC6099">
            <w:pPr>
              <w:widowControl w:val="0"/>
              <w:spacing w:line="360" w:lineRule="exact"/>
              <w:jc w:val="center"/>
              <w:rPr>
                <w:rFonts w:ascii="Times New Roman" w:eastAsiaTheme="minorEastAsia" w:hAnsi="Times New Roman"/>
                <w:szCs w:val="21"/>
              </w:rPr>
            </w:pPr>
          </w:p>
        </w:tc>
        <w:tc>
          <w:tcPr>
            <w:tcW w:w="2268" w:type="dxa"/>
            <w:vMerge/>
            <w:vAlign w:val="center"/>
          </w:tcPr>
          <w:p w:rsidR="00AC6099" w:rsidRPr="009D1E0A" w:rsidRDefault="00AC6099">
            <w:pPr>
              <w:widowControl w:val="0"/>
              <w:spacing w:line="360" w:lineRule="exact"/>
              <w:jc w:val="center"/>
              <w:rPr>
                <w:rFonts w:ascii="Times New Roman" w:eastAsiaTheme="minorEastAsia" w:hAnsi="Times New Roman"/>
                <w:szCs w:val="21"/>
              </w:rPr>
            </w:pPr>
          </w:p>
        </w:tc>
        <w:tc>
          <w:tcPr>
            <w:tcW w:w="998"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COD</w:t>
            </w:r>
          </w:p>
        </w:tc>
        <w:tc>
          <w:tcPr>
            <w:tcW w:w="853"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BOD</w:t>
            </w:r>
            <w:r w:rsidRPr="009D1E0A">
              <w:rPr>
                <w:rFonts w:ascii="Times New Roman" w:eastAsiaTheme="minorEastAsia" w:hAnsi="Times New Roman"/>
                <w:szCs w:val="21"/>
                <w:vertAlign w:val="subscript"/>
              </w:rPr>
              <w:t>5</w:t>
            </w:r>
          </w:p>
        </w:tc>
        <w:tc>
          <w:tcPr>
            <w:tcW w:w="706" w:type="dxa"/>
            <w:vAlign w:val="center"/>
          </w:tcPr>
          <w:p w:rsidR="00AC6099"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总氮</w:t>
            </w:r>
          </w:p>
        </w:tc>
        <w:tc>
          <w:tcPr>
            <w:tcW w:w="709"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SS</w:t>
            </w:r>
          </w:p>
        </w:tc>
        <w:tc>
          <w:tcPr>
            <w:tcW w:w="709" w:type="dxa"/>
            <w:vAlign w:val="center"/>
          </w:tcPr>
          <w:p w:rsidR="00AC6099"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氨氮</w:t>
            </w:r>
          </w:p>
        </w:tc>
        <w:tc>
          <w:tcPr>
            <w:tcW w:w="712"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总磷</w:t>
            </w:r>
          </w:p>
        </w:tc>
        <w:tc>
          <w:tcPr>
            <w:tcW w:w="1984"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阴离子表面活性剂</w:t>
            </w:r>
          </w:p>
        </w:tc>
        <w:tc>
          <w:tcPr>
            <w:tcW w:w="870"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硫酸盐</w:t>
            </w:r>
          </w:p>
        </w:tc>
        <w:tc>
          <w:tcPr>
            <w:tcW w:w="965"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氯化物</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化工类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1533</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450</w:t>
            </w:r>
          </w:p>
        </w:tc>
        <w:tc>
          <w:tcPr>
            <w:tcW w:w="853"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225</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35</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150</w:t>
            </w:r>
          </w:p>
        </w:tc>
        <w:tc>
          <w:tcPr>
            <w:tcW w:w="709"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20</w:t>
            </w:r>
          </w:p>
        </w:tc>
        <w:tc>
          <w:tcPr>
            <w:tcW w:w="712"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w:t>
            </w:r>
          </w:p>
        </w:tc>
        <w:tc>
          <w:tcPr>
            <w:tcW w:w="1984"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10</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251</w:t>
            </w:r>
          </w:p>
        </w:tc>
        <w:tc>
          <w:tcPr>
            <w:tcW w:w="965"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185</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塑料制品类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7</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66</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300</w:t>
            </w:r>
          </w:p>
        </w:tc>
        <w:tc>
          <w:tcPr>
            <w:tcW w:w="853"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170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20</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135</w:t>
            </w:r>
          </w:p>
        </w:tc>
        <w:tc>
          <w:tcPr>
            <w:tcW w:w="709" w:type="dxa"/>
            <w:vAlign w:val="center"/>
          </w:tcPr>
          <w:p w:rsidR="00DD378A" w:rsidRPr="00DD378A" w:rsidRDefault="00DD378A" w:rsidP="00BF454E">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15</w:t>
            </w:r>
          </w:p>
        </w:tc>
        <w:tc>
          <w:tcPr>
            <w:tcW w:w="712"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3.5</w:t>
            </w:r>
          </w:p>
        </w:tc>
        <w:tc>
          <w:tcPr>
            <w:tcW w:w="1984"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2.5</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建材类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26</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345</w:t>
            </w:r>
          </w:p>
        </w:tc>
        <w:tc>
          <w:tcPr>
            <w:tcW w:w="998"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300</w:t>
            </w:r>
          </w:p>
        </w:tc>
        <w:tc>
          <w:tcPr>
            <w:tcW w:w="853"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190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20</w:t>
            </w:r>
          </w:p>
        </w:tc>
        <w:tc>
          <w:tcPr>
            <w:tcW w:w="709"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125</w:t>
            </w:r>
          </w:p>
        </w:tc>
        <w:tc>
          <w:tcPr>
            <w:tcW w:w="709" w:type="dxa"/>
            <w:vAlign w:val="center"/>
          </w:tcPr>
          <w:p w:rsidR="00DD378A" w:rsidRPr="00DD378A" w:rsidRDefault="00DD378A" w:rsidP="00BF454E">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15</w:t>
            </w:r>
          </w:p>
        </w:tc>
        <w:tc>
          <w:tcPr>
            <w:tcW w:w="712"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w:t>
            </w:r>
          </w:p>
        </w:tc>
        <w:tc>
          <w:tcPr>
            <w:tcW w:w="1984"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1.5</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农资类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322</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450</w:t>
            </w:r>
          </w:p>
        </w:tc>
        <w:tc>
          <w:tcPr>
            <w:tcW w:w="853"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300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44</w:t>
            </w:r>
          </w:p>
        </w:tc>
        <w:tc>
          <w:tcPr>
            <w:tcW w:w="709"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130</w:t>
            </w:r>
          </w:p>
        </w:tc>
        <w:tc>
          <w:tcPr>
            <w:tcW w:w="709"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33</w:t>
            </w:r>
          </w:p>
        </w:tc>
        <w:tc>
          <w:tcPr>
            <w:tcW w:w="712"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9.5</w:t>
            </w:r>
          </w:p>
        </w:tc>
        <w:tc>
          <w:tcPr>
            <w:tcW w:w="1984"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1.0</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5</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电力能源类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5</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71</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120</w:t>
            </w:r>
          </w:p>
        </w:tc>
        <w:tc>
          <w:tcPr>
            <w:tcW w:w="853"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60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20</w:t>
            </w:r>
          </w:p>
        </w:tc>
        <w:tc>
          <w:tcPr>
            <w:tcW w:w="709"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45</w:t>
            </w:r>
          </w:p>
        </w:tc>
        <w:tc>
          <w:tcPr>
            <w:tcW w:w="709" w:type="dxa"/>
            <w:vAlign w:val="center"/>
          </w:tcPr>
          <w:p w:rsidR="00DD378A" w:rsidRPr="00DD378A" w:rsidRDefault="00DD378A" w:rsidP="00BF454E">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15</w:t>
            </w:r>
          </w:p>
        </w:tc>
        <w:tc>
          <w:tcPr>
            <w:tcW w:w="712"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w:t>
            </w:r>
          </w:p>
        </w:tc>
        <w:tc>
          <w:tcPr>
            <w:tcW w:w="198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0.5</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490</w:t>
            </w:r>
          </w:p>
        </w:tc>
        <w:tc>
          <w:tcPr>
            <w:tcW w:w="965"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360</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6</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机械制造类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12</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73</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265</w:t>
            </w:r>
          </w:p>
        </w:tc>
        <w:tc>
          <w:tcPr>
            <w:tcW w:w="853"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130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25</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180</w:t>
            </w:r>
          </w:p>
        </w:tc>
        <w:tc>
          <w:tcPr>
            <w:tcW w:w="709"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20</w:t>
            </w:r>
          </w:p>
        </w:tc>
        <w:tc>
          <w:tcPr>
            <w:tcW w:w="712"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1.5</w:t>
            </w:r>
          </w:p>
        </w:tc>
        <w:tc>
          <w:tcPr>
            <w:tcW w:w="198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0.2</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7</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商贸服务类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18</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244</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220</w:t>
            </w:r>
          </w:p>
        </w:tc>
        <w:tc>
          <w:tcPr>
            <w:tcW w:w="853"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130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30</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120</w:t>
            </w:r>
          </w:p>
        </w:tc>
        <w:tc>
          <w:tcPr>
            <w:tcW w:w="709"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22</w:t>
            </w:r>
          </w:p>
        </w:tc>
        <w:tc>
          <w:tcPr>
            <w:tcW w:w="712"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w:t>
            </w:r>
          </w:p>
        </w:tc>
        <w:tc>
          <w:tcPr>
            <w:tcW w:w="198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仓储物流类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6</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89</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195</w:t>
            </w:r>
          </w:p>
        </w:tc>
        <w:tc>
          <w:tcPr>
            <w:tcW w:w="853"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140</w:t>
            </w:r>
          </w:p>
        </w:tc>
        <w:tc>
          <w:tcPr>
            <w:tcW w:w="706" w:type="dxa"/>
            <w:vAlign w:val="center"/>
          </w:tcPr>
          <w:p w:rsidR="00DD378A" w:rsidRPr="00DD378A" w:rsidRDefault="00DD378A" w:rsidP="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25</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170</w:t>
            </w:r>
          </w:p>
        </w:tc>
        <w:tc>
          <w:tcPr>
            <w:tcW w:w="709"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20</w:t>
            </w:r>
          </w:p>
        </w:tc>
        <w:tc>
          <w:tcPr>
            <w:tcW w:w="712"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2.5</w:t>
            </w:r>
          </w:p>
        </w:tc>
        <w:tc>
          <w:tcPr>
            <w:tcW w:w="198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9</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冶金类</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195</w:t>
            </w:r>
          </w:p>
        </w:tc>
        <w:tc>
          <w:tcPr>
            <w:tcW w:w="853"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140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22</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170</w:t>
            </w:r>
          </w:p>
        </w:tc>
        <w:tc>
          <w:tcPr>
            <w:tcW w:w="709"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17</w:t>
            </w:r>
          </w:p>
        </w:tc>
        <w:tc>
          <w:tcPr>
            <w:tcW w:w="712"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2.5</w:t>
            </w:r>
          </w:p>
        </w:tc>
        <w:tc>
          <w:tcPr>
            <w:tcW w:w="198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DD378A" w:rsidRPr="009D1E0A" w:rsidTr="00AC6099">
        <w:trPr>
          <w:trHeight w:val="312"/>
          <w:jc w:val="center"/>
        </w:trPr>
        <w:tc>
          <w:tcPr>
            <w:tcW w:w="67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10</w:t>
            </w:r>
          </w:p>
        </w:tc>
        <w:tc>
          <w:tcPr>
            <w:tcW w:w="1276"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其他</w:t>
            </w:r>
          </w:p>
        </w:tc>
        <w:tc>
          <w:tcPr>
            <w:tcW w:w="709"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w:t>
            </w:r>
          </w:p>
        </w:tc>
        <w:tc>
          <w:tcPr>
            <w:tcW w:w="226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109</w:t>
            </w:r>
          </w:p>
        </w:tc>
        <w:tc>
          <w:tcPr>
            <w:tcW w:w="998"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210</w:t>
            </w:r>
          </w:p>
        </w:tc>
        <w:tc>
          <w:tcPr>
            <w:tcW w:w="853"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150</w:t>
            </w:r>
          </w:p>
        </w:tc>
        <w:tc>
          <w:tcPr>
            <w:tcW w:w="706"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30</w:t>
            </w:r>
          </w:p>
        </w:tc>
        <w:tc>
          <w:tcPr>
            <w:tcW w:w="709" w:type="dxa"/>
            <w:vAlign w:val="center"/>
          </w:tcPr>
          <w:p w:rsidR="00DD378A" w:rsidRPr="009D1E0A" w:rsidRDefault="00DD378A" w:rsidP="00BF454E">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130</w:t>
            </w:r>
          </w:p>
        </w:tc>
        <w:tc>
          <w:tcPr>
            <w:tcW w:w="709" w:type="dxa"/>
            <w:vAlign w:val="center"/>
          </w:tcPr>
          <w:p w:rsidR="00DD378A"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20</w:t>
            </w:r>
          </w:p>
        </w:tc>
        <w:tc>
          <w:tcPr>
            <w:tcW w:w="712"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2.5</w:t>
            </w:r>
          </w:p>
        </w:tc>
        <w:tc>
          <w:tcPr>
            <w:tcW w:w="1984"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0.4</w:t>
            </w:r>
          </w:p>
        </w:tc>
        <w:tc>
          <w:tcPr>
            <w:tcW w:w="870"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15</w:t>
            </w:r>
          </w:p>
        </w:tc>
        <w:tc>
          <w:tcPr>
            <w:tcW w:w="965" w:type="dxa"/>
            <w:vAlign w:val="center"/>
          </w:tcPr>
          <w:p w:rsidR="00DD378A" w:rsidRPr="009D1E0A" w:rsidRDefault="00DD378A">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w:t>
            </w:r>
          </w:p>
        </w:tc>
      </w:tr>
      <w:tr w:rsidR="009D1E0A" w:rsidRPr="009D1E0A" w:rsidTr="00AC6099">
        <w:trPr>
          <w:trHeight w:val="312"/>
          <w:jc w:val="center"/>
        </w:trPr>
        <w:tc>
          <w:tcPr>
            <w:tcW w:w="674"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11</w:t>
            </w:r>
          </w:p>
        </w:tc>
        <w:tc>
          <w:tcPr>
            <w:tcW w:w="1276"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总进水水质</w:t>
            </w:r>
          </w:p>
        </w:tc>
        <w:tc>
          <w:tcPr>
            <w:tcW w:w="709"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89</w:t>
            </w:r>
          </w:p>
        </w:tc>
        <w:tc>
          <w:tcPr>
            <w:tcW w:w="2268"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2860</w:t>
            </w:r>
          </w:p>
        </w:tc>
        <w:tc>
          <w:tcPr>
            <w:tcW w:w="998"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387.3</w:t>
            </w:r>
          </w:p>
        </w:tc>
        <w:tc>
          <w:tcPr>
            <w:tcW w:w="853"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209.2</w:t>
            </w:r>
          </w:p>
        </w:tc>
        <w:tc>
          <w:tcPr>
            <w:tcW w:w="706" w:type="dxa"/>
            <w:vAlign w:val="center"/>
          </w:tcPr>
          <w:p w:rsidR="00AC6099"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36</w:t>
            </w:r>
            <w:r>
              <w:rPr>
                <w:rFonts w:ascii="Times New Roman" w:eastAsiaTheme="minorEastAsia" w:hAnsi="Times New Roman" w:hint="eastAsia"/>
                <w:color w:val="FF0000"/>
                <w:szCs w:val="21"/>
              </w:rPr>
              <w:t>.3</w:t>
            </w:r>
          </w:p>
        </w:tc>
        <w:tc>
          <w:tcPr>
            <w:tcW w:w="709"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139.5</w:t>
            </w:r>
          </w:p>
        </w:tc>
        <w:tc>
          <w:tcPr>
            <w:tcW w:w="709" w:type="dxa"/>
            <w:vAlign w:val="center"/>
          </w:tcPr>
          <w:p w:rsidR="00AC6099" w:rsidRPr="00DD378A" w:rsidRDefault="00DD378A">
            <w:pPr>
              <w:widowControl w:val="0"/>
              <w:spacing w:line="360" w:lineRule="exact"/>
              <w:jc w:val="center"/>
              <w:rPr>
                <w:rFonts w:ascii="Times New Roman" w:eastAsiaTheme="minorEastAsia" w:hAnsi="Times New Roman"/>
                <w:color w:val="FF0000"/>
                <w:szCs w:val="21"/>
              </w:rPr>
            </w:pPr>
            <w:r w:rsidRPr="00DD378A">
              <w:rPr>
                <w:rFonts w:ascii="Times New Roman" w:eastAsiaTheme="minorEastAsia" w:hAnsi="Times New Roman" w:hint="eastAsia"/>
                <w:color w:val="FF0000"/>
                <w:szCs w:val="21"/>
              </w:rPr>
              <w:t>22.4</w:t>
            </w:r>
          </w:p>
        </w:tc>
        <w:tc>
          <w:tcPr>
            <w:tcW w:w="712"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4.2</w:t>
            </w:r>
          </w:p>
        </w:tc>
        <w:tc>
          <w:tcPr>
            <w:tcW w:w="1984"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6.2</w:t>
            </w:r>
          </w:p>
        </w:tc>
        <w:tc>
          <w:tcPr>
            <w:tcW w:w="870"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147.3</w:t>
            </w:r>
          </w:p>
        </w:tc>
        <w:tc>
          <w:tcPr>
            <w:tcW w:w="965" w:type="dxa"/>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108.6</w:t>
            </w:r>
          </w:p>
        </w:tc>
      </w:tr>
    </w:tbl>
    <w:p w:rsidR="005C1C39" w:rsidRPr="009D1E0A" w:rsidRDefault="005C1C39" w:rsidP="006D2626">
      <w:pPr>
        <w:adjustRightInd w:val="0"/>
        <w:spacing w:line="440" w:lineRule="exact"/>
        <w:ind w:firstLineChars="200" w:firstLine="482"/>
        <w:jc w:val="both"/>
        <w:rPr>
          <w:rFonts w:ascii="Times New Roman" w:hAnsi="Times New Roman"/>
          <w:b/>
          <w:snapToGrid w:val="0"/>
          <w:kern w:val="0"/>
          <w:sz w:val="24"/>
        </w:rPr>
        <w:sectPr w:rsidR="005C1C39" w:rsidRPr="009D1E0A">
          <w:pgSz w:w="16838" w:h="11906" w:orient="landscape"/>
          <w:pgMar w:top="1797" w:right="1440" w:bottom="1797" w:left="1440" w:header="851" w:footer="992" w:gutter="0"/>
          <w:cols w:space="425"/>
          <w:docGrid w:type="linesAndChars" w:linePitch="312"/>
        </w:sectPr>
      </w:pPr>
    </w:p>
    <w:p w:rsidR="005C1C39" w:rsidRPr="009D1E0A" w:rsidRDefault="006D2626">
      <w:pPr>
        <w:spacing w:line="440" w:lineRule="atLeast"/>
        <w:ind w:firstLineChars="200" w:firstLine="480"/>
        <w:jc w:val="both"/>
        <w:rPr>
          <w:rFonts w:ascii="宋体" w:hAnsi="宋体" w:cs="宋体"/>
          <w:sz w:val="24"/>
          <w:szCs w:val="24"/>
        </w:rPr>
      </w:pPr>
      <w:r w:rsidRPr="009D1E0A">
        <w:rPr>
          <w:rFonts w:ascii="宋体" w:hAnsi="宋体" w:cs="宋体" w:hint="eastAsia"/>
          <w:sz w:val="24"/>
          <w:szCs w:val="24"/>
        </w:rPr>
        <w:lastRenderedPageBreak/>
        <w:t>③综合水质</w:t>
      </w:r>
    </w:p>
    <w:p w:rsidR="005C1C39" w:rsidRPr="009D1E0A" w:rsidRDefault="001E3009">
      <w:pPr>
        <w:spacing w:line="440" w:lineRule="atLeast"/>
        <w:ind w:firstLineChars="200" w:firstLine="480"/>
        <w:jc w:val="both"/>
        <w:rPr>
          <w:rFonts w:ascii="宋体" w:hAnsi="宋体" w:cs="宋体"/>
          <w:sz w:val="24"/>
          <w:szCs w:val="24"/>
        </w:rPr>
      </w:pPr>
      <w:r w:rsidRPr="009D1E0A">
        <w:rPr>
          <w:rFonts w:ascii="宋体" w:hAnsi="宋体" w:cs="宋体" w:hint="eastAsia"/>
          <w:sz w:val="24"/>
          <w:szCs w:val="24"/>
        </w:rPr>
        <w:t>根据阿克苏经济技术开发区已入驻企业环评、</w:t>
      </w:r>
      <w:r w:rsidRPr="009D1E0A">
        <w:rPr>
          <w:rFonts w:ascii="Times New Roman" w:hAnsi="Times New Roman" w:hint="eastAsia"/>
          <w:snapToGrid w:val="0"/>
          <w:kern w:val="0"/>
          <w:sz w:val="24"/>
        </w:rPr>
        <w:t>园区规划环评、结合设计资料，</w:t>
      </w:r>
      <w:r w:rsidRPr="009D1E0A">
        <w:rPr>
          <w:rFonts w:ascii="Times New Roman" w:eastAsiaTheme="minorEastAsia" w:hAnsi="Times New Roman" w:hint="eastAsia"/>
          <w:snapToGrid w:val="0"/>
          <w:kern w:val="0"/>
          <w:sz w:val="24"/>
          <w:szCs w:val="24"/>
        </w:rPr>
        <w:t>建材类、塑料制品类、农资类、</w:t>
      </w:r>
      <w:r w:rsidR="006B743F" w:rsidRPr="009D1E0A">
        <w:rPr>
          <w:rFonts w:ascii="Times New Roman" w:eastAsiaTheme="minorEastAsia" w:hAnsi="Times New Roman" w:hint="eastAsia"/>
          <w:snapToGrid w:val="0"/>
          <w:kern w:val="0"/>
          <w:sz w:val="24"/>
          <w:szCs w:val="24"/>
        </w:rPr>
        <w:t>商贸服务类、仓储物流类企业废水主要为企业员工生活污水；</w:t>
      </w:r>
      <w:r w:rsidRPr="009D1E0A">
        <w:rPr>
          <w:rFonts w:ascii="Times New Roman" w:eastAsiaTheme="minorEastAsia" w:hAnsi="Times New Roman" w:hint="eastAsia"/>
          <w:snapToGrid w:val="0"/>
          <w:kern w:val="0"/>
          <w:sz w:val="24"/>
          <w:szCs w:val="24"/>
        </w:rPr>
        <w:t>电力能源类、</w:t>
      </w:r>
      <w:r w:rsidR="006B743F" w:rsidRPr="009D1E0A">
        <w:rPr>
          <w:rFonts w:ascii="Times New Roman" w:eastAsiaTheme="minorEastAsia" w:hAnsi="Times New Roman" w:hint="eastAsia"/>
          <w:snapToGrid w:val="0"/>
          <w:kern w:val="0"/>
          <w:sz w:val="24"/>
          <w:szCs w:val="24"/>
        </w:rPr>
        <w:t>机械制造类、</w:t>
      </w:r>
      <w:r w:rsidRPr="009D1E0A">
        <w:rPr>
          <w:rFonts w:ascii="Times New Roman" w:eastAsiaTheme="minorEastAsia" w:hAnsi="Times New Roman" w:hint="eastAsia"/>
          <w:snapToGrid w:val="0"/>
          <w:kern w:val="0"/>
          <w:sz w:val="24"/>
          <w:szCs w:val="24"/>
        </w:rPr>
        <w:t>冶金类企业</w:t>
      </w:r>
      <w:r w:rsidR="006B743F" w:rsidRPr="009D1E0A">
        <w:rPr>
          <w:rFonts w:ascii="Times New Roman" w:eastAsiaTheme="minorEastAsia" w:hAnsi="Times New Roman" w:hint="eastAsia"/>
          <w:snapToGrid w:val="0"/>
          <w:kern w:val="0"/>
          <w:sz w:val="24"/>
          <w:szCs w:val="24"/>
        </w:rPr>
        <w:t>废水主要为锅炉循环水的高盐废水；化工类及部分其他企业主要废水为生产废水，</w:t>
      </w:r>
      <w:r w:rsidR="006B743F" w:rsidRPr="009D1E0A">
        <w:rPr>
          <w:rFonts w:ascii="Times New Roman" w:hAnsi="Times New Roman" w:hint="eastAsia"/>
          <w:snapToGrid w:val="0"/>
          <w:kern w:val="0"/>
          <w:sz w:val="24"/>
        </w:rPr>
        <w:t>根据企业及园区提供资料</w:t>
      </w:r>
      <w:r w:rsidR="006D2626" w:rsidRPr="009D1E0A">
        <w:rPr>
          <w:rFonts w:ascii="宋体" w:hAnsi="宋体" w:cs="宋体" w:hint="eastAsia"/>
          <w:sz w:val="24"/>
          <w:szCs w:val="24"/>
        </w:rPr>
        <w:t>确定进水水质见</w:t>
      </w:r>
      <w:r w:rsidR="006D2626" w:rsidRPr="009D1E0A">
        <w:rPr>
          <w:rFonts w:ascii="Times New Roman" w:hAnsi="Times New Roman"/>
          <w:sz w:val="24"/>
          <w:szCs w:val="24"/>
        </w:rPr>
        <w:t>表</w:t>
      </w:r>
      <w:r w:rsidR="006D2626" w:rsidRPr="009D1E0A">
        <w:rPr>
          <w:rFonts w:ascii="Times New Roman" w:hAnsi="Times New Roman"/>
          <w:sz w:val="24"/>
          <w:szCs w:val="24"/>
        </w:rPr>
        <w:t>3.5-</w:t>
      </w:r>
      <w:r w:rsidR="005860B8" w:rsidRPr="009D1E0A">
        <w:rPr>
          <w:rFonts w:ascii="Times New Roman" w:hAnsi="Times New Roman" w:hint="eastAsia"/>
          <w:sz w:val="24"/>
          <w:szCs w:val="24"/>
        </w:rPr>
        <w:t>8</w:t>
      </w:r>
      <w:r w:rsidR="006D2626" w:rsidRPr="009D1E0A">
        <w:rPr>
          <w:rFonts w:ascii="Times New Roman" w:hAnsi="Times New Roman" w:hint="eastAsia"/>
          <w:sz w:val="24"/>
          <w:szCs w:val="24"/>
        </w:rPr>
        <w:t>。</w:t>
      </w:r>
    </w:p>
    <w:p w:rsidR="005C1C39" w:rsidRPr="009D1E0A" w:rsidRDefault="006D2626">
      <w:pPr>
        <w:spacing w:line="440" w:lineRule="exact"/>
        <w:ind w:firstLineChars="200" w:firstLine="482"/>
        <w:contextualSpacing/>
        <w:rPr>
          <w:rFonts w:ascii="Times New Roman" w:hAnsi="Times New Roman"/>
          <w:b/>
          <w:snapToGrid w:val="0"/>
          <w:kern w:val="0"/>
          <w:sz w:val="24"/>
        </w:rPr>
      </w:pPr>
      <w:r w:rsidRPr="009D1E0A">
        <w:rPr>
          <w:rFonts w:ascii="Times New Roman" w:hAnsi="Times New Roman"/>
          <w:b/>
          <w:snapToGrid w:val="0"/>
          <w:kern w:val="0"/>
          <w:sz w:val="24"/>
        </w:rPr>
        <w:t>表</w:t>
      </w:r>
      <w:r w:rsidRPr="009D1E0A">
        <w:rPr>
          <w:rFonts w:ascii="Times New Roman" w:hAnsi="Times New Roman"/>
          <w:b/>
          <w:snapToGrid w:val="0"/>
          <w:kern w:val="0"/>
          <w:sz w:val="24"/>
        </w:rPr>
        <w:t>3.5-</w:t>
      </w:r>
      <w:r w:rsidRPr="009D1E0A">
        <w:rPr>
          <w:rFonts w:ascii="Times New Roman" w:hAnsi="Times New Roman" w:hint="eastAsia"/>
          <w:b/>
          <w:snapToGrid w:val="0"/>
          <w:kern w:val="0"/>
          <w:sz w:val="24"/>
        </w:rPr>
        <w:t>8</w:t>
      </w:r>
      <w:r w:rsidRPr="009D1E0A">
        <w:rPr>
          <w:rFonts w:ascii="Times New Roman" w:hAnsi="Times New Roman"/>
          <w:b/>
          <w:snapToGrid w:val="0"/>
          <w:kern w:val="0"/>
          <w:sz w:val="24"/>
        </w:rPr>
        <w:t xml:space="preserve">    </w:t>
      </w:r>
      <w:r w:rsidRPr="009D1E0A">
        <w:rPr>
          <w:rFonts w:ascii="Times New Roman" w:hAnsi="Times New Roman"/>
          <w:b/>
          <w:snapToGrid w:val="0"/>
          <w:kern w:val="0"/>
          <w:sz w:val="24"/>
        </w:rPr>
        <w:t>设计进水水质一览表</w:t>
      </w:r>
      <w:bookmarkStart w:id="147" w:name="_Toc4446830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
        <w:gridCol w:w="645"/>
        <w:gridCol w:w="786"/>
        <w:gridCol w:w="868"/>
        <w:gridCol w:w="741"/>
        <w:gridCol w:w="810"/>
        <w:gridCol w:w="760"/>
        <w:gridCol w:w="695"/>
        <w:gridCol w:w="811"/>
        <w:gridCol w:w="811"/>
        <w:gridCol w:w="810"/>
      </w:tblGrid>
      <w:tr w:rsidR="009D1E0A" w:rsidRPr="009D1E0A" w:rsidTr="00AC6099">
        <w:trPr>
          <w:trHeight w:val="312"/>
          <w:jc w:val="center"/>
        </w:trPr>
        <w:tc>
          <w:tcPr>
            <w:tcW w:w="460" w:type="pct"/>
            <w:vAlign w:val="center"/>
          </w:tcPr>
          <w:p w:rsidR="00AC6099" w:rsidRPr="009D1E0A" w:rsidRDefault="00AC6099">
            <w:pPr>
              <w:tabs>
                <w:tab w:val="left" w:pos="640"/>
              </w:tabs>
              <w:spacing w:line="360" w:lineRule="exact"/>
              <w:jc w:val="center"/>
              <w:rPr>
                <w:rFonts w:ascii="Times New Roman" w:hAnsi="Times New Roman"/>
                <w:szCs w:val="21"/>
              </w:rPr>
            </w:pPr>
            <w:r w:rsidRPr="009D1E0A">
              <w:rPr>
                <w:rFonts w:ascii="Times New Roman" w:hAnsi="Times New Roman"/>
                <w:szCs w:val="21"/>
              </w:rPr>
              <w:t>项目</w:t>
            </w:r>
          </w:p>
        </w:tc>
        <w:tc>
          <w:tcPr>
            <w:tcW w:w="378"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pH</w:t>
            </w:r>
          </w:p>
        </w:tc>
        <w:tc>
          <w:tcPr>
            <w:tcW w:w="461"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COD</w:t>
            </w:r>
          </w:p>
        </w:tc>
        <w:tc>
          <w:tcPr>
            <w:tcW w:w="509"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BOD</w:t>
            </w:r>
            <w:r w:rsidRPr="009D1E0A">
              <w:rPr>
                <w:rFonts w:ascii="Times New Roman" w:eastAsiaTheme="minorEastAsia" w:hAnsi="Times New Roman"/>
                <w:szCs w:val="21"/>
                <w:vertAlign w:val="subscript"/>
              </w:rPr>
              <w:t>5</w:t>
            </w:r>
          </w:p>
        </w:tc>
        <w:tc>
          <w:tcPr>
            <w:tcW w:w="435"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氨氮</w:t>
            </w:r>
          </w:p>
        </w:tc>
        <w:tc>
          <w:tcPr>
            <w:tcW w:w="475"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SS</w:t>
            </w:r>
          </w:p>
        </w:tc>
        <w:tc>
          <w:tcPr>
            <w:tcW w:w="446"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总氮</w:t>
            </w:r>
          </w:p>
        </w:tc>
        <w:tc>
          <w:tcPr>
            <w:tcW w:w="408"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总磷</w:t>
            </w:r>
          </w:p>
        </w:tc>
        <w:tc>
          <w:tcPr>
            <w:tcW w:w="476"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LAS</w:t>
            </w:r>
          </w:p>
        </w:tc>
        <w:tc>
          <w:tcPr>
            <w:tcW w:w="476"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硫酸盐</w:t>
            </w:r>
          </w:p>
        </w:tc>
        <w:tc>
          <w:tcPr>
            <w:tcW w:w="475"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氯化物</w:t>
            </w:r>
          </w:p>
        </w:tc>
      </w:tr>
      <w:tr w:rsidR="009D1E0A" w:rsidRPr="009D1E0A" w:rsidTr="00AC6099">
        <w:trPr>
          <w:trHeight w:val="312"/>
          <w:jc w:val="center"/>
        </w:trPr>
        <w:tc>
          <w:tcPr>
            <w:tcW w:w="460" w:type="pct"/>
            <w:vAlign w:val="center"/>
          </w:tcPr>
          <w:p w:rsidR="00AC6099" w:rsidRPr="009D1E0A" w:rsidRDefault="00AC6099">
            <w:pPr>
              <w:spacing w:line="360" w:lineRule="exact"/>
              <w:jc w:val="center"/>
              <w:rPr>
                <w:rFonts w:ascii="Times New Roman" w:hAnsi="Times New Roman"/>
                <w:szCs w:val="21"/>
              </w:rPr>
            </w:pPr>
            <w:r w:rsidRPr="009D1E0A">
              <w:rPr>
                <w:rFonts w:ascii="Times New Roman" w:hAnsi="Times New Roman"/>
                <w:szCs w:val="21"/>
              </w:rPr>
              <w:t>进水水质</w:t>
            </w:r>
          </w:p>
        </w:tc>
        <w:tc>
          <w:tcPr>
            <w:tcW w:w="378"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eastAsia="Times New Roman" w:hAnsi="Times New Roman"/>
                <w:bCs/>
                <w:szCs w:val="21"/>
              </w:rPr>
              <w:t>6~9</w:t>
            </w:r>
          </w:p>
        </w:tc>
        <w:tc>
          <w:tcPr>
            <w:tcW w:w="461" w:type="pct"/>
            <w:vAlign w:val="center"/>
          </w:tcPr>
          <w:p w:rsidR="00AC6099" w:rsidRPr="009D1E0A" w:rsidRDefault="00AC6099">
            <w:pPr>
              <w:spacing w:line="360" w:lineRule="exact"/>
              <w:jc w:val="center"/>
              <w:rPr>
                <w:rFonts w:ascii="Times New Roman" w:hAnsi="Times New Roman"/>
                <w:szCs w:val="21"/>
              </w:rPr>
            </w:pPr>
            <w:r w:rsidRPr="009D1E0A">
              <w:rPr>
                <w:rFonts w:ascii="Times New Roman" w:hAnsi="Times New Roman"/>
                <w:szCs w:val="21"/>
              </w:rPr>
              <w:t>≤</w:t>
            </w:r>
            <w:r w:rsidRPr="009D1E0A">
              <w:rPr>
                <w:rFonts w:ascii="Times New Roman" w:hAnsi="Times New Roman" w:hint="eastAsia"/>
                <w:szCs w:val="21"/>
              </w:rPr>
              <w:t>45</w:t>
            </w:r>
            <w:r w:rsidRPr="009D1E0A">
              <w:rPr>
                <w:rFonts w:ascii="Times New Roman" w:hAnsi="Times New Roman"/>
                <w:szCs w:val="21"/>
              </w:rPr>
              <w:t>0</w:t>
            </w:r>
          </w:p>
        </w:tc>
        <w:tc>
          <w:tcPr>
            <w:tcW w:w="509" w:type="pct"/>
            <w:vAlign w:val="center"/>
          </w:tcPr>
          <w:p w:rsidR="00AC6099" w:rsidRPr="009D1E0A" w:rsidRDefault="00AC6099">
            <w:pPr>
              <w:spacing w:line="360" w:lineRule="exact"/>
              <w:jc w:val="center"/>
              <w:rPr>
                <w:rFonts w:ascii="Times New Roman" w:hAnsi="Times New Roman"/>
                <w:szCs w:val="21"/>
              </w:rPr>
            </w:pPr>
            <w:r w:rsidRPr="009D1E0A">
              <w:rPr>
                <w:rFonts w:ascii="Times New Roman" w:hAnsi="Times New Roman"/>
                <w:szCs w:val="21"/>
              </w:rPr>
              <w:t>≤</w:t>
            </w:r>
            <w:r w:rsidRPr="009D1E0A">
              <w:rPr>
                <w:rFonts w:ascii="Times New Roman" w:hAnsi="Times New Roman" w:hint="eastAsia"/>
                <w:szCs w:val="21"/>
              </w:rPr>
              <w:t>270</w:t>
            </w:r>
          </w:p>
        </w:tc>
        <w:tc>
          <w:tcPr>
            <w:tcW w:w="435"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hAnsi="Times New Roman"/>
                <w:szCs w:val="21"/>
              </w:rPr>
              <w:t>≤</w:t>
            </w:r>
            <w:r w:rsidRPr="009D1E0A">
              <w:rPr>
                <w:rFonts w:ascii="Times New Roman" w:hAnsi="Times New Roman" w:hint="eastAsia"/>
                <w:szCs w:val="21"/>
              </w:rPr>
              <w:t>3</w:t>
            </w:r>
            <w:r w:rsidRPr="009D1E0A">
              <w:rPr>
                <w:rFonts w:ascii="Times New Roman" w:hAnsi="Times New Roman"/>
                <w:szCs w:val="21"/>
              </w:rPr>
              <w:t>5</w:t>
            </w:r>
          </w:p>
        </w:tc>
        <w:tc>
          <w:tcPr>
            <w:tcW w:w="475"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hAnsi="Times New Roman"/>
                <w:szCs w:val="21"/>
              </w:rPr>
              <w:t>≤3</w:t>
            </w:r>
            <w:r w:rsidRPr="009D1E0A">
              <w:rPr>
                <w:rFonts w:ascii="Times New Roman" w:hAnsi="Times New Roman" w:hint="eastAsia"/>
                <w:szCs w:val="21"/>
              </w:rPr>
              <w:t>4</w:t>
            </w:r>
            <w:r w:rsidRPr="009D1E0A">
              <w:rPr>
                <w:rFonts w:ascii="Times New Roman" w:hAnsi="Times New Roman"/>
                <w:szCs w:val="21"/>
              </w:rPr>
              <w:t>0</w:t>
            </w:r>
          </w:p>
        </w:tc>
        <w:tc>
          <w:tcPr>
            <w:tcW w:w="446" w:type="pct"/>
            <w:vAlign w:val="center"/>
          </w:tcPr>
          <w:p w:rsidR="00AC6099" w:rsidRPr="009D1E0A" w:rsidRDefault="00AC6099">
            <w:pPr>
              <w:spacing w:line="360" w:lineRule="exact"/>
              <w:jc w:val="center"/>
              <w:rPr>
                <w:rFonts w:ascii="Times New Roman" w:hAnsi="Times New Roman"/>
                <w:szCs w:val="21"/>
              </w:rPr>
            </w:pPr>
            <w:r w:rsidRPr="009D1E0A">
              <w:rPr>
                <w:rFonts w:ascii="Times New Roman" w:hAnsi="Times New Roman"/>
                <w:szCs w:val="21"/>
              </w:rPr>
              <w:t>≤</w:t>
            </w:r>
            <w:r w:rsidRPr="009D1E0A">
              <w:rPr>
                <w:rFonts w:ascii="Times New Roman" w:hAnsi="Times New Roman" w:hint="eastAsia"/>
                <w:szCs w:val="21"/>
              </w:rPr>
              <w:t>45</w:t>
            </w:r>
          </w:p>
        </w:tc>
        <w:tc>
          <w:tcPr>
            <w:tcW w:w="408" w:type="pct"/>
            <w:vAlign w:val="center"/>
          </w:tcPr>
          <w:p w:rsidR="00AC6099" w:rsidRPr="009D1E0A" w:rsidRDefault="00AC6099">
            <w:pPr>
              <w:spacing w:line="360" w:lineRule="exact"/>
              <w:jc w:val="center"/>
              <w:rPr>
                <w:rFonts w:ascii="Times New Roman" w:hAnsi="Times New Roman"/>
                <w:szCs w:val="21"/>
              </w:rPr>
            </w:pPr>
            <w:r w:rsidRPr="009D1E0A">
              <w:rPr>
                <w:rFonts w:ascii="Times New Roman" w:hAnsi="Times New Roman"/>
                <w:szCs w:val="21"/>
              </w:rPr>
              <w:t>≤5</w:t>
            </w:r>
            <w:r w:rsidRPr="009D1E0A">
              <w:rPr>
                <w:rFonts w:ascii="Times New Roman" w:hAnsi="Times New Roman" w:hint="eastAsia"/>
                <w:szCs w:val="21"/>
              </w:rPr>
              <w:t>.5</w:t>
            </w:r>
          </w:p>
        </w:tc>
        <w:tc>
          <w:tcPr>
            <w:tcW w:w="476"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hAnsi="Times New Roman"/>
                <w:szCs w:val="21"/>
              </w:rPr>
              <w:t>≤</w:t>
            </w:r>
            <w:r w:rsidRPr="009D1E0A">
              <w:rPr>
                <w:rFonts w:ascii="Times New Roman" w:hAnsi="Times New Roman" w:hint="eastAsia"/>
                <w:szCs w:val="21"/>
              </w:rPr>
              <w:t>8</w:t>
            </w:r>
          </w:p>
        </w:tc>
        <w:tc>
          <w:tcPr>
            <w:tcW w:w="476"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hAnsi="Times New Roman"/>
                <w:szCs w:val="21"/>
              </w:rPr>
              <w:t>≤</w:t>
            </w:r>
            <w:r w:rsidRPr="009D1E0A">
              <w:rPr>
                <w:rFonts w:ascii="Times New Roman" w:hAnsi="Times New Roman" w:hint="eastAsia"/>
                <w:szCs w:val="21"/>
              </w:rPr>
              <w:t>200</w:t>
            </w:r>
          </w:p>
        </w:tc>
        <w:tc>
          <w:tcPr>
            <w:tcW w:w="475" w:type="pct"/>
            <w:vAlign w:val="center"/>
          </w:tcPr>
          <w:p w:rsidR="00AC6099" w:rsidRPr="009D1E0A" w:rsidRDefault="00AC6099">
            <w:pPr>
              <w:widowControl w:val="0"/>
              <w:spacing w:line="360" w:lineRule="exact"/>
              <w:jc w:val="center"/>
              <w:rPr>
                <w:rFonts w:ascii="Times New Roman" w:eastAsiaTheme="minorEastAsia" w:hAnsi="Times New Roman"/>
                <w:szCs w:val="21"/>
              </w:rPr>
            </w:pPr>
            <w:r w:rsidRPr="009D1E0A">
              <w:rPr>
                <w:rFonts w:ascii="Times New Roman" w:hAnsi="Times New Roman"/>
                <w:szCs w:val="21"/>
              </w:rPr>
              <w:t>≤</w:t>
            </w:r>
            <w:r w:rsidRPr="009D1E0A">
              <w:rPr>
                <w:rFonts w:ascii="Times New Roman" w:hAnsi="Times New Roman" w:hint="eastAsia"/>
                <w:szCs w:val="21"/>
              </w:rPr>
              <w:t>150</w:t>
            </w:r>
          </w:p>
        </w:tc>
      </w:tr>
    </w:tbl>
    <w:p w:rsidR="005C1C39" w:rsidRPr="009D1E0A" w:rsidRDefault="006D2626">
      <w:pPr>
        <w:spacing w:line="440" w:lineRule="atLeast"/>
        <w:ind w:firstLineChars="200" w:firstLine="480"/>
        <w:rPr>
          <w:rFonts w:ascii="Times New Roman" w:hAnsi="Times New Roman"/>
          <w:snapToGrid w:val="0"/>
          <w:kern w:val="0"/>
          <w:sz w:val="24"/>
        </w:rPr>
      </w:pPr>
      <w:r w:rsidRPr="009D1E0A">
        <w:rPr>
          <w:rFonts w:ascii="Times New Roman" w:hAnsi="Times New Roman"/>
          <w:snapToGrid w:val="0"/>
          <w:kern w:val="0"/>
          <w:sz w:val="24"/>
        </w:rPr>
        <w:t>（</w:t>
      </w:r>
      <w:r w:rsidRPr="009D1E0A">
        <w:rPr>
          <w:rFonts w:ascii="Times New Roman" w:hAnsi="Times New Roman" w:hint="eastAsia"/>
          <w:snapToGrid w:val="0"/>
          <w:kern w:val="0"/>
          <w:sz w:val="24"/>
        </w:rPr>
        <w:t>4</w:t>
      </w:r>
      <w:r w:rsidRPr="009D1E0A">
        <w:rPr>
          <w:rFonts w:ascii="Times New Roman" w:hAnsi="Times New Roman"/>
          <w:snapToGrid w:val="0"/>
          <w:kern w:val="0"/>
          <w:sz w:val="24"/>
        </w:rPr>
        <w:t>）出水水质</w:t>
      </w:r>
    </w:p>
    <w:p w:rsidR="005C1C39" w:rsidRPr="009D1E0A" w:rsidRDefault="006D2626">
      <w:pPr>
        <w:spacing w:line="440" w:lineRule="atLeast"/>
        <w:ind w:firstLineChars="200" w:firstLine="480"/>
        <w:contextualSpacing/>
        <w:jc w:val="both"/>
        <w:rPr>
          <w:rFonts w:ascii="Times New Roman" w:hAnsi="Times New Roman"/>
          <w:snapToGrid w:val="0"/>
          <w:kern w:val="0"/>
          <w:sz w:val="24"/>
        </w:rPr>
      </w:pPr>
      <w:r w:rsidRPr="009D1E0A">
        <w:rPr>
          <w:rFonts w:ascii="Times New Roman" w:hAnsi="Times New Roman"/>
          <w:snapToGrid w:val="0"/>
          <w:kern w:val="0"/>
          <w:sz w:val="24"/>
        </w:rPr>
        <w:t>考虑该地区气候干燥，水资源紧缺的现实，本项目污水处理厂尾水考虑全部综合利用。项目拟建污水处理厂设计出水水质要求满足《城镇污水处理厂污染物排放标准》（</w:t>
      </w:r>
      <w:r w:rsidRPr="009D1E0A">
        <w:rPr>
          <w:rFonts w:ascii="Times New Roman" w:hAnsi="Times New Roman"/>
          <w:snapToGrid w:val="0"/>
          <w:kern w:val="0"/>
          <w:sz w:val="24"/>
        </w:rPr>
        <w:t>GB18918-2002</w:t>
      </w:r>
      <w:r w:rsidRPr="009D1E0A">
        <w:rPr>
          <w:rFonts w:ascii="Times New Roman" w:hAnsi="Times New Roman"/>
          <w:snapToGrid w:val="0"/>
          <w:kern w:val="0"/>
          <w:sz w:val="24"/>
        </w:rPr>
        <w:t>）及修改单中一级</w:t>
      </w:r>
      <w:r w:rsidRPr="009D1E0A">
        <w:rPr>
          <w:rFonts w:ascii="Times New Roman" w:hAnsi="Times New Roman"/>
          <w:snapToGrid w:val="0"/>
          <w:kern w:val="0"/>
          <w:sz w:val="24"/>
        </w:rPr>
        <w:t>A</w:t>
      </w:r>
      <w:r w:rsidRPr="009D1E0A">
        <w:rPr>
          <w:rFonts w:ascii="Times New Roman" w:hAnsi="Times New Roman"/>
          <w:snapToGrid w:val="0"/>
          <w:kern w:val="0"/>
          <w:sz w:val="24"/>
        </w:rPr>
        <w:t>排放标准，同时满足</w:t>
      </w:r>
      <w:r w:rsidRPr="009D1E0A">
        <w:rPr>
          <w:rFonts w:ascii="Times New Roman" w:hAnsi="Times New Roman"/>
          <w:sz w:val="24"/>
          <w:szCs w:val="20"/>
        </w:rPr>
        <w:t>《城市污水再生利用</w:t>
      </w:r>
      <w:r w:rsidRPr="009D1E0A">
        <w:rPr>
          <w:rFonts w:ascii="Times New Roman" w:hAnsi="Times New Roman"/>
          <w:sz w:val="24"/>
          <w:szCs w:val="20"/>
        </w:rPr>
        <w:t xml:space="preserve"> </w:t>
      </w:r>
      <w:r w:rsidRPr="009D1E0A">
        <w:rPr>
          <w:rFonts w:ascii="Times New Roman" w:hAnsi="Times New Roman"/>
          <w:sz w:val="24"/>
          <w:szCs w:val="20"/>
        </w:rPr>
        <w:t>城市杂用水水质》（</w:t>
      </w:r>
      <w:r w:rsidRPr="009D1E0A">
        <w:rPr>
          <w:rFonts w:ascii="Times New Roman" w:hAnsi="Times New Roman"/>
          <w:sz w:val="24"/>
          <w:szCs w:val="20"/>
        </w:rPr>
        <w:t>GB/T 18920-2002</w:t>
      </w:r>
      <w:r w:rsidRPr="009D1E0A">
        <w:rPr>
          <w:rFonts w:ascii="Times New Roman" w:hAnsi="Times New Roman"/>
          <w:sz w:val="24"/>
          <w:szCs w:val="20"/>
        </w:rPr>
        <w:t>）及《城市污水再生利用</w:t>
      </w:r>
      <w:r w:rsidRPr="009D1E0A">
        <w:rPr>
          <w:rFonts w:ascii="Times New Roman" w:hAnsi="Times New Roman"/>
          <w:sz w:val="24"/>
          <w:szCs w:val="20"/>
        </w:rPr>
        <w:t xml:space="preserve"> </w:t>
      </w:r>
      <w:r w:rsidRPr="009D1E0A">
        <w:rPr>
          <w:rFonts w:ascii="Times New Roman" w:hAnsi="Times New Roman"/>
          <w:sz w:val="24"/>
          <w:szCs w:val="20"/>
        </w:rPr>
        <w:t>工业用水水质》（</w:t>
      </w:r>
      <w:r w:rsidRPr="009D1E0A">
        <w:rPr>
          <w:rFonts w:ascii="Times New Roman" w:hAnsi="Times New Roman"/>
          <w:sz w:val="24"/>
          <w:szCs w:val="20"/>
        </w:rPr>
        <w:t>GB/T 19923-2005</w:t>
      </w:r>
      <w:r w:rsidRPr="009D1E0A">
        <w:rPr>
          <w:rFonts w:ascii="Times New Roman" w:hAnsi="Times New Roman"/>
          <w:sz w:val="24"/>
          <w:szCs w:val="20"/>
        </w:rPr>
        <w:t>）</w:t>
      </w:r>
      <w:r w:rsidRPr="009D1E0A">
        <w:rPr>
          <w:rFonts w:ascii="Times New Roman" w:hAnsi="Times New Roman" w:hint="eastAsia"/>
          <w:sz w:val="24"/>
          <w:szCs w:val="20"/>
        </w:rPr>
        <w:t>中相关控制标准。</w:t>
      </w:r>
    </w:p>
    <w:p w:rsidR="005C1C39" w:rsidRPr="009D1E0A" w:rsidRDefault="006D2626">
      <w:pPr>
        <w:spacing w:line="440" w:lineRule="atLeast"/>
        <w:ind w:firstLineChars="200" w:firstLine="482"/>
        <w:rPr>
          <w:rFonts w:ascii="Times New Roman" w:hAnsi="Times New Roman"/>
          <w:b/>
          <w:bCs/>
          <w:sz w:val="24"/>
          <w:szCs w:val="24"/>
        </w:rPr>
      </w:pPr>
      <w:r w:rsidRPr="009D1E0A">
        <w:rPr>
          <w:rFonts w:ascii="Times New Roman" w:hAnsi="Times New Roman"/>
          <w:b/>
          <w:bCs/>
          <w:sz w:val="24"/>
          <w:szCs w:val="24"/>
        </w:rPr>
        <w:t>表</w:t>
      </w:r>
      <w:r w:rsidRPr="009D1E0A">
        <w:rPr>
          <w:rFonts w:ascii="Times New Roman" w:hAnsi="Times New Roman"/>
          <w:b/>
          <w:bCs/>
          <w:sz w:val="24"/>
          <w:szCs w:val="24"/>
        </w:rPr>
        <w:t>3.5-</w:t>
      </w:r>
      <w:r w:rsidRPr="009D1E0A">
        <w:rPr>
          <w:rFonts w:ascii="Times New Roman" w:hAnsi="Times New Roman" w:hint="eastAsia"/>
          <w:b/>
          <w:bCs/>
          <w:sz w:val="24"/>
          <w:szCs w:val="24"/>
        </w:rPr>
        <w:t xml:space="preserve">9    </w:t>
      </w:r>
      <w:r w:rsidRPr="009D1E0A">
        <w:rPr>
          <w:rFonts w:ascii="Times New Roman" w:hAnsi="Times New Roman"/>
          <w:b/>
          <w:bCs/>
          <w:sz w:val="24"/>
          <w:szCs w:val="24"/>
        </w:rPr>
        <w:t>设计出水水质</w:t>
      </w:r>
      <w:r w:rsidRPr="009D1E0A">
        <w:rPr>
          <w:rFonts w:ascii="Times New Roman" w:hAnsi="Times New Roman"/>
          <w:b/>
          <w:bCs/>
          <w:sz w:val="24"/>
          <w:szCs w:val="24"/>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0"/>
        <w:gridCol w:w="1831"/>
        <w:gridCol w:w="2081"/>
      </w:tblGrid>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项目</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单位</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标准</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pH</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无量纲</w:t>
            </w:r>
          </w:p>
        </w:tc>
        <w:tc>
          <w:tcPr>
            <w:tcW w:w="208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6</w:t>
            </w:r>
            <w:r w:rsidRPr="009D1E0A">
              <w:rPr>
                <w:rFonts w:ascii="Times New Roman" w:hAnsi="Times New Roman" w:hint="eastAsia"/>
                <w:kern w:val="0"/>
                <w:szCs w:val="21"/>
              </w:rPr>
              <w:t>.5</w:t>
            </w:r>
            <w:r w:rsidRPr="009D1E0A">
              <w:rPr>
                <w:rFonts w:ascii="Times New Roman" w:hAnsi="Times New Roman"/>
                <w:kern w:val="0"/>
                <w:szCs w:val="21"/>
              </w:rPr>
              <w:t>~</w:t>
            </w:r>
            <w:r w:rsidRPr="009D1E0A">
              <w:rPr>
                <w:rFonts w:ascii="Times New Roman" w:hAnsi="Times New Roman" w:hint="eastAsia"/>
                <w:kern w:val="0"/>
                <w:szCs w:val="21"/>
              </w:rPr>
              <w:t>8.5</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化学需氧量（</w:t>
            </w:r>
            <w:r w:rsidRPr="009D1E0A">
              <w:rPr>
                <w:rFonts w:ascii="Times New Roman" w:hAnsi="Times New Roman"/>
                <w:kern w:val="0"/>
                <w:szCs w:val="21"/>
              </w:rPr>
              <w:t>COD</w:t>
            </w:r>
            <w:r w:rsidRPr="009D1E0A">
              <w:rPr>
                <w:rFonts w:ascii="Times New Roman" w:hAnsi="Times New Roman"/>
                <w:kern w:val="0"/>
                <w:szCs w:val="21"/>
              </w:rPr>
              <w:t>）</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≤50</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生化需氧量（</w:t>
            </w:r>
            <w:r w:rsidRPr="009D1E0A">
              <w:rPr>
                <w:rFonts w:ascii="Times New Roman" w:hAnsi="Times New Roman"/>
                <w:kern w:val="0"/>
                <w:szCs w:val="21"/>
              </w:rPr>
              <w:t>BOD</w:t>
            </w:r>
            <w:r w:rsidRPr="009D1E0A">
              <w:rPr>
                <w:rFonts w:ascii="Times New Roman" w:hAnsi="Times New Roman" w:hint="eastAsia"/>
                <w:kern w:val="0"/>
                <w:szCs w:val="21"/>
                <w:vertAlign w:val="subscript"/>
              </w:rPr>
              <w:t>5</w:t>
            </w:r>
            <w:r w:rsidRPr="009D1E0A">
              <w:rPr>
                <w:rFonts w:ascii="Times New Roman" w:hAnsi="Times New Roman"/>
                <w:kern w:val="0"/>
                <w:szCs w:val="21"/>
              </w:rPr>
              <w:t>）</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≤10</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悬浮物（</w:t>
            </w:r>
            <w:r w:rsidRPr="009D1E0A">
              <w:rPr>
                <w:rFonts w:ascii="Times New Roman" w:hAnsi="Times New Roman"/>
                <w:kern w:val="0"/>
                <w:szCs w:val="21"/>
              </w:rPr>
              <w:t>SS</w:t>
            </w:r>
            <w:r w:rsidRPr="009D1E0A">
              <w:rPr>
                <w:rFonts w:ascii="Times New Roman" w:hAnsi="Times New Roman"/>
                <w:kern w:val="0"/>
                <w:szCs w:val="21"/>
              </w:rPr>
              <w:t>）</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≤10</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总氮（以</w:t>
            </w:r>
            <w:r w:rsidRPr="009D1E0A">
              <w:rPr>
                <w:rFonts w:ascii="Times New Roman" w:hAnsi="Times New Roman"/>
                <w:kern w:val="0"/>
                <w:szCs w:val="21"/>
              </w:rPr>
              <w:t>N</w:t>
            </w:r>
            <w:r w:rsidRPr="009D1E0A">
              <w:rPr>
                <w:rFonts w:ascii="Times New Roman" w:hAnsi="Times New Roman"/>
                <w:kern w:val="0"/>
                <w:szCs w:val="21"/>
              </w:rPr>
              <w:t>计）</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≤15</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氨氮（以</w:t>
            </w:r>
            <w:r w:rsidRPr="009D1E0A">
              <w:rPr>
                <w:rFonts w:ascii="Times New Roman" w:hAnsi="Times New Roman"/>
                <w:kern w:val="0"/>
                <w:szCs w:val="21"/>
              </w:rPr>
              <w:t>N</w:t>
            </w:r>
            <w:r w:rsidRPr="009D1E0A">
              <w:rPr>
                <w:rFonts w:ascii="Times New Roman" w:hAnsi="Times New Roman"/>
                <w:kern w:val="0"/>
                <w:szCs w:val="21"/>
              </w:rPr>
              <w:t>计）</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≤5</w:t>
            </w:r>
            <w:r w:rsidRPr="009D1E0A">
              <w:rPr>
                <w:rFonts w:ascii="Times New Roman" w:hAnsi="Times New Roman"/>
                <w:kern w:val="0"/>
                <w:szCs w:val="21"/>
              </w:rPr>
              <w:t>（</w:t>
            </w:r>
            <w:r w:rsidRPr="009D1E0A">
              <w:rPr>
                <w:rFonts w:ascii="Times New Roman" w:hAnsi="Times New Roman"/>
                <w:kern w:val="0"/>
                <w:szCs w:val="21"/>
              </w:rPr>
              <w:t>8</w:t>
            </w:r>
            <w:r w:rsidRPr="009D1E0A">
              <w:rPr>
                <w:rFonts w:ascii="Times New Roman" w:hAnsi="Times New Roman"/>
                <w:kern w:val="0"/>
                <w:szCs w:val="21"/>
              </w:rPr>
              <w:t>）</w:t>
            </w:r>
            <w:r w:rsidR="00897096" w:rsidRPr="009D1E0A">
              <w:rPr>
                <w:rFonts w:ascii="Times New Roman" w:hAnsi="Times New Roman" w:hint="eastAsia"/>
                <w:kern w:val="0"/>
                <w:szCs w:val="21"/>
                <w:vertAlign w:val="superscript"/>
              </w:rPr>
              <w:t>①</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总磷（以</w:t>
            </w:r>
            <w:r w:rsidRPr="009D1E0A">
              <w:rPr>
                <w:rFonts w:ascii="Times New Roman" w:hAnsi="Times New Roman"/>
                <w:kern w:val="0"/>
                <w:szCs w:val="21"/>
              </w:rPr>
              <w:t>P</w:t>
            </w:r>
            <w:r w:rsidRPr="009D1E0A">
              <w:rPr>
                <w:rFonts w:ascii="Times New Roman" w:hAnsi="Times New Roman"/>
                <w:kern w:val="0"/>
                <w:szCs w:val="21"/>
              </w:rPr>
              <w:t>计</w:t>
            </w:r>
            <w:r w:rsidRPr="009D1E0A">
              <w:rPr>
                <w:rFonts w:ascii="Times New Roman" w:hAnsi="Times New Roman" w:hint="eastAsia"/>
                <w:kern w:val="0"/>
                <w:szCs w:val="21"/>
              </w:rPr>
              <w:t>）</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≤0.5</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阴离子表面活性剂（</w:t>
            </w:r>
            <w:r w:rsidRPr="009D1E0A">
              <w:rPr>
                <w:rFonts w:ascii="Times New Roman" w:hAnsi="Times New Roman" w:hint="eastAsia"/>
                <w:kern w:val="0"/>
                <w:szCs w:val="21"/>
              </w:rPr>
              <w:t>LAS</w:t>
            </w:r>
            <w:r w:rsidRPr="009D1E0A">
              <w:rPr>
                <w:rFonts w:ascii="Times New Roman" w:hAnsi="Times New Roman" w:hint="eastAsia"/>
                <w:kern w:val="0"/>
                <w:szCs w:val="21"/>
              </w:rPr>
              <w:t>）</w:t>
            </w:r>
          </w:p>
        </w:tc>
        <w:tc>
          <w:tcPr>
            <w:tcW w:w="183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w:t>
            </w:r>
            <w:r w:rsidRPr="009D1E0A">
              <w:rPr>
                <w:rFonts w:ascii="Times New Roman" w:hAnsi="Times New Roman" w:hint="eastAsia"/>
                <w:kern w:val="0"/>
                <w:szCs w:val="21"/>
              </w:rPr>
              <w:t>0.2</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硫酸盐</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w:t>
            </w:r>
            <w:r w:rsidRPr="009D1E0A">
              <w:rPr>
                <w:rFonts w:ascii="Times New Roman" w:hAnsi="Times New Roman" w:hint="eastAsia"/>
                <w:kern w:val="0"/>
                <w:szCs w:val="21"/>
              </w:rPr>
              <w:t>20</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hint="eastAsia"/>
                <w:kern w:val="0"/>
                <w:szCs w:val="21"/>
              </w:rPr>
              <w:t>氯化物</w:t>
            </w:r>
          </w:p>
        </w:tc>
        <w:tc>
          <w:tcPr>
            <w:tcW w:w="183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mg/L</w:t>
            </w:r>
          </w:p>
        </w:tc>
        <w:tc>
          <w:tcPr>
            <w:tcW w:w="208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w:t>
            </w:r>
            <w:r w:rsidRPr="009D1E0A">
              <w:rPr>
                <w:rFonts w:ascii="Times New Roman" w:hAnsi="Times New Roman" w:hint="eastAsia"/>
                <w:kern w:val="0"/>
                <w:szCs w:val="21"/>
              </w:rPr>
              <w:t>15</w:t>
            </w:r>
          </w:p>
        </w:tc>
      </w:tr>
      <w:tr w:rsidR="009D1E0A" w:rsidRPr="009D1E0A">
        <w:trPr>
          <w:jc w:val="center"/>
        </w:trPr>
        <w:tc>
          <w:tcPr>
            <w:tcW w:w="461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pH</w:t>
            </w:r>
          </w:p>
        </w:tc>
        <w:tc>
          <w:tcPr>
            <w:tcW w:w="1831" w:type="dxa"/>
            <w:vAlign w:val="center"/>
          </w:tcPr>
          <w:p w:rsidR="005C1C39" w:rsidRPr="009D1E0A" w:rsidRDefault="006D2626">
            <w:pPr>
              <w:spacing w:line="360" w:lineRule="exact"/>
              <w:jc w:val="center"/>
              <w:rPr>
                <w:rFonts w:ascii="Times New Roman" w:hAnsi="Times New Roman"/>
                <w:kern w:val="0"/>
                <w:szCs w:val="21"/>
              </w:rPr>
            </w:pPr>
            <w:r w:rsidRPr="009D1E0A">
              <w:rPr>
                <w:rFonts w:ascii="Times New Roman" w:hAnsi="Times New Roman"/>
                <w:kern w:val="0"/>
                <w:szCs w:val="21"/>
              </w:rPr>
              <w:t>无量纲</w:t>
            </w:r>
          </w:p>
        </w:tc>
        <w:tc>
          <w:tcPr>
            <w:tcW w:w="208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6</w:t>
            </w:r>
            <w:r w:rsidRPr="009D1E0A">
              <w:rPr>
                <w:rFonts w:ascii="Times New Roman" w:hAnsi="Times New Roman" w:hint="eastAsia"/>
                <w:kern w:val="0"/>
                <w:szCs w:val="21"/>
              </w:rPr>
              <w:t>.5</w:t>
            </w:r>
            <w:r w:rsidRPr="009D1E0A">
              <w:rPr>
                <w:rFonts w:ascii="Times New Roman" w:hAnsi="Times New Roman"/>
                <w:kern w:val="0"/>
                <w:szCs w:val="21"/>
              </w:rPr>
              <w:t>~</w:t>
            </w:r>
            <w:r w:rsidRPr="009D1E0A">
              <w:rPr>
                <w:rFonts w:ascii="Times New Roman" w:hAnsi="Times New Roman" w:hint="eastAsia"/>
                <w:kern w:val="0"/>
                <w:szCs w:val="21"/>
              </w:rPr>
              <w:t>8.5</w:t>
            </w:r>
          </w:p>
        </w:tc>
      </w:tr>
      <w:tr w:rsidR="009D1E0A" w:rsidRPr="009D1E0A">
        <w:trPr>
          <w:jc w:val="center"/>
        </w:trPr>
        <w:tc>
          <w:tcPr>
            <w:tcW w:w="4610" w:type="dxa"/>
            <w:vAlign w:val="center"/>
          </w:tcPr>
          <w:p w:rsidR="00897096" w:rsidRPr="009D1E0A" w:rsidRDefault="00897096">
            <w:pPr>
              <w:spacing w:line="360" w:lineRule="exact"/>
              <w:jc w:val="center"/>
              <w:rPr>
                <w:rFonts w:ascii="Times New Roman" w:hAnsi="Times New Roman"/>
                <w:kern w:val="0"/>
                <w:szCs w:val="21"/>
              </w:rPr>
            </w:pPr>
            <w:r w:rsidRPr="009D1E0A">
              <w:rPr>
                <w:rFonts w:ascii="Times New Roman" w:hAnsi="Times New Roman" w:hint="eastAsia"/>
                <w:kern w:val="0"/>
                <w:szCs w:val="21"/>
              </w:rPr>
              <w:t>总余氯</w:t>
            </w:r>
            <w:r w:rsidRPr="009D1E0A">
              <w:rPr>
                <w:rFonts w:ascii="Times New Roman" w:hAnsi="Times New Roman" w:hint="eastAsia"/>
                <w:kern w:val="0"/>
                <w:szCs w:val="21"/>
                <w:vertAlign w:val="superscript"/>
              </w:rPr>
              <w:t>②</w:t>
            </w:r>
          </w:p>
        </w:tc>
        <w:tc>
          <w:tcPr>
            <w:tcW w:w="1831" w:type="dxa"/>
            <w:vAlign w:val="center"/>
          </w:tcPr>
          <w:p w:rsidR="00897096" w:rsidRPr="009D1E0A" w:rsidRDefault="00897096">
            <w:pPr>
              <w:spacing w:line="360" w:lineRule="exact"/>
              <w:jc w:val="center"/>
              <w:rPr>
                <w:rFonts w:ascii="Times New Roman" w:hAnsi="Times New Roman"/>
                <w:szCs w:val="21"/>
              </w:rPr>
            </w:pPr>
            <w:r w:rsidRPr="009D1E0A">
              <w:rPr>
                <w:rFonts w:ascii="Times New Roman" w:hAnsi="Times New Roman"/>
                <w:szCs w:val="21"/>
              </w:rPr>
              <w:t>mg/L</w:t>
            </w:r>
          </w:p>
        </w:tc>
        <w:tc>
          <w:tcPr>
            <w:tcW w:w="2081" w:type="dxa"/>
            <w:vAlign w:val="center"/>
          </w:tcPr>
          <w:p w:rsidR="00897096" w:rsidRPr="009D1E0A" w:rsidRDefault="00897096">
            <w:pPr>
              <w:spacing w:line="360" w:lineRule="exact"/>
              <w:jc w:val="center"/>
              <w:rPr>
                <w:rFonts w:ascii="Times New Roman" w:hAnsi="Times New Roman"/>
                <w:kern w:val="0"/>
                <w:szCs w:val="21"/>
              </w:rPr>
            </w:pPr>
            <w:r w:rsidRPr="009D1E0A">
              <w:rPr>
                <w:rFonts w:ascii="Times New Roman" w:hAnsi="Times New Roman" w:hint="eastAsia"/>
                <w:kern w:val="0"/>
                <w:szCs w:val="21"/>
              </w:rPr>
              <w:t>≥</w:t>
            </w:r>
            <w:r w:rsidRPr="009D1E0A">
              <w:rPr>
                <w:rFonts w:ascii="Times New Roman" w:hAnsi="Times New Roman" w:hint="eastAsia"/>
                <w:kern w:val="0"/>
                <w:szCs w:val="21"/>
              </w:rPr>
              <w:t>0.05</w:t>
            </w:r>
          </w:p>
        </w:tc>
      </w:tr>
      <w:tr w:rsidR="009D1E0A" w:rsidRPr="009D1E0A" w:rsidTr="006D2626">
        <w:trPr>
          <w:trHeight w:val="90"/>
          <w:jc w:val="center"/>
        </w:trPr>
        <w:tc>
          <w:tcPr>
            <w:tcW w:w="8522" w:type="dxa"/>
            <w:gridSpan w:val="3"/>
            <w:vAlign w:val="center"/>
          </w:tcPr>
          <w:p w:rsidR="005C1C39" w:rsidRPr="009D1E0A" w:rsidRDefault="00897096" w:rsidP="00897096">
            <w:pPr>
              <w:spacing w:line="360" w:lineRule="exact"/>
              <w:rPr>
                <w:rFonts w:ascii="Times New Roman" w:hAnsi="Times New Roman"/>
                <w:b/>
                <w:kern w:val="0"/>
                <w:szCs w:val="21"/>
              </w:rPr>
            </w:pPr>
            <w:r w:rsidRPr="009D1E0A">
              <w:rPr>
                <w:rFonts w:ascii="Times New Roman" w:hAnsi="Times New Roman" w:hint="eastAsia"/>
                <w:b/>
                <w:kern w:val="0"/>
                <w:szCs w:val="21"/>
              </w:rPr>
              <w:t>①</w:t>
            </w:r>
            <w:r w:rsidR="006D2626" w:rsidRPr="009D1E0A">
              <w:rPr>
                <w:rFonts w:ascii="Times New Roman" w:hAnsi="Times New Roman" w:hint="eastAsia"/>
                <w:b/>
                <w:kern w:val="0"/>
                <w:szCs w:val="21"/>
              </w:rPr>
              <w:t>括号外数值为水温＞</w:t>
            </w:r>
            <w:r w:rsidR="006D2626" w:rsidRPr="009D1E0A">
              <w:rPr>
                <w:rFonts w:ascii="Times New Roman" w:hAnsi="Times New Roman" w:hint="eastAsia"/>
                <w:b/>
                <w:kern w:val="0"/>
                <w:szCs w:val="21"/>
              </w:rPr>
              <w:t>12</w:t>
            </w:r>
            <w:r w:rsidR="006D2626" w:rsidRPr="009D1E0A">
              <w:rPr>
                <w:rFonts w:ascii="Times New Roman" w:hAnsi="Times New Roman" w:hint="eastAsia"/>
                <w:b/>
                <w:kern w:val="0"/>
                <w:szCs w:val="21"/>
              </w:rPr>
              <w:t>℃时的控制指标，括号内数值为水温≤</w:t>
            </w:r>
            <w:r w:rsidR="006D2626" w:rsidRPr="009D1E0A">
              <w:rPr>
                <w:rFonts w:ascii="Times New Roman" w:hAnsi="Times New Roman" w:hint="eastAsia"/>
                <w:b/>
                <w:kern w:val="0"/>
                <w:szCs w:val="21"/>
              </w:rPr>
              <w:t>12</w:t>
            </w:r>
            <w:r w:rsidR="006D2626" w:rsidRPr="009D1E0A">
              <w:rPr>
                <w:rFonts w:ascii="Times New Roman" w:hAnsi="Times New Roman" w:hint="eastAsia"/>
                <w:b/>
                <w:kern w:val="0"/>
                <w:szCs w:val="21"/>
              </w:rPr>
              <w:t>℃时的控制指标。</w:t>
            </w:r>
          </w:p>
          <w:p w:rsidR="00897096" w:rsidRPr="009D1E0A" w:rsidRDefault="00897096" w:rsidP="00897096">
            <w:pPr>
              <w:spacing w:line="360" w:lineRule="exact"/>
              <w:rPr>
                <w:rFonts w:ascii="宋体" w:hAnsi="宋体" w:cs="宋体"/>
                <w:kern w:val="0"/>
                <w:szCs w:val="21"/>
              </w:rPr>
            </w:pPr>
            <w:r w:rsidRPr="009D1E0A">
              <w:rPr>
                <w:rFonts w:ascii="宋体" w:hAnsi="宋体" w:cs="宋体" w:hint="eastAsia"/>
                <w:b/>
                <w:kern w:val="0"/>
                <w:szCs w:val="21"/>
              </w:rPr>
              <w:t>②加氯消毒时管末梢值。</w:t>
            </w:r>
          </w:p>
        </w:tc>
      </w:tr>
    </w:tbl>
    <w:p w:rsidR="005C1C39" w:rsidRPr="009D1E0A" w:rsidRDefault="006D2626">
      <w:pPr>
        <w:pStyle w:val="3"/>
        <w:spacing w:before="60" w:after="60" w:line="440" w:lineRule="exact"/>
        <w:rPr>
          <w:sz w:val="24"/>
          <w:szCs w:val="24"/>
        </w:rPr>
      </w:pPr>
      <w:bookmarkStart w:id="148" w:name="_Toc4276"/>
      <w:bookmarkStart w:id="149" w:name="_Toc15594"/>
      <w:bookmarkStart w:id="150" w:name="_Toc24507"/>
      <w:r w:rsidRPr="009D1E0A">
        <w:rPr>
          <w:rFonts w:hint="eastAsia"/>
          <w:sz w:val="24"/>
          <w:szCs w:val="24"/>
        </w:rPr>
        <w:lastRenderedPageBreak/>
        <w:t>3.5.2</w:t>
      </w:r>
      <w:r w:rsidRPr="009D1E0A">
        <w:rPr>
          <w:rFonts w:hint="eastAsia"/>
          <w:sz w:val="24"/>
          <w:szCs w:val="24"/>
        </w:rPr>
        <w:t>污水预处理工艺选择</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污水在进入生物处理单元前必须进行预处理，以保证后续处理工段的正常运行。</w:t>
      </w:r>
      <w:r w:rsidRPr="009D1E0A">
        <w:rPr>
          <w:rFonts w:ascii="Times New Roman" w:hAnsi="Times New Roman"/>
          <w:snapToGrid w:val="0"/>
          <w:kern w:val="0"/>
          <w:sz w:val="24"/>
        </w:rPr>
        <w:t>预处理单元包括粗格栅、细格栅、沉砂池、调节池、初沉池等</w:t>
      </w:r>
      <w:r w:rsidRPr="009D1E0A">
        <w:rPr>
          <w:rFonts w:ascii="Times New Roman" w:hAnsi="Times New Roman" w:hint="eastAsia"/>
          <w:snapToGrid w:val="0"/>
          <w:kern w:val="0"/>
          <w:sz w:val="24"/>
        </w:rPr>
        <w:t>，</w:t>
      </w:r>
      <w:r w:rsidRPr="009D1E0A">
        <w:rPr>
          <w:rFonts w:ascii="Times New Roman" w:hAnsi="Times New Roman"/>
          <w:snapToGrid w:val="0"/>
          <w:kern w:val="0"/>
          <w:sz w:val="24"/>
        </w:rPr>
        <w:t>主要去除污水中的砂粒、栅渣等颗粒漂浮物及悬浮物（必要时投加药剂兼有去除胶体物的作用）</w:t>
      </w:r>
      <w:r w:rsidRPr="009D1E0A">
        <w:rPr>
          <w:rFonts w:ascii="Times New Roman" w:hAnsi="Times New Roman" w:hint="eastAsia"/>
          <w:snapToGrid w:val="0"/>
          <w:kern w:val="0"/>
          <w:sz w:val="24"/>
        </w:rPr>
        <w:t>。</w:t>
      </w:r>
      <w:r w:rsidRPr="009D1E0A">
        <w:rPr>
          <w:rFonts w:ascii="Times New Roman" w:hAnsi="Times New Roman"/>
          <w:snapToGrid w:val="0"/>
          <w:kern w:val="0"/>
          <w:sz w:val="24"/>
        </w:rPr>
        <w:t>预处理单元构筑物形式较单一，亦无特殊设备，</w:t>
      </w:r>
      <w:r w:rsidRPr="009D1E0A">
        <w:rPr>
          <w:rFonts w:ascii="Times New Roman" w:hAnsi="Times New Roman" w:hint="eastAsia"/>
          <w:snapToGrid w:val="0"/>
          <w:kern w:val="0"/>
          <w:sz w:val="24"/>
        </w:rPr>
        <w:t>本项目直接选用常规处理构筑物及设备。</w:t>
      </w:r>
    </w:p>
    <w:p w:rsidR="005C1C39" w:rsidRPr="009D1E0A" w:rsidRDefault="006D2626">
      <w:pPr>
        <w:pStyle w:val="3"/>
        <w:spacing w:before="60" w:after="60" w:line="440" w:lineRule="exact"/>
        <w:rPr>
          <w:sz w:val="24"/>
          <w:szCs w:val="24"/>
        </w:rPr>
      </w:pPr>
      <w:r w:rsidRPr="009D1E0A">
        <w:rPr>
          <w:rFonts w:hint="eastAsia"/>
          <w:sz w:val="24"/>
          <w:szCs w:val="24"/>
        </w:rPr>
        <w:t>3.5.3</w:t>
      </w:r>
      <w:r w:rsidRPr="009D1E0A">
        <w:rPr>
          <w:sz w:val="24"/>
          <w:szCs w:val="24"/>
        </w:rPr>
        <w:t>污水</w:t>
      </w:r>
      <w:r w:rsidRPr="009D1E0A">
        <w:rPr>
          <w:rFonts w:hint="eastAsia"/>
          <w:sz w:val="24"/>
          <w:szCs w:val="24"/>
        </w:rPr>
        <w:t>主</w:t>
      </w:r>
      <w:r w:rsidRPr="009D1E0A">
        <w:rPr>
          <w:sz w:val="24"/>
          <w:szCs w:val="24"/>
        </w:rPr>
        <w:t>处理工艺</w:t>
      </w:r>
      <w:bookmarkEnd w:id="128"/>
      <w:bookmarkEnd w:id="147"/>
      <w:bookmarkEnd w:id="148"/>
      <w:bookmarkEnd w:id="149"/>
      <w:bookmarkEnd w:id="150"/>
      <w:r w:rsidRPr="009D1E0A">
        <w:rPr>
          <w:rFonts w:hint="eastAsia"/>
          <w:sz w:val="24"/>
          <w:szCs w:val="24"/>
        </w:rPr>
        <w:t>选择</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1</w:t>
      </w:r>
      <w:r w:rsidRPr="009D1E0A">
        <w:rPr>
          <w:rFonts w:ascii="Times New Roman" w:hAnsi="Times New Roman" w:hint="eastAsia"/>
          <w:snapToGrid w:val="0"/>
          <w:kern w:val="0"/>
          <w:sz w:val="24"/>
        </w:rPr>
        <w:t>）</w:t>
      </w:r>
      <w:r w:rsidRPr="009D1E0A">
        <w:rPr>
          <w:rFonts w:ascii="Times New Roman" w:hAnsi="Times New Roman"/>
          <w:snapToGrid w:val="0"/>
          <w:kern w:val="0"/>
          <w:sz w:val="24"/>
        </w:rPr>
        <w:t>工艺选择原则</w:t>
      </w:r>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①</w:t>
      </w:r>
      <w:r w:rsidRPr="009D1E0A">
        <w:rPr>
          <w:rFonts w:eastAsia="宋体"/>
          <w:snapToGrid w:val="0"/>
        </w:rPr>
        <w:t>根据</w:t>
      </w:r>
      <w:r w:rsidRPr="009D1E0A">
        <w:rPr>
          <w:rFonts w:ascii="宋体" w:eastAsia="宋体" w:hAnsi="宋体" w:cs="宋体" w:hint="eastAsia"/>
        </w:rPr>
        <w:t>阿克苏经济技术开发区</w:t>
      </w:r>
      <w:r w:rsidRPr="009D1E0A">
        <w:rPr>
          <w:rFonts w:eastAsia="宋体"/>
          <w:snapToGrid w:val="0"/>
        </w:rPr>
        <w:t>发展定位，拟引进企业情况等，结合当地实际，因地制宜的选择处理工艺。</w:t>
      </w:r>
    </w:p>
    <w:p w:rsidR="005C1C39" w:rsidRPr="009D1E0A" w:rsidRDefault="006D2626">
      <w:pPr>
        <w:pStyle w:val="affffffffffff8"/>
        <w:spacing w:line="440" w:lineRule="exact"/>
        <w:ind w:firstLine="480"/>
        <w:rPr>
          <w:rFonts w:eastAsia="宋体"/>
          <w:snapToGrid w:val="0"/>
        </w:rPr>
      </w:pPr>
      <w:r w:rsidRPr="009D1E0A">
        <w:rPr>
          <w:rFonts w:ascii="宋体" w:eastAsia="宋体" w:hAnsi="宋体" w:cs="宋体" w:hint="eastAsia"/>
          <w:snapToGrid w:val="0"/>
        </w:rPr>
        <w:t>②</w:t>
      </w:r>
      <w:r w:rsidRPr="009D1E0A">
        <w:rPr>
          <w:rFonts w:eastAsia="宋体"/>
          <w:snapToGrid w:val="0"/>
        </w:rPr>
        <w:t>选用处理效果稳定、成熟、可靠、运行管理方便的处理工艺。</w:t>
      </w:r>
    </w:p>
    <w:p w:rsidR="005C1C39" w:rsidRPr="009D1E0A" w:rsidRDefault="006D2626">
      <w:pPr>
        <w:pStyle w:val="affffffffffff8"/>
        <w:spacing w:line="440" w:lineRule="exact"/>
        <w:ind w:firstLine="480"/>
        <w:rPr>
          <w:rFonts w:eastAsia="宋体"/>
          <w:snapToGrid w:val="0"/>
        </w:rPr>
      </w:pPr>
      <w:r w:rsidRPr="009D1E0A">
        <w:rPr>
          <w:rFonts w:ascii="宋体" w:eastAsia="宋体" w:hAnsi="宋体" w:cs="宋体" w:hint="eastAsia"/>
          <w:snapToGrid w:val="0"/>
        </w:rPr>
        <w:t>③</w:t>
      </w:r>
      <w:r w:rsidRPr="009D1E0A">
        <w:rPr>
          <w:rFonts w:eastAsia="宋体"/>
          <w:snapToGrid w:val="0"/>
        </w:rPr>
        <w:t>基建投资和运行费用低，以尽可能少的投入取得尽可能多的效益。</w:t>
      </w:r>
    </w:p>
    <w:p w:rsidR="005C1C39" w:rsidRPr="009D1E0A" w:rsidRDefault="006D2626">
      <w:pPr>
        <w:pStyle w:val="affffffffffff8"/>
        <w:spacing w:line="440" w:lineRule="exact"/>
        <w:ind w:firstLine="480"/>
        <w:rPr>
          <w:rFonts w:eastAsia="宋体"/>
          <w:snapToGrid w:val="0"/>
        </w:rPr>
      </w:pPr>
      <w:r w:rsidRPr="009D1E0A">
        <w:rPr>
          <w:rFonts w:ascii="宋体" w:eastAsia="宋体" w:hAnsi="宋体" w:cs="宋体" w:hint="eastAsia"/>
          <w:snapToGrid w:val="0"/>
        </w:rPr>
        <w:t>④</w:t>
      </w:r>
      <w:r w:rsidRPr="009D1E0A">
        <w:rPr>
          <w:rFonts w:eastAsia="宋体"/>
          <w:snapToGrid w:val="0"/>
        </w:rPr>
        <w:t>运行管理方便，运转灵活，便于维护，并可根据不同的进水水质和出水水质要求调整运行方式和工艺参数。</w:t>
      </w:r>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⑤</w:t>
      </w:r>
      <w:r w:rsidRPr="009D1E0A">
        <w:rPr>
          <w:rFonts w:eastAsia="宋体"/>
          <w:snapToGrid w:val="0"/>
        </w:rPr>
        <w:t>提高污水处理的管理水平，实现科学管理，同时充分考虑我国国情，釆用先进可靠的自动化控制及仪表监测系统。</w:t>
      </w:r>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⑥污水处理</w:t>
      </w:r>
      <w:r w:rsidRPr="009D1E0A">
        <w:rPr>
          <w:rFonts w:eastAsia="宋体"/>
          <w:snapToGrid w:val="0"/>
        </w:rPr>
        <w:t>厂总图布置紧凑、合理、管理方便。</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snapToGrid w:val="0"/>
          <w:kern w:val="0"/>
          <w:sz w:val="24"/>
        </w:rPr>
        <w:t>（</w:t>
      </w:r>
      <w:r w:rsidRPr="009D1E0A">
        <w:rPr>
          <w:rFonts w:ascii="Times New Roman" w:hAnsi="Times New Roman"/>
          <w:snapToGrid w:val="0"/>
          <w:kern w:val="0"/>
          <w:sz w:val="24"/>
        </w:rPr>
        <w:t>2</w:t>
      </w:r>
      <w:r w:rsidRPr="009D1E0A">
        <w:rPr>
          <w:rFonts w:ascii="Times New Roman" w:hAnsi="Times New Roman"/>
          <w:snapToGrid w:val="0"/>
          <w:kern w:val="0"/>
          <w:sz w:val="24"/>
        </w:rPr>
        <w:t>）污水处理工艺论证</w:t>
      </w:r>
    </w:p>
    <w:p w:rsidR="005C1C39" w:rsidRPr="009D1E0A" w:rsidRDefault="006D2626">
      <w:pPr>
        <w:spacing w:line="440" w:lineRule="exact"/>
        <w:ind w:firstLineChars="200" w:firstLine="486"/>
        <w:rPr>
          <w:rFonts w:ascii="Times New Roman" w:hAnsi="Times New Roman"/>
          <w:b/>
          <w:sz w:val="24"/>
          <w:szCs w:val="24"/>
        </w:rPr>
      </w:pPr>
      <w:r w:rsidRPr="009D1E0A">
        <w:rPr>
          <w:rFonts w:ascii="Times New Roman" w:hAnsi="Times New Roman" w:hint="eastAsia"/>
          <w:b/>
          <w:spacing w:val="1"/>
          <w:sz w:val="24"/>
          <w:szCs w:val="24"/>
        </w:rPr>
        <w:t>表</w:t>
      </w:r>
      <w:r w:rsidRPr="009D1E0A">
        <w:rPr>
          <w:rFonts w:ascii="Times New Roman" w:hAnsi="Times New Roman" w:hint="eastAsia"/>
          <w:b/>
          <w:spacing w:val="1"/>
          <w:sz w:val="24"/>
          <w:szCs w:val="24"/>
        </w:rPr>
        <w:t>3.5-1</w:t>
      </w:r>
      <w:r w:rsidR="005860B8" w:rsidRPr="009D1E0A">
        <w:rPr>
          <w:rFonts w:ascii="Times New Roman" w:hAnsi="Times New Roman" w:hint="eastAsia"/>
          <w:b/>
          <w:spacing w:val="1"/>
          <w:sz w:val="24"/>
          <w:szCs w:val="24"/>
        </w:rPr>
        <w:t>0</w:t>
      </w:r>
      <w:r w:rsidRPr="009D1E0A">
        <w:rPr>
          <w:rFonts w:ascii="Times New Roman" w:hAnsi="Times New Roman" w:hint="eastAsia"/>
          <w:b/>
          <w:spacing w:val="1"/>
          <w:sz w:val="24"/>
          <w:szCs w:val="24"/>
        </w:rPr>
        <w:t xml:space="preserve">    </w:t>
      </w:r>
      <w:r w:rsidRPr="009D1E0A">
        <w:rPr>
          <w:rFonts w:ascii="Times New Roman" w:hAnsi="Times New Roman" w:hint="eastAsia"/>
          <w:b/>
          <w:spacing w:val="1"/>
          <w:sz w:val="24"/>
          <w:szCs w:val="24"/>
        </w:rPr>
        <w:t>污水处理厂</w:t>
      </w:r>
      <w:r w:rsidRPr="009D1E0A">
        <w:rPr>
          <w:rFonts w:ascii="Times New Roman" w:hAnsi="Times New Roman"/>
          <w:b/>
          <w:spacing w:val="1"/>
          <w:sz w:val="24"/>
          <w:szCs w:val="24"/>
        </w:rPr>
        <w:t>进水水质技术性能指标</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06"/>
        <w:gridCol w:w="2906"/>
        <w:gridCol w:w="2904"/>
      </w:tblGrid>
      <w:tr w:rsidR="009D1E0A" w:rsidRPr="009D1E0A">
        <w:tc>
          <w:tcPr>
            <w:tcW w:w="250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项目</w:t>
            </w:r>
          </w:p>
        </w:tc>
        <w:tc>
          <w:tcPr>
            <w:tcW w:w="290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比值</w:t>
            </w:r>
          </w:p>
        </w:tc>
        <w:tc>
          <w:tcPr>
            <w:tcW w:w="2904"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生化难易程度</w:t>
            </w:r>
          </w:p>
        </w:tc>
      </w:tr>
      <w:tr w:rsidR="009D1E0A" w:rsidRPr="009D1E0A">
        <w:tc>
          <w:tcPr>
            <w:tcW w:w="2506" w:type="dxa"/>
            <w:vAlign w:val="center"/>
          </w:tcPr>
          <w:p w:rsidR="005C1C39" w:rsidRPr="009D1E0A" w:rsidRDefault="006D2626" w:rsidP="00EB2D5A">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BOD</w:t>
            </w:r>
            <w:r w:rsidRPr="009D1E0A">
              <w:rPr>
                <w:rFonts w:ascii="Times New Roman" w:eastAsia="Times New Roman" w:hAnsi="Times New Roman"/>
                <w:szCs w:val="21"/>
                <w:vertAlign w:val="subscript"/>
              </w:rPr>
              <w:t>5</w:t>
            </w:r>
            <w:r w:rsidRPr="009D1E0A">
              <w:rPr>
                <w:rFonts w:ascii="Times New Roman" w:eastAsia="Times New Roman" w:hAnsi="Times New Roman"/>
                <w:szCs w:val="21"/>
              </w:rPr>
              <w:t>/COD</w:t>
            </w:r>
          </w:p>
        </w:tc>
        <w:tc>
          <w:tcPr>
            <w:tcW w:w="290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0.6</w:t>
            </w:r>
          </w:p>
        </w:tc>
        <w:tc>
          <w:tcPr>
            <w:tcW w:w="2904"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r w:rsidRPr="009D1E0A">
              <w:rPr>
                <w:rFonts w:ascii="Times New Roman" w:hAnsi="Times New Roman" w:hint="eastAsia"/>
                <w:szCs w:val="21"/>
              </w:rPr>
              <w:t>0.45</w:t>
            </w:r>
            <w:r w:rsidRPr="009D1E0A">
              <w:rPr>
                <w:rFonts w:ascii="Times New Roman" w:hAnsi="Times New Roman" w:hint="eastAsia"/>
                <w:szCs w:val="21"/>
              </w:rPr>
              <w:t>可生化性较好</w:t>
            </w:r>
          </w:p>
        </w:tc>
      </w:tr>
      <w:tr w:rsidR="009D1E0A" w:rsidRPr="009D1E0A">
        <w:tc>
          <w:tcPr>
            <w:tcW w:w="2506" w:type="dxa"/>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BOD</w:t>
            </w:r>
            <w:r w:rsidRPr="009D1E0A">
              <w:rPr>
                <w:rFonts w:ascii="Times New Roman" w:eastAsia="Times New Roman" w:hAnsi="Times New Roman"/>
                <w:szCs w:val="21"/>
                <w:vertAlign w:val="subscript"/>
              </w:rPr>
              <w:t>5</w:t>
            </w:r>
            <w:r w:rsidRPr="009D1E0A">
              <w:rPr>
                <w:rFonts w:ascii="Times New Roman" w:eastAsia="Times New Roman" w:hAnsi="Times New Roman"/>
                <w:szCs w:val="21"/>
              </w:rPr>
              <w:t>/TN</w:t>
            </w:r>
          </w:p>
        </w:tc>
        <w:tc>
          <w:tcPr>
            <w:tcW w:w="290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w:t>
            </w:r>
          </w:p>
        </w:tc>
        <w:tc>
          <w:tcPr>
            <w:tcW w:w="2904"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r w:rsidRPr="009D1E0A">
              <w:rPr>
                <w:rFonts w:ascii="Times New Roman" w:hAnsi="Times New Roman" w:hint="eastAsia"/>
                <w:szCs w:val="21"/>
              </w:rPr>
              <w:t>3.5</w:t>
            </w:r>
            <w:r w:rsidRPr="009D1E0A">
              <w:rPr>
                <w:rFonts w:ascii="Times New Roman" w:hAnsi="Times New Roman" w:hint="eastAsia"/>
                <w:szCs w:val="21"/>
              </w:rPr>
              <w:t>满足生物脱氮要求</w:t>
            </w:r>
          </w:p>
        </w:tc>
      </w:tr>
      <w:tr w:rsidR="009D1E0A" w:rsidRPr="009D1E0A">
        <w:trPr>
          <w:trHeight w:val="379"/>
        </w:trPr>
        <w:tc>
          <w:tcPr>
            <w:tcW w:w="2506" w:type="dxa"/>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BOD</w:t>
            </w:r>
            <w:r w:rsidRPr="009D1E0A">
              <w:rPr>
                <w:rFonts w:ascii="Times New Roman" w:eastAsia="Times New Roman" w:hAnsi="Times New Roman"/>
                <w:szCs w:val="21"/>
                <w:vertAlign w:val="subscript"/>
              </w:rPr>
              <w:t>5</w:t>
            </w:r>
            <w:r w:rsidRPr="009D1E0A">
              <w:rPr>
                <w:rFonts w:ascii="Times New Roman" w:eastAsia="Times New Roman" w:hAnsi="Times New Roman"/>
                <w:szCs w:val="21"/>
              </w:rPr>
              <w:t>/TP</w:t>
            </w:r>
          </w:p>
        </w:tc>
        <w:tc>
          <w:tcPr>
            <w:tcW w:w="290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49.09</w:t>
            </w:r>
          </w:p>
        </w:tc>
        <w:tc>
          <w:tcPr>
            <w:tcW w:w="2904"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r w:rsidRPr="009D1E0A">
              <w:rPr>
                <w:rFonts w:ascii="Times New Roman" w:hAnsi="Times New Roman" w:hint="eastAsia"/>
                <w:szCs w:val="21"/>
              </w:rPr>
              <w:t>20</w:t>
            </w:r>
            <w:r w:rsidRPr="009D1E0A">
              <w:rPr>
                <w:rFonts w:ascii="Times New Roman" w:hAnsi="Times New Roman" w:hint="eastAsia"/>
                <w:szCs w:val="21"/>
              </w:rPr>
              <w:t>满足生物除磷要求</w:t>
            </w:r>
          </w:p>
        </w:tc>
      </w:tr>
    </w:tbl>
    <w:p w:rsidR="005C1C39" w:rsidRPr="009D1E0A" w:rsidRDefault="006D2626">
      <w:pPr>
        <w:spacing w:line="440" w:lineRule="exact"/>
        <w:ind w:firstLineChars="200" w:firstLine="480"/>
        <w:jc w:val="both"/>
        <w:rPr>
          <w:rFonts w:ascii="Times New Roman" w:hAnsi="Times New Roman"/>
          <w:kern w:val="24"/>
          <w:sz w:val="24"/>
          <w:szCs w:val="24"/>
        </w:rPr>
      </w:pPr>
      <w:r w:rsidRPr="009D1E0A">
        <w:rPr>
          <w:rFonts w:ascii="Times New Roman" w:hAnsi="Times New Roman" w:hint="eastAsia"/>
          <w:kern w:val="24"/>
          <w:sz w:val="24"/>
          <w:szCs w:val="24"/>
        </w:rPr>
        <w:t>①</w:t>
      </w:r>
      <w:r w:rsidRPr="009D1E0A">
        <w:rPr>
          <w:rFonts w:ascii="Times New Roman" w:hAnsi="Times New Roman"/>
          <w:kern w:val="24"/>
          <w:sz w:val="24"/>
          <w:szCs w:val="24"/>
        </w:rPr>
        <w:t>BOD</w:t>
      </w:r>
      <w:r w:rsidRPr="009D1E0A">
        <w:rPr>
          <w:rFonts w:ascii="Times New Roman" w:hAnsi="Times New Roman"/>
          <w:kern w:val="24"/>
          <w:sz w:val="24"/>
          <w:szCs w:val="24"/>
          <w:vertAlign w:val="subscript"/>
        </w:rPr>
        <w:t>5</w:t>
      </w:r>
      <w:r w:rsidR="00EB2D5A" w:rsidRPr="009D1E0A">
        <w:rPr>
          <w:rFonts w:ascii="Times New Roman" w:hAnsi="Times New Roman"/>
          <w:kern w:val="24"/>
          <w:sz w:val="24"/>
          <w:szCs w:val="24"/>
        </w:rPr>
        <w:t>/COD</w:t>
      </w:r>
      <w:r w:rsidRPr="009D1E0A">
        <w:rPr>
          <w:rFonts w:ascii="Times New Roman" w:hAnsi="Times New Roman"/>
          <w:kern w:val="24"/>
          <w:sz w:val="24"/>
          <w:szCs w:val="24"/>
        </w:rPr>
        <w:t>比值</w:t>
      </w:r>
    </w:p>
    <w:p w:rsidR="005C1C39" w:rsidRPr="009D1E0A" w:rsidRDefault="006D2626">
      <w:pPr>
        <w:spacing w:line="440" w:lineRule="exact"/>
        <w:ind w:firstLineChars="200" w:firstLine="480"/>
        <w:jc w:val="both"/>
        <w:rPr>
          <w:rFonts w:ascii="Times New Roman" w:hAnsi="Times New Roman"/>
          <w:w w:val="98"/>
          <w:kern w:val="24"/>
          <w:sz w:val="24"/>
          <w:szCs w:val="24"/>
        </w:rPr>
      </w:pPr>
      <w:r w:rsidRPr="009D1E0A">
        <w:rPr>
          <w:rFonts w:ascii="Times New Roman" w:hAnsi="Times New Roman"/>
          <w:kern w:val="24"/>
          <w:sz w:val="24"/>
          <w:szCs w:val="24"/>
        </w:rPr>
        <w:t>污水</w:t>
      </w:r>
      <w:r w:rsidRPr="009D1E0A">
        <w:rPr>
          <w:rFonts w:ascii="Times New Roman" w:eastAsia="Times New Roman" w:hAnsi="Times New Roman"/>
          <w:kern w:val="24"/>
          <w:sz w:val="24"/>
          <w:szCs w:val="24"/>
        </w:rPr>
        <w:t>BOD</w:t>
      </w:r>
      <w:r w:rsidRPr="009D1E0A">
        <w:rPr>
          <w:rFonts w:ascii="Times New Roman" w:eastAsia="Times New Roman" w:hAnsi="Times New Roman"/>
          <w:kern w:val="24"/>
          <w:sz w:val="24"/>
          <w:szCs w:val="24"/>
          <w:vertAlign w:val="subscript"/>
        </w:rPr>
        <w:t>5</w:t>
      </w:r>
      <w:r w:rsidR="00EB2D5A" w:rsidRPr="009D1E0A">
        <w:rPr>
          <w:rFonts w:ascii="Times New Roman" w:eastAsia="Times New Roman" w:hAnsi="Times New Roman"/>
          <w:kern w:val="24"/>
          <w:sz w:val="24"/>
          <w:szCs w:val="24"/>
        </w:rPr>
        <w:t>/COD</w:t>
      </w:r>
      <w:r w:rsidRPr="009D1E0A">
        <w:rPr>
          <w:rFonts w:ascii="Times New Roman" w:hAnsi="Times New Roman"/>
          <w:kern w:val="24"/>
          <w:sz w:val="24"/>
          <w:szCs w:val="24"/>
        </w:rPr>
        <w:t>值是判定污水可生化性的最简便易行和最常用的方法。</w:t>
      </w:r>
      <w:r w:rsidR="00EB2D5A" w:rsidRPr="009D1E0A">
        <w:rPr>
          <w:rFonts w:ascii="Times New Roman" w:hAnsi="Times New Roman" w:hint="eastAsia"/>
          <w:kern w:val="24"/>
          <w:sz w:val="24"/>
          <w:szCs w:val="24"/>
        </w:rPr>
        <w:t>根据设计规范：当</w:t>
      </w:r>
      <w:r w:rsidRPr="009D1E0A">
        <w:rPr>
          <w:rFonts w:ascii="Times New Roman" w:eastAsia="Times New Roman" w:hAnsi="Times New Roman"/>
          <w:kern w:val="24"/>
          <w:sz w:val="24"/>
          <w:szCs w:val="24"/>
        </w:rPr>
        <w:t>BOD</w:t>
      </w:r>
      <w:r w:rsidRPr="009D1E0A">
        <w:rPr>
          <w:rFonts w:ascii="Times New Roman" w:eastAsia="Times New Roman" w:hAnsi="Times New Roman"/>
          <w:kern w:val="24"/>
          <w:sz w:val="24"/>
          <w:szCs w:val="24"/>
          <w:vertAlign w:val="subscript"/>
        </w:rPr>
        <w:t>5</w:t>
      </w:r>
      <w:r w:rsidR="00EB2D5A" w:rsidRPr="009D1E0A">
        <w:rPr>
          <w:rFonts w:ascii="Times New Roman" w:eastAsia="Times New Roman" w:hAnsi="Times New Roman"/>
          <w:kern w:val="24"/>
          <w:sz w:val="24"/>
          <w:szCs w:val="24"/>
        </w:rPr>
        <w:t>/COD</w:t>
      </w:r>
      <w:r w:rsidRPr="009D1E0A">
        <w:rPr>
          <w:rFonts w:ascii="Times New Roman" w:hAnsi="Times New Roman"/>
          <w:kern w:val="24"/>
          <w:sz w:val="24"/>
          <w:szCs w:val="24"/>
        </w:rPr>
        <w:t>＞</w:t>
      </w:r>
      <w:r w:rsidRPr="009D1E0A">
        <w:rPr>
          <w:rFonts w:ascii="Times New Roman" w:eastAsia="Times New Roman" w:hAnsi="Times New Roman"/>
          <w:kern w:val="24"/>
          <w:sz w:val="24"/>
          <w:szCs w:val="24"/>
        </w:rPr>
        <w:t>0.45</w:t>
      </w:r>
      <w:r w:rsidRPr="009D1E0A">
        <w:rPr>
          <w:rFonts w:ascii="Times New Roman" w:hAnsi="Times New Roman"/>
          <w:kern w:val="24"/>
          <w:sz w:val="24"/>
          <w:szCs w:val="24"/>
        </w:rPr>
        <w:t>时可生化性较好，</w:t>
      </w:r>
      <w:r w:rsidRPr="009D1E0A">
        <w:rPr>
          <w:rFonts w:ascii="Times New Roman" w:eastAsia="Times New Roman" w:hAnsi="Times New Roman"/>
          <w:kern w:val="24"/>
          <w:sz w:val="24"/>
          <w:szCs w:val="24"/>
        </w:rPr>
        <w:t>BOD</w:t>
      </w:r>
      <w:r w:rsidRPr="009D1E0A">
        <w:rPr>
          <w:rFonts w:ascii="Times New Roman" w:eastAsia="Times New Roman" w:hAnsi="Times New Roman"/>
          <w:kern w:val="24"/>
          <w:sz w:val="24"/>
          <w:szCs w:val="24"/>
          <w:vertAlign w:val="subscript"/>
        </w:rPr>
        <w:t>5</w:t>
      </w:r>
      <w:r w:rsidR="00EB2D5A" w:rsidRPr="009D1E0A">
        <w:rPr>
          <w:rFonts w:ascii="Times New Roman" w:eastAsia="Times New Roman" w:hAnsi="Times New Roman"/>
          <w:kern w:val="24"/>
          <w:sz w:val="24"/>
          <w:szCs w:val="24"/>
        </w:rPr>
        <w:t>/COD</w:t>
      </w:r>
      <w:r w:rsidRPr="009D1E0A">
        <w:rPr>
          <w:rFonts w:ascii="Times New Roman" w:hAnsi="Times New Roman"/>
          <w:kern w:val="24"/>
          <w:sz w:val="24"/>
          <w:szCs w:val="24"/>
        </w:rPr>
        <w:t>＞</w:t>
      </w:r>
      <w:r w:rsidRPr="009D1E0A">
        <w:rPr>
          <w:rFonts w:ascii="Times New Roman" w:eastAsia="Times New Roman" w:hAnsi="Times New Roman"/>
          <w:kern w:val="24"/>
          <w:sz w:val="24"/>
          <w:szCs w:val="24"/>
        </w:rPr>
        <w:t>0.3</w:t>
      </w:r>
      <w:r w:rsidRPr="009D1E0A">
        <w:rPr>
          <w:rFonts w:ascii="Times New Roman" w:hAnsi="Times New Roman"/>
          <w:kern w:val="24"/>
          <w:sz w:val="24"/>
          <w:szCs w:val="24"/>
        </w:rPr>
        <w:t>时可生化，</w:t>
      </w:r>
      <w:r w:rsidRPr="009D1E0A">
        <w:rPr>
          <w:rFonts w:ascii="Times New Roman" w:eastAsia="Times New Roman" w:hAnsi="Times New Roman"/>
          <w:kern w:val="24"/>
          <w:sz w:val="24"/>
          <w:szCs w:val="24"/>
        </w:rPr>
        <w:t>BOD</w:t>
      </w:r>
      <w:r w:rsidRPr="009D1E0A">
        <w:rPr>
          <w:rFonts w:ascii="Times New Roman" w:eastAsia="Times New Roman" w:hAnsi="Times New Roman"/>
          <w:kern w:val="24"/>
          <w:sz w:val="24"/>
          <w:szCs w:val="24"/>
          <w:vertAlign w:val="subscript"/>
        </w:rPr>
        <w:t>5</w:t>
      </w:r>
      <w:r w:rsidR="00EB2D5A" w:rsidRPr="009D1E0A">
        <w:rPr>
          <w:rFonts w:ascii="Times New Roman" w:eastAsia="Times New Roman" w:hAnsi="Times New Roman"/>
          <w:kern w:val="24"/>
          <w:sz w:val="24"/>
          <w:szCs w:val="24"/>
        </w:rPr>
        <w:t>/COD</w:t>
      </w:r>
      <w:r w:rsidRPr="009D1E0A">
        <w:rPr>
          <w:rFonts w:ascii="Times New Roman" w:hAnsi="Times New Roman"/>
          <w:kern w:val="24"/>
          <w:sz w:val="24"/>
          <w:szCs w:val="24"/>
        </w:rPr>
        <w:t>＜</w:t>
      </w:r>
      <w:r w:rsidRPr="009D1E0A">
        <w:rPr>
          <w:rFonts w:ascii="Times New Roman" w:eastAsia="Times New Roman" w:hAnsi="Times New Roman"/>
          <w:kern w:val="24"/>
          <w:sz w:val="24"/>
          <w:szCs w:val="24"/>
        </w:rPr>
        <w:t>0.3</w:t>
      </w:r>
      <w:r w:rsidRPr="009D1E0A">
        <w:rPr>
          <w:rFonts w:ascii="Times New Roman" w:hAnsi="Times New Roman"/>
          <w:kern w:val="24"/>
          <w:sz w:val="24"/>
          <w:szCs w:val="24"/>
        </w:rPr>
        <w:t>时较难生化，</w:t>
      </w:r>
      <w:r w:rsidRPr="009D1E0A">
        <w:rPr>
          <w:rFonts w:ascii="Times New Roman" w:eastAsia="Times New Roman" w:hAnsi="Times New Roman"/>
          <w:kern w:val="24"/>
          <w:sz w:val="24"/>
          <w:szCs w:val="24"/>
        </w:rPr>
        <w:t>BOD</w:t>
      </w:r>
      <w:r w:rsidRPr="009D1E0A">
        <w:rPr>
          <w:rFonts w:ascii="Times New Roman" w:eastAsia="Times New Roman" w:hAnsi="Times New Roman"/>
          <w:kern w:val="24"/>
          <w:sz w:val="24"/>
          <w:szCs w:val="24"/>
          <w:vertAlign w:val="subscript"/>
        </w:rPr>
        <w:t>5</w:t>
      </w:r>
      <w:r w:rsidR="00EB2D5A" w:rsidRPr="009D1E0A">
        <w:rPr>
          <w:rFonts w:ascii="Times New Roman" w:eastAsia="Times New Roman" w:hAnsi="Times New Roman"/>
          <w:kern w:val="24"/>
          <w:sz w:val="24"/>
          <w:szCs w:val="24"/>
        </w:rPr>
        <w:t>/COD</w:t>
      </w:r>
      <w:r w:rsidRPr="009D1E0A">
        <w:rPr>
          <w:rFonts w:ascii="Times New Roman" w:hAnsi="Times New Roman"/>
          <w:kern w:val="24"/>
          <w:sz w:val="24"/>
          <w:szCs w:val="24"/>
        </w:rPr>
        <w:t>＜</w:t>
      </w:r>
      <w:r w:rsidRPr="009D1E0A">
        <w:rPr>
          <w:rFonts w:ascii="Times New Roman" w:eastAsia="Times New Roman" w:hAnsi="Times New Roman"/>
          <w:kern w:val="24"/>
          <w:sz w:val="24"/>
          <w:szCs w:val="24"/>
        </w:rPr>
        <w:t>0.25</w:t>
      </w:r>
      <w:r w:rsidRPr="009D1E0A">
        <w:rPr>
          <w:rFonts w:ascii="Times New Roman" w:hAnsi="Times New Roman"/>
          <w:kern w:val="24"/>
          <w:sz w:val="24"/>
          <w:szCs w:val="24"/>
        </w:rPr>
        <w:t>时不易生化</w:t>
      </w:r>
      <w:r w:rsidRPr="009D1E0A">
        <w:rPr>
          <w:rFonts w:ascii="Times New Roman" w:hAnsi="Times New Roman"/>
          <w:w w:val="98"/>
          <w:kern w:val="24"/>
          <w:sz w:val="24"/>
          <w:szCs w:val="24"/>
        </w:rPr>
        <w:t>。</w:t>
      </w:r>
    </w:p>
    <w:p w:rsidR="005C1C39" w:rsidRPr="009D1E0A" w:rsidRDefault="006D2626">
      <w:pPr>
        <w:spacing w:line="440" w:lineRule="exact"/>
        <w:ind w:firstLineChars="200" w:firstLine="480"/>
        <w:jc w:val="both"/>
        <w:rPr>
          <w:rFonts w:ascii="Times New Roman" w:hAnsi="Times New Roman"/>
          <w:kern w:val="24"/>
          <w:sz w:val="24"/>
          <w:szCs w:val="24"/>
        </w:rPr>
      </w:pPr>
      <w:r w:rsidRPr="009D1E0A">
        <w:rPr>
          <w:rFonts w:ascii="Times New Roman" w:hAnsi="Times New Roman" w:hint="eastAsia"/>
          <w:kern w:val="24"/>
          <w:sz w:val="24"/>
          <w:szCs w:val="24"/>
        </w:rPr>
        <w:t>通过对污水处理厂进水水质分析可知，园区正常运行后，污水主要来自园区各企业排水、配套生活区的生活污水，污水处理厂进水营养物比值中</w:t>
      </w:r>
      <w:r w:rsidRPr="009D1E0A">
        <w:rPr>
          <w:rFonts w:ascii="Times New Roman" w:hAnsi="Times New Roman" w:hint="eastAsia"/>
          <w:kern w:val="24"/>
          <w:sz w:val="24"/>
          <w:szCs w:val="24"/>
        </w:rPr>
        <w:t>B/C</w:t>
      </w:r>
      <w:r w:rsidRPr="009D1E0A">
        <w:rPr>
          <w:rFonts w:ascii="Times New Roman" w:hAnsi="Times New Roman" w:hint="eastAsia"/>
          <w:kern w:val="24"/>
          <w:sz w:val="24"/>
          <w:szCs w:val="24"/>
        </w:rPr>
        <w:t>值约为</w:t>
      </w:r>
      <w:r w:rsidRPr="009D1E0A">
        <w:rPr>
          <w:rFonts w:ascii="Times New Roman" w:hAnsi="Times New Roman" w:hint="eastAsia"/>
          <w:kern w:val="24"/>
          <w:sz w:val="24"/>
          <w:szCs w:val="24"/>
        </w:rPr>
        <w:t>0.6</w:t>
      </w:r>
      <w:r w:rsidRPr="009D1E0A">
        <w:rPr>
          <w:rFonts w:ascii="Times New Roman" w:hAnsi="Times New Roman" w:hint="eastAsia"/>
          <w:kern w:val="24"/>
          <w:sz w:val="24"/>
          <w:szCs w:val="24"/>
        </w:rPr>
        <w:t>，从数据上来看属于易生化的范围，但由于园区尚未入驻完全，其企业引</w:t>
      </w:r>
      <w:r w:rsidRPr="009D1E0A">
        <w:rPr>
          <w:rFonts w:ascii="Times New Roman" w:hAnsi="Times New Roman" w:hint="eastAsia"/>
          <w:kern w:val="24"/>
          <w:sz w:val="24"/>
          <w:szCs w:val="24"/>
        </w:rPr>
        <w:lastRenderedPageBreak/>
        <w:t>入存在一定的不确定性，所以本项目建议采用水解酸化的方式改善污水</w:t>
      </w:r>
      <w:r w:rsidRPr="009D1E0A">
        <w:rPr>
          <w:rFonts w:ascii="Times New Roman" w:hAnsi="Times New Roman" w:hint="eastAsia"/>
          <w:kern w:val="24"/>
          <w:sz w:val="24"/>
          <w:szCs w:val="24"/>
        </w:rPr>
        <w:t>B/C</w:t>
      </w:r>
      <w:r w:rsidRPr="009D1E0A">
        <w:rPr>
          <w:rFonts w:ascii="Times New Roman" w:hAnsi="Times New Roman" w:hint="eastAsia"/>
          <w:kern w:val="24"/>
          <w:sz w:val="24"/>
          <w:szCs w:val="24"/>
        </w:rPr>
        <w:t>值再进行生物处理。</w:t>
      </w:r>
    </w:p>
    <w:p w:rsidR="005C1C39" w:rsidRPr="009D1E0A" w:rsidRDefault="006D2626">
      <w:pPr>
        <w:spacing w:line="440" w:lineRule="exact"/>
        <w:ind w:firstLineChars="200" w:firstLine="480"/>
        <w:rPr>
          <w:rFonts w:ascii="Times New Roman" w:hAnsi="Times New Roman"/>
          <w:kern w:val="24"/>
          <w:sz w:val="24"/>
          <w:szCs w:val="24"/>
        </w:rPr>
      </w:pPr>
      <w:r w:rsidRPr="009D1E0A">
        <w:rPr>
          <w:rFonts w:ascii="Times New Roman" w:hAnsi="Times New Roman" w:hint="eastAsia"/>
          <w:kern w:val="24"/>
          <w:sz w:val="24"/>
          <w:szCs w:val="24"/>
        </w:rPr>
        <w:t>②</w:t>
      </w:r>
      <w:r w:rsidRPr="009D1E0A">
        <w:rPr>
          <w:rFonts w:ascii="Times New Roman" w:hAnsi="Times New Roman"/>
          <w:kern w:val="24"/>
          <w:sz w:val="24"/>
          <w:szCs w:val="24"/>
        </w:rPr>
        <w:t>BOD</w:t>
      </w:r>
      <w:r w:rsidRPr="009D1E0A">
        <w:rPr>
          <w:rFonts w:ascii="Times New Roman" w:hAnsi="Times New Roman"/>
          <w:kern w:val="24"/>
          <w:sz w:val="24"/>
          <w:szCs w:val="24"/>
          <w:vertAlign w:val="subscript"/>
        </w:rPr>
        <w:t>5</w:t>
      </w:r>
      <w:r w:rsidRPr="009D1E0A">
        <w:rPr>
          <w:rFonts w:ascii="Times New Roman" w:hAnsi="Times New Roman" w:hint="eastAsia"/>
          <w:kern w:val="24"/>
          <w:sz w:val="24"/>
          <w:szCs w:val="24"/>
        </w:rPr>
        <w:t>/</w:t>
      </w:r>
      <w:r w:rsidRPr="009D1E0A">
        <w:rPr>
          <w:rFonts w:ascii="Times New Roman" w:hAnsi="Times New Roman"/>
          <w:kern w:val="24"/>
          <w:sz w:val="24"/>
          <w:szCs w:val="24"/>
        </w:rPr>
        <w:t>TN</w:t>
      </w:r>
      <w:r w:rsidRPr="009D1E0A">
        <w:rPr>
          <w:rFonts w:ascii="Times New Roman" w:hAnsi="Times New Roman"/>
          <w:kern w:val="24"/>
          <w:sz w:val="24"/>
          <w:szCs w:val="24"/>
        </w:rPr>
        <w:t>（即</w:t>
      </w:r>
      <w:r w:rsidRPr="009D1E0A">
        <w:rPr>
          <w:rFonts w:ascii="Times New Roman" w:hAnsi="Times New Roman"/>
          <w:kern w:val="24"/>
          <w:sz w:val="24"/>
          <w:szCs w:val="24"/>
        </w:rPr>
        <w:t>C/N</w:t>
      </w:r>
      <w:r w:rsidRPr="009D1E0A">
        <w:rPr>
          <w:rFonts w:ascii="Times New Roman" w:hAnsi="Times New Roman"/>
          <w:kern w:val="24"/>
          <w:sz w:val="24"/>
          <w:szCs w:val="24"/>
        </w:rPr>
        <w:t>）比值</w:t>
      </w:r>
    </w:p>
    <w:p w:rsidR="005C1C39" w:rsidRPr="009D1E0A" w:rsidRDefault="006D2626">
      <w:pPr>
        <w:snapToGrid w:val="0"/>
        <w:spacing w:line="440" w:lineRule="exact"/>
        <w:ind w:firstLineChars="200" w:firstLine="480"/>
        <w:jc w:val="both"/>
        <w:rPr>
          <w:rFonts w:ascii="Times New Roman" w:hAnsi="Times New Roman"/>
          <w:kern w:val="24"/>
          <w:sz w:val="24"/>
          <w:szCs w:val="24"/>
        </w:rPr>
      </w:pPr>
      <w:r w:rsidRPr="009D1E0A">
        <w:rPr>
          <w:rFonts w:ascii="Times New Roman" w:hAnsi="Times New Roman"/>
          <w:kern w:val="24"/>
          <w:sz w:val="24"/>
          <w:szCs w:val="24"/>
        </w:rPr>
        <w:t>C/N</w:t>
      </w:r>
      <w:r w:rsidRPr="009D1E0A">
        <w:rPr>
          <w:rFonts w:ascii="Times New Roman" w:hAnsi="Times New Roman"/>
          <w:kern w:val="24"/>
          <w:sz w:val="24"/>
          <w:szCs w:val="24"/>
        </w:rPr>
        <w:t>比值是判别能否有效脱氮的重要指标。从理论上讲，</w:t>
      </w:r>
      <w:r w:rsidRPr="009D1E0A">
        <w:rPr>
          <w:rFonts w:ascii="Times New Roman" w:hAnsi="Times New Roman"/>
          <w:kern w:val="24"/>
          <w:sz w:val="24"/>
          <w:szCs w:val="24"/>
        </w:rPr>
        <w:t>C/N≥2.86</w:t>
      </w:r>
      <w:r w:rsidRPr="009D1E0A">
        <w:rPr>
          <w:rFonts w:ascii="Times New Roman" w:hAnsi="Times New Roman"/>
          <w:kern w:val="24"/>
          <w:sz w:val="24"/>
          <w:szCs w:val="24"/>
        </w:rPr>
        <w:t>就能</w:t>
      </w:r>
      <w:r w:rsidRPr="009D1E0A">
        <w:rPr>
          <w:rFonts w:ascii="Times New Roman" w:hAnsi="Times New Roman" w:hint="eastAsia"/>
          <w:kern w:val="24"/>
          <w:sz w:val="24"/>
          <w:szCs w:val="24"/>
        </w:rPr>
        <w:t>进</w:t>
      </w:r>
      <w:r w:rsidRPr="009D1E0A">
        <w:rPr>
          <w:rFonts w:ascii="Times New Roman" w:hAnsi="Times New Roman"/>
          <w:kern w:val="24"/>
          <w:sz w:val="24"/>
          <w:szCs w:val="24"/>
        </w:rPr>
        <w:t>行脱氮。本</w:t>
      </w:r>
      <w:r w:rsidRPr="009D1E0A">
        <w:rPr>
          <w:rFonts w:ascii="Times New Roman" w:hAnsi="Times New Roman" w:hint="eastAsia"/>
          <w:kern w:val="24"/>
          <w:sz w:val="24"/>
          <w:szCs w:val="24"/>
        </w:rPr>
        <w:t>项目</w:t>
      </w:r>
      <w:r w:rsidRPr="009D1E0A">
        <w:rPr>
          <w:rFonts w:ascii="Times New Roman" w:hAnsi="Times New Roman"/>
          <w:kern w:val="24"/>
          <w:sz w:val="24"/>
          <w:szCs w:val="24"/>
        </w:rPr>
        <w:t>进水水质</w:t>
      </w:r>
      <w:r w:rsidRPr="009D1E0A">
        <w:rPr>
          <w:rFonts w:ascii="Times New Roman" w:hAnsi="Times New Roman"/>
          <w:kern w:val="24"/>
          <w:sz w:val="24"/>
          <w:szCs w:val="24"/>
        </w:rPr>
        <w:t>C/N=</w:t>
      </w:r>
      <w:r w:rsidRPr="009D1E0A">
        <w:rPr>
          <w:rFonts w:ascii="Times New Roman" w:hAnsi="Times New Roman" w:hint="eastAsia"/>
          <w:kern w:val="24"/>
          <w:sz w:val="24"/>
          <w:szCs w:val="24"/>
        </w:rPr>
        <w:t>6</w:t>
      </w:r>
      <w:r w:rsidRPr="009D1E0A">
        <w:rPr>
          <w:rFonts w:ascii="Times New Roman" w:hAnsi="Times New Roman"/>
          <w:kern w:val="24"/>
          <w:sz w:val="24"/>
          <w:szCs w:val="24"/>
        </w:rPr>
        <w:t>.0</w:t>
      </w:r>
      <w:r w:rsidRPr="009D1E0A">
        <w:rPr>
          <w:rFonts w:ascii="Times New Roman" w:hAnsi="Times New Roman"/>
          <w:kern w:val="24"/>
          <w:sz w:val="24"/>
          <w:szCs w:val="24"/>
        </w:rPr>
        <w:t>，实际运行资料表明</w:t>
      </w:r>
      <w:r w:rsidRPr="009D1E0A">
        <w:rPr>
          <w:rFonts w:ascii="Times New Roman" w:hAnsi="Times New Roman"/>
          <w:kern w:val="24"/>
          <w:sz w:val="24"/>
          <w:szCs w:val="24"/>
        </w:rPr>
        <w:t>BOD</w:t>
      </w:r>
      <w:r w:rsidRPr="009D1E0A">
        <w:rPr>
          <w:rFonts w:ascii="Times New Roman" w:hAnsi="Times New Roman"/>
          <w:kern w:val="24"/>
          <w:sz w:val="24"/>
          <w:szCs w:val="24"/>
          <w:vertAlign w:val="subscript"/>
        </w:rPr>
        <w:t>5</w:t>
      </w:r>
      <w:r w:rsidRPr="009D1E0A">
        <w:rPr>
          <w:rFonts w:ascii="Times New Roman" w:hAnsi="Times New Roman"/>
          <w:kern w:val="24"/>
          <w:sz w:val="24"/>
          <w:szCs w:val="24"/>
        </w:rPr>
        <w:t>/TN</w:t>
      </w:r>
      <w:r w:rsidRPr="009D1E0A">
        <w:rPr>
          <w:rFonts w:ascii="Times New Roman" w:hAnsi="Times New Roman"/>
          <w:kern w:val="24"/>
          <w:sz w:val="24"/>
          <w:szCs w:val="24"/>
        </w:rPr>
        <w:t>＞</w:t>
      </w:r>
      <w:r w:rsidRPr="009D1E0A">
        <w:rPr>
          <w:rFonts w:ascii="Times New Roman" w:hAnsi="Times New Roman"/>
          <w:kern w:val="24"/>
          <w:sz w:val="24"/>
          <w:szCs w:val="24"/>
        </w:rPr>
        <w:t>3.0</w:t>
      </w:r>
      <w:r w:rsidRPr="009D1E0A">
        <w:rPr>
          <w:rFonts w:ascii="Times New Roman" w:hAnsi="Times New Roman" w:hint="eastAsia"/>
          <w:kern w:val="24"/>
          <w:sz w:val="24"/>
          <w:szCs w:val="24"/>
        </w:rPr>
        <w:t>可使反硝化过程正常进行，当</w:t>
      </w:r>
      <w:r w:rsidRPr="009D1E0A">
        <w:rPr>
          <w:rFonts w:ascii="Times New Roman" w:hAnsi="Times New Roman"/>
          <w:kern w:val="24"/>
          <w:sz w:val="24"/>
          <w:szCs w:val="24"/>
        </w:rPr>
        <w:t>BOD</w:t>
      </w:r>
      <w:r w:rsidRPr="009D1E0A">
        <w:rPr>
          <w:rFonts w:ascii="Times New Roman" w:hAnsi="Times New Roman"/>
          <w:kern w:val="24"/>
          <w:sz w:val="24"/>
          <w:szCs w:val="24"/>
          <w:vertAlign w:val="subscript"/>
        </w:rPr>
        <w:t>5</w:t>
      </w:r>
      <w:r w:rsidRPr="009D1E0A">
        <w:rPr>
          <w:rFonts w:ascii="Times New Roman" w:hAnsi="Times New Roman"/>
          <w:kern w:val="24"/>
          <w:sz w:val="24"/>
          <w:szCs w:val="24"/>
        </w:rPr>
        <w:t>/TN</w:t>
      </w:r>
      <w:r w:rsidRPr="009D1E0A">
        <w:rPr>
          <w:rFonts w:ascii="Times New Roman" w:hAnsi="Times New Roman" w:hint="eastAsia"/>
          <w:kern w:val="24"/>
          <w:sz w:val="24"/>
          <w:szCs w:val="24"/>
        </w:rPr>
        <w:t>＞</w:t>
      </w:r>
      <w:r w:rsidRPr="009D1E0A">
        <w:rPr>
          <w:rFonts w:ascii="Times New Roman" w:hAnsi="Times New Roman"/>
          <w:kern w:val="24"/>
          <w:sz w:val="24"/>
          <w:szCs w:val="24"/>
        </w:rPr>
        <w:t>4~6</w:t>
      </w:r>
      <w:r w:rsidRPr="009D1E0A">
        <w:rPr>
          <w:rFonts w:ascii="Times New Roman" w:hAnsi="Times New Roman" w:hint="eastAsia"/>
          <w:kern w:val="24"/>
          <w:sz w:val="24"/>
          <w:szCs w:val="24"/>
        </w:rPr>
        <w:t>时可认为碳源充足。本厂进水水质能够满足</w:t>
      </w:r>
      <w:r w:rsidRPr="009D1E0A">
        <w:rPr>
          <w:rFonts w:ascii="Times New Roman" w:hAnsi="Times New Roman"/>
          <w:kern w:val="24"/>
          <w:sz w:val="24"/>
          <w:szCs w:val="24"/>
        </w:rPr>
        <w:t>生物脱氮要求，但考虑新建园区的不确定性</w:t>
      </w:r>
      <w:r w:rsidRPr="009D1E0A">
        <w:rPr>
          <w:rFonts w:ascii="Times New Roman" w:hAnsi="Times New Roman" w:hint="eastAsia"/>
          <w:kern w:val="24"/>
          <w:sz w:val="24"/>
          <w:szCs w:val="24"/>
        </w:rPr>
        <w:t>，</w:t>
      </w:r>
      <w:r w:rsidRPr="009D1E0A">
        <w:rPr>
          <w:rFonts w:ascii="Times New Roman" w:hAnsi="Times New Roman"/>
          <w:kern w:val="24"/>
          <w:sz w:val="24"/>
          <w:szCs w:val="24"/>
        </w:rPr>
        <w:t>需要考虑加药装置作为备用</w:t>
      </w:r>
      <w:r w:rsidRPr="009D1E0A">
        <w:rPr>
          <w:rFonts w:ascii="Times New Roman" w:hAnsi="Times New Roman" w:hint="eastAsia"/>
          <w:kern w:val="24"/>
          <w:sz w:val="24"/>
          <w:szCs w:val="24"/>
        </w:rPr>
        <w:t>，在不满足脱氮要求时对污水中</w:t>
      </w:r>
      <w:r w:rsidRPr="009D1E0A">
        <w:rPr>
          <w:rFonts w:ascii="Times New Roman" w:hAnsi="Times New Roman" w:hint="eastAsia"/>
          <w:kern w:val="24"/>
          <w:sz w:val="24"/>
          <w:szCs w:val="24"/>
        </w:rPr>
        <w:t>BO</w:t>
      </w:r>
      <w:r w:rsidRPr="009D1E0A">
        <w:rPr>
          <w:rFonts w:ascii="Times New Roman" w:hAnsi="Times New Roman"/>
          <w:kern w:val="24"/>
          <w:sz w:val="24"/>
          <w:szCs w:val="24"/>
        </w:rPr>
        <w:t>D</w:t>
      </w:r>
      <w:r w:rsidRPr="009D1E0A">
        <w:rPr>
          <w:rFonts w:ascii="Times New Roman" w:hAnsi="Times New Roman"/>
          <w:kern w:val="24"/>
          <w:sz w:val="24"/>
          <w:szCs w:val="24"/>
          <w:vertAlign w:val="subscript"/>
        </w:rPr>
        <w:t>5</w:t>
      </w:r>
      <w:r w:rsidRPr="009D1E0A">
        <w:rPr>
          <w:rFonts w:ascii="Times New Roman" w:hAnsi="Times New Roman"/>
          <w:kern w:val="24"/>
          <w:sz w:val="24"/>
          <w:szCs w:val="24"/>
        </w:rPr>
        <w:t>进行调理后进行生物脱氮。</w:t>
      </w:r>
    </w:p>
    <w:p w:rsidR="005C1C39" w:rsidRPr="009D1E0A" w:rsidRDefault="006D2626">
      <w:pPr>
        <w:spacing w:line="440" w:lineRule="exact"/>
        <w:ind w:firstLineChars="200" w:firstLine="480"/>
        <w:rPr>
          <w:rFonts w:ascii="Times New Roman" w:hAnsi="Times New Roman"/>
          <w:kern w:val="24"/>
          <w:sz w:val="24"/>
          <w:szCs w:val="24"/>
        </w:rPr>
      </w:pPr>
      <w:r w:rsidRPr="009D1E0A">
        <w:rPr>
          <w:rFonts w:ascii="Times New Roman" w:hAnsi="Times New Roman" w:hint="eastAsia"/>
          <w:kern w:val="24"/>
          <w:sz w:val="24"/>
          <w:szCs w:val="24"/>
        </w:rPr>
        <w:t>③</w:t>
      </w:r>
      <w:r w:rsidRPr="009D1E0A">
        <w:rPr>
          <w:rFonts w:ascii="Times New Roman" w:hAnsi="Times New Roman"/>
          <w:kern w:val="24"/>
          <w:sz w:val="24"/>
          <w:szCs w:val="24"/>
        </w:rPr>
        <w:t>BOD</w:t>
      </w:r>
      <w:r w:rsidRPr="009D1E0A">
        <w:rPr>
          <w:rFonts w:ascii="Times New Roman" w:hAnsi="Times New Roman"/>
          <w:kern w:val="24"/>
          <w:sz w:val="24"/>
          <w:szCs w:val="24"/>
          <w:vertAlign w:val="subscript"/>
        </w:rPr>
        <w:t>5</w:t>
      </w:r>
      <w:r w:rsidRPr="009D1E0A">
        <w:rPr>
          <w:rFonts w:ascii="Times New Roman" w:hAnsi="Times New Roman" w:hint="eastAsia"/>
          <w:kern w:val="24"/>
          <w:sz w:val="24"/>
          <w:szCs w:val="24"/>
        </w:rPr>
        <w:t>/</w:t>
      </w:r>
      <w:r w:rsidRPr="009D1E0A">
        <w:rPr>
          <w:rFonts w:ascii="Times New Roman" w:hAnsi="Times New Roman"/>
          <w:kern w:val="24"/>
          <w:sz w:val="24"/>
          <w:szCs w:val="24"/>
        </w:rPr>
        <w:t>TP</w:t>
      </w:r>
      <w:r w:rsidRPr="009D1E0A">
        <w:rPr>
          <w:rFonts w:ascii="Times New Roman" w:hAnsi="Times New Roman"/>
          <w:kern w:val="24"/>
          <w:sz w:val="24"/>
          <w:szCs w:val="24"/>
        </w:rPr>
        <w:t>比值</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该指标是鉴别能否生物除磷的主要指标。进水中的</w:t>
      </w:r>
      <w:r w:rsidRPr="009D1E0A">
        <w:rPr>
          <w:rFonts w:ascii="Times New Roman" w:hAnsi="Times New Roman"/>
          <w:sz w:val="24"/>
          <w:szCs w:val="24"/>
        </w:rPr>
        <w:t>BOD</w:t>
      </w:r>
      <w:r w:rsidRPr="009D1E0A">
        <w:rPr>
          <w:rFonts w:ascii="Times New Roman" w:hAnsi="Times New Roman"/>
          <w:sz w:val="24"/>
          <w:szCs w:val="24"/>
          <w:vertAlign w:val="subscript"/>
        </w:rPr>
        <w:t>5</w:t>
      </w:r>
      <w:r w:rsidRPr="009D1E0A">
        <w:rPr>
          <w:rFonts w:ascii="Times New Roman" w:hAnsi="Times New Roman"/>
          <w:sz w:val="24"/>
          <w:szCs w:val="24"/>
        </w:rPr>
        <w:t>是作为营养物供除磷菌活动的基质，故</w:t>
      </w:r>
      <w:r w:rsidRPr="009D1E0A">
        <w:rPr>
          <w:rFonts w:ascii="Times New Roman" w:hAnsi="Times New Roman"/>
          <w:sz w:val="24"/>
          <w:szCs w:val="24"/>
        </w:rPr>
        <w:t>BOD</w:t>
      </w:r>
      <w:r w:rsidRPr="009D1E0A">
        <w:rPr>
          <w:rFonts w:ascii="Times New Roman" w:hAnsi="Times New Roman"/>
          <w:sz w:val="24"/>
          <w:szCs w:val="24"/>
          <w:vertAlign w:val="subscript"/>
        </w:rPr>
        <w:t>5</w:t>
      </w:r>
      <w:r w:rsidRPr="009D1E0A">
        <w:rPr>
          <w:rFonts w:ascii="Times New Roman" w:hAnsi="Times New Roman" w:hint="eastAsia"/>
          <w:sz w:val="24"/>
          <w:szCs w:val="24"/>
        </w:rPr>
        <w:t>/</w:t>
      </w:r>
      <w:r w:rsidRPr="009D1E0A">
        <w:rPr>
          <w:rFonts w:ascii="Times New Roman" w:hAnsi="Times New Roman"/>
          <w:sz w:val="24"/>
          <w:szCs w:val="24"/>
        </w:rPr>
        <w:t>TP</w:t>
      </w:r>
      <w:r w:rsidRPr="009D1E0A">
        <w:rPr>
          <w:rFonts w:ascii="Times New Roman" w:hAnsi="Times New Roman"/>
          <w:sz w:val="24"/>
          <w:szCs w:val="24"/>
        </w:rPr>
        <w:t>是衡量能否达到除磷的重要指标，一般认为该值要大于</w:t>
      </w:r>
      <w:r w:rsidRPr="009D1E0A">
        <w:rPr>
          <w:rFonts w:ascii="Times New Roman" w:hAnsi="Times New Roman"/>
          <w:sz w:val="24"/>
          <w:szCs w:val="24"/>
        </w:rPr>
        <w:t>20</w:t>
      </w:r>
      <w:r w:rsidRPr="009D1E0A">
        <w:rPr>
          <w:rFonts w:ascii="Times New Roman" w:hAnsi="Times New Roman"/>
          <w:sz w:val="24"/>
          <w:szCs w:val="24"/>
        </w:rPr>
        <w:t>，比值越大，生物除磷效果越明显。本</w:t>
      </w:r>
      <w:r w:rsidRPr="009D1E0A">
        <w:rPr>
          <w:rFonts w:ascii="Times New Roman" w:hAnsi="Times New Roman" w:hint="eastAsia"/>
          <w:sz w:val="24"/>
          <w:szCs w:val="24"/>
        </w:rPr>
        <w:t>项目</w:t>
      </w:r>
      <w:r w:rsidRPr="009D1E0A">
        <w:rPr>
          <w:rFonts w:ascii="Times New Roman" w:hAnsi="Times New Roman"/>
          <w:sz w:val="24"/>
          <w:szCs w:val="24"/>
        </w:rPr>
        <w:t>BOD</w:t>
      </w:r>
      <w:r w:rsidRPr="009D1E0A">
        <w:rPr>
          <w:rFonts w:ascii="Times New Roman" w:hAnsi="Times New Roman"/>
          <w:sz w:val="24"/>
          <w:szCs w:val="24"/>
          <w:vertAlign w:val="subscript"/>
        </w:rPr>
        <w:t>5</w:t>
      </w:r>
      <w:r w:rsidRPr="009D1E0A">
        <w:rPr>
          <w:rFonts w:ascii="Times New Roman" w:hAnsi="Times New Roman" w:hint="eastAsia"/>
          <w:sz w:val="24"/>
          <w:szCs w:val="24"/>
        </w:rPr>
        <w:t>/</w:t>
      </w:r>
      <w:r w:rsidRPr="009D1E0A">
        <w:rPr>
          <w:rFonts w:ascii="Times New Roman" w:hAnsi="Times New Roman"/>
          <w:sz w:val="24"/>
          <w:szCs w:val="24"/>
        </w:rPr>
        <w:t>TP=</w:t>
      </w:r>
      <w:r w:rsidRPr="009D1E0A">
        <w:rPr>
          <w:rFonts w:ascii="Times New Roman" w:hAnsi="Times New Roman" w:hint="eastAsia"/>
          <w:sz w:val="24"/>
          <w:szCs w:val="24"/>
        </w:rPr>
        <w:t>4</w:t>
      </w:r>
      <w:r w:rsidR="00A87B89" w:rsidRPr="009D1E0A">
        <w:rPr>
          <w:rFonts w:ascii="Times New Roman" w:hAnsi="Times New Roman" w:hint="eastAsia"/>
          <w:sz w:val="24"/>
          <w:szCs w:val="24"/>
        </w:rPr>
        <w:t>3</w:t>
      </w:r>
      <w:r w:rsidRPr="009D1E0A">
        <w:rPr>
          <w:rFonts w:ascii="Times New Roman" w:hAnsi="Times New Roman" w:hint="eastAsia"/>
          <w:sz w:val="24"/>
          <w:szCs w:val="24"/>
        </w:rPr>
        <w:t>.09</w:t>
      </w:r>
      <w:r w:rsidRPr="009D1E0A">
        <w:rPr>
          <w:rFonts w:ascii="Times New Roman" w:hAnsi="Times New Roman"/>
          <w:sz w:val="24"/>
          <w:szCs w:val="24"/>
        </w:rPr>
        <w:t>，表明生物除磷效果</w:t>
      </w:r>
      <w:r w:rsidRPr="009D1E0A">
        <w:rPr>
          <w:rFonts w:ascii="Times New Roman" w:hAnsi="Times New Roman" w:hint="eastAsia"/>
          <w:sz w:val="24"/>
          <w:szCs w:val="24"/>
        </w:rPr>
        <w:t>较好</w:t>
      </w:r>
      <w:r w:rsidRPr="009D1E0A">
        <w:rPr>
          <w:rFonts w:ascii="Times New Roman" w:hAnsi="Times New Roman"/>
          <w:sz w:val="24"/>
          <w:szCs w:val="24"/>
        </w:rPr>
        <w:t>。</w:t>
      </w:r>
    </w:p>
    <w:p w:rsidR="005C1C39" w:rsidRPr="009D1E0A" w:rsidRDefault="006D2626">
      <w:pPr>
        <w:spacing w:line="440" w:lineRule="exact"/>
        <w:ind w:firstLineChars="200" w:firstLine="484"/>
        <w:rPr>
          <w:rFonts w:ascii="Times New Roman" w:hAnsi="Times New Roman"/>
          <w:sz w:val="24"/>
          <w:szCs w:val="24"/>
        </w:rPr>
      </w:pPr>
      <w:r w:rsidRPr="009D1E0A">
        <w:rPr>
          <w:rFonts w:ascii="宋体" w:hAnsi="宋体" w:cs="宋体" w:hint="eastAsia"/>
          <w:spacing w:val="1"/>
          <w:sz w:val="24"/>
          <w:szCs w:val="24"/>
        </w:rPr>
        <w:t>④</w:t>
      </w:r>
      <w:r w:rsidRPr="009D1E0A">
        <w:rPr>
          <w:rFonts w:ascii="Times New Roman" w:hAnsi="Times New Roman"/>
          <w:sz w:val="24"/>
          <w:szCs w:val="24"/>
        </w:rPr>
        <w:t>处理工艺要求</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根据水质分析的结果，本工程进水水质浓度适中，适合生物处理。</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根据对各项污染物去除率的要求，表明污水处理厂适合采用生物处理工艺，但生物处理工艺在满足常规去除</w:t>
      </w:r>
      <w:r w:rsidRPr="009D1E0A">
        <w:rPr>
          <w:rFonts w:ascii="Times New Roman" w:hAnsi="Times New Roman"/>
          <w:sz w:val="24"/>
          <w:szCs w:val="24"/>
        </w:rPr>
        <w:t>BOD</w:t>
      </w:r>
      <w:r w:rsidRPr="009D1E0A">
        <w:rPr>
          <w:rFonts w:ascii="Times New Roman" w:hAnsi="Times New Roman"/>
          <w:sz w:val="24"/>
          <w:szCs w:val="24"/>
          <w:vertAlign w:val="subscript"/>
        </w:rPr>
        <w:t>5</w:t>
      </w:r>
      <w:r w:rsidRPr="009D1E0A">
        <w:rPr>
          <w:rFonts w:ascii="Times New Roman" w:hAnsi="Times New Roman"/>
          <w:sz w:val="24"/>
          <w:szCs w:val="24"/>
        </w:rPr>
        <w:t>和</w:t>
      </w:r>
      <w:r w:rsidRPr="009D1E0A">
        <w:rPr>
          <w:rFonts w:ascii="Times New Roman" w:hAnsi="Times New Roman"/>
          <w:sz w:val="24"/>
          <w:szCs w:val="24"/>
        </w:rPr>
        <w:t>COD</w:t>
      </w:r>
      <w:r w:rsidRPr="009D1E0A">
        <w:rPr>
          <w:rFonts w:ascii="Times New Roman" w:hAnsi="Times New Roman"/>
          <w:sz w:val="24"/>
          <w:szCs w:val="24"/>
        </w:rPr>
        <w:t>以及</w:t>
      </w:r>
      <w:r w:rsidRPr="009D1E0A">
        <w:rPr>
          <w:rFonts w:ascii="Times New Roman" w:hAnsi="Times New Roman"/>
          <w:sz w:val="24"/>
          <w:szCs w:val="24"/>
        </w:rPr>
        <w:t>SS</w:t>
      </w:r>
      <w:r w:rsidRPr="009D1E0A">
        <w:rPr>
          <w:rFonts w:ascii="Times New Roman" w:hAnsi="Times New Roman"/>
          <w:sz w:val="24"/>
          <w:szCs w:val="24"/>
        </w:rPr>
        <w:t>的同时，必须具备</w:t>
      </w:r>
      <w:r w:rsidRPr="009D1E0A">
        <w:rPr>
          <w:rFonts w:ascii="Times New Roman" w:hAnsi="Times New Roman" w:hint="eastAsia"/>
          <w:sz w:val="24"/>
          <w:szCs w:val="24"/>
        </w:rPr>
        <w:t>脱氮除磷</w:t>
      </w:r>
      <w:r w:rsidRPr="009D1E0A">
        <w:rPr>
          <w:rFonts w:ascii="Times New Roman" w:hAnsi="Times New Roman"/>
          <w:sz w:val="24"/>
          <w:szCs w:val="24"/>
        </w:rPr>
        <w:t>的功能</w:t>
      </w:r>
      <w:r w:rsidRPr="009D1E0A">
        <w:rPr>
          <w:rFonts w:ascii="Times New Roman" w:hAnsi="Times New Roman" w:hint="eastAsia"/>
          <w:sz w:val="24"/>
          <w:szCs w:val="24"/>
        </w:rPr>
        <w:t>，</w:t>
      </w:r>
      <w:r w:rsidRPr="009D1E0A">
        <w:rPr>
          <w:rFonts w:ascii="Times New Roman" w:hAnsi="Times New Roman"/>
          <w:sz w:val="24"/>
          <w:szCs w:val="24"/>
        </w:rPr>
        <w:t>当其他碳源污染物并未同步提高时，通过排</w:t>
      </w:r>
      <w:r w:rsidRPr="009D1E0A">
        <w:rPr>
          <w:rFonts w:ascii="Times New Roman" w:hAnsi="Times New Roman" w:hint="eastAsia"/>
          <w:sz w:val="24"/>
          <w:szCs w:val="24"/>
        </w:rPr>
        <w:t>出</w:t>
      </w:r>
      <w:r w:rsidRPr="009D1E0A">
        <w:rPr>
          <w:rFonts w:ascii="Times New Roman" w:hAnsi="Times New Roman"/>
          <w:sz w:val="24"/>
          <w:szCs w:val="24"/>
        </w:rPr>
        <w:t>剩余污泥去除</w:t>
      </w:r>
      <w:r w:rsidRPr="009D1E0A">
        <w:rPr>
          <w:rFonts w:ascii="Times New Roman" w:hAnsi="Times New Roman" w:hint="eastAsia"/>
          <w:sz w:val="24"/>
          <w:szCs w:val="24"/>
        </w:rPr>
        <w:t>的</w:t>
      </w:r>
      <w:r w:rsidRPr="009D1E0A">
        <w:rPr>
          <w:rFonts w:ascii="Times New Roman" w:hAnsi="Times New Roman"/>
          <w:sz w:val="24"/>
          <w:szCs w:val="24"/>
        </w:rPr>
        <w:t>TN</w:t>
      </w:r>
      <w:r w:rsidRPr="009D1E0A">
        <w:rPr>
          <w:rFonts w:ascii="Times New Roman" w:hAnsi="Times New Roman"/>
          <w:sz w:val="24"/>
          <w:szCs w:val="24"/>
        </w:rPr>
        <w:t>有限，需要通过</w:t>
      </w:r>
      <w:r w:rsidRPr="009D1E0A">
        <w:rPr>
          <w:rFonts w:ascii="Times New Roman" w:hAnsi="Times New Roman" w:hint="eastAsia"/>
          <w:sz w:val="24"/>
          <w:szCs w:val="24"/>
        </w:rPr>
        <w:t>微生物的</w:t>
      </w:r>
      <w:r w:rsidRPr="009D1E0A">
        <w:rPr>
          <w:rFonts w:ascii="Times New Roman" w:hAnsi="Times New Roman"/>
          <w:sz w:val="24"/>
          <w:szCs w:val="24"/>
        </w:rPr>
        <w:t>硝化</w:t>
      </w:r>
      <w:r w:rsidRPr="009D1E0A">
        <w:rPr>
          <w:rFonts w:ascii="Times New Roman" w:hAnsi="Times New Roman" w:hint="eastAsia"/>
          <w:sz w:val="24"/>
          <w:szCs w:val="24"/>
        </w:rPr>
        <w:t>作用及</w:t>
      </w:r>
      <w:r w:rsidRPr="009D1E0A">
        <w:rPr>
          <w:rFonts w:ascii="Times New Roman" w:hAnsi="Times New Roman"/>
          <w:sz w:val="24"/>
          <w:szCs w:val="24"/>
        </w:rPr>
        <w:t>反硝化</w:t>
      </w:r>
      <w:r w:rsidRPr="009D1E0A">
        <w:rPr>
          <w:rFonts w:ascii="Times New Roman" w:hAnsi="Times New Roman" w:hint="eastAsia"/>
          <w:sz w:val="24"/>
          <w:szCs w:val="24"/>
        </w:rPr>
        <w:t>作用去除</w:t>
      </w:r>
      <w:r w:rsidRPr="009D1E0A">
        <w:rPr>
          <w:rFonts w:ascii="Times New Roman" w:hAnsi="Times New Roman"/>
          <w:sz w:val="24"/>
          <w:szCs w:val="24"/>
        </w:rPr>
        <w:t>大部分氮源污染物。</w:t>
      </w:r>
      <w:r w:rsidRPr="009D1E0A">
        <w:rPr>
          <w:rFonts w:ascii="Times New Roman" w:hAnsi="Times New Roman" w:hint="eastAsia"/>
          <w:sz w:val="24"/>
          <w:szCs w:val="24"/>
        </w:rPr>
        <w:t>参考</w:t>
      </w:r>
      <w:r w:rsidRPr="009D1E0A">
        <w:rPr>
          <w:rFonts w:ascii="Times New Roman" w:hAnsi="Times New Roman"/>
          <w:sz w:val="24"/>
          <w:szCs w:val="24"/>
        </w:rPr>
        <w:t>国内外采用脱氮除磷工艺的污水</w:t>
      </w:r>
      <w:r w:rsidRPr="009D1E0A">
        <w:rPr>
          <w:rFonts w:ascii="Times New Roman" w:hAnsi="Times New Roman" w:hint="eastAsia"/>
          <w:sz w:val="24"/>
          <w:szCs w:val="24"/>
        </w:rPr>
        <w:t>处理</w:t>
      </w:r>
      <w:r w:rsidRPr="009D1E0A">
        <w:rPr>
          <w:rFonts w:ascii="Times New Roman" w:hAnsi="Times New Roman"/>
          <w:sz w:val="24"/>
          <w:szCs w:val="24"/>
        </w:rPr>
        <w:t>厂设计参数和运行经验，采用适宜的脱氮除磷污水生物处理工艺，</w:t>
      </w:r>
      <w:r w:rsidRPr="009D1E0A">
        <w:rPr>
          <w:rFonts w:ascii="Times New Roman" w:hAnsi="Times New Roman" w:hint="eastAsia"/>
          <w:sz w:val="24"/>
          <w:szCs w:val="24"/>
        </w:rPr>
        <w:t>水质中</w:t>
      </w:r>
      <w:r w:rsidRPr="009D1E0A">
        <w:rPr>
          <w:rFonts w:ascii="Times New Roman" w:hAnsi="Times New Roman"/>
          <w:sz w:val="24"/>
          <w:szCs w:val="24"/>
        </w:rPr>
        <w:t>污染物的去除是能够得到保证的。</w:t>
      </w:r>
    </w:p>
    <w:p w:rsidR="005C1C39" w:rsidRPr="009D1E0A" w:rsidRDefault="006D2626">
      <w:pPr>
        <w:adjustRightInd w:val="0"/>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通过</w:t>
      </w:r>
      <w:r w:rsidRPr="009D1E0A">
        <w:rPr>
          <w:rFonts w:ascii="Times New Roman" w:hAnsi="Times New Roman" w:hint="eastAsia"/>
          <w:sz w:val="24"/>
          <w:szCs w:val="24"/>
        </w:rPr>
        <w:t>上述</w:t>
      </w:r>
      <w:r w:rsidRPr="009D1E0A">
        <w:rPr>
          <w:rFonts w:ascii="Times New Roman" w:hAnsi="Times New Roman"/>
          <w:sz w:val="24"/>
          <w:szCs w:val="24"/>
        </w:rPr>
        <w:t>的水质分析，本</w:t>
      </w:r>
      <w:r w:rsidRPr="009D1E0A">
        <w:rPr>
          <w:rFonts w:ascii="Times New Roman" w:hAnsi="Times New Roman" w:hint="eastAsia"/>
          <w:sz w:val="24"/>
          <w:szCs w:val="24"/>
        </w:rPr>
        <w:t>项目污水</w:t>
      </w:r>
      <w:r w:rsidRPr="009D1E0A">
        <w:rPr>
          <w:rFonts w:ascii="Times New Roman" w:hAnsi="Times New Roman"/>
          <w:sz w:val="24"/>
          <w:szCs w:val="24"/>
        </w:rPr>
        <w:t>处理要点有：</w:t>
      </w:r>
    </w:p>
    <w:p w:rsidR="005C1C39" w:rsidRPr="009D1E0A" w:rsidRDefault="006D2626">
      <w:pPr>
        <w:adjustRightInd w:val="0"/>
        <w:snapToGrid w:val="0"/>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a</w:t>
      </w:r>
      <w:r w:rsidRPr="009D1E0A">
        <w:rPr>
          <w:rFonts w:ascii="Times New Roman" w:hAnsi="Times New Roman"/>
          <w:sz w:val="24"/>
          <w:szCs w:val="24"/>
        </w:rPr>
        <w:t>选择的处理工艺必须具有脱氮除磷功能</w:t>
      </w:r>
      <w:r w:rsidRPr="009D1E0A">
        <w:rPr>
          <w:rFonts w:ascii="Times New Roman" w:hAnsi="Times New Roman" w:hint="eastAsia"/>
          <w:sz w:val="24"/>
          <w:szCs w:val="24"/>
        </w:rPr>
        <w:t>；</w:t>
      </w:r>
    </w:p>
    <w:p w:rsidR="005C1C39" w:rsidRPr="009D1E0A" w:rsidRDefault="006D2626">
      <w:pPr>
        <w:adjustRightInd w:val="0"/>
        <w:snapToGrid w:val="0"/>
        <w:spacing w:line="440" w:lineRule="exact"/>
        <w:ind w:firstLineChars="200" w:firstLine="480"/>
        <w:rPr>
          <w:rFonts w:ascii="Times New Roman" w:hAnsi="Times New Roman"/>
          <w:position w:val="-3"/>
          <w:sz w:val="24"/>
          <w:szCs w:val="24"/>
        </w:rPr>
      </w:pPr>
      <w:r w:rsidRPr="009D1E0A">
        <w:rPr>
          <w:rFonts w:ascii="Times New Roman" w:hAnsi="Times New Roman" w:hint="eastAsia"/>
          <w:position w:val="-3"/>
          <w:sz w:val="24"/>
          <w:szCs w:val="24"/>
        </w:rPr>
        <w:t>b</w:t>
      </w:r>
      <w:r w:rsidRPr="009D1E0A">
        <w:rPr>
          <w:rFonts w:ascii="Times New Roman" w:hAnsi="Times New Roman"/>
          <w:position w:val="-3"/>
          <w:sz w:val="24"/>
          <w:szCs w:val="24"/>
        </w:rPr>
        <w:t>本</w:t>
      </w:r>
      <w:r w:rsidRPr="009D1E0A">
        <w:rPr>
          <w:rFonts w:ascii="Times New Roman" w:hAnsi="Times New Roman" w:hint="eastAsia"/>
          <w:position w:val="-3"/>
          <w:sz w:val="24"/>
          <w:szCs w:val="24"/>
        </w:rPr>
        <w:t>项目进水水质中</w:t>
      </w:r>
      <w:r w:rsidRPr="009D1E0A">
        <w:rPr>
          <w:rFonts w:ascii="Times New Roman" w:hAnsi="Times New Roman"/>
          <w:position w:val="-3"/>
          <w:sz w:val="24"/>
          <w:szCs w:val="24"/>
        </w:rPr>
        <w:t>氮的浓度相对较高</w:t>
      </w:r>
      <w:r w:rsidRPr="009D1E0A">
        <w:rPr>
          <w:rFonts w:ascii="Times New Roman" w:hAnsi="Times New Roman"/>
          <w:spacing w:val="-16"/>
          <w:position w:val="-3"/>
          <w:sz w:val="24"/>
          <w:szCs w:val="24"/>
        </w:rPr>
        <w:t>，</w:t>
      </w:r>
      <w:r w:rsidRPr="009D1E0A">
        <w:rPr>
          <w:rFonts w:ascii="Times New Roman" w:hAnsi="Times New Roman"/>
          <w:position w:val="-3"/>
          <w:sz w:val="24"/>
          <w:szCs w:val="24"/>
        </w:rPr>
        <w:t>选择的处理工艺必须脱氮效果好</w:t>
      </w:r>
      <w:r w:rsidRPr="009D1E0A">
        <w:rPr>
          <w:rFonts w:ascii="Times New Roman" w:hAnsi="Times New Roman" w:hint="eastAsia"/>
          <w:position w:val="-3"/>
          <w:sz w:val="24"/>
          <w:szCs w:val="24"/>
        </w:rPr>
        <w:t>；</w:t>
      </w:r>
    </w:p>
    <w:p w:rsidR="005C1C39" w:rsidRPr="009D1E0A" w:rsidRDefault="006D2626">
      <w:pPr>
        <w:adjustRightInd w:val="0"/>
        <w:snapToGrid w:val="0"/>
        <w:spacing w:line="440" w:lineRule="exact"/>
        <w:ind w:firstLineChars="200" w:firstLine="480"/>
        <w:rPr>
          <w:rFonts w:ascii="Times New Roman" w:hAnsi="Times New Roman"/>
          <w:position w:val="-1"/>
          <w:sz w:val="24"/>
          <w:szCs w:val="24"/>
        </w:rPr>
      </w:pPr>
      <w:r w:rsidRPr="009D1E0A">
        <w:rPr>
          <w:rFonts w:ascii="Times New Roman" w:hAnsi="Times New Roman" w:hint="eastAsia"/>
          <w:position w:val="-1"/>
          <w:sz w:val="24"/>
          <w:szCs w:val="24"/>
        </w:rPr>
        <w:t>c</w:t>
      </w:r>
      <w:r w:rsidRPr="009D1E0A">
        <w:rPr>
          <w:rFonts w:ascii="Times New Roman" w:hAnsi="Times New Roman"/>
          <w:position w:val="-1"/>
          <w:sz w:val="24"/>
          <w:szCs w:val="24"/>
        </w:rPr>
        <w:t>选择的处理工艺必须适应于冬季较低的气温和污水温度</w:t>
      </w:r>
      <w:r w:rsidRPr="009D1E0A">
        <w:rPr>
          <w:rFonts w:ascii="Times New Roman" w:hAnsi="Times New Roman" w:hint="eastAsia"/>
          <w:position w:val="-1"/>
          <w:sz w:val="24"/>
          <w:szCs w:val="24"/>
        </w:rPr>
        <w:t>；</w:t>
      </w:r>
    </w:p>
    <w:p w:rsidR="005C1C39" w:rsidRPr="009D1E0A" w:rsidRDefault="006D2626">
      <w:pPr>
        <w:adjustRightInd w:val="0"/>
        <w:snapToGrid w:val="0"/>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d</w:t>
      </w:r>
      <w:r w:rsidRPr="009D1E0A">
        <w:rPr>
          <w:rFonts w:ascii="Times New Roman" w:hAnsi="Times New Roman" w:hint="eastAsia"/>
          <w:sz w:val="24"/>
          <w:szCs w:val="24"/>
        </w:rPr>
        <w:t>考虑到工业污水的成分相对复杂，出水水质要求较高，本项目需考虑深度处理。</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3</w:t>
      </w:r>
      <w:r w:rsidRPr="009D1E0A">
        <w:rPr>
          <w:rFonts w:ascii="Times New Roman" w:hAnsi="Times New Roman" w:hint="eastAsia"/>
          <w:snapToGrid w:val="0"/>
          <w:kern w:val="0"/>
          <w:sz w:val="24"/>
        </w:rPr>
        <w:t>）污水处理工艺的选择</w:t>
      </w:r>
    </w:p>
    <w:p w:rsidR="005C1C39" w:rsidRPr="009D1E0A" w:rsidRDefault="006D2626">
      <w:pPr>
        <w:pStyle w:val="affffffffffff8"/>
        <w:spacing w:line="440" w:lineRule="exact"/>
        <w:ind w:firstLine="480"/>
        <w:jc w:val="left"/>
        <w:rPr>
          <w:rFonts w:eastAsia="宋体"/>
          <w:snapToGrid w:val="0"/>
        </w:rPr>
      </w:pPr>
      <w:r w:rsidRPr="009D1E0A">
        <w:rPr>
          <w:rFonts w:eastAsia="宋体"/>
          <w:snapToGrid w:val="0"/>
        </w:rPr>
        <w:t>目前较为成熟常用的污水处理工艺</w:t>
      </w:r>
      <w:r w:rsidRPr="009D1E0A">
        <w:rPr>
          <w:rFonts w:eastAsia="宋体" w:hint="eastAsia"/>
          <w:snapToGrid w:val="0"/>
        </w:rPr>
        <w:t>有</w:t>
      </w:r>
      <w:r w:rsidRPr="009D1E0A">
        <w:rPr>
          <w:rFonts w:eastAsia="宋体" w:hint="eastAsia"/>
          <w:snapToGrid w:val="0"/>
        </w:rPr>
        <w:t>CASS</w:t>
      </w:r>
      <w:r w:rsidRPr="009D1E0A">
        <w:rPr>
          <w:rFonts w:eastAsia="宋体" w:hint="eastAsia"/>
          <w:snapToGrid w:val="0"/>
        </w:rPr>
        <w:t>工艺、氧化沟工艺、强化脱氮改良</w:t>
      </w:r>
      <w:r w:rsidRPr="009D1E0A">
        <w:rPr>
          <w:rFonts w:eastAsia="宋体" w:hint="eastAsia"/>
          <w:snapToGrid w:val="0"/>
        </w:rPr>
        <w:t>A</w:t>
      </w:r>
      <w:r w:rsidRPr="009D1E0A">
        <w:rPr>
          <w:rFonts w:eastAsia="宋体" w:hint="eastAsia"/>
          <w:snapToGrid w:val="0"/>
          <w:vertAlign w:val="superscript"/>
        </w:rPr>
        <w:t>2</w:t>
      </w:r>
      <w:r w:rsidRPr="009D1E0A">
        <w:rPr>
          <w:rFonts w:eastAsia="宋体" w:hint="eastAsia"/>
          <w:snapToGrid w:val="0"/>
        </w:rPr>
        <w:t>/O</w:t>
      </w:r>
      <w:r w:rsidRPr="009D1E0A">
        <w:rPr>
          <w:rFonts w:eastAsia="宋体" w:hint="eastAsia"/>
          <w:snapToGrid w:val="0"/>
        </w:rPr>
        <w:t>工艺，同时类比其他污水处理厂，</w:t>
      </w:r>
      <w:r w:rsidRPr="009D1E0A">
        <w:rPr>
          <w:rFonts w:eastAsia="宋体"/>
          <w:snapToGrid w:val="0"/>
        </w:rPr>
        <w:t>结合本项目实际情况，</w:t>
      </w:r>
      <w:r w:rsidRPr="009D1E0A">
        <w:rPr>
          <w:rFonts w:eastAsia="宋体" w:hint="eastAsia"/>
          <w:snapToGrid w:val="0"/>
        </w:rPr>
        <w:t>现对三种工艺的在处理效果、占地面积、自动化程度、投资等各项指标</w:t>
      </w:r>
      <w:r w:rsidRPr="009D1E0A">
        <w:rPr>
          <w:rFonts w:eastAsia="宋体"/>
          <w:snapToGrid w:val="0"/>
        </w:rPr>
        <w:t>进行</w:t>
      </w:r>
      <w:r w:rsidRPr="009D1E0A">
        <w:rPr>
          <w:rFonts w:eastAsia="宋体" w:hint="eastAsia"/>
          <w:snapToGrid w:val="0"/>
        </w:rPr>
        <w:t>综合</w:t>
      </w:r>
      <w:r w:rsidRPr="009D1E0A">
        <w:rPr>
          <w:rFonts w:eastAsia="宋体"/>
          <w:snapToGrid w:val="0"/>
        </w:rPr>
        <w:t>比较分析</w:t>
      </w:r>
      <w:r w:rsidRPr="009D1E0A">
        <w:rPr>
          <w:rFonts w:eastAsia="宋体" w:hint="eastAsia"/>
          <w:snapToGrid w:val="0"/>
        </w:rPr>
        <w:t>，</w:t>
      </w:r>
      <w:r w:rsidRPr="009D1E0A">
        <w:rPr>
          <w:rFonts w:eastAsia="宋体"/>
          <w:snapToGrid w:val="0"/>
        </w:rPr>
        <w:t>以</w:t>
      </w:r>
      <w:r w:rsidRPr="009D1E0A">
        <w:rPr>
          <w:rFonts w:eastAsia="宋体"/>
          <w:snapToGrid w:val="0"/>
        </w:rPr>
        <w:lastRenderedPageBreak/>
        <w:t>确定最适合本</w:t>
      </w:r>
      <w:r w:rsidRPr="009D1E0A">
        <w:rPr>
          <w:rFonts w:eastAsia="宋体" w:hint="eastAsia"/>
          <w:snapToGrid w:val="0"/>
        </w:rPr>
        <w:t>项目</w:t>
      </w:r>
      <w:r w:rsidRPr="009D1E0A">
        <w:rPr>
          <w:rFonts w:eastAsia="宋体"/>
          <w:snapToGrid w:val="0"/>
        </w:rPr>
        <w:t>的处理工艺</w:t>
      </w:r>
      <w:r w:rsidRPr="009D1E0A">
        <w:rPr>
          <w:rFonts w:eastAsia="宋体" w:hint="eastAsia"/>
          <w:snapToGrid w:val="0"/>
        </w:rPr>
        <w:t>，具体见表</w:t>
      </w:r>
      <w:r w:rsidRPr="009D1E0A">
        <w:rPr>
          <w:rFonts w:eastAsia="宋体" w:hint="eastAsia"/>
          <w:snapToGrid w:val="0"/>
        </w:rPr>
        <w:t>3.5-</w:t>
      </w:r>
      <w:r w:rsidR="005860B8" w:rsidRPr="009D1E0A">
        <w:rPr>
          <w:rFonts w:eastAsia="宋体" w:hint="eastAsia"/>
          <w:snapToGrid w:val="0"/>
        </w:rPr>
        <w:t>11</w:t>
      </w:r>
      <w:r w:rsidRPr="009D1E0A">
        <w:rPr>
          <w:rFonts w:eastAsia="宋体" w:hint="eastAsia"/>
          <w:snapToGrid w:val="0"/>
        </w:rPr>
        <w:t>。</w:t>
      </w:r>
    </w:p>
    <w:p w:rsidR="005C1C39" w:rsidRPr="009D1E0A" w:rsidRDefault="006D2626">
      <w:pPr>
        <w:spacing w:line="440" w:lineRule="exact"/>
        <w:ind w:firstLineChars="200" w:firstLine="482"/>
        <w:jc w:val="both"/>
        <w:rPr>
          <w:rFonts w:ascii="Times New Roman" w:hAnsi="Times New Roman"/>
          <w:b/>
          <w:snapToGrid w:val="0"/>
          <w:kern w:val="0"/>
          <w:sz w:val="24"/>
        </w:rPr>
      </w:pPr>
      <w:r w:rsidRPr="009D1E0A">
        <w:rPr>
          <w:rFonts w:ascii="Times New Roman" w:hAnsi="Times New Roman" w:hint="eastAsia"/>
          <w:b/>
          <w:snapToGrid w:val="0"/>
          <w:kern w:val="0"/>
          <w:sz w:val="24"/>
        </w:rPr>
        <w:t xml:space="preserve"> </w:t>
      </w:r>
      <w:r w:rsidRPr="009D1E0A">
        <w:rPr>
          <w:rFonts w:ascii="Times New Roman" w:hAnsi="Times New Roman" w:hint="eastAsia"/>
          <w:b/>
          <w:snapToGrid w:val="0"/>
          <w:kern w:val="0"/>
          <w:sz w:val="24"/>
        </w:rPr>
        <w:t>表</w:t>
      </w:r>
      <w:r w:rsidRPr="009D1E0A">
        <w:rPr>
          <w:rFonts w:ascii="Times New Roman" w:hAnsi="Times New Roman" w:hint="eastAsia"/>
          <w:b/>
          <w:snapToGrid w:val="0"/>
          <w:kern w:val="0"/>
          <w:sz w:val="24"/>
        </w:rPr>
        <w:t>3.5-1</w:t>
      </w:r>
      <w:r w:rsidR="005860B8" w:rsidRPr="009D1E0A">
        <w:rPr>
          <w:rFonts w:ascii="Times New Roman" w:hAnsi="Times New Roman" w:hint="eastAsia"/>
          <w:b/>
          <w:snapToGrid w:val="0"/>
          <w:kern w:val="0"/>
          <w:sz w:val="24"/>
        </w:rPr>
        <w:t>1</w:t>
      </w:r>
      <w:r w:rsidRPr="009D1E0A">
        <w:rPr>
          <w:rFonts w:ascii="Times New Roman" w:hAnsi="Times New Roman" w:hint="eastAsia"/>
          <w:b/>
          <w:snapToGrid w:val="0"/>
          <w:kern w:val="0"/>
          <w:sz w:val="24"/>
        </w:rPr>
        <w:t xml:space="preserve">    </w:t>
      </w:r>
      <w:r w:rsidRPr="009D1E0A">
        <w:rPr>
          <w:rFonts w:ascii="Times New Roman" w:hAnsi="Times New Roman" w:hint="eastAsia"/>
          <w:b/>
          <w:snapToGrid w:val="0"/>
          <w:kern w:val="0"/>
          <w:sz w:val="24"/>
        </w:rPr>
        <w:t>工艺方案技术比较一览表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262"/>
        <w:gridCol w:w="2309"/>
        <w:gridCol w:w="2850"/>
      </w:tblGrid>
      <w:tr w:rsidR="009D1E0A" w:rsidRPr="009D1E0A">
        <w:tc>
          <w:tcPr>
            <w:tcW w:w="1101"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方案项目</w:t>
            </w:r>
          </w:p>
        </w:tc>
        <w:tc>
          <w:tcPr>
            <w:tcW w:w="2262"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CASS</w:t>
            </w:r>
            <w:r w:rsidRPr="009D1E0A">
              <w:rPr>
                <w:rFonts w:ascii="Times New Roman" w:hAnsi="Times New Roman"/>
                <w:bCs/>
                <w:szCs w:val="21"/>
              </w:rPr>
              <w:t>工艺</w:t>
            </w:r>
          </w:p>
        </w:tc>
        <w:tc>
          <w:tcPr>
            <w:tcW w:w="2309" w:type="dxa"/>
            <w:vAlign w:val="center"/>
          </w:tcPr>
          <w:p w:rsidR="005C1C39" w:rsidRPr="009D1E0A" w:rsidRDefault="006D2626">
            <w:pPr>
              <w:widowControl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氧化沟工艺</w:t>
            </w:r>
          </w:p>
        </w:tc>
        <w:tc>
          <w:tcPr>
            <w:tcW w:w="2850" w:type="dxa"/>
            <w:vAlign w:val="center"/>
          </w:tcPr>
          <w:p w:rsidR="005C1C39" w:rsidRPr="009D1E0A" w:rsidRDefault="006D2626">
            <w:pPr>
              <w:widowControl w:val="0"/>
              <w:spacing w:line="360" w:lineRule="exact"/>
              <w:jc w:val="center"/>
              <w:rPr>
                <w:rFonts w:ascii="Times New Roman" w:hAnsi="Times New Roman"/>
                <w:snapToGrid w:val="0"/>
                <w:kern w:val="0"/>
                <w:szCs w:val="21"/>
              </w:rPr>
            </w:pPr>
            <w:r w:rsidRPr="009D1E0A">
              <w:rPr>
                <w:rFonts w:hint="eastAsia"/>
                <w:snapToGrid w:val="0"/>
              </w:rPr>
              <w:t>强化脱氮改良</w:t>
            </w:r>
            <w:r w:rsidRPr="009D1E0A">
              <w:rPr>
                <w:rFonts w:ascii="Times New Roman" w:hAnsi="Times New Roman"/>
                <w:snapToGrid w:val="0"/>
              </w:rPr>
              <w:t>A</w:t>
            </w:r>
            <w:r w:rsidRPr="009D1E0A">
              <w:rPr>
                <w:rFonts w:ascii="Times New Roman" w:hAnsi="Times New Roman"/>
                <w:snapToGrid w:val="0"/>
                <w:vertAlign w:val="superscript"/>
              </w:rPr>
              <w:t>2</w:t>
            </w:r>
            <w:r w:rsidRPr="009D1E0A">
              <w:rPr>
                <w:rFonts w:ascii="Times New Roman" w:hAnsi="Times New Roman"/>
                <w:snapToGrid w:val="0"/>
              </w:rPr>
              <w:t>/O</w:t>
            </w:r>
            <w:r w:rsidRPr="009D1E0A">
              <w:rPr>
                <w:rFonts w:hint="eastAsia"/>
                <w:snapToGrid w:val="0"/>
              </w:rPr>
              <w:t>工艺</w:t>
            </w:r>
          </w:p>
        </w:tc>
      </w:tr>
      <w:tr w:rsidR="009D1E0A" w:rsidRPr="009D1E0A">
        <w:tc>
          <w:tcPr>
            <w:tcW w:w="1101" w:type="dxa"/>
            <w:vAlign w:val="center"/>
          </w:tcPr>
          <w:p w:rsidR="005C1C39" w:rsidRPr="009D1E0A" w:rsidRDefault="006D2626">
            <w:pPr>
              <w:spacing w:line="360" w:lineRule="exact"/>
              <w:jc w:val="center"/>
              <w:rPr>
                <w:bCs/>
                <w:szCs w:val="21"/>
              </w:rPr>
            </w:pPr>
            <w:r w:rsidRPr="009D1E0A">
              <w:rPr>
                <w:rFonts w:hint="eastAsia"/>
                <w:bCs/>
                <w:szCs w:val="21"/>
              </w:rPr>
              <w:t>处理效果</w:t>
            </w:r>
          </w:p>
        </w:tc>
        <w:tc>
          <w:tcPr>
            <w:tcW w:w="2262" w:type="dxa"/>
            <w:vAlign w:val="center"/>
          </w:tcPr>
          <w:p w:rsidR="005C1C39" w:rsidRPr="009D1E0A" w:rsidRDefault="006D2626">
            <w:pPr>
              <w:spacing w:line="360" w:lineRule="exact"/>
              <w:jc w:val="center"/>
              <w:rPr>
                <w:bCs/>
                <w:szCs w:val="21"/>
              </w:rPr>
            </w:pPr>
            <w:r w:rsidRPr="009D1E0A">
              <w:rPr>
                <w:rFonts w:hint="eastAsia"/>
                <w:bCs/>
                <w:szCs w:val="21"/>
              </w:rPr>
              <w:t>出水水质稳定，</w:t>
            </w:r>
            <w:r w:rsidRPr="009D1E0A">
              <w:rPr>
                <w:rFonts w:ascii="Times New Roman" w:hAnsi="Times New Roman" w:hint="eastAsia"/>
                <w:szCs w:val="21"/>
              </w:rPr>
              <w:t>脱氮效果一般</w:t>
            </w:r>
          </w:p>
        </w:tc>
        <w:tc>
          <w:tcPr>
            <w:tcW w:w="2309" w:type="dxa"/>
            <w:vAlign w:val="center"/>
          </w:tcPr>
          <w:p w:rsidR="005C1C39" w:rsidRPr="009D1E0A" w:rsidRDefault="006D2626">
            <w:pPr>
              <w:widowControl w:val="0"/>
              <w:spacing w:line="360" w:lineRule="exact"/>
              <w:jc w:val="center"/>
              <w:rPr>
                <w:rFonts w:ascii="Times New Roman" w:hAnsi="Times New Roman"/>
                <w:snapToGrid w:val="0"/>
                <w:kern w:val="0"/>
                <w:szCs w:val="21"/>
              </w:rPr>
            </w:pPr>
            <w:r w:rsidRPr="009D1E0A">
              <w:rPr>
                <w:rFonts w:hint="eastAsia"/>
                <w:bCs/>
                <w:szCs w:val="21"/>
              </w:rPr>
              <w:t>出水水质稳定，且能够达到水质标准</w:t>
            </w:r>
          </w:p>
        </w:tc>
        <w:tc>
          <w:tcPr>
            <w:tcW w:w="2850" w:type="dxa"/>
            <w:vAlign w:val="center"/>
          </w:tcPr>
          <w:p w:rsidR="005C1C39" w:rsidRPr="009D1E0A" w:rsidRDefault="006D2626">
            <w:pPr>
              <w:widowControl w:val="0"/>
              <w:spacing w:line="360" w:lineRule="exact"/>
              <w:jc w:val="center"/>
              <w:rPr>
                <w:rFonts w:ascii="Times New Roman" w:hAnsi="Times New Roman"/>
                <w:snapToGrid w:val="0"/>
                <w:kern w:val="0"/>
                <w:szCs w:val="21"/>
              </w:rPr>
            </w:pPr>
            <w:r w:rsidRPr="009D1E0A">
              <w:rPr>
                <w:rFonts w:hint="eastAsia"/>
                <w:bCs/>
                <w:szCs w:val="21"/>
              </w:rPr>
              <w:t>出水水质稳定，且能够达到水质标准</w:t>
            </w:r>
          </w:p>
        </w:tc>
      </w:tr>
      <w:tr w:rsidR="009D1E0A" w:rsidRPr="009D1E0A">
        <w:tc>
          <w:tcPr>
            <w:tcW w:w="1101" w:type="dxa"/>
            <w:vAlign w:val="center"/>
          </w:tcPr>
          <w:p w:rsidR="005C1C39" w:rsidRPr="009D1E0A" w:rsidRDefault="006D2626">
            <w:pPr>
              <w:spacing w:line="360" w:lineRule="exact"/>
              <w:jc w:val="center"/>
              <w:rPr>
                <w:bCs/>
                <w:szCs w:val="21"/>
              </w:rPr>
            </w:pPr>
            <w:r w:rsidRPr="009D1E0A">
              <w:rPr>
                <w:bCs/>
                <w:szCs w:val="21"/>
              </w:rPr>
              <w:t>占地面积</w:t>
            </w:r>
          </w:p>
        </w:tc>
        <w:tc>
          <w:tcPr>
            <w:tcW w:w="2262" w:type="dxa"/>
            <w:vAlign w:val="center"/>
          </w:tcPr>
          <w:p w:rsidR="005C1C39" w:rsidRPr="009D1E0A" w:rsidRDefault="006D2626">
            <w:pPr>
              <w:spacing w:line="360" w:lineRule="exact"/>
              <w:jc w:val="center"/>
              <w:rPr>
                <w:bCs/>
                <w:szCs w:val="21"/>
              </w:rPr>
            </w:pPr>
            <w:r w:rsidRPr="009D1E0A">
              <w:rPr>
                <w:rFonts w:hint="eastAsia"/>
                <w:bCs/>
                <w:szCs w:val="21"/>
              </w:rPr>
              <w:t>较小</w:t>
            </w:r>
          </w:p>
        </w:tc>
        <w:tc>
          <w:tcPr>
            <w:tcW w:w="2309" w:type="dxa"/>
            <w:vAlign w:val="center"/>
          </w:tcPr>
          <w:p w:rsidR="005C1C39" w:rsidRPr="009D1E0A" w:rsidRDefault="006D2626">
            <w:pPr>
              <w:spacing w:line="360" w:lineRule="exact"/>
              <w:jc w:val="center"/>
              <w:rPr>
                <w:bCs/>
                <w:szCs w:val="21"/>
              </w:rPr>
            </w:pPr>
            <w:r w:rsidRPr="009D1E0A">
              <w:rPr>
                <w:rFonts w:hint="eastAsia"/>
                <w:bCs/>
                <w:szCs w:val="21"/>
              </w:rPr>
              <w:t>较大</w:t>
            </w:r>
          </w:p>
        </w:tc>
        <w:tc>
          <w:tcPr>
            <w:tcW w:w="2850" w:type="dxa"/>
            <w:vAlign w:val="center"/>
          </w:tcPr>
          <w:p w:rsidR="005C1C39" w:rsidRPr="009D1E0A" w:rsidRDefault="006D2626">
            <w:pPr>
              <w:spacing w:line="360" w:lineRule="exact"/>
              <w:jc w:val="center"/>
              <w:rPr>
                <w:bCs/>
                <w:szCs w:val="21"/>
              </w:rPr>
            </w:pPr>
            <w:r w:rsidRPr="009D1E0A">
              <w:rPr>
                <w:rFonts w:hint="eastAsia"/>
                <w:bCs/>
                <w:szCs w:val="21"/>
              </w:rPr>
              <w:t>较小</w:t>
            </w:r>
          </w:p>
        </w:tc>
      </w:tr>
      <w:tr w:rsidR="009D1E0A" w:rsidRPr="009D1E0A">
        <w:tc>
          <w:tcPr>
            <w:tcW w:w="1101" w:type="dxa"/>
            <w:vAlign w:val="center"/>
          </w:tcPr>
          <w:p w:rsidR="005C1C39" w:rsidRPr="009D1E0A" w:rsidRDefault="006D2626">
            <w:pPr>
              <w:spacing w:line="360" w:lineRule="exact"/>
              <w:jc w:val="center"/>
              <w:rPr>
                <w:bCs/>
                <w:szCs w:val="21"/>
              </w:rPr>
            </w:pPr>
            <w:r w:rsidRPr="009D1E0A">
              <w:rPr>
                <w:bCs/>
                <w:szCs w:val="21"/>
              </w:rPr>
              <w:t>自动化</w:t>
            </w:r>
          </w:p>
        </w:tc>
        <w:tc>
          <w:tcPr>
            <w:tcW w:w="2262" w:type="dxa"/>
            <w:vAlign w:val="center"/>
          </w:tcPr>
          <w:p w:rsidR="005C1C39" w:rsidRPr="009D1E0A" w:rsidRDefault="006D2626">
            <w:pPr>
              <w:spacing w:line="360" w:lineRule="exact"/>
              <w:jc w:val="center"/>
              <w:rPr>
                <w:bCs/>
                <w:szCs w:val="21"/>
              </w:rPr>
            </w:pPr>
            <w:r w:rsidRPr="009D1E0A">
              <w:rPr>
                <w:rFonts w:hint="eastAsia"/>
                <w:bCs/>
                <w:szCs w:val="21"/>
              </w:rPr>
              <w:t>高</w:t>
            </w:r>
          </w:p>
        </w:tc>
        <w:tc>
          <w:tcPr>
            <w:tcW w:w="2309" w:type="dxa"/>
            <w:vAlign w:val="center"/>
          </w:tcPr>
          <w:p w:rsidR="005C1C39" w:rsidRPr="009D1E0A" w:rsidRDefault="006D2626">
            <w:pPr>
              <w:spacing w:line="360" w:lineRule="exact"/>
              <w:jc w:val="center"/>
              <w:rPr>
                <w:bCs/>
                <w:szCs w:val="21"/>
              </w:rPr>
            </w:pPr>
            <w:r w:rsidRPr="009D1E0A">
              <w:rPr>
                <w:rFonts w:hint="eastAsia"/>
                <w:bCs/>
                <w:szCs w:val="21"/>
              </w:rPr>
              <w:t>低</w:t>
            </w:r>
          </w:p>
        </w:tc>
        <w:tc>
          <w:tcPr>
            <w:tcW w:w="2850" w:type="dxa"/>
            <w:vAlign w:val="center"/>
          </w:tcPr>
          <w:p w:rsidR="005C1C39" w:rsidRPr="009D1E0A" w:rsidRDefault="006D2626">
            <w:pPr>
              <w:spacing w:line="360" w:lineRule="exact"/>
              <w:jc w:val="center"/>
              <w:rPr>
                <w:bCs/>
                <w:szCs w:val="21"/>
              </w:rPr>
            </w:pPr>
            <w:r w:rsidRPr="009D1E0A">
              <w:rPr>
                <w:rFonts w:hint="eastAsia"/>
                <w:bCs/>
                <w:szCs w:val="21"/>
              </w:rPr>
              <w:t>一般</w:t>
            </w:r>
          </w:p>
        </w:tc>
      </w:tr>
      <w:tr w:rsidR="009D1E0A" w:rsidRPr="009D1E0A">
        <w:tc>
          <w:tcPr>
            <w:tcW w:w="1101" w:type="dxa"/>
            <w:vAlign w:val="center"/>
          </w:tcPr>
          <w:p w:rsidR="005C1C39" w:rsidRPr="009D1E0A" w:rsidRDefault="006D2626">
            <w:pPr>
              <w:spacing w:line="360" w:lineRule="exact"/>
              <w:jc w:val="center"/>
              <w:rPr>
                <w:bCs/>
                <w:szCs w:val="21"/>
              </w:rPr>
            </w:pPr>
            <w:r w:rsidRPr="009D1E0A">
              <w:rPr>
                <w:bCs/>
                <w:szCs w:val="21"/>
              </w:rPr>
              <w:t>投资</w:t>
            </w:r>
          </w:p>
        </w:tc>
        <w:tc>
          <w:tcPr>
            <w:tcW w:w="2262" w:type="dxa"/>
            <w:vAlign w:val="center"/>
          </w:tcPr>
          <w:p w:rsidR="005C1C39" w:rsidRPr="009D1E0A" w:rsidRDefault="006D2626">
            <w:pPr>
              <w:spacing w:line="360" w:lineRule="exact"/>
              <w:jc w:val="center"/>
              <w:rPr>
                <w:bCs/>
                <w:szCs w:val="21"/>
              </w:rPr>
            </w:pPr>
            <w:r w:rsidRPr="009D1E0A">
              <w:rPr>
                <w:rFonts w:hint="eastAsia"/>
                <w:bCs/>
                <w:szCs w:val="21"/>
              </w:rPr>
              <w:t>较高</w:t>
            </w:r>
          </w:p>
        </w:tc>
        <w:tc>
          <w:tcPr>
            <w:tcW w:w="2309" w:type="dxa"/>
            <w:vAlign w:val="center"/>
          </w:tcPr>
          <w:p w:rsidR="005C1C39" w:rsidRPr="009D1E0A" w:rsidRDefault="006D2626">
            <w:pPr>
              <w:spacing w:line="360" w:lineRule="exact"/>
              <w:jc w:val="center"/>
              <w:rPr>
                <w:bCs/>
                <w:szCs w:val="21"/>
              </w:rPr>
            </w:pPr>
            <w:r w:rsidRPr="009D1E0A">
              <w:rPr>
                <w:rFonts w:hint="eastAsia"/>
                <w:bCs/>
                <w:szCs w:val="21"/>
              </w:rPr>
              <w:t>高</w:t>
            </w:r>
          </w:p>
        </w:tc>
        <w:tc>
          <w:tcPr>
            <w:tcW w:w="2850" w:type="dxa"/>
            <w:vAlign w:val="center"/>
          </w:tcPr>
          <w:p w:rsidR="005C1C39" w:rsidRPr="009D1E0A" w:rsidRDefault="006D2626">
            <w:pPr>
              <w:spacing w:line="360" w:lineRule="exact"/>
              <w:jc w:val="center"/>
              <w:rPr>
                <w:bCs/>
                <w:szCs w:val="21"/>
              </w:rPr>
            </w:pPr>
            <w:r w:rsidRPr="009D1E0A">
              <w:rPr>
                <w:rFonts w:hint="eastAsia"/>
                <w:bCs/>
                <w:szCs w:val="21"/>
              </w:rPr>
              <w:t>低</w:t>
            </w:r>
          </w:p>
        </w:tc>
      </w:tr>
      <w:tr w:rsidR="009D1E0A" w:rsidRPr="009D1E0A">
        <w:tc>
          <w:tcPr>
            <w:tcW w:w="1101" w:type="dxa"/>
            <w:vAlign w:val="center"/>
          </w:tcPr>
          <w:p w:rsidR="005C1C39" w:rsidRPr="009D1E0A" w:rsidRDefault="006D2626">
            <w:pPr>
              <w:spacing w:line="360" w:lineRule="exact"/>
              <w:jc w:val="center"/>
              <w:rPr>
                <w:bCs/>
                <w:szCs w:val="21"/>
              </w:rPr>
            </w:pPr>
            <w:r w:rsidRPr="009D1E0A">
              <w:rPr>
                <w:bCs/>
                <w:szCs w:val="21"/>
              </w:rPr>
              <w:t>污泥</w:t>
            </w:r>
          </w:p>
        </w:tc>
        <w:tc>
          <w:tcPr>
            <w:tcW w:w="2262" w:type="dxa"/>
            <w:vAlign w:val="center"/>
          </w:tcPr>
          <w:p w:rsidR="005C1C39" w:rsidRPr="009D1E0A" w:rsidRDefault="006D2626">
            <w:pPr>
              <w:spacing w:line="360" w:lineRule="exact"/>
              <w:jc w:val="center"/>
              <w:rPr>
                <w:bCs/>
                <w:szCs w:val="21"/>
              </w:rPr>
            </w:pPr>
            <w:r w:rsidRPr="009D1E0A">
              <w:rPr>
                <w:rFonts w:ascii="Times New Roman" w:hAnsi="Times New Roman" w:hint="eastAsia"/>
                <w:szCs w:val="21"/>
              </w:rPr>
              <w:t>污泥龄较长，污泥趋于稳定，可有效地控制活性污泥膨胀</w:t>
            </w:r>
          </w:p>
        </w:tc>
        <w:tc>
          <w:tcPr>
            <w:tcW w:w="2309" w:type="dxa"/>
            <w:vAlign w:val="center"/>
          </w:tcPr>
          <w:p w:rsidR="005C1C39" w:rsidRPr="009D1E0A" w:rsidRDefault="006D2626">
            <w:pPr>
              <w:spacing w:line="360" w:lineRule="exact"/>
              <w:jc w:val="center"/>
              <w:rPr>
                <w:bCs/>
                <w:szCs w:val="21"/>
              </w:rPr>
            </w:pPr>
            <w:r w:rsidRPr="009D1E0A">
              <w:rPr>
                <w:snapToGrid w:val="0"/>
              </w:rPr>
              <w:t>污泥龄较长</w:t>
            </w:r>
            <w:r w:rsidRPr="009D1E0A">
              <w:rPr>
                <w:rFonts w:hint="eastAsia"/>
                <w:snapToGrid w:val="0"/>
              </w:rPr>
              <w:t>，</w:t>
            </w:r>
            <w:r w:rsidRPr="009D1E0A">
              <w:rPr>
                <w:snapToGrid w:val="0"/>
              </w:rPr>
              <w:t>剩余污泥高度稳定</w:t>
            </w:r>
          </w:p>
        </w:tc>
        <w:tc>
          <w:tcPr>
            <w:tcW w:w="2850" w:type="dxa"/>
            <w:vAlign w:val="center"/>
          </w:tcPr>
          <w:p w:rsidR="005C1C39" w:rsidRPr="009D1E0A" w:rsidRDefault="006D2626">
            <w:pPr>
              <w:spacing w:line="360" w:lineRule="exact"/>
              <w:jc w:val="center"/>
              <w:rPr>
                <w:bCs/>
                <w:szCs w:val="21"/>
              </w:rPr>
            </w:pPr>
            <w:r w:rsidRPr="009D1E0A">
              <w:rPr>
                <w:rFonts w:ascii="Times New Roman" w:hAnsi="Times New Roman" w:hint="eastAsia"/>
                <w:szCs w:val="21"/>
              </w:rPr>
              <w:t>污泥龄较长，污泥趋于稳定</w:t>
            </w:r>
          </w:p>
        </w:tc>
      </w:tr>
      <w:tr w:rsidR="009D1E0A" w:rsidRPr="009D1E0A">
        <w:tc>
          <w:tcPr>
            <w:tcW w:w="1101" w:type="dxa"/>
            <w:vAlign w:val="center"/>
          </w:tcPr>
          <w:p w:rsidR="005C1C39" w:rsidRPr="009D1E0A" w:rsidRDefault="006D2626">
            <w:pPr>
              <w:spacing w:line="360" w:lineRule="exact"/>
              <w:jc w:val="center"/>
              <w:rPr>
                <w:bCs/>
                <w:szCs w:val="21"/>
              </w:rPr>
            </w:pPr>
            <w:r w:rsidRPr="009D1E0A">
              <w:rPr>
                <w:bCs/>
                <w:szCs w:val="21"/>
              </w:rPr>
              <w:t>抗冲击负荷能力</w:t>
            </w:r>
          </w:p>
        </w:tc>
        <w:tc>
          <w:tcPr>
            <w:tcW w:w="2262" w:type="dxa"/>
            <w:vAlign w:val="center"/>
          </w:tcPr>
          <w:p w:rsidR="005C1C39" w:rsidRPr="009D1E0A" w:rsidRDefault="006D2626">
            <w:pPr>
              <w:spacing w:line="360" w:lineRule="exact"/>
              <w:jc w:val="center"/>
              <w:rPr>
                <w:bCs/>
                <w:szCs w:val="21"/>
              </w:rPr>
            </w:pPr>
            <w:r w:rsidRPr="009D1E0A">
              <w:rPr>
                <w:rFonts w:ascii="Times New Roman" w:hAnsi="Times New Roman" w:hint="eastAsia"/>
                <w:snapToGrid w:val="0"/>
                <w:kern w:val="0"/>
                <w:szCs w:val="21"/>
              </w:rPr>
              <w:t>抗冲击负荷能力强</w:t>
            </w:r>
          </w:p>
        </w:tc>
        <w:tc>
          <w:tcPr>
            <w:tcW w:w="2309" w:type="dxa"/>
            <w:vAlign w:val="center"/>
          </w:tcPr>
          <w:p w:rsidR="005C1C39" w:rsidRPr="009D1E0A" w:rsidRDefault="006D2626">
            <w:pPr>
              <w:spacing w:line="360" w:lineRule="exact"/>
              <w:jc w:val="center"/>
              <w:rPr>
                <w:bCs/>
                <w:szCs w:val="21"/>
              </w:rPr>
            </w:pPr>
            <w:r w:rsidRPr="009D1E0A">
              <w:rPr>
                <w:rFonts w:ascii="Times New Roman" w:hAnsi="Times New Roman" w:hint="eastAsia"/>
                <w:snapToGrid w:val="0"/>
                <w:kern w:val="0"/>
                <w:szCs w:val="21"/>
              </w:rPr>
              <w:t>抗冲击负荷能力强</w:t>
            </w:r>
          </w:p>
        </w:tc>
        <w:tc>
          <w:tcPr>
            <w:tcW w:w="2850" w:type="dxa"/>
            <w:vAlign w:val="center"/>
          </w:tcPr>
          <w:p w:rsidR="005C1C39" w:rsidRPr="009D1E0A" w:rsidRDefault="006D2626">
            <w:pPr>
              <w:spacing w:line="360" w:lineRule="exact"/>
              <w:jc w:val="center"/>
              <w:rPr>
                <w:bCs/>
                <w:szCs w:val="21"/>
              </w:rPr>
            </w:pPr>
            <w:r w:rsidRPr="009D1E0A">
              <w:rPr>
                <w:rFonts w:ascii="Times New Roman" w:hAnsi="Times New Roman" w:hint="eastAsia"/>
                <w:snapToGrid w:val="0"/>
                <w:kern w:val="0"/>
                <w:szCs w:val="21"/>
              </w:rPr>
              <w:t>抗冲击负荷能力强</w:t>
            </w:r>
          </w:p>
        </w:tc>
      </w:tr>
      <w:tr w:rsidR="009D1E0A" w:rsidRPr="009D1E0A">
        <w:tc>
          <w:tcPr>
            <w:tcW w:w="1101" w:type="dxa"/>
            <w:vAlign w:val="center"/>
          </w:tcPr>
          <w:p w:rsidR="005C1C39" w:rsidRPr="009D1E0A" w:rsidRDefault="006D2626">
            <w:pPr>
              <w:spacing w:line="360" w:lineRule="exact"/>
              <w:jc w:val="center"/>
              <w:rPr>
                <w:bCs/>
                <w:szCs w:val="21"/>
              </w:rPr>
            </w:pPr>
            <w:r w:rsidRPr="009D1E0A">
              <w:rPr>
                <w:bCs/>
                <w:szCs w:val="21"/>
              </w:rPr>
              <w:t>能耗</w:t>
            </w:r>
          </w:p>
        </w:tc>
        <w:tc>
          <w:tcPr>
            <w:tcW w:w="2262" w:type="dxa"/>
            <w:vAlign w:val="center"/>
          </w:tcPr>
          <w:p w:rsidR="005C1C39" w:rsidRPr="009D1E0A" w:rsidRDefault="006D2626">
            <w:pPr>
              <w:spacing w:line="360" w:lineRule="exact"/>
              <w:jc w:val="center"/>
              <w:rPr>
                <w:bCs/>
                <w:szCs w:val="21"/>
              </w:rPr>
            </w:pPr>
            <w:r w:rsidRPr="009D1E0A">
              <w:rPr>
                <w:rFonts w:hint="eastAsia"/>
                <w:bCs/>
                <w:szCs w:val="21"/>
              </w:rPr>
              <w:t>高</w:t>
            </w:r>
          </w:p>
        </w:tc>
        <w:tc>
          <w:tcPr>
            <w:tcW w:w="2309" w:type="dxa"/>
            <w:vAlign w:val="center"/>
          </w:tcPr>
          <w:p w:rsidR="005C1C39" w:rsidRPr="009D1E0A" w:rsidRDefault="006D2626">
            <w:pPr>
              <w:spacing w:line="360" w:lineRule="exact"/>
              <w:jc w:val="center"/>
              <w:rPr>
                <w:bCs/>
                <w:szCs w:val="21"/>
              </w:rPr>
            </w:pPr>
            <w:r w:rsidRPr="009D1E0A">
              <w:rPr>
                <w:rFonts w:hint="eastAsia"/>
                <w:bCs/>
                <w:szCs w:val="21"/>
              </w:rPr>
              <w:t>低</w:t>
            </w:r>
          </w:p>
        </w:tc>
        <w:tc>
          <w:tcPr>
            <w:tcW w:w="2850" w:type="dxa"/>
            <w:vAlign w:val="center"/>
          </w:tcPr>
          <w:p w:rsidR="005C1C39" w:rsidRPr="009D1E0A" w:rsidRDefault="006D2626">
            <w:pPr>
              <w:spacing w:line="360" w:lineRule="exact"/>
              <w:jc w:val="center"/>
              <w:rPr>
                <w:bCs/>
                <w:szCs w:val="21"/>
              </w:rPr>
            </w:pPr>
            <w:r w:rsidRPr="009D1E0A">
              <w:rPr>
                <w:rFonts w:hint="eastAsia"/>
                <w:bCs/>
                <w:szCs w:val="21"/>
              </w:rPr>
              <w:t>一般</w:t>
            </w:r>
          </w:p>
        </w:tc>
      </w:tr>
      <w:tr w:rsidR="009D1E0A" w:rsidRPr="009D1E0A">
        <w:tc>
          <w:tcPr>
            <w:tcW w:w="1101" w:type="dxa"/>
            <w:vAlign w:val="center"/>
          </w:tcPr>
          <w:p w:rsidR="005C1C39" w:rsidRPr="009D1E0A" w:rsidRDefault="006D2626">
            <w:pPr>
              <w:spacing w:line="360" w:lineRule="exact"/>
              <w:jc w:val="center"/>
              <w:rPr>
                <w:bCs/>
                <w:szCs w:val="21"/>
              </w:rPr>
            </w:pPr>
            <w:r w:rsidRPr="009D1E0A">
              <w:rPr>
                <w:rFonts w:hint="eastAsia"/>
                <w:bCs/>
                <w:szCs w:val="21"/>
              </w:rPr>
              <w:t>运行管理</w:t>
            </w:r>
          </w:p>
        </w:tc>
        <w:tc>
          <w:tcPr>
            <w:tcW w:w="2262" w:type="dxa"/>
            <w:vAlign w:val="center"/>
          </w:tcPr>
          <w:p w:rsidR="005C1C39" w:rsidRPr="009D1E0A" w:rsidRDefault="006D2626">
            <w:pPr>
              <w:spacing w:line="360" w:lineRule="exact"/>
              <w:jc w:val="center"/>
              <w:rPr>
                <w:bCs/>
                <w:szCs w:val="21"/>
              </w:rPr>
            </w:pPr>
            <w:r w:rsidRPr="009D1E0A">
              <w:rPr>
                <w:rFonts w:hint="eastAsia"/>
                <w:bCs/>
                <w:szCs w:val="21"/>
              </w:rPr>
              <w:t>工艺在运行过程中控制方式较为固定单一，容易受到复杂工况的影响；该工艺构造相对复杂，运行管理复杂</w:t>
            </w:r>
          </w:p>
        </w:tc>
        <w:tc>
          <w:tcPr>
            <w:tcW w:w="2309" w:type="dxa"/>
            <w:vAlign w:val="center"/>
          </w:tcPr>
          <w:p w:rsidR="005C1C39" w:rsidRPr="009D1E0A" w:rsidRDefault="006D2626">
            <w:pPr>
              <w:spacing w:line="360" w:lineRule="exact"/>
              <w:jc w:val="center"/>
              <w:rPr>
                <w:bCs/>
                <w:szCs w:val="21"/>
              </w:rPr>
            </w:pPr>
            <w:r w:rsidRPr="009D1E0A">
              <w:rPr>
                <w:rFonts w:hint="eastAsia"/>
                <w:bCs/>
                <w:szCs w:val="21"/>
              </w:rPr>
              <w:t>工艺流程简单，运行管理方便</w:t>
            </w:r>
          </w:p>
        </w:tc>
        <w:tc>
          <w:tcPr>
            <w:tcW w:w="2850" w:type="dxa"/>
            <w:vAlign w:val="center"/>
          </w:tcPr>
          <w:p w:rsidR="005C1C39" w:rsidRPr="009D1E0A" w:rsidRDefault="006D2626">
            <w:pPr>
              <w:spacing w:line="360" w:lineRule="exact"/>
              <w:jc w:val="center"/>
              <w:rPr>
                <w:bCs/>
                <w:szCs w:val="21"/>
              </w:rPr>
            </w:pPr>
            <w:r w:rsidRPr="009D1E0A">
              <w:rPr>
                <w:rFonts w:hint="eastAsia"/>
                <w:bCs/>
                <w:szCs w:val="21"/>
              </w:rPr>
              <w:t>工艺流程简单，运行管理方便</w:t>
            </w:r>
          </w:p>
        </w:tc>
      </w:tr>
    </w:tbl>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综上分析，强化脱氮改良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工艺具有工程费用低、抗冲击负荷能力强、脱氮除磷效率高、出水水质稳定、占地面积小、运行管理方便等特点，因此，项目选用强化脱氮改良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工艺作为主体污水处理工艺。</w:t>
      </w:r>
    </w:p>
    <w:p w:rsidR="005C1C39" w:rsidRPr="009D1E0A" w:rsidRDefault="006D2626">
      <w:pPr>
        <w:pStyle w:val="3"/>
        <w:spacing w:before="60" w:after="60" w:line="440" w:lineRule="exact"/>
        <w:rPr>
          <w:sz w:val="24"/>
          <w:szCs w:val="24"/>
        </w:rPr>
      </w:pPr>
      <w:r w:rsidRPr="009D1E0A">
        <w:rPr>
          <w:rFonts w:hint="eastAsia"/>
          <w:sz w:val="24"/>
          <w:szCs w:val="24"/>
        </w:rPr>
        <w:t>3.5.4</w:t>
      </w:r>
      <w:r w:rsidRPr="009D1E0A">
        <w:rPr>
          <w:rFonts w:hint="eastAsia"/>
          <w:sz w:val="24"/>
          <w:szCs w:val="24"/>
        </w:rPr>
        <w:t>深度处理工艺的选择</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snapToGrid w:val="0"/>
          <w:kern w:val="0"/>
          <w:sz w:val="24"/>
        </w:rPr>
        <w:t>生化池及二沉池正常运行后，对工业污水而言，</w:t>
      </w:r>
      <w:r w:rsidRPr="009D1E0A">
        <w:rPr>
          <w:rFonts w:ascii="Times New Roman" w:hAnsi="Times New Roman" w:hint="eastAsia"/>
          <w:snapToGrid w:val="0"/>
          <w:kern w:val="0"/>
          <w:sz w:val="24"/>
        </w:rPr>
        <w:t>因</w:t>
      </w:r>
      <w:r w:rsidRPr="009D1E0A">
        <w:rPr>
          <w:rFonts w:ascii="Times New Roman" w:hAnsi="Times New Roman"/>
          <w:snapToGrid w:val="0"/>
          <w:kern w:val="0"/>
          <w:sz w:val="24"/>
        </w:rPr>
        <w:t>其水质的复杂性，</w:t>
      </w:r>
      <w:r w:rsidRPr="009D1E0A">
        <w:rPr>
          <w:rFonts w:ascii="Times New Roman" w:hAnsi="Times New Roman" w:hint="eastAsia"/>
          <w:snapToGrid w:val="0"/>
          <w:kern w:val="0"/>
          <w:sz w:val="24"/>
        </w:rPr>
        <w:t>二级生物处理后，出水水质未能达到排放标准</w:t>
      </w:r>
      <w:r w:rsidRPr="009D1E0A">
        <w:rPr>
          <w:rFonts w:ascii="Times New Roman" w:hAnsi="Times New Roman"/>
          <w:snapToGrid w:val="0"/>
          <w:kern w:val="0"/>
          <w:sz w:val="24"/>
        </w:rPr>
        <w:t>，为保证最终出水达标排放</w:t>
      </w:r>
      <w:r w:rsidRPr="009D1E0A">
        <w:rPr>
          <w:rFonts w:ascii="Times New Roman" w:hAnsi="Times New Roman" w:hint="eastAsia"/>
          <w:snapToGrid w:val="0"/>
          <w:kern w:val="0"/>
          <w:sz w:val="24"/>
        </w:rPr>
        <w:t>，本项目需采取深度处理工艺。</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snapToGrid w:val="0"/>
          <w:kern w:val="0"/>
          <w:sz w:val="24"/>
        </w:rPr>
        <w:t>适合污水深度处理的过滤工艺包括气水反冲</w:t>
      </w:r>
      <w:r w:rsidRPr="009D1E0A">
        <w:rPr>
          <w:rFonts w:ascii="Times New Roman" w:hAnsi="Times New Roman"/>
          <w:snapToGrid w:val="0"/>
          <w:kern w:val="0"/>
          <w:sz w:val="24"/>
        </w:rPr>
        <w:t>V</w:t>
      </w:r>
      <w:r w:rsidRPr="009D1E0A">
        <w:rPr>
          <w:rFonts w:ascii="Times New Roman" w:hAnsi="Times New Roman"/>
          <w:snapToGrid w:val="0"/>
          <w:kern w:val="0"/>
          <w:sz w:val="24"/>
        </w:rPr>
        <w:t>型滤池、活性砂滤池、纤维球（束）过滤池、</w:t>
      </w:r>
      <w:r w:rsidRPr="009D1E0A">
        <w:rPr>
          <w:rFonts w:ascii="Times New Roman" w:hAnsi="Times New Roman"/>
          <w:snapToGrid w:val="0"/>
          <w:kern w:val="0"/>
          <w:sz w:val="24"/>
        </w:rPr>
        <w:t>D</w:t>
      </w:r>
      <w:r w:rsidRPr="009D1E0A">
        <w:rPr>
          <w:rFonts w:ascii="Times New Roman" w:hAnsi="Times New Roman"/>
          <w:snapToGrid w:val="0"/>
          <w:kern w:val="0"/>
          <w:sz w:val="24"/>
        </w:rPr>
        <w:t>型纤维滤池、纤维转盘滤布滤池、回转微过滤滤池等，它们作为水质把关单元，通过去除生化过程和化学沉淀中未能去除的颗粒、胶体物质、悬浮固体、磷、重金属、细菌、病毒等，进一步提高污水处理厂出水水质。根据本</w:t>
      </w:r>
      <w:r w:rsidRPr="009D1E0A">
        <w:rPr>
          <w:rFonts w:ascii="Times New Roman" w:hAnsi="Times New Roman" w:hint="eastAsia"/>
          <w:snapToGrid w:val="0"/>
          <w:kern w:val="0"/>
          <w:sz w:val="24"/>
        </w:rPr>
        <w:t>项目</w:t>
      </w:r>
      <w:r w:rsidRPr="009D1E0A">
        <w:rPr>
          <w:rFonts w:ascii="Times New Roman" w:hAnsi="Times New Roman"/>
          <w:snapToGrid w:val="0"/>
          <w:kern w:val="0"/>
          <w:sz w:val="24"/>
        </w:rPr>
        <w:t>的实际情况，及其</w:t>
      </w:r>
      <w:r w:rsidRPr="009D1E0A">
        <w:rPr>
          <w:rFonts w:ascii="Times New Roman" w:hAnsi="Times New Roman" w:hint="eastAsia"/>
          <w:snapToGrid w:val="0"/>
          <w:kern w:val="0"/>
          <w:sz w:val="24"/>
        </w:rPr>
        <w:t>它</w:t>
      </w:r>
      <w:r w:rsidRPr="009D1E0A">
        <w:rPr>
          <w:rFonts w:ascii="Times New Roman" w:hAnsi="Times New Roman"/>
          <w:snapToGrid w:val="0"/>
          <w:kern w:val="0"/>
          <w:sz w:val="24"/>
        </w:rPr>
        <w:t>污水处理厂的</w:t>
      </w:r>
      <w:r w:rsidRPr="009D1E0A">
        <w:rPr>
          <w:rFonts w:ascii="Times New Roman" w:hAnsi="Times New Roman" w:hint="eastAsia"/>
          <w:snapToGrid w:val="0"/>
          <w:kern w:val="0"/>
          <w:sz w:val="24"/>
        </w:rPr>
        <w:t>应</w:t>
      </w:r>
      <w:r w:rsidRPr="009D1E0A">
        <w:rPr>
          <w:rFonts w:ascii="Times New Roman" w:hAnsi="Times New Roman"/>
          <w:snapToGrid w:val="0"/>
          <w:kern w:val="0"/>
          <w:sz w:val="24"/>
        </w:rPr>
        <w:t>用经验，拟将纤维转盘滤布滤池</w:t>
      </w:r>
      <w:r w:rsidRPr="009D1E0A">
        <w:rPr>
          <w:rFonts w:ascii="Times New Roman" w:hAnsi="Times New Roman" w:hint="eastAsia"/>
          <w:snapToGrid w:val="0"/>
          <w:kern w:val="0"/>
          <w:sz w:val="24"/>
        </w:rPr>
        <w:t>和动态流砂过滤器处理器（活性砂滤池）两种过滤方式作经济、技术比较，选择适合本项目的方案，具体见表</w:t>
      </w:r>
      <w:r w:rsidRPr="009D1E0A">
        <w:rPr>
          <w:rFonts w:ascii="Times New Roman" w:hAnsi="Times New Roman" w:hint="eastAsia"/>
          <w:snapToGrid w:val="0"/>
          <w:kern w:val="0"/>
          <w:sz w:val="24"/>
        </w:rPr>
        <w:t>3.5-1</w:t>
      </w:r>
      <w:r w:rsidR="005860B8" w:rsidRPr="009D1E0A">
        <w:rPr>
          <w:rFonts w:ascii="Times New Roman" w:hAnsi="Times New Roman" w:hint="eastAsia"/>
          <w:snapToGrid w:val="0"/>
          <w:kern w:val="0"/>
          <w:sz w:val="24"/>
        </w:rPr>
        <w:t>2</w:t>
      </w:r>
      <w:r w:rsidRPr="009D1E0A">
        <w:rPr>
          <w:rFonts w:ascii="Times New Roman" w:hAnsi="Times New Roman" w:hint="eastAsia"/>
          <w:snapToGrid w:val="0"/>
          <w:kern w:val="0"/>
          <w:sz w:val="24"/>
        </w:rPr>
        <w:t>。</w:t>
      </w:r>
    </w:p>
    <w:p w:rsidR="005351A5" w:rsidRPr="009D1E0A" w:rsidRDefault="005351A5">
      <w:pPr>
        <w:spacing w:line="440" w:lineRule="exact"/>
        <w:ind w:firstLineChars="200" w:firstLine="480"/>
        <w:jc w:val="both"/>
        <w:rPr>
          <w:rFonts w:ascii="Times New Roman" w:hAnsi="Times New Roman"/>
          <w:snapToGrid w:val="0"/>
          <w:kern w:val="0"/>
          <w:sz w:val="24"/>
        </w:rPr>
      </w:pPr>
    </w:p>
    <w:p w:rsidR="005C1C39" w:rsidRPr="009D1E0A" w:rsidRDefault="006D2626">
      <w:pPr>
        <w:spacing w:line="440" w:lineRule="exact"/>
        <w:ind w:firstLineChars="200" w:firstLine="482"/>
        <w:jc w:val="both"/>
        <w:rPr>
          <w:rFonts w:ascii="Times New Roman" w:hAnsi="Times New Roman"/>
          <w:b/>
          <w:sz w:val="24"/>
          <w:szCs w:val="24"/>
        </w:rPr>
      </w:pPr>
      <w:r w:rsidRPr="009D1E0A">
        <w:rPr>
          <w:rFonts w:ascii="Times New Roman" w:hAnsi="Times New Roman" w:hint="eastAsia"/>
          <w:b/>
          <w:sz w:val="24"/>
          <w:szCs w:val="24"/>
        </w:rPr>
        <w:lastRenderedPageBreak/>
        <w:t>表</w:t>
      </w:r>
      <w:r w:rsidRPr="009D1E0A">
        <w:rPr>
          <w:rFonts w:ascii="Times New Roman" w:hAnsi="Times New Roman" w:hint="eastAsia"/>
          <w:b/>
          <w:sz w:val="24"/>
          <w:szCs w:val="24"/>
        </w:rPr>
        <w:t>3.5-1</w:t>
      </w:r>
      <w:r w:rsidR="005860B8" w:rsidRPr="009D1E0A">
        <w:rPr>
          <w:rFonts w:ascii="Times New Roman" w:hAnsi="Times New Roman" w:hint="eastAsia"/>
          <w:b/>
          <w:sz w:val="24"/>
          <w:szCs w:val="24"/>
        </w:rPr>
        <w:t>2</w:t>
      </w:r>
      <w:r w:rsidRPr="009D1E0A">
        <w:rPr>
          <w:rFonts w:ascii="Times New Roman" w:hAnsi="Times New Roman" w:hint="eastAsia"/>
          <w:b/>
          <w:sz w:val="24"/>
          <w:szCs w:val="24"/>
        </w:rPr>
        <w:t xml:space="preserve">    </w:t>
      </w:r>
      <w:r w:rsidRPr="009D1E0A">
        <w:rPr>
          <w:rFonts w:ascii="Times New Roman" w:hAnsi="Times New Roman" w:hint="eastAsia"/>
          <w:b/>
          <w:sz w:val="24"/>
          <w:szCs w:val="24"/>
        </w:rPr>
        <w:t>动态流砂过滤器处理器与纤维滤布滤池的技术比较一览表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841"/>
        <w:gridCol w:w="2695"/>
        <w:gridCol w:w="3310"/>
      </w:tblGrid>
      <w:tr w:rsidR="009D1E0A" w:rsidRPr="009D1E0A">
        <w:trPr>
          <w:trHeight w:val="153"/>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序号</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综合比较</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动态流砂过滤器处理器</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纤维转盘滤布滤池</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1</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过滤介质</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石英砂滤料</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纤维滤布</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2</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运行方式</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连续</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连续</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3</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反冲洗方式</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连续反冲自洗</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负压抽吸滤布反冲洗</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4</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自用反冲洗水量</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1.5~2.5%</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1~2%</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5</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过滤水头（</w:t>
            </w:r>
            <w:r w:rsidRPr="009D1E0A">
              <w:rPr>
                <w:rFonts w:ascii="Times New Roman" w:hAnsi="Times New Roman"/>
                <w:bCs/>
                <w:szCs w:val="21"/>
              </w:rPr>
              <w:t>m</w:t>
            </w:r>
            <w:r w:rsidRPr="009D1E0A">
              <w:rPr>
                <w:rFonts w:ascii="Times New Roman" w:hAnsi="Times New Roman"/>
                <w:bCs/>
                <w:szCs w:val="21"/>
              </w:rPr>
              <w:t>）</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1.0</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0.3</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6</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滤速（</w:t>
            </w:r>
            <w:r w:rsidRPr="009D1E0A">
              <w:rPr>
                <w:rFonts w:ascii="Times New Roman" w:hAnsi="Times New Roman"/>
                <w:bCs/>
                <w:szCs w:val="21"/>
              </w:rPr>
              <w:t>m</w:t>
            </w:r>
            <w:r w:rsidRPr="009D1E0A">
              <w:rPr>
                <w:rFonts w:ascii="Times New Roman" w:hAnsi="Times New Roman"/>
                <w:bCs/>
                <w:szCs w:val="21"/>
                <w:vertAlign w:val="superscript"/>
              </w:rPr>
              <w:t>3</w:t>
            </w:r>
            <w:r w:rsidRPr="009D1E0A">
              <w:rPr>
                <w:rFonts w:ascii="Times New Roman" w:hAnsi="Times New Roman"/>
                <w:bCs/>
                <w:szCs w:val="21"/>
              </w:rPr>
              <w:t>/m</w:t>
            </w:r>
            <w:r w:rsidRPr="009D1E0A">
              <w:rPr>
                <w:rFonts w:ascii="Times New Roman" w:hAnsi="Times New Roman"/>
                <w:bCs/>
                <w:szCs w:val="21"/>
                <w:vertAlign w:val="superscript"/>
              </w:rPr>
              <w:t>2</w:t>
            </w:r>
            <w:r w:rsidRPr="009D1E0A">
              <w:rPr>
                <w:rFonts w:ascii="Times New Roman" w:hAnsi="Times New Roman"/>
                <w:bCs/>
                <w:szCs w:val="21"/>
              </w:rPr>
              <w:t>·h</w:t>
            </w:r>
            <w:r w:rsidRPr="009D1E0A">
              <w:rPr>
                <w:rFonts w:ascii="Times New Roman" w:hAnsi="Times New Roman"/>
                <w:bCs/>
                <w:szCs w:val="21"/>
              </w:rPr>
              <w:t>）</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6~7</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≤15</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7</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安装情况</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整体设备，安装方便</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整体设备，安装方便</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8</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占地情况</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需建特定的滤池池体</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需建滤池池体</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9</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检修情况</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对滤料做必要的维护</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需人工定期进行维护保养</w:t>
            </w:r>
          </w:p>
        </w:tc>
      </w:tr>
      <w:tr w:rsidR="009D1E0A" w:rsidRPr="009D1E0A">
        <w:trPr>
          <w:jc w:val="center"/>
        </w:trPr>
        <w:tc>
          <w:tcPr>
            <w:tcW w:w="676"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10</w:t>
            </w:r>
          </w:p>
        </w:tc>
        <w:tc>
          <w:tcPr>
            <w:tcW w:w="1841"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寿命、过滤介质更换频率</w:t>
            </w:r>
          </w:p>
        </w:tc>
        <w:tc>
          <w:tcPr>
            <w:tcW w:w="2695"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整体设备使用寿命</w:t>
            </w:r>
            <w:r w:rsidRPr="009D1E0A">
              <w:rPr>
                <w:rFonts w:ascii="Times New Roman" w:hAnsi="Times New Roman"/>
                <w:bCs/>
                <w:szCs w:val="21"/>
              </w:rPr>
              <w:t>20~30</w:t>
            </w:r>
            <w:r w:rsidRPr="009D1E0A">
              <w:rPr>
                <w:rFonts w:ascii="Times New Roman" w:hAnsi="Times New Roman"/>
                <w:bCs/>
                <w:szCs w:val="21"/>
              </w:rPr>
              <w:t>年，滤料更换周期为</w:t>
            </w:r>
            <w:r w:rsidRPr="009D1E0A">
              <w:rPr>
                <w:rFonts w:ascii="Times New Roman" w:hAnsi="Times New Roman"/>
                <w:bCs/>
                <w:szCs w:val="21"/>
              </w:rPr>
              <w:t>5~8</w:t>
            </w:r>
            <w:r w:rsidRPr="009D1E0A">
              <w:rPr>
                <w:rFonts w:ascii="Times New Roman" w:hAnsi="Times New Roman"/>
                <w:bCs/>
                <w:szCs w:val="21"/>
              </w:rPr>
              <w:t>年</w:t>
            </w:r>
          </w:p>
        </w:tc>
        <w:tc>
          <w:tcPr>
            <w:tcW w:w="3310" w:type="dxa"/>
            <w:shd w:val="clear" w:color="auto" w:fill="auto"/>
            <w:vAlign w:val="center"/>
          </w:tcPr>
          <w:p w:rsidR="005C1C39" w:rsidRPr="009D1E0A" w:rsidRDefault="006D2626">
            <w:pPr>
              <w:spacing w:line="360" w:lineRule="exact"/>
              <w:contextualSpacing/>
              <w:jc w:val="center"/>
              <w:rPr>
                <w:rFonts w:ascii="Times New Roman" w:hAnsi="Times New Roman"/>
                <w:bCs/>
                <w:szCs w:val="21"/>
              </w:rPr>
            </w:pPr>
            <w:r w:rsidRPr="009D1E0A">
              <w:rPr>
                <w:rFonts w:ascii="Times New Roman" w:hAnsi="Times New Roman"/>
                <w:bCs/>
                <w:szCs w:val="21"/>
              </w:rPr>
              <w:t>对池体的使用寿命为</w:t>
            </w:r>
            <w:r w:rsidRPr="009D1E0A">
              <w:rPr>
                <w:rFonts w:ascii="Times New Roman" w:hAnsi="Times New Roman"/>
                <w:bCs/>
                <w:szCs w:val="21"/>
              </w:rPr>
              <w:t>50</w:t>
            </w:r>
            <w:r w:rsidRPr="009D1E0A">
              <w:rPr>
                <w:rFonts w:ascii="Times New Roman" w:hAnsi="Times New Roman"/>
                <w:bCs/>
                <w:szCs w:val="21"/>
              </w:rPr>
              <w:t>年，设备为</w:t>
            </w:r>
            <w:r w:rsidRPr="009D1E0A">
              <w:rPr>
                <w:rFonts w:ascii="Times New Roman" w:hAnsi="Times New Roman"/>
                <w:bCs/>
                <w:szCs w:val="21"/>
              </w:rPr>
              <w:t>20</w:t>
            </w:r>
            <w:r w:rsidRPr="009D1E0A">
              <w:rPr>
                <w:rFonts w:ascii="Times New Roman" w:hAnsi="Times New Roman"/>
                <w:bCs/>
                <w:szCs w:val="21"/>
              </w:rPr>
              <w:t>年，滤布更换周期为</w:t>
            </w:r>
            <w:r w:rsidRPr="009D1E0A">
              <w:rPr>
                <w:rFonts w:ascii="Times New Roman" w:hAnsi="Times New Roman"/>
                <w:bCs/>
                <w:szCs w:val="21"/>
              </w:rPr>
              <w:t>1~2</w:t>
            </w:r>
            <w:r w:rsidRPr="009D1E0A">
              <w:rPr>
                <w:rFonts w:ascii="Times New Roman" w:hAnsi="Times New Roman"/>
                <w:bCs/>
                <w:szCs w:val="21"/>
              </w:rPr>
              <w:t>年</w:t>
            </w:r>
          </w:p>
        </w:tc>
      </w:tr>
    </w:tbl>
    <w:p w:rsidR="005C1C39" w:rsidRPr="009D1E0A" w:rsidRDefault="006D2626">
      <w:pPr>
        <w:spacing w:line="440" w:lineRule="exact"/>
        <w:ind w:firstLineChars="200" w:firstLine="480"/>
        <w:jc w:val="both"/>
        <w:rPr>
          <w:rFonts w:ascii="宋体" w:hAnsi="宋体" w:cs="宋体"/>
          <w:sz w:val="24"/>
          <w:szCs w:val="24"/>
        </w:rPr>
      </w:pPr>
      <w:r w:rsidRPr="009D1E0A">
        <w:rPr>
          <w:rFonts w:ascii="宋体" w:hAnsi="宋体" w:cs="宋体"/>
          <w:sz w:val="24"/>
          <w:szCs w:val="24"/>
        </w:rPr>
        <w:t>两种过滤方式的处理效果都较好，日常处理成本相差不大，占地、水头损失都能满足本</w:t>
      </w:r>
      <w:r w:rsidRPr="009D1E0A">
        <w:rPr>
          <w:rFonts w:ascii="宋体" w:hAnsi="宋体" w:cs="宋体" w:hint="eastAsia"/>
          <w:sz w:val="24"/>
          <w:szCs w:val="24"/>
        </w:rPr>
        <w:t>项目</w:t>
      </w:r>
      <w:r w:rsidRPr="009D1E0A">
        <w:rPr>
          <w:rFonts w:ascii="宋体" w:hAnsi="宋体" w:cs="宋体"/>
          <w:sz w:val="24"/>
          <w:szCs w:val="24"/>
        </w:rPr>
        <w:t>的需要</w:t>
      </w:r>
      <w:r w:rsidRPr="009D1E0A">
        <w:rPr>
          <w:rFonts w:ascii="宋体" w:hAnsi="宋体" w:cs="宋体" w:hint="eastAsia"/>
          <w:sz w:val="24"/>
          <w:szCs w:val="24"/>
        </w:rPr>
        <w:t>，</w:t>
      </w:r>
      <w:r w:rsidRPr="009D1E0A">
        <w:rPr>
          <w:rFonts w:ascii="宋体" w:hAnsi="宋体" w:cs="宋体"/>
          <w:sz w:val="24"/>
          <w:szCs w:val="24"/>
        </w:rPr>
        <w:t>其中纤维转盘滤布滤池具有安装方便，配套修建的构筑物相对较少，使用时间长，滤速较高，过滤水头损失低的优点，且纤维转盘</w:t>
      </w:r>
      <w:r w:rsidRPr="009D1E0A">
        <w:rPr>
          <w:rFonts w:ascii="宋体" w:hAnsi="宋体" w:cs="宋体" w:hint="eastAsia"/>
          <w:sz w:val="24"/>
          <w:szCs w:val="24"/>
        </w:rPr>
        <w:t>滤布</w:t>
      </w:r>
      <w:r w:rsidRPr="009D1E0A">
        <w:rPr>
          <w:rFonts w:ascii="宋体" w:hAnsi="宋体" w:cs="宋体"/>
          <w:sz w:val="24"/>
          <w:szCs w:val="24"/>
        </w:rPr>
        <w:t>滤</w:t>
      </w:r>
      <w:r w:rsidRPr="009D1E0A">
        <w:rPr>
          <w:rFonts w:ascii="宋体" w:hAnsi="宋体" w:cs="宋体" w:hint="eastAsia"/>
          <w:sz w:val="24"/>
          <w:szCs w:val="24"/>
        </w:rPr>
        <w:t>池</w:t>
      </w:r>
      <w:r w:rsidRPr="009D1E0A">
        <w:rPr>
          <w:rFonts w:ascii="宋体" w:hAnsi="宋体" w:cs="宋体"/>
          <w:sz w:val="24"/>
          <w:szCs w:val="24"/>
        </w:rPr>
        <w:t>目前已国产化，更换滤布的周期虽比动态流砂过滤器频繁，但只需一次性更换不需随时补充，价格相较便宜</w:t>
      </w:r>
      <w:r w:rsidRPr="009D1E0A">
        <w:rPr>
          <w:rFonts w:ascii="宋体" w:hAnsi="宋体" w:cs="宋体" w:hint="eastAsia"/>
          <w:sz w:val="24"/>
          <w:szCs w:val="24"/>
        </w:rPr>
        <w:t>；</w:t>
      </w:r>
      <w:r w:rsidRPr="009D1E0A">
        <w:rPr>
          <w:rFonts w:ascii="宋体" w:hAnsi="宋体" w:cs="宋体"/>
          <w:sz w:val="24"/>
          <w:szCs w:val="24"/>
        </w:rPr>
        <w:t>而动态流砂过滤器处理器虽具有产品质量可靠、过滤处理效果较高及运行稳定可靠等优点，但需要</w:t>
      </w:r>
      <w:r w:rsidRPr="009D1E0A">
        <w:rPr>
          <w:rFonts w:ascii="宋体" w:hAnsi="宋体" w:cs="宋体" w:hint="eastAsia"/>
          <w:sz w:val="24"/>
          <w:szCs w:val="24"/>
        </w:rPr>
        <w:t>过滤</w:t>
      </w:r>
      <w:r w:rsidRPr="009D1E0A">
        <w:rPr>
          <w:rFonts w:ascii="宋体" w:hAnsi="宋体" w:cs="宋体"/>
          <w:sz w:val="24"/>
          <w:szCs w:val="24"/>
        </w:rPr>
        <w:t>水头相</w:t>
      </w:r>
      <w:r w:rsidRPr="009D1E0A">
        <w:rPr>
          <w:rFonts w:ascii="宋体" w:hAnsi="宋体" w:cs="宋体" w:hint="eastAsia"/>
          <w:sz w:val="24"/>
          <w:szCs w:val="24"/>
        </w:rPr>
        <w:t>对</w:t>
      </w:r>
      <w:r w:rsidRPr="009D1E0A">
        <w:rPr>
          <w:rFonts w:ascii="宋体" w:hAnsi="宋体" w:cs="宋体"/>
          <w:sz w:val="24"/>
          <w:szCs w:val="24"/>
        </w:rPr>
        <w:t>较高，流砂存在损失，而且没有全面实现国产化，售后问题相对突出，所以从经济和管理方面考虑，本</w:t>
      </w:r>
      <w:r w:rsidRPr="009D1E0A">
        <w:rPr>
          <w:rFonts w:ascii="宋体" w:hAnsi="宋体" w:cs="宋体" w:hint="eastAsia"/>
          <w:sz w:val="24"/>
          <w:szCs w:val="24"/>
        </w:rPr>
        <w:t>项目</w:t>
      </w:r>
      <w:r w:rsidRPr="009D1E0A">
        <w:rPr>
          <w:rFonts w:ascii="宋体" w:hAnsi="宋体" w:cs="宋体"/>
          <w:sz w:val="24"/>
          <w:szCs w:val="24"/>
        </w:rPr>
        <w:t>采用纤维转盘滤布滤池作为深度处理工艺。</w:t>
      </w:r>
    </w:p>
    <w:p w:rsidR="005C1C39" w:rsidRPr="009D1E0A" w:rsidRDefault="006D2626">
      <w:pPr>
        <w:pStyle w:val="3"/>
        <w:spacing w:before="60" w:after="60" w:line="440" w:lineRule="exact"/>
        <w:jc w:val="both"/>
        <w:rPr>
          <w:sz w:val="24"/>
          <w:szCs w:val="24"/>
        </w:rPr>
      </w:pPr>
      <w:r w:rsidRPr="009D1E0A">
        <w:rPr>
          <w:rFonts w:hint="eastAsia"/>
          <w:sz w:val="24"/>
          <w:szCs w:val="24"/>
        </w:rPr>
        <w:t>3.5.5</w:t>
      </w:r>
      <w:r w:rsidRPr="009D1E0A">
        <w:rPr>
          <w:rFonts w:hint="eastAsia"/>
          <w:sz w:val="24"/>
          <w:szCs w:val="24"/>
        </w:rPr>
        <w:t>污泥脱水工艺的选择</w:t>
      </w:r>
    </w:p>
    <w:p w:rsidR="005C1C39" w:rsidRPr="009D1E0A" w:rsidRDefault="006D2626">
      <w:pPr>
        <w:pStyle w:val="affffffffffff8"/>
        <w:spacing w:line="440" w:lineRule="exact"/>
        <w:ind w:firstLine="480"/>
        <w:rPr>
          <w:rFonts w:eastAsia="宋体"/>
          <w:snapToGrid w:val="0"/>
        </w:rPr>
      </w:pPr>
      <w:r w:rsidRPr="009D1E0A">
        <w:rPr>
          <w:rFonts w:eastAsia="宋体"/>
          <w:snapToGrid w:val="0"/>
        </w:rPr>
        <w:t>目前，常用的污泥脱水工艺有自然干化和机械脱水。</w:t>
      </w:r>
    </w:p>
    <w:p w:rsidR="005C1C39" w:rsidRPr="009D1E0A" w:rsidRDefault="006D2626">
      <w:pPr>
        <w:pStyle w:val="affffffffffff8"/>
        <w:spacing w:line="440" w:lineRule="exact"/>
        <w:ind w:firstLine="480"/>
        <w:rPr>
          <w:rFonts w:eastAsia="宋体"/>
          <w:snapToGrid w:val="0"/>
        </w:rPr>
      </w:pPr>
      <w:r w:rsidRPr="009D1E0A">
        <w:rPr>
          <w:rFonts w:eastAsia="宋体"/>
          <w:snapToGrid w:val="0"/>
        </w:rPr>
        <w:t>污泥的自然干化是一种简便经济的脱水方法，易受当地自然条件影响，适合于有条件的中小规模的污水处理厂。污泥干化的主要构筑物是干化场</w:t>
      </w:r>
      <w:r w:rsidRPr="009D1E0A">
        <w:rPr>
          <w:rFonts w:eastAsia="宋体" w:hint="eastAsia"/>
          <w:snapToGrid w:val="0"/>
        </w:rPr>
        <w:t>，</w:t>
      </w:r>
      <w:r w:rsidRPr="009D1E0A">
        <w:rPr>
          <w:rFonts w:eastAsia="宋体"/>
          <w:snapToGrid w:val="0"/>
        </w:rPr>
        <w:t>可分为自然滤层干化场与人工滤层干化场两种</w:t>
      </w:r>
      <w:r w:rsidRPr="009D1E0A">
        <w:rPr>
          <w:rFonts w:eastAsia="宋体" w:hint="eastAsia"/>
          <w:snapToGrid w:val="0"/>
        </w:rPr>
        <w:t>。</w:t>
      </w:r>
      <w:r w:rsidRPr="009D1E0A">
        <w:rPr>
          <w:rFonts w:eastAsia="宋体"/>
          <w:snapToGrid w:val="0"/>
        </w:rPr>
        <w:t>干化场脱水主要依靠渗透、蒸发与撇除。影响干化场脱水的因素有两点：一是气候条件</w:t>
      </w:r>
      <w:r w:rsidRPr="009D1E0A">
        <w:rPr>
          <w:rFonts w:eastAsia="宋体" w:hint="eastAsia"/>
          <w:snapToGrid w:val="0"/>
        </w:rPr>
        <w:t>，</w:t>
      </w:r>
      <w:r w:rsidRPr="009D1E0A">
        <w:rPr>
          <w:rFonts w:eastAsia="宋体"/>
          <w:snapToGrid w:val="0"/>
        </w:rPr>
        <w:t>如当地的降雨量、蒸发量、相对湿度、风速和年冰冻期</w:t>
      </w:r>
      <w:r w:rsidRPr="009D1E0A">
        <w:rPr>
          <w:rFonts w:eastAsia="宋体" w:hint="eastAsia"/>
          <w:snapToGrid w:val="0"/>
        </w:rPr>
        <w:t>；</w:t>
      </w:r>
      <w:r w:rsidRPr="009D1E0A">
        <w:rPr>
          <w:rFonts w:eastAsia="宋体"/>
          <w:snapToGrid w:val="0"/>
        </w:rPr>
        <w:t>二是污泥性质</w:t>
      </w:r>
      <w:r w:rsidRPr="009D1E0A">
        <w:rPr>
          <w:rFonts w:eastAsia="宋体" w:hint="eastAsia"/>
          <w:snapToGrid w:val="0"/>
        </w:rPr>
        <w:t>，</w:t>
      </w:r>
      <w:r w:rsidRPr="009D1E0A">
        <w:rPr>
          <w:rFonts w:eastAsia="宋体"/>
          <w:snapToGrid w:val="0"/>
        </w:rPr>
        <w:t>如消化污泥中产生的气泡、污泥比阻等。</w:t>
      </w:r>
    </w:p>
    <w:p w:rsidR="005C1C39" w:rsidRPr="009D1E0A" w:rsidRDefault="006D2626">
      <w:pPr>
        <w:pStyle w:val="affffffffffff8"/>
        <w:spacing w:line="440" w:lineRule="exact"/>
        <w:ind w:firstLine="480"/>
        <w:jc w:val="left"/>
        <w:rPr>
          <w:rFonts w:eastAsia="宋体"/>
          <w:snapToGrid w:val="0"/>
        </w:rPr>
      </w:pPr>
      <w:r w:rsidRPr="009D1E0A">
        <w:rPr>
          <w:rFonts w:eastAsia="宋体"/>
          <w:snapToGrid w:val="0"/>
        </w:rPr>
        <w:t>机械脱水的基本原理都是以过滤介质两侧的压力差作为推动力，使污泥中的水分被强制通过过滤介质，形成滤液排出，而固体颗粒被截留在过滤介质上成为脱水后的滤饼，从而实现污泥脱水的目的</w:t>
      </w:r>
      <w:r w:rsidRPr="009D1E0A">
        <w:rPr>
          <w:rFonts w:eastAsia="宋体" w:hint="eastAsia"/>
          <w:snapToGrid w:val="0"/>
        </w:rPr>
        <w:t>。</w:t>
      </w:r>
      <w:r w:rsidRPr="009D1E0A">
        <w:rPr>
          <w:rFonts w:eastAsia="宋体"/>
          <w:snapToGrid w:val="0"/>
        </w:rPr>
        <w:t>一般大中型污水处理厂均采用机械脱水。</w:t>
      </w:r>
    </w:p>
    <w:p w:rsidR="005C1C39" w:rsidRPr="009D1E0A" w:rsidRDefault="006D2626">
      <w:pPr>
        <w:pStyle w:val="affffffffffff8"/>
        <w:spacing w:line="440" w:lineRule="exact"/>
        <w:ind w:firstLine="480"/>
        <w:jc w:val="left"/>
        <w:rPr>
          <w:rFonts w:eastAsia="宋体"/>
          <w:snapToGrid w:val="0"/>
        </w:rPr>
      </w:pPr>
      <w:r w:rsidRPr="009D1E0A">
        <w:rPr>
          <w:rFonts w:eastAsia="宋体" w:hint="eastAsia"/>
          <w:snapToGrid w:val="0"/>
        </w:rPr>
        <w:t>本次评价认为：一、自然干化脱水使用的干化场作为产臭源，无法封闭，对</w:t>
      </w:r>
      <w:r w:rsidRPr="009D1E0A">
        <w:rPr>
          <w:rFonts w:eastAsia="宋体" w:hint="eastAsia"/>
          <w:snapToGrid w:val="0"/>
        </w:rPr>
        <w:lastRenderedPageBreak/>
        <w:t>于恶臭的控制较为困难；二、自然干化脱水对于污泥含水率的控制较差，受天气等影响大；本次评价建议使用机械脱水方式。</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就机械处理污泥而言</w:t>
      </w:r>
      <w:r w:rsidRPr="009D1E0A">
        <w:rPr>
          <w:rFonts w:ascii="Times New Roman" w:hAnsi="Times New Roman"/>
          <w:spacing w:val="-48"/>
          <w:sz w:val="24"/>
          <w:szCs w:val="24"/>
        </w:rPr>
        <w:t>，</w:t>
      </w:r>
      <w:r w:rsidRPr="009D1E0A">
        <w:rPr>
          <w:rFonts w:ascii="Times New Roman" w:hAnsi="Times New Roman"/>
          <w:sz w:val="24"/>
          <w:szCs w:val="24"/>
        </w:rPr>
        <w:t>分析国内外脱水机械应用情况</w:t>
      </w:r>
      <w:r w:rsidRPr="009D1E0A">
        <w:rPr>
          <w:rFonts w:ascii="Times New Roman" w:hAnsi="Times New Roman"/>
          <w:spacing w:val="-48"/>
          <w:sz w:val="24"/>
          <w:szCs w:val="24"/>
        </w:rPr>
        <w:t>，</w:t>
      </w:r>
      <w:r w:rsidRPr="009D1E0A">
        <w:rPr>
          <w:rFonts w:ascii="Times New Roman" w:hAnsi="Times New Roman"/>
          <w:sz w:val="24"/>
          <w:szCs w:val="24"/>
        </w:rPr>
        <w:t>目前应用较多的是带式压滤机、板框压滤机和离心脱水机三种，其性能对比见表</w:t>
      </w:r>
      <w:r w:rsidRPr="009D1E0A">
        <w:rPr>
          <w:rFonts w:ascii="Times New Roman" w:hAnsi="Times New Roman"/>
          <w:sz w:val="24"/>
          <w:szCs w:val="24"/>
        </w:rPr>
        <w:t>3.5-1</w:t>
      </w:r>
      <w:r w:rsidR="005860B8" w:rsidRPr="009D1E0A">
        <w:rPr>
          <w:rFonts w:ascii="Times New Roman" w:hAnsi="Times New Roman" w:hint="eastAsia"/>
          <w:sz w:val="24"/>
          <w:szCs w:val="24"/>
        </w:rPr>
        <w:t>3</w:t>
      </w:r>
      <w:r w:rsidRPr="009D1E0A">
        <w:rPr>
          <w:rFonts w:ascii="Times New Roman" w:hAnsi="Times New Roman" w:hint="eastAsia"/>
          <w:sz w:val="24"/>
          <w:szCs w:val="24"/>
        </w:rPr>
        <w:t>。</w:t>
      </w:r>
    </w:p>
    <w:p w:rsidR="005C1C39" w:rsidRPr="009D1E0A" w:rsidRDefault="006D2626">
      <w:pPr>
        <w:pStyle w:val="affffffffffff8"/>
        <w:spacing w:line="440" w:lineRule="exact"/>
        <w:ind w:firstLine="482"/>
        <w:jc w:val="left"/>
        <w:rPr>
          <w:rFonts w:eastAsia="宋体"/>
          <w:b/>
          <w:snapToGrid w:val="0"/>
        </w:rPr>
      </w:pPr>
      <w:r w:rsidRPr="009D1E0A">
        <w:rPr>
          <w:rFonts w:eastAsia="宋体" w:hint="eastAsia"/>
          <w:b/>
          <w:snapToGrid w:val="0"/>
        </w:rPr>
        <w:t>表</w:t>
      </w:r>
      <w:r w:rsidRPr="009D1E0A">
        <w:rPr>
          <w:rFonts w:eastAsia="宋体" w:hint="eastAsia"/>
          <w:b/>
          <w:snapToGrid w:val="0"/>
        </w:rPr>
        <w:t>3.5-1</w:t>
      </w:r>
      <w:r w:rsidR="005860B8" w:rsidRPr="009D1E0A">
        <w:rPr>
          <w:rFonts w:eastAsia="宋体" w:hint="eastAsia"/>
          <w:b/>
          <w:snapToGrid w:val="0"/>
        </w:rPr>
        <w:t>3</w:t>
      </w:r>
      <w:r w:rsidRPr="009D1E0A">
        <w:rPr>
          <w:rFonts w:eastAsia="宋体" w:hint="eastAsia"/>
          <w:b/>
          <w:snapToGrid w:val="0"/>
        </w:rPr>
        <w:t xml:space="preserve">    </w:t>
      </w:r>
      <w:r w:rsidRPr="009D1E0A">
        <w:rPr>
          <w:rFonts w:eastAsia="宋体" w:hint="eastAsia"/>
          <w:b/>
          <w:snapToGrid w:val="0"/>
        </w:rPr>
        <w:t>污泥脱水设备对比一览表</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6"/>
        <w:gridCol w:w="1985"/>
        <w:gridCol w:w="1889"/>
        <w:gridCol w:w="1705"/>
      </w:tblGrid>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序号</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对比项目</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板框压滤机</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带式压滤机</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离心脱水机</w:t>
            </w:r>
          </w:p>
        </w:tc>
      </w:tr>
      <w:tr w:rsidR="009D1E0A" w:rsidRPr="009D1E0A">
        <w:tc>
          <w:tcPr>
            <w:tcW w:w="709" w:type="dxa"/>
            <w:vMerge w:val="restart"/>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1</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泥饼含水率</w:t>
            </w:r>
            <w:r w:rsidRPr="009D1E0A">
              <w:rPr>
                <w:rFonts w:eastAsia="宋体"/>
                <w:snapToGrid w:val="0"/>
                <w:kern w:val="2"/>
                <w:sz w:val="21"/>
                <w:szCs w:val="21"/>
                <w:lang w:val="en-US"/>
              </w:rPr>
              <w:t>%</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55~6</w:t>
            </w:r>
            <w:r w:rsidRPr="009D1E0A">
              <w:rPr>
                <w:rFonts w:eastAsia="宋体" w:hint="eastAsia"/>
                <w:snapToGrid w:val="0"/>
                <w:kern w:val="2"/>
                <w:sz w:val="21"/>
                <w:szCs w:val="21"/>
                <w:lang w:val="en-US"/>
              </w:rPr>
              <w:t>0</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75~80</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70~75</w:t>
            </w:r>
          </w:p>
        </w:tc>
      </w:tr>
      <w:tr w:rsidR="009D1E0A" w:rsidRPr="009D1E0A">
        <w:tc>
          <w:tcPr>
            <w:tcW w:w="709" w:type="dxa"/>
            <w:vMerge/>
            <w:shd w:val="clear" w:color="auto" w:fill="auto"/>
            <w:vAlign w:val="center"/>
          </w:tcPr>
          <w:p w:rsidR="005C1C39" w:rsidRPr="009D1E0A" w:rsidRDefault="005C1C39">
            <w:pPr>
              <w:pStyle w:val="affffffffffff8"/>
              <w:spacing w:line="360" w:lineRule="exact"/>
              <w:ind w:firstLineChars="0" w:firstLine="0"/>
              <w:contextualSpacing/>
              <w:jc w:val="center"/>
              <w:rPr>
                <w:rFonts w:eastAsia="宋体"/>
                <w:snapToGrid w:val="0"/>
                <w:kern w:val="2"/>
                <w:sz w:val="21"/>
                <w:szCs w:val="21"/>
                <w:lang w:val="en-US"/>
              </w:rPr>
            </w:pP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进泥浓度（</w:t>
            </w:r>
            <w:r w:rsidRPr="009D1E0A">
              <w:rPr>
                <w:rFonts w:eastAsia="宋体"/>
                <w:snapToGrid w:val="0"/>
                <w:kern w:val="2"/>
                <w:sz w:val="21"/>
                <w:szCs w:val="21"/>
                <w:lang w:val="en-US"/>
              </w:rPr>
              <w:t>g/L</w:t>
            </w:r>
            <w:r w:rsidRPr="009D1E0A">
              <w:rPr>
                <w:rFonts w:eastAsia="宋体"/>
                <w:snapToGrid w:val="0"/>
                <w:kern w:val="2"/>
                <w:sz w:val="21"/>
                <w:szCs w:val="21"/>
                <w:lang w:val="en-US"/>
              </w:rPr>
              <w:t>）</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2.5~3.0</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3.0</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3.0</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2</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能耗（</w:t>
            </w:r>
            <w:r w:rsidRPr="009D1E0A">
              <w:rPr>
                <w:rFonts w:eastAsia="宋体"/>
                <w:snapToGrid w:val="0"/>
                <w:kern w:val="2"/>
                <w:sz w:val="21"/>
                <w:szCs w:val="21"/>
                <w:lang w:val="en-US"/>
              </w:rPr>
              <w:t>kWh/TDS</w:t>
            </w:r>
            <w:r w:rsidRPr="009D1E0A">
              <w:rPr>
                <w:rFonts w:eastAsia="宋体"/>
                <w:snapToGrid w:val="0"/>
                <w:kern w:val="2"/>
                <w:sz w:val="21"/>
                <w:szCs w:val="21"/>
                <w:lang w:val="en-US"/>
              </w:rPr>
              <w:t>）</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14~40</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w:t>
            </w:r>
            <w:r w:rsidRPr="009D1E0A">
              <w:rPr>
                <w:rFonts w:eastAsia="宋体"/>
                <w:snapToGrid w:val="0"/>
                <w:kern w:val="2"/>
                <w:sz w:val="21"/>
                <w:szCs w:val="21"/>
                <w:lang w:val="en-US"/>
              </w:rPr>
              <w:t>10</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30~60</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3</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聚合物投加量</w:t>
            </w:r>
            <w:r w:rsidRPr="009D1E0A">
              <w:rPr>
                <w:rFonts w:eastAsia="宋体"/>
                <w:snapToGrid w:val="0"/>
                <w:kern w:val="2"/>
                <w:sz w:val="21"/>
                <w:szCs w:val="21"/>
                <w:lang w:val="en-US"/>
              </w:rPr>
              <w:t>kg/TDS</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3~5</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3~5</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3~5</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4</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工作方式</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间歇式</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连续</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连续</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5</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工作条件</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半敞开式</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半敞开式</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密闭</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6</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操作条件</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脱泥时需要有人帮助（部分进口设备自动脱泥）</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自动脱泥</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自动脱泥</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7</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环境影响</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噪音较小，卫生条件差</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噪音较小，卫生条件差</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噪音较大，卫生条件好</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8</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故障情况</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易损件较少，滤布易更换</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易损件适中，滤布易更换</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附属设备少，维护较方便，故障较少</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9</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设备费用</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最高</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最低</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较高</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10</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土建费用</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附属设备多，主机外型尺寸大，脱水间面积大，造价高</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附属设备少，主机尺寸适中，脱水间面积适中，土建费用较低</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主要设备、附属设备少，主机外型尺寸小，土建费用最低</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11</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工作量</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大</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小</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较小</w:t>
            </w:r>
          </w:p>
        </w:tc>
      </w:tr>
      <w:tr w:rsidR="009D1E0A" w:rsidRPr="009D1E0A">
        <w:tc>
          <w:tcPr>
            <w:tcW w:w="70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12</w:t>
            </w:r>
          </w:p>
        </w:tc>
        <w:tc>
          <w:tcPr>
            <w:tcW w:w="2126"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运输车辆</w:t>
            </w:r>
          </w:p>
        </w:tc>
        <w:tc>
          <w:tcPr>
            <w:tcW w:w="198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最少</w:t>
            </w:r>
          </w:p>
        </w:tc>
        <w:tc>
          <w:tcPr>
            <w:tcW w:w="1889"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多</w:t>
            </w:r>
          </w:p>
        </w:tc>
        <w:tc>
          <w:tcPr>
            <w:tcW w:w="1705" w:type="dxa"/>
            <w:shd w:val="clear" w:color="auto" w:fill="auto"/>
            <w:vAlign w:val="center"/>
          </w:tcPr>
          <w:p w:rsidR="005C1C39" w:rsidRPr="009D1E0A" w:rsidRDefault="006D2626">
            <w:pPr>
              <w:pStyle w:val="affffffffffff8"/>
              <w:spacing w:line="360" w:lineRule="exact"/>
              <w:ind w:firstLineChars="0" w:firstLine="0"/>
              <w:contextualSpacing/>
              <w:jc w:val="center"/>
              <w:rPr>
                <w:rFonts w:eastAsia="宋体"/>
                <w:snapToGrid w:val="0"/>
                <w:kern w:val="2"/>
                <w:sz w:val="21"/>
                <w:szCs w:val="21"/>
                <w:lang w:val="en-US"/>
              </w:rPr>
            </w:pPr>
            <w:r w:rsidRPr="009D1E0A">
              <w:rPr>
                <w:rFonts w:eastAsia="宋体"/>
                <w:snapToGrid w:val="0"/>
                <w:kern w:val="2"/>
                <w:sz w:val="21"/>
                <w:szCs w:val="21"/>
                <w:lang w:val="en-US"/>
              </w:rPr>
              <w:t>较多</w:t>
            </w:r>
          </w:p>
        </w:tc>
      </w:tr>
    </w:tbl>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三种机械脱水方式均有各自特点，根据《生活垃圾填埋场污染控制标准》（</w:t>
      </w:r>
      <w:r w:rsidRPr="009D1E0A">
        <w:rPr>
          <w:rFonts w:ascii="Times New Roman" w:hAnsi="Times New Roman"/>
          <w:sz w:val="24"/>
          <w:szCs w:val="24"/>
        </w:rPr>
        <w:t>GB16889-2008</w:t>
      </w:r>
      <w:r w:rsidRPr="009D1E0A">
        <w:rPr>
          <w:rFonts w:ascii="Times New Roman" w:hAnsi="Times New Roman"/>
          <w:sz w:val="24"/>
          <w:szCs w:val="24"/>
        </w:rPr>
        <w:t>）中的要求，污泥含水率低于</w:t>
      </w:r>
      <w:r w:rsidRPr="009D1E0A">
        <w:rPr>
          <w:rFonts w:ascii="Times New Roman" w:hAnsi="Times New Roman"/>
          <w:sz w:val="24"/>
          <w:szCs w:val="24"/>
        </w:rPr>
        <w:t>60%</w:t>
      </w:r>
      <w:r w:rsidRPr="009D1E0A">
        <w:rPr>
          <w:rFonts w:ascii="Times New Roman" w:hAnsi="Times New Roman"/>
          <w:sz w:val="24"/>
          <w:szCs w:val="24"/>
        </w:rPr>
        <w:t>时，方可进入垃圾填埋场填埋，综合考虑压滤机的脱水效率、长期稳定运行</w:t>
      </w:r>
      <w:r w:rsidRPr="009D1E0A">
        <w:rPr>
          <w:rFonts w:ascii="Times New Roman" w:hAnsi="Times New Roman" w:hint="eastAsia"/>
          <w:sz w:val="24"/>
          <w:szCs w:val="24"/>
        </w:rPr>
        <w:t>效果</w:t>
      </w:r>
      <w:r w:rsidRPr="009D1E0A">
        <w:rPr>
          <w:rFonts w:ascii="Times New Roman" w:hAnsi="Times New Roman"/>
          <w:sz w:val="24"/>
          <w:szCs w:val="24"/>
        </w:rPr>
        <w:t>及</w:t>
      </w:r>
      <w:r w:rsidRPr="009D1E0A">
        <w:rPr>
          <w:rFonts w:ascii="Times New Roman" w:hAnsi="Times New Roman" w:hint="eastAsia"/>
          <w:sz w:val="24"/>
          <w:szCs w:val="24"/>
        </w:rPr>
        <w:t>运输量，本项目选择板框压滤机作为污泥脱水设备。</w:t>
      </w:r>
    </w:p>
    <w:p w:rsidR="005C1C39" w:rsidRPr="009D1E0A" w:rsidRDefault="006D2626">
      <w:pPr>
        <w:pStyle w:val="3"/>
        <w:spacing w:before="60" w:after="60" w:line="440" w:lineRule="exact"/>
        <w:rPr>
          <w:sz w:val="24"/>
          <w:szCs w:val="24"/>
        </w:rPr>
      </w:pPr>
      <w:bookmarkStart w:id="151" w:name="_Toc15094"/>
      <w:r w:rsidRPr="009D1E0A">
        <w:rPr>
          <w:sz w:val="24"/>
          <w:szCs w:val="24"/>
        </w:rPr>
        <w:t>3.</w:t>
      </w:r>
      <w:r w:rsidRPr="009D1E0A">
        <w:rPr>
          <w:rFonts w:hint="eastAsia"/>
          <w:sz w:val="24"/>
          <w:szCs w:val="24"/>
        </w:rPr>
        <w:t>5</w:t>
      </w:r>
      <w:r w:rsidRPr="009D1E0A">
        <w:rPr>
          <w:sz w:val="24"/>
          <w:szCs w:val="24"/>
        </w:rPr>
        <w:t>.</w:t>
      </w:r>
      <w:r w:rsidRPr="009D1E0A">
        <w:rPr>
          <w:rFonts w:hint="eastAsia"/>
          <w:sz w:val="24"/>
          <w:szCs w:val="24"/>
        </w:rPr>
        <w:t>6</w:t>
      </w:r>
      <w:r w:rsidRPr="009D1E0A">
        <w:rPr>
          <w:sz w:val="24"/>
          <w:szCs w:val="24"/>
        </w:rPr>
        <w:t>尾水消毒工艺比选</w:t>
      </w:r>
      <w:bookmarkEnd w:id="151"/>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常用的消毒方法有液氯消毒、次氯酸钠消毒、紫外线消毒</w:t>
      </w:r>
      <w:r w:rsidRPr="009D1E0A">
        <w:rPr>
          <w:rFonts w:ascii="Times New Roman" w:hAnsi="Times New Roman" w:hint="eastAsia"/>
          <w:sz w:val="24"/>
          <w:szCs w:val="24"/>
        </w:rPr>
        <w:t>、</w:t>
      </w:r>
      <w:r w:rsidRPr="009D1E0A">
        <w:rPr>
          <w:rFonts w:ascii="Times New Roman" w:eastAsia="Times New Roman" w:hAnsi="Times New Roman"/>
          <w:sz w:val="24"/>
          <w:szCs w:val="24"/>
        </w:rPr>
        <w:t>ClO</w:t>
      </w:r>
      <w:r w:rsidRPr="009D1E0A">
        <w:rPr>
          <w:rFonts w:ascii="Times New Roman" w:eastAsia="Times New Roman" w:hAnsi="Times New Roman"/>
          <w:sz w:val="24"/>
          <w:szCs w:val="24"/>
          <w:vertAlign w:val="subscript"/>
        </w:rPr>
        <w:t>2</w:t>
      </w:r>
      <w:r w:rsidRPr="009D1E0A">
        <w:rPr>
          <w:rFonts w:ascii="Times New Roman" w:hAnsi="Times New Roman"/>
          <w:sz w:val="24"/>
          <w:szCs w:val="24"/>
        </w:rPr>
        <w:t>消毒等，</w:t>
      </w:r>
      <w:r w:rsidRPr="009D1E0A">
        <w:rPr>
          <w:rFonts w:ascii="Times New Roman" w:hAnsi="Times New Roman" w:hint="eastAsia"/>
          <w:sz w:val="24"/>
          <w:szCs w:val="24"/>
        </w:rPr>
        <w:t>其优缺点对比见表</w:t>
      </w:r>
      <w:r w:rsidRPr="009D1E0A">
        <w:rPr>
          <w:rFonts w:ascii="Times New Roman" w:hAnsi="Times New Roman" w:hint="eastAsia"/>
          <w:sz w:val="24"/>
          <w:szCs w:val="24"/>
        </w:rPr>
        <w:t>3.5-1</w:t>
      </w:r>
      <w:r w:rsidR="005860B8" w:rsidRPr="009D1E0A">
        <w:rPr>
          <w:rFonts w:ascii="Times New Roman" w:hAnsi="Times New Roman" w:hint="eastAsia"/>
          <w:sz w:val="24"/>
          <w:szCs w:val="24"/>
        </w:rPr>
        <w:t>4</w:t>
      </w:r>
      <w:r w:rsidRPr="009D1E0A">
        <w:rPr>
          <w:rFonts w:ascii="Times New Roman" w:hAnsi="Times New Roman"/>
          <w:sz w:val="24"/>
          <w:szCs w:val="24"/>
        </w:rPr>
        <w:t>。</w:t>
      </w:r>
    </w:p>
    <w:p w:rsidR="005C1C39" w:rsidRPr="009D1E0A" w:rsidRDefault="006D2626">
      <w:pPr>
        <w:spacing w:line="440" w:lineRule="exact"/>
        <w:ind w:firstLineChars="200" w:firstLine="482"/>
        <w:jc w:val="both"/>
        <w:rPr>
          <w:rFonts w:ascii="Times New Roman" w:hAnsi="Times New Roman"/>
          <w:b/>
          <w:sz w:val="24"/>
          <w:szCs w:val="24"/>
        </w:rPr>
      </w:pPr>
      <w:r w:rsidRPr="009D1E0A">
        <w:rPr>
          <w:rFonts w:ascii="Times New Roman" w:hAnsi="Times New Roman" w:hint="eastAsia"/>
          <w:b/>
          <w:sz w:val="24"/>
          <w:szCs w:val="24"/>
        </w:rPr>
        <w:lastRenderedPageBreak/>
        <w:t>表</w:t>
      </w:r>
      <w:r w:rsidRPr="009D1E0A">
        <w:rPr>
          <w:rFonts w:ascii="Times New Roman" w:hAnsi="Times New Roman" w:hint="eastAsia"/>
          <w:b/>
          <w:sz w:val="24"/>
          <w:szCs w:val="24"/>
        </w:rPr>
        <w:t>3.5-1</w:t>
      </w:r>
      <w:r w:rsidR="005860B8" w:rsidRPr="009D1E0A">
        <w:rPr>
          <w:rFonts w:ascii="Times New Roman" w:hAnsi="Times New Roman" w:hint="eastAsia"/>
          <w:b/>
          <w:sz w:val="24"/>
          <w:szCs w:val="24"/>
        </w:rPr>
        <w:t>4</w:t>
      </w:r>
      <w:r w:rsidRPr="009D1E0A">
        <w:rPr>
          <w:rFonts w:ascii="Times New Roman" w:hAnsi="Times New Roman" w:hint="eastAsia"/>
          <w:b/>
          <w:sz w:val="24"/>
          <w:szCs w:val="24"/>
        </w:rPr>
        <w:t xml:space="preserve">   </w:t>
      </w:r>
      <w:r w:rsidRPr="009D1E0A">
        <w:rPr>
          <w:rFonts w:ascii="宋体" w:cs="宋体" w:hint="eastAsia"/>
          <w:b/>
          <w:kern w:val="0"/>
          <w:sz w:val="24"/>
          <w:szCs w:val="24"/>
        </w:rPr>
        <w:t>消毒工艺比较一览表</w:t>
      </w:r>
    </w:p>
    <w:tbl>
      <w:tblPr>
        <w:tblW w:w="8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80"/>
        <w:gridCol w:w="1419"/>
        <w:gridCol w:w="2126"/>
        <w:gridCol w:w="1843"/>
        <w:gridCol w:w="1648"/>
      </w:tblGrid>
      <w:tr w:rsidR="009D1E0A" w:rsidRPr="009D1E0A">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项目</w:t>
            </w:r>
          </w:p>
        </w:tc>
        <w:tc>
          <w:tcPr>
            <w:tcW w:w="141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液氯</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次氯酸钠</w:t>
            </w:r>
          </w:p>
        </w:tc>
        <w:tc>
          <w:tcPr>
            <w:tcW w:w="184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二氧化氯</w:t>
            </w:r>
          </w:p>
        </w:tc>
        <w:tc>
          <w:tcPr>
            <w:tcW w:w="164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紫外线</w:t>
            </w:r>
          </w:p>
        </w:tc>
      </w:tr>
      <w:tr w:rsidR="009D1E0A" w:rsidRPr="009D1E0A">
        <w:trPr>
          <w:trHeight w:val="156"/>
        </w:trPr>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杀毒有效性</w:t>
            </w:r>
          </w:p>
        </w:tc>
        <w:tc>
          <w:tcPr>
            <w:tcW w:w="141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较强</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中</w:t>
            </w:r>
          </w:p>
        </w:tc>
        <w:tc>
          <w:tcPr>
            <w:tcW w:w="184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强</w:t>
            </w:r>
          </w:p>
        </w:tc>
        <w:tc>
          <w:tcPr>
            <w:tcW w:w="164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强</w:t>
            </w:r>
          </w:p>
        </w:tc>
      </w:tr>
      <w:tr w:rsidR="009D1E0A" w:rsidRPr="009D1E0A">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一般投加量（</w:t>
            </w:r>
            <w:r w:rsidRPr="009D1E0A">
              <w:rPr>
                <w:rFonts w:ascii="Times New Roman" w:eastAsia="Times New Roman" w:hAnsi="Times New Roman"/>
                <w:szCs w:val="21"/>
              </w:rPr>
              <w:t>mg/L</w:t>
            </w:r>
            <w:r w:rsidRPr="009D1E0A">
              <w:rPr>
                <w:rFonts w:ascii="Times New Roman" w:hAnsi="Times New Roman"/>
                <w:szCs w:val="21"/>
              </w:rPr>
              <w:t>）</w:t>
            </w:r>
          </w:p>
        </w:tc>
        <w:tc>
          <w:tcPr>
            <w:tcW w:w="1419"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szCs w:val="21"/>
              </w:rPr>
              <w:t>5~10</w:t>
            </w:r>
          </w:p>
        </w:tc>
        <w:tc>
          <w:tcPr>
            <w:tcW w:w="2126"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szCs w:val="21"/>
              </w:rPr>
              <w:t>5~10</w:t>
            </w:r>
          </w:p>
        </w:tc>
        <w:tc>
          <w:tcPr>
            <w:tcW w:w="1843"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szCs w:val="21"/>
              </w:rPr>
              <w:t>5~10</w:t>
            </w:r>
          </w:p>
        </w:tc>
        <w:tc>
          <w:tcPr>
            <w:tcW w:w="1648"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w w:val="99"/>
                <w:szCs w:val="21"/>
              </w:rPr>
              <w:t>/</w:t>
            </w:r>
          </w:p>
        </w:tc>
      </w:tr>
      <w:tr w:rsidR="009D1E0A" w:rsidRPr="009D1E0A">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接触时间</w:t>
            </w:r>
          </w:p>
        </w:tc>
        <w:tc>
          <w:tcPr>
            <w:tcW w:w="1419"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szCs w:val="21"/>
              </w:rPr>
              <w:t>30min</w:t>
            </w:r>
          </w:p>
        </w:tc>
        <w:tc>
          <w:tcPr>
            <w:tcW w:w="2126"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szCs w:val="21"/>
              </w:rPr>
              <w:t>30min</w:t>
            </w:r>
          </w:p>
        </w:tc>
        <w:tc>
          <w:tcPr>
            <w:tcW w:w="1843"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szCs w:val="21"/>
              </w:rPr>
              <w:t>30min</w:t>
            </w:r>
          </w:p>
        </w:tc>
        <w:tc>
          <w:tcPr>
            <w:tcW w:w="1648" w:type="dxa"/>
            <w:vAlign w:val="center"/>
          </w:tcPr>
          <w:p w:rsidR="005C1C39" w:rsidRPr="009D1E0A" w:rsidRDefault="006D2626">
            <w:pPr>
              <w:spacing w:line="360" w:lineRule="exact"/>
              <w:contextualSpacing/>
              <w:jc w:val="center"/>
              <w:rPr>
                <w:rFonts w:ascii="Times New Roman" w:eastAsia="Times New Roman" w:hAnsi="Times New Roman"/>
                <w:szCs w:val="21"/>
              </w:rPr>
            </w:pPr>
            <w:r w:rsidRPr="009D1E0A">
              <w:rPr>
                <w:rFonts w:ascii="Times New Roman" w:eastAsia="Times New Roman" w:hAnsi="Times New Roman"/>
                <w:szCs w:val="21"/>
              </w:rPr>
              <w:t>10~100s</w:t>
            </w:r>
          </w:p>
        </w:tc>
      </w:tr>
      <w:tr w:rsidR="009D1E0A" w:rsidRPr="009D1E0A">
        <w:trPr>
          <w:trHeight w:val="92"/>
        </w:trPr>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一次性投资</w:t>
            </w:r>
          </w:p>
        </w:tc>
        <w:tc>
          <w:tcPr>
            <w:tcW w:w="141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低</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较高</w:t>
            </w:r>
          </w:p>
        </w:tc>
        <w:tc>
          <w:tcPr>
            <w:tcW w:w="184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较高</w:t>
            </w:r>
          </w:p>
        </w:tc>
        <w:tc>
          <w:tcPr>
            <w:tcW w:w="164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w:t>
            </w:r>
          </w:p>
        </w:tc>
      </w:tr>
      <w:tr w:rsidR="009D1E0A" w:rsidRPr="009D1E0A">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运转成本</w:t>
            </w:r>
          </w:p>
        </w:tc>
        <w:tc>
          <w:tcPr>
            <w:tcW w:w="141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便宜</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较贵</w:t>
            </w:r>
          </w:p>
        </w:tc>
        <w:tc>
          <w:tcPr>
            <w:tcW w:w="184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较贵</w:t>
            </w:r>
          </w:p>
        </w:tc>
        <w:tc>
          <w:tcPr>
            <w:tcW w:w="164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w:t>
            </w:r>
          </w:p>
        </w:tc>
      </w:tr>
      <w:tr w:rsidR="009D1E0A" w:rsidRPr="009D1E0A">
        <w:trPr>
          <w:trHeight w:val="57"/>
        </w:trPr>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主要优点</w:t>
            </w:r>
          </w:p>
        </w:tc>
        <w:tc>
          <w:tcPr>
            <w:tcW w:w="141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技术成熟，有后续消毒作用</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有定型产品，使用方便，有后续消毒作用和</w:t>
            </w:r>
            <w:r w:rsidRPr="009D1E0A">
              <w:rPr>
                <w:rFonts w:ascii="Times New Roman" w:eastAsia="Times New Roman" w:hAnsi="Times New Roman"/>
                <w:szCs w:val="21"/>
              </w:rPr>
              <w:t>MBR</w:t>
            </w:r>
            <w:r w:rsidRPr="009D1E0A">
              <w:rPr>
                <w:rFonts w:ascii="Times New Roman" w:hAnsi="Times New Roman"/>
                <w:szCs w:val="21"/>
              </w:rPr>
              <w:t>洗膜药剂一致</w:t>
            </w:r>
          </w:p>
        </w:tc>
        <w:tc>
          <w:tcPr>
            <w:tcW w:w="184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有定型产品，使用方便，有后续消毒作用，无消毒副产品</w:t>
            </w:r>
          </w:p>
        </w:tc>
        <w:tc>
          <w:tcPr>
            <w:tcW w:w="164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占地面积小、杀菌迅速，无化学药剂，无消毒副产物，危险性小，无二次污染</w:t>
            </w:r>
          </w:p>
        </w:tc>
      </w:tr>
      <w:tr w:rsidR="009D1E0A" w:rsidRPr="009D1E0A">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主要缺点</w:t>
            </w:r>
          </w:p>
        </w:tc>
        <w:tc>
          <w:tcPr>
            <w:tcW w:w="141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有臭味，有消毒副产物，是有时</w:t>
            </w:r>
            <w:r w:rsidRPr="009D1E0A">
              <w:rPr>
                <w:rFonts w:ascii="Times New Roman" w:hAnsi="Times New Roman"/>
                <w:szCs w:val="21"/>
              </w:rPr>
              <w:t xml:space="preserve"> </w:t>
            </w:r>
            <w:r w:rsidRPr="009D1E0A">
              <w:rPr>
                <w:rFonts w:ascii="Times New Roman" w:hAnsi="Times New Roman"/>
                <w:szCs w:val="21"/>
              </w:rPr>
              <w:t>安全措施要求高</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现场制备，设备维护管理要求较高，有消毒副产物</w:t>
            </w:r>
          </w:p>
        </w:tc>
        <w:tc>
          <w:tcPr>
            <w:tcW w:w="184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现场制备，设备维护管理要求较高</w:t>
            </w:r>
          </w:p>
        </w:tc>
        <w:tc>
          <w:tcPr>
            <w:tcW w:w="164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消毒效果受出水水质影响较大，设备衰减程度大，持续消毒作用</w:t>
            </w:r>
          </w:p>
        </w:tc>
      </w:tr>
      <w:tr w:rsidR="009D1E0A" w:rsidRPr="009D1E0A">
        <w:tc>
          <w:tcPr>
            <w:tcW w:w="128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适用条件</w:t>
            </w:r>
          </w:p>
        </w:tc>
        <w:tc>
          <w:tcPr>
            <w:tcW w:w="141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大、中型</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污水处理厂</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中、小型污水处理厂</w:t>
            </w:r>
          </w:p>
        </w:tc>
        <w:tc>
          <w:tcPr>
            <w:tcW w:w="1843"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中、小型污水处理厂</w:t>
            </w:r>
          </w:p>
        </w:tc>
        <w:tc>
          <w:tcPr>
            <w:tcW w:w="164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各种规模的污水处理厂</w:t>
            </w:r>
          </w:p>
        </w:tc>
      </w:tr>
    </w:tbl>
    <w:p w:rsidR="005C1C39" w:rsidRPr="009D1E0A" w:rsidRDefault="006D2626">
      <w:pPr>
        <w:spacing w:line="331" w:lineRule="auto"/>
        <w:ind w:left="140" w:right="145" w:firstLine="480"/>
        <w:jc w:val="both"/>
        <w:rPr>
          <w:rFonts w:ascii="宋体" w:hAnsi="宋体" w:cs="宋体"/>
          <w:sz w:val="24"/>
          <w:szCs w:val="24"/>
        </w:rPr>
      </w:pPr>
      <w:r w:rsidRPr="009D1E0A">
        <w:rPr>
          <w:rFonts w:ascii="Times New Roman" w:hAnsi="Times New Roman"/>
          <w:sz w:val="24"/>
          <w:szCs w:val="24"/>
        </w:rPr>
        <w:t>通过对以上几种常见污水消毒方法的</w:t>
      </w:r>
      <w:r w:rsidRPr="009D1E0A">
        <w:rPr>
          <w:rFonts w:ascii="Times New Roman" w:hAnsi="Times New Roman" w:hint="eastAsia"/>
          <w:sz w:val="24"/>
          <w:szCs w:val="24"/>
        </w:rPr>
        <w:t>对比分析</w:t>
      </w:r>
      <w:r w:rsidRPr="009D1E0A">
        <w:rPr>
          <w:rFonts w:ascii="Times New Roman" w:hAnsi="Times New Roman"/>
          <w:sz w:val="24"/>
          <w:szCs w:val="24"/>
        </w:rPr>
        <w:t>，</w:t>
      </w:r>
      <w:r w:rsidRPr="009D1E0A">
        <w:rPr>
          <w:rFonts w:ascii="宋体" w:hAnsi="宋体" w:cs="宋体"/>
          <w:sz w:val="24"/>
          <w:szCs w:val="24"/>
        </w:rPr>
        <w:t>结合本工</w:t>
      </w:r>
      <w:r w:rsidRPr="009D1E0A">
        <w:rPr>
          <w:rFonts w:ascii="宋体" w:hAnsi="宋体" w:cs="宋体"/>
          <w:spacing w:val="1"/>
          <w:sz w:val="24"/>
          <w:szCs w:val="24"/>
        </w:rPr>
        <w:t>程</w:t>
      </w:r>
      <w:r w:rsidRPr="009D1E0A">
        <w:rPr>
          <w:rFonts w:ascii="宋体" w:hAnsi="宋体" w:cs="宋体"/>
          <w:sz w:val="24"/>
          <w:szCs w:val="24"/>
        </w:rPr>
        <w:t>特点</w:t>
      </w:r>
      <w:r w:rsidRPr="009D1E0A">
        <w:rPr>
          <w:rFonts w:ascii="宋体" w:hAnsi="宋体" w:cs="宋体"/>
          <w:spacing w:val="-48"/>
          <w:sz w:val="24"/>
          <w:szCs w:val="24"/>
        </w:rPr>
        <w:t>，</w:t>
      </w:r>
      <w:r w:rsidRPr="009D1E0A">
        <w:rPr>
          <w:rFonts w:ascii="宋体" w:hAnsi="宋体" w:cs="宋体" w:hint="eastAsia"/>
          <w:sz w:val="24"/>
          <w:szCs w:val="24"/>
        </w:rPr>
        <w:t>使用方便</w:t>
      </w:r>
      <w:r w:rsidRPr="009D1E0A">
        <w:rPr>
          <w:rFonts w:ascii="宋体" w:hAnsi="宋体" w:cs="宋体" w:hint="eastAsia"/>
          <w:spacing w:val="-17"/>
          <w:sz w:val="24"/>
          <w:szCs w:val="24"/>
        </w:rPr>
        <w:t>，</w:t>
      </w:r>
      <w:r w:rsidRPr="009D1E0A">
        <w:rPr>
          <w:rFonts w:ascii="宋体" w:hAnsi="宋体" w:cs="宋体"/>
          <w:sz w:val="24"/>
          <w:szCs w:val="24"/>
        </w:rPr>
        <w:t>维护工作方便</w:t>
      </w:r>
      <w:r w:rsidRPr="009D1E0A">
        <w:rPr>
          <w:rFonts w:ascii="宋体" w:hAnsi="宋体" w:cs="宋体"/>
          <w:spacing w:val="-16"/>
          <w:sz w:val="24"/>
          <w:szCs w:val="24"/>
        </w:rPr>
        <w:t>，</w:t>
      </w:r>
      <w:r w:rsidRPr="009D1E0A">
        <w:rPr>
          <w:rFonts w:ascii="宋体" w:hAnsi="宋体" w:cs="宋体"/>
          <w:spacing w:val="2"/>
          <w:sz w:val="24"/>
          <w:szCs w:val="24"/>
        </w:rPr>
        <w:t>占</w:t>
      </w:r>
      <w:r w:rsidRPr="009D1E0A">
        <w:rPr>
          <w:rFonts w:ascii="宋体" w:hAnsi="宋体" w:cs="宋体"/>
          <w:sz w:val="24"/>
          <w:szCs w:val="24"/>
        </w:rPr>
        <w:t>地面积小</w:t>
      </w:r>
      <w:r w:rsidRPr="009D1E0A">
        <w:rPr>
          <w:rFonts w:ascii="宋体" w:hAnsi="宋体" w:cs="宋体"/>
          <w:spacing w:val="-17"/>
          <w:sz w:val="24"/>
          <w:szCs w:val="24"/>
        </w:rPr>
        <w:t>，</w:t>
      </w:r>
      <w:r w:rsidRPr="009D1E0A">
        <w:rPr>
          <w:rFonts w:ascii="宋体" w:hAnsi="宋体" w:cs="宋体"/>
          <w:sz w:val="24"/>
          <w:szCs w:val="24"/>
        </w:rPr>
        <w:t>杀菌效率</w:t>
      </w:r>
      <w:r w:rsidRPr="009D1E0A">
        <w:rPr>
          <w:rFonts w:ascii="宋体" w:hAnsi="宋体" w:cs="宋体"/>
          <w:spacing w:val="2"/>
          <w:sz w:val="24"/>
          <w:szCs w:val="24"/>
        </w:rPr>
        <w:t>高</w:t>
      </w:r>
      <w:r w:rsidRPr="009D1E0A">
        <w:rPr>
          <w:rFonts w:ascii="宋体" w:hAnsi="宋体" w:cs="宋体"/>
          <w:spacing w:val="-17"/>
          <w:sz w:val="24"/>
          <w:szCs w:val="24"/>
        </w:rPr>
        <w:t>，</w:t>
      </w:r>
      <w:r w:rsidRPr="009D1E0A">
        <w:rPr>
          <w:rFonts w:ascii="宋体" w:hAnsi="宋体" w:cs="宋体" w:hint="eastAsia"/>
          <w:sz w:val="24"/>
          <w:szCs w:val="24"/>
        </w:rPr>
        <w:t>因此，选择次氯酸钠消毒法</w:t>
      </w:r>
      <w:r w:rsidRPr="009D1E0A">
        <w:rPr>
          <w:rFonts w:ascii="宋体" w:hAnsi="宋体" w:cs="宋体"/>
          <w:sz w:val="24"/>
          <w:szCs w:val="24"/>
        </w:rPr>
        <w:t>作为出水最终消毒措施。</w:t>
      </w:r>
    </w:p>
    <w:p w:rsidR="005C1C39" w:rsidRPr="009D1E0A" w:rsidRDefault="006D2626">
      <w:pPr>
        <w:pStyle w:val="3"/>
        <w:spacing w:before="60" w:after="60" w:line="440" w:lineRule="exact"/>
        <w:rPr>
          <w:sz w:val="24"/>
          <w:szCs w:val="24"/>
        </w:rPr>
      </w:pPr>
      <w:r w:rsidRPr="009D1E0A">
        <w:rPr>
          <w:sz w:val="24"/>
          <w:szCs w:val="24"/>
        </w:rPr>
        <w:t>3.</w:t>
      </w:r>
      <w:r w:rsidRPr="009D1E0A">
        <w:rPr>
          <w:rFonts w:hint="eastAsia"/>
          <w:sz w:val="24"/>
          <w:szCs w:val="24"/>
        </w:rPr>
        <w:t>5</w:t>
      </w:r>
      <w:r w:rsidRPr="009D1E0A">
        <w:rPr>
          <w:sz w:val="24"/>
          <w:szCs w:val="24"/>
        </w:rPr>
        <w:t>.</w:t>
      </w:r>
      <w:r w:rsidRPr="009D1E0A">
        <w:rPr>
          <w:rFonts w:hint="eastAsia"/>
          <w:sz w:val="24"/>
          <w:szCs w:val="24"/>
        </w:rPr>
        <w:t>7</w:t>
      </w:r>
      <w:r w:rsidRPr="009D1E0A">
        <w:rPr>
          <w:rFonts w:hint="eastAsia"/>
          <w:sz w:val="24"/>
          <w:szCs w:val="24"/>
        </w:rPr>
        <w:t>除臭工艺比选</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为了保证污水处理厂周边空气环境质量，本项目对污水处理厂进行除臭设计，对恶臭主要发生源进行封闭收集和除臭处理。</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1</w:t>
      </w:r>
      <w:r w:rsidRPr="009D1E0A">
        <w:rPr>
          <w:rFonts w:ascii="Times New Roman" w:hAnsi="Times New Roman" w:hint="eastAsia"/>
          <w:sz w:val="24"/>
          <w:szCs w:val="24"/>
        </w:rPr>
        <w:t>）臭气来源</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污水中会有氨、硫化氢等化合物，这些物质在污水输送和处理过程中会散发恶臭，影响人们身心健康。因此，污水处理设施应考虑除臭措施。污水处理厂中污水处理设施中臭气的来源与气味值见表</w:t>
      </w:r>
      <w:r w:rsidRPr="009D1E0A">
        <w:rPr>
          <w:rFonts w:ascii="Times New Roman" w:hAnsi="Times New Roman" w:hint="eastAsia"/>
          <w:sz w:val="24"/>
          <w:szCs w:val="24"/>
        </w:rPr>
        <w:t>3.5-1</w:t>
      </w:r>
      <w:r w:rsidR="005860B8" w:rsidRPr="009D1E0A">
        <w:rPr>
          <w:rFonts w:ascii="Times New Roman" w:hAnsi="Times New Roman" w:hint="eastAsia"/>
          <w:sz w:val="24"/>
          <w:szCs w:val="24"/>
        </w:rPr>
        <w:t>5</w:t>
      </w:r>
      <w:r w:rsidRPr="009D1E0A">
        <w:rPr>
          <w:rFonts w:ascii="Times New Roman" w:hAnsi="Times New Roman" w:hint="eastAsia"/>
          <w:sz w:val="24"/>
          <w:szCs w:val="24"/>
        </w:rPr>
        <w:t>。</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3.5-1</w:t>
      </w:r>
      <w:r w:rsidR="005860B8" w:rsidRPr="009D1E0A">
        <w:rPr>
          <w:rFonts w:ascii="Times New Roman" w:hAnsi="Times New Roman" w:hint="eastAsia"/>
          <w:b/>
          <w:sz w:val="24"/>
          <w:szCs w:val="24"/>
        </w:rPr>
        <w:t>5</w:t>
      </w:r>
      <w:r w:rsidRPr="009D1E0A">
        <w:rPr>
          <w:rFonts w:ascii="Times New Roman" w:hAnsi="Times New Roman" w:hint="eastAsia"/>
          <w:b/>
          <w:sz w:val="24"/>
          <w:szCs w:val="24"/>
        </w:rPr>
        <w:t xml:space="preserve">    </w:t>
      </w:r>
      <w:r w:rsidRPr="009D1E0A">
        <w:rPr>
          <w:rFonts w:ascii="Times New Roman" w:hAnsi="Times New Roman"/>
          <w:b/>
          <w:sz w:val="24"/>
          <w:szCs w:val="24"/>
        </w:rPr>
        <w:t>污水处理设施中臭气的来源与气味值</w:t>
      </w:r>
    </w:p>
    <w:tbl>
      <w:tblPr>
        <w:tblW w:w="8316" w:type="dxa"/>
        <w:tblLayout w:type="fixed"/>
        <w:tblCellMar>
          <w:left w:w="0" w:type="dxa"/>
          <w:right w:w="0" w:type="dxa"/>
        </w:tblCellMar>
        <w:tblLook w:val="04A0"/>
      </w:tblPr>
      <w:tblGrid>
        <w:gridCol w:w="717"/>
        <w:gridCol w:w="2812"/>
        <w:gridCol w:w="3007"/>
        <w:gridCol w:w="1780"/>
      </w:tblGrid>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pacing w:val="1"/>
                <w:szCs w:val="21"/>
              </w:rPr>
              <w:t>序号</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tabs>
                <w:tab w:val="left" w:pos="1820"/>
              </w:tabs>
              <w:spacing w:line="360" w:lineRule="exact"/>
              <w:jc w:val="center"/>
              <w:rPr>
                <w:rFonts w:ascii="宋体" w:hAnsi="宋体" w:cs="宋体"/>
                <w:szCs w:val="21"/>
              </w:rPr>
            </w:pPr>
            <w:r w:rsidRPr="009D1E0A">
              <w:rPr>
                <w:rFonts w:ascii="宋体" w:hAnsi="宋体" w:cs="宋体"/>
                <w:szCs w:val="21"/>
              </w:rPr>
              <w:t>名称</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tabs>
                <w:tab w:val="left" w:pos="1480"/>
                <w:tab w:val="left" w:pos="1900"/>
              </w:tabs>
              <w:spacing w:line="360" w:lineRule="exact"/>
              <w:jc w:val="center"/>
              <w:rPr>
                <w:rFonts w:ascii="宋体" w:hAnsi="宋体" w:cs="宋体"/>
                <w:szCs w:val="21"/>
              </w:rPr>
            </w:pPr>
            <w:r w:rsidRPr="009D1E0A">
              <w:rPr>
                <w:rFonts w:ascii="宋体" w:hAnsi="宋体" w:cs="宋体"/>
                <w:szCs w:val="21"/>
              </w:rPr>
              <w:t>气味值</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pacing w:val="1"/>
                <w:szCs w:val="21"/>
              </w:rPr>
              <w:t>波动范围</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1</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tabs>
                <w:tab w:val="left" w:pos="1580"/>
              </w:tabs>
              <w:spacing w:line="360" w:lineRule="exact"/>
              <w:jc w:val="center"/>
              <w:rPr>
                <w:rFonts w:ascii="宋体" w:hAnsi="宋体" w:cs="宋体"/>
                <w:szCs w:val="21"/>
              </w:rPr>
            </w:pPr>
            <w:r w:rsidRPr="009D1E0A">
              <w:rPr>
                <w:rFonts w:ascii="宋体" w:hAnsi="宋体" w:cs="宋体"/>
                <w:szCs w:val="21"/>
              </w:rPr>
              <w:t>进水</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45</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25</w:t>
            </w:r>
            <w:r w:rsidRPr="009D1E0A">
              <w:rPr>
                <w:rFonts w:ascii="宋体" w:hAnsi="宋体" w:cs="宋体"/>
                <w:spacing w:val="-1"/>
                <w:szCs w:val="21"/>
              </w:rPr>
              <w:t>～</w:t>
            </w:r>
            <w:r w:rsidRPr="009D1E0A">
              <w:rPr>
                <w:rFonts w:ascii="Times New Roman" w:eastAsia="Times New Roman" w:hAnsi="Times New Roman"/>
                <w:spacing w:val="1"/>
                <w:szCs w:val="21"/>
              </w:rPr>
              <w:t>80</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2</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格栅井、</w:t>
            </w:r>
            <w:r w:rsidRPr="009D1E0A">
              <w:rPr>
                <w:rFonts w:ascii="宋体" w:hAnsi="宋体" w:cs="宋体" w:hint="eastAsia"/>
                <w:szCs w:val="21"/>
              </w:rPr>
              <w:t>提升泵房</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85</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32</w:t>
            </w:r>
            <w:r w:rsidRPr="009D1E0A">
              <w:rPr>
                <w:rFonts w:ascii="宋体" w:hAnsi="宋体" w:cs="宋体"/>
                <w:spacing w:val="-1"/>
                <w:szCs w:val="21"/>
              </w:rPr>
              <w:t>～</w:t>
            </w:r>
            <w:r w:rsidRPr="009D1E0A">
              <w:rPr>
                <w:rFonts w:ascii="Times New Roman" w:eastAsia="Times New Roman" w:hAnsi="Times New Roman"/>
                <w:spacing w:val="1"/>
                <w:szCs w:val="21"/>
              </w:rPr>
              <w:t>1</w:t>
            </w:r>
            <w:r w:rsidRPr="009D1E0A">
              <w:rPr>
                <w:rFonts w:ascii="Times New Roman" w:eastAsia="Times New Roman" w:hAnsi="Times New Roman"/>
                <w:spacing w:val="-1"/>
                <w:szCs w:val="21"/>
              </w:rPr>
              <w:t>36</w:t>
            </w:r>
          </w:p>
        </w:tc>
      </w:tr>
      <w:tr w:rsidR="009D1E0A" w:rsidRPr="009D1E0A">
        <w:trPr>
          <w:trHeight w:hRule="exact" w:val="396"/>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3</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沉砂池</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60</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30</w:t>
            </w:r>
            <w:r w:rsidRPr="009D1E0A">
              <w:rPr>
                <w:rFonts w:ascii="宋体" w:hAnsi="宋体" w:cs="宋体"/>
                <w:spacing w:val="-1"/>
                <w:szCs w:val="21"/>
              </w:rPr>
              <w:t>～</w:t>
            </w:r>
            <w:r w:rsidRPr="009D1E0A">
              <w:rPr>
                <w:rFonts w:ascii="Times New Roman" w:eastAsia="Times New Roman" w:hAnsi="Times New Roman"/>
                <w:spacing w:val="1"/>
                <w:szCs w:val="21"/>
              </w:rPr>
              <w:t>90</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4</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一般负荷曝气池</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50</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21</w:t>
            </w:r>
            <w:r w:rsidRPr="009D1E0A">
              <w:rPr>
                <w:rFonts w:ascii="宋体" w:hAnsi="宋体" w:cs="宋体"/>
                <w:spacing w:val="-1"/>
                <w:szCs w:val="21"/>
              </w:rPr>
              <w:t>～</w:t>
            </w:r>
            <w:r w:rsidRPr="009D1E0A">
              <w:rPr>
                <w:rFonts w:ascii="Times New Roman" w:eastAsia="Times New Roman" w:hAnsi="Times New Roman"/>
                <w:spacing w:val="1"/>
                <w:szCs w:val="21"/>
              </w:rPr>
              <w:t>1</w:t>
            </w:r>
            <w:r w:rsidRPr="009D1E0A">
              <w:rPr>
                <w:rFonts w:ascii="Times New Roman" w:eastAsia="Times New Roman" w:hAnsi="Times New Roman"/>
                <w:spacing w:val="-1"/>
                <w:szCs w:val="21"/>
              </w:rPr>
              <w:t>01</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lastRenderedPageBreak/>
              <w:t>5</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延时曝气法曝气池</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30</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10</w:t>
            </w:r>
            <w:r w:rsidRPr="009D1E0A">
              <w:rPr>
                <w:rFonts w:ascii="宋体" w:hAnsi="宋体" w:cs="宋体"/>
                <w:spacing w:val="-1"/>
                <w:szCs w:val="21"/>
              </w:rPr>
              <w:t>～</w:t>
            </w:r>
            <w:r w:rsidRPr="009D1E0A">
              <w:rPr>
                <w:rFonts w:ascii="Times New Roman" w:eastAsia="Times New Roman" w:hAnsi="Times New Roman"/>
                <w:spacing w:val="1"/>
                <w:szCs w:val="21"/>
              </w:rPr>
              <w:t>43</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6</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二沉池</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30</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12</w:t>
            </w:r>
            <w:r w:rsidRPr="009D1E0A">
              <w:rPr>
                <w:rFonts w:ascii="宋体" w:hAnsi="宋体" w:cs="宋体"/>
                <w:spacing w:val="-1"/>
                <w:szCs w:val="21"/>
              </w:rPr>
              <w:t>～</w:t>
            </w:r>
            <w:r w:rsidRPr="009D1E0A">
              <w:rPr>
                <w:rFonts w:ascii="Times New Roman" w:eastAsia="Times New Roman" w:hAnsi="Times New Roman"/>
                <w:spacing w:val="1"/>
                <w:szCs w:val="21"/>
              </w:rPr>
              <w:t>50</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7</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二沉</w:t>
            </w:r>
            <w:r w:rsidRPr="009D1E0A">
              <w:rPr>
                <w:rFonts w:ascii="宋体" w:hAnsi="宋体" w:cs="宋体" w:hint="eastAsia"/>
                <w:szCs w:val="21"/>
              </w:rPr>
              <w:t>池</w:t>
            </w:r>
            <w:r w:rsidRPr="009D1E0A">
              <w:rPr>
                <w:rFonts w:ascii="宋体" w:hAnsi="宋体" w:cs="宋体"/>
                <w:szCs w:val="21"/>
              </w:rPr>
              <w:t>污泥提升</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45</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26</w:t>
            </w:r>
            <w:r w:rsidRPr="009D1E0A">
              <w:rPr>
                <w:rFonts w:ascii="宋体" w:hAnsi="宋体" w:cs="宋体"/>
                <w:spacing w:val="-1"/>
                <w:szCs w:val="21"/>
              </w:rPr>
              <w:t>～</w:t>
            </w:r>
            <w:r w:rsidRPr="009D1E0A">
              <w:rPr>
                <w:rFonts w:ascii="Times New Roman" w:eastAsia="Times New Roman" w:hAnsi="Times New Roman"/>
                <w:spacing w:val="1"/>
                <w:szCs w:val="21"/>
              </w:rPr>
              <w:t>82</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8</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生污泥存放</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2</w:t>
            </w:r>
            <w:r w:rsidRPr="009D1E0A">
              <w:rPr>
                <w:rFonts w:ascii="Times New Roman" w:eastAsia="Times New Roman" w:hAnsi="Times New Roman"/>
                <w:spacing w:val="-1"/>
                <w:szCs w:val="21"/>
              </w:rPr>
              <w:t>00</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30</w:t>
            </w:r>
            <w:r w:rsidRPr="009D1E0A">
              <w:rPr>
                <w:rFonts w:ascii="宋体" w:hAnsi="宋体" w:cs="宋体"/>
                <w:spacing w:val="-1"/>
                <w:szCs w:val="21"/>
              </w:rPr>
              <w:t>～</w:t>
            </w:r>
            <w:r w:rsidRPr="009D1E0A">
              <w:rPr>
                <w:rFonts w:ascii="Times New Roman" w:eastAsia="Times New Roman" w:hAnsi="Times New Roman"/>
                <w:spacing w:val="1"/>
                <w:szCs w:val="21"/>
              </w:rPr>
              <w:t>8</w:t>
            </w:r>
            <w:r w:rsidRPr="009D1E0A">
              <w:rPr>
                <w:rFonts w:ascii="Times New Roman" w:eastAsia="Times New Roman" w:hAnsi="Times New Roman"/>
                <w:spacing w:val="-1"/>
                <w:szCs w:val="21"/>
              </w:rPr>
              <w:t>00</w:t>
            </w:r>
          </w:p>
        </w:tc>
      </w:tr>
      <w:tr w:rsidR="009D1E0A" w:rsidRPr="009D1E0A">
        <w:trPr>
          <w:trHeight w:hRule="exact" w:val="396"/>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zCs w:val="21"/>
              </w:rPr>
              <w:t>9</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消化污泥存放</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80</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35</w:t>
            </w:r>
            <w:r w:rsidRPr="009D1E0A">
              <w:rPr>
                <w:rFonts w:ascii="宋体" w:hAnsi="宋体" w:cs="宋体"/>
                <w:spacing w:val="-1"/>
                <w:szCs w:val="21"/>
              </w:rPr>
              <w:t>～</w:t>
            </w:r>
            <w:r w:rsidRPr="009D1E0A">
              <w:rPr>
                <w:rFonts w:ascii="Times New Roman" w:eastAsia="Times New Roman" w:hAnsi="Times New Roman"/>
                <w:spacing w:val="1"/>
                <w:szCs w:val="21"/>
              </w:rPr>
              <w:t>2</w:t>
            </w:r>
            <w:r w:rsidRPr="009D1E0A">
              <w:rPr>
                <w:rFonts w:ascii="Times New Roman" w:eastAsia="Times New Roman" w:hAnsi="Times New Roman"/>
                <w:spacing w:val="-1"/>
                <w:szCs w:val="21"/>
              </w:rPr>
              <w:t>40</w:t>
            </w:r>
          </w:p>
        </w:tc>
      </w:tr>
      <w:tr w:rsidR="009D1E0A" w:rsidRPr="009D1E0A">
        <w:trPr>
          <w:trHeight w:hRule="exact" w:val="397"/>
        </w:trPr>
        <w:tc>
          <w:tcPr>
            <w:tcW w:w="71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10</w:t>
            </w:r>
          </w:p>
        </w:tc>
        <w:tc>
          <w:tcPr>
            <w:tcW w:w="2812"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宋体" w:hAnsi="宋体" w:cs="宋体"/>
                <w:szCs w:val="21"/>
              </w:rPr>
            </w:pPr>
            <w:r w:rsidRPr="009D1E0A">
              <w:rPr>
                <w:rFonts w:ascii="宋体" w:hAnsi="宋体" w:cs="宋体"/>
                <w:szCs w:val="21"/>
              </w:rPr>
              <w:t>机械污泥脱水室</w:t>
            </w:r>
          </w:p>
        </w:tc>
        <w:tc>
          <w:tcPr>
            <w:tcW w:w="3007"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4</w:t>
            </w:r>
            <w:r w:rsidRPr="009D1E0A">
              <w:rPr>
                <w:rFonts w:ascii="Times New Roman" w:eastAsia="Times New Roman" w:hAnsi="Times New Roman"/>
                <w:spacing w:val="-1"/>
                <w:szCs w:val="21"/>
              </w:rPr>
              <w:t>00</w:t>
            </w:r>
          </w:p>
        </w:tc>
        <w:tc>
          <w:tcPr>
            <w:tcW w:w="1780" w:type="dxa"/>
            <w:tcBorders>
              <w:top w:val="single" w:sz="4" w:space="0" w:color="000000"/>
              <w:left w:val="single" w:sz="4" w:space="0" w:color="000000"/>
              <w:bottom w:val="single" w:sz="4" w:space="0" w:color="000000"/>
              <w:right w:val="single" w:sz="4" w:space="0" w:color="000000"/>
            </w:tcBorders>
            <w:vAlign w:val="center"/>
          </w:tcPr>
          <w:p w:rsidR="005C1C39" w:rsidRPr="009D1E0A" w:rsidRDefault="006D2626">
            <w:pPr>
              <w:spacing w:line="360" w:lineRule="exact"/>
              <w:jc w:val="center"/>
              <w:rPr>
                <w:rFonts w:ascii="Times New Roman" w:eastAsia="Times New Roman" w:hAnsi="Times New Roman"/>
                <w:szCs w:val="21"/>
              </w:rPr>
            </w:pPr>
            <w:r w:rsidRPr="009D1E0A">
              <w:rPr>
                <w:rFonts w:ascii="Times New Roman" w:eastAsia="Times New Roman" w:hAnsi="Times New Roman"/>
                <w:spacing w:val="1"/>
                <w:szCs w:val="21"/>
              </w:rPr>
              <w:t>50</w:t>
            </w:r>
            <w:r w:rsidRPr="009D1E0A">
              <w:rPr>
                <w:rFonts w:ascii="宋体" w:hAnsi="宋体" w:cs="宋体"/>
                <w:spacing w:val="-1"/>
                <w:szCs w:val="21"/>
              </w:rPr>
              <w:t>～</w:t>
            </w:r>
            <w:r w:rsidRPr="009D1E0A">
              <w:rPr>
                <w:rFonts w:ascii="Times New Roman" w:eastAsia="Times New Roman" w:hAnsi="Times New Roman"/>
                <w:spacing w:val="1"/>
                <w:szCs w:val="21"/>
              </w:rPr>
              <w:t>7</w:t>
            </w:r>
            <w:r w:rsidRPr="009D1E0A">
              <w:rPr>
                <w:rFonts w:ascii="Times New Roman" w:eastAsia="Times New Roman" w:hAnsi="Times New Roman"/>
                <w:spacing w:val="-1"/>
                <w:szCs w:val="21"/>
              </w:rPr>
              <w:t>70</w:t>
            </w:r>
          </w:p>
        </w:tc>
      </w:tr>
    </w:tbl>
    <w:p w:rsidR="005C1C39" w:rsidRPr="009D1E0A" w:rsidRDefault="006D2626">
      <w:pPr>
        <w:spacing w:line="440" w:lineRule="exact"/>
        <w:ind w:firstLineChars="200" w:firstLine="480"/>
        <w:rPr>
          <w:bCs/>
          <w:sz w:val="24"/>
          <w:szCs w:val="24"/>
        </w:rPr>
      </w:pPr>
      <w:r w:rsidRPr="009D1E0A">
        <w:rPr>
          <w:rFonts w:ascii="Times New Roman" w:hAnsi="Times New Roman" w:hint="eastAsia"/>
          <w:sz w:val="24"/>
          <w:szCs w:val="24"/>
        </w:rPr>
        <w:t>从表中可看出，臭气值较大的地方主要是污水预处理部分（格栅井、提升泵房、沉砂池）和污泥处理部分（贮泥池、脱水间等），是除臭的重点，根据《城镇污水处理厂臭气处理技术规程》（</w:t>
      </w:r>
      <w:r w:rsidRPr="009D1E0A">
        <w:rPr>
          <w:rFonts w:ascii="Times New Roman" w:hAnsi="Times New Roman" w:hint="eastAsia"/>
          <w:sz w:val="24"/>
          <w:szCs w:val="24"/>
        </w:rPr>
        <w:t>CJJT243-2016</w:t>
      </w:r>
      <w:r w:rsidRPr="009D1E0A">
        <w:rPr>
          <w:rFonts w:ascii="Times New Roman" w:hAnsi="Times New Roman" w:hint="eastAsia"/>
          <w:sz w:val="24"/>
          <w:szCs w:val="24"/>
        </w:rPr>
        <w:t>）</w:t>
      </w:r>
      <w:r w:rsidRPr="009D1E0A">
        <w:rPr>
          <w:bCs/>
          <w:sz w:val="24"/>
          <w:szCs w:val="24"/>
        </w:rPr>
        <w:t>对几种除臭法比较见表</w:t>
      </w:r>
      <w:r w:rsidRPr="009D1E0A">
        <w:rPr>
          <w:rFonts w:ascii="Times New Roman" w:hAnsi="Times New Roman" w:hint="eastAsia"/>
          <w:sz w:val="24"/>
          <w:szCs w:val="24"/>
        </w:rPr>
        <w:t>3.5-1</w:t>
      </w:r>
      <w:r w:rsidR="005860B8" w:rsidRPr="009D1E0A">
        <w:rPr>
          <w:rFonts w:ascii="Times New Roman" w:hAnsi="Times New Roman" w:hint="eastAsia"/>
          <w:sz w:val="24"/>
          <w:szCs w:val="24"/>
        </w:rPr>
        <w:t>6</w:t>
      </w:r>
      <w:r w:rsidRPr="009D1E0A">
        <w:rPr>
          <w:bCs/>
          <w:sz w:val="24"/>
          <w:szCs w:val="24"/>
        </w:rPr>
        <w:t>：</w:t>
      </w:r>
    </w:p>
    <w:p w:rsidR="005C1C39" w:rsidRPr="009D1E0A" w:rsidRDefault="006D2626">
      <w:pPr>
        <w:spacing w:line="440" w:lineRule="exact"/>
        <w:ind w:firstLineChars="200" w:firstLine="482"/>
        <w:rPr>
          <w:b/>
          <w:bCs/>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3.5-1</w:t>
      </w:r>
      <w:r w:rsidR="005860B8" w:rsidRPr="009D1E0A">
        <w:rPr>
          <w:rFonts w:ascii="Times New Roman" w:hAnsi="Times New Roman" w:hint="eastAsia"/>
          <w:b/>
          <w:sz w:val="24"/>
          <w:szCs w:val="24"/>
        </w:rPr>
        <w:t>6</w:t>
      </w:r>
      <w:r w:rsidRPr="009D1E0A">
        <w:rPr>
          <w:rFonts w:ascii="Times New Roman" w:hAnsi="Times New Roman" w:hint="eastAsia"/>
          <w:b/>
          <w:sz w:val="24"/>
          <w:szCs w:val="24"/>
        </w:rPr>
        <w:t xml:space="preserve"> </w:t>
      </w:r>
      <w:r w:rsidRPr="009D1E0A">
        <w:rPr>
          <w:rFonts w:hint="eastAsia"/>
          <w:b/>
          <w:bCs/>
          <w:sz w:val="24"/>
          <w:szCs w:val="24"/>
        </w:rPr>
        <w:t xml:space="preserve">   </w:t>
      </w:r>
      <w:r w:rsidRPr="009D1E0A">
        <w:rPr>
          <w:b/>
          <w:bCs/>
          <w:sz w:val="24"/>
          <w:szCs w:val="24"/>
        </w:rPr>
        <w:t>除臭技术比较</w:t>
      </w:r>
      <w:r w:rsidRPr="009D1E0A">
        <w:rPr>
          <w:rFonts w:hint="eastAsia"/>
          <w:b/>
          <w:bCs/>
          <w:sz w:val="24"/>
          <w:szCs w:val="24"/>
        </w:rPr>
        <w:t>一览表</w:t>
      </w: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004"/>
        <w:gridCol w:w="1275"/>
        <w:gridCol w:w="1134"/>
        <w:gridCol w:w="1418"/>
        <w:gridCol w:w="1118"/>
        <w:gridCol w:w="1189"/>
        <w:gridCol w:w="1189"/>
      </w:tblGrid>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净化方法</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生物除臭法</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离子除臭法</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活性炭吸附法</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臭氧氧化法</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燃烧除臭法</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化学洗涤法</w:t>
            </w:r>
          </w:p>
        </w:tc>
      </w:tr>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适用范围</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各种气体</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中、低浓度各种气体</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低浓度臭气或用于其他除臭工艺的后序处理</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低浓度、大风量臭气</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爆炸浓度极限以下的气体</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风量高、中高浓度的臭气</w:t>
            </w:r>
          </w:p>
        </w:tc>
      </w:tr>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运行管理要点</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1</w:t>
            </w:r>
            <w:r w:rsidRPr="009D1E0A">
              <w:rPr>
                <w:rFonts w:ascii="Times New Roman" w:hAnsi="Times New Roman"/>
                <w:kern w:val="0"/>
                <w:szCs w:val="21"/>
              </w:rPr>
              <w:t>、保持适合微生物生长的</w:t>
            </w:r>
            <w:r w:rsidRPr="009D1E0A">
              <w:rPr>
                <w:rFonts w:ascii="Times New Roman" w:hAnsi="Times New Roman"/>
                <w:kern w:val="0"/>
                <w:szCs w:val="21"/>
              </w:rPr>
              <w:t>pH</w:t>
            </w:r>
            <w:r w:rsidRPr="009D1E0A">
              <w:rPr>
                <w:rFonts w:ascii="Times New Roman" w:hAnsi="Times New Roman"/>
                <w:kern w:val="0"/>
                <w:szCs w:val="21"/>
              </w:rPr>
              <w:t>、温度等条件；</w:t>
            </w:r>
            <w:r w:rsidRPr="009D1E0A">
              <w:rPr>
                <w:rFonts w:ascii="Times New Roman" w:hAnsi="Times New Roman"/>
                <w:kern w:val="0"/>
                <w:szCs w:val="21"/>
              </w:rPr>
              <w:t>2</w:t>
            </w:r>
            <w:r w:rsidRPr="009D1E0A">
              <w:rPr>
                <w:rFonts w:ascii="Times New Roman" w:hAnsi="Times New Roman"/>
                <w:kern w:val="0"/>
                <w:szCs w:val="21"/>
              </w:rPr>
              <w:t>、除臭风机和喷淋水避免长期停止运行；</w:t>
            </w:r>
            <w:r w:rsidRPr="009D1E0A">
              <w:rPr>
                <w:rFonts w:ascii="Times New Roman" w:hAnsi="Times New Roman"/>
                <w:kern w:val="0"/>
                <w:szCs w:val="21"/>
              </w:rPr>
              <w:t>3</w:t>
            </w:r>
            <w:r w:rsidRPr="009D1E0A">
              <w:rPr>
                <w:rFonts w:ascii="Times New Roman" w:hAnsi="Times New Roman"/>
                <w:kern w:val="0"/>
                <w:szCs w:val="21"/>
              </w:rPr>
              <w:t>、喷淋水需去除杂质</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hint="eastAsia"/>
                <w:kern w:val="0"/>
                <w:szCs w:val="21"/>
              </w:rPr>
              <w:t>1</w:t>
            </w:r>
            <w:r w:rsidRPr="009D1E0A">
              <w:rPr>
                <w:rFonts w:ascii="Times New Roman" w:hAnsi="Times New Roman"/>
                <w:kern w:val="0"/>
                <w:szCs w:val="21"/>
              </w:rPr>
              <w:t>、除臭效果逐渐降低，需注意观测；</w:t>
            </w:r>
            <w:r w:rsidRPr="009D1E0A">
              <w:rPr>
                <w:rFonts w:ascii="Times New Roman" w:hAnsi="Times New Roman" w:hint="eastAsia"/>
                <w:kern w:val="0"/>
                <w:szCs w:val="21"/>
              </w:rPr>
              <w:t>2</w:t>
            </w:r>
            <w:r w:rsidRPr="009D1E0A">
              <w:rPr>
                <w:rFonts w:ascii="Times New Roman" w:hAnsi="Times New Roman"/>
                <w:kern w:val="0"/>
                <w:szCs w:val="21"/>
              </w:rPr>
              <w:t>、臭气参数改变时需相应改变设备参数设定；</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1</w:t>
            </w:r>
            <w:r w:rsidRPr="009D1E0A">
              <w:rPr>
                <w:rFonts w:ascii="Times New Roman" w:hAnsi="Times New Roman"/>
                <w:kern w:val="0"/>
                <w:szCs w:val="21"/>
              </w:rPr>
              <w:t>、臭气参数改变时需相应改变设备参数设定；</w:t>
            </w:r>
            <w:r w:rsidRPr="009D1E0A">
              <w:rPr>
                <w:rFonts w:ascii="Times New Roman" w:hAnsi="Times New Roman"/>
                <w:kern w:val="0"/>
                <w:szCs w:val="21"/>
              </w:rPr>
              <w:t>2</w:t>
            </w:r>
            <w:r w:rsidRPr="009D1E0A">
              <w:rPr>
                <w:rFonts w:ascii="Times New Roman" w:hAnsi="Times New Roman"/>
                <w:kern w:val="0"/>
                <w:szCs w:val="21"/>
              </w:rPr>
              <w:t>、为减少臭气中粉尘等杂质降低吸附剂的吸附能力，需设置设置预处理装置</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1</w:t>
            </w:r>
            <w:r w:rsidRPr="009D1E0A">
              <w:rPr>
                <w:rFonts w:ascii="Times New Roman" w:hAnsi="Times New Roman"/>
                <w:kern w:val="0"/>
                <w:szCs w:val="21"/>
              </w:rPr>
              <w:t>、除臭效果逐渐降低，需注意观测；</w:t>
            </w:r>
            <w:r w:rsidRPr="009D1E0A">
              <w:rPr>
                <w:rFonts w:ascii="Times New Roman" w:hAnsi="Times New Roman"/>
                <w:kern w:val="0"/>
                <w:szCs w:val="21"/>
              </w:rPr>
              <w:t>2</w:t>
            </w:r>
            <w:r w:rsidRPr="009D1E0A">
              <w:rPr>
                <w:rFonts w:ascii="Times New Roman" w:hAnsi="Times New Roman"/>
                <w:kern w:val="0"/>
                <w:szCs w:val="21"/>
              </w:rPr>
              <w:t>、为处理未反应得臭氧，需装置臭氧分解器</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1</w:t>
            </w:r>
            <w:r w:rsidRPr="009D1E0A">
              <w:rPr>
                <w:rFonts w:ascii="Times New Roman" w:hAnsi="Times New Roman"/>
                <w:kern w:val="0"/>
                <w:szCs w:val="21"/>
              </w:rPr>
              <w:t>、运行操作的专业性很强；</w:t>
            </w:r>
            <w:r w:rsidRPr="009D1E0A">
              <w:rPr>
                <w:rFonts w:ascii="Times New Roman" w:hAnsi="Times New Roman"/>
                <w:kern w:val="0"/>
                <w:szCs w:val="21"/>
              </w:rPr>
              <w:t>2</w:t>
            </w:r>
            <w:r w:rsidRPr="009D1E0A">
              <w:rPr>
                <w:rFonts w:ascii="Times New Roman" w:hAnsi="Times New Roman"/>
                <w:kern w:val="0"/>
                <w:szCs w:val="21"/>
              </w:rPr>
              <w:t>、燃烧后虽然臭味消失，但二氧化硫会产生二次污染，</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1</w:t>
            </w:r>
            <w:r w:rsidRPr="009D1E0A">
              <w:rPr>
                <w:rFonts w:ascii="Times New Roman" w:hAnsi="Times New Roman"/>
                <w:kern w:val="0"/>
                <w:szCs w:val="21"/>
              </w:rPr>
              <w:t>、操作时需戴上防护工具；</w:t>
            </w:r>
            <w:r w:rsidRPr="009D1E0A">
              <w:rPr>
                <w:rFonts w:ascii="Times New Roman" w:hAnsi="Times New Roman"/>
                <w:kern w:val="0"/>
                <w:szCs w:val="21"/>
              </w:rPr>
              <w:t>2</w:t>
            </w:r>
            <w:r w:rsidRPr="009D1E0A">
              <w:rPr>
                <w:rFonts w:ascii="Times New Roman" w:hAnsi="Times New Roman"/>
                <w:kern w:val="0"/>
                <w:szCs w:val="21"/>
              </w:rPr>
              <w:t>、操作管理人员须有相关资质及管理知识；</w:t>
            </w:r>
            <w:r w:rsidRPr="009D1E0A">
              <w:rPr>
                <w:rFonts w:ascii="Times New Roman" w:hAnsi="Times New Roman"/>
                <w:kern w:val="0"/>
                <w:szCs w:val="21"/>
              </w:rPr>
              <w:t>3</w:t>
            </w:r>
            <w:r w:rsidRPr="009D1E0A">
              <w:rPr>
                <w:rFonts w:ascii="Times New Roman" w:hAnsi="Times New Roman"/>
                <w:kern w:val="0"/>
                <w:szCs w:val="21"/>
              </w:rPr>
              <w:t>、需准备好泄漏时的中和药品</w:t>
            </w:r>
          </w:p>
        </w:tc>
      </w:tr>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总耗电量</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高</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r>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设备初期投资费用</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高</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高</w:t>
            </w:r>
          </w:p>
        </w:tc>
      </w:tr>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运行管理成本</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一般</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hint="eastAsia"/>
                <w:kern w:val="0"/>
                <w:szCs w:val="21"/>
              </w:rPr>
              <w:t>较高</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高</w:t>
            </w:r>
          </w:p>
        </w:tc>
      </w:tr>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占地面积</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一般</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较小</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较小</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较大</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较大</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较大</w:t>
            </w:r>
          </w:p>
        </w:tc>
      </w:tr>
      <w:tr w:rsidR="009D1E0A" w:rsidRPr="009D1E0A">
        <w:trPr>
          <w:cantSplit/>
          <w:jc w:val="center"/>
        </w:trPr>
        <w:tc>
          <w:tcPr>
            <w:tcW w:w="100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维护</w:t>
            </w:r>
          </w:p>
        </w:tc>
        <w:tc>
          <w:tcPr>
            <w:tcW w:w="1275"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系统设备维护</w:t>
            </w:r>
            <w:r w:rsidRPr="009D1E0A">
              <w:rPr>
                <w:rFonts w:ascii="Times New Roman" w:hAnsi="Times New Roman" w:hint="eastAsia"/>
                <w:kern w:val="0"/>
                <w:szCs w:val="21"/>
              </w:rPr>
              <w:t>简单</w:t>
            </w:r>
            <w:r w:rsidRPr="009D1E0A">
              <w:rPr>
                <w:rFonts w:ascii="Times New Roman" w:hAnsi="Times New Roman"/>
                <w:kern w:val="0"/>
                <w:szCs w:val="21"/>
              </w:rPr>
              <w:t>，仪器仪表维修量</w:t>
            </w:r>
            <w:r w:rsidRPr="009D1E0A">
              <w:rPr>
                <w:rFonts w:ascii="Times New Roman" w:hAnsi="Times New Roman" w:hint="eastAsia"/>
                <w:kern w:val="0"/>
                <w:szCs w:val="21"/>
              </w:rPr>
              <w:t>简单</w:t>
            </w:r>
          </w:p>
        </w:tc>
        <w:tc>
          <w:tcPr>
            <w:tcW w:w="113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系统设备维护简单，维修量小。</w:t>
            </w:r>
          </w:p>
        </w:tc>
        <w:tc>
          <w:tcPr>
            <w:tcW w:w="14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系统维护复杂，需定期更换或再生活性炭</w:t>
            </w:r>
          </w:p>
        </w:tc>
        <w:tc>
          <w:tcPr>
            <w:tcW w:w="1118"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维护复杂，费用高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系统维护复杂，精密仪器仪表维修费用高</w:t>
            </w:r>
          </w:p>
        </w:tc>
        <w:tc>
          <w:tcPr>
            <w:tcW w:w="1189"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系统设备较多，维护复杂</w:t>
            </w:r>
          </w:p>
        </w:tc>
      </w:tr>
    </w:tbl>
    <w:p w:rsidR="005C1C39" w:rsidRPr="009D1E0A" w:rsidRDefault="006D2626">
      <w:pPr>
        <w:adjustRightInd w:val="0"/>
        <w:snapToGrid w:val="0"/>
        <w:spacing w:line="440" w:lineRule="exact"/>
        <w:ind w:firstLineChars="200" w:firstLine="480"/>
        <w:rPr>
          <w:bCs/>
          <w:sz w:val="24"/>
          <w:szCs w:val="24"/>
        </w:rPr>
      </w:pPr>
      <w:r w:rsidRPr="009D1E0A">
        <w:rPr>
          <w:rFonts w:hint="eastAsia"/>
          <w:bCs/>
          <w:sz w:val="24"/>
          <w:szCs w:val="24"/>
        </w:rPr>
        <w:lastRenderedPageBreak/>
        <w:t>本项目产生臭气的主要地方是预处理区及污泥处理区，考虑到维护人员造作维修的便捷性，同时减少运行成本，节约一次性投资，方便管理，项目选择生物除臭法，采用生物滤床除臭间作为除臭设施。</w:t>
      </w:r>
    </w:p>
    <w:p w:rsidR="005C1C39" w:rsidRPr="009D1E0A" w:rsidRDefault="006D2626">
      <w:pPr>
        <w:pStyle w:val="3"/>
        <w:spacing w:before="60" w:after="60" w:line="440" w:lineRule="exact"/>
        <w:rPr>
          <w:sz w:val="24"/>
          <w:szCs w:val="24"/>
        </w:rPr>
      </w:pPr>
      <w:r w:rsidRPr="009D1E0A">
        <w:rPr>
          <w:sz w:val="24"/>
          <w:szCs w:val="24"/>
        </w:rPr>
        <w:t>3.</w:t>
      </w:r>
      <w:r w:rsidRPr="009D1E0A">
        <w:rPr>
          <w:rFonts w:hint="eastAsia"/>
          <w:sz w:val="24"/>
          <w:szCs w:val="24"/>
        </w:rPr>
        <w:t>5</w:t>
      </w:r>
      <w:r w:rsidRPr="009D1E0A">
        <w:rPr>
          <w:sz w:val="24"/>
          <w:szCs w:val="24"/>
        </w:rPr>
        <w:t>.</w:t>
      </w:r>
      <w:r w:rsidRPr="009D1E0A">
        <w:rPr>
          <w:rFonts w:hint="eastAsia"/>
          <w:sz w:val="24"/>
          <w:szCs w:val="24"/>
        </w:rPr>
        <w:t>8</w:t>
      </w:r>
      <w:r w:rsidRPr="009D1E0A">
        <w:rPr>
          <w:sz w:val="24"/>
          <w:szCs w:val="24"/>
        </w:rPr>
        <w:t>拟选用工艺说明</w:t>
      </w:r>
    </w:p>
    <w:p w:rsidR="005C1C39" w:rsidRPr="009D1E0A" w:rsidRDefault="006D2626">
      <w:pPr>
        <w:adjustRightInd w:val="0"/>
        <w:snapToGrid w:val="0"/>
        <w:spacing w:line="440" w:lineRule="exact"/>
        <w:ind w:firstLineChars="200" w:firstLine="480"/>
        <w:jc w:val="both"/>
        <w:rPr>
          <w:bCs/>
          <w:sz w:val="24"/>
          <w:szCs w:val="24"/>
        </w:rPr>
      </w:pPr>
      <w:r w:rsidRPr="009D1E0A">
        <w:rPr>
          <w:bCs/>
          <w:sz w:val="24"/>
          <w:szCs w:val="24"/>
        </w:rPr>
        <w:t>工业污水的特点是水量和水质随时间变化的幅度较大，污水普遍</w:t>
      </w:r>
      <w:r w:rsidRPr="009D1E0A">
        <w:rPr>
          <w:rFonts w:ascii="Times New Roman" w:hAnsi="Times New Roman"/>
          <w:bCs/>
          <w:sz w:val="24"/>
          <w:szCs w:val="24"/>
        </w:rPr>
        <w:t>COD</w:t>
      </w:r>
      <w:r w:rsidRPr="009D1E0A">
        <w:rPr>
          <w:bCs/>
          <w:sz w:val="24"/>
          <w:szCs w:val="24"/>
        </w:rPr>
        <w:t>浓度较高、可生化性较差。工业污水的处理方法大体包括：物理处理法、化学处理法、物理化学处理法和生物处理法。国内外成熟可靠的处理方法仍以生物处理法为主，同时需辅以必要的预处理和深度处理，以确保生物处理法的处理效果。</w:t>
      </w:r>
    </w:p>
    <w:p w:rsidR="005C1C39" w:rsidRPr="009D1E0A" w:rsidRDefault="006D2626">
      <w:pPr>
        <w:pStyle w:val="affffffffffff8"/>
        <w:spacing w:line="440" w:lineRule="exact"/>
        <w:ind w:firstLine="480"/>
        <w:rPr>
          <w:rFonts w:eastAsia="宋体"/>
          <w:snapToGrid w:val="0"/>
        </w:rPr>
      </w:pPr>
      <w:r w:rsidRPr="009D1E0A">
        <w:rPr>
          <w:rFonts w:eastAsia="宋体" w:hint="eastAsia"/>
          <w:bCs/>
        </w:rPr>
        <w:t>由污水收集管网来的污水首先经过粗格栅截留，除去较大的固体、悬浮物和漂浮物，以防止堵塞后续处理管道、阀门和水泵；细格栅去除粗格栅未拦截的固体颗粒和漂浮物，污水由潜污泵提升至沉砂池除去比重较大的无机颗粒，再经沉砂池进入调节池进行水质水量的调节后排入水解酸化池，改善污水的生化性后，进入强化脱氮改良</w:t>
      </w:r>
      <w:r w:rsidRPr="009D1E0A">
        <w:rPr>
          <w:rFonts w:eastAsia="宋体" w:hint="eastAsia"/>
          <w:bCs/>
        </w:rPr>
        <w:t>A</w:t>
      </w:r>
      <w:r w:rsidRPr="009D1E0A">
        <w:rPr>
          <w:rFonts w:eastAsia="宋体" w:hint="eastAsia"/>
          <w:bCs/>
          <w:vertAlign w:val="superscript"/>
        </w:rPr>
        <w:t>2</w:t>
      </w:r>
      <w:r w:rsidRPr="009D1E0A">
        <w:rPr>
          <w:rFonts w:eastAsia="宋体" w:hint="eastAsia"/>
          <w:bCs/>
        </w:rPr>
        <w:t>/O</w:t>
      </w:r>
      <w:r w:rsidRPr="009D1E0A">
        <w:rPr>
          <w:rFonts w:eastAsia="宋体" w:hint="eastAsia"/>
          <w:bCs/>
        </w:rPr>
        <w:t>池及二沉池进行生物处理及泥水分离，处理后的尾水在消毒池进行消毒后，全部综合利用。当污水处理厂来水水质超标时，停止接收来水，以免影响生物活性。</w:t>
      </w:r>
      <w:r w:rsidRPr="009D1E0A">
        <w:rPr>
          <w:rFonts w:eastAsia="宋体"/>
          <w:snapToGrid w:val="0"/>
        </w:rPr>
        <w:t>根据设计</w:t>
      </w:r>
      <w:r w:rsidRPr="009D1E0A">
        <w:rPr>
          <w:rFonts w:eastAsia="宋体" w:hint="eastAsia"/>
          <w:snapToGrid w:val="0"/>
        </w:rPr>
        <w:t>要求及《水解酸化反应器污水处理工程技术规范》（</w:t>
      </w:r>
      <w:r w:rsidRPr="009D1E0A">
        <w:rPr>
          <w:rFonts w:eastAsia="宋体" w:hint="eastAsia"/>
          <w:snapToGrid w:val="0"/>
        </w:rPr>
        <w:t>HJ2047-2015</w:t>
      </w:r>
      <w:r w:rsidRPr="009D1E0A">
        <w:rPr>
          <w:rFonts w:eastAsia="宋体" w:hint="eastAsia"/>
          <w:snapToGrid w:val="0"/>
        </w:rPr>
        <w:t>）及《厌氧</w:t>
      </w:r>
      <w:r w:rsidRPr="009D1E0A">
        <w:rPr>
          <w:rFonts w:eastAsia="宋体" w:hint="eastAsia"/>
          <w:snapToGrid w:val="0"/>
        </w:rPr>
        <w:t>-</w:t>
      </w:r>
      <w:r w:rsidRPr="009D1E0A">
        <w:rPr>
          <w:rFonts w:eastAsia="宋体" w:hint="eastAsia"/>
          <w:snapToGrid w:val="0"/>
        </w:rPr>
        <w:t>缺氧</w:t>
      </w:r>
      <w:r w:rsidRPr="009D1E0A">
        <w:rPr>
          <w:rFonts w:eastAsia="宋体" w:hint="eastAsia"/>
          <w:snapToGrid w:val="0"/>
        </w:rPr>
        <w:t>-</w:t>
      </w:r>
      <w:r w:rsidRPr="009D1E0A">
        <w:rPr>
          <w:rFonts w:eastAsia="宋体" w:hint="eastAsia"/>
          <w:snapToGrid w:val="0"/>
        </w:rPr>
        <w:t>好氧活性污泥法污水处理工程技术规范》（</w:t>
      </w:r>
      <w:r w:rsidRPr="009D1E0A">
        <w:rPr>
          <w:rFonts w:eastAsia="宋体" w:hint="eastAsia"/>
          <w:snapToGrid w:val="0"/>
        </w:rPr>
        <w:t>HJ576-2010</w:t>
      </w:r>
      <w:r w:rsidRPr="009D1E0A">
        <w:rPr>
          <w:rFonts w:eastAsia="宋体" w:hint="eastAsia"/>
          <w:snapToGrid w:val="0"/>
        </w:rPr>
        <w:t>），</w:t>
      </w:r>
      <w:r w:rsidRPr="009D1E0A">
        <w:rPr>
          <w:rFonts w:eastAsia="宋体"/>
          <w:snapToGrid w:val="0"/>
        </w:rPr>
        <w:t>项目污水处理各工序去除效率如下：</w:t>
      </w:r>
    </w:p>
    <w:p w:rsidR="005C1C39" w:rsidRPr="009D1E0A" w:rsidRDefault="006D2626">
      <w:pPr>
        <w:spacing w:line="440" w:lineRule="exact"/>
        <w:ind w:firstLineChars="200" w:firstLine="482"/>
        <w:rPr>
          <w:b/>
          <w:bCs/>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3.5-1</w:t>
      </w:r>
      <w:r w:rsidR="005860B8" w:rsidRPr="009D1E0A">
        <w:rPr>
          <w:rFonts w:ascii="Times New Roman" w:hAnsi="Times New Roman" w:hint="eastAsia"/>
          <w:b/>
          <w:sz w:val="24"/>
          <w:szCs w:val="24"/>
        </w:rPr>
        <w:t>7</w:t>
      </w:r>
      <w:r w:rsidRPr="009D1E0A">
        <w:rPr>
          <w:rFonts w:hint="eastAsia"/>
          <w:b/>
          <w:bCs/>
          <w:sz w:val="24"/>
          <w:szCs w:val="24"/>
        </w:rPr>
        <w:t xml:space="preserve">    </w:t>
      </w:r>
      <w:r w:rsidRPr="009D1E0A">
        <w:rPr>
          <w:b/>
          <w:bCs/>
          <w:sz w:val="24"/>
          <w:szCs w:val="24"/>
        </w:rPr>
        <w:t>本项目污水处理各工序</w:t>
      </w:r>
      <w:r w:rsidRPr="009D1E0A">
        <w:rPr>
          <w:rFonts w:hint="eastAsia"/>
          <w:b/>
          <w:bCs/>
          <w:sz w:val="24"/>
          <w:szCs w:val="24"/>
        </w:rPr>
        <w:t>污染物去除效率</w:t>
      </w:r>
      <w:r w:rsidRPr="009D1E0A">
        <w:rPr>
          <w:b/>
          <w:bCs/>
          <w:sz w:val="24"/>
          <w:szCs w:val="24"/>
        </w:rPr>
        <w:t>核算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45"/>
        <w:gridCol w:w="1201"/>
        <w:gridCol w:w="573"/>
        <w:gridCol w:w="607"/>
        <w:gridCol w:w="607"/>
        <w:gridCol w:w="760"/>
        <w:gridCol w:w="607"/>
        <w:gridCol w:w="607"/>
        <w:gridCol w:w="607"/>
        <w:gridCol w:w="910"/>
        <w:gridCol w:w="912"/>
      </w:tblGrid>
      <w:tr w:rsidR="009D1E0A" w:rsidRPr="009D1E0A" w:rsidTr="00AC6099">
        <w:trPr>
          <w:trHeight w:val="55"/>
          <w:jc w:val="center"/>
        </w:trPr>
        <w:tc>
          <w:tcPr>
            <w:tcW w:w="1286" w:type="pct"/>
            <w:gridSpan w:val="2"/>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处理单元</w:t>
            </w:r>
          </w:p>
        </w:tc>
        <w:tc>
          <w:tcPr>
            <w:tcW w:w="343"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COD</w:t>
            </w:r>
          </w:p>
        </w:tc>
        <w:tc>
          <w:tcPr>
            <w:tcW w:w="364"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BOD</w:t>
            </w:r>
            <w:r w:rsidRPr="009D1E0A">
              <w:rPr>
                <w:rFonts w:ascii="Times New Roman" w:eastAsiaTheme="minorEastAsia" w:hAnsi="Times New Roman"/>
                <w:kern w:val="0"/>
                <w:szCs w:val="21"/>
                <w:vertAlign w:val="subscript"/>
              </w:rPr>
              <w:t>5</w:t>
            </w:r>
          </w:p>
        </w:tc>
        <w:tc>
          <w:tcPr>
            <w:tcW w:w="364"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SS</w:t>
            </w:r>
          </w:p>
        </w:tc>
        <w:tc>
          <w:tcPr>
            <w:tcW w:w="456"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NH</w:t>
            </w:r>
            <w:r w:rsidRPr="009D1E0A">
              <w:rPr>
                <w:rFonts w:ascii="Times New Roman" w:eastAsiaTheme="minorEastAsia" w:hAnsi="Times New Roman"/>
                <w:kern w:val="0"/>
                <w:szCs w:val="21"/>
                <w:vertAlign w:val="subscript"/>
              </w:rPr>
              <w:t>3</w:t>
            </w:r>
            <w:r w:rsidRPr="009D1E0A">
              <w:rPr>
                <w:rFonts w:ascii="Times New Roman" w:eastAsiaTheme="minorEastAsia" w:hAnsi="Times New Roman"/>
                <w:kern w:val="0"/>
                <w:szCs w:val="21"/>
              </w:rPr>
              <w:t>-N</w:t>
            </w:r>
          </w:p>
        </w:tc>
        <w:tc>
          <w:tcPr>
            <w:tcW w:w="364"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TN</w:t>
            </w:r>
          </w:p>
        </w:tc>
        <w:tc>
          <w:tcPr>
            <w:tcW w:w="364"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TP</w:t>
            </w:r>
          </w:p>
        </w:tc>
        <w:tc>
          <w:tcPr>
            <w:tcW w:w="364"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LAS</w:t>
            </w:r>
          </w:p>
        </w:tc>
        <w:tc>
          <w:tcPr>
            <w:tcW w:w="546"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硫酸盐</w:t>
            </w:r>
          </w:p>
        </w:tc>
        <w:tc>
          <w:tcPr>
            <w:tcW w:w="547"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氯化物</w:t>
            </w:r>
          </w:p>
        </w:tc>
      </w:tr>
      <w:tr w:rsidR="009D1E0A" w:rsidRPr="009D1E0A" w:rsidTr="00AC6099">
        <w:trPr>
          <w:trHeight w:val="62"/>
          <w:jc w:val="center"/>
        </w:trPr>
        <w:tc>
          <w:tcPr>
            <w:tcW w:w="566" w:type="pct"/>
            <w:vMerge w:val="restart"/>
            <w:vAlign w:val="center"/>
          </w:tcPr>
          <w:p w:rsidR="00AC6099" w:rsidRPr="009D1E0A" w:rsidRDefault="00AC6099" w:rsidP="00E968AF">
            <w:pPr>
              <w:spacing w:line="360" w:lineRule="exact"/>
              <w:contextualSpacing/>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粗格栅</w:t>
            </w:r>
            <w:r w:rsidRPr="009D1E0A">
              <w:rPr>
                <w:rFonts w:ascii="Times New Roman" w:eastAsiaTheme="minorEastAsia" w:hAnsi="Times New Roman"/>
                <w:kern w:val="0"/>
                <w:szCs w:val="21"/>
              </w:rPr>
              <w:t>+</w:t>
            </w:r>
            <w:r w:rsidRPr="009D1E0A">
              <w:rPr>
                <w:rFonts w:ascii="Times New Roman" w:eastAsiaTheme="minorEastAsia" w:hAnsi="Times New Roman"/>
                <w:kern w:val="0"/>
                <w:szCs w:val="21"/>
              </w:rPr>
              <w:t>细格栅</w:t>
            </w:r>
            <w:r w:rsidRPr="009D1E0A">
              <w:rPr>
                <w:rFonts w:ascii="Times New Roman" w:eastAsiaTheme="minorEastAsia" w:hAnsi="Times New Roman"/>
                <w:kern w:val="0"/>
                <w:szCs w:val="21"/>
              </w:rPr>
              <w:t>+</w:t>
            </w:r>
            <w:r w:rsidRPr="009D1E0A">
              <w:rPr>
                <w:rFonts w:ascii="Times New Roman" w:eastAsiaTheme="minorEastAsia" w:hAnsi="Times New Roman"/>
                <w:kern w:val="0"/>
                <w:szCs w:val="21"/>
              </w:rPr>
              <w:t>沉砂池</w:t>
            </w: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进水（</w:t>
            </w:r>
            <w:r w:rsidRPr="009D1E0A">
              <w:rPr>
                <w:rFonts w:ascii="Times New Roman" w:eastAsiaTheme="minorEastAsia" w:hAnsi="Times New Roman"/>
                <w:kern w:val="0"/>
                <w:szCs w:val="21"/>
              </w:rPr>
              <w:t>mg/L</w:t>
            </w:r>
            <w:r w:rsidRPr="009D1E0A">
              <w:rPr>
                <w:rFonts w:ascii="Times New Roman" w:eastAsiaTheme="minorEastAsia" w:hAnsi="Times New Roman"/>
                <w:kern w:val="0"/>
                <w:szCs w:val="21"/>
              </w:rPr>
              <w:t>）</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450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270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340</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200</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150</w:t>
            </w:r>
          </w:p>
        </w:tc>
      </w:tr>
      <w:tr w:rsidR="009D1E0A" w:rsidRPr="009D1E0A" w:rsidTr="00AC6099">
        <w:trPr>
          <w:trHeight w:val="224"/>
          <w:jc w:val="center"/>
        </w:trPr>
        <w:tc>
          <w:tcPr>
            <w:tcW w:w="566" w:type="pct"/>
            <w:vMerge/>
            <w:vAlign w:val="center"/>
          </w:tcPr>
          <w:p w:rsidR="00AC6099" w:rsidRPr="009D1E0A" w:rsidRDefault="00AC6099" w:rsidP="00E968AF">
            <w:pPr>
              <w:spacing w:line="360" w:lineRule="exact"/>
              <w:contextualSpacing/>
              <w:jc w:val="center"/>
              <w:textAlignment w:val="center"/>
              <w:rPr>
                <w:rFonts w:ascii="Times New Roman" w:eastAsiaTheme="minorEastAsia" w:hAnsi="Times New Roman"/>
                <w:kern w:val="0"/>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去除效率</w:t>
            </w:r>
            <w:r w:rsidRPr="009D1E0A">
              <w:rPr>
                <w:rFonts w:ascii="Times New Roman" w:eastAsiaTheme="minorEastAsia" w:hAnsi="Times New Roman"/>
                <w:kern w:val="0"/>
                <w:szCs w:val="21"/>
              </w:rPr>
              <w:t>%</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17</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r>
      <w:tr w:rsidR="009D1E0A" w:rsidRPr="009D1E0A" w:rsidTr="00AC6099">
        <w:trPr>
          <w:trHeight w:val="102"/>
          <w:jc w:val="center"/>
        </w:trPr>
        <w:tc>
          <w:tcPr>
            <w:tcW w:w="566" w:type="pct"/>
            <w:vMerge/>
            <w:vAlign w:val="center"/>
          </w:tcPr>
          <w:p w:rsidR="00AC6099" w:rsidRPr="009D1E0A" w:rsidRDefault="00AC6099" w:rsidP="00E968AF">
            <w:pPr>
              <w:spacing w:line="360" w:lineRule="exact"/>
              <w:contextualSpacing/>
              <w:jc w:val="center"/>
              <w:textAlignment w:val="center"/>
              <w:rPr>
                <w:rFonts w:ascii="Times New Roman" w:eastAsiaTheme="minorEastAsia" w:hAnsi="Times New Roman"/>
                <w:kern w:val="0"/>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出水</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428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262</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282</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44.1</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200</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150</w:t>
            </w:r>
          </w:p>
        </w:tc>
      </w:tr>
      <w:tr w:rsidR="009D1E0A" w:rsidRPr="009D1E0A" w:rsidTr="00AC6099">
        <w:trPr>
          <w:trHeight w:val="136"/>
          <w:jc w:val="center"/>
        </w:trPr>
        <w:tc>
          <w:tcPr>
            <w:tcW w:w="566" w:type="pct"/>
            <w:vMerge w:val="restart"/>
            <w:vAlign w:val="center"/>
          </w:tcPr>
          <w:p w:rsidR="00AC6099" w:rsidRPr="009D1E0A" w:rsidRDefault="00AC6099" w:rsidP="00E968AF">
            <w:pPr>
              <w:spacing w:line="360" w:lineRule="exact"/>
              <w:contextualSpacing/>
              <w:jc w:val="center"/>
              <w:textAlignment w:val="center"/>
              <w:rPr>
                <w:rFonts w:ascii="Times New Roman" w:eastAsiaTheme="minorEastAsia" w:hAnsi="Times New Roman"/>
                <w:szCs w:val="21"/>
              </w:rPr>
            </w:pPr>
            <w:r w:rsidRPr="009D1E0A">
              <w:rPr>
                <w:rFonts w:ascii="Times New Roman" w:eastAsiaTheme="minorEastAsia" w:hAnsi="Times New Roman"/>
                <w:szCs w:val="21"/>
              </w:rPr>
              <w:t>调节池</w:t>
            </w: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进水（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428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262</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282</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44.1</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200</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150</w:t>
            </w:r>
          </w:p>
        </w:tc>
      </w:tr>
      <w:tr w:rsidR="009D1E0A" w:rsidRPr="009D1E0A" w:rsidTr="00AC6099">
        <w:trPr>
          <w:trHeight w:val="156"/>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去除效率</w:t>
            </w:r>
            <w:r w:rsidRPr="009D1E0A">
              <w:rPr>
                <w:rFonts w:ascii="Times New Roman" w:eastAsiaTheme="minorEastAsia" w:hAnsi="Times New Roman"/>
                <w:kern w:val="0"/>
                <w:szCs w:val="21"/>
              </w:rPr>
              <w:t>%</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w:t>
            </w:r>
          </w:p>
        </w:tc>
      </w:tr>
      <w:tr w:rsidR="009D1E0A" w:rsidRPr="009D1E0A" w:rsidTr="00AC6099">
        <w:trPr>
          <w:trHeight w:val="191"/>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出水（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420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259.4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273.5</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43.88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198</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148.5</w:t>
            </w:r>
          </w:p>
        </w:tc>
      </w:tr>
      <w:tr w:rsidR="009D1E0A" w:rsidRPr="009D1E0A" w:rsidTr="00AC6099">
        <w:trPr>
          <w:trHeight w:val="210"/>
          <w:jc w:val="center"/>
        </w:trPr>
        <w:tc>
          <w:tcPr>
            <w:tcW w:w="566" w:type="pct"/>
            <w:vMerge w:val="restart"/>
            <w:vAlign w:val="center"/>
          </w:tcPr>
          <w:p w:rsidR="00AC6099" w:rsidRPr="009D1E0A" w:rsidRDefault="00AC6099" w:rsidP="00E968AF">
            <w:pPr>
              <w:spacing w:line="360" w:lineRule="exact"/>
              <w:contextualSpacing/>
              <w:jc w:val="center"/>
              <w:textAlignment w:val="center"/>
              <w:rPr>
                <w:rFonts w:ascii="Times New Roman" w:eastAsiaTheme="minorEastAsia" w:hAnsi="Times New Roman"/>
                <w:szCs w:val="21"/>
              </w:rPr>
            </w:pPr>
            <w:r w:rsidRPr="009D1E0A">
              <w:rPr>
                <w:rFonts w:ascii="Times New Roman" w:eastAsiaTheme="minorEastAsia" w:hAnsi="Times New Roman"/>
                <w:kern w:val="0"/>
                <w:szCs w:val="21"/>
              </w:rPr>
              <w:t>水解酸化池</w:t>
            </w: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进水（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420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259.4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273.5</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43.88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198</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148.5</w:t>
            </w:r>
          </w:p>
        </w:tc>
      </w:tr>
      <w:tr w:rsidR="009D1E0A" w:rsidRPr="009D1E0A" w:rsidTr="00AC6099">
        <w:trPr>
          <w:trHeight w:val="216"/>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去除效率</w:t>
            </w:r>
            <w:r w:rsidRPr="009D1E0A">
              <w:rPr>
                <w:rFonts w:ascii="Times New Roman" w:eastAsiaTheme="minorEastAsia" w:hAnsi="Times New Roman"/>
                <w:kern w:val="0"/>
                <w:szCs w:val="21"/>
              </w:rPr>
              <w:t>%</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16</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41</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16</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r>
      <w:tr w:rsidR="009D1E0A" w:rsidRPr="009D1E0A" w:rsidTr="00AC6099">
        <w:trPr>
          <w:trHeight w:val="250"/>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出水（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336</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217.9</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161.4</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42.56</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5.18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198</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148.5</w:t>
            </w:r>
          </w:p>
        </w:tc>
      </w:tr>
      <w:tr w:rsidR="009D1E0A" w:rsidRPr="009D1E0A" w:rsidTr="00AC6099">
        <w:trPr>
          <w:trHeight w:val="270"/>
          <w:jc w:val="center"/>
        </w:trPr>
        <w:tc>
          <w:tcPr>
            <w:tcW w:w="566" w:type="pct"/>
            <w:vMerge w:val="restart"/>
            <w:vAlign w:val="center"/>
          </w:tcPr>
          <w:p w:rsidR="00AC6099" w:rsidRPr="009D1E0A" w:rsidRDefault="00AC6099" w:rsidP="00E968AF">
            <w:pPr>
              <w:spacing w:line="360" w:lineRule="exact"/>
              <w:contextualSpacing/>
              <w:jc w:val="center"/>
              <w:textAlignment w:val="center"/>
              <w:rPr>
                <w:rFonts w:ascii="Times New Roman" w:eastAsiaTheme="minorEastAsia" w:hAnsi="Times New Roman"/>
                <w:szCs w:val="21"/>
              </w:rPr>
            </w:pPr>
            <w:r w:rsidRPr="009D1E0A">
              <w:rPr>
                <w:rFonts w:ascii="Times New Roman" w:eastAsiaTheme="minorEastAsia" w:hAnsi="Times New Roman"/>
                <w:kern w:val="0"/>
                <w:szCs w:val="21"/>
              </w:rPr>
              <w:t>强化脱氮改良</w:t>
            </w:r>
            <w:r w:rsidRPr="009D1E0A">
              <w:rPr>
                <w:rFonts w:ascii="Times New Roman" w:eastAsiaTheme="minorEastAsia" w:hAnsi="Times New Roman"/>
                <w:kern w:val="0"/>
                <w:szCs w:val="21"/>
              </w:rPr>
              <w:t>A</w:t>
            </w:r>
            <w:r w:rsidRPr="009D1E0A">
              <w:rPr>
                <w:rFonts w:ascii="Times New Roman" w:eastAsiaTheme="minorEastAsia" w:hAnsi="Times New Roman"/>
                <w:kern w:val="0"/>
                <w:szCs w:val="21"/>
                <w:vertAlign w:val="superscript"/>
              </w:rPr>
              <w:t>2</w:t>
            </w:r>
            <w:r w:rsidRPr="009D1E0A">
              <w:rPr>
                <w:rFonts w:ascii="Times New Roman" w:eastAsiaTheme="minorEastAsia" w:hAnsi="Times New Roman"/>
                <w:kern w:val="0"/>
                <w:szCs w:val="21"/>
              </w:rPr>
              <w:t>/O+</w:t>
            </w:r>
            <w:r w:rsidRPr="009D1E0A">
              <w:rPr>
                <w:rFonts w:ascii="Times New Roman" w:eastAsiaTheme="minorEastAsia" w:hAnsi="Times New Roman"/>
                <w:kern w:val="0"/>
                <w:szCs w:val="21"/>
              </w:rPr>
              <w:t>二沉池</w:t>
            </w: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进水（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336</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217.9</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161.4</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42.56</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5.18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198</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148.5</w:t>
            </w:r>
          </w:p>
        </w:tc>
      </w:tr>
      <w:tr w:rsidR="009D1E0A" w:rsidRPr="009D1E0A" w:rsidTr="00AC6099">
        <w:trPr>
          <w:trHeight w:val="162"/>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去除效率</w:t>
            </w:r>
            <w:r w:rsidRPr="009D1E0A">
              <w:rPr>
                <w:rFonts w:ascii="Times New Roman" w:eastAsiaTheme="minorEastAsia" w:hAnsi="Times New Roman"/>
                <w:kern w:val="0"/>
                <w:szCs w:val="21"/>
              </w:rPr>
              <w:t>%</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83</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95.0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90</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90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75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78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88</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w:t>
            </w:r>
          </w:p>
        </w:tc>
      </w:tr>
      <w:tr w:rsidR="009D1E0A" w:rsidRPr="009D1E0A" w:rsidTr="00AC6099">
        <w:trPr>
          <w:trHeight w:val="182"/>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出水（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57.1</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10.89</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16.10</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10.68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1.14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0.4</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194.1</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145.5</w:t>
            </w:r>
          </w:p>
        </w:tc>
      </w:tr>
      <w:tr w:rsidR="009D1E0A" w:rsidRPr="009D1E0A" w:rsidTr="00AC6099">
        <w:trPr>
          <w:trHeight w:val="55"/>
          <w:jc w:val="center"/>
        </w:trPr>
        <w:tc>
          <w:tcPr>
            <w:tcW w:w="566" w:type="pct"/>
            <w:vMerge w:val="restart"/>
            <w:vAlign w:val="center"/>
          </w:tcPr>
          <w:p w:rsidR="00AC6099" w:rsidRPr="009D1E0A" w:rsidRDefault="00AC6099" w:rsidP="00E968AF">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纤维转盘</w:t>
            </w:r>
            <w:r w:rsidRPr="009D1E0A">
              <w:rPr>
                <w:rFonts w:ascii="Times New Roman" w:eastAsiaTheme="minorEastAsia" w:hAnsi="Times New Roman"/>
                <w:szCs w:val="21"/>
              </w:rPr>
              <w:lastRenderedPageBreak/>
              <w:t>滤布滤池</w:t>
            </w:r>
            <w:r w:rsidRPr="009D1E0A">
              <w:rPr>
                <w:rFonts w:ascii="Times New Roman" w:eastAsiaTheme="minorEastAsia" w:hAnsi="Times New Roman"/>
                <w:szCs w:val="21"/>
              </w:rPr>
              <w:t>+</w:t>
            </w:r>
            <w:r w:rsidRPr="009D1E0A">
              <w:rPr>
                <w:rFonts w:ascii="Times New Roman" w:eastAsiaTheme="minorEastAsia" w:hAnsi="Times New Roman"/>
                <w:szCs w:val="21"/>
              </w:rPr>
              <w:t>次氯酸钠消毒</w:t>
            </w: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lastRenderedPageBreak/>
              <w:t>进水（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57.1</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10.89</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16.10</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10.68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1.14</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0.4</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194.1</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145.5</w:t>
            </w:r>
          </w:p>
        </w:tc>
      </w:tr>
      <w:tr w:rsidR="009D1E0A" w:rsidRPr="009D1E0A" w:rsidTr="00AC6099">
        <w:trPr>
          <w:trHeight w:val="94"/>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去除效率</w:t>
            </w:r>
            <w:r w:rsidRPr="009D1E0A">
              <w:rPr>
                <w:rFonts w:ascii="Times New Roman" w:eastAsiaTheme="minorEastAsia" w:hAnsi="Times New Roman"/>
                <w:kern w:val="0"/>
                <w:szCs w:val="21"/>
              </w:rPr>
              <w:t>%</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27</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60.8</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95</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95</w:t>
            </w:r>
          </w:p>
        </w:tc>
      </w:tr>
      <w:tr w:rsidR="009D1E0A" w:rsidRPr="009D1E0A" w:rsidTr="00AC6099">
        <w:trPr>
          <w:trHeight w:val="55"/>
          <w:jc w:val="center"/>
        </w:trPr>
        <w:tc>
          <w:tcPr>
            <w:tcW w:w="566" w:type="pct"/>
            <w:vMerge/>
            <w:vAlign w:val="center"/>
          </w:tcPr>
          <w:p w:rsidR="00AC6099" w:rsidRPr="009D1E0A" w:rsidRDefault="00AC6099" w:rsidP="00E968AF">
            <w:pPr>
              <w:spacing w:line="360" w:lineRule="exact"/>
              <w:contextualSpacing/>
              <w:jc w:val="center"/>
              <w:rPr>
                <w:rFonts w:ascii="Times New Roman" w:eastAsiaTheme="minorEastAsia" w:hAnsi="Times New Roman"/>
                <w:szCs w:val="21"/>
              </w:rPr>
            </w:pP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出水（</w:t>
            </w:r>
            <w:r w:rsidRPr="009D1E0A">
              <w:rPr>
                <w:rFonts w:ascii="Times New Roman" w:eastAsiaTheme="minorEastAsia" w:hAnsi="Times New Roman"/>
                <w:kern w:val="0"/>
                <w:szCs w:val="21"/>
              </w:rPr>
              <w:t>mg/L)</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40.0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7.95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6.3</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3.5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10.68</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0.36</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0.4</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9.7</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7.3</w:t>
            </w:r>
          </w:p>
        </w:tc>
      </w:tr>
      <w:tr w:rsidR="009D1E0A" w:rsidRPr="009D1E0A" w:rsidTr="00AC6099">
        <w:trPr>
          <w:trHeight w:val="149"/>
          <w:jc w:val="center"/>
        </w:trPr>
        <w:tc>
          <w:tcPr>
            <w:tcW w:w="566" w:type="pct"/>
            <w:vAlign w:val="center"/>
          </w:tcPr>
          <w:p w:rsidR="00AC6099" w:rsidRPr="009D1E0A" w:rsidRDefault="00AC6099" w:rsidP="00E968AF">
            <w:pPr>
              <w:spacing w:line="360" w:lineRule="exact"/>
              <w:contextualSpacing/>
              <w:jc w:val="center"/>
              <w:rPr>
                <w:rFonts w:ascii="Times New Roman" w:eastAsiaTheme="minorEastAsia" w:hAnsi="Times New Roman"/>
                <w:szCs w:val="21"/>
              </w:rPr>
            </w:pPr>
            <w:r w:rsidRPr="009D1E0A">
              <w:rPr>
                <w:rFonts w:ascii="Times New Roman" w:eastAsiaTheme="minorEastAsia" w:hAnsi="Times New Roman"/>
                <w:szCs w:val="21"/>
              </w:rPr>
              <w:t>排放标准</w:t>
            </w:r>
          </w:p>
        </w:tc>
        <w:tc>
          <w:tcPr>
            <w:tcW w:w="720" w:type="pct"/>
            <w:vAlign w:val="center"/>
          </w:tcPr>
          <w:p w:rsidR="00AC6099" w:rsidRPr="009D1E0A" w:rsidRDefault="00AC6099" w:rsidP="00E968AF">
            <w:pPr>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w:t>
            </w:r>
          </w:p>
        </w:tc>
        <w:tc>
          <w:tcPr>
            <w:tcW w:w="343"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10</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10</w:t>
            </w:r>
          </w:p>
        </w:tc>
        <w:tc>
          <w:tcPr>
            <w:tcW w:w="45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5</w:t>
            </w:r>
            <w:r w:rsidRPr="009D1E0A">
              <w:rPr>
                <w:rFonts w:ascii="Times New Roman" w:eastAsiaTheme="minorEastAsia" w:hAnsi="Times New Roman"/>
                <w:kern w:val="0"/>
                <w:szCs w:val="21"/>
              </w:rPr>
              <w:t>（</w:t>
            </w:r>
            <w:r w:rsidRPr="009D1E0A">
              <w:rPr>
                <w:rFonts w:ascii="Times New Roman" w:eastAsiaTheme="minorEastAsia" w:hAnsi="Times New Roman"/>
                <w:kern w:val="0"/>
                <w:szCs w:val="21"/>
              </w:rPr>
              <w:t>8</w:t>
            </w:r>
            <w:r w:rsidRPr="009D1E0A">
              <w:rPr>
                <w:rFonts w:ascii="Times New Roman" w:eastAsiaTheme="minorEastAsia" w:hAnsi="Times New Roman"/>
                <w:kern w:val="0"/>
                <w:szCs w:val="21"/>
              </w:rPr>
              <w:t>）</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0.5</w:t>
            </w:r>
          </w:p>
        </w:tc>
        <w:tc>
          <w:tcPr>
            <w:tcW w:w="364"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0.5</w:t>
            </w:r>
          </w:p>
        </w:tc>
        <w:tc>
          <w:tcPr>
            <w:tcW w:w="546"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20</w:t>
            </w:r>
          </w:p>
        </w:tc>
        <w:tc>
          <w:tcPr>
            <w:tcW w:w="54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15</w:t>
            </w:r>
          </w:p>
        </w:tc>
      </w:tr>
    </w:tbl>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rPr>
        <w:t>通过以上核算，本项目所选用工艺在正常运行的情况下，出水水质达到《城镇污水处理厂污染物排放标准》（</w:t>
      </w:r>
      <w:r w:rsidRPr="009D1E0A">
        <w:rPr>
          <w:rFonts w:ascii="Times New Roman" w:hAnsi="Times New Roman"/>
          <w:sz w:val="24"/>
        </w:rPr>
        <w:t>GB18918-2002</w:t>
      </w:r>
      <w:r w:rsidRPr="009D1E0A">
        <w:rPr>
          <w:rFonts w:ascii="Times New Roman" w:hAnsi="Times New Roman"/>
          <w:sz w:val="24"/>
        </w:rPr>
        <w:t>）及修改单中一级</w:t>
      </w:r>
      <w:r w:rsidRPr="009D1E0A">
        <w:rPr>
          <w:rFonts w:ascii="Times New Roman" w:hAnsi="Times New Roman"/>
          <w:sz w:val="24"/>
        </w:rPr>
        <w:t>A</w:t>
      </w:r>
      <w:r w:rsidRPr="009D1E0A">
        <w:rPr>
          <w:rFonts w:ascii="Times New Roman" w:hAnsi="Times New Roman"/>
          <w:sz w:val="24"/>
        </w:rPr>
        <w:t>排放标准</w:t>
      </w:r>
      <w:r w:rsidRPr="009D1E0A">
        <w:rPr>
          <w:rFonts w:ascii="Times New Roman" w:hAnsi="Times New Roman" w:hint="eastAsia"/>
          <w:sz w:val="24"/>
        </w:rPr>
        <w:t>，</w:t>
      </w:r>
      <w:r w:rsidRPr="009D1E0A">
        <w:rPr>
          <w:rFonts w:ascii="Times New Roman" w:hAnsi="Times New Roman"/>
          <w:snapToGrid w:val="0"/>
          <w:kern w:val="0"/>
          <w:sz w:val="24"/>
        </w:rPr>
        <w:t>同时满足</w:t>
      </w:r>
      <w:r w:rsidRPr="009D1E0A">
        <w:rPr>
          <w:rFonts w:ascii="Times New Roman" w:hAnsi="Times New Roman"/>
          <w:sz w:val="24"/>
          <w:szCs w:val="20"/>
        </w:rPr>
        <w:t>《城市污水再生利用</w:t>
      </w:r>
      <w:r w:rsidRPr="009D1E0A">
        <w:rPr>
          <w:rFonts w:ascii="Times New Roman" w:hAnsi="Times New Roman"/>
          <w:sz w:val="24"/>
          <w:szCs w:val="20"/>
        </w:rPr>
        <w:t xml:space="preserve"> </w:t>
      </w:r>
      <w:r w:rsidRPr="009D1E0A">
        <w:rPr>
          <w:rFonts w:ascii="Times New Roman" w:hAnsi="Times New Roman"/>
          <w:sz w:val="24"/>
          <w:szCs w:val="20"/>
        </w:rPr>
        <w:t>城市杂用水水质》（</w:t>
      </w:r>
      <w:r w:rsidRPr="009D1E0A">
        <w:rPr>
          <w:rFonts w:ascii="Times New Roman" w:hAnsi="Times New Roman"/>
          <w:sz w:val="24"/>
          <w:szCs w:val="20"/>
        </w:rPr>
        <w:t>GB/T 18920-2002</w:t>
      </w:r>
      <w:r w:rsidRPr="009D1E0A">
        <w:rPr>
          <w:rFonts w:ascii="Times New Roman" w:hAnsi="Times New Roman"/>
          <w:sz w:val="24"/>
          <w:szCs w:val="20"/>
        </w:rPr>
        <w:t>）</w:t>
      </w:r>
      <w:r w:rsidRPr="009D1E0A">
        <w:rPr>
          <w:rFonts w:ascii="Times New Roman" w:hAnsi="Times New Roman" w:hint="eastAsia"/>
          <w:sz w:val="24"/>
          <w:szCs w:val="20"/>
        </w:rPr>
        <w:t>、</w:t>
      </w:r>
      <w:r w:rsidRPr="009D1E0A">
        <w:rPr>
          <w:rFonts w:ascii="Times New Roman" w:hAnsi="Times New Roman"/>
          <w:sz w:val="24"/>
          <w:szCs w:val="20"/>
        </w:rPr>
        <w:t>《城市污水再生利用</w:t>
      </w:r>
      <w:r w:rsidRPr="009D1E0A">
        <w:rPr>
          <w:rFonts w:ascii="Times New Roman" w:hAnsi="Times New Roman"/>
          <w:sz w:val="24"/>
          <w:szCs w:val="20"/>
        </w:rPr>
        <w:t xml:space="preserve"> </w:t>
      </w:r>
      <w:r w:rsidRPr="009D1E0A">
        <w:rPr>
          <w:rFonts w:ascii="Times New Roman" w:hAnsi="Times New Roman"/>
          <w:sz w:val="24"/>
          <w:szCs w:val="20"/>
        </w:rPr>
        <w:t>工业用水水质》（</w:t>
      </w:r>
      <w:r w:rsidRPr="009D1E0A">
        <w:rPr>
          <w:rFonts w:ascii="Times New Roman" w:hAnsi="Times New Roman"/>
          <w:sz w:val="24"/>
          <w:szCs w:val="20"/>
        </w:rPr>
        <w:t>GB/T19923-2005</w:t>
      </w:r>
      <w:r w:rsidRPr="009D1E0A">
        <w:rPr>
          <w:rFonts w:ascii="Times New Roman" w:hAnsi="Times New Roman"/>
          <w:sz w:val="24"/>
          <w:szCs w:val="20"/>
        </w:rPr>
        <w:t>）</w:t>
      </w:r>
      <w:r w:rsidRPr="009D1E0A">
        <w:rPr>
          <w:rFonts w:ascii="Times New Roman" w:hAnsi="Times New Roman"/>
          <w:kern w:val="0"/>
          <w:sz w:val="24"/>
          <w:szCs w:val="24"/>
          <w:lang w:val="zh-CN"/>
        </w:rPr>
        <w:t>中</w:t>
      </w:r>
      <w:r w:rsidRPr="009D1E0A">
        <w:rPr>
          <w:rFonts w:ascii="Times New Roman" w:hAnsi="Times New Roman" w:hint="eastAsia"/>
          <w:kern w:val="0"/>
          <w:sz w:val="24"/>
          <w:szCs w:val="24"/>
          <w:lang w:val="zh-CN"/>
        </w:rPr>
        <w:t>相关</w:t>
      </w:r>
      <w:r w:rsidRPr="009D1E0A">
        <w:rPr>
          <w:rFonts w:ascii="Times New Roman" w:hAnsi="Times New Roman"/>
          <w:kern w:val="0"/>
          <w:sz w:val="24"/>
          <w:szCs w:val="24"/>
          <w:lang w:val="zh-CN"/>
        </w:rPr>
        <w:t>控制标准</w:t>
      </w:r>
      <w:r w:rsidRPr="009D1E0A">
        <w:rPr>
          <w:rFonts w:ascii="Times New Roman" w:hAnsi="Times New Roman" w:hint="eastAsia"/>
          <w:kern w:val="0"/>
          <w:sz w:val="24"/>
          <w:szCs w:val="24"/>
          <w:lang w:val="zh-CN"/>
        </w:rPr>
        <w:t>。</w:t>
      </w:r>
    </w:p>
    <w:p w:rsidR="005C1C39" w:rsidRPr="009D1E0A" w:rsidRDefault="006D2626">
      <w:pPr>
        <w:pStyle w:val="3"/>
        <w:spacing w:before="60" w:after="60" w:line="440" w:lineRule="exact"/>
        <w:rPr>
          <w:sz w:val="24"/>
          <w:szCs w:val="24"/>
        </w:rPr>
      </w:pPr>
      <w:bookmarkStart w:id="152" w:name="_Toc2011"/>
      <w:r w:rsidRPr="009D1E0A">
        <w:rPr>
          <w:rFonts w:hint="eastAsia"/>
          <w:sz w:val="24"/>
          <w:szCs w:val="24"/>
        </w:rPr>
        <w:t>3.5.</w:t>
      </w:r>
      <w:bookmarkEnd w:id="152"/>
      <w:r w:rsidRPr="009D1E0A">
        <w:rPr>
          <w:rFonts w:hint="eastAsia"/>
          <w:sz w:val="24"/>
          <w:szCs w:val="24"/>
        </w:rPr>
        <w:t>9</w:t>
      </w:r>
      <w:r w:rsidRPr="009D1E0A">
        <w:rPr>
          <w:rFonts w:hint="eastAsia"/>
          <w:sz w:val="24"/>
          <w:szCs w:val="24"/>
        </w:rPr>
        <w:t>排水去向</w:t>
      </w:r>
    </w:p>
    <w:p w:rsidR="00206072" w:rsidRPr="009D1E0A" w:rsidRDefault="006D2626" w:rsidP="00206072">
      <w:pPr>
        <w:spacing w:line="440" w:lineRule="exact"/>
        <w:ind w:firstLineChars="200" w:firstLine="480"/>
        <w:rPr>
          <w:rFonts w:ascii="Times New Roman" w:hAnsi="Times New Roman"/>
          <w:sz w:val="24"/>
        </w:rPr>
      </w:pPr>
      <w:r w:rsidRPr="009D1E0A">
        <w:rPr>
          <w:rFonts w:ascii="Times New Roman" w:hAnsi="Times New Roman" w:hint="eastAsia"/>
          <w:sz w:val="24"/>
        </w:rPr>
        <w:t>根据园区规划，结合新疆属于缺水区的实际情况，本工程污水处理厂出水全部回用，部分用于园区企业生产设备冷却水、公建部分用水、绿化、道路用水、下游生态林灌溉，部分排入徐矿集团新疆阿克苏热电有限公司进行综合利用。</w:t>
      </w:r>
      <w:r w:rsidR="00206072" w:rsidRPr="009D1E0A">
        <w:rPr>
          <w:rFonts w:ascii="Times New Roman" w:hAnsi="Times New Roman" w:hint="eastAsia"/>
          <w:sz w:val="24"/>
        </w:rPr>
        <w:t>阿克苏经济技术开发区中水回用、防沙固沙项目已由阿克苏市发展和改革委员会立项批复（阿市发改投资</w:t>
      </w:r>
      <w:r w:rsidR="009B354F" w:rsidRPr="009D1E0A">
        <w:rPr>
          <w:rFonts w:ascii="Times New Roman" w:hAnsi="Times New Roman" w:hint="eastAsia"/>
          <w:sz w:val="24"/>
        </w:rPr>
        <w:t>[2019]</w:t>
      </w:r>
      <w:r w:rsidR="00206072" w:rsidRPr="009D1E0A">
        <w:rPr>
          <w:rFonts w:ascii="Times New Roman" w:hAnsi="Times New Roman" w:hint="eastAsia"/>
          <w:sz w:val="24"/>
        </w:rPr>
        <w:t>32</w:t>
      </w:r>
      <w:r w:rsidR="00206072" w:rsidRPr="009D1E0A">
        <w:rPr>
          <w:rFonts w:ascii="Times New Roman" w:hAnsi="Times New Roman" w:hint="eastAsia"/>
          <w:sz w:val="24"/>
        </w:rPr>
        <w:t>号），环境影响评价文件已取得阿克苏生态环境局批复（阿地环函字</w:t>
      </w:r>
      <w:r w:rsidR="009B354F" w:rsidRPr="009D1E0A">
        <w:rPr>
          <w:rFonts w:ascii="Times New Roman" w:hAnsi="Times New Roman" w:hint="eastAsia"/>
          <w:sz w:val="24"/>
        </w:rPr>
        <w:t>[2019]</w:t>
      </w:r>
      <w:r w:rsidR="00206072" w:rsidRPr="009D1E0A">
        <w:rPr>
          <w:rFonts w:ascii="Times New Roman" w:hAnsi="Times New Roman" w:hint="eastAsia"/>
          <w:sz w:val="24"/>
        </w:rPr>
        <w:t>205</w:t>
      </w:r>
      <w:r w:rsidR="00206072" w:rsidRPr="009D1E0A">
        <w:rPr>
          <w:rFonts w:ascii="Times New Roman" w:hAnsi="Times New Roman" w:hint="eastAsia"/>
          <w:sz w:val="24"/>
        </w:rPr>
        <w:t>号）。</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1</w:t>
      </w:r>
      <w:r w:rsidRPr="009D1E0A">
        <w:rPr>
          <w:rFonts w:ascii="Times New Roman" w:hAnsi="Times New Roman" w:hint="eastAsia"/>
          <w:sz w:val="24"/>
        </w:rPr>
        <w:t>）阿克苏经济技术开发区中水储库厂址确定</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根据《阿克苏经济技术开发区总体规划（</w:t>
      </w:r>
      <w:r w:rsidRPr="009D1E0A">
        <w:rPr>
          <w:rFonts w:ascii="Times New Roman" w:hAnsi="Times New Roman" w:hint="eastAsia"/>
          <w:sz w:val="24"/>
        </w:rPr>
        <w:t>2018-2035</w:t>
      </w:r>
      <w:r w:rsidRPr="009D1E0A">
        <w:rPr>
          <w:rFonts w:ascii="Times New Roman" w:hAnsi="Times New Roman" w:hint="eastAsia"/>
          <w:sz w:val="24"/>
        </w:rPr>
        <w:t>年）环境影响报告书》及项目可研，拟建地址要求为①距离污水处理厂较近，节约管道建设投资②选址处为荒地，面积广，不涉及拆迁③所选位置有利于重力流向下游生态林灌溉供水。综合确定，中水储库拟建厂址就近选择在污水处理厂东侧荒地处，距拟建污水处理厂东侧围墙</w:t>
      </w:r>
      <w:r w:rsidRPr="009D1E0A">
        <w:rPr>
          <w:rFonts w:ascii="Times New Roman" w:hAnsi="Times New Roman" w:hint="eastAsia"/>
          <w:sz w:val="24"/>
        </w:rPr>
        <w:t>200m</w:t>
      </w:r>
      <w:r w:rsidRPr="009D1E0A">
        <w:rPr>
          <w:rFonts w:ascii="Times New Roman" w:hAnsi="Times New Roman" w:hint="eastAsia"/>
          <w:sz w:val="24"/>
        </w:rPr>
        <w:t>，设计库容</w:t>
      </w:r>
      <w:r w:rsidRPr="009D1E0A">
        <w:rPr>
          <w:rFonts w:ascii="Times New Roman" w:hAnsi="Times New Roman" w:hint="eastAsia"/>
          <w:sz w:val="24"/>
        </w:rPr>
        <w:t>10</w:t>
      </w:r>
      <w:r w:rsidRPr="009D1E0A">
        <w:rPr>
          <w:rFonts w:ascii="Times New Roman" w:hAnsi="Times New Roman" w:hint="eastAsia"/>
          <w:sz w:val="24"/>
        </w:rPr>
        <w:t>万</w:t>
      </w:r>
      <w:r w:rsidRPr="009D1E0A">
        <w:rPr>
          <w:rFonts w:ascii="Times New Roman" w:hAnsi="Times New Roman" w:hint="eastAsia"/>
          <w:sz w:val="24"/>
        </w:rPr>
        <w:t>m</w:t>
      </w:r>
      <w:r w:rsidRPr="009D1E0A">
        <w:rPr>
          <w:rFonts w:ascii="Times New Roman" w:hAnsi="Times New Roman" w:hint="eastAsia"/>
          <w:sz w:val="24"/>
          <w:vertAlign w:val="superscript"/>
        </w:rPr>
        <w:t>3</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）阿克苏经济技术开发区中水利用规划</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根据《阿克苏经济技术开发区总体规划（</w:t>
      </w:r>
      <w:r w:rsidRPr="009D1E0A">
        <w:rPr>
          <w:rFonts w:ascii="Times New Roman" w:hAnsi="Times New Roman" w:hint="eastAsia"/>
          <w:sz w:val="24"/>
        </w:rPr>
        <w:t>2018-2035</w:t>
      </w:r>
      <w:r w:rsidRPr="009D1E0A">
        <w:rPr>
          <w:rFonts w:ascii="Times New Roman" w:hAnsi="Times New Roman" w:hint="eastAsia"/>
          <w:sz w:val="24"/>
        </w:rPr>
        <w:t>年）环境影响报告书》中水储库对中水的水源要求，规划污水处理厂出水经回用水处理系统处理达到《城市污水再生利用工业用水水质》，回用于热电厂和园区各企业设备冷却、辅助工业用水及部分公建用水，园区绿化、道路降尘用水，剩余水量排放至中水储库进行下游生态林灌溉。</w:t>
      </w:r>
    </w:p>
    <w:p w:rsidR="005C1C39" w:rsidRPr="009D1E0A" w:rsidRDefault="006D2626">
      <w:pPr>
        <w:autoSpaceDE w:val="0"/>
        <w:autoSpaceDN w:val="0"/>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根据除徐矿电厂外其他企业中水需求情况，各企业中水回用水量为</w:t>
      </w:r>
      <w:r w:rsidRPr="009D1E0A">
        <w:rPr>
          <w:rFonts w:ascii="Times New Roman" w:hAnsi="Times New Roman" w:hint="eastAsia"/>
          <w:kern w:val="0"/>
          <w:sz w:val="24"/>
          <w:szCs w:val="24"/>
        </w:rPr>
        <w:t>1500m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w:t>
      </w:r>
      <w:r w:rsidRPr="009D1E0A">
        <w:rPr>
          <w:rFonts w:ascii="Times New Roman" w:hAnsi="Times New Roman" w:hint="eastAsia"/>
          <w:sz w:val="24"/>
        </w:rPr>
        <w:t>徐矿集团新疆阿克苏热电有限公司</w:t>
      </w:r>
      <w:r w:rsidRPr="009D1E0A">
        <w:rPr>
          <w:rFonts w:ascii="Times New Roman" w:hAnsi="Times New Roman" w:hint="eastAsia"/>
          <w:kern w:val="0"/>
          <w:sz w:val="24"/>
          <w:szCs w:val="24"/>
        </w:rPr>
        <w:t>位于新疆维吾尔自治区阿克苏经济技术开发区内北侧，目前徐矿电厂建设装机总容量为</w:t>
      </w:r>
      <w:r w:rsidRPr="009D1E0A">
        <w:rPr>
          <w:rFonts w:ascii="Times New Roman" w:hAnsi="Times New Roman" w:hint="eastAsia"/>
          <w:kern w:val="0"/>
          <w:sz w:val="24"/>
          <w:szCs w:val="24"/>
        </w:rPr>
        <w:t>2</w:t>
      </w:r>
      <w:r w:rsidRPr="009D1E0A">
        <w:rPr>
          <w:rFonts w:ascii="Times New Roman" w:hAnsi="Times New Roman" w:hint="eastAsia"/>
          <w:kern w:val="0"/>
          <w:sz w:val="24"/>
          <w:szCs w:val="24"/>
        </w:rPr>
        <w:t>×</w:t>
      </w:r>
      <w:r w:rsidRPr="009D1E0A">
        <w:rPr>
          <w:rFonts w:ascii="Times New Roman" w:hAnsi="Times New Roman" w:hint="eastAsia"/>
          <w:kern w:val="0"/>
          <w:sz w:val="24"/>
          <w:szCs w:val="24"/>
        </w:rPr>
        <w:t>200MW</w:t>
      </w:r>
      <w:r w:rsidRPr="009D1E0A">
        <w:rPr>
          <w:rFonts w:ascii="Times New Roman" w:hAnsi="Times New Roman" w:hint="eastAsia"/>
          <w:kern w:val="0"/>
          <w:sz w:val="24"/>
          <w:szCs w:val="24"/>
        </w:rPr>
        <w:t>。根据徐矿电厂相关资料企业锅炉循环水及冷却塔的中水需求量约为</w:t>
      </w:r>
      <w:r w:rsidRPr="009D1E0A">
        <w:rPr>
          <w:rFonts w:ascii="Times New Roman" w:hAnsi="Times New Roman" w:hint="eastAsia"/>
          <w:kern w:val="0"/>
          <w:sz w:val="24"/>
          <w:szCs w:val="24"/>
        </w:rPr>
        <w:t>4000m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w:t>
      </w:r>
    </w:p>
    <w:p w:rsidR="005C1C39" w:rsidRPr="009D1E0A" w:rsidRDefault="006D2626">
      <w:pPr>
        <w:autoSpaceDE w:val="0"/>
        <w:autoSpaceDN w:val="0"/>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lastRenderedPageBreak/>
        <w:t>根据《阿克苏经济技术开发区总体规划（</w:t>
      </w:r>
      <w:r w:rsidRPr="009D1E0A">
        <w:rPr>
          <w:rFonts w:ascii="Times New Roman" w:hAnsi="Times New Roman" w:hint="eastAsia"/>
          <w:kern w:val="0"/>
          <w:sz w:val="24"/>
          <w:szCs w:val="24"/>
        </w:rPr>
        <w:t>2018-2035</w:t>
      </w:r>
      <w:r w:rsidRPr="009D1E0A">
        <w:rPr>
          <w:rFonts w:ascii="Times New Roman" w:hAnsi="Times New Roman" w:hint="eastAsia"/>
          <w:kern w:val="0"/>
          <w:sz w:val="24"/>
          <w:szCs w:val="24"/>
        </w:rPr>
        <w:t>年》中规划园区近期人口为</w:t>
      </w:r>
      <w:r w:rsidRPr="009D1E0A">
        <w:rPr>
          <w:rFonts w:ascii="Times New Roman" w:hAnsi="Times New Roman" w:hint="eastAsia"/>
          <w:kern w:val="0"/>
          <w:sz w:val="24"/>
          <w:szCs w:val="24"/>
        </w:rPr>
        <w:t>2.4</w:t>
      </w:r>
      <w:r w:rsidRPr="009D1E0A">
        <w:rPr>
          <w:rFonts w:ascii="Times New Roman" w:hAnsi="Times New Roman" w:hint="eastAsia"/>
          <w:kern w:val="0"/>
          <w:sz w:val="24"/>
          <w:szCs w:val="24"/>
        </w:rPr>
        <w:t>万人、远期人口为</w:t>
      </w:r>
      <w:r w:rsidRPr="009D1E0A">
        <w:rPr>
          <w:rFonts w:ascii="Times New Roman" w:hAnsi="Times New Roman" w:hint="eastAsia"/>
          <w:kern w:val="0"/>
          <w:sz w:val="24"/>
          <w:szCs w:val="24"/>
        </w:rPr>
        <w:t>4.8</w:t>
      </w:r>
      <w:r w:rsidRPr="009D1E0A">
        <w:rPr>
          <w:rFonts w:ascii="Times New Roman" w:hAnsi="Times New Roman" w:hint="eastAsia"/>
          <w:kern w:val="0"/>
          <w:sz w:val="24"/>
          <w:szCs w:val="24"/>
        </w:rPr>
        <w:t>万人，商住区、生活区及园区公厕使用人口数量取</w:t>
      </w:r>
      <w:r w:rsidRPr="009D1E0A">
        <w:rPr>
          <w:rFonts w:ascii="Times New Roman" w:hAnsi="Times New Roman" w:hint="eastAsia"/>
          <w:kern w:val="0"/>
          <w:sz w:val="24"/>
          <w:szCs w:val="24"/>
        </w:rPr>
        <w:t>0.8</w:t>
      </w:r>
      <w:r w:rsidRPr="009D1E0A">
        <w:rPr>
          <w:rFonts w:ascii="Times New Roman" w:hAnsi="Times New Roman" w:hint="eastAsia"/>
          <w:kern w:val="0"/>
          <w:sz w:val="24"/>
          <w:szCs w:val="24"/>
        </w:rPr>
        <w:t>万人，根据《新疆维吾尔自治区生活用水定额》城市公厕用水定额为</w:t>
      </w:r>
      <w:r w:rsidRPr="009D1E0A">
        <w:rPr>
          <w:rFonts w:ascii="Times New Roman" w:hAnsi="Times New Roman" w:hint="eastAsia"/>
          <w:kern w:val="0"/>
          <w:sz w:val="24"/>
          <w:szCs w:val="24"/>
        </w:rPr>
        <w:t>35L/</w:t>
      </w:r>
      <w:r w:rsidRPr="009D1E0A">
        <w:rPr>
          <w:rFonts w:ascii="Times New Roman" w:hAnsi="Times New Roman" w:hint="eastAsia"/>
          <w:kern w:val="0"/>
          <w:sz w:val="24"/>
          <w:szCs w:val="24"/>
        </w:rPr>
        <w:t>（人·次），每人冲洗次数取</w:t>
      </w:r>
      <w:r w:rsidRPr="009D1E0A">
        <w:rPr>
          <w:rFonts w:ascii="Times New Roman" w:hAnsi="Times New Roman" w:hint="eastAsia"/>
          <w:kern w:val="0"/>
          <w:sz w:val="24"/>
          <w:szCs w:val="24"/>
        </w:rPr>
        <w:t>5</w:t>
      </w:r>
      <w:r w:rsidRPr="009D1E0A">
        <w:rPr>
          <w:rFonts w:ascii="Times New Roman" w:hAnsi="Times New Roman" w:hint="eastAsia"/>
          <w:kern w:val="0"/>
          <w:sz w:val="24"/>
          <w:szCs w:val="24"/>
        </w:rPr>
        <w:t>次</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，则近期冲洗水量为</w:t>
      </w:r>
      <w:r w:rsidRPr="009D1E0A">
        <w:rPr>
          <w:rFonts w:ascii="Times New Roman" w:hAnsi="Times New Roman" w:hint="eastAsia"/>
          <w:kern w:val="0"/>
          <w:sz w:val="24"/>
          <w:szCs w:val="24"/>
        </w:rPr>
        <w:t>1400m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、远期冲洗水量为</w:t>
      </w:r>
      <w:r w:rsidRPr="009D1E0A">
        <w:rPr>
          <w:rFonts w:ascii="Times New Roman" w:hAnsi="Times New Roman" w:hint="eastAsia"/>
          <w:kern w:val="0"/>
          <w:sz w:val="24"/>
          <w:szCs w:val="24"/>
        </w:rPr>
        <w:t>2800m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w:t>
      </w:r>
    </w:p>
    <w:p w:rsidR="005C1C39" w:rsidRPr="009D1E0A" w:rsidRDefault="006D2626">
      <w:pPr>
        <w:autoSpaceDE w:val="0"/>
        <w:autoSpaceDN w:val="0"/>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园区规划绿化面积为</w:t>
      </w:r>
      <w:r w:rsidRPr="009D1E0A">
        <w:rPr>
          <w:rFonts w:ascii="Times New Roman" w:hAnsi="Times New Roman" w:hint="eastAsia"/>
          <w:kern w:val="0"/>
          <w:sz w:val="24"/>
          <w:szCs w:val="24"/>
        </w:rPr>
        <w:t>15hm</w:t>
      </w:r>
      <w:r w:rsidRPr="009D1E0A">
        <w:rPr>
          <w:rFonts w:ascii="Times New Roman" w:hAnsi="Times New Roman" w:hint="eastAsia"/>
          <w:kern w:val="0"/>
          <w:sz w:val="24"/>
          <w:szCs w:val="24"/>
          <w:vertAlign w:val="superscript"/>
        </w:rPr>
        <w:t>2</w:t>
      </w:r>
      <w:r w:rsidRPr="009D1E0A">
        <w:rPr>
          <w:rFonts w:ascii="Times New Roman" w:hAnsi="Times New Roman" w:hint="eastAsia"/>
          <w:kern w:val="0"/>
          <w:sz w:val="24"/>
          <w:szCs w:val="24"/>
        </w:rPr>
        <w:t>（约</w:t>
      </w:r>
      <w:r w:rsidRPr="009D1E0A">
        <w:rPr>
          <w:rFonts w:ascii="Times New Roman" w:hAnsi="Times New Roman" w:hint="eastAsia"/>
          <w:kern w:val="0"/>
          <w:sz w:val="24"/>
          <w:szCs w:val="24"/>
        </w:rPr>
        <w:t>225</w:t>
      </w:r>
      <w:r w:rsidRPr="009D1E0A">
        <w:rPr>
          <w:rFonts w:ascii="Times New Roman" w:hAnsi="Times New Roman" w:hint="eastAsia"/>
          <w:kern w:val="0"/>
          <w:sz w:val="24"/>
          <w:szCs w:val="24"/>
        </w:rPr>
        <w:t>亩），根据《新疆维吾尔自治区生活用水定额》，城市绿化（微喷）南疆区用水量为</w:t>
      </w:r>
      <w:r w:rsidRPr="009D1E0A">
        <w:rPr>
          <w:rFonts w:ascii="Times New Roman" w:hAnsi="Times New Roman" w:hint="eastAsia"/>
          <w:kern w:val="0"/>
          <w:sz w:val="24"/>
          <w:szCs w:val="24"/>
        </w:rPr>
        <w:t>500-600m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w:t>
      </w:r>
      <w:r w:rsidRPr="009D1E0A">
        <w:rPr>
          <w:rFonts w:ascii="Times New Roman" w:hAnsi="Times New Roman" w:hint="eastAsia"/>
          <w:kern w:val="0"/>
          <w:sz w:val="24"/>
          <w:szCs w:val="24"/>
        </w:rPr>
        <w:t>亩</w:t>
      </w:r>
      <w:r w:rsidRPr="009D1E0A">
        <w:rPr>
          <w:rFonts w:ascii="Times New Roman" w:hAnsi="Times New Roman"/>
          <w:kern w:val="0"/>
          <w:sz w:val="24"/>
          <w:szCs w:val="24"/>
        </w:rPr>
        <w:t>•</w:t>
      </w:r>
      <w:r w:rsidRPr="009D1E0A">
        <w:rPr>
          <w:rFonts w:ascii="Times New Roman" w:hAnsi="Times New Roman" w:hint="eastAsia"/>
          <w:kern w:val="0"/>
          <w:sz w:val="24"/>
          <w:szCs w:val="24"/>
        </w:rPr>
        <w:t>a</w:t>
      </w:r>
      <w:r w:rsidRPr="009D1E0A">
        <w:rPr>
          <w:rFonts w:ascii="Times New Roman" w:hAnsi="Times New Roman" w:hint="eastAsia"/>
          <w:kern w:val="0"/>
          <w:sz w:val="24"/>
          <w:szCs w:val="24"/>
        </w:rPr>
        <w:t>，本次取平均值</w:t>
      </w:r>
      <w:r w:rsidRPr="009D1E0A">
        <w:rPr>
          <w:rFonts w:ascii="Times New Roman" w:hAnsi="Times New Roman" w:hint="eastAsia"/>
          <w:kern w:val="0"/>
          <w:sz w:val="24"/>
          <w:szCs w:val="24"/>
        </w:rPr>
        <w:t>550m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w:t>
      </w:r>
      <w:r w:rsidRPr="009D1E0A">
        <w:rPr>
          <w:rFonts w:ascii="Times New Roman" w:hAnsi="Times New Roman" w:hint="eastAsia"/>
          <w:kern w:val="0"/>
          <w:sz w:val="24"/>
          <w:szCs w:val="24"/>
        </w:rPr>
        <w:t>亩</w:t>
      </w:r>
      <w:r w:rsidRPr="009D1E0A">
        <w:rPr>
          <w:rFonts w:ascii="Times New Roman" w:hAnsi="Times New Roman"/>
          <w:kern w:val="0"/>
          <w:sz w:val="24"/>
          <w:szCs w:val="24"/>
        </w:rPr>
        <w:t>•a</w:t>
      </w:r>
      <w:r w:rsidRPr="009D1E0A">
        <w:rPr>
          <w:rFonts w:ascii="Times New Roman" w:hAnsi="Times New Roman" w:hint="eastAsia"/>
          <w:kern w:val="0"/>
          <w:sz w:val="24"/>
          <w:szCs w:val="24"/>
        </w:rPr>
        <w:t>，则年用水量为</w:t>
      </w:r>
      <w:r w:rsidRPr="009D1E0A">
        <w:rPr>
          <w:rFonts w:ascii="Times New Roman" w:hAnsi="Times New Roman" w:hint="eastAsia"/>
          <w:kern w:val="0"/>
          <w:sz w:val="24"/>
          <w:szCs w:val="24"/>
        </w:rPr>
        <w:t>206250m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，灌溉期按照</w:t>
      </w:r>
      <w:r w:rsidRPr="009D1E0A">
        <w:rPr>
          <w:rFonts w:ascii="Times New Roman" w:hAnsi="Times New Roman" w:hint="eastAsia"/>
          <w:kern w:val="0"/>
          <w:sz w:val="24"/>
          <w:szCs w:val="24"/>
        </w:rPr>
        <w:t>215</w:t>
      </w:r>
      <w:r w:rsidRPr="009D1E0A">
        <w:rPr>
          <w:rFonts w:ascii="Times New Roman" w:hAnsi="Times New Roman" w:hint="eastAsia"/>
          <w:kern w:val="0"/>
          <w:sz w:val="24"/>
          <w:szCs w:val="24"/>
        </w:rPr>
        <w:t>天计，则日用水量为</w:t>
      </w:r>
      <w:r w:rsidRPr="009D1E0A">
        <w:rPr>
          <w:rFonts w:ascii="Times New Roman" w:hAnsi="Times New Roman" w:hint="eastAsia"/>
          <w:kern w:val="0"/>
          <w:sz w:val="24"/>
          <w:szCs w:val="24"/>
        </w:rPr>
        <w:t>405m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；规划城市道路用地为</w:t>
      </w:r>
      <w:r w:rsidRPr="009D1E0A">
        <w:rPr>
          <w:rFonts w:ascii="Times New Roman" w:hAnsi="Times New Roman" w:hint="eastAsia"/>
          <w:kern w:val="0"/>
          <w:sz w:val="24"/>
          <w:szCs w:val="24"/>
        </w:rPr>
        <w:t>20hm</w:t>
      </w:r>
      <w:r w:rsidRPr="009D1E0A">
        <w:rPr>
          <w:rFonts w:ascii="Times New Roman" w:hAnsi="Times New Roman" w:hint="eastAsia"/>
          <w:kern w:val="0"/>
          <w:sz w:val="24"/>
          <w:szCs w:val="24"/>
          <w:vertAlign w:val="superscript"/>
        </w:rPr>
        <w:t>2</w:t>
      </w:r>
      <w:r w:rsidRPr="009D1E0A">
        <w:rPr>
          <w:rFonts w:ascii="Times New Roman" w:hAnsi="Times New Roman" w:hint="eastAsia"/>
          <w:kern w:val="0"/>
          <w:sz w:val="24"/>
          <w:szCs w:val="24"/>
        </w:rPr>
        <w:t>（</w:t>
      </w:r>
      <w:r w:rsidRPr="009D1E0A">
        <w:rPr>
          <w:rFonts w:ascii="Times New Roman" w:hAnsi="Times New Roman" w:hint="eastAsia"/>
          <w:kern w:val="0"/>
          <w:sz w:val="24"/>
          <w:szCs w:val="24"/>
        </w:rPr>
        <w:t>200000m</w:t>
      </w:r>
      <w:r w:rsidRPr="009D1E0A">
        <w:rPr>
          <w:rFonts w:ascii="Times New Roman" w:hAnsi="Times New Roman" w:hint="eastAsia"/>
          <w:kern w:val="0"/>
          <w:sz w:val="24"/>
          <w:szCs w:val="24"/>
          <w:vertAlign w:val="superscript"/>
        </w:rPr>
        <w:t>2</w:t>
      </w:r>
      <w:r w:rsidRPr="009D1E0A">
        <w:rPr>
          <w:rFonts w:ascii="Times New Roman" w:hAnsi="Times New Roman" w:hint="eastAsia"/>
          <w:kern w:val="0"/>
          <w:sz w:val="24"/>
          <w:szCs w:val="24"/>
        </w:rPr>
        <w:t>），据给水排水设计手册</w:t>
      </w:r>
      <w:r w:rsidRPr="009D1E0A">
        <w:rPr>
          <w:rFonts w:ascii="Times New Roman" w:hAnsi="Times New Roman"/>
          <w:kern w:val="0"/>
          <w:sz w:val="24"/>
          <w:szCs w:val="24"/>
        </w:rPr>
        <w:t>•</w:t>
      </w:r>
      <w:r w:rsidRPr="009D1E0A">
        <w:rPr>
          <w:rFonts w:ascii="Times New Roman" w:hAnsi="Times New Roman"/>
          <w:kern w:val="0"/>
          <w:sz w:val="24"/>
          <w:szCs w:val="24"/>
        </w:rPr>
        <w:t>第二册</w:t>
      </w:r>
      <w:r w:rsidRPr="009D1E0A">
        <w:rPr>
          <w:rFonts w:ascii="Times New Roman" w:hAnsi="Times New Roman"/>
          <w:kern w:val="0"/>
          <w:sz w:val="24"/>
          <w:szCs w:val="24"/>
        </w:rPr>
        <w:t>•</w:t>
      </w:r>
      <w:r w:rsidRPr="009D1E0A">
        <w:rPr>
          <w:rFonts w:ascii="Times New Roman" w:hAnsi="Times New Roman" w:hint="eastAsia"/>
          <w:kern w:val="0"/>
          <w:sz w:val="24"/>
          <w:szCs w:val="24"/>
        </w:rPr>
        <w:t>建筑给水排水的规定，道路用水定额</w:t>
      </w:r>
      <w:r w:rsidRPr="009D1E0A">
        <w:rPr>
          <w:rFonts w:ascii="Times New Roman" w:hAnsi="Times New Roman" w:hint="eastAsia"/>
          <w:kern w:val="0"/>
          <w:sz w:val="24"/>
          <w:szCs w:val="24"/>
        </w:rPr>
        <w:t>1.5L</w:t>
      </w:r>
      <w:r w:rsidRPr="009D1E0A">
        <w:rPr>
          <w:rFonts w:ascii="Times New Roman" w:hAnsi="Times New Roman"/>
          <w:kern w:val="0"/>
          <w:sz w:val="24"/>
          <w:szCs w:val="24"/>
        </w:rPr>
        <w:t>/m</w:t>
      </w:r>
      <w:r w:rsidRPr="009D1E0A">
        <w:rPr>
          <w:rFonts w:ascii="Times New Roman" w:hAnsi="Times New Roman"/>
          <w:kern w:val="0"/>
          <w:sz w:val="24"/>
          <w:szCs w:val="24"/>
          <w:vertAlign w:val="superscript"/>
        </w:rPr>
        <w:t>2</w:t>
      </w:r>
      <w:r w:rsidRPr="009D1E0A">
        <w:rPr>
          <w:rFonts w:ascii="Times New Roman" w:hAnsi="Times New Roman"/>
          <w:kern w:val="0"/>
          <w:sz w:val="24"/>
          <w:szCs w:val="24"/>
        </w:rPr>
        <w:t>•</w:t>
      </w:r>
      <w:r w:rsidRPr="009D1E0A">
        <w:rPr>
          <w:rFonts w:ascii="Times New Roman" w:hAnsi="Times New Roman" w:hint="eastAsia"/>
          <w:kern w:val="0"/>
          <w:sz w:val="24"/>
          <w:szCs w:val="24"/>
        </w:rPr>
        <w:t>次，每天喷淋</w:t>
      </w:r>
      <w:r w:rsidRPr="009D1E0A">
        <w:rPr>
          <w:rFonts w:ascii="Times New Roman" w:hAnsi="Times New Roman" w:hint="eastAsia"/>
          <w:kern w:val="0"/>
          <w:sz w:val="24"/>
          <w:szCs w:val="24"/>
        </w:rPr>
        <w:t>3</w:t>
      </w:r>
      <w:r w:rsidRPr="009D1E0A">
        <w:rPr>
          <w:rFonts w:ascii="Times New Roman" w:hAnsi="Times New Roman" w:hint="eastAsia"/>
          <w:kern w:val="0"/>
          <w:sz w:val="24"/>
          <w:szCs w:val="24"/>
        </w:rPr>
        <w:t>次，道路喷洒面积按照</w:t>
      </w:r>
      <w:r w:rsidRPr="009D1E0A">
        <w:rPr>
          <w:rFonts w:ascii="Times New Roman" w:hAnsi="Times New Roman" w:hint="eastAsia"/>
          <w:kern w:val="0"/>
          <w:sz w:val="24"/>
          <w:szCs w:val="24"/>
        </w:rPr>
        <w:t>95%</w:t>
      </w:r>
      <w:r w:rsidRPr="009D1E0A">
        <w:rPr>
          <w:rFonts w:ascii="Times New Roman" w:hAnsi="Times New Roman" w:hint="eastAsia"/>
          <w:kern w:val="0"/>
          <w:sz w:val="24"/>
          <w:szCs w:val="24"/>
        </w:rPr>
        <w:t>计，则地面洒水需水量</w:t>
      </w:r>
      <w:r w:rsidRPr="009D1E0A">
        <w:rPr>
          <w:rFonts w:ascii="Times New Roman" w:hAnsi="Times New Roman"/>
          <w:kern w:val="0"/>
          <w:sz w:val="24"/>
          <w:szCs w:val="24"/>
        </w:rPr>
        <w:t>为</w:t>
      </w:r>
      <w:r w:rsidRPr="009D1E0A">
        <w:rPr>
          <w:rFonts w:ascii="Times New Roman" w:hAnsi="Times New Roman" w:hint="eastAsia"/>
          <w:kern w:val="0"/>
          <w:sz w:val="24"/>
          <w:szCs w:val="24"/>
        </w:rPr>
        <w:t>210</w:t>
      </w:r>
      <w:r w:rsidRPr="009D1E0A">
        <w:rPr>
          <w:rFonts w:ascii="Times New Roman" w:hAnsi="Times New Roman"/>
          <w:kern w:val="0"/>
          <w:sz w:val="24"/>
          <w:szCs w:val="24"/>
        </w:rPr>
        <w:t>m</w:t>
      </w:r>
      <w:r w:rsidRPr="009D1E0A">
        <w:rPr>
          <w:rFonts w:ascii="Times New Roman" w:hAnsi="Times New Roman"/>
          <w:kern w:val="0"/>
          <w:sz w:val="24"/>
          <w:szCs w:val="24"/>
          <w:vertAlign w:val="superscript"/>
        </w:rPr>
        <w:t>3</w:t>
      </w:r>
      <w:r w:rsidRPr="009D1E0A">
        <w:rPr>
          <w:rFonts w:ascii="Times New Roman" w:hAnsi="Times New Roman"/>
          <w:kern w:val="0"/>
          <w:sz w:val="24"/>
          <w:szCs w:val="24"/>
        </w:rPr>
        <w:t>/d</w:t>
      </w:r>
      <w:r w:rsidRPr="009D1E0A">
        <w:rPr>
          <w:rFonts w:ascii="Times New Roman" w:hAnsi="Times New Roman"/>
          <w:kern w:val="0"/>
          <w:sz w:val="24"/>
          <w:szCs w:val="24"/>
        </w:rPr>
        <w:t>。</w:t>
      </w:r>
    </w:p>
    <w:p w:rsidR="008F06E4" w:rsidRPr="009D1E0A" w:rsidRDefault="008F06E4" w:rsidP="008F06E4">
      <w:pPr>
        <w:autoSpaceDE w:val="0"/>
        <w:autoSpaceDN w:val="0"/>
        <w:adjustRightInd w:val="0"/>
        <w:snapToGrid w:val="0"/>
        <w:spacing w:line="440" w:lineRule="exact"/>
        <w:ind w:firstLineChars="200" w:firstLine="482"/>
        <w:jc w:val="both"/>
        <w:rPr>
          <w:rFonts w:ascii="Times New Roman" w:hAnsi="Times New Roman"/>
          <w:b/>
          <w:kern w:val="0"/>
          <w:sz w:val="24"/>
          <w:szCs w:val="24"/>
        </w:rPr>
      </w:pPr>
      <w:r w:rsidRPr="009D1E0A">
        <w:rPr>
          <w:rFonts w:ascii="Times New Roman" w:hAnsi="Times New Roman" w:hint="eastAsia"/>
          <w:b/>
          <w:kern w:val="0"/>
          <w:sz w:val="24"/>
          <w:szCs w:val="24"/>
        </w:rPr>
        <w:t>表</w:t>
      </w:r>
      <w:r w:rsidRPr="009D1E0A">
        <w:rPr>
          <w:rFonts w:ascii="Times New Roman" w:hAnsi="Times New Roman" w:hint="eastAsia"/>
          <w:b/>
          <w:kern w:val="0"/>
          <w:sz w:val="24"/>
          <w:szCs w:val="24"/>
        </w:rPr>
        <w:t>3.5-1</w:t>
      </w:r>
      <w:r w:rsidR="005860B8" w:rsidRPr="009D1E0A">
        <w:rPr>
          <w:rFonts w:ascii="Times New Roman" w:hAnsi="Times New Roman" w:hint="eastAsia"/>
          <w:b/>
          <w:kern w:val="0"/>
          <w:sz w:val="24"/>
          <w:szCs w:val="24"/>
        </w:rPr>
        <w:t>8</w:t>
      </w:r>
      <w:r w:rsidRPr="009D1E0A">
        <w:rPr>
          <w:rFonts w:ascii="Times New Roman" w:hAnsi="Times New Roman" w:hint="eastAsia"/>
          <w:b/>
          <w:kern w:val="0"/>
          <w:sz w:val="24"/>
          <w:szCs w:val="24"/>
        </w:rPr>
        <w:t xml:space="preserve">    </w:t>
      </w:r>
      <w:r w:rsidRPr="009D1E0A">
        <w:rPr>
          <w:rFonts w:ascii="Times New Roman" w:hAnsi="Times New Roman" w:hint="eastAsia"/>
          <w:b/>
          <w:kern w:val="0"/>
          <w:sz w:val="24"/>
          <w:szCs w:val="24"/>
        </w:rPr>
        <w:t>项目排水去向一览表</w:t>
      </w: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9"/>
        <w:gridCol w:w="1250"/>
        <w:gridCol w:w="1560"/>
        <w:gridCol w:w="1984"/>
        <w:gridCol w:w="2126"/>
      </w:tblGrid>
      <w:tr w:rsidR="009D1E0A" w:rsidRPr="009D1E0A" w:rsidTr="001B7E77">
        <w:trPr>
          <w:jc w:val="center"/>
        </w:trPr>
        <w:tc>
          <w:tcPr>
            <w:tcW w:w="1219"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序号</w:t>
            </w:r>
          </w:p>
        </w:tc>
        <w:tc>
          <w:tcPr>
            <w:tcW w:w="2810" w:type="dxa"/>
            <w:gridSpan w:val="2"/>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排水去向</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近期</w:t>
            </w:r>
            <w:r w:rsidRPr="009D1E0A">
              <w:rPr>
                <w:rFonts w:ascii="Times New Roman" w:hAnsi="Times New Roman"/>
                <w:kern w:val="0"/>
                <w:szCs w:val="21"/>
              </w:rPr>
              <w:t>用水量（</w:t>
            </w:r>
            <w:r w:rsidRPr="009D1E0A">
              <w:rPr>
                <w:rFonts w:ascii="Times New Roman" w:hAnsi="Times New Roman"/>
                <w:kern w:val="0"/>
                <w:szCs w:val="21"/>
              </w:rPr>
              <w:t>m</w:t>
            </w:r>
            <w:r w:rsidRPr="009D1E0A">
              <w:rPr>
                <w:rFonts w:ascii="Times New Roman" w:hAnsi="Times New Roman"/>
                <w:kern w:val="0"/>
                <w:szCs w:val="21"/>
                <w:vertAlign w:val="superscript"/>
              </w:rPr>
              <w:t>3</w:t>
            </w:r>
            <w:r w:rsidRPr="009D1E0A">
              <w:rPr>
                <w:rFonts w:ascii="Times New Roman" w:hAnsi="Times New Roman"/>
                <w:kern w:val="0"/>
                <w:szCs w:val="21"/>
              </w:rPr>
              <w:t>/d</w:t>
            </w:r>
            <w:r w:rsidRPr="009D1E0A">
              <w:rPr>
                <w:rFonts w:ascii="Times New Roman" w:hAnsi="Times New Roman"/>
                <w:kern w:val="0"/>
                <w:szCs w:val="21"/>
              </w:rPr>
              <w:t>）</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远期</w:t>
            </w:r>
            <w:r w:rsidRPr="009D1E0A">
              <w:rPr>
                <w:rFonts w:ascii="Times New Roman" w:hAnsi="Times New Roman"/>
                <w:kern w:val="0"/>
                <w:szCs w:val="21"/>
              </w:rPr>
              <w:t>用水量（</w:t>
            </w:r>
            <w:r w:rsidRPr="009D1E0A">
              <w:rPr>
                <w:rFonts w:ascii="Times New Roman" w:hAnsi="Times New Roman"/>
                <w:kern w:val="0"/>
                <w:szCs w:val="21"/>
              </w:rPr>
              <w:t>m</w:t>
            </w:r>
            <w:r w:rsidRPr="009D1E0A">
              <w:rPr>
                <w:rFonts w:ascii="Times New Roman" w:hAnsi="Times New Roman"/>
                <w:kern w:val="0"/>
                <w:szCs w:val="21"/>
                <w:vertAlign w:val="superscript"/>
              </w:rPr>
              <w:t>3</w:t>
            </w:r>
            <w:r w:rsidRPr="009D1E0A">
              <w:rPr>
                <w:rFonts w:ascii="Times New Roman" w:hAnsi="Times New Roman"/>
                <w:kern w:val="0"/>
                <w:szCs w:val="21"/>
              </w:rPr>
              <w:t>/d</w:t>
            </w:r>
            <w:r w:rsidRPr="009D1E0A">
              <w:rPr>
                <w:rFonts w:ascii="Times New Roman" w:hAnsi="Times New Roman"/>
                <w:kern w:val="0"/>
                <w:szCs w:val="21"/>
              </w:rPr>
              <w:t>）</w:t>
            </w:r>
          </w:p>
        </w:tc>
      </w:tr>
      <w:tr w:rsidR="009D1E0A" w:rsidRPr="009D1E0A" w:rsidTr="001B7E77">
        <w:trPr>
          <w:jc w:val="center"/>
        </w:trPr>
        <w:tc>
          <w:tcPr>
            <w:tcW w:w="1219"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w:t>
            </w:r>
          </w:p>
        </w:tc>
        <w:tc>
          <w:tcPr>
            <w:tcW w:w="2810" w:type="dxa"/>
            <w:gridSpan w:val="2"/>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工业生产</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1500</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3000</w:t>
            </w:r>
          </w:p>
        </w:tc>
      </w:tr>
      <w:tr w:rsidR="009D1E0A" w:rsidRPr="009D1E0A" w:rsidTr="001B7E77">
        <w:trPr>
          <w:jc w:val="center"/>
        </w:trPr>
        <w:tc>
          <w:tcPr>
            <w:tcW w:w="1219"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2</w:t>
            </w:r>
          </w:p>
        </w:tc>
        <w:tc>
          <w:tcPr>
            <w:tcW w:w="2810" w:type="dxa"/>
            <w:gridSpan w:val="2"/>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公厕用水</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1400</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2800</w:t>
            </w:r>
          </w:p>
        </w:tc>
      </w:tr>
      <w:tr w:rsidR="009D1E0A" w:rsidRPr="009D1E0A" w:rsidTr="001B7E77">
        <w:trPr>
          <w:jc w:val="center"/>
        </w:trPr>
        <w:tc>
          <w:tcPr>
            <w:tcW w:w="1219"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3</w:t>
            </w:r>
          </w:p>
        </w:tc>
        <w:tc>
          <w:tcPr>
            <w:tcW w:w="2810" w:type="dxa"/>
            <w:gridSpan w:val="2"/>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徐矿电厂</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2000</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5000</w:t>
            </w:r>
          </w:p>
        </w:tc>
      </w:tr>
      <w:tr w:rsidR="009D1E0A" w:rsidRPr="009D1E0A" w:rsidTr="001B7E77">
        <w:trPr>
          <w:trHeight w:val="70"/>
          <w:jc w:val="center"/>
        </w:trPr>
        <w:tc>
          <w:tcPr>
            <w:tcW w:w="1219"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w:t>
            </w:r>
          </w:p>
        </w:tc>
        <w:tc>
          <w:tcPr>
            <w:tcW w:w="2810" w:type="dxa"/>
            <w:gridSpan w:val="2"/>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绿化</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405</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405</w:t>
            </w:r>
          </w:p>
        </w:tc>
      </w:tr>
      <w:tr w:rsidR="009D1E0A" w:rsidRPr="009D1E0A" w:rsidTr="001B7E77">
        <w:trPr>
          <w:jc w:val="center"/>
        </w:trPr>
        <w:tc>
          <w:tcPr>
            <w:tcW w:w="1219"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5</w:t>
            </w:r>
          </w:p>
        </w:tc>
        <w:tc>
          <w:tcPr>
            <w:tcW w:w="2810" w:type="dxa"/>
            <w:gridSpan w:val="2"/>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道路清扫</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210</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210</w:t>
            </w:r>
          </w:p>
        </w:tc>
      </w:tr>
      <w:tr w:rsidR="009D1E0A" w:rsidRPr="009D1E0A" w:rsidTr="00C21E17">
        <w:trPr>
          <w:jc w:val="center"/>
        </w:trPr>
        <w:tc>
          <w:tcPr>
            <w:tcW w:w="1219" w:type="dxa"/>
            <w:vMerge w:val="restart"/>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6</w:t>
            </w:r>
          </w:p>
        </w:tc>
        <w:tc>
          <w:tcPr>
            <w:tcW w:w="1250" w:type="dxa"/>
            <w:vMerge w:val="restart"/>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合计</w:t>
            </w:r>
          </w:p>
        </w:tc>
        <w:tc>
          <w:tcPr>
            <w:tcW w:w="1560" w:type="dxa"/>
            <w:shd w:val="clear" w:color="auto" w:fill="auto"/>
            <w:vAlign w:val="center"/>
          </w:tcPr>
          <w:p w:rsidR="008F06E4" w:rsidRPr="009D1E0A" w:rsidRDefault="00C21E17" w:rsidP="00C21E1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冬储夏灌水量</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615</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615</w:t>
            </w:r>
          </w:p>
        </w:tc>
      </w:tr>
      <w:tr w:rsidR="009D1E0A" w:rsidRPr="009D1E0A" w:rsidTr="00C21E17">
        <w:trPr>
          <w:jc w:val="center"/>
        </w:trPr>
        <w:tc>
          <w:tcPr>
            <w:tcW w:w="1219" w:type="dxa"/>
            <w:vMerge/>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p>
        </w:tc>
        <w:tc>
          <w:tcPr>
            <w:tcW w:w="1250" w:type="dxa"/>
            <w:vMerge/>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p>
        </w:tc>
        <w:tc>
          <w:tcPr>
            <w:tcW w:w="1560"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总用水</w:t>
            </w:r>
          </w:p>
        </w:tc>
        <w:tc>
          <w:tcPr>
            <w:tcW w:w="1984" w:type="dxa"/>
            <w:shd w:val="clear" w:color="auto" w:fill="auto"/>
            <w:vAlign w:val="center"/>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5515</w:t>
            </w:r>
          </w:p>
        </w:tc>
        <w:tc>
          <w:tcPr>
            <w:tcW w:w="2126" w:type="dxa"/>
          </w:tcPr>
          <w:p w:rsidR="008F06E4" w:rsidRPr="009D1E0A" w:rsidRDefault="008F06E4" w:rsidP="001B7E77">
            <w:pPr>
              <w:widowControl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11415</w:t>
            </w:r>
          </w:p>
        </w:tc>
      </w:tr>
    </w:tbl>
    <w:p w:rsidR="008F06E4" w:rsidRPr="009D1E0A" w:rsidRDefault="008F06E4" w:rsidP="008F06E4">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3</w:t>
      </w:r>
      <w:r w:rsidRPr="009D1E0A">
        <w:rPr>
          <w:rFonts w:ascii="Times New Roman" w:hAnsi="Times New Roman" w:hint="eastAsia"/>
          <w:sz w:val="24"/>
        </w:rPr>
        <w:t>）阿克苏经济技术开发区中水储库库容确定</w:t>
      </w:r>
    </w:p>
    <w:p w:rsidR="005C1C39" w:rsidRPr="009D1E0A" w:rsidRDefault="008F06E4" w:rsidP="008F06E4">
      <w:pPr>
        <w:spacing w:line="440" w:lineRule="exact"/>
        <w:ind w:firstLineChars="200" w:firstLine="480"/>
        <w:rPr>
          <w:rFonts w:ascii="Times New Roman" w:hAnsi="Times New Roman"/>
          <w:sz w:val="24"/>
        </w:rPr>
      </w:pPr>
      <w:r w:rsidRPr="009D1E0A">
        <w:rPr>
          <w:rFonts w:ascii="Times New Roman" w:hAnsi="Times New Roman" w:hint="eastAsia"/>
          <w:sz w:val="24"/>
        </w:rPr>
        <w:t>根据《阿克苏经济技术开发区总体规划（</w:t>
      </w:r>
      <w:r w:rsidRPr="009D1E0A">
        <w:rPr>
          <w:rFonts w:ascii="Times New Roman" w:hAnsi="Times New Roman" w:hint="eastAsia"/>
          <w:sz w:val="24"/>
        </w:rPr>
        <w:t>2018-2035</w:t>
      </w:r>
      <w:r w:rsidRPr="009D1E0A">
        <w:rPr>
          <w:rFonts w:ascii="Times New Roman" w:hAnsi="Times New Roman" w:hint="eastAsia"/>
          <w:sz w:val="24"/>
        </w:rPr>
        <w:t>年）环境影响报告书》及项目可研，</w:t>
      </w:r>
      <w:r w:rsidR="006D2626" w:rsidRPr="009D1E0A">
        <w:rPr>
          <w:rFonts w:ascii="Times New Roman" w:hAnsi="Times New Roman" w:hint="eastAsia"/>
          <w:kern w:val="0"/>
          <w:sz w:val="24"/>
          <w:szCs w:val="24"/>
        </w:rPr>
        <w:t>考虑非灌溉期，绿化、道路洒水不能实施，为保证尾水全部综合利用，必须进行冬储夏灌，项目所在地非灌溉期为</w:t>
      </w:r>
      <w:r w:rsidR="006D2626" w:rsidRPr="009D1E0A">
        <w:rPr>
          <w:rFonts w:ascii="Times New Roman" w:hAnsi="Times New Roman" w:hint="eastAsia"/>
          <w:kern w:val="0"/>
          <w:sz w:val="24"/>
          <w:szCs w:val="24"/>
        </w:rPr>
        <w:t>150</w:t>
      </w:r>
      <w:r w:rsidR="006D2626" w:rsidRPr="009D1E0A">
        <w:rPr>
          <w:rFonts w:ascii="Times New Roman" w:hAnsi="Times New Roman" w:hint="eastAsia"/>
          <w:kern w:val="0"/>
          <w:sz w:val="24"/>
          <w:szCs w:val="24"/>
        </w:rPr>
        <w:t>天，计划在厂区</w:t>
      </w:r>
      <w:r w:rsidR="00067862" w:rsidRPr="009D1E0A">
        <w:rPr>
          <w:rFonts w:ascii="Times New Roman" w:hAnsi="Times New Roman" w:hint="eastAsia"/>
          <w:kern w:val="0"/>
          <w:sz w:val="24"/>
          <w:szCs w:val="24"/>
        </w:rPr>
        <w:t>东</w:t>
      </w:r>
      <w:r w:rsidR="006D2626" w:rsidRPr="009D1E0A">
        <w:rPr>
          <w:rFonts w:ascii="Times New Roman" w:hAnsi="Times New Roman" w:hint="eastAsia"/>
          <w:kern w:val="0"/>
          <w:sz w:val="24"/>
          <w:szCs w:val="24"/>
        </w:rPr>
        <w:t>侧预留空地内建设中水</w:t>
      </w:r>
      <w:r w:rsidRPr="009D1E0A">
        <w:rPr>
          <w:rFonts w:ascii="Times New Roman" w:hAnsi="Times New Roman" w:hint="eastAsia"/>
          <w:kern w:val="0"/>
          <w:sz w:val="24"/>
          <w:szCs w:val="24"/>
        </w:rPr>
        <w:t>储</w:t>
      </w:r>
      <w:r w:rsidR="006D2626" w:rsidRPr="009D1E0A">
        <w:rPr>
          <w:rFonts w:ascii="Times New Roman" w:hAnsi="Times New Roman" w:hint="eastAsia"/>
          <w:kern w:val="0"/>
          <w:sz w:val="24"/>
          <w:szCs w:val="24"/>
        </w:rPr>
        <w:t>库</w:t>
      </w:r>
      <w:r w:rsidR="006D2626" w:rsidRPr="009D1E0A">
        <w:rPr>
          <w:rFonts w:ascii="Times New Roman" w:hAnsi="Times New Roman" w:hint="eastAsia"/>
          <w:kern w:val="0"/>
          <w:sz w:val="24"/>
          <w:szCs w:val="24"/>
        </w:rPr>
        <w:t>1</w:t>
      </w:r>
      <w:r w:rsidR="006D2626" w:rsidRPr="009D1E0A">
        <w:rPr>
          <w:rFonts w:ascii="Times New Roman" w:hAnsi="Times New Roman" w:hint="eastAsia"/>
          <w:kern w:val="0"/>
          <w:sz w:val="24"/>
          <w:szCs w:val="24"/>
        </w:rPr>
        <w:t>座，用来储存冬季未能消纳的中水。中水库位置详见附图</w:t>
      </w:r>
      <w:r w:rsidR="006D2626" w:rsidRPr="009D1E0A">
        <w:rPr>
          <w:rFonts w:ascii="Times New Roman" w:hAnsi="Times New Roman" w:hint="eastAsia"/>
          <w:kern w:val="0"/>
          <w:sz w:val="24"/>
          <w:szCs w:val="24"/>
        </w:rPr>
        <w:t>4</w:t>
      </w:r>
      <w:r w:rsidR="006D2626" w:rsidRPr="009D1E0A">
        <w:rPr>
          <w:rFonts w:ascii="Times New Roman" w:hAnsi="Times New Roman" w:hint="eastAsia"/>
          <w:kern w:val="0"/>
          <w:sz w:val="24"/>
          <w:szCs w:val="24"/>
        </w:rPr>
        <w:t>厂区平面布置图（中水库及其配套管网建设另行立项，不在本次环境影响评价范围内）。</w:t>
      </w:r>
    </w:p>
    <w:p w:rsidR="00206072" w:rsidRPr="009D1E0A" w:rsidRDefault="006D2626" w:rsidP="008F06E4">
      <w:pPr>
        <w:autoSpaceDE w:val="0"/>
        <w:autoSpaceDN w:val="0"/>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项目污水处理厂出水水质可满足《农田灌溉水质标准》（</w:t>
      </w:r>
      <w:r w:rsidRPr="009D1E0A">
        <w:rPr>
          <w:rFonts w:ascii="Times New Roman" w:hAnsi="Times New Roman" w:hint="eastAsia"/>
          <w:kern w:val="0"/>
          <w:sz w:val="24"/>
          <w:szCs w:val="24"/>
        </w:rPr>
        <w:t>GB5084-2005</w:t>
      </w:r>
      <w:r w:rsidRPr="009D1E0A">
        <w:rPr>
          <w:rFonts w:ascii="Times New Roman" w:hAnsi="Times New Roman" w:hint="eastAsia"/>
          <w:kern w:val="0"/>
          <w:sz w:val="24"/>
          <w:szCs w:val="24"/>
        </w:rPr>
        <w:t>）表</w:t>
      </w:r>
      <w:r w:rsidRPr="009D1E0A">
        <w:rPr>
          <w:rFonts w:ascii="Times New Roman" w:hAnsi="Times New Roman" w:hint="eastAsia"/>
          <w:kern w:val="0"/>
          <w:sz w:val="24"/>
          <w:szCs w:val="24"/>
        </w:rPr>
        <w:t>1</w:t>
      </w:r>
      <w:r w:rsidRPr="009D1E0A">
        <w:rPr>
          <w:rFonts w:ascii="Times New Roman" w:hAnsi="Times New Roman" w:hint="eastAsia"/>
          <w:kern w:val="0"/>
          <w:sz w:val="24"/>
          <w:szCs w:val="24"/>
        </w:rPr>
        <w:t>中要求，根据新疆维吾尔自治区水利厅水管总站《关于印发新疆维吾尔自治区农业灌溉用水定额指标（试行）的通知》（新水水管</w:t>
      </w:r>
      <w:r w:rsidRPr="009D1E0A">
        <w:rPr>
          <w:rFonts w:ascii="Times New Roman" w:hAnsi="Times New Roman" w:hint="eastAsia"/>
          <w:kern w:val="0"/>
          <w:sz w:val="24"/>
          <w:szCs w:val="24"/>
        </w:rPr>
        <w:t>[2012]4</w:t>
      </w:r>
      <w:r w:rsidRPr="009D1E0A">
        <w:rPr>
          <w:rFonts w:ascii="Times New Roman" w:hAnsi="Times New Roman" w:hint="eastAsia"/>
          <w:kern w:val="0"/>
          <w:sz w:val="24"/>
          <w:szCs w:val="24"/>
        </w:rPr>
        <w:t>号），防沙林基本灌溉定额为</w:t>
      </w:r>
      <w:r w:rsidRPr="009D1E0A">
        <w:rPr>
          <w:rFonts w:ascii="Times New Roman" w:hAnsi="Times New Roman" w:hint="eastAsia"/>
          <w:kern w:val="0"/>
          <w:sz w:val="24"/>
          <w:szCs w:val="24"/>
        </w:rPr>
        <w:t>435m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w:t>
      </w:r>
      <w:r w:rsidRPr="009D1E0A">
        <w:rPr>
          <w:rFonts w:ascii="Times New Roman" w:hAnsi="Times New Roman" w:hint="eastAsia"/>
          <w:kern w:val="0"/>
          <w:sz w:val="24"/>
          <w:szCs w:val="24"/>
        </w:rPr>
        <w:t>亩，项目</w:t>
      </w:r>
      <w:r w:rsidR="008F06E4" w:rsidRPr="009D1E0A">
        <w:rPr>
          <w:rFonts w:ascii="Times New Roman" w:hAnsi="Times New Roman" w:hint="eastAsia"/>
          <w:kern w:val="0"/>
          <w:sz w:val="24"/>
          <w:szCs w:val="24"/>
        </w:rPr>
        <w:t>冬季未能消纳水量为</w:t>
      </w:r>
      <w:r w:rsidR="008F06E4" w:rsidRPr="009D1E0A">
        <w:rPr>
          <w:rFonts w:ascii="Times New Roman" w:hAnsi="Times New Roman" w:hint="eastAsia"/>
          <w:kern w:val="0"/>
          <w:sz w:val="24"/>
          <w:szCs w:val="24"/>
        </w:rPr>
        <w:t>615m</w:t>
      </w:r>
      <w:r w:rsidR="008F06E4" w:rsidRPr="009D1E0A">
        <w:rPr>
          <w:rFonts w:ascii="Times New Roman" w:hAnsi="Times New Roman" w:hint="eastAsia"/>
          <w:kern w:val="0"/>
          <w:sz w:val="24"/>
          <w:szCs w:val="24"/>
          <w:vertAlign w:val="superscript"/>
        </w:rPr>
        <w:t>3</w:t>
      </w:r>
      <w:r w:rsidR="008F06E4" w:rsidRPr="009D1E0A">
        <w:rPr>
          <w:rFonts w:ascii="Times New Roman" w:hAnsi="Times New Roman" w:hint="eastAsia"/>
          <w:kern w:val="0"/>
          <w:sz w:val="24"/>
          <w:szCs w:val="24"/>
        </w:rPr>
        <w:t>/d</w:t>
      </w:r>
      <w:r w:rsidR="008F06E4" w:rsidRPr="009D1E0A">
        <w:rPr>
          <w:rFonts w:ascii="Times New Roman" w:hAnsi="Times New Roman" w:hint="eastAsia"/>
          <w:kern w:val="0"/>
          <w:sz w:val="24"/>
          <w:szCs w:val="24"/>
        </w:rPr>
        <w:t>，按非灌溉期</w:t>
      </w:r>
      <w:r w:rsidR="008F06E4" w:rsidRPr="009D1E0A">
        <w:rPr>
          <w:rFonts w:ascii="Times New Roman" w:hAnsi="Times New Roman" w:hint="eastAsia"/>
          <w:kern w:val="0"/>
          <w:sz w:val="24"/>
          <w:szCs w:val="24"/>
        </w:rPr>
        <w:t>150</w:t>
      </w:r>
      <w:r w:rsidR="008F06E4" w:rsidRPr="009D1E0A">
        <w:rPr>
          <w:rFonts w:ascii="Times New Roman" w:hAnsi="Times New Roman" w:hint="eastAsia"/>
          <w:kern w:val="0"/>
          <w:sz w:val="24"/>
          <w:szCs w:val="24"/>
        </w:rPr>
        <w:t>天计算，需要进入中水储库的总水量</w:t>
      </w:r>
      <w:r w:rsidRPr="009D1E0A">
        <w:rPr>
          <w:rFonts w:ascii="Times New Roman" w:hAnsi="Times New Roman" w:hint="eastAsia"/>
          <w:kern w:val="0"/>
          <w:sz w:val="24"/>
          <w:szCs w:val="24"/>
        </w:rPr>
        <w:t>为</w:t>
      </w:r>
      <w:r w:rsidRPr="009D1E0A">
        <w:rPr>
          <w:rFonts w:ascii="Times New Roman" w:hAnsi="Times New Roman" w:hint="eastAsia"/>
          <w:kern w:val="0"/>
          <w:sz w:val="24"/>
          <w:szCs w:val="24"/>
        </w:rPr>
        <w:t>9</w:t>
      </w:r>
      <w:r w:rsidR="008F06E4" w:rsidRPr="009D1E0A">
        <w:rPr>
          <w:rFonts w:ascii="Times New Roman" w:hAnsi="Times New Roman" w:hint="eastAsia"/>
          <w:kern w:val="0"/>
          <w:sz w:val="24"/>
          <w:szCs w:val="24"/>
        </w:rPr>
        <w:t>22</w:t>
      </w:r>
      <w:r w:rsidRPr="009D1E0A">
        <w:rPr>
          <w:rFonts w:ascii="Times New Roman" w:hAnsi="Times New Roman" w:hint="eastAsia"/>
          <w:kern w:val="0"/>
          <w:sz w:val="24"/>
          <w:szCs w:val="24"/>
        </w:rPr>
        <w:t>50m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w:t>
      </w:r>
      <w:r w:rsidR="00206072" w:rsidRPr="009D1E0A">
        <w:rPr>
          <w:rFonts w:ascii="Times New Roman" w:hAnsi="Times New Roman" w:hint="eastAsia"/>
          <w:kern w:val="0"/>
          <w:sz w:val="24"/>
          <w:szCs w:val="24"/>
        </w:rPr>
        <w:t>则拟建</w:t>
      </w:r>
      <w:r w:rsidR="00206072" w:rsidRPr="009D1E0A">
        <w:rPr>
          <w:rFonts w:ascii="Times New Roman" w:hAnsi="Times New Roman" w:hint="eastAsia"/>
          <w:kern w:val="0"/>
          <w:sz w:val="24"/>
          <w:szCs w:val="24"/>
        </w:rPr>
        <w:t>10</w:t>
      </w:r>
      <w:r w:rsidR="00206072" w:rsidRPr="009D1E0A">
        <w:rPr>
          <w:rFonts w:ascii="Times New Roman" w:hAnsi="Times New Roman" w:hint="eastAsia"/>
          <w:kern w:val="0"/>
          <w:sz w:val="24"/>
          <w:szCs w:val="24"/>
        </w:rPr>
        <w:t>万</w:t>
      </w:r>
      <w:r w:rsidR="00206072" w:rsidRPr="009D1E0A">
        <w:rPr>
          <w:rFonts w:ascii="Times New Roman" w:hAnsi="Times New Roman" w:hint="eastAsia"/>
          <w:kern w:val="0"/>
          <w:sz w:val="24"/>
          <w:szCs w:val="24"/>
        </w:rPr>
        <w:t>m</w:t>
      </w:r>
      <w:r w:rsidR="00206072" w:rsidRPr="009D1E0A">
        <w:rPr>
          <w:rFonts w:ascii="Times New Roman" w:hAnsi="Times New Roman" w:hint="eastAsia"/>
          <w:kern w:val="0"/>
          <w:sz w:val="24"/>
          <w:szCs w:val="24"/>
          <w:vertAlign w:val="superscript"/>
        </w:rPr>
        <w:t>3</w:t>
      </w:r>
      <w:r w:rsidR="00206072" w:rsidRPr="009D1E0A">
        <w:rPr>
          <w:rFonts w:ascii="Times New Roman" w:hAnsi="Times New Roman" w:hint="eastAsia"/>
          <w:kern w:val="0"/>
          <w:sz w:val="24"/>
          <w:szCs w:val="24"/>
        </w:rPr>
        <w:t>中水储库方案可行。</w:t>
      </w:r>
    </w:p>
    <w:p w:rsidR="00206072" w:rsidRPr="009D1E0A" w:rsidRDefault="00206072" w:rsidP="00206072">
      <w:pPr>
        <w:autoSpaceDE w:val="0"/>
        <w:autoSpaceDN w:val="0"/>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lastRenderedPageBreak/>
        <w:t>项目厂址下游设有生态防护林，主要分布于以下</w:t>
      </w:r>
      <w:r w:rsidRPr="009D1E0A">
        <w:rPr>
          <w:rFonts w:ascii="Times New Roman" w:hAnsi="Times New Roman" w:hint="eastAsia"/>
          <w:kern w:val="0"/>
          <w:sz w:val="24"/>
          <w:szCs w:val="24"/>
        </w:rPr>
        <w:t>3</w:t>
      </w:r>
      <w:r w:rsidRPr="009D1E0A">
        <w:rPr>
          <w:rFonts w:ascii="Times New Roman" w:hAnsi="Times New Roman" w:hint="eastAsia"/>
          <w:kern w:val="0"/>
          <w:sz w:val="24"/>
          <w:szCs w:val="24"/>
        </w:rPr>
        <w:t>个区域：①外环路两侧、②静脉产业园西侧、③杭州路、昆仑路、经八路、纬八路、纬九路、纬十路两侧。共营造生态林</w:t>
      </w:r>
      <w:r w:rsidRPr="009D1E0A">
        <w:rPr>
          <w:rFonts w:ascii="Times New Roman" w:hAnsi="Times New Roman" w:hint="eastAsia"/>
          <w:kern w:val="0"/>
          <w:sz w:val="24"/>
          <w:szCs w:val="24"/>
        </w:rPr>
        <w:t>6814.86</w:t>
      </w:r>
      <w:r w:rsidRPr="009D1E0A">
        <w:rPr>
          <w:rFonts w:ascii="Times New Roman" w:hAnsi="Times New Roman" w:hint="eastAsia"/>
          <w:kern w:val="0"/>
          <w:sz w:val="24"/>
          <w:szCs w:val="24"/>
        </w:rPr>
        <w:t>亩。储存水量</w:t>
      </w:r>
      <w:r w:rsidR="006D2626" w:rsidRPr="009D1E0A">
        <w:rPr>
          <w:rFonts w:ascii="Times New Roman" w:hAnsi="Times New Roman" w:hint="eastAsia"/>
          <w:kern w:val="0"/>
          <w:sz w:val="24"/>
          <w:szCs w:val="24"/>
        </w:rPr>
        <w:t>可灌溉下游生态林面积为</w:t>
      </w:r>
      <w:r w:rsidR="006D2626" w:rsidRPr="009D1E0A">
        <w:rPr>
          <w:rFonts w:ascii="Times New Roman" w:hAnsi="Times New Roman" w:hint="eastAsia"/>
          <w:kern w:val="0"/>
          <w:sz w:val="24"/>
          <w:szCs w:val="24"/>
        </w:rPr>
        <w:t>21</w:t>
      </w:r>
      <w:r w:rsidR="008F06E4" w:rsidRPr="009D1E0A">
        <w:rPr>
          <w:rFonts w:ascii="Times New Roman" w:hAnsi="Times New Roman" w:hint="eastAsia"/>
          <w:kern w:val="0"/>
          <w:sz w:val="24"/>
          <w:szCs w:val="24"/>
        </w:rPr>
        <w:t>2</w:t>
      </w:r>
      <w:r w:rsidR="006D2626" w:rsidRPr="009D1E0A">
        <w:rPr>
          <w:rFonts w:ascii="Times New Roman" w:hAnsi="Times New Roman" w:hint="eastAsia"/>
          <w:kern w:val="0"/>
          <w:sz w:val="24"/>
          <w:szCs w:val="24"/>
        </w:rPr>
        <w:t>亩，来年春季区域内下游林可</w:t>
      </w:r>
      <w:r w:rsidRPr="009D1E0A">
        <w:rPr>
          <w:rFonts w:ascii="Times New Roman" w:hAnsi="Times New Roman" w:hint="eastAsia"/>
          <w:kern w:val="0"/>
          <w:sz w:val="24"/>
          <w:szCs w:val="24"/>
        </w:rPr>
        <w:t>完全</w:t>
      </w:r>
      <w:r w:rsidR="006D2626" w:rsidRPr="009D1E0A">
        <w:rPr>
          <w:rFonts w:ascii="Times New Roman" w:hAnsi="Times New Roman" w:hint="eastAsia"/>
          <w:kern w:val="0"/>
          <w:sz w:val="24"/>
          <w:szCs w:val="24"/>
        </w:rPr>
        <w:t>消纳冬季储水量。</w:t>
      </w:r>
      <w:r w:rsidRPr="009D1E0A">
        <w:rPr>
          <w:rFonts w:hint="eastAsia"/>
          <w:kern w:val="0"/>
          <w:sz w:val="24"/>
          <w:lang w:bidi="en-US"/>
        </w:rPr>
        <w:t>根据园区规划</w:t>
      </w:r>
      <w:r w:rsidR="006D2626" w:rsidRPr="009D1E0A">
        <w:rPr>
          <w:rFonts w:hint="eastAsia"/>
          <w:kern w:val="0"/>
          <w:sz w:val="24"/>
          <w:lang w:bidi="en-US"/>
        </w:rPr>
        <w:t>中水</w:t>
      </w:r>
      <w:r w:rsidRPr="009D1E0A">
        <w:rPr>
          <w:rFonts w:hint="eastAsia"/>
          <w:kern w:val="0"/>
          <w:sz w:val="24"/>
          <w:lang w:bidi="en-US"/>
        </w:rPr>
        <w:t>及生态林灌溉管网与污水处理厂同步</w:t>
      </w:r>
      <w:r w:rsidR="006D2626" w:rsidRPr="009D1E0A">
        <w:rPr>
          <w:rFonts w:hint="eastAsia"/>
          <w:kern w:val="0"/>
          <w:sz w:val="24"/>
          <w:lang w:bidi="en-US"/>
        </w:rPr>
        <w:t>建成</w:t>
      </w:r>
      <w:r w:rsidRPr="009D1E0A">
        <w:rPr>
          <w:rFonts w:hint="eastAsia"/>
          <w:kern w:val="0"/>
          <w:sz w:val="24"/>
          <w:lang w:bidi="en-US"/>
        </w:rPr>
        <w:t>。</w:t>
      </w:r>
    </w:p>
    <w:p w:rsidR="005B2449" w:rsidRPr="009D1E0A" w:rsidRDefault="00206072" w:rsidP="005B2449">
      <w:pPr>
        <w:spacing w:line="440" w:lineRule="exact"/>
        <w:ind w:firstLineChars="200" w:firstLine="480"/>
        <w:rPr>
          <w:kern w:val="0"/>
          <w:sz w:val="24"/>
          <w:lang w:bidi="en-US"/>
        </w:rPr>
      </w:pPr>
      <w:r w:rsidRPr="009D1E0A">
        <w:rPr>
          <w:rFonts w:hint="eastAsia"/>
          <w:kern w:val="0"/>
          <w:sz w:val="24"/>
          <w:lang w:bidi="en-US"/>
        </w:rPr>
        <w:t>综上所述，中水及生态林灌溉管网建成后</w:t>
      </w:r>
      <w:r w:rsidR="006D2626" w:rsidRPr="009D1E0A">
        <w:rPr>
          <w:rFonts w:hint="eastAsia"/>
          <w:kern w:val="0"/>
          <w:sz w:val="24"/>
          <w:lang w:bidi="en-US"/>
        </w:rPr>
        <w:t>尾水有稳定的排放去向，可完全被消纳。</w:t>
      </w:r>
    </w:p>
    <w:p w:rsidR="005B2449" w:rsidRPr="009D1E0A" w:rsidRDefault="005B2449">
      <w:pPr>
        <w:spacing w:line="440" w:lineRule="exact"/>
        <w:ind w:firstLineChars="200" w:firstLine="480"/>
        <w:rPr>
          <w:kern w:val="0"/>
          <w:sz w:val="24"/>
          <w:lang w:bidi="en-US"/>
        </w:rPr>
      </w:pPr>
      <w:r w:rsidRPr="009D1E0A">
        <w:rPr>
          <w:noProof/>
          <w:kern w:val="0"/>
          <w:sz w:val="24"/>
        </w:rPr>
        <w:drawing>
          <wp:anchor distT="0" distB="0" distL="114300" distR="114300" simplePos="0" relativeHeight="251924480" behindDoc="0" locked="0" layoutInCell="1" allowOverlap="1">
            <wp:simplePos x="0" y="0"/>
            <wp:positionH relativeFrom="column">
              <wp:posOffset>9525</wp:posOffset>
            </wp:positionH>
            <wp:positionV relativeFrom="paragraph">
              <wp:posOffset>107950</wp:posOffset>
            </wp:positionV>
            <wp:extent cx="5274310" cy="4901565"/>
            <wp:effectExtent l="0" t="0" r="254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区.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901565"/>
                    </a:xfrm>
                    <a:prstGeom prst="rect">
                      <a:avLst/>
                    </a:prstGeom>
                  </pic:spPr>
                </pic:pic>
              </a:graphicData>
            </a:graphic>
          </wp:anchor>
        </w:drawing>
      </w:r>
    </w:p>
    <w:p w:rsidR="005B2449" w:rsidRPr="009D1E0A" w:rsidRDefault="005B2449">
      <w:pPr>
        <w:spacing w:line="440" w:lineRule="exact"/>
        <w:ind w:firstLineChars="200" w:firstLine="480"/>
        <w:rPr>
          <w:kern w:val="0"/>
          <w:sz w:val="24"/>
          <w:lang w:bidi="en-US"/>
        </w:rPr>
      </w:pPr>
    </w:p>
    <w:p w:rsidR="005B2449" w:rsidRPr="009D1E0A" w:rsidRDefault="00CF62A3">
      <w:pPr>
        <w:spacing w:line="440" w:lineRule="exact"/>
        <w:ind w:firstLineChars="200" w:firstLine="480"/>
        <w:rPr>
          <w:kern w:val="0"/>
          <w:sz w:val="24"/>
          <w:lang w:bidi="en-US"/>
        </w:rPr>
      </w:pPr>
      <w:r>
        <w:rPr>
          <w:noProof/>
          <w:kern w:val="0"/>
          <w:sz w:val="24"/>
        </w:rPr>
        <w:pict>
          <v:shape id="任意多边形 40" o:spid="_x0000_s1345" style="position:absolute;left:0;text-align:left;margin-left:118.35pt;margin-top:.25pt;width:247.7pt;height:290.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45926,368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" path="m726040,419100c624440,538163,576815,930275,487915,1162050v-88900,231775,-215900,485775,-295275,647700c113265,1971675,37065,1966913,11665,2133600v-25400,166687,-6350,473075,28575,676275c75165,3013075,130728,3209925,221215,3352800v90487,142875,258762,265113,361950,314325c686352,3716338,765728,3652838,840340,3648075v74613,-4762,115888,60325,190500,-9525c1105453,3568700,1195940,3381375,1288015,3228975v92075,-152400,217487,-393700,295275,-504825c1661078,2613025,1696003,2606675,1754740,2562225v58737,-44450,122237,-61912,180975,-104775c1994453,2414587,2000803,2414587,2107165,2305050v106362,-109537,349250,-342900,466725,-504825c2691365,1638300,2716765,1524000,2812015,1333500v95250,-190500,325438,-522287,333375,-676275c3153328,503238,3073953,519113,2859640,409575,2645328,300037,2061127,,1859515,v-201612,,-82550,334962,-209550,409575c1522965,484188,1249915,447675,1097515,447675v-152400,,-269875,-147638,-371475,-28575xe" fillcolor="red" stroked="f" strokeweight="2pt">
            <v:fill opacity="19789f"/>
            <v:path arrowok="t" o:connecttype="custom" o:connectlocs="726009,419080;487894,1161994;192632,1809662;11664,2133496;40238,2809739;221205,3352637;583140,3666947;840304,3647898;1030795,3638373;1287959,3228818;1583222,2724018;1754664,2562101;1935631,2457331;2107074,2304938;2573779,1800138;2811893,1333435;3145254,657193;2859516,409555;1859435,0;1649894,409555;1097468,447653;726009,419080" o:connectangles="0,0,0,0,0,0,0,0,0,0,0,0,0,0,0,0,0,0,0,0,0,0"/>
          </v:shape>
        </w:pict>
      </w:r>
    </w:p>
    <w:p w:rsidR="005B2449" w:rsidRPr="009D1E0A" w:rsidRDefault="005B2449">
      <w:pPr>
        <w:spacing w:line="440" w:lineRule="exact"/>
        <w:ind w:firstLineChars="200" w:firstLine="480"/>
        <w:rPr>
          <w:kern w:val="0"/>
          <w:sz w:val="24"/>
          <w:lang w:bidi="en-US"/>
        </w:rPr>
      </w:pPr>
    </w:p>
    <w:p w:rsidR="005B2449" w:rsidRPr="009D1E0A" w:rsidRDefault="005B2449">
      <w:pPr>
        <w:spacing w:line="440" w:lineRule="exact"/>
        <w:ind w:firstLineChars="200" w:firstLine="480"/>
        <w:rPr>
          <w:kern w:val="0"/>
          <w:sz w:val="24"/>
          <w:lang w:bidi="en-US"/>
        </w:rPr>
      </w:pPr>
    </w:p>
    <w:p w:rsidR="005B2449" w:rsidRPr="009D1E0A" w:rsidRDefault="005B2449">
      <w:pPr>
        <w:spacing w:line="440" w:lineRule="exact"/>
        <w:ind w:firstLineChars="200" w:firstLine="480"/>
        <w:rPr>
          <w:kern w:val="0"/>
          <w:sz w:val="24"/>
          <w:lang w:bidi="en-US"/>
        </w:rPr>
      </w:pPr>
    </w:p>
    <w:p w:rsidR="005B2449" w:rsidRPr="009D1E0A" w:rsidRDefault="00CF62A3" w:rsidP="005B2449">
      <w:pPr>
        <w:spacing w:line="440" w:lineRule="exact"/>
        <w:ind w:firstLineChars="200" w:firstLine="480"/>
        <w:rPr>
          <w:kern w:val="0"/>
          <w:sz w:val="24"/>
          <w:lang w:bidi="en-US"/>
        </w:rPr>
      </w:pPr>
      <w:r>
        <w:rPr>
          <w:noProof/>
          <w:kern w:val="0"/>
          <w:sz w:val="24"/>
        </w:rPr>
        <w:pict>
          <v:shape id="任意多边形 36" o:spid="_x0000_s1344" style="position:absolute;left:0;text-align:left;margin-left:83.2pt;margin-top:.6pt;width:116.3pt;height:255.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6904,325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" path="m267229,1535298v-12700,12700,3945,38645,-66675,85725c183846,1632162,162454,1633723,143404,1640073r-28575,9525c65590,1723456,83969,1685028,57679,1763898v-3620,10860,-14401,18114,-19050,28575c30474,1810823,25929,1830573,19579,1849623r-9525,28575c-714,2115084,-5756,2103115,10054,2363973v771,12725,26284,94486,28575,95250l67204,2468748v14447,9632,37432,28575,57150,28575c134394,2497323,143404,2490973,152929,2487798v9525,-6350,19781,-11721,28575,-19050c191852,2460124,198871,2447645,210079,2440173v8354,-5569,19050,-6350,28575,-9525c245004,2449698,256525,2467752,257704,2487798v10197,173353,-35463,131933,38100,180975c341376,2737131,317715,2709734,362479,2754498v18543,55630,-4984,4541,38100,47625c408674,2810218,412300,2821904,419629,2830698v22919,27502,29053,28894,57150,47625c591256,2866875,575278,2863017,705379,2878323v9971,1173,19050,6350,28575,9525c743479,2897373,752181,2907799,762529,2916423v8794,7329,21424,10111,28575,19050c797376,2943313,795060,2955694,800629,2964048v7472,11208,19050,19050,28575,28575c833017,3007874,850822,3083235,857779,3087873r28575,19050c911754,3183123,873654,3094223,924454,3145023v7100,7100,3253,20735,9525,28575c947408,3190384,972305,3195898,991129,3202173v10695,16042,24230,44283,47625,47625c1051713,3251649,1064154,3243448,1076854,3240273v9525,-9525,19951,-18227,28575,-28575c1134394,3176940,1113510,3185305,1153054,3154548v18072,-14056,57150,-38100,57150,-38100c1216554,3106923,1220639,3095411,1229254,3087873v40310,-35271,46478,-34543,85725,-47625l1400704,2983098r28575,-19050c1432454,2954523,1434314,2944453,1438804,2935473v5120,-10239,14401,-18114,19050,-28575c1466009,2888548,1476904,2849748,1476904,2849748v-3175,-25400,2906,-53824,-9525,-76200c1461022,2762105,1442370,2764023,1429279,2764023v-31908,,-63500,6350,-95250,9525c1310793,2768901,1270201,2772457,1267354,2735448v-2447,-31814,3645,-63888,9525,-95250c1280580,2620461,1295929,2583048,1295929,2583048v-12700,-3175,-25035,-8708,-38100,-9525c953726,2554517,1078610,2593158,962554,2554473v-76200,-50800,15875,15875,-47625,-47625c906834,2498753,895879,2494148,886354,2487798v-6350,-9525,-10955,-20480,-19050,-28575c859209,2451128,846267,2448788,838729,2440173v-15077,-17230,-25400,-38100,-38100,-57150l781579,2354448v-6350,-9525,-19050,-12700,-28575,-19050c746654,2325873,742893,2313974,733954,2306823v-7840,-6272,-21475,-2425,-28575,-9525c689190,2281109,679979,2259198,667279,2240148l591079,2125848v-5569,-8354,-5570,-19347,-9525,-28575c557905,2042092,560798,2071400,543454,2002023v-6350,-25400,-10771,-51362,-19050,-76200c521229,1916298,517521,1906934,514879,1897248v-6889,-25259,-12700,-50800,-19050,-76200c489173,1794423,481025,1741749,476779,1716273v-3175,-139700,-4049,-279471,-9525,-419100c466374,1274740,462777,1252374,457729,1230498v-4515,-19566,-19050,-57150,-19050,-57150c441854,1109848,440916,1046008,448204,982848v7372,-63891,16633,-42790,38100,-85725c490794,888143,490953,877325,495829,868548v11119,-20014,25400,-38100,38100,-57150l552979,782823v11139,-16708,12700,-38100,19050,-57150c579269,703953,597429,687573,610129,668523v6350,-9525,15430,-17715,19050,-28575c653120,568124,620825,656656,657754,582798v4490,-8980,5035,-19595,9525,-28575c672399,543984,681209,535887,686329,525648v4490,-8980,5035,-19595,9525,-28575c700974,486834,710255,478959,714904,468498v8155,-18350,7911,-40442,19050,-57150c764143,366065,749384,393633,772054,325623v3620,-10860,14401,-18114,19050,-28575c799259,278698,799015,256606,810154,239898,919343,76114,788434,283339,867304,125598v6350,-12700,12005,-25772,19050,-38100c892034,77559,900755,69384,905404,58923,913559,40573,918104,20823,924454,1773v2874,-8621,-69690,16880,-76200,19050c766362,75418,869974,9963,791104,49398v-10239,5120,-19050,12700,-28575,19050c759354,77973,757880,88246,753004,97023v-11119,20014,-25400,38100,-38100,57150l695854,182748v-55139,82708,53057,-34007,-38100,57150c633813,311722,666108,223190,629179,297048v-4490,8980,-4649,19798,-9525,28575c608535,345637,594254,363723,581554,382773v-6350,9525,-15430,17715,-19050,28575c556154,430398,554593,451790,543454,468498v-6350,9525,-14401,18114,-19050,28575c516249,515423,511704,535173,505354,554223r-9525,28575c492209,593658,481899,601134,476779,611373v-4490,8980,-4649,19798,-9525,28575c456135,659962,441854,678048,429154,697098v-11139,16708,-12700,38100,-19050,57150c406484,765108,397404,773298,391054,782823v-3175,19050,-5335,38297,-9525,57150c379351,849774,373331,858596,372004,868548v-9646,72349,-2545,101406,-19050,161925c347670,1049846,340254,1068573,333904,1087623v-3175,9525,-3956,20221,-9525,28575c318029,1125723,309978,1134312,305329,1144773v-13251,29815,-20659,63585,-28575,95250c279929,1293998,286279,1347880,286279,1401948v,47731,2051,96569,-9525,142875c274319,1554563,279929,1522598,267229,1535298xe" fillcolor="#92d050" stroked="f" strokeweight="2pt">
            <v:path arrowok="t" o:connecttype="custom" o:connectlocs="267248,1535234;200568,1620955;143414,1640004;114837,1649529;57683,1763824;38632,1792398;19580,1849546;10055,1878119;10055,2363874;38632,2459120;67209,2468645;124363,2497218;152940,2487694;181517,2468645;210094,2440071;238671,2430546;257722,2487694;295825,2668661;362505,2754383;400608,2802006;419659,2830580;476813,2878203;705430,2878203;734007,2887727;762584,2916301;791161,2935350;800686,2963924;829264,2992498;857841,3087744;886418,3106793;924520,3144891;934046,3173465;991200,3202039;1038829,3249662;1076931,3240137;1105508,3211564;1153137,3154416;1210291,3116318;1229342,3087744;1315073,3040121;1400805,2982973;1429382,2963924;1438907,2935350;1457959,2906776;1477010,2849629;1467484,2773432;1429382,2763907;1334125,2773432;1267445,2735334;1276971,2640088;1296022,2582940;1257919,2573415;962623,2554366;914995,2506743;886418,2487694;867366,2459120;838789,2440071;800686,2382923;781635,2354349;753058,2335300;734007,2306726;705430,2297202;667327,2240054;591121,2125759;581596,2097185;543493,2001939;524442,1925742;514916,1897169;495865,1820972;476813,1716201;467288,1297119;457762,1230447;438710,1173299;448236,982807;486339,897085;495865,868512;533967,811364;553019,782790;572070,725643;610173,668495;629224,639921;657801,582774;667327,554200;686378,525626;695904,497052;714955,468478;734007,411331;772109,325609;791161,297036;810212,239888;867366,125593;886418,87494;905469,58921;924520,1773;848315,20822;791161,49396;762584,68445;753058,97019;714955,154167;695904,182740;657801,239888;629224,297036;619698,325609;581596,382757;562544,411331;543493,468478;524442,497052;505390,554200;495865,582774;476813,611347;467288,639921;429185,697069;410133,754216;391082,782790;381556,839938;372031,868512;352979,1030430;333928,1087577;324402,1116151;305351,1144725;276774,1239971;286300,1401889;276774,1544758;267248,1535234" o:connectangles="0,0,0,0,0,0,0,0,0,0,0,0,0,0,0,0,0,0,0,0,0,0,0,0,0,0,0,0,0,0,0,0,0,0,0,0,0,0,0,0,0,0,0,0,0,0,0,0,0,0,0,0,0,0,0,0,0,0,0,0,0,0,0,0,0,0,0,0,0,0,0,0,0,0,0,0,0,0,0,0,0,0,0,0,0,0,0,0,0,0,0,0,0,0,0,0,0,0,0,0,0,0,0,0,0,0,0,0,0,0,0,0,0,0,0,0,0,0,0,0,0,0,0,0"/>
          </v:shape>
        </w:pict>
      </w:r>
    </w:p>
    <w:p w:rsidR="005B2449" w:rsidRPr="009D1E0A" w:rsidRDefault="00CF62A3">
      <w:pPr>
        <w:spacing w:line="440" w:lineRule="exact"/>
        <w:ind w:firstLineChars="200" w:firstLine="480"/>
        <w:rPr>
          <w:kern w:val="0"/>
          <w:sz w:val="24"/>
          <w:lang w:bidi="en-US"/>
        </w:rPr>
      </w:pPr>
      <w:r>
        <w:rPr>
          <w:noProof/>
          <w:kern w:val="0"/>
          <w:sz w:val="24"/>
        </w:rPr>
        <w:pict>
          <v:shape id="_x0000_s1053" type="#_x0000_t202" style="position:absolute;left:0;text-align:left;margin-left:195.75pt;margin-top:12.5pt;width:80.25pt;height:22.8pt;z-index:251932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" filled="f" stroked="f">
            <v:textbox style="mso-fit-shape-to-text:t">
              <w:txbxContent>
                <w:p w:rsidR="00D1635D" w:rsidRPr="009F07DF" w:rsidRDefault="00D1635D" w:rsidP="009F07DF">
                  <w:pPr>
                    <w:rPr>
                      <w:b/>
                    </w:rPr>
                  </w:pPr>
                  <w:r w:rsidRPr="009F07DF">
                    <w:rPr>
                      <w:rFonts w:hint="eastAsia"/>
                      <w:b/>
                    </w:rPr>
                    <w:t>园区规划范围</w:t>
                  </w:r>
                </w:p>
              </w:txbxContent>
            </v:textbox>
          </v:shape>
        </w:pict>
      </w:r>
    </w:p>
    <w:p w:rsidR="005B2449" w:rsidRPr="009D1E0A" w:rsidRDefault="005B2449">
      <w:pPr>
        <w:spacing w:line="440" w:lineRule="exact"/>
        <w:ind w:firstLineChars="200" w:firstLine="480"/>
        <w:rPr>
          <w:kern w:val="0"/>
          <w:sz w:val="24"/>
          <w:lang w:bidi="en-US"/>
        </w:rPr>
      </w:pPr>
    </w:p>
    <w:p w:rsidR="005B2449" w:rsidRPr="009D1E0A" w:rsidRDefault="005B2449">
      <w:pPr>
        <w:spacing w:line="440" w:lineRule="exact"/>
        <w:ind w:firstLineChars="200" w:firstLine="480"/>
        <w:rPr>
          <w:kern w:val="0"/>
          <w:sz w:val="24"/>
          <w:lang w:bidi="en-US"/>
        </w:rPr>
      </w:pPr>
    </w:p>
    <w:p w:rsidR="005B2449" w:rsidRPr="009D1E0A" w:rsidRDefault="005B2449">
      <w:pPr>
        <w:spacing w:line="440" w:lineRule="exact"/>
        <w:ind w:firstLineChars="200" w:firstLine="480"/>
        <w:rPr>
          <w:kern w:val="0"/>
          <w:sz w:val="24"/>
          <w:lang w:bidi="en-US"/>
        </w:rPr>
      </w:pPr>
    </w:p>
    <w:p w:rsidR="005B2449" w:rsidRPr="009D1E0A" w:rsidRDefault="00CF62A3">
      <w:pPr>
        <w:spacing w:line="440" w:lineRule="exact"/>
        <w:ind w:firstLineChars="200" w:firstLine="480"/>
        <w:rPr>
          <w:kern w:val="0"/>
          <w:sz w:val="24"/>
          <w:lang w:bidi="en-US"/>
        </w:rPr>
      </w:pPr>
      <w:r>
        <w:rPr>
          <w:noProof/>
          <w:kern w:val="0"/>
          <w:sz w:val="24"/>
        </w:rPr>
        <w:pict>
          <v:shape id="任意多边形 38" o:spid="_x0000_s1343" style="position:absolute;left:0;text-align:left;margin-left:182.25pt;margin-top:1.75pt;width:75.75pt;height:114.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3586,127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" path="m1001773,2267v-6350,-12700,-25902,31361,-38100,47625c956804,59050,951952,69673,944623,78467v-8624,10348,-19951,18227,-28575,28575c908719,115836,903652,126302,896998,135617v-70520,98728,20913,-36132,-66675,95250c822851,242075,810372,249094,801748,259442v-7329,8794,-10955,20480,-19050,28575c727665,343050,780163,265423,725548,335642v-14056,18072,-25400,38100,-38100,57150c673693,413425,655047,430368,639823,449942v-7028,9036,-12396,19260,-19050,28575c611546,491435,601425,503699,592198,516617v-6654,9315,-13930,18336,-19050,28575c568658,554172,569895,565927,563623,573767v-7151,8939,-19050,12700,-28575,19050c531873,602342,530013,612412,525523,621392v-6964,13928,-41153,58046,-47625,66675c474723,697592,472863,707662,468373,716642v-13261,26522,-26559,36084,-47625,57150c402532,828441,424268,777430,382648,830942v-45904,59019,-25058,46697,-66675,95250c307207,936419,296022,944419,287398,954767v-7329,8794,-11721,19781,-19050,28575c259724,993690,248397,1001569,239773,1011917v-7329,8794,-10435,21037,-19050,28575c203493,1055569,182623,1065892,163573,1078592r-57150,38100c89715,1127831,68323,1129392,49273,1135742r-28575,9525c-7374,1187376,-3086,1166828,11173,1230992v2178,9801,2425,21475,9525,28575c27798,1266667,39748,1265917,49273,1269092v103593,-5452,147543,23098,209550,-28575c314664,1193983,263634,1231533,306448,1183367v17898,-20136,57150,-57150,57150,-57150c381814,1071568,360078,1122579,401698,1069067v14056,-18072,25400,-38100,38100,-57150l477898,954767v5569,-8354,4649,-19798,9525,-28575c498542,906178,512823,888092,525523,869042v7876,-11814,11745,-25924,19050,-38100c556353,811309,569973,792842,582673,773792v6350,-9525,19050,-12700,28575,-19050c617598,745217,621359,733318,630298,726167v7840,-6272,21475,-2425,28575,-9525c709673,665842,620773,703942,696973,678542v6350,-9525,10955,-20480,19050,-28575c724118,641872,737060,639532,744598,630917v77787,-88900,2381,-33338,66675,-76200c832723,490367,802975,560118,849373,507092v15077,-17230,25400,-38100,38100,-57150c893823,440417,902903,432227,906523,421367v34738,-104213,-20664,53637,28575,-57150c943253,345867,947798,326117,954148,307067r19050,-57150c982276,222682,986268,213142,992248,183242v3788,-18938,4841,-38414,9525,-57150c1024839,33828,1008123,14967,1001773,2267xe" fillcolor="#92d050" stroked="f" strokeweight="2pt">
            <v:path arrowok="t" o:connecttype="custom" o:connectlocs="950813,2597;914651,57155;896570,89890;869449,122624;851368,155359;788085,264475;760963,297210;742882,329944;688639,384502;652478,449972;607275,515441;589194,548176;562073,591822;543992,624557;534952,657292;507830,679115;498790,711850;453587,788231;444547,820965;399345,886435;363183,951904;299899,1061020;272778,1093755;254697,1126489;227576,1159224;209495,1191959;155252,1235605;101009,1279252;46766,1301075;19645,1311986;10605,1410190;19645,1442925;46766,1453837;245657,1421102;290859,1355633;345102,1290163;381264,1224694;417426,1159224;453587,1093755;462628,1061020;498790,995551;516871,951904;553032,886435;580154,864612;598235,831877;625356,820965;661518,777319;679599,744584;706720,722761;770004,635468;806165,580911;842327,515441;860408,482706;887530,417237;905611,351767;923692,286298;941772,209917;950813,144448;950813,2597" o:connectangles="0,0,0,0,0,0,0,0,0,0,0,0,0,0,0,0,0,0,0,0,0,0,0,0,0,0,0,0,0,0,0,0,0,0,0,0,0,0,0,0,0,0,0,0,0,0,0,0,0,0,0,0,0,0,0,0,0,0,0"/>
          </v:shape>
        </w:pict>
      </w:r>
    </w:p>
    <w:p w:rsidR="005B2449" w:rsidRPr="009D1E0A" w:rsidRDefault="00CF62A3">
      <w:pPr>
        <w:spacing w:line="440" w:lineRule="exact"/>
        <w:ind w:firstLineChars="200" w:firstLine="480"/>
        <w:rPr>
          <w:kern w:val="0"/>
          <w:sz w:val="24"/>
          <w:lang w:bidi="en-US"/>
        </w:rPr>
      </w:pPr>
      <w:r>
        <w:rPr>
          <w:noProof/>
          <w:kern w:val="0"/>
          <w:sz w:val="24"/>
        </w:rPr>
        <w:pict>
          <v:shape id="_x0000_s1054" type="#_x0000_t202" style="position:absolute;left:0;text-align:left;margin-left:161.15pt;margin-top:7.4pt;width:57.75pt;height:22.8pt;z-index:251984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" filled="f" stroked="f">
            <v:textbox style="mso-fit-shape-to-text:t">
              <w:txbxContent>
                <w:p w:rsidR="00D1635D" w:rsidRPr="009F07DF" w:rsidRDefault="00D1635D" w:rsidP="008803FE">
                  <w:pPr>
                    <w:rPr>
                      <w:b/>
                    </w:rPr>
                  </w:pPr>
                  <w:r>
                    <w:rPr>
                      <w:rFonts w:hint="eastAsia"/>
                      <w:b/>
                    </w:rPr>
                    <w:t>项目位置</w:t>
                  </w:r>
                </w:p>
              </w:txbxContent>
            </v:textbox>
          </v:shape>
        </w:pict>
      </w:r>
    </w:p>
    <w:p w:rsidR="005B2449" w:rsidRPr="009D1E0A" w:rsidRDefault="00CF62A3">
      <w:pPr>
        <w:spacing w:line="440" w:lineRule="exact"/>
        <w:ind w:firstLineChars="200" w:firstLine="480"/>
        <w:rPr>
          <w:kern w:val="0"/>
          <w:sz w:val="24"/>
          <w:lang w:bidi="en-US"/>
        </w:rPr>
      </w:pPr>
      <w:r>
        <w:rPr>
          <w:noProof/>
          <w:kern w:val="0"/>
          <w:sz w:val="24"/>
        </w:rPr>
        <w:pict>
          <v:rect id="矩形 27" o:spid="_x0000_s1342" style="position:absolute;left:0;text-align:left;margin-left:182.4pt;margin-top:2.2pt;width:8.85pt;height:6.8pt;z-index:25198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" fillcolor="red" stroked="f" strokeweight="2pt">
            <v:path arrowok="t"/>
          </v:rect>
        </w:pict>
      </w:r>
    </w:p>
    <w:p w:rsidR="005B2449" w:rsidRPr="009D1E0A" w:rsidRDefault="00CF62A3">
      <w:pPr>
        <w:spacing w:line="440" w:lineRule="exact"/>
        <w:ind w:firstLineChars="200" w:firstLine="480"/>
        <w:rPr>
          <w:kern w:val="0"/>
          <w:sz w:val="24"/>
          <w:lang w:bidi="en-US"/>
        </w:rPr>
      </w:pPr>
      <w:r>
        <w:rPr>
          <w:noProof/>
          <w:kern w:val="0"/>
          <w:sz w:val="24"/>
        </w:rPr>
        <w:pict>
          <v:shape id="_x0000_s1055" type="#_x0000_t202" style="position:absolute;left:0;text-align:left;margin-left:106.5pt;margin-top:13pt;width:50.25pt;height:22.8pt;z-index:251928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" filled="f" stroked="f">
            <v:textbox style="mso-fit-shape-to-text:t">
              <w:txbxContent>
                <w:p w:rsidR="00D1635D" w:rsidRPr="009F07DF" w:rsidRDefault="00D1635D">
                  <w:pPr>
                    <w:rPr>
                      <w:b/>
                    </w:rPr>
                  </w:pPr>
                  <w:r w:rsidRPr="009F07DF">
                    <w:rPr>
                      <w:rFonts w:hint="eastAsia"/>
                      <w:b/>
                    </w:rPr>
                    <w:t>生态林</w:t>
                  </w:r>
                </w:p>
              </w:txbxContent>
            </v:textbox>
          </v:shape>
        </w:pict>
      </w:r>
    </w:p>
    <w:p w:rsidR="005B2449" w:rsidRPr="009D1E0A" w:rsidRDefault="00CF62A3">
      <w:pPr>
        <w:spacing w:line="440" w:lineRule="exact"/>
        <w:ind w:firstLineChars="200" w:firstLine="480"/>
        <w:rPr>
          <w:kern w:val="0"/>
          <w:sz w:val="24"/>
          <w:lang w:bidi="en-US"/>
        </w:rPr>
      </w:pPr>
      <w:r>
        <w:rPr>
          <w:noProof/>
          <w:kern w:val="0"/>
          <w:sz w:val="24"/>
        </w:rPr>
        <w:pict>
          <v:shape id="任意多边形 41" o:spid="_x0000_s1341" style="position:absolute;left:0;text-align:left;margin-left:168pt;margin-top:6pt;width:31.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257,1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" path="m28802,1515v88900,3175,179955,-10190,266700,9525c334450,19892,214267,57168,209777,58665v-9525,6350,-17856,15030,-28575,19050c147156,90482,29109,95946,19277,96765,12927,106290,-2018,114115,227,125340v2245,11225,17161,18172,28575,19050c60616,146837,92302,138040,124052,134865v6350,-9525,21295,-17350,19050,-28575c140857,95065,124988,91889,114527,87240,96177,79085,76427,74540,57377,68190,47852,65015,28802,68705,28802,58665r,-57150xe" fillcolor="#92d050" stroked="f" strokeweight="2pt">
            <v:path arrowok="t" o:connecttype="custom" o:connectlocs="37995,2989;389820,21784;276733,115759;239038,153349;25430,190939;299,247323;37995,284913;163647,266118;188777,209734;151082,172144;75690,134554;37995,115759;37995,2989" o:connectangles="0,0,0,0,0,0,0,0,0,0,0,0,0"/>
          </v:shape>
        </w:pict>
      </w:r>
    </w:p>
    <w:p w:rsidR="005B2449" w:rsidRPr="009D1E0A" w:rsidRDefault="005B2449">
      <w:pPr>
        <w:spacing w:line="440" w:lineRule="exact"/>
        <w:ind w:firstLineChars="200" w:firstLine="480"/>
        <w:rPr>
          <w:kern w:val="0"/>
          <w:sz w:val="24"/>
          <w:lang w:bidi="en-US"/>
        </w:rPr>
      </w:pPr>
    </w:p>
    <w:p w:rsidR="005B2449" w:rsidRPr="009D1E0A" w:rsidRDefault="005B2449">
      <w:pPr>
        <w:spacing w:line="440" w:lineRule="exact"/>
        <w:ind w:firstLineChars="200" w:firstLine="480"/>
        <w:rPr>
          <w:kern w:val="0"/>
          <w:sz w:val="24"/>
          <w:lang w:bidi="en-US"/>
        </w:rPr>
      </w:pPr>
    </w:p>
    <w:p w:rsidR="005B2449" w:rsidRPr="009D1E0A" w:rsidRDefault="005B2449" w:rsidP="005B2449">
      <w:pPr>
        <w:ind w:firstLine="482"/>
        <w:jc w:val="center"/>
        <w:rPr>
          <w:rFonts w:ascii="Times New Roman" w:hAnsi="Times New Roman"/>
          <w:b/>
          <w:sz w:val="24"/>
          <w:szCs w:val="24"/>
        </w:rPr>
      </w:pPr>
      <w:bookmarkStart w:id="153" w:name="_Toc341867087"/>
      <w:bookmarkStart w:id="154" w:name="_Toc446986343"/>
      <w:bookmarkStart w:id="155" w:name="_Toc444683095"/>
      <w:bookmarkStart w:id="156" w:name="_Toc332975193"/>
      <w:bookmarkStart w:id="157" w:name="_Toc19778657"/>
      <w:r w:rsidRPr="009D1E0A">
        <w:rPr>
          <w:rFonts w:ascii="Times New Roman" w:hAnsi="Times New Roman"/>
          <w:b/>
          <w:sz w:val="24"/>
          <w:szCs w:val="24"/>
        </w:rPr>
        <w:t>图</w:t>
      </w:r>
      <w:r w:rsidRPr="009D1E0A">
        <w:rPr>
          <w:rFonts w:ascii="Times New Roman" w:hAnsi="Times New Roman" w:hint="eastAsia"/>
          <w:b/>
          <w:sz w:val="24"/>
          <w:szCs w:val="24"/>
        </w:rPr>
        <w:t>3</w:t>
      </w:r>
      <w:r w:rsidRPr="009D1E0A">
        <w:rPr>
          <w:rFonts w:ascii="Times New Roman" w:hAnsi="Times New Roman"/>
          <w:b/>
          <w:sz w:val="24"/>
          <w:szCs w:val="24"/>
        </w:rPr>
        <w:t>.</w:t>
      </w:r>
      <w:r w:rsidRPr="009D1E0A">
        <w:rPr>
          <w:rFonts w:ascii="Times New Roman" w:hAnsi="Times New Roman" w:hint="eastAsia"/>
          <w:b/>
          <w:sz w:val="24"/>
          <w:szCs w:val="24"/>
        </w:rPr>
        <w:t>5</w:t>
      </w:r>
      <w:r w:rsidRPr="009D1E0A">
        <w:rPr>
          <w:rFonts w:ascii="Times New Roman" w:hAnsi="Times New Roman"/>
          <w:b/>
          <w:sz w:val="24"/>
          <w:szCs w:val="24"/>
        </w:rPr>
        <w:t xml:space="preserve">-1    </w:t>
      </w:r>
      <w:r w:rsidR="009F07DF" w:rsidRPr="009D1E0A">
        <w:rPr>
          <w:rFonts w:ascii="Times New Roman" w:hAnsi="Times New Roman" w:hint="eastAsia"/>
          <w:b/>
          <w:sz w:val="24"/>
          <w:szCs w:val="24"/>
        </w:rPr>
        <w:t>项目下游生态林分布情况</w:t>
      </w:r>
    </w:p>
    <w:p w:rsidR="005C1C39" w:rsidRPr="009D1E0A" w:rsidRDefault="006D2626">
      <w:pPr>
        <w:keepNext/>
        <w:keepLines/>
        <w:tabs>
          <w:tab w:val="left" w:pos="927"/>
        </w:tabs>
        <w:spacing w:before="120" w:after="120" w:line="440" w:lineRule="exact"/>
        <w:outlineLvl w:val="1"/>
        <w:rPr>
          <w:rFonts w:ascii="Times New Roman" w:hAnsi="Times New Roman"/>
          <w:b/>
          <w:bCs/>
          <w:sz w:val="28"/>
          <w:szCs w:val="28"/>
        </w:rPr>
      </w:pPr>
      <w:r w:rsidRPr="009D1E0A">
        <w:rPr>
          <w:rFonts w:ascii="Times New Roman" w:hAnsi="Times New Roman"/>
          <w:b/>
          <w:bCs/>
          <w:sz w:val="28"/>
          <w:szCs w:val="28"/>
        </w:rPr>
        <w:t>3.</w:t>
      </w:r>
      <w:r w:rsidRPr="009D1E0A">
        <w:rPr>
          <w:rFonts w:ascii="Times New Roman" w:hAnsi="Times New Roman" w:hint="eastAsia"/>
          <w:b/>
          <w:bCs/>
          <w:sz w:val="28"/>
          <w:szCs w:val="28"/>
        </w:rPr>
        <w:t>6</w:t>
      </w:r>
      <w:r w:rsidRPr="009D1E0A">
        <w:rPr>
          <w:rFonts w:ascii="Times New Roman" w:hAnsi="Times New Roman"/>
          <w:b/>
          <w:bCs/>
          <w:sz w:val="28"/>
          <w:szCs w:val="28"/>
        </w:rPr>
        <w:t>工艺流程</w:t>
      </w:r>
      <w:bookmarkEnd w:id="153"/>
      <w:bookmarkEnd w:id="154"/>
      <w:bookmarkEnd w:id="155"/>
      <w:bookmarkEnd w:id="156"/>
      <w:r w:rsidRPr="009D1E0A">
        <w:rPr>
          <w:rFonts w:ascii="Times New Roman" w:hAnsi="Times New Roman" w:hint="eastAsia"/>
          <w:b/>
          <w:bCs/>
          <w:sz w:val="28"/>
          <w:szCs w:val="28"/>
        </w:rPr>
        <w:t>及排污节点</w:t>
      </w:r>
      <w:bookmarkEnd w:id="157"/>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sz w:val="24"/>
        </w:rPr>
        <w:t>1</w:t>
      </w:r>
      <w:r w:rsidRPr="009D1E0A">
        <w:rPr>
          <w:rFonts w:ascii="Times New Roman" w:hAnsi="Times New Roman"/>
          <w:sz w:val="24"/>
        </w:rPr>
        <w:t>）预处理阶段</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z w:val="24"/>
          <w:szCs w:val="24"/>
        </w:rPr>
        <w:t>园区内</w:t>
      </w:r>
      <w:r w:rsidRPr="009D1E0A">
        <w:rPr>
          <w:sz w:val="24"/>
        </w:rPr>
        <w:t>企业产生的工业废水</w:t>
      </w:r>
      <w:r w:rsidRPr="009D1E0A">
        <w:rPr>
          <w:rFonts w:hint="eastAsia"/>
          <w:sz w:val="24"/>
        </w:rPr>
        <w:t>、配套生活区污水</w:t>
      </w:r>
      <w:r w:rsidRPr="009D1E0A">
        <w:rPr>
          <w:sz w:val="24"/>
        </w:rPr>
        <w:t>经过排水管网收集，通过管道自然坡降</w:t>
      </w:r>
      <w:r w:rsidRPr="009D1E0A">
        <w:rPr>
          <w:rFonts w:hint="eastAsia"/>
          <w:sz w:val="24"/>
        </w:rPr>
        <w:t>自流入污水处理厂，首先经过粗格栅，</w:t>
      </w:r>
      <w:r w:rsidRPr="009D1E0A">
        <w:rPr>
          <w:rFonts w:ascii="Times New Roman" w:hAnsi="Times New Roman" w:hint="eastAsia"/>
          <w:snapToGrid w:val="0"/>
          <w:kern w:val="0"/>
          <w:sz w:val="24"/>
        </w:rPr>
        <w:t>除去较大的固体、悬浮物和漂浮物后通过提升泵提升至细格栅，经细格栅进一步去除较小的漂浮物后，进入曝气</w:t>
      </w:r>
      <w:r w:rsidRPr="009D1E0A">
        <w:rPr>
          <w:rFonts w:ascii="Times New Roman" w:hAnsi="Times New Roman" w:hint="eastAsia"/>
          <w:snapToGrid w:val="0"/>
          <w:kern w:val="0"/>
          <w:sz w:val="24"/>
        </w:rPr>
        <w:lastRenderedPageBreak/>
        <w:t>沉砂池，用来去除水中细小的砂砾。之后污水进入调节池，进行水质水量调节后，流入水解酸化池，通过水解酸化菌的作用来改善污水</w:t>
      </w:r>
      <w:r w:rsidRPr="009D1E0A">
        <w:rPr>
          <w:rFonts w:ascii="Times New Roman" w:hAnsi="Times New Roman" w:hint="eastAsia"/>
          <w:snapToGrid w:val="0"/>
          <w:kern w:val="0"/>
          <w:sz w:val="24"/>
        </w:rPr>
        <w:t>B/C</w:t>
      </w:r>
      <w:r w:rsidRPr="009D1E0A">
        <w:rPr>
          <w:rFonts w:ascii="Times New Roman" w:hAnsi="Times New Roman" w:hint="eastAsia"/>
          <w:snapToGrid w:val="0"/>
          <w:kern w:val="0"/>
          <w:sz w:val="24"/>
        </w:rPr>
        <w:t>，提高污水的可生化性，下一步进入生化处理阶段。</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该工序主要污染物为各设施运行时逸散的恶臭气体</w:t>
      </w:r>
      <w:r w:rsidRPr="009D1E0A">
        <w:rPr>
          <w:rFonts w:ascii="Times New Roman" w:hAnsi="Times New Roman" w:hint="eastAsia"/>
          <w:snapToGrid w:val="0"/>
          <w:kern w:val="0"/>
          <w:sz w:val="24"/>
        </w:rPr>
        <w:t>G1~G4</w:t>
      </w:r>
      <w:r w:rsidRPr="009D1E0A">
        <w:rPr>
          <w:rFonts w:ascii="Times New Roman" w:hAnsi="Times New Roman" w:hint="eastAsia"/>
          <w:snapToGrid w:val="0"/>
          <w:kern w:val="0"/>
          <w:sz w:val="24"/>
        </w:rPr>
        <w:t>，泵等设备运行时产生的噪声</w:t>
      </w:r>
      <w:r w:rsidRPr="009D1E0A">
        <w:rPr>
          <w:rFonts w:ascii="Times New Roman" w:hAnsi="Times New Roman" w:hint="eastAsia"/>
          <w:snapToGrid w:val="0"/>
          <w:kern w:val="0"/>
          <w:sz w:val="24"/>
        </w:rPr>
        <w:t>N</w:t>
      </w:r>
      <w:r w:rsidRPr="009D1E0A">
        <w:rPr>
          <w:rFonts w:ascii="Times New Roman" w:hAnsi="Times New Roman" w:hint="eastAsia"/>
          <w:snapToGrid w:val="0"/>
          <w:kern w:val="0"/>
          <w:sz w:val="24"/>
        </w:rPr>
        <w:t>，粗、细格栅渠产生的栅渣</w:t>
      </w:r>
      <w:r w:rsidRPr="009D1E0A">
        <w:rPr>
          <w:rFonts w:ascii="Times New Roman" w:hAnsi="Times New Roman" w:hint="eastAsia"/>
          <w:snapToGrid w:val="0"/>
          <w:kern w:val="0"/>
          <w:sz w:val="24"/>
        </w:rPr>
        <w:t>S1~S2</w:t>
      </w:r>
      <w:r w:rsidRPr="009D1E0A">
        <w:rPr>
          <w:rFonts w:ascii="Times New Roman" w:hAnsi="Times New Roman" w:hint="eastAsia"/>
          <w:snapToGrid w:val="0"/>
          <w:kern w:val="0"/>
          <w:sz w:val="24"/>
        </w:rPr>
        <w:t>以及曝气沉砂池产生的砂石</w:t>
      </w:r>
      <w:r w:rsidRPr="009D1E0A">
        <w:rPr>
          <w:rFonts w:ascii="Times New Roman" w:hAnsi="Times New Roman" w:hint="eastAsia"/>
          <w:snapToGrid w:val="0"/>
          <w:kern w:val="0"/>
          <w:sz w:val="24"/>
        </w:rPr>
        <w:t>S3</w:t>
      </w:r>
      <w:r w:rsidRPr="009D1E0A">
        <w:rPr>
          <w:rFonts w:ascii="Times New Roman" w:hAnsi="Times New Roman" w:hint="eastAsia"/>
          <w:snapToGrid w:val="0"/>
          <w:kern w:val="0"/>
          <w:sz w:val="24"/>
        </w:rPr>
        <w:t>。</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2</w:t>
      </w:r>
      <w:r w:rsidRPr="009D1E0A">
        <w:rPr>
          <w:rFonts w:ascii="Times New Roman" w:hAnsi="Times New Roman" w:hint="eastAsia"/>
          <w:snapToGrid w:val="0"/>
          <w:kern w:val="0"/>
          <w:sz w:val="24"/>
        </w:rPr>
        <w:t>）生化处理阶段</w:t>
      </w:r>
    </w:p>
    <w:p w:rsidR="00206072" w:rsidRPr="009D1E0A" w:rsidRDefault="006D2626" w:rsidP="001620CF">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本项目</w:t>
      </w:r>
      <w:r w:rsidR="00206072" w:rsidRPr="009D1E0A">
        <w:rPr>
          <w:rFonts w:ascii="Times New Roman" w:hAnsi="Times New Roman" w:hint="eastAsia"/>
          <w:snapToGrid w:val="0"/>
          <w:kern w:val="0"/>
          <w:sz w:val="24"/>
        </w:rPr>
        <w:t>设置</w:t>
      </w:r>
      <w:r w:rsidRPr="009D1E0A">
        <w:rPr>
          <w:rFonts w:ascii="Times New Roman" w:hAnsi="Times New Roman" w:hint="eastAsia"/>
          <w:snapToGrid w:val="0"/>
          <w:kern w:val="0"/>
          <w:sz w:val="24"/>
        </w:rPr>
        <w:t>生化池</w:t>
      </w:r>
      <w:r w:rsidRPr="009D1E0A">
        <w:rPr>
          <w:rFonts w:ascii="Times New Roman" w:hAnsi="Times New Roman" w:hint="eastAsia"/>
          <w:snapToGrid w:val="0"/>
          <w:kern w:val="0"/>
          <w:sz w:val="24"/>
        </w:rPr>
        <w:t>2</w:t>
      </w:r>
      <w:r w:rsidRPr="009D1E0A">
        <w:rPr>
          <w:rFonts w:ascii="Times New Roman" w:hAnsi="Times New Roman" w:hint="eastAsia"/>
          <w:snapToGrid w:val="0"/>
          <w:kern w:val="0"/>
          <w:sz w:val="24"/>
        </w:rPr>
        <w:t>座</w:t>
      </w:r>
      <w:r w:rsidR="00206072" w:rsidRPr="009D1E0A">
        <w:rPr>
          <w:rFonts w:ascii="Times New Roman" w:hAnsi="Times New Roman" w:hint="eastAsia"/>
          <w:snapToGrid w:val="0"/>
          <w:kern w:val="0"/>
          <w:sz w:val="24"/>
        </w:rPr>
        <w:t>（近期一用一备，远期全部启用）</w:t>
      </w:r>
      <w:r w:rsidRPr="009D1E0A">
        <w:rPr>
          <w:rFonts w:ascii="Times New Roman" w:hAnsi="Times New Roman" w:hint="eastAsia"/>
          <w:snapToGrid w:val="0"/>
          <w:kern w:val="0"/>
          <w:sz w:val="24"/>
        </w:rPr>
        <w:t>，污水经预处理后，进入强化脱氮改良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生物反应池，经过厌氧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缺氧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好氧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缺氧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好氧反应池，在硝化、反硝化、释磷和吸磷的过程中，实现污染物的降解，使污水中的有机物和氮磷得以去除。该构筑物为核减式多功能构筑物，包括污泥回流缓冲区、厌氧区第一缺氧区、第一好氧区、第二缺氧区及第二好氧区</w:t>
      </w:r>
    </w:p>
    <w:p w:rsidR="005C1C39" w:rsidRPr="009D1E0A" w:rsidRDefault="00CF62A3">
      <w:pPr>
        <w:adjustRightInd w:val="0"/>
        <w:spacing w:line="440" w:lineRule="exact"/>
        <w:ind w:firstLineChars="200" w:firstLine="480"/>
        <w:textAlignment w:val="baseline"/>
        <w:rPr>
          <w:rFonts w:ascii="Times New Roman" w:hAnsi="Times New Roman"/>
          <w:sz w:val="24"/>
          <w:szCs w:val="24"/>
        </w:rPr>
      </w:pPr>
      <w:r>
        <w:rPr>
          <w:rFonts w:ascii="Times New Roman" w:hAnsi="Times New Roman"/>
          <w:noProof/>
          <w:sz w:val="24"/>
          <w:szCs w:val="24"/>
        </w:rPr>
        <w:pict>
          <v:group id="组合 28" o:spid="_x0000_s1056" style="position:absolute;left:0;text-align:left;margin-left:-22.1pt;margin-top:7pt;width:451.5pt;height:117.85pt;z-index:251737088" coordsize="5734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">
            <v:group id="Group 333" o:spid="_x0000_s1057" style="position:absolute;left:9747;top:3795;width:35503;height:3105" coordorigin="2700,7770" coordsize="600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326" o:spid="_x0000_s1058" type="#_x0000_t202" style="position:absolute;left:2700;top:7770;width:12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D1635D" w:rsidRDefault="00D1635D">
                      <w:pPr>
                        <w:jc w:val="center"/>
                      </w:pPr>
                      <w:r>
                        <w:rPr>
                          <w:rFonts w:hint="eastAsia"/>
                        </w:rPr>
                        <w:t>厌氧区</w:t>
                      </w:r>
                    </w:p>
                  </w:txbxContent>
                </v:textbox>
              </v:shape>
              <v:shape id="Text Box 328" o:spid="_x0000_s1059" type="#_x0000_t202" style="position:absolute;left:3900;top:7770;width:12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D1635D" w:rsidRDefault="00D1635D">
                      <w:pPr>
                        <w:jc w:val="center"/>
                      </w:pPr>
                      <w:r>
                        <w:rPr>
                          <w:rFonts w:hint="eastAsia"/>
                        </w:rPr>
                        <w:t>缺氧区</w:t>
                      </w:r>
                      <w:r>
                        <w:rPr>
                          <w:rFonts w:hint="eastAsia"/>
                        </w:rPr>
                        <w:t>1</w:t>
                      </w:r>
                    </w:p>
                  </w:txbxContent>
                </v:textbox>
              </v:shape>
              <v:shape id="Text Box 329" o:spid="_x0000_s1060" type="#_x0000_t202" style="position:absolute;left:5100;top:7770;width:12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D1635D" w:rsidRDefault="00D1635D">
                      <w:pPr>
                        <w:jc w:val="center"/>
                      </w:pPr>
                      <w:r>
                        <w:rPr>
                          <w:rFonts w:hint="eastAsia"/>
                        </w:rPr>
                        <w:t>好氧区</w:t>
                      </w:r>
                      <w:r>
                        <w:rPr>
                          <w:rFonts w:hint="eastAsia"/>
                        </w:rPr>
                        <w:t>1</w:t>
                      </w:r>
                    </w:p>
                  </w:txbxContent>
                </v:textbox>
              </v:shape>
              <v:shape id="Text Box 330" o:spid="_x0000_s1061" type="#_x0000_t202" style="position:absolute;left:6300;top:7770;width:12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D1635D" w:rsidRDefault="00D1635D">
                      <w:pPr>
                        <w:jc w:val="center"/>
                      </w:pPr>
                      <w:r>
                        <w:rPr>
                          <w:rFonts w:hint="eastAsia"/>
                        </w:rPr>
                        <w:t>缺氧区</w:t>
                      </w:r>
                      <w:r>
                        <w:rPr>
                          <w:rFonts w:hint="eastAsia"/>
                        </w:rPr>
                        <w:t>2</w:t>
                      </w:r>
                    </w:p>
                  </w:txbxContent>
                </v:textbox>
              </v:shape>
              <v:shape id="Text Box 331" o:spid="_x0000_s1062" type="#_x0000_t202" style="position:absolute;left:7500;top:7770;width:12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D1635D" w:rsidRDefault="00D1635D">
                      <w:pPr>
                        <w:jc w:val="center"/>
                      </w:pPr>
                      <w:r>
                        <w:rPr>
                          <w:rFonts w:hint="eastAsia"/>
                        </w:rPr>
                        <w:t>好氧区</w:t>
                      </w:r>
                      <w:r>
                        <w:rPr>
                          <w:rFonts w:hint="eastAsia"/>
                        </w:rPr>
                        <w:t>2</w:t>
                      </w:r>
                    </w:p>
                  </w:txbxContent>
                </v:textbox>
              </v:shape>
            </v:group>
            <v:shape id="AutoShape 335" o:spid="_x0000_s1063" type="#_x0000_t32" style="position:absolute;left:21307;width:210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336" o:spid="_x0000_s1064" type="#_x0000_t32" style="position:absolute;left:21307;width:0;height:37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338" o:spid="_x0000_s1065" type="#_x0000_t32" style="position:absolute;left:4226;top:5262;width:96;height:82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shape id="AutoShape 340" o:spid="_x0000_s1066" type="#_x0000_t32" style="position:absolute;left:4226;top:13457;width:87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G2McAAADdAAAADwAAAGRycy9kb3ducmV2LnhtbESPQWvCQBCF74X+h2UKvdWNUkqNriKF&#10;ilg8VEvQ25Adk2B2NuyuGvvrOwehtxnem/e+mc5716oLhdh4NjAcZKCIS28brgz87D5f3kHFhGyx&#10;9UwGbhRhPnt8mGJu/ZW/6bJNlZIQjjkaqFPqcq1jWZPDOPAdsWhHHxwmWUOlbcCrhLtWj7LsTTts&#10;WBpq7OijpvK0PTsD+6/xubgVG1oXw/H6gMHF393SmOenfjEBlahP/+b79coK/utI+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4bYxwAAAN0AAAAPAAAAAAAA&#10;AAAAAAAAAKECAABkcnMvZG93bnJldi54bWxQSwUGAAAAAAQABAD5AAAAlQMAAAAA&#10;">
              <v:stroke endarrow="block"/>
            </v:shape>
            <v:shape id="Text Box 341" o:spid="_x0000_s1067" type="#_x0000_t202" style="position:absolute;left:13025;top:11731;width:11526;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D1635D" w:rsidRDefault="00D1635D">
                    <w:pPr>
                      <w:jc w:val="center"/>
                    </w:pPr>
                    <w:r>
                      <w:rPr>
                        <w:rFonts w:hint="eastAsia"/>
                      </w:rPr>
                      <w:t>污泥回流缓冲池</w:t>
                    </w:r>
                  </w:p>
                </w:txbxContent>
              </v:textbox>
            </v:shape>
            <v:shape id="AutoShape 342" o:spid="_x0000_s1068" type="#_x0000_t32" style="position:absolute;left:13716;top:6901;width:95;height:48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a/MIAAADcAAAADwAAAGRycy9kb3ducmV2LnhtbERPS2vDMAy+F/ofjAq7tU5DKFtWJ4yW&#10;wSi79HHYUcSaExbLIdba7N/PhcFu+vie2taT79WVxtgFNrBeZaCIm2A7dgYu59flI6goyBb7wGTg&#10;hyLU1Xy2xdKGGx/pehKnUgjHEg20IkOpdWxa8hhXYSBO3GcYPUqCo9N2xFsK973Os2yjPXacGloc&#10;aNdS83X69gY+Lv79KS/23hXuLEehQ5cXG2MeFtPLMyihSf7Ff+43m+Zna7g/ky7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na/MIAAADcAAAADwAAAAAAAAAAAAAA&#10;AAChAgAAZHJzL2Rvd25yZXYueG1sUEsFBgAAAAAEAAQA+QAAAJADAAAAAA==&#10;">
              <v:stroke endarrow="block"/>
            </v:shape>
            <v:shape id="Text Box 343" o:spid="_x0000_s1069" type="#_x0000_t202" style="position:absolute;left:47876;top:3795;width:6858;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D1635D" w:rsidRDefault="00D1635D">
                    <w:pPr>
                      <w:jc w:val="center"/>
                    </w:pPr>
                    <w:r>
                      <w:rPr>
                        <w:rFonts w:hint="eastAsia"/>
                      </w:rPr>
                      <w:t>沉淀池</w:t>
                    </w:r>
                  </w:p>
                </w:txbxContent>
              </v:textbox>
            </v:shape>
            <v:shape id="AutoShape 345" o:spid="_x0000_s1070" type="#_x0000_t32" style="position:absolute;left:54864;top:5348;width:24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shape id="AutoShape 346" o:spid="_x0000_s1071" type="#_x0000_t32" style="position:absolute;left:51327;top:6814;width:95;height:66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347" o:spid="_x0000_s1072" type="#_x0000_t32" style="position:absolute;left:24499;top:13457;width:2682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348" o:spid="_x0000_s1073" type="#_x0000_t32" style="position:absolute;left:6383;top:5262;width:0;height:4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349" o:spid="_x0000_s1074" type="#_x0000_t32" style="position:absolute;left:6383;top:9575;width:28981;height: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Text Box 351" o:spid="_x0000_s1075" type="#_x0000_t202" style="position:absolute;left:36489;top:11128;width:876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D1635D" w:rsidRDefault="00D1635D">
                    <w:pPr>
                      <w:jc w:val="center"/>
                    </w:pPr>
                    <w:r>
                      <w:rPr>
                        <w:rFonts w:hint="eastAsia"/>
                      </w:rPr>
                      <w:t>回流污泥</w:t>
                    </w:r>
                  </w:p>
                </w:txbxContent>
              </v:textbox>
            </v:shape>
            <v:shape id="Text Box 353" o:spid="_x0000_s1076" type="#_x0000_t202" style="position:absolute;top:1897;width:8763;height:3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D1635D" w:rsidRDefault="00D1635D">
                    <w:pPr>
                      <w:jc w:val="center"/>
                    </w:pPr>
                    <w:r>
                      <w:rPr>
                        <w:rFonts w:hint="eastAsia"/>
                      </w:rPr>
                      <w:t>进水</w:t>
                    </w:r>
                  </w:p>
                  <w:p w:rsidR="00D1635D" w:rsidRDefault="00D1635D">
                    <w:pPr>
                      <w:jc w:val="center"/>
                    </w:pPr>
                  </w:p>
                </w:txbxContent>
              </v:textbox>
            </v:shape>
            <v:shape id="Text Box 354" o:spid="_x0000_s1077" type="#_x0000_t202" style="position:absolute;left:3587;top:11125;width:10224;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D1635D" w:rsidRDefault="00D1635D">
                    <w:pPr>
                      <w:jc w:val="center"/>
                    </w:pPr>
                    <w:r>
                      <w:rPr>
                        <w:rFonts w:hint="eastAsia"/>
                      </w:rPr>
                      <w:t>稀释回流污泥</w:t>
                    </w:r>
                  </w:p>
                </w:txbxContent>
              </v:textbox>
            </v:shape>
            <v:shape id="Text Box 355" o:spid="_x0000_s1078" type="#_x0000_t202" style="position:absolute;left:28380;top:86;width:876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1635D" w:rsidRDefault="00D1635D">
                    <w:pPr>
                      <w:jc w:val="center"/>
                    </w:pPr>
                    <w:r>
                      <w:rPr>
                        <w:rFonts w:hint="eastAsia"/>
                      </w:rPr>
                      <w:t>混合液回流</w:t>
                    </w:r>
                  </w:p>
                </w:txbxContent>
              </v:textbox>
            </v:shape>
          </v:group>
        </w:pict>
      </w:r>
      <w:r>
        <w:rPr>
          <w:rFonts w:ascii="Times New Roman" w:hAnsi="Times New Roman"/>
          <w:noProof/>
          <w:sz w:val="24"/>
          <w:szCs w:val="24"/>
        </w:rPr>
        <w:pict>
          <v:shape id="AutoShape 334" o:spid="_x0000_s1340" type="#_x0000_t32" style="position:absolute;left:0;text-align:left;margin-left:311.35pt;margin-top:7.6pt;width:0;height:29.25pt;flip:y;z-index:251716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"/>
        </w:pict>
      </w:r>
    </w:p>
    <w:p w:rsidR="005C1C39" w:rsidRPr="009D1E0A" w:rsidRDefault="00CF62A3">
      <w:pPr>
        <w:adjustRightInd w:val="0"/>
        <w:spacing w:line="440" w:lineRule="exact"/>
        <w:ind w:firstLineChars="200" w:firstLine="480"/>
        <w:textAlignment w:val="baseline"/>
        <w:rPr>
          <w:rFonts w:ascii="Times New Roman" w:hAnsi="Times New Roman"/>
          <w:sz w:val="24"/>
          <w:szCs w:val="24"/>
        </w:rPr>
      </w:pPr>
      <w:r>
        <w:rPr>
          <w:rFonts w:ascii="Times New Roman" w:hAnsi="Times New Roman"/>
          <w:noProof/>
          <w:sz w:val="24"/>
          <w:szCs w:val="24"/>
        </w:rPr>
        <w:pict>
          <v:shape id="_x0000_s1079" type="#_x0000_t202" style="position:absolute;left:0;text-align:left;margin-left:422.8pt;margin-top:9.65pt;width:40.1pt;height:38.4pt;z-index:251986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" filled="f" stroked="f">
            <v:textbox style="mso-fit-shape-to-text:t">
              <w:txbxContent>
                <w:p w:rsidR="00D1635D" w:rsidRDefault="00D1635D">
                  <w:r>
                    <w:rPr>
                      <w:rFonts w:hint="eastAsia"/>
                    </w:rPr>
                    <w:t>深度处理</w:t>
                  </w:r>
                </w:p>
              </w:txbxContent>
            </v:textbox>
          </v:shape>
        </w:pict>
      </w:r>
    </w:p>
    <w:p w:rsidR="005C1C39" w:rsidRPr="009D1E0A" w:rsidRDefault="00CF62A3">
      <w:pPr>
        <w:adjustRightInd w:val="0"/>
        <w:spacing w:line="440" w:lineRule="exact"/>
        <w:ind w:firstLineChars="200" w:firstLine="480"/>
        <w:textAlignment w:val="baseline"/>
        <w:rPr>
          <w:rFonts w:ascii="Times New Roman" w:hAnsi="Times New Roman"/>
          <w:sz w:val="24"/>
          <w:szCs w:val="24"/>
        </w:rPr>
      </w:pPr>
      <w:r>
        <w:rPr>
          <w:rFonts w:ascii="Times New Roman" w:hAnsi="Times New Roman"/>
          <w:noProof/>
          <w:sz w:val="24"/>
          <w:szCs w:val="24"/>
        </w:rPr>
        <w:pict>
          <v:shape id="AutoShape 344" o:spid="_x0000_s1339" type="#_x0000_t32" style="position:absolute;left:0;text-align:left;margin-left:334.75pt;margin-top:4.75pt;width:20.25pt;height:0;z-index:251725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">
            <v:stroke endarrow="block"/>
          </v:shape>
        </w:pict>
      </w:r>
      <w:r>
        <w:rPr>
          <w:rFonts w:ascii="Times New Roman" w:hAnsi="Times New Roman"/>
          <w:noProof/>
          <w:sz w:val="24"/>
          <w:szCs w:val="24"/>
        </w:rPr>
        <w:pict>
          <v:shape id="AutoShape 350" o:spid="_x0000_s1338" type="#_x0000_t32" style="position:absolute;left:0;text-align:left;margin-left:257.35pt;margin-top:17.55pt;width:0;height:21.75pt;flip:y;z-index:2517319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">
            <v:stroke endarrow="block"/>
          </v:shape>
        </w:pict>
      </w:r>
      <w:r>
        <w:rPr>
          <w:rFonts w:ascii="Times New Roman" w:hAnsi="Times New Roman"/>
          <w:noProof/>
          <w:sz w:val="24"/>
          <w:szCs w:val="24"/>
        </w:rPr>
        <w:pict>
          <v:shape id="AutoShape 337" o:spid="_x0000_s1337" type="#_x0000_t32" style="position:absolute;left:0;text-align:left;margin-left:-5.35pt;margin-top:2.75pt;width:60pt;height:0;z-index:251719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">
            <v:stroke endarrow="block"/>
          </v:shape>
        </w:pict>
      </w:r>
    </w:p>
    <w:p w:rsidR="005C1C39" w:rsidRPr="009D1E0A" w:rsidRDefault="00BA6A08" w:rsidP="00BA6A08">
      <w:pPr>
        <w:adjustRightInd w:val="0"/>
        <w:spacing w:line="440" w:lineRule="exact"/>
        <w:ind w:firstLineChars="300" w:firstLine="630"/>
        <w:textAlignment w:val="baseline"/>
        <w:rPr>
          <w:rFonts w:ascii="Times New Roman" w:hAnsi="Times New Roman"/>
          <w:szCs w:val="24"/>
        </w:rPr>
      </w:pPr>
      <w:r w:rsidRPr="009D1E0A">
        <w:rPr>
          <w:rFonts w:ascii="Times New Roman" w:hAnsi="Times New Roman" w:hint="eastAsia"/>
          <w:szCs w:val="24"/>
        </w:rPr>
        <w:t>补充碳源</w:t>
      </w:r>
    </w:p>
    <w:p w:rsidR="005C1C39" w:rsidRPr="009D1E0A" w:rsidRDefault="005C1C39" w:rsidP="00BA6A08">
      <w:pPr>
        <w:adjustRightInd w:val="0"/>
        <w:spacing w:line="440" w:lineRule="exact"/>
        <w:ind w:firstLineChars="200" w:firstLine="480"/>
        <w:textAlignment w:val="baseline"/>
        <w:rPr>
          <w:rFonts w:ascii="Times New Roman" w:hAnsi="Times New Roman"/>
          <w:sz w:val="24"/>
          <w:szCs w:val="24"/>
        </w:rPr>
      </w:pPr>
    </w:p>
    <w:p w:rsidR="005C1C39" w:rsidRPr="009D1E0A" w:rsidRDefault="005C1C39">
      <w:pPr>
        <w:adjustRightInd w:val="0"/>
        <w:spacing w:line="440" w:lineRule="exact"/>
        <w:ind w:firstLineChars="200" w:firstLine="480"/>
        <w:textAlignment w:val="baseline"/>
        <w:rPr>
          <w:rFonts w:ascii="Times New Roman" w:hAnsi="Times New Roman"/>
          <w:sz w:val="24"/>
          <w:szCs w:val="24"/>
        </w:rPr>
      </w:pPr>
    </w:p>
    <w:p w:rsidR="005C1C39" w:rsidRPr="009D1E0A" w:rsidRDefault="006D2626">
      <w:pPr>
        <w:adjustRightInd w:val="0"/>
        <w:spacing w:line="440" w:lineRule="exact"/>
        <w:ind w:firstLineChars="200" w:firstLine="482"/>
        <w:jc w:val="center"/>
        <w:textAlignment w:val="baseline"/>
        <w:rPr>
          <w:rFonts w:ascii="Times New Roman" w:hAnsi="Times New Roman"/>
          <w:b/>
          <w:sz w:val="24"/>
          <w:szCs w:val="24"/>
        </w:rPr>
      </w:pPr>
      <w:r w:rsidRPr="009D1E0A">
        <w:rPr>
          <w:rFonts w:ascii="Times New Roman" w:hAnsi="Times New Roman"/>
          <w:b/>
          <w:sz w:val="24"/>
          <w:szCs w:val="24"/>
        </w:rPr>
        <w:t>图</w:t>
      </w:r>
      <w:r w:rsidRPr="009D1E0A">
        <w:rPr>
          <w:rFonts w:ascii="Times New Roman" w:hAnsi="Times New Roman"/>
          <w:b/>
          <w:sz w:val="24"/>
          <w:szCs w:val="24"/>
        </w:rPr>
        <w:t>3.</w:t>
      </w:r>
      <w:r w:rsidR="005860B8" w:rsidRPr="009D1E0A">
        <w:rPr>
          <w:rFonts w:ascii="Times New Roman" w:hAnsi="Times New Roman" w:hint="eastAsia"/>
          <w:b/>
          <w:sz w:val="24"/>
          <w:szCs w:val="24"/>
        </w:rPr>
        <w:t>6</w:t>
      </w:r>
      <w:r w:rsidRPr="009D1E0A">
        <w:rPr>
          <w:rFonts w:ascii="Times New Roman" w:hAnsi="Times New Roman"/>
          <w:b/>
          <w:sz w:val="24"/>
          <w:szCs w:val="24"/>
        </w:rPr>
        <w:t>-</w:t>
      </w:r>
      <w:r w:rsidR="005860B8" w:rsidRPr="009D1E0A">
        <w:rPr>
          <w:rFonts w:ascii="Times New Roman" w:hAnsi="Times New Roman" w:hint="eastAsia"/>
          <w:b/>
          <w:sz w:val="24"/>
          <w:szCs w:val="24"/>
        </w:rPr>
        <w:t>1</w:t>
      </w:r>
      <w:r w:rsidRPr="009D1E0A">
        <w:rPr>
          <w:rFonts w:ascii="Times New Roman" w:hAnsi="Times New Roman"/>
          <w:b/>
          <w:sz w:val="24"/>
          <w:szCs w:val="24"/>
        </w:rPr>
        <w:t xml:space="preserve">    </w:t>
      </w:r>
      <w:r w:rsidRPr="009D1E0A">
        <w:rPr>
          <w:rFonts w:ascii="Times New Roman" w:hAnsi="Times New Roman" w:hint="eastAsia"/>
          <w:b/>
          <w:sz w:val="24"/>
          <w:szCs w:val="24"/>
        </w:rPr>
        <w:t>强化脱氮改良</w:t>
      </w:r>
      <w:r w:rsidRPr="009D1E0A">
        <w:rPr>
          <w:rFonts w:ascii="Times New Roman" w:hAnsi="Times New Roman" w:hint="eastAsia"/>
          <w:b/>
          <w:sz w:val="24"/>
          <w:szCs w:val="24"/>
        </w:rPr>
        <w:t>A</w:t>
      </w:r>
      <w:r w:rsidRPr="009D1E0A">
        <w:rPr>
          <w:rFonts w:ascii="Times New Roman" w:hAnsi="Times New Roman" w:hint="eastAsia"/>
          <w:b/>
          <w:sz w:val="24"/>
          <w:szCs w:val="24"/>
          <w:vertAlign w:val="superscript"/>
        </w:rPr>
        <w:t>2</w:t>
      </w:r>
      <w:r w:rsidRPr="009D1E0A">
        <w:rPr>
          <w:rFonts w:ascii="Times New Roman" w:hAnsi="Times New Roman" w:hint="eastAsia"/>
          <w:b/>
          <w:sz w:val="24"/>
          <w:szCs w:val="24"/>
        </w:rPr>
        <w:t>/O</w:t>
      </w:r>
      <w:r w:rsidRPr="009D1E0A">
        <w:rPr>
          <w:rFonts w:ascii="Times New Roman" w:hAnsi="Times New Roman"/>
          <w:b/>
          <w:sz w:val="24"/>
          <w:szCs w:val="24"/>
        </w:rPr>
        <w:t>反应池反应流程图</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snapToGrid w:val="0"/>
          <w:kern w:val="0"/>
          <w:sz w:val="24"/>
        </w:rPr>
        <w:t>厌氧池：在厌氧状态下，有机物通过微生物的发酵作用产生挥发性脂肪酸，聚磷菌通过分解体内的聚磷和糖原产生能量，将发酵物摄入细胞，转化为内贮物</w:t>
      </w:r>
      <w:r w:rsidRPr="009D1E0A">
        <w:rPr>
          <w:rFonts w:ascii="Times New Roman" w:hAnsi="Times New Roman"/>
          <w:snapToGrid w:val="0"/>
          <w:kern w:val="0"/>
          <w:sz w:val="24"/>
        </w:rPr>
        <w:t>PHB(</w:t>
      </w:r>
      <w:r w:rsidRPr="009D1E0A">
        <w:rPr>
          <w:rFonts w:ascii="Times New Roman" w:hAnsi="Times New Roman"/>
          <w:snapToGrid w:val="0"/>
          <w:kern w:val="0"/>
          <w:sz w:val="24"/>
        </w:rPr>
        <w:t>聚</w:t>
      </w:r>
      <w:r w:rsidRPr="009D1E0A">
        <w:rPr>
          <w:rFonts w:ascii="Times New Roman" w:hAnsi="Times New Roman"/>
          <w:snapToGrid w:val="0"/>
          <w:kern w:val="0"/>
          <w:sz w:val="24"/>
        </w:rPr>
        <w:t>B</w:t>
      </w:r>
      <w:r w:rsidRPr="009D1E0A">
        <w:rPr>
          <w:rFonts w:ascii="Times New Roman" w:hAnsi="Times New Roman"/>
          <w:snapToGrid w:val="0"/>
          <w:kern w:val="0"/>
          <w:sz w:val="24"/>
        </w:rPr>
        <w:t>羟丁酸</w:t>
      </w:r>
      <w:r w:rsidRPr="009D1E0A">
        <w:rPr>
          <w:rFonts w:ascii="Times New Roman" w:hAnsi="Times New Roman"/>
          <w:snapToGrid w:val="0"/>
          <w:kern w:val="0"/>
          <w:sz w:val="24"/>
        </w:rPr>
        <w:t>)</w:t>
      </w:r>
      <w:r w:rsidRPr="009D1E0A">
        <w:rPr>
          <w:rFonts w:ascii="Times New Roman" w:hAnsi="Times New Roman"/>
          <w:snapToGrid w:val="0"/>
          <w:kern w:val="0"/>
          <w:sz w:val="24"/>
        </w:rPr>
        <w:t>储存起来</w:t>
      </w:r>
      <w:r w:rsidRPr="009D1E0A">
        <w:rPr>
          <w:rFonts w:ascii="Times New Roman" w:hAnsi="Times New Roman" w:hint="eastAsia"/>
          <w:snapToGrid w:val="0"/>
          <w:kern w:val="0"/>
          <w:sz w:val="24"/>
        </w:rPr>
        <w:t>，</w:t>
      </w:r>
      <w:r w:rsidRPr="009D1E0A">
        <w:rPr>
          <w:rFonts w:ascii="Times New Roman" w:hAnsi="Times New Roman"/>
          <w:snapToGrid w:val="0"/>
          <w:kern w:val="0"/>
          <w:sz w:val="24"/>
        </w:rPr>
        <w:t>使得聚磷菌在生物除磷系统中具备竞争优势。当这些聚磷菌进入好氧池时就降解体内储存的</w:t>
      </w:r>
      <w:r w:rsidRPr="009D1E0A">
        <w:rPr>
          <w:rFonts w:ascii="Times New Roman" w:hAnsi="Times New Roman"/>
          <w:snapToGrid w:val="0"/>
          <w:kern w:val="0"/>
          <w:sz w:val="24"/>
        </w:rPr>
        <w:t>PHB</w:t>
      </w:r>
      <w:r w:rsidRPr="009D1E0A">
        <w:rPr>
          <w:rFonts w:ascii="Times New Roman" w:hAnsi="Times New Roman"/>
          <w:snapToGrid w:val="0"/>
          <w:kern w:val="0"/>
          <w:sz w:val="24"/>
        </w:rPr>
        <w:t>产生能量，用于细胞的合成和过量吸收污水中溶解的磷，形成含磷量高的污泥，最终随剩余污泥一起排出系统，从而达到除磷的目的。</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缺氧池：即利用兼性微生物来强化厌氧处理过程，由于好氧、兼氧和厌氧微生物共存于一个反应装置中，通过兼氧微生物的桥梁作用，将氧化、氨化、亚硝化、硝化、反硝化等反应在装置中同时进行，且兼氧阶段有一定的水解酸化作用，使一些难降解的有机物和微生物尸体等初步分解，相对分子质量降低，可生化性提高，有机物的总处理效率提高。</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lastRenderedPageBreak/>
        <w:t>好氧池：在好氧条件下，硝化细菌将氨氮转化为硝酸盐氮及亚硝酸盐氮。本项目好氧池池底设中微孔曝气器，在池底进行鼓风曝气，为硝化反应提供氧气；好氧池出水一部分回流到</w:t>
      </w:r>
      <w:r w:rsidRPr="009D1E0A">
        <w:rPr>
          <w:rFonts w:ascii="Times New Roman" w:hAnsi="Times New Roman" w:hint="eastAsia"/>
          <w:sz w:val="24"/>
          <w:szCs w:val="24"/>
        </w:rPr>
        <w:t>兼</w:t>
      </w:r>
      <w:r w:rsidRPr="009D1E0A">
        <w:rPr>
          <w:rFonts w:ascii="Times New Roman" w:hAnsi="Times New Roman"/>
          <w:sz w:val="24"/>
          <w:szCs w:val="24"/>
        </w:rPr>
        <w:t>氧池进行反硝化反应，其余进入二沉池进行泥水分离。</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回流污泥缓冲池：针对原有</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工艺的缺点加以改良，即消除回流活性污泥对厌氧区的不利影响并提高其脱氮效率，以降低回流液的稀释作用增设了回流污泥缓冲池，是污泥按照一定比例进入该反应池和厌氧池，大大消除了回流活性污泥对厌氧池的不利影响，有效的提高其脱氮效率。</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3</w:t>
      </w:r>
      <w:r w:rsidRPr="009D1E0A">
        <w:rPr>
          <w:rFonts w:ascii="Times New Roman" w:hAnsi="Times New Roman" w:hint="eastAsia"/>
          <w:snapToGrid w:val="0"/>
          <w:kern w:val="0"/>
          <w:sz w:val="24"/>
        </w:rPr>
        <w:t>）深度处理阶段</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生化处理结束后，排水进入纤维转盘滤池进行过滤，进一步除去</w:t>
      </w:r>
      <w:r w:rsidRPr="009D1E0A">
        <w:rPr>
          <w:rFonts w:ascii="Times New Roman" w:hAnsi="Times New Roman" w:hint="eastAsia"/>
          <w:snapToGrid w:val="0"/>
          <w:kern w:val="0"/>
          <w:sz w:val="24"/>
        </w:rPr>
        <w:t>SS</w:t>
      </w:r>
      <w:r w:rsidRPr="009D1E0A">
        <w:rPr>
          <w:rFonts w:ascii="Times New Roman" w:hAnsi="Times New Roman" w:hint="eastAsia"/>
          <w:snapToGrid w:val="0"/>
          <w:kern w:val="0"/>
          <w:sz w:val="24"/>
        </w:rPr>
        <w:t>，必要时加入除磷剂，确保出水</w:t>
      </w:r>
      <w:r w:rsidRPr="009D1E0A">
        <w:rPr>
          <w:rFonts w:ascii="Times New Roman" w:hAnsi="Times New Roman" w:hint="eastAsia"/>
          <w:snapToGrid w:val="0"/>
          <w:kern w:val="0"/>
          <w:sz w:val="24"/>
        </w:rPr>
        <w:t>TP</w:t>
      </w:r>
      <w:r w:rsidRPr="009D1E0A">
        <w:rPr>
          <w:rFonts w:ascii="Times New Roman" w:hAnsi="Times New Roman" w:hint="eastAsia"/>
          <w:snapToGrid w:val="0"/>
          <w:kern w:val="0"/>
          <w:sz w:val="24"/>
        </w:rPr>
        <w:t>达标；出水流入次氯酸钠消毒池，项目采用次氯酸钠消毒的方式对出水进行消毒，消毒后的尾水回用于企业生产、园区绿化及道路清扫等。</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该工序主要污染为泵运行时产生的噪声</w:t>
      </w:r>
      <w:r w:rsidRPr="009D1E0A">
        <w:rPr>
          <w:rFonts w:ascii="Times New Roman" w:hAnsi="Times New Roman" w:hint="eastAsia"/>
          <w:snapToGrid w:val="0"/>
          <w:kern w:val="0"/>
          <w:sz w:val="24"/>
        </w:rPr>
        <w:t>N</w:t>
      </w:r>
      <w:r w:rsidRPr="009D1E0A">
        <w:rPr>
          <w:rFonts w:ascii="Times New Roman" w:hAnsi="Times New Roman" w:hint="eastAsia"/>
          <w:snapToGrid w:val="0"/>
          <w:kern w:val="0"/>
          <w:sz w:val="24"/>
        </w:rPr>
        <w:t>及纤维转盘滤池反冲洗废水</w:t>
      </w:r>
      <w:r w:rsidRPr="009D1E0A">
        <w:rPr>
          <w:rFonts w:ascii="Times New Roman" w:hAnsi="Times New Roman" w:hint="eastAsia"/>
          <w:snapToGrid w:val="0"/>
          <w:kern w:val="0"/>
          <w:sz w:val="24"/>
        </w:rPr>
        <w:t>W1</w:t>
      </w:r>
      <w:r w:rsidRPr="009D1E0A">
        <w:rPr>
          <w:rFonts w:ascii="Times New Roman" w:hAnsi="Times New Roman" w:hint="eastAsia"/>
          <w:snapToGrid w:val="0"/>
          <w:kern w:val="0"/>
          <w:sz w:val="24"/>
        </w:rPr>
        <w:t>。</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4</w:t>
      </w:r>
      <w:r w:rsidRPr="009D1E0A">
        <w:rPr>
          <w:rFonts w:ascii="Times New Roman" w:hAnsi="Times New Roman" w:hint="eastAsia"/>
          <w:snapToGrid w:val="0"/>
          <w:kern w:val="0"/>
          <w:sz w:val="24"/>
        </w:rPr>
        <w:t>）污泥处置系统</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污泥处理是对污水处理过程中产生的污泥进行浓缩、脱水，去除污泥中的大量水分，从而缩小其体积，减轻其重量，便于污泥运输和最终处置。项目调节池、水解酸化池、二沉池排出的污泥经管道排入贮泥池，污泥经初步浓缩后，浓缩污泥通过污泥泵进入污泥脱水机，本项目采用</w:t>
      </w:r>
      <w:r w:rsidRPr="009D1E0A">
        <w:rPr>
          <w:rFonts w:ascii="Times New Roman" w:hAnsi="Times New Roman" w:hint="eastAsia"/>
          <w:sz w:val="24"/>
          <w:szCs w:val="24"/>
        </w:rPr>
        <w:t>板框压滤机</w:t>
      </w:r>
      <w:r w:rsidRPr="009D1E0A">
        <w:rPr>
          <w:rFonts w:ascii="Times New Roman" w:hAnsi="Times New Roman"/>
          <w:sz w:val="24"/>
          <w:szCs w:val="24"/>
        </w:rPr>
        <w:t>，投加</w:t>
      </w:r>
      <w:r w:rsidRPr="009D1E0A">
        <w:rPr>
          <w:rFonts w:ascii="Times New Roman" w:hAnsi="Times New Roman"/>
          <w:sz w:val="24"/>
          <w:szCs w:val="24"/>
        </w:rPr>
        <w:t>PAM</w:t>
      </w:r>
      <w:r w:rsidRPr="009D1E0A">
        <w:rPr>
          <w:rFonts w:ascii="Times New Roman" w:hAnsi="Times New Roman"/>
          <w:sz w:val="24"/>
          <w:szCs w:val="24"/>
        </w:rPr>
        <w:t>对污泥进行调理后脱水，使污泥含水率小于</w:t>
      </w:r>
      <w:r w:rsidRPr="009D1E0A">
        <w:rPr>
          <w:rFonts w:ascii="Times New Roman" w:hAnsi="Times New Roman" w:hint="eastAsia"/>
          <w:sz w:val="24"/>
          <w:szCs w:val="24"/>
        </w:rPr>
        <w:t>6</w:t>
      </w:r>
      <w:r w:rsidRPr="009D1E0A">
        <w:rPr>
          <w:rFonts w:ascii="Times New Roman" w:hAnsi="Times New Roman"/>
          <w:sz w:val="24"/>
          <w:szCs w:val="24"/>
        </w:rPr>
        <w:t>0%</w:t>
      </w:r>
      <w:r w:rsidRPr="009D1E0A">
        <w:rPr>
          <w:rFonts w:ascii="Times New Roman" w:hAnsi="Times New Roman" w:hint="eastAsia"/>
          <w:sz w:val="24"/>
          <w:szCs w:val="24"/>
        </w:rPr>
        <w:t>，经鉴定后，若属于一般固废，则于污泥暂存间暂存，定期采用污泥专用运输车运至垃圾填埋场填埋；若属于危险废物，则采用专用防漏袋盛装，于危废暂存间内暂存，定期交有专业资质的单位处置。</w:t>
      </w:r>
    </w:p>
    <w:p w:rsidR="005C1C39"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该工序主要污染物为污泥贮泥池、污水脱水机房及污泥暂存间污泥逸散的恶臭气体</w:t>
      </w:r>
      <w:r w:rsidRPr="009D1E0A">
        <w:rPr>
          <w:rFonts w:ascii="Times New Roman" w:hAnsi="Times New Roman" w:hint="eastAsia"/>
          <w:snapToGrid w:val="0"/>
          <w:kern w:val="0"/>
          <w:sz w:val="24"/>
        </w:rPr>
        <w:t>G6~G8</w:t>
      </w:r>
      <w:r w:rsidRPr="009D1E0A">
        <w:rPr>
          <w:rFonts w:ascii="Times New Roman" w:hAnsi="Times New Roman" w:hint="eastAsia"/>
          <w:snapToGrid w:val="0"/>
          <w:kern w:val="0"/>
          <w:sz w:val="24"/>
        </w:rPr>
        <w:t>，污泥脱水机产生的滤液</w:t>
      </w:r>
      <w:r w:rsidRPr="009D1E0A">
        <w:rPr>
          <w:rFonts w:ascii="Times New Roman" w:hAnsi="Times New Roman" w:hint="eastAsia"/>
          <w:snapToGrid w:val="0"/>
          <w:kern w:val="0"/>
          <w:sz w:val="24"/>
        </w:rPr>
        <w:t>W2</w:t>
      </w:r>
      <w:r w:rsidRPr="009D1E0A">
        <w:rPr>
          <w:rFonts w:ascii="Times New Roman" w:hAnsi="Times New Roman" w:hint="eastAsia"/>
          <w:snapToGrid w:val="0"/>
          <w:kern w:val="0"/>
          <w:sz w:val="24"/>
        </w:rPr>
        <w:t>，泵、脱水机等设备运行时的噪声</w:t>
      </w:r>
      <w:r w:rsidRPr="009D1E0A">
        <w:rPr>
          <w:rFonts w:ascii="Times New Roman" w:hAnsi="Times New Roman" w:hint="eastAsia"/>
          <w:snapToGrid w:val="0"/>
          <w:kern w:val="0"/>
          <w:sz w:val="24"/>
        </w:rPr>
        <w:t>N</w:t>
      </w:r>
      <w:r w:rsidRPr="009D1E0A">
        <w:rPr>
          <w:rFonts w:ascii="Times New Roman" w:hAnsi="Times New Roman" w:hint="eastAsia"/>
          <w:snapToGrid w:val="0"/>
          <w:kern w:val="0"/>
          <w:sz w:val="24"/>
        </w:rPr>
        <w:t>，脱水后的污泥</w:t>
      </w:r>
      <w:r w:rsidRPr="009D1E0A">
        <w:rPr>
          <w:rFonts w:ascii="Times New Roman" w:hAnsi="Times New Roman" w:hint="eastAsia"/>
          <w:snapToGrid w:val="0"/>
          <w:kern w:val="0"/>
          <w:sz w:val="24"/>
        </w:rPr>
        <w:t>S4</w:t>
      </w:r>
      <w:r w:rsidRPr="009D1E0A">
        <w:rPr>
          <w:rFonts w:ascii="Times New Roman" w:hAnsi="Times New Roman" w:hint="eastAsia"/>
          <w:snapToGrid w:val="0"/>
          <w:kern w:val="0"/>
          <w:sz w:val="24"/>
        </w:rPr>
        <w:t>。</w:t>
      </w:r>
    </w:p>
    <w:p w:rsidR="005C1C39" w:rsidRPr="009D1E0A" w:rsidRDefault="005C1C39">
      <w:pPr>
        <w:spacing w:line="440" w:lineRule="exact"/>
        <w:ind w:firstLineChars="200" w:firstLine="480"/>
        <w:rPr>
          <w:rFonts w:ascii="Times New Roman" w:hAnsi="Times New Roman"/>
          <w:snapToGrid w:val="0"/>
          <w:kern w:val="0"/>
          <w:sz w:val="24"/>
        </w:rPr>
      </w:pPr>
    </w:p>
    <w:p w:rsidR="00206072" w:rsidRPr="009D1E0A" w:rsidRDefault="00206072">
      <w:pPr>
        <w:spacing w:line="440" w:lineRule="exact"/>
        <w:ind w:firstLineChars="200" w:firstLine="480"/>
        <w:rPr>
          <w:rFonts w:ascii="Times New Roman" w:hAnsi="Times New Roman"/>
          <w:snapToGrid w:val="0"/>
          <w:kern w:val="0"/>
          <w:sz w:val="24"/>
        </w:rPr>
      </w:pPr>
    </w:p>
    <w:p w:rsidR="00E968AF" w:rsidRPr="009D1E0A" w:rsidRDefault="00E968AF">
      <w:pPr>
        <w:spacing w:line="440" w:lineRule="exact"/>
        <w:ind w:firstLineChars="200" w:firstLine="480"/>
        <w:rPr>
          <w:rFonts w:ascii="Times New Roman" w:hAnsi="Times New Roman"/>
          <w:snapToGrid w:val="0"/>
          <w:kern w:val="0"/>
          <w:sz w:val="24"/>
        </w:rPr>
      </w:pPr>
    </w:p>
    <w:p w:rsidR="00E968AF" w:rsidRPr="009D1E0A" w:rsidRDefault="00E968AF">
      <w:pPr>
        <w:spacing w:line="440" w:lineRule="exact"/>
        <w:ind w:firstLineChars="200" w:firstLine="480"/>
        <w:rPr>
          <w:rFonts w:ascii="Times New Roman" w:hAnsi="Times New Roman"/>
          <w:snapToGrid w:val="0"/>
          <w:kern w:val="0"/>
          <w:sz w:val="24"/>
        </w:rPr>
      </w:pPr>
    </w:p>
    <w:p w:rsidR="00206072" w:rsidRPr="009D1E0A" w:rsidRDefault="00206072">
      <w:pPr>
        <w:spacing w:line="440" w:lineRule="exact"/>
        <w:ind w:firstLineChars="200" w:firstLine="480"/>
        <w:rPr>
          <w:rFonts w:ascii="Times New Roman" w:hAnsi="Times New Roman"/>
          <w:snapToGrid w:val="0"/>
          <w:kern w:val="0"/>
          <w:sz w:val="24"/>
        </w:rPr>
      </w:pPr>
    </w:p>
    <w:p w:rsidR="00206072" w:rsidRPr="009D1E0A" w:rsidRDefault="00206072">
      <w:pPr>
        <w:spacing w:line="440" w:lineRule="exact"/>
        <w:ind w:firstLineChars="200" w:firstLine="480"/>
        <w:rPr>
          <w:rFonts w:ascii="Times New Roman" w:hAnsi="Times New Roman"/>
          <w:snapToGrid w:val="0"/>
          <w:kern w:val="0"/>
          <w:sz w:val="24"/>
        </w:rPr>
      </w:pPr>
    </w:p>
    <w:p w:rsidR="005C1C39" w:rsidRPr="009D1E0A" w:rsidRDefault="005C1C39" w:rsidP="001620CF">
      <w:pPr>
        <w:spacing w:line="360" w:lineRule="auto"/>
        <w:rPr>
          <w:rFonts w:ascii="Times New Roman" w:hAnsi="Times New Roman"/>
          <w:snapToGrid w:val="0"/>
          <w:kern w:val="0"/>
          <w:sz w:val="24"/>
        </w:rPr>
      </w:pP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bookmarkStart w:id="158" w:name="_Toc213225708"/>
      <w:bookmarkStart w:id="159" w:name="_Toc288569778"/>
      <w:bookmarkStart w:id="160" w:name="_Toc289863705"/>
      <w:bookmarkStart w:id="161" w:name="_Toc189128931"/>
      <w:r>
        <w:rPr>
          <w:rFonts w:ascii="Times New Roman" w:eastAsiaTheme="minorEastAsia" w:hAnsi="Times New Roman"/>
          <w:noProof/>
          <w:kern w:val="0"/>
          <w:sz w:val="24"/>
        </w:rPr>
        <w:lastRenderedPageBreak/>
        <w:pict>
          <v:shape id="文本框 598" o:spid="_x0000_s1080" type="#_x0000_t202" style="position:absolute;left:0;text-align:left;margin-left:156.75pt;margin-top:13.75pt;width:60.75pt;height:23.7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G</w:t>
                  </w:r>
                  <w:r>
                    <w:rPr>
                      <w:rFonts w:ascii="Times New Roman" w:hAnsi="Times New Roman" w:hint="eastAsia"/>
                      <w:szCs w:val="21"/>
                      <w:vertAlign w:val="subscript"/>
                    </w:rPr>
                    <w:t>1</w:t>
                  </w:r>
                  <w:r>
                    <w:rPr>
                      <w:rFonts w:ascii="Times New Roman" w:hAnsi="Times New Roman" w:hint="eastAsia"/>
                      <w:szCs w:val="21"/>
                    </w:rPr>
                    <w:t>、</w:t>
                  </w:r>
                  <w:r>
                    <w:rPr>
                      <w:rFonts w:ascii="Times New Roman" w:hAnsi="Times New Roman" w:hint="eastAsia"/>
                      <w:szCs w:val="21"/>
                    </w:rPr>
                    <w:t>N</w:t>
                  </w:r>
                </w:p>
              </w:txbxContent>
            </v:textbox>
          </v:shape>
        </w:pict>
      </w:r>
      <w:r>
        <w:rPr>
          <w:rFonts w:ascii="Times New Roman" w:eastAsiaTheme="minorEastAsia" w:hAnsi="Times New Roman"/>
          <w:noProof/>
          <w:kern w:val="0"/>
          <w:sz w:val="24"/>
        </w:rPr>
        <w:pict>
          <v:shape id="AutoShape 173" o:spid="_x0000_s1336" type="#_x0000_t32" style="position:absolute;left:0;text-align:left;margin-left:10.05pt;margin-top:4.7pt;width:0;height:616.95pt;z-index:2518272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"/>
        </w:pict>
      </w:r>
      <w:r>
        <w:rPr>
          <w:rFonts w:ascii="Times New Roman" w:eastAsiaTheme="minorEastAsia" w:hAnsi="Times New Roman"/>
          <w:noProof/>
          <w:kern w:val="0"/>
          <w:sz w:val="24"/>
        </w:rPr>
        <w:pict>
          <v:shape id="AutoShape 172" o:spid="_x0000_s1335" type="#_x0000_t32" style="position:absolute;left:0;text-align:left;margin-left:10.05pt;margin-top:4.7pt;width:179.35pt;height:0;z-index:2518261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">
            <v:stroke endarrow="block"/>
          </v:shape>
        </w:pict>
      </w:r>
      <w:r>
        <w:rPr>
          <w:rFonts w:ascii="Times New Roman" w:eastAsiaTheme="minorEastAsia" w:hAnsi="Times New Roman"/>
          <w:noProof/>
          <w:kern w:val="0"/>
          <w:sz w:val="24"/>
        </w:rPr>
        <w:pict>
          <v:shape id="文本框 599" o:spid="_x0000_s1081" type="#_x0000_t202" style="position:absolute;left:0;text-align:left;margin-left:331.9pt;margin-top:15.85pt;width:23.7pt;height:84.6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" filled="f" stroked="f" strokeweight=".5pt">
            <v:path arrowok="t"/>
            <v:textbox>
              <w:txbxContent>
                <w:p w:rsidR="00D1635D" w:rsidRDefault="00D1635D">
                  <w:pPr>
                    <w:jc w:val="center"/>
                    <w:rPr>
                      <w:rFonts w:ascii="Times New Roman" w:hAnsi="Times New Roman"/>
                      <w:b/>
                      <w:szCs w:val="21"/>
                    </w:rPr>
                  </w:pPr>
                  <w:r>
                    <w:rPr>
                      <w:rFonts w:ascii="Times New Roman" w:hAnsi="Times New Roman" w:hint="eastAsia"/>
                      <w:b/>
                      <w:szCs w:val="21"/>
                    </w:rPr>
                    <w:t>预处理</w:t>
                  </w:r>
                </w:p>
              </w:txbxContent>
            </v:textbox>
          </v:shape>
        </w:pict>
      </w:r>
      <w:r>
        <w:rPr>
          <w:rFonts w:ascii="Times New Roman" w:eastAsiaTheme="minorEastAsia" w:hAnsi="Times New Roman"/>
          <w:noProof/>
          <w:kern w:val="0"/>
          <w:sz w:val="24"/>
        </w:rPr>
        <w:pict>
          <v:rect id="Rectangle 118" o:spid="_x0000_s1334" style="position:absolute;left:0;text-align:left;margin-left:156.75pt;margin-top:17.65pt;width:198.85pt;height:100.5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" filled="f" strokecolor="red"/>
        </w:pict>
      </w:r>
      <w:r>
        <w:rPr>
          <w:rFonts w:ascii="Times New Roman" w:eastAsiaTheme="minorEastAsia" w:hAnsi="Times New Roman"/>
          <w:noProof/>
          <w:kern w:val="0"/>
          <w:sz w:val="24"/>
        </w:rPr>
        <w:pict>
          <v:shape id="AutoShape 120" o:spid="_x0000_s1333" type="#_x0000_t32" style="position:absolute;left:0;text-align:left;margin-left:210.35pt;margin-top:23.7pt;width:19.85pt;height:0;rotation:90;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" strokecolor="black [3213]">
            <v:stroke endarrow="classic"/>
          </v:shape>
        </w:pict>
      </w:r>
      <w:r>
        <w:rPr>
          <w:rFonts w:ascii="Times New Roman" w:eastAsiaTheme="minorEastAsia" w:hAnsi="Times New Roman"/>
          <w:noProof/>
          <w:kern w:val="0"/>
          <w:sz w:val="24"/>
        </w:rPr>
        <w:pict>
          <v:shape id="文本框 530" o:spid="_x0000_s1082" type="#_x0000_t202" style="position:absolute;left:0;text-align:left;margin-left:189.4pt;margin-top:-10pt;width:63.15pt;height:23.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" strokeweight=".5pt">
            <v:textbox>
              <w:txbxContent>
                <w:p w:rsidR="00D1635D" w:rsidRDefault="00D1635D">
                  <w:pPr>
                    <w:jc w:val="center"/>
                  </w:pPr>
                  <w:r>
                    <w:rPr>
                      <w:rFonts w:hint="eastAsia"/>
                    </w:rPr>
                    <w:t>污水</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19" o:spid="_x0000_s1083" type="#_x0000_t202" style="position:absolute;left:0;text-align:left;margin-left:168.5pt;margin-top:10.2pt;width:101.3pt;height:23.7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" strokeweight=".5pt">
            <v:textbox>
              <w:txbxContent>
                <w:p w:rsidR="00D1635D" w:rsidRDefault="00D1635D">
                  <w:pPr>
                    <w:jc w:val="center"/>
                  </w:pPr>
                  <w:r>
                    <w:rPr>
                      <w:rFonts w:hint="eastAsia"/>
                    </w:rPr>
                    <w:t>粗格栅及提升泵房</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_x0000_s1084" type="#_x0000_t202" style="position:absolute;left:0;text-align:left;margin-left:156.75pt;margin-top:16.1pt;width:63.55pt;height:23.7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G</w:t>
                  </w:r>
                  <w:r>
                    <w:rPr>
                      <w:rFonts w:ascii="Times New Roman" w:hAnsi="Times New Roman" w:hint="eastAsia"/>
                      <w:szCs w:val="21"/>
                      <w:vertAlign w:val="subscript"/>
                    </w:rPr>
                    <w:t>2</w:t>
                  </w:r>
                  <w:r>
                    <w:rPr>
                      <w:rFonts w:ascii="Times New Roman" w:hAnsi="Times New Roman" w:hint="eastAsia"/>
                      <w:szCs w:val="21"/>
                    </w:rPr>
                    <w:t>、</w:t>
                  </w:r>
                  <w:r>
                    <w:rPr>
                      <w:rFonts w:ascii="Times New Roman" w:hAnsi="Times New Roman" w:hint="eastAsia"/>
                      <w:szCs w:val="21"/>
                    </w:rPr>
                    <w:t>N</w:t>
                  </w:r>
                  <w:r>
                    <w:rPr>
                      <w:rFonts w:ascii="Times New Roman" w:hAnsi="Times New Roman" w:hint="eastAsia"/>
                      <w:szCs w:val="21"/>
                    </w:rPr>
                    <w:t>、</w:t>
                  </w:r>
                  <w:r>
                    <w:rPr>
                      <w:rFonts w:ascii="Times New Roman" w:hAnsi="Times New Roman" w:hint="eastAsia"/>
                      <w:szCs w:val="21"/>
                    </w:rPr>
                    <w:t>S</w:t>
                  </w:r>
                  <w:r>
                    <w:rPr>
                      <w:rFonts w:ascii="Times New Roman" w:hAnsi="Times New Roman" w:hint="eastAsia"/>
                      <w:szCs w:val="21"/>
                      <w:vertAlign w:val="subscript"/>
                    </w:rPr>
                    <w:t>3</w:t>
                  </w:r>
                </w:p>
              </w:txbxContent>
            </v:textbox>
          </v:shape>
        </w:pict>
      </w:r>
      <w:r>
        <w:rPr>
          <w:rFonts w:ascii="Times New Roman" w:eastAsiaTheme="minorEastAsia" w:hAnsi="Times New Roman"/>
          <w:noProof/>
          <w:kern w:val="0"/>
          <w:sz w:val="24"/>
        </w:rPr>
        <w:pict>
          <v:shape id="_x0000_s1085" type="#_x0000_t202" style="position:absolute;left:0;text-align:left;margin-left:311pt;margin-top:16.1pt;width:39.95pt;height:23.7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G</w:t>
                  </w:r>
                  <w:r>
                    <w:rPr>
                      <w:rFonts w:ascii="Times New Roman" w:hAnsi="Times New Roman" w:hint="eastAsia"/>
                      <w:szCs w:val="21"/>
                      <w:vertAlign w:val="subscript"/>
                    </w:rPr>
                    <w:t>3</w:t>
                  </w:r>
                  <w:r>
                    <w:rPr>
                      <w:rFonts w:ascii="Times New Roman" w:hAnsi="Times New Roman" w:hint="eastAsia"/>
                      <w:szCs w:val="21"/>
                    </w:rPr>
                    <w:t>、</w:t>
                  </w:r>
                  <w:r>
                    <w:rPr>
                      <w:rFonts w:ascii="Times New Roman" w:hAnsi="Times New Roman" w:hint="eastAsia"/>
                      <w:szCs w:val="21"/>
                    </w:rPr>
                    <w:t>N</w:t>
                  </w:r>
                </w:p>
              </w:txbxContent>
            </v:textbox>
          </v:shape>
        </w:pict>
      </w:r>
      <w:r>
        <w:rPr>
          <w:rFonts w:ascii="Times New Roman" w:eastAsiaTheme="minorEastAsia" w:hAnsi="Times New Roman"/>
          <w:noProof/>
          <w:kern w:val="0"/>
          <w:sz w:val="24"/>
        </w:rPr>
        <w:pict>
          <v:shape id="_x0000_s1086" type="#_x0000_t202" style="position:absolute;left:0;text-align:left;margin-left:125.75pt;margin-top:6.5pt;width:34.65pt;height:23.7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S</w:t>
                  </w:r>
                  <w:r>
                    <w:rPr>
                      <w:rFonts w:ascii="Times New Roman" w:hAnsi="Times New Roman" w:hint="eastAsia"/>
                      <w:szCs w:val="21"/>
                      <w:vertAlign w:val="subscript"/>
                    </w:rPr>
                    <w:t>1</w:t>
                  </w:r>
                </w:p>
              </w:txbxContent>
            </v:textbox>
          </v:shape>
        </w:pict>
      </w:r>
      <w:r>
        <w:rPr>
          <w:rFonts w:ascii="Times New Roman" w:eastAsiaTheme="minorEastAsia" w:hAnsi="Times New Roman"/>
          <w:noProof/>
          <w:kern w:val="0"/>
          <w:sz w:val="24"/>
        </w:rPr>
        <w:pict>
          <v:line id="直接连接符 381" o:spid="_x0000_s1332" style="position:absolute;left:0;text-align:left;flip:x;z-index:251805696;visibility:visible" from="130.5pt,10.55pt" to="130.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" strokecolor="black [3213]">
            <v:stroke dashstyle="dashDot" endarrow="block"/>
          </v:line>
        </w:pict>
      </w:r>
      <w:r>
        <w:rPr>
          <w:rFonts w:ascii="Times New Roman" w:eastAsiaTheme="minorEastAsia" w:hAnsi="Times New Roman"/>
          <w:noProof/>
          <w:kern w:val="0"/>
          <w:sz w:val="24"/>
        </w:rPr>
        <w:pict>
          <v:shape id="AutoShape 149" o:spid="_x0000_s1331" type="#_x0000_t32" style="position:absolute;left:0;text-align:left;margin-left:130.5pt;margin-top:10.55pt;width:38.25pt;height:0;flip:x;z-index:251808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">
            <v:stroke dashstyle="dashDot"/>
          </v:shape>
        </w:pict>
      </w:r>
      <w:r>
        <w:rPr>
          <w:rFonts w:ascii="Times New Roman" w:eastAsiaTheme="minorEastAsia" w:hAnsi="Times New Roman"/>
          <w:noProof/>
          <w:kern w:val="0"/>
          <w:sz w:val="24"/>
        </w:rPr>
        <w:pict>
          <v:shape id="AutoShape 86" o:spid="_x0000_s1330" type="#_x0000_t32" style="position:absolute;left:0;text-align:left;margin-left:310.15pt;margin-top:28.25pt;width:13.5pt;height:0;rotation:9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" strokecolor="black [3213]">
            <v:stroke endarrow="classic"/>
          </v:shape>
        </w:pict>
      </w:r>
      <w:r>
        <w:rPr>
          <w:rFonts w:ascii="Times New Roman" w:eastAsiaTheme="minorEastAsia" w:hAnsi="Times New Roman"/>
          <w:noProof/>
          <w:kern w:val="0"/>
          <w:sz w:val="24"/>
        </w:rPr>
        <w:pict>
          <v:shape id="_x0000_s1329" type="#_x0000_t32" style="position:absolute;left:0;text-align:left;margin-left:220.45pt;margin-top:21.5pt;width:96.45pt;height:0;z-index:2517596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"/>
        </w:pict>
      </w:r>
      <w:r>
        <w:rPr>
          <w:rFonts w:ascii="Times New Roman" w:eastAsiaTheme="minorEastAsia" w:hAnsi="Times New Roman"/>
          <w:noProof/>
          <w:kern w:val="0"/>
          <w:sz w:val="24"/>
        </w:rPr>
        <w:pict>
          <v:shape id="AutoShape 304" o:spid="_x0000_s1328" type="#_x0000_t32" style="position:absolute;left:0;text-align:left;margin-left:220.4pt;margin-top:10.55pt;width:0;height:24.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"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kern w:val="0"/>
          <w:sz w:val="24"/>
        </w:rPr>
      </w:pPr>
      <w:r>
        <w:rPr>
          <w:rFonts w:ascii="Times New Roman" w:eastAsiaTheme="minorEastAsia" w:hAnsi="Times New Roman"/>
          <w:noProof/>
          <w:kern w:val="0"/>
          <w:sz w:val="24"/>
        </w:rPr>
        <w:pict>
          <v:shape id="文本框 579" o:spid="_x0000_s1087" type="#_x0000_t202" style="position:absolute;left:0;text-align:left;margin-left:27.3pt;margin-top:11.6pt;width:69.6pt;height:23.4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" filled="f" stroked="f" strokeweight=".5pt">
            <v:path arrowok="t"/>
            <v:textbox>
              <w:txbxContent>
                <w:p w:rsidR="00D1635D" w:rsidRDefault="00D1635D">
                  <w:pPr>
                    <w:jc w:val="center"/>
                  </w:pPr>
                  <w:r>
                    <w:rPr>
                      <w:rFonts w:hint="eastAsia"/>
                    </w:rPr>
                    <w:t>外运填埋</w:t>
                  </w:r>
                </w:p>
              </w:txbxContent>
            </v:textbox>
          </v:shape>
        </w:pict>
      </w:r>
      <w:r>
        <w:rPr>
          <w:rFonts w:ascii="Times New Roman" w:eastAsiaTheme="minorEastAsia" w:hAnsi="Times New Roman"/>
          <w:noProof/>
          <w:kern w:val="0"/>
          <w:sz w:val="24"/>
        </w:rPr>
        <w:pict>
          <v:shape id="AutoShape 160" o:spid="_x0000_s1327" type="#_x0000_t32" style="position:absolute;left:0;text-align:left;margin-left:160.4pt;margin-top:16.45pt;width:4.25pt;height:0;z-index:251814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" strokecolor="#c00000"/>
        </w:pict>
      </w:r>
      <w:r>
        <w:rPr>
          <w:rFonts w:ascii="Times New Roman" w:eastAsiaTheme="minorEastAsia" w:hAnsi="Times New Roman"/>
          <w:noProof/>
          <w:kern w:val="0"/>
          <w:sz w:val="24"/>
        </w:rPr>
        <w:pict>
          <v:shape id="_x0000_s1088" type="#_x0000_t202" style="position:absolute;left:0;text-align:left;margin-left:125.75pt;margin-top:20.45pt;width:34.65pt;height:23.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S</w:t>
                  </w:r>
                  <w:r>
                    <w:rPr>
                      <w:rFonts w:ascii="Times New Roman" w:hAnsi="Times New Roman" w:hint="eastAsia"/>
                      <w:szCs w:val="21"/>
                      <w:vertAlign w:val="subscript"/>
                    </w:rPr>
                    <w:t>2</w:t>
                  </w:r>
                </w:p>
              </w:txbxContent>
            </v:textbox>
          </v:shape>
        </w:pict>
      </w:r>
      <w:r>
        <w:rPr>
          <w:rFonts w:ascii="Times New Roman" w:eastAsiaTheme="minorEastAsia" w:hAnsi="Times New Roman"/>
          <w:noProof/>
          <w:kern w:val="0"/>
          <w:sz w:val="24"/>
        </w:rPr>
        <w:pict>
          <v:line id="直接连接符 383" o:spid="_x0000_s1326" style="position:absolute;left:0;text-align:left;flip:x;z-index:251806720;visibility:visible" from="93.35pt,22.8pt" to="164.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" strokecolor="black [3213]">
            <v:stroke dashstyle="dashDot" endarrow="block"/>
          </v:line>
        </w:pict>
      </w:r>
      <w:r>
        <w:rPr>
          <w:rFonts w:ascii="Times New Roman" w:eastAsiaTheme="minorEastAsia" w:hAnsi="Times New Roman"/>
          <w:noProof/>
          <w:kern w:val="0"/>
          <w:sz w:val="24"/>
        </w:rPr>
        <w:pict>
          <v:shape id="Text Box 84" o:spid="_x0000_s1089" type="#_x0000_t202" style="position:absolute;left:0;text-align:left;margin-left:290pt;margin-top:11.6pt;width:51.65pt;height:23.7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" strokeweight=".5pt">
            <v:textbox>
              <w:txbxContent>
                <w:p w:rsidR="00D1635D" w:rsidRDefault="00D1635D">
                  <w:pPr>
                    <w:jc w:val="center"/>
                  </w:pPr>
                  <w:r>
                    <w:rPr>
                      <w:rFonts w:hint="eastAsia"/>
                    </w:rPr>
                    <w:t>调节池</w:t>
                  </w:r>
                </w:p>
              </w:txbxContent>
            </v:textbox>
          </v:shape>
        </w:pict>
      </w:r>
      <w:r>
        <w:rPr>
          <w:rFonts w:ascii="Times New Roman" w:eastAsiaTheme="minorEastAsia" w:hAnsi="Times New Roman"/>
          <w:noProof/>
          <w:kern w:val="0"/>
          <w:sz w:val="24"/>
        </w:rPr>
        <w:pict>
          <v:shape id="Text Box 69" o:spid="_x0000_s1090" type="#_x0000_t202" style="position:absolute;left:0;text-align:left;margin-left:164.65pt;margin-top:11.6pt;width:110.85pt;height:23.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" strokeweight=".5pt">
            <v:textbox>
              <w:txbxContent>
                <w:p w:rsidR="00D1635D" w:rsidRDefault="00D1635D">
                  <w:pPr>
                    <w:jc w:val="center"/>
                  </w:pPr>
                  <w:r>
                    <w:rPr>
                      <w:rFonts w:hint="eastAsia"/>
                    </w:rPr>
                    <w:t>细格栅及曝气沉砂池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88" o:spid="_x0000_s1325" type="#_x0000_t32" style="position:absolute;left:0;text-align:left;margin-left:220.45pt;margin-top:20.8pt;width:96.45pt;height:0;z-index:2517626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"/>
        </w:pict>
      </w:r>
      <w:r>
        <w:rPr>
          <w:rFonts w:ascii="Times New Roman" w:eastAsiaTheme="minorEastAsia" w:hAnsi="Times New Roman"/>
          <w:noProof/>
          <w:kern w:val="0"/>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7" o:spid="_x0000_s1324" type="#_x0000_t34" style="position:absolute;left:0;text-align:left;margin-left:312.45pt;margin-top:16.35pt;width:8.85pt;height:.05pt;rotation:9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" adj="10739" strokecolor="black [3213]">
            <v:stroke endarrow="classic"/>
          </v:shape>
        </w:pict>
      </w:r>
      <w:r>
        <w:rPr>
          <w:rFonts w:ascii="Times New Roman" w:eastAsiaTheme="minorEastAsia" w:hAnsi="Times New Roman"/>
          <w:noProof/>
          <w:kern w:val="0"/>
          <w:sz w:val="24"/>
        </w:rPr>
        <w:pict>
          <v:shape id="AutoShape 77" o:spid="_x0000_s1323" type="#_x0000_t34" style="position:absolute;left:0;text-align:left;margin-left:209.9pt;margin-top:22.5pt;width:21.15pt;height:.05pt;rotation:90;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" adj="10774"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_x0000_s1091" type="#_x0000_t202" style="position:absolute;left:0;text-align:left;margin-left:298.65pt;margin-top:4.7pt;width:23.7pt;height:84.6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" filled="f" stroked="f" strokeweight=".5pt">
            <v:path arrowok="t"/>
            <v:textbox>
              <w:txbxContent>
                <w:p w:rsidR="00D1635D" w:rsidRDefault="00D1635D">
                  <w:pPr>
                    <w:jc w:val="center"/>
                    <w:rPr>
                      <w:rFonts w:ascii="Times New Roman" w:hAnsi="Times New Roman"/>
                      <w:b/>
                      <w:szCs w:val="21"/>
                    </w:rPr>
                  </w:pPr>
                  <w:r>
                    <w:rPr>
                      <w:rFonts w:ascii="Times New Roman" w:hAnsi="Times New Roman" w:hint="eastAsia"/>
                      <w:b/>
                      <w:szCs w:val="21"/>
                    </w:rPr>
                    <w:t>生化处理</w:t>
                  </w:r>
                </w:p>
              </w:txbxContent>
            </v:textbox>
          </v:shape>
        </w:pict>
      </w:r>
      <w:r>
        <w:rPr>
          <w:rFonts w:ascii="Times New Roman" w:eastAsiaTheme="minorEastAsia" w:hAnsi="Times New Roman"/>
          <w:noProof/>
          <w:kern w:val="0"/>
          <w:sz w:val="24"/>
        </w:rPr>
        <w:pict>
          <v:shape id="AutoShape 284" o:spid="_x0000_s1322" type="#_x0000_t32" style="position:absolute;left:0;text-align:left;margin-left:92.85pt;margin-top:1.2pt;width:63.9pt;height:20pt;flip:x;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" strokecolor="red">
            <v:stroke endarrow="block"/>
          </v:shape>
        </w:pict>
      </w:r>
      <w:r>
        <w:rPr>
          <w:rFonts w:ascii="Times New Roman" w:eastAsiaTheme="minorEastAsia" w:hAnsi="Times New Roman"/>
          <w:noProof/>
          <w:kern w:val="0"/>
          <w:sz w:val="24"/>
        </w:rPr>
        <w:pict>
          <v:shape id="_x0000_s1092" type="#_x0000_t202" style="position:absolute;left:0;text-align:left;margin-left:21.5pt;margin-top:21.2pt;width:71.35pt;height:54.5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生物除臭装置</w:t>
                  </w:r>
                  <w:r>
                    <w:rPr>
                      <w:rFonts w:ascii="Times New Roman" w:hAnsi="Times New Roman" w:hint="eastAsia"/>
                      <w:szCs w:val="21"/>
                    </w:rPr>
                    <w:t>+15m</w:t>
                  </w:r>
                  <w:r>
                    <w:rPr>
                      <w:rFonts w:ascii="Times New Roman" w:hAnsi="Times New Roman" w:hint="eastAsia"/>
                      <w:szCs w:val="21"/>
                    </w:rPr>
                    <w:t>高排气筒</w:t>
                  </w:r>
                </w:p>
              </w:txbxContent>
            </v:textbox>
          </v:shape>
        </w:pict>
      </w:r>
      <w:r>
        <w:rPr>
          <w:rFonts w:ascii="Times New Roman" w:eastAsiaTheme="minorEastAsia" w:hAnsi="Times New Roman"/>
          <w:noProof/>
          <w:kern w:val="0"/>
          <w:sz w:val="24"/>
        </w:rPr>
        <w:pict>
          <v:rect id="Rectangle 283" o:spid="_x0000_s1321" style="position:absolute;left:0;text-align:left;margin-left:176.15pt;margin-top:6.45pt;width:140.7pt;height:168.75pt;z-index:25183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" filled="f" strokecolor="red"/>
        </w:pict>
      </w:r>
      <w:r>
        <w:rPr>
          <w:rFonts w:ascii="Times New Roman" w:eastAsiaTheme="minorEastAsia" w:hAnsi="Times New Roman"/>
          <w:noProof/>
          <w:kern w:val="0"/>
          <w:sz w:val="24"/>
        </w:rPr>
        <w:pict>
          <v:shape id="Text Box 163" o:spid="_x0000_s1093" type="#_x0000_t202" style="position:absolute;left:0;text-align:left;margin-left:257.75pt;margin-top:9.7pt;width:46.25pt;height:19.2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" filled="f" stroked="f">
            <v:textbox>
              <w:txbxContent>
                <w:p w:rsidR="00D1635D" w:rsidRDefault="00D1635D">
                  <w:pPr>
                    <w:rPr>
                      <w:rFonts w:ascii="Times New Roman" w:hAnsi="Times New Roman"/>
                    </w:rPr>
                  </w:pPr>
                  <w:r>
                    <w:rPr>
                      <w:rFonts w:ascii="Times New Roman" w:hAnsi="Times New Roman" w:hint="eastAsia"/>
                    </w:rPr>
                    <w:t>G4</w:t>
                  </w:r>
                  <w:r>
                    <w:rPr>
                      <w:rFonts w:ascii="Times New Roman" w:hAnsi="Times New Roman" w:hint="eastAsia"/>
                    </w:rPr>
                    <w:t>、</w:t>
                  </w:r>
                  <w:r>
                    <w:rPr>
                      <w:rFonts w:ascii="Times New Roman" w:hAnsi="Times New Roman" w:hint="eastAsia"/>
                    </w:rPr>
                    <w:t>N</w:t>
                  </w:r>
                </w:p>
              </w:txbxContent>
            </v:textbox>
          </v:shape>
        </w:pict>
      </w:r>
      <w:r>
        <w:rPr>
          <w:rFonts w:ascii="Times New Roman" w:eastAsiaTheme="minorEastAsia" w:hAnsi="Times New Roman"/>
          <w:noProof/>
          <w:kern w:val="0"/>
          <w:sz w:val="24"/>
        </w:rPr>
        <w:pict>
          <v:shape id="Text Box 70" o:spid="_x0000_s1094" type="#_x0000_t202" style="position:absolute;left:0;text-align:left;margin-left:182.4pt;margin-top:9.7pt;width:74.05pt;height:23.7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" strokeweight=".5pt">
            <v:textbox>
              <w:txbxContent>
                <w:p w:rsidR="00D1635D" w:rsidRDefault="00D1635D">
                  <w:pPr>
                    <w:jc w:val="center"/>
                  </w:pPr>
                  <w:r>
                    <w:rPr>
                      <w:rFonts w:hint="eastAsia"/>
                    </w:rPr>
                    <w:t>水解酸化池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line id="直接连接符 597" o:spid="_x0000_s1320" style="position:absolute;left:0;text-align:left;flip:x y;z-index:251796480;visibility:visible;mso-wrap-distance-top:-3e-5mm;mso-wrap-distance-bottom:-3e-5mm" from="92.85pt,15.15pt" to="176.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" strokecolor="#c00000">
            <v:stroke endarrow="block"/>
          </v:line>
        </w:pict>
      </w:r>
      <w:r>
        <w:rPr>
          <w:rFonts w:ascii="Times New Roman" w:eastAsiaTheme="minorEastAsia" w:hAnsi="Times New Roman"/>
          <w:noProof/>
          <w:kern w:val="0"/>
          <w:sz w:val="24"/>
        </w:rPr>
        <w:pict>
          <v:shape id="AutoShape 78" o:spid="_x0000_s1319" type="#_x0000_t34" style="position:absolute;left:0;text-align:left;margin-left:208.8pt;margin-top:21.75pt;width:23.5pt;height:.05pt;rotation:90;flip:x;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"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64" o:spid="_x0000_s1095" type="#_x0000_t202" style="position:absolute;left:0;text-align:left;margin-left:143.15pt;margin-top:9.7pt;width:46.25pt;height:19.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" filled="f" stroked="f">
            <v:textbox>
              <w:txbxContent>
                <w:p w:rsidR="00D1635D" w:rsidRDefault="00D1635D">
                  <w:pPr>
                    <w:rPr>
                      <w:rFonts w:ascii="Times New Roman" w:hAnsi="Times New Roman"/>
                    </w:rPr>
                  </w:pPr>
                  <w:r>
                    <w:rPr>
                      <w:rFonts w:ascii="Times New Roman" w:hAnsi="Times New Roman" w:hint="eastAsia"/>
                    </w:rPr>
                    <w:t>G5</w:t>
                  </w:r>
                  <w:r>
                    <w:rPr>
                      <w:rFonts w:ascii="Times New Roman" w:hAnsi="Times New Roman" w:hint="eastAsia"/>
                    </w:rPr>
                    <w:t>、</w:t>
                  </w:r>
                  <w:r>
                    <w:rPr>
                      <w:rFonts w:ascii="Times New Roman" w:hAnsi="Times New Roman" w:hint="eastAsia"/>
                    </w:rPr>
                    <w:t>N</w:t>
                  </w:r>
                </w:p>
              </w:txbxContent>
            </v:textbox>
          </v:shape>
        </w:pict>
      </w:r>
      <w:r>
        <w:rPr>
          <w:rFonts w:ascii="Times New Roman" w:eastAsiaTheme="minorEastAsia" w:hAnsi="Times New Roman"/>
          <w:noProof/>
          <w:kern w:val="0"/>
          <w:sz w:val="24"/>
        </w:rPr>
        <w:pict>
          <v:group id="Group 145" o:spid="_x0000_s1307" style="position:absolute;left:0;text-align:left;margin-left:97.6pt;margin-top:21.1pt;width:192.4pt;height:460.75pt;z-index:251804672" coordorigin="37,51" coordsize="38,9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">
            <v:shape id="AutoShape 132" o:spid="_x0000_s1318" type="#_x0000_t32" style="position:absolute;left:34;top:116;width: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hCsAAAADbAAAADwAAAGRycy9kb3ducmV2LnhtbESPQYvCMBSE7wv+h/AEb2tqD4tbTYso&#10;Qtnb6l56ezTPtti8lCbG+u+NsOBxmJlvmG0xmV4EGl1nWcFqmYAgrq3uuFHwdz5+rkE4j6yxt0wK&#10;HuSgyGcfW8y0vfMvhZNvRISwy1BB6/2QSenqlgy6pR2Io3exo0Ef5dhIPeI9wk0v0yT5kgY7jgst&#10;DrRvqb6ebkaBL8+PPqRmOFSh2gX9w7qUrNRiPu02IDxN/h3+b5daQfoNry/xB8j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l4QrAAAAA2wAAAA8AAAAAAAAAAAAAAAAA&#10;oQIAAGRycy9kb3ducmV2LnhtbFBLBQYAAAAABAAEAPkAAACOAwAAAAA=&#10;" strokecolor="black [3213]">
              <v:stroke dashstyle="dash" endarrow="classic"/>
            </v:shape>
            <v:shape id="AutoShape 133" o:spid="_x0000_s1317" type="#_x0000_t34" style="position:absolute;left:34;top:125;width:5;height: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1Dsr4AAADbAAAADwAAAGRycy9kb3ducmV2LnhtbERPy4rCMBTdD/gP4QpuRFN1qEPHKCII&#10;LscHuL02d9oyzU1IYq1/P1kILg/nvdr0phUd+dBYVjCbZiCIS6sbrhRczvvJF4gQkTW2lknBkwJs&#10;1oOPFRbaPvhI3SlWIoVwKFBBHaMrpAxlTQbD1DrixP1abzAm6CupPT5SuGnlPMtyabDh1FCjo11N&#10;5d/pbhT8hLG/NEt2XWv09dPdrvl4y0qNhv32G0SkPr7FL/dBK1ik9elL+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LUOyvgAAANsAAAAPAAAAAAAAAAAAAAAAAKEC&#10;AABkcnMvZG93bnJldi54bWxQSwUGAAAAAAQABAD5AAAAjAMAAAAA&#10;" adj="10774" strokecolor="black [3213]">
              <v:stroke dashstyle="dash" endarrow="classic"/>
            </v:shape>
            <v:shape id="AutoShape 134" o:spid="_x0000_s1316" type="#_x0000_t32" style="position:absolute;left:35;top:133;width: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jpb0AAADbAAAADwAAAGRycy9kb3ducmV2LnhtbESPzQrCMBCE74LvEFbwpqkKItUoogjF&#10;mz8Xb0uztsVmU5oY69sbQfA4zMw3zGrTmVoEal1lWcFknIAgzq2uuFBwvRxGCxDOI2usLZOCNznY&#10;rPu9FabavvhE4ewLESHsUlRQet+kUrq8JINubBvi6N1ta9BH2RZSt/iKcFPLaZLMpcGK40KJDe1K&#10;yh/np1Hgs8u7DlPT7G/htg36yDqTrNRw0G2XIDx1/h/+tTOtYDaH75f4A+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j46W9AAAA2wAAAA8AAAAAAAAAAAAAAAAAoQIA&#10;AGRycy9kb3ducmV2LnhtbFBLBQYAAAAABAAEAPkAAACLAwAAAAA=&#10;" strokecolor="black [3213]">
              <v:stroke dashstyle="dash" endarrow="classic"/>
            </v:shape>
            <v:shape id="AutoShape 135" o:spid="_x0000_s1315" type="#_x0000_t34" style="position:absolute;left:63;top:56;width:18;height: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OSMMAAADbAAAADwAAAGRycy9kb3ducmV2LnhtbESPQWvCQBSE74X+h+UVeim621piTbNK&#10;q1i8NhXPj+xrEpJ9G7Ibjf/eFQSPw8x8w2Sr0bbiSL2vHWt4nSoQxIUzNZca9n/byQcIH5ANto5J&#10;w5k8rJaPDxmmxp34l455KEWEsE9RQxVCl0rpi4os+qnriKP373qLIcq+lKbHU4TbVr4plUiLNceF&#10;CjtaV1Q0+WA15MX6Z2D+Tl4GRbvDYtHMNu9K6+en8esTRKAx3MO39s5omM3h+iX+AL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MjkjDAAAA2wAAAA8AAAAAAAAAAAAA&#10;AAAAoQIAAGRycy9kb3ducmV2LnhtbFBLBQYAAAAABAAEAPkAAACRAwAAAAA=&#10;" adj="-13" strokecolor="black [3213]">
              <v:stroke dashstyle="dash" endarrow="classic"/>
            </v:shape>
            <v:shape id="AutoShape 136" o:spid="_x0000_s1314" type="#_x0000_t32" style="position:absolute;left:68;top:51;width: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s9sAAAADbAAAADwAAAGRycy9kb3ducmV2LnhtbERPTWvCQBC9F/wPywje6qYqpY2uokJB&#10;DxZMi3gcsmMSmp0N2WkS/717KPT4eN+rzeBq1VEbKs8GXqYJKOLc24oLA99fH89voIIgW6w9k4E7&#10;BdisR08rTK3v+UxdJoWKIRxSNFCKNKnWIS/JYZj6hjhyN986lAjbQtsW+xjuaj1LklftsOLYUGJD&#10;+5Lyn+zXGfjcXReH/nKXE78LX49ZF4K9GTMZD9slKKFB/sV/7oM1MI9j45f4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3bPbAAAAA2wAAAA8AAAAAAAAAAAAAAAAA&#10;oQIAAGRycy9kb3ducmV2LnhtbFBLBQYAAAAABAAEAPkAAACOAwAAAAA=&#10;" strokecolor="black [3213]">
              <v:stroke dashstyle="dash" endarrow="block"/>
            </v:shape>
            <v:shape id="AutoShape 137" o:spid="_x0000_s1313" type="#_x0000_t32" style="position:absolute;left:68;top:59;width: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JbcMAAADbAAAADwAAAGRycy9kb3ducmV2LnhtbESPQWvCQBSE70L/w/IK3uqmtRRNXaUV&#10;BD1UMJbi8ZF9JqHZtyH7TOK/7xYEj8PMfMMsVoOrVUdtqDwbeJ4koIhzbysuDHwfN08zUEGQLdae&#10;ycCVAqyWD6MFptb3fKAuk0JFCIcUDZQiTap1yEtyGCa+IY7e2bcOJcq20LbFPsJdrV+S5E07rDgu&#10;lNjQuqT8N7s4A/vP0+u2/7nKF8+FT7usC8GejRk/Dh/voIQGuYdv7a01MJ3D/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7yW3DAAAA2wAAAA8AAAAAAAAAAAAA&#10;AAAAoQIAAGRycy9kb3ducmV2LnhtbFBLBQYAAAAABAAEAPkAAACRAwAAAAA=&#10;" strokecolor="black [3213]">
              <v:stroke dashstyle="dash" endarrow="block"/>
            </v:shape>
            <v:shape id="AutoShape 139" o:spid="_x0000_s1312" type="#_x0000_t34" style="position:absolute;left:35;top:142;width:3;height: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cr4AAADbAAAADwAAAGRycy9kb3ducmV2LnhtbERPzYrCMBC+L/gOYQRva9pVRKtRZFHw&#10;tlh9gKEZm2IzqU201affHASPH9//atPbWjyo9ZVjBek4AUFcOF1xqeB82n/PQfiArLF2TAqe5GGz&#10;HnytMNOu4yM98lCKGMI+QwUmhCaT0heGLPqxa4gjd3GtxRBhW0rdYhfDbS1/kmQmLVYcGww29Guo&#10;uOZ3q6Cb5Hq6cNXfy5ptWqfdLbnsUKnRsN8uQQTqw0f8dh+0gmlcH7/EHyD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AChyvgAAANsAAAAPAAAAAAAAAAAAAAAAAKEC&#10;AABkcnMvZG93bnJldi54bWxQSwUGAAAAAAQABAD5AAAAjAMAAAAA&#10;" strokecolor="black [3213]">
              <v:stroke dashstyle="dash" endarrow="classic"/>
            </v:shape>
            <v:shape id="AutoShape 140" o:spid="_x0000_s1311" type="#_x0000_t32" style="position:absolute;left:37;top:53;width:1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bHsIAAADbAAAADwAAAGRycy9kb3ducmV2LnhtbESP0WoCMRRE3wv9h3ALvhTNKlZkaxQR&#10;1OKbqx9w2VyTpZubZRPX1a9vBKGPw8ycYRar3tWiozZUnhWMRxkI4tLrio2C82k7nIMIEVlj7ZkU&#10;3CnAavn+tsBc+xsfqSuiEQnCIUcFNsYmlzKUlhyGkW+Ik3fxrcOYZGukbvGW4K6WkyybSYcVpwWL&#10;DW0slb/F1SkIx7025kBh54vPr5N9XGZ90Sk1+OjX3yAi9fE//Gr/aAXTMTy/p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4bHsIAAADbAAAADwAAAAAAAAAAAAAA&#10;AAChAgAAZHJzL2Rvd25yZXYueG1sUEsFBgAAAAAEAAQA+QAAAJADAAAAAA==&#10;" strokecolor="black [3213]">
              <v:stroke dashstyle="dash"/>
            </v:shape>
            <v:shape id="AutoShape 141" o:spid="_x0000_s1310" type="#_x0000_t32" style="position:absolute;left:37;top:71;width:1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FacMAAADbAAAADwAAAGRycy9kb3ducmV2LnhtbESPUWvCMBSF3wf+h3CFvYw1VZyM2ihj&#10;sDl8s/oDLs01KTY3pYm189cvgrDHwznnO5xyM7pWDNSHxrOCWZaDIK69btgoOB6+Xt9BhIissfVM&#10;Cn4pwGY9eSqx0P7KexqqaESCcChQgY2xK6QMtSWHIfMdcfJOvncYk+yN1D1eE9y1cp7nS+mw4bRg&#10;saNPS/W5ujgFYb/VxuwofPvq5e1gb6flWA1KPU/HjxWISGP8Dz/aP1rBYg73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8hWnDAAAA2wAAAA8AAAAAAAAAAAAA&#10;AAAAoQIAAGRycy9kb3ducmV2LnhtbFBLBQYAAAAABAAEAPkAAACRAwAAAAA=&#10;" strokecolor="black [3213]">
              <v:stroke dashstyle="dash"/>
            </v:shape>
            <v:shape id="AutoShape 143" o:spid="_x0000_s1309" type="#_x0000_t32" style="position:absolute;left:9;top:81;width:5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rNL0AAADbAAAADwAAAGRycy9kb3ducmV2LnhtbESPzQrCMBCE74LvEFbwpqkiItUoogjF&#10;mz8Xb0uztsVmU5oY69sbQfA4zMw3zGrTmVoEal1lWcFknIAgzq2uuFBwvRxGCxDOI2usLZOCNznY&#10;rPu9FabavvhE4ewLESHsUlRQet+kUrq8JINubBvi6N1ta9BH2RZSt/iKcFPLaZLMpcGK40KJDe1K&#10;yh/np1Hgs8u7DlPT7G/htg36yDqTrNRw0G2XIDx1/h/+tTOtYDaD75f4A+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U7qzS9AAAA2wAAAA8AAAAAAAAAAAAAAAAAoQIA&#10;AGRycy9kb3ducmV2LnhtbFBLBQYAAAAABAAEAPkAAACLAwAAAAA=&#10;" strokecolor="black [3213]">
              <v:stroke dashstyle="dash" endarrow="classic"/>
            </v:shape>
            <v:shape id="AutoShape 144" o:spid="_x0000_s1308" type="#_x0000_t32" style="position:absolute;left:37;top:96;width:1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m8cIAAADbAAAADwAAAGRycy9kb3ducmV2LnhtbESP0WoCMRRE3wv+Q7gFX4pmFatlaxQR&#10;1NI3Vz/gsrkmSzc3yyaua7++KQg+DjNzhlmue1eLjtpQeVYwGWcgiEuvKzYKzqfd6ANEiMgaa8+k&#10;4E4B1qvByxJz7W98pK6IRiQIhxwV2BibXMpQWnIYxr4hTt7Ftw5jkq2RusVbgrtaTrNsLh1WnBYs&#10;NrS1VP4UV6cgHA/amG8Ke1+8vZ/s72XeF51Sw9d+8wkiUh+f4Uf7SyuYLeD/S/o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sm8cIAAADbAAAADwAAAAAAAAAAAAAA&#10;AAChAgAAZHJzL2Rvd25yZXYueG1sUEsFBgAAAAAEAAQA+QAAAJADAAAAAA==&#10;" strokecolor="black [3213]">
              <v:stroke dashstyle="dash"/>
            </v:shape>
          </v:group>
        </w:pict>
      </w:r>
      <w:r>
        <w:rPr>
          <w:rFonts w:ascii="Times New Roman" w:eastAsiaTheme="minorEastAsia" w:hAnsi="Times New Roman"/>
          <w:noProof/>
          <w:kern w:val="0"/>
          <w:sz w:val="24"/>
        </w:rPr>
        <w:pict>
          <v:shape id="Text Box 73" o:spid="_x0000_s1096" type="#_x0000_t202" style="position:absolute;left:0;text-align:left;margin-left:189.4pt;margin-top:10.15pt;width:63.15pt;height:23.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" strokeweight=".5pt">
            <v:textbox>
              <w:txbxContent>
                <w:p w:rsidR="00D1635D" w:rsidRDefault="00D1635D">
                  <w:pPr>
                    <w:jc w:val="center"/>
                  </w:pPr>
                  <w:r>
                    <w:rPr>
                      <w:rFonts w:hint="eastAsia"/>
                    </w:rPr>
                    <w:t>初沉池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line id="Line 155" o:spid="_x0000_s1306" style="position:absolute;left:0;text-align:left;flip:y;z-index:251813888;visibility:visible;mso-wrap-distance-left:3.17497mm;mso-wrap-distance-right:3.17497mm" from="54pt,19.3pt" to="54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" strokecolor="#b34240">
            <v:stroke endarrow="block"/>
          </v:line>
        </w:pict>
      </w:r>
      <w:r>
        <w:rPr>
          <w:rFonts w:ascii="Times New Roman" w:eastAsiaTheme="minorEastAsia" w:hAnsi="Times New Roman"/>
          <w:noProof/>
          <w:kern w:val="0"/>
          <w:sz w:val="24"/>
        </w:rPr>
        <w:pict>
          <v:shape id="Text Box 165" o:spid="_x0000_s1097" type="#_x0000_t202" style="position:absolute;left:0;text-align:left;margin-left:223.55pt;margin-top:10.5pt;width:46.25pt;height:19.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" filled="f" stroked="f">
            <v:textbox>
              <w:txbxContent>
                <w:p w:rsidR="00D1635D" w:rsidRDefault="00D1635D">
                  <w:pPr>
                    <w:rPr>
                      <w:rFonts w:ascii="Times New Roman" w:hAnsi="Times New Roman"/>
                    </w:rPr>
                  </w:pPr>
                  <w:r>
                    <w:rPr>
                      <w:rFonts w:ascii="Times New Roman" w:hAnsi="Times New Roman" w:hint="eastAsia"/>
                    </w:rPr>
                    <w:t>G6</w:t>
                  </w:r>
                  <w:r>
                    <w:rPr>
                      <w:rFonts w:ascii="Times New Roman" w:hAnsi="Times New Roman" w:hint="eastAsia"/>
                    </w:rPr>
                    <w:t>、</w:t>
                  </w:r>
                  <w:r>
                    <w:rPr>
                      <w:rFonts w:ascii="Times New Roman" w:hAnsi="Times New Roman" w:hint="eastAsia"/>
                    </w:rPr>
                    <w:t>N</w:t>
                  </w:r>
                </w:p>
              </w:txbxContent>
            </v:textbox>
          </v:shape>
        </w:pict>
      </w:r>
      <w:r>
        <w:rPr>
          <w:rFonts w:ascii="Times New Roman" w:eastAsiaTheme="minorEastAsia" w:hAnsi="Times New Roman"/>
          <w:noProof/>
          <w:kern w:val="0"/>
          <w:sz w:val="24"/>
        </w:rPr>
        <w:pict>
          <v:shape id="_x0000_s1098" type="#_x0000_t202" style="position:absolute;left:0;text-align:left;margin-left:290pt;margin-top:5.55pt;width:23.7pt;height:69.1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污泥回流</w:t>
                  </w:r>
                </w:p>
              </w:txbxContent>
            </v:textbox>
          </v:shape>
        </w:pict>
      </w:r>
      <w:r>
        <w:rPr>
          <w:rFonts w:ascii="Times New Roman" w:eastAsiaTheme="minorEastAsia" w:hAnsi="Times New Roman"/>
          <w:noProof/>
          <w:kern w:val="0"/>
          <w:sz w:val="24"/>
        </w:rPr>
        <w:pict>
          <v:shape id="AutoShape 89" o:spid="_x0000_s1305" type="#_x0000_t34" style="position:absolute;left:0;text-align:left;margin-left:211.75pt;margin-top:19.15pt;width:17.4pt;height:.05pt;rotation:90;flip:x;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"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99" o:spid="_x0000_s1304" type="#_x0000_t32" style="position:absolute;left:0;text-align:left;margin-left:168.75pt;margin-top:16.5pt;width:20.65pt;height:0;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" strokecolor="black [3213]">
            <v:stroke endarrow="classic"/>
          </v:shape>
        </w:pict>
      </w:r>
      <w:r>
        <w:rPr>
          <w:rFonts w:ascii="Times New Roman" w:eastAsiaTheme="minorEastAsia" w:hAnsi="Times New Roman"/>
          <w:noProof/>
          <w:kern w:val="0"/>
          <w:sz w:val="24"/>
        </w:rPr>
        <w:pict>
          <v:shape id="Text Box 101" o:spid="_x0000_s1099" type="#_x0000_t202" style="position:absolute;left:0;text-align:left;margin-left:105.6pt;margin-top:4.5pt;width:63.15pt;height:23.7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" strokeweight=".5pt">
            <v:textbox>
              <w:txbxContent>
                <w:p w:rsidR="00D1635D" w:rsidRDefault="00D1635D">
                  <w:pPr>
                    <w:jc w:val="center"/>
                  </w:pPr>
                  <w:r>
                    <w:rPr>
                      <w:rFonts w:hint="eastAsia"/>
                    </w:rPr>
                    <w:t>鼓风机房</w:t>
                  </w:r>
                </w:p>
              </w:txbxContent>
            </v:textbox>
          </v:shape>
        </w:pict>
      </w:r>
      <w:r>
        <w:rPr>
          <w:rFonts w:ascii="Times New Roman" w:eastAsiaTheme="minorEastAsia" w:hAnsi="Times New Roman"/>
          <w:noProof/>
          <w:kern w:val="0"/>
          <w:sz w:val="24"/>
        </w:rPr>
        <w:pict>
          <v:shape id="Text Box 74" o:spid="_x0000_s1100" type="#_x0000_t202" style="position:absolute;left:0;text-align:left;margin-left:189.4pt;margin-top:4.5pt;width:63.15pt;height:23.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" strokeweight=".5pt">
            <v:textbox>
              <w:txbxContent>
                <w:p w:rsidR="00D1635D" w:rsidRDefault="00D1635D">
                  <w:pPr>
                    <w:jc w:val="center"/>
                  </w:pPr>
                  <w:r>
                    <w:rPr>
                      <w:rFonts w:hint="eastAsia"/>
                    </w:rPr>
                    <w:t>生化池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66" o:spid="_x0000_s1101" type="#_x0000_t202" style="position:absolute;left:0;text-align:left;margin-left:223.55pt;margin-top:8.65pt;width:46.25pt;height:19.2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" filled="f" stroked="f">
            <v:textbox>
              <w:txbxContent>
                <w:p w:rsidR="00D1635D" w:rsidRDefault="00D1635D">
                  <w:pPr>
                    <w:rPr>
                      <w:rFonts w:ascii="Times New Roman" w:hAnsi="Times New Roman"/>
                    </w:rPr>
                  </w:pPr>
                  <w:r>
                    <w:rPr>
                      <w:rFonts w:ascii="Times New Roman" w:hAnsi="Times New Roman" w:hint="eastAsia"/>
                    </w:rPr>
                    <w:t>N</w:t>
                  </w:r>
                </w:p>
              </w:txbxContent>
            </v:textbox>
          </v:shape>
        </w:pict>
      </w:r>
      <w:r>
        <w:rPr>
          <w:rFonts w:ascii="Times New Roman" w:eastAsiaTheme="minorEastAsia" w:hAnsi="Times New Roman"/>
          <w:noProof/>
          <w:kern w:val="0"/>
          <w:sz w:val="24"/>
        </w:rPr>
        <w:pict>
          <v:shape id="AutoShape 103" o:spid="_x0000_s1303" type="#_x0000_t34" style="position:absolute;left:0;text-align:left;margin-left:208.8pt;margin-top:16.35pt;width:23.05pt;height:.05pt;rotation:90;flip:x;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" adj="10777"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02" o:spid="_x0000_s1102" type="#_x0000_t202" style="position:absolute;left:0;text-align:left;margin-left:189.4pt;margin-top:4.5pt;width:63.15pt;height:23.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" strokeweight=".5pt">
            <v:textbox>
              <w:txbxContent>
                <w:p w:rsidR="00D1635D" w:rsidRDefault="00D1635D">
                  <w:pPr>
                    <w:jc w:val="center"/>
                  </w:pPr>
                  <w:r>
                    <w:rPr>
                      <w:rFonts w:hint="eastAsia"/>
                    </w:rPr>
                    <w:t>二沉池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rect id="Rectangle 113" o:spid="_x0000_s1302" style="position:absolute;left:0;text-align:left;margin-left:293.55pt;margin-top:14.4pt;width:99.7pt;height:159.2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" filled="f" strokecolor="red"/>
        </w:pict>
      </w:r>
      <w:r>
        <w:rPr>
          <w:rFonts w:ascii="Times New Roman" w:eastAsiaTheme="minorEastAsia" w:hAnsi="Times New Roman"/>
          <w:noProof/>
          <w:kern w:val="0"/>
          <w:sz w:val="24"/>
        </w:rPr>
        <w:pict>
          <v:rect id="矩形 595" o:spid="_x0000_s1301" style="position:absolute;left:0;text-align:left;margin-left:160.4pt;margin-top:14.4pt;width:105.1pt;height:162.2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" filled="f" strokecolor="red"/>
        </w:pict>
      </w:r>
      <w:r>
        <w:rPr>
          <w:rFonts w:ascii="Times New Roman" w:eastAsiaTheme="minorEastAsia" w:hAnsi="Times New Roman"/>
          <w:noProof/>
          <w:kern w:val="0"/>
          <w:sz w:val="24"/>
        </w:rPr>
        <w:pict>
          <v:shape id="Text Box 112" o:spid="_x0000_s1103" type="#_x0000_t202" style="position:absolute;left:0;text-align:left;margin-left:304.4pt;margin-top:23.15pt;width:63.15pt;height:23.7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" strokeweight=".5pt">
            <v:textbox>
              <w:txbxContent>
                <w:p w:rsidR="00D1635D" w:rsidRDefault="00D1635D">
                  <w:pPr>
                    <w:jc w:val="center"/>
                    <w:rPr>
                      <w:rFonts w:ascii="Times New Roman" w:hAnsi="Times New Roman"/>
                    </w:rPr>
                  </w:pPr>
                  <w:r>
                    <w:rPr>
                      <w:rFonts w:ascii="Times New Roman" w:hAnsi="Times New Roman"/>
                    </w:rPr>
                    <w:t>PAC</w:t>
                  </w:r>
                </w:p>
              </w:txbxContent>
            </v:textbox>
          </v:shape>
        </w:pict>
      </w:r>
      <w:r>
        <w:rPr>
          <w:rFonts w:ascii="Times New Roman" w:eastAsiaTheme="minorEastAsia" w:hAnsi="Times New Roman"/>
          <w:noProof/>
          <w:kern w:val="0"/>
          <w:sz w:val="24"/>
        </w:rPr>
        <w:pict>
          <v:shape id="_x0000_s1104" type="#_x0000_t202" style="position:absolute;left:0;text-align:left;margin-left:369.55pt;margin-top:11.4pt;width:23.7pt;height:84.6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" filled="f" stroked="f" strokeweight=".5pt">
            <v:path arrowok="t"/>
            <v:textbox>
              <w:txbxContent>
                <w:p w:rsidR="00D1635D" w:rsidRDefault="00D1635D">
                  <w:pPr>
                    <w:jc w:val="center"/>
                    <w:rPr>
                      <w:rFonts w:ascii="Times New Roman" w:hAnsi="Times New Roman"/>
                      <w:b/>
                      <w:szCs w:val="21"/>
                    </w:rPr>
                  </w:pPr>
                  <w:r>
                    <w:rPr>
                      <w:rFonts w:ascii="Times New Roman" w:hAnsi="Times New Roman" w:hint="eastAsia"/>
                      <w:b/>
                      <w:szCs w:val="21"/>
                    </w:rPr>
                    <w:t>加氯加药间</w:t>
                  </w:r>
                </w:p>
              </w:txbxContent>
            </v:textbox>
          </v:shape>
        </w:pict>
      </w:r>
      <w:r>
        <w:rPr>
          <w:rFonts w:ascii="Times New Roman" w:eastAsiaTheme="minorEastAsia" w:hAnsi="Times New Roman"/>
          <w:noProof/>
          <w:kern w:val="0"/>
          <w:sz w:val="24"/>
        </w:rPr>
        <w:pict>
          <v:shape id="_x0000_s1105" type="#_x0000_t202" style="position:absolute;left:0;text-align:left;margin-left:160.4pt;margin-top:12.4pt;width:23.7pt;height:84.6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" filled="f" stroked="f" strokeweight=".5pt">
            <v:path arrowok="t"/>
            <v:textbox>
              <w:txbxContent>
                <w:p w:rsidR="00D1635D" w:rsidRDefault="00D1635D">
                  <w:pPr>
                    <w:jc w:val="center"/>
                    <w:rPr>
                      <w:rFonts w:ascii="Times New Roman" w:hAnsi="Times New Roman"/>
                      <w:b/>
                      <w:szCs w:val="21"/>
                    </w:rPr>
                  </w:pPr>
                  <w:r>
                    <w:rPr>
                      <w:rFonts w:ascii="Times New Roman" w:hAnsi="Times New Roman" w:hint="eastAsia"/>
                      <w:b/>
                      <w:szCs w:val="21"/>
                    </w:rPr>
                    <w:t>深度处理间</w:t>
                  </w:r>
                </w:p>
              </w:txbxContent>
            </v:textbox>
          </v:shape>
        </w:pict>
      </w:r>
      <w:r>
        <w:rPr>
          <w:rFonts w:ascii="Times New Roman" w:eastAsiaTheme="minorEastAsia" w:hAnsi="Times New Roman"/>
          <w:noProof/>
          <w:kern w:val="0"/>
          <w:sz w:val="24"/>
        </w:rPr>
        <w:pict>
          <v:shape id="AutoShape 90" o:spid="_x0000_s1300" type="#_x0000_t34" style="position:absolute;left:0;text-align:left;margin-left:211.45pt;margin-top:13.95pt;width:18.3pt;height:.05pt;rotation:90;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"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100" o:spid="_x0000_s1299" type="#_x0000_t32" style="position:absolute;left:0;text-align:left;margin-left:252.55pt;margin-top:11.2pt;width:51.85pt;height:0;rotation:18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" strokecolor="black [3213]">
            <v:stroke endarrow="classic"/>
          </v:shape>
        </w:pict>
      </w:r>
      <w:r>
        <w:rPr>
          <w:rFonts w:ascii="Times New Roman" w:eastAsiaTheme="minorEastAsia" w:hAnsi="Times New Roman"/>
          <w:noProof/>
          <w:kern w:val="0"/>
          <w:sz w:val="24"/>
        </w:rPr>
        <w:pict>
          <v:shape id="Text Box 75" o:spid="_x0000_s1106" type="#_x0000_t202" style="position:absolute;left:0;text-align:left;margin-left:189.4pt;margin-top:-.25pt;width:63.15pt;height:23.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" strokeweight=".5pt">
            <v:textbox>
              <w:txbxContent>
                <w:p w:rsidR="00D1635D" w:rsidRDefault="00D1635D">
                  <w:pPr>
                    <w:jc w:val="center"/>
                  </w:pPr>
                  <w:r>
                    <w:rPr>
                      <w:rFonts w:hint="eastAsia"/>
                    </w:rPr>
                    <w:t>混凝池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91" o:spid="_x0000_s1298" type="#_x0000_t34" style="position:absolute;left:0;text-align:left;margin-left:212.4pt;margin-top:8pt;width:16pt;height:.15pt;rotation:9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" strokecolor="black [3213]">
            <v:stroke endarrow="classic"/>
          </v:shape>
        </w:pict>
      </w:r>
      <w:r>
        <w:rPr>
          <w:rFonts w:ascii="Times New Roman" w:eastAsiaTheme="minorEastAsia" w:hAnsi="Times New Roman"/>
          <w:noProof/>
          <w:kern w:val="0"/>
          <w:sz w:val="24"/>
        </w:rPr>
        <w:pict>
          <v:shape id="Text Box 111" o:spid="_x0000_s1107" type="#_x0000_t202" style="position:absolute;left:0;text-align:left;margin-left:304.4pt;margin-top:16.1pt;width:63.15pt;height:23.7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" strokeweight=".5pt">
            <v:textbox>
              <w:txbxContent>
                <w:p w:rsidR="00D1635D" w:rsidRDefault="00D1635D">
                  <w:pPr>
                    <w:jc w:val="center"/>
                    <w:rPr>
                      <w:rFonts w:ascii="Times New Roman" w:hAnsi="Times New Roman"/>
                    </w:rPr>
                  </w:pPr>
                  <w:r>
                    <w:rPr>
                      <w:rFonts w:ascii="Times New Roman" w:hAnsi="Times New Roman"/>
                    </w:rPr>
                    <w:t>PAM</w:t>
                  </w:r>
                </w:p>
              </w:txbxContent>
            </v:textbox>
          </v:shape>
        </w:pict>
      </w:r>
      <w:r>
        <w:rPr>
          <w:rFonts w:ascii="Times New Roman" w:eastAsiaTheme="minorEastAsia" w:hAnsi="Times New Roman"/>
          <w:noProof/>
          <w:kern w:val="0"/>
          <w:sz w:val="24"/>
        </w:rPr>
        <w:pict>
          <v:shape id="Text Box 76" o:spid="_x0000_s1108" type="#_x0000_t202" style="position:absolute;left:0;text-align:left;margin-left:189.4pt;margin-top:16.1pt;width:63.15pt;height:23.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" strokeweight=".5pt">
            <v:textbox>
              <w:txbxContent>
                <w:p w:rsidR="00D1635D" w:rsidRDefault="00D1635D">
                  <w:pPr>
                    <w:jc w:val="center"/>
                  </w:pPr>
                  <w:r>
                    <w:rPr>
                      <w:rFonts w:hint="eastAsia"/>
                    </w:rPr>
                    <w:t>絮凝池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115" o:spid="_x0000_s1297" type="#_x0000_t32" style="position:absolute;left:0;text-align:left;margin-left:252.55pt;margin-top:5.45pt;width:51.85pt;height:0;rotation:18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" strokecolor="black [3213]">
            <v:stroke endarrow="classic"/>
          </v:shape>
        </w:pict>
      </w:r>
      <w:r>
        <w:rPr>
          <w:rFonts w:ascii="Times New Roman" w:eastAsiaTheme="minorEastAsia" w:hAnsi="Times New Roman"/>
          <w:noProof/>
          <w:kern w:val="0"/>
          <w:sz w:val="24"/>
        </w:rPr>
        <w:pict>
          <v:shape id="AutoShape 92" o:spid="_x0000_s1296" type="#_x0000_t32" style="position:absolute;left:0;text-align:left;margin-left:210.5pt;margin-top:26.55pt;width:20.2pt;height:0;rotation:9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"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10" o:spid="_x0000_s1109" type="#_x0000_t202" style="position:absolute;left:0;text-align:left;margin-left:304.4pt;margin-top:13.25pt;width:63.15pt;height:23.7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" strokeweight=".5pt">
            <v:textbox>
              <w:txbxContent>
                <w:p w:rsidR="00D1635D" w:rsidRDefault="00D1635D">
                  <w:pPr>
                    <w:jc w:val="center"/>
                  </w:pPr>
                  <w:r>
                    <w:rPr>
                      <w:rFonts w:hint="eastAsia"/>
                    </w:rPr>
                    <w:t>次氯酸钠</w:t>
                  </w:r>
                </w:p>
              </w:txbxContent>
            </v:textbox>
          </v:shape>
        </w:pict>
      </w:r>
      <w:r>
        <w:rPr>
          <w:rFonts w:ascii="Times New Roman" w:eastAsiaTheme="minorEastAsia" w:hAnsi="Times New Roman"/>
          <w:noProof/>
          <w:kern w:val="0"/>
          <w:sz w:val="24"/>
        </w:rPr>
        <w:pict>
          <v:shape id="Text Box 72" o:spid="_x0000_s1110" type="#_x0000_t202" style="position:absolute;left:0;text-align:left;margin-left:182.4pt;margin-top:13.25pt;width:75.35pt;height:23.7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" strokeweight=".5pt">
            <v:textbox>
              <w:txbxContent>
                <w:p w:rsidR="00D1635D" w:rsidRDefault="00D1635D">
                  <w:pPr>
                    <w:jc w:val="center"/>
                  </w:pPr>
                  <w:r>
                    <w:rPr>
                      <w:rFonts w:hint="eastAsia"/>
                    </w:rPr>
                    <w:t>斜板沉淀池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79" o:spid="_x0000_s1111" type="#_x0000_t202" style="position:absolute;left:0;text-align:left;margin-left:156.75pt;margin-top:13.65pt;width:48.75pt;height:2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" filled="f" stroked="f">
            <v:textbox>
              <w:txbxContent>
                <w:p w:rsidR="00D1635D" w:rsidRDefault="00D1635D">
                  <w:r>
                    <w:rPr>
                      <w:rFonts w:hint="eastAsia"/>
                    </w:rPr>
                    <w:t>冲洗水</w:t>
                  </w:r>
                </w:p>
              </w:txbxContent>
            </v:textbox>
          </v:shape>
        </w:pict>
      </w:r>
      <w:r>
        <w:rPr>
          <w:rFonts w:ascii="Times New Roman" w:eastAsiaTheme="minorEastAsia" w:hAnsi="Times New Roman"/>
          <w:noProof/>
          <w:kern w:val="0"/>
          <w:sz w:val="24"/>
        </w:rPr>
        <w:pict>
          <v:shape id="AutoShape 117" o:spid="_x0000_s1295" type="#_x0000_t32" style="position:absolute;left:0;text-align:left;margin-left:220.5pt;margin-top:13.6pt;width:0;height:19.25pt;z-index:251791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">
            <v:stroke endarrow="block"/>
          </v:shape>
        </w:pict>
      </w:r>
      <w:r>
        <w:rPr>
          <w:rFonts w:ascii="Times New Roman" w:eastAsiaTheme="minorEastAsia" w:hAnsi="Times New Roman"/>
          <w:noProof/>
          <w:kern w:val="0"/>
          <w:sz w:val="24"/>
        </w:rPr>
        <w:pict>
          <v:shape id="AutoShape 116" o:spid="_x0000_s1294" type="#_x0000_t34" style="position:absolute;left:0;text-align:left;margin-left:237.5pt;margin-top:32.55pt;width:118.2pt;height:80.25pt;rotation:9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" adj="21545"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178" o:spid="_x0000_s1293" type="#_x0000_t32" style="position:absolute;left:0;text-align:left;margin-left:10.05pt;margin-top:15.1pt;width:179.35pt;height:0;flip:x;z-index:251832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"/>
        </w:pict>
      </w:r>
      <w:r>
        <w:rPr>
          <w:rFonts w:ascii="Times New Roman" w:eastAsiaTheme="minorEastAsia" w:hAnsi="Times New Roman"/>
          <w:noProof/>
          <w:kern w:val="0"/>
          <w:sz w:val="24"/>
        </w:rPr>
        <w:pict>
          <v:shape id="Text Box 71" o:spid="_x0000_s1112" type="#_x0000_t202" style="position:absolute;left:0;text-align:left;margin-left:189.4pt;margin-top:9.45pt;width:63.15pt;height:23.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" strokeweight=".5pt">
            <v:textbox>
              <w:txbxContent>
                <w:p w:rsidR="00D1635D" w:rsidRDefault="00D1635D">
                  <w:pPr>
                    <w:jc w:val="center"/>
                  </w:pPr>
                  <w:r>
                    <w:rPr>
                      <w:rFonts w:hint="eastAsia"/>
                    </w:rPr>
                    <w:t>滤布滤池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67" o:spid="_x0000_s1113" type="#_x0000_t202" style="position:absolute;left:0;text-align:left;margin-left:97.6pt;margin-top:7.95pt;width:42pt;height:19.2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" filled="f" stroked="f">
            <v:textbox>
              <w:txbxContent>
                <w:p w:rsidR="00D1635D" w:rsidRDefault="00D1635D">
                  <w:pPr>
                    <w:rPr>
                      <w:rFonts w:ascii="Times New Roman" w:hAnsi="Times New Roman"/>
                    </w:rPr>
                  </w:pPr>
                  <w:r>
                    <w:rPr>
                      <w:rFonts w:ascii="Times New Roman" w:hAnsi="Times New Roman" w:hint="eastAsia"/>
                    </w:rPr>
                    <w:t>G7</w:t>
                  </w:r>
                  <w:r>
                    <w:rPr>
                      <w:rFonts w:ascii="Times New Roman" w:hAnsi="Times New Roman" w:hint="eastAsia"/>
                    </w:rPr>
                    <w:t>、</w:t>
                  </w:r>
                  <w:r>
                    <w:rPr>
                      <w:rFonts w:ascii="Times New Roman" w:hAnsi="Times New Roman" w:hint="eastAsia"/>
                    </w:rPr>
                    <w:t>N</w:t>
                  </w:r>
                </w:p>
              </w:txbxContent>
            </v:textbox>
          </v:shape>
        </w:pict>
      </w:r>
      <w:r>
        <w:rPr>
          <w:rFonts w:ascii="Times New Roman" w:eastAsiaTheme="minorEastAsia" w:hAnsi="Times New Roman"/>
          <w:noProof/>
          <w:kern w:val="0"/>
          <w:sz w:val="24"/>
        </w:rPr>
        <w:pict>
          <v:shape id="_x0000_s1114" type="#_x0000_t202" style="position:absolute;left:0;text-align:left;margin-left:138.9pt;margin-top:4.25pt;width:23.7pt;height:84.6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" filled="f" stroked="f" strokeweight=".5pt">
            <v:path arrowok="t"/>
            <v:textbox>
              <w:txbxContent>
                <w:p w:rsidR="00D1635D" w:rsidRDefault="00D1635D">
                  <w:pPr>
                    <w:jc w:val="center"/>
                    <w:rPr>
                      <w:rFonts w:ascii="Times New Roman" w:hAnsi="Times New Roman"/>
                      <w:b/>
                      <w:szCs w:val="21"/>
                    </w:rPr>
                  </w:pPr>
                  <w:r>
                    <w:rPr>
                      <w:rFonts w:ascii="Times New Roman" w:hAnsi="Times New Roman" w:hint="eastAsia"/>
                      <w:b/>
                      <w:szCs w:val="21"/>
                    </w:rPr>
                    <w:t>污泥处置</w:t>
                  </w:r>
                </w:p>
              </w:txbxContent>
            </v:textbox>
          </v:shape>
        </w:pict>
      </w:r>
      <w:r>
        <w:rPr>
          <w:rFonts w:ascii="Times New Roman" w:eastAsiaTheme="minorEastAsia" w:hAnsi="Times New Roman"/>
          <w:noProof/>
          <w:kern w:val="0"/>
          <w:sz w:val="24"/>
        </w:rPr>
        <w:pict>
          <v:rect id="Rectangle 152" o:spid="_x0000_s1292" style="position:absolute;left:0;text-align:left;margin-left:54pt;margin-top:4.25pt;width:102.75pt;height:187.9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" filled="f" strokecolor="red"/>
        </w:pict>
      </w:r>
      <w:r>
        <w:rPr>
          <w:rFonts w:ascii="Times New Roman" w:eastAsiaTheme="minorEastAsia" w:hAnsi="Times New Roman"/>
          <w:noProof/>
          <w:kern w:val="0"/>
          <w:sz w:val="24"/>
        </w:rPr>
        <w:pict>
          <v:shape id="AutoShape 94" o:spid="_x0000_s1291" type="#_x0000_t32" style="position:absolute;left:0;text-align:left;margin-left:211.95pt;margin-top:18.5pt;width:17.4pt;height:0;rotation:9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"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24" o:spid="_x0000_s1115" type="#_x0000_t202" style="position:absolute;left:0;text-align:left;margin-left:63.55pt;margin-top:3.8pt;width:75.35pt;height:23.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" strokeweight=".5pt">
            <v:textbox>
              <w:txbxContent>
                <w:p w:rsidR="00D1635D" w:rsidRDefault="00D1635D">
                  <w:pPr>
                    <w:jc w:val="center"/>
                  </w:pPr>
                  <w:r>
                    <w:rPr>
                      <w:rFonts w:hint="eastAsia"/>
                    </w:rPr>
                    <w:t>污泥调节池</w:t>
                  </w:r>
                </w:p>
              </w:txbxContent>
            </v:textbox>
          </v:shape>
        </w:pict>
      </w:r>
      <w:r>
        <w:rPr>
          <w:rFonts w:ascii="Times New Roman" w:eastAsiaTheme="minorEastAsia" w:hAnsi="Times New Roman"/>
          <w:noProof/>
          <w:kern w:val="0"/>
          <w:sz w:val="24"/>
        </w:rPr>
        <w:pict>
          <v:shape id="Text Box 82" o:spid="_x0000_s1116" type="#_x0000_t202" style="position:absolute;left:0;text-align:left;margin-left:179.1pt;margin-top:3.8pt;width:81.85pt;height:23.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" strokeweight=".5pt">
            <v:textbox>
              <w:txbxContent>
                <w:p w:rsidR="00D1635D" w:rsidRDefault="00D1635D">
                  <w:pPr>
                    <w:jc w:val="center"/>
                  </w:pPr>
                  <w:r>
                    <w:rPr>
                      <w:rFonts w:hint="eastAsia"/>
                    </w:rPr>
                    <w:t>臭氧接触氧化</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77" o:spid="_x0000_s1117" type="#_x0000_t202" style="position:absolute;left:0;text-align:left;margin-left:10.05pt;margin-top:14.75pt;width:53.5pt;height:23.4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" filled="f" stroked="f">
            <v:textbox>
              <w:txbxContent>
                <w:p w:rsidR="00D1635D" w:rsidRDefault="00D1635D">
                  <w:r>
                    <w:rPr>
                      <w:rFonts w:hint="eastAsia"/>
                    </w:rPr>
                    <w:t>上清液</w:t>
                  </w:r>
                </w:p>
              </w:txbxContent>
            </v:textbox>
          </v:shape>
        </w:pict>
      </w:r>
      <w:r>
        <w:rPr>
          <w:rFonts w:ascii="Times New Roman" w:eastAsiaTheme="minorEastAsia" w:hAnsi="Times New Roman"/>
          <w:noProof/>
          <w:kern w:val="0"/>
          <w:sz w:val="24"/>
        </w:rPr>
        <w:pict>
          <v:shape id="Text Box 168" o:spid="_x0000_s1118" type="#_x0000_t202" style="position:absolute;left:0;text-align:left;margin-left:96.9pt;margin-top:7.9pt;width:42pt;height:19.2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" filled="f" stroked="f">
            <v:textbox>
              <w:txbxContent>
                <w:p w:rsidR="00D1635D" w:rsidRDefault="00D1635D">
                  <w:pPr>
                    <w:rPr>
                      <w:rFonts w:ascii="Times New Roman" w:hAnsi="Times New Roman"/>
                    </w:rPr>
                  </w:pPr>
                  <w:r>
                    <w:rPr>
                      <w:rFonts w:ascii="Times New Roman" w:hAnsi="Times New Roman" w:hint="eastAsia"/>
                    </w:rPr>
                    <w:t>G8</w:t>
                  </w:r>
                  <w:r>
                    <w:rPr>
                      <w:rFonts w:ascii="Times New Roman" w:hAnsi="Times New Roman" w:hint="eastAsia"/>
                    </w:rPr>
                    <w:t>、</w:t>
                  </w:r>
                  <w:r>
                    <w:rPr>
                      <w:rFonts w:ascii="Times New Roman" w:hAnsi="Times New Roman" w:hint="eastAsia"/>
                    </w:rPr>
                    <w:t>N</w:t>
                  </w:r>
                </w:p>
              </w:txbxContent>
            </v:textbox>
          </v:shape>
        </w:pict>
      </w:r>
      <w:r>
        <w:rPr>
          <w:rFonts w:ascii="Times New Roman" w:eastAsiaTheme="minorEastAsia" w:hAnsi="Times New Roman"/>
          <w:noProof/>
          <w:kern w:val="0"/>
          <w:sz w:val="24"/>
        </w:rPr>
        <w:pict>
          <v:shape id="AutoShape 95" o:spid="_x0000_s1290" type="#_x0000_t32" style="position:absolute;left:0;text-align:left;margin-left:209.2pt;margin-top:15.65pt;width:23pt;height:0;rotation:90;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"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176" o:spid="_x0000_s1289" type="#_x0000_t32" style="position:absolute;left:0;text-align:left;margin-left:10.05pt;margin-top:14.8pt;width:53.5pt;height:0;z-index:2518302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"/>
        </w:pict>
      </w:r>
      <w:r>
        <w:rPr>
          <w:rFonts w:ascii="Times New Roman" w:eastAsiaTheme="minorEastAsia" w:hAnsi="Times New Roman"/>
          <w:noProof/>
          <w:kern w:val="0"/>
          <w:sz w:val="24"/>
        </w:rPr>
        <w:pict>
          <v:shape id="Text Box 125" o:spid="_x0000_s1119" type="#_x0000_t202" style="position:absolute;left:0;text-align:left;margin-left:62.75pt;margin-top:3.75pt;width:75.35pt;height:23.7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" strokeweight=".5pt">
            <v:textbox>
              <w:txbxContent>
                <w:p w:rsidR="00D1635D" w:rsidRDefault="00D1635D">
                  <w:pPr>
                    <w:jc w:val="center"/>
                  </w:pPr>
                  <w:r>
                    <w:rPr>
                      <w:rFonts w:hint="eastAsia"/>
                    </w:rPr>
                    <w:t>污泥浓缩池</w:t>
                  </w:r>
                </w:p>
              </w:txbxContent>
            </v:textbox>
          </v:shape>
        </w:pict>
      </w:r>
      <w:r>
        <w:rPr>
          <w:rFonts w:ascii="Times New Roman" w:eastAsiaTheme="minorEastAsia" w:hAnsi="Times New Roman"/>
          <w:noProof/>
          <w:kern w:val="0"/>
          <w:sz w:val="24"/>
        </w:rPr>
        <w:pict>
          <v:shape id="Text Box 79" o:spid="_x0000_s1120" type="#_x0000_t202" style="position:absolute;left:0;text-align:left;margin-left:182.1pt;margin-top:3.75pt;width:74.35pt;height:23.7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" strokeweight=".5pt">
            <v:textbox>
              <w:txbxContent>
                <w:p w:rsidR="00D1635D" w:rsidRDefault="00D1635D">
                  <w:pPr>
                    <w:jc w:val="center"/>
                  </w:pPr>
                  <w:r>
                    <w:rPr>
                      <w:rFonts w:hint="eastAsia"/>
                    </w:rPr>
                    <w:t>接触消毒池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文本框 403" o:spid="_x0000_s1121" type="#_x0000_t202" style="position:absolute;left:0;text-align:left;margin-left:304.4pt;margin-top:6.25pt;width:75.35pt;height:87.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" filled="f" strokecolor="black [3213]" strokeweight=".5pt">
            <v:textbox>
              <w:txbxContent>
                <w:p w:rsidR="00D1635D" w:rsidRDefault="00D1635D">
                  <w:pPr>
                    <w:rPr>
                      <w:rFonts w:ascii="Times New Roman" w:hAnsi="Times New Roman"/>
                    </w:rPr>
                  </w:pPr>
                  <w:r>
                    <w:rPr>
                      <w:rFonts w:ascii="Times New Roman" w:hAnsi="Times New Roman"/>
                    </w:rPr>
                    <w:t>图例</w:t>
                  </w:r>
                </w:p>
                <w:p w:rsidR="00D1635D" w:rsidRDefault="00D1635D">
                  <w:pPr>
                    <w:rPr>
                      <w:rFonts w:ascii="Times New Roman" w:hAnsi="Times New Roman"/>
                    </w:rPr>
                  </w:pPr>
                  <w:r>
                    <w:rPr>
                      <w:rFonts w:ascii="Times New Roman" w:hAnsi="Times New Roman"/>
                    </w:rPr>
                    <w:t>G</w:t>
                  </w:r>
                  <w:r>
                    <w:rPr>
                      <w:rFonts w:ascii="Times New Roman" w:hAnsi="Times New Roman" w:hint="eastAsia"/>
                    </w:rPr>
                    <w:t xml:space="preserve">    </w:t>
                  </w:r>
                  <w:r>
                    <w:rPr>
                      <w:rFonts w:ascii="Times New Roman" w:hAnsi="Times New Roman"/>
                    </w:rPr>
                    <w:t>废气</w:t>
                  </w:r>
                </w:p>
                <w:p w:rsidR="00D1635D" w:rsidRDefault="00D1635D">
                  <w:pPr>
                    <w:rPr>
                      <w:rFonts w:ascii="Times New Roman" w:hAnsi="Times New Roman"/>
                    </w:rPr>
                  </w:pPr>
                  <w:r>
                    <w:rPr>
                      <w:rFonts w:ascii="Times New Roman" w:hAnsi="Times New Roman"/>
                    </w:rPr>
                    <w:t>W</w:t>
                  </w:r>
                  <w:r>
                    <w:rPr>
                      <w:rFonts w:ascii="Times New Roman" w:hAnsi="Times New Roman" w:hint="eastAsia"/>
                    </w:rPr>
                    <w:t xml:space="preserve">   </w:t>
                  </w:r>
                  <w:r>
                    <w:rPr>
                      <w:rFonts w:ascii="Times New Roman" w:hAnsi="Times New Roman"/>
                    </w:rPr>
                    <w:t>废水</w:t>
                  </w:r>
                </w:p>
                <w:p w:rsidR="00D1635D" w:rsidRDefault="00D1635D">
                  <w:pPr>
                    <w:rPr>
                      <w:rFonts w:ascii="Times New Roman" w:hAnsi="Times New Roman"/>
                    </w:rPr>
                  </w:pPr>
                  <w:r>
                    <w:rPr>
                      <w:rFonts w:ascii="Times New Roman" w:hAnsi="Times New Roman"/>
                    </w:rPr>
                    <w:t>S</w:t>
                  </w:r>
                  <w:r>
                    <w:rPr>
                      <w:rFonts w:ascii="Times New Roman" w:hAnsi="Times New Roman" w:hint="eastAsia"/>
                    </w:rPr>
                    <w:t xml:space="preserve">    </w:t>
                  </w:r>
                  <w:r>
                    <w:rPr>
                      <w:rFonts w:ascii="Times New Roman" w:hAnsi="Times New Roman"/>
                    </w:rPr>
                    <w:t>固废</w:t>
                  </w:r>
                </w:p>
                <w:p w:rsidR="00D1635D" w:rsidRDefault="00D1635D">
                  <w:pPr>
                    <w:rPr>
                      <w:rFonts w:ascii="Times New Roman" w:hAnsi="Times New Roman"/>
                    </w:rPr>
                  </w:pPr>
                  <w:r>
                    <w:rPr>
                      <w:rFonts w:ascii="Times New Roman" w:hAnsi="Times New Roman" w:hint="eastAsia"/>
                    </w:rPr>
                    <w:t xml:space="preserve">N    </w:t>
                  </w:r>
                  <w:r>
                    <w:rPr>
                      <w:rFonts w:ascii="Times New Roman" w:hAnsi="Times New Roman" w:hint="eastAsia"/>
                    </w:rPr>
                    <w:t>噪声</w:t>
                  </w:r>
                  <w:r>
                    <w:rPr>
                      <w:rFonts w:ascii="Times New Roman" w:hAnsi="Times New Roman" w:hint="eastAsia"/>
                    </w:rPr>
                    <w:t xml:space="preserve"> </w:t>
                  </w:r>
                </w:p>
              </w:txbxContent>
            </v:textbox>
          </v:shape>
        </w:pict>
      </w:r>
      <w:r>
        <w:rPr>
          <w:rFonts w:ascii="Times New Roman" w:eastAsiaTheme="minorEastAsia" w:hAnsi="Times New Roman"/>
          <w:noProof/>
          <w:kern w:val="0"/>
          <w:sz w:val="24"/>
        </w:rPr>
        <w:pict>
          <v:shape id="Text Box 169" o:spid="_x0000_s1122" type="#_x0000_t202" style="position:absolute;left:0;text-align:left;margin-left:96.9pt;margin-top:6.25pt;width:46.25pt;height:19.2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" filled="f" stroked="f">
            <v:textbox>
              <w:txbxContent>
                <w:p w:rsidR="00D1635D" w:rsidRDefault="00D1635D">
                  <w:pPr>
                    <w:rPr>
                      <w:rFonts w:ascii="Times New Roman" w:hAnsi="Times New Roman"/>
                    </w:rPr>
                  </w:pPr>
                  <w:r>
                    <w:rPr>
                      <w:rFonts w:ascii="Times New Roman" w:hAnsi="Times New Roman" w:hint="eastAsia"/>
                    </w:rPr>
                    <w:t>G9</w:t>
                  </w:r>
                  <w:r>
                    <w:rPr>
                      <w:rFonts w:ascii="Times New Roman" w:hAnsi="Times New Roman" w:hint="eastAsia"/>
                    </w:rPr>
                    <w:t>、</w:t>
                  </w:r>
                  <w:r>
                    <w:rPr>
                      <w:rFonts w:ascii="Times New Roman" w:hAnsi="Times New Roman" w:hint="eastAsia"/>
                    </w:rPr>
                    <w:t>N</w:t>
                  </w:r>
                </w:p>
              </w:txbxContent>
            </v:textbox>
          </v:shape>
        </w:pict>
      </w:r>
      <w:r>
        <w:rPr>
          <w:rFonts w:ascii="Times New Roman" w:eastAsiaTheme="minorEastAsia" w:hAnsi="Times New Roman"/>
          <w:noProof/>
          <w:kern w:val="0"/>
          <w:sz w:val="24"/>
        </w:rPr>
        <w:pict>
          <v:shape id="AutoShape 96" o:spid="_x0000_s1288" type="#_x0000_t34" style="position:absolute;left:0;text-align:left;margin-left:210.15pt;margin-top:14.9pt;width:21.15pt;height:.05pt;rotation:90;flip:x;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" adj="10774"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26" o:spid="_x0000_s1123" type="#_x0000_t202" style="position:absolute;left:0;text-align:left;margin-left:63.55pt;margin-top:1.4pt;width:75.35pt;height:23.7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" strokeweight=".5pt">
            <v:textbox>
              <w:txbxContent>
                <w:p w:rsidR="00D1635D" w:rsidRDefault="00D1635D">
                  <w:pPr>
                    <w:jc w:val="center"/>
                  </w:pPr>
                  <w:r>
                    <w:rPr>
                      <w:rFonts w:hint="eastAsia"/>
                    </w:rPr>
                    <w:t>污泥调理池</w:t>
                  </w:r>
                </w:p>
              </w:txbxContent>
            </v:textbox>
          </v:shape>
        </w:pict>
      </w:r>
      <w:r>
        <w:rPr>
          <w:rFonts w:ascii="Times New Roman" w:eastAsiaTheme="minorEastAsia" w:hAnsi="Times New Roman"/>
          <w:noProof/>
          <w:kern w:val="0"/>
          <w:sz w:val="24"/>
        </w:rPr>
        <w:pict>
          <v:shape id="Text Box 80" o:spid="_x0000_s1124" type="#_x0000_t202" style="position:absolute;left:0;text-align:left;margin-left:189.4pt;margin-top:1.4pt;width:63.15pt;height:23.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" strokeweight=".5pt">
            <v:textbox>
              <w:txbxContent>
                <w:p w:rsidR="00D1635D" w:rsidRDefault="00D1635D">
                  <w:pPr>
                    <w:jc w:val="center"/>
                  </w:pPr>
                  <w:r>
                    <w:rPr>
                      <w:rFonts w:hint="eastAsia"/>
                    </w:rPr>
                    <w:t>清水池</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Text Box 170" o:spid="_x0000_s1125" type="#_x0000_t202" style="position:absolute;left:0;text-align:left;margin-left:93.85pt;margin-top:4.55pt;width:70.8pt;height:19.2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" filled="f" stroked="f">
            <v:textbox>
              <w:txbxContent>
                <w:p w:rsidR="00D1635D" w:rsidRDefault="00D1635D">
                  <w:pPr>
                    <w:rPr>
                      <w:rFonts w:ascii="Times New Roman" w:hAnsi="Times New Roman"/>
                    </w:rPr>
                  </w:pPr>
                  <w:r>
                    <w:rPr>
                      <w:rFonts w:ascii="Times New Roman" w:hAnsi="Times New Roman" w:hint="eastAsia"/>
                    </w:rPr>
                    <w:t>G10</w:t>
                  </w:r>
                  <w:r>
                    <w:rPr>
                      <w:rFonts w:ascii="Times New Roman" w:hAnsi="Times New Roman" w:hint="eastAsia"/>
                    </w:rPr>
                    <w:t>、</w:t>
                  </w:r>
                  <w:r>
                    <w:rPr>
                      <w:rFonts w:ascii="Times New Roman" w:hAnsi="Times New Roman" w:hint="eastAsia"/>
                    </w:rPr>
                    <w:t>N</w:t>
                  </w:r>
                  <w:r>
                    <w:rPr>
                      <w:rFonts w:ascii="Times New Roman" w:hAnsi="Times New Roman" w:hint="eastAsia"/>
                    </w:rPr>
                    <w:t>、</w:t>
                  </w:r>
                  <w:r>
                    <w:rPr>
                      <w:rFonts w:ascii="Times New Roman" w:hAnsi="Times New Roman" w:hint="eastAsia"/>
                    </w:rPr>
                    <w:t>S4</w:t>
                  </w:r>
                </w:p>
              </w:txbxContent>
            </v:textbox>
          </v:shape>
        </w:pict>
      </w:r>
      <w:r>
        <w:rPr>
          <w:rFonts w:ascii="Times New Roman" w:eastAsiaTheme="minorEastAsia" w:hAnsi="Times New Roman"/>
          <w:noProof/>
          <w:kern w:val="0"/>
          <w:sz w:val="24"/>
        </w:rPr>
        <w:pict>
          <v:shape id="Text Box 175" o:spid="_x0000_s1126" type="#_x0000_t202" style="position:absolute;left:0;text-align:left;margin-left:10.05pt;margin-top:14.05pt;width:42pt;height:22.6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" filled="f" stroked="f">
            <v:textbox>
              <w:txbxContent>
                <w:p w:rsidR="00D1635D" w:rsidRDefault="00D1635D">
                  <w:r>
                    <w:rPr>
                      <w:rFonts w:hint="eastAsia"/>
                    </w:rPr>
                    <w:t>滤液</w:t>
                  </w:r>
                </w:p>
              </w:txbxContent>
            </v:textbox>
          </v:shape>
        </w:pict>
      </w:r>
      <w:r>
        <w:rPr>
          <w:rFonts w:ascii="Times New Roman" w:eastAsiaTheme="minorEastAsia" w:hAnsi="Times New Roman"/>
          <w:noProof/>
          <w:kern w:val="0"/>
          <w:sz w:val="24"/>
        </w:rPr>
        <w:pict>
          <v:shape id="Text Box 127" o:spid="_x0000_s1127" type="#_x0000_t202" style="position:absolute;left:0;text-align:left;margin-left:58.4pt;margin-top:22.9pt;width:84.2pt;height:23.7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" strokeweight=".5pt">
            <v:textbox>
              <w:txbxContent>
                <w:p w:rsidR="00D1635D" w:rsidRDefault="00D1635D">
                  <w:pPr>
                    <w:jc w:val="center"/>
                  </w:pPr>
                  <w:r>
                    <w:rPr>
                      <w:rFonts w:hint="eastAsia"/>
                    </w:rPr>
                    <w:t>污泥脱水机房</w:t>
                  </w:r>
                </w:p>
              </w:txbxContent>
            </v:textbox>
          </v:shape>
        </w:pict>
      </w:r>
      <w:r>
        <w:rPr>
          <w:rFonts w:ascii="Times New Roman" w:eastAsiaTheme="minorEastAsia" w:hAnsi="Times New Roman"/>
          <w:noProof/>
          <w:kern w:val="0"/>
          <w:sz w:val="24"/>
        </w:rPr>
        <w:pict>
          <v:shape id="AutoShape 97" o:spid="_x0000_s1287" type="#_x0000_t34" style="position:absolute;left:0;text-align:left;margin-left:209.8pt;margin-top:12.3pt;width:21.15pt;height:.05pt;rotation:90;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" adj="10774" strokecolor="black [3213]">
            <v:stroke endarrow="classic"/>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AutoShape 174" o:spid="_x0000_s1286" type="#_x0000_t32" style="position:absolute;left:0;text-align:left;margin-left:10.05pt;margin-top:13.25pt;width:48.35pt;height:0;z-index:251828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"/>
        </w:pict>
      </w:r>
      <w:r>
        <w:rPr>
          <w:rFonts w:ascii="Times New Roman" w:eastAsiaTheme="minorEastAsia" w:hAnsi="Times New Roman"/>
          <w:noProof/>
          <w:kern w:val="0"/>
          <w:sz w:val="24"/>
        </w:rPr>
        <w:pict>
          <v:shape id="Text Box 81" o:spid="_x0000_s1128" type="#_x0000_t202" style="position:absolute;left:0;text-align:left;margin-left:176.15pt;margin-top:.4pt;width:84.8pt;height:23.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" strokeweight=".5pt">
            <v:textbox>
              <w:txbxContent>
                <w:p w:rsidR="00D1635D" w:rsidRDefault="00D1635D">
                  <w:pPr>
                    <w:jc w:val="center"/>
                  </w:pPr>
                  <w:r>
                    <w:rPr>
                      <w:rFonts w:hint="eastAsia"/>
                    </w:rPr>
                    <w:t>中水回用泵房</w:t>
                  </w:r>
                </w:p>
              </w:txbxContent>
            </v:textbox>
          </v:shape>
        </w:pict>
      </w:r>
    </w:p>
    <w:p w:rsidR="005C1C39" w:rsidRPr="009D1E0A" w:rsidRDefault="00CF62A3">
      <w:pPr>
        <w:spacing w:line="360" w:lineRule="auto"/>
        <w:ind w:firstLineChars="200" w:firstLine="480"/>
        <w:jc w:val="center"/>
        <w:rPr>
          <w:rFonts w:ascii="Times New Roman" w:eastAsiaTheme="minorEastAsia" w:hAnsi="Times New Roman"/>
          <w:snapToGrid w:val="0"/>
          <w:kern w:val="0"/>
          <w:sz w:val="24"/>
        </w:rPr>
      </w:pPr>
      <w:r>
        <w:rPr>
          <w:rFonts w:ascii="Times New Roman" w:eastAsiaTheme="minorEastAsia" w:hAnsi="Times New Roman"/>
          <w:noProof/>
          <w:kern w:val="0"/>
          <w:sz w:val="24"/>
        </w:rPr>
        <w:pict>
          <v:shape id="_x0000_s1129" type="#_x0000_t202" style="position:absolute;left:0;text-align:left;margin-left:27.45pt;margin-top:13.85pt;width:128pt;height:25.1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" filled="f" stroked="f" strokeweight=".5pt">
            <v:path arrowok="t"/>
            <v:textbox>
              <w:txbxContent>
                <w:p w:rsidR="00D1635D" w:rsidRDefault="00D1635D">
                  <w:pPr>
                    <w:rPr>
                      <w:rFonts w:ascii="Times New Roman" w:hAnsi="Times New Roman"/>
                      <w:szCs w:val="21"/>
                    </w:rPr>
                  </w:pPr>
                  <w:r>
                    <w:rPr>
                      <w:rFonts w:ascii="Times New Roman" w:hAnsi="Times New Roman" w:hint="eastAsia"/>
                      <w:szCs w:val="21"/>
                    </w:rPr>
                    <w:t>经鉴别后分别妥善处置</w:t>
                  </w:r>
                </w:p>
              </w:txbxContent>
            </v:textbox>
          </v:shape>
        </w:pict>
      </w:r>
      <w:r>
        <w:rPr>
          <w:rFonts w:ascii="Times New Roman" w:eastAsiaTheme="minorEastAsia" w:hAnsi="Times New Roman"/>
          <w:noProof/>
          <w:kern w:val="0"/>
          <w:sz w:val="24"/>
        </w:rPr>
        <w:pict>
          <v:shape id="_x0000_s1130" type="#_x0000_t202" style="position:absolute;left:0;text-align:left;margin-left:156.55pt;margin-top:13.85pt;width:122.95pt;height:25.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" filled="f" stroked="f" strokeweight=".5pt">
            <v:path arrowok="t"/>
            <v:textbox>
              <w:txbxContent>
                <w:p w:rsidR="00D1635D" w:rsidRDefault="00D1635D">
                  <w:pPr>
                    <w:jc w:val="center"/>
                    <w:rPr>
                      <w:rFonts w:ascii="Times New Roman" w:hAnsi="Times New Roman"/>
                      <w:szCs w:val="21"/>
                    </w:rPr>
                  </w:pPr>
                  <w:r>
                    <w:rPr>
                      <w:rFonts w:ascii="Times New Roman" w:hAnsi="Times New Roman" w:hint="eastAsia"/>
                      <w:szCs w:val="21"/>
                    </w:rPr>
                    <w:t>绿化、浇洒及企业回用</w:t>
                  </w:r>
                </w:p>
              </w:txbxContent>
            </v:textbox>
          </v:shape>
        </w:pict>
      </w:r>
      <w:r>
        <w:rPr>
          <w:rFonts w:ascii="Times New Roman" w:eastAsiaTheme="minorEastAsia" w:hAnsi="Times New Roman"/>
          <w:noProof/>
          <w:kern w:val="0"/>
          <w:sz w:val="24"/>
        </w:rPr>
        <w:pict>
          <v:shape id="AutoShape 98" o:spid="_x0000_s1285" type="#_x0000_t34" style="position:absolute;left:0;text-align:left;margin-left:214.65pt;margin-top:7.35pt;width:13.1pt;height:.25pt;rotation:90;flip:x;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" strokecolor="black [3213]">
            <v:stroke endarrow="classic"/>
          </v:shape>
        </w:pict>
      </w:r>
    </w:p>
    <w:p w:rsidR="005C1C39" w:rsidRPr="009D1E0A" w:rsidRDefault="005C1C39">
      <w:pPr>
        <w:rPr>
          <w:rFonts w:ascii="Times New Roman" w:hAnsi="Times New Roman"/>
          <w:b/>
          <w:bCs/>
          <w:sz w:val="24"/>
          <w:szCs w:val="24"/>
        </w:rPr>
      </w:pPr>
    </w:p>
    <w:p w:rsidR="005C1C39" w:rsidRPr="009D1E0A" w:rsidRDefault="006D2626">
      <w:pPr>
        <w:jc w:val="center"/>
        <w:rPr>
          <w:rFonts w:ascii="Times New Roman" w:hAnsi="Times New Roman"/>
          <w:b/>
          <w:bCs/>
          <w:sz w:val="24"/>
          <w:szCs w:val="24"/>
        </w:rPr>
      </w:pPr>
      <w:r w:rsidRPr="009D1E0A">
        <w:rPr>
          <w:rFonts w:ascii="Times New Roman" w:hAnsi="Times New Roman" w:hint="eastAsia"/>
          <w:b/>
          <w:bCs/>
          <w:sz w:val="24"/>
          <w:szCs w:val="24"/>
        </w:rPr>
        <w:t>图</w:t>
      </w:r>
      <w:r w:rsidRPr="009D1E0A">
        <w:rPr>
          <w:rFonts w:ascii="Times New Roman" w:hAnsi="Times New Roman" w:hint="eastAsia"/>
          <w:b/>
          <w:bCs/>
          <w:sz w:val="24"/>
          <w:szCs w:val="24"/>
        </w:rPr>
        <w:t>3.6-</w:t>
      </w:r>
      <w:r w:rsidR="005860B8" w:rsidRPr="009D1E0A">
        <w:rPr>
          <w:rFonts w:ascii="Times New Roman" w:hAnsi="Times New Roman" w:hint="eastAsia"/>
          <w:b/>
          <w:bCs/>
          <w:sz w:val="24"/>
          <w:szCs w:val="24"/>
        </w:rPr>
        <w:t>2</w:t>
      </w:r>
      <w:r w:rsidRPr="009D1E0A">
        <w:rPr>
          <w:rFonts w:ascii="Times New Roman" w:hAnsi="Times New Roman" w:hint="eastAsia"/>
          <w:b/>
          <w:bCs/>
          <w:sz w:val="24"/>
          <w:szCs w:val="24"/>
        </w:rPr>
        <w:t xml:space="preserve">    </w:t>
      </w:r>
      <w:r w:rsidRPr="009D1E0A">
        <w:rPr>
          <w:rFonts w:ascii="Times New Roman" w:hAnsi="Times New Roman" w:hint="eastAsia"/>
          <w:b/>
          <w:bCs/>
          <w:sz w:val="24"/>
          <w:szCs w:val="24"/>
        </w:rPr>
        <w:t>污水处理工艺及产排污节点图</w:t>
      </w:r>
    </w:p>
    <w:p w:rsidR="005C1C39" w:rsidRPr="009D1E0A" w:rsidRDefault="005C1C39">
      <w:pPr>
        <w:ind w:firstLineChars="200" w:firstLine="482"/>
        <w:rPr>
          <w:rFonts w:ascii="Times New Roman" w:hAnsi="Times New Roman"/>
          <w:b/>
          <w:bCs/>
          <w:sz w:val="24"/>
          <w:szCs w:val="24"/>
        </w:rPr>
        <w:sectPr w:rsidR="005C1C39" w:rsidRPr="009D1E0A">
          <w:pgSz w:w="11906" w:h="16838"/>
          <w:pgMar w:top="1440" w:right="1800" w:bottom="1440" w:left="1800" w:header="851" w:footer="992" w:gutter="0"/>
          <w:cols w:space="425"/>
          <w:docGrid w:type="lines" w:linePitch="312"/>
        </w:sectPr>
      </w:pPr>
    </w:p>
    <w:p w:rsidR="005C1C39" w:rsidRPr="009D1E0A" w:rsidRDefault="006D2626">
      <w:pPr>
        <w:ind w:firstLineChars="200" w:firstLine="482"/>
        <w:rPr>
          <w:rFonts w:ascii="Times New Roman" w:hAnsi="Times New Roman"/>
          <w:b/>
          <w:bCs/>
          <w:sz w:val="24"/>
          <w:szCs w:val="24"/>
        </w:rPr>
      </w:pPr>
      <w:r w:rsidRPr="009D1E0A">
        <w:rPr>
          <w:rFonts w:ascii="Times New Roman" w:hAnsi="Times New Roman"/>
          <w:b/>
          <w:bCs/>
          <w:sz w:val="24"/>
          <w:szCs w:val="24"/>
        </w:rPr>
        <w:lastRenderedPageBreak/>
        <w:t>表</w:t>
      </w:r>
      <w:r w:rsidRPr="009D1E0A">
        <w:rPr>
          <w:rFonts w:ascii="Times New Roman" w:hAnsi="Times New Roman"/>
          <w:b/>
          <w:bCs/>
          <w:sz w:val="24"/>
          <w:szCs w:val="24"/>
        </w:rPr>
        <w:t>3.</w:t>
      </w:r>
      <w:r w:rsidRPr="009D1E0A">
        <w:rPr>
          <w:rFonts w:ascii="Times New Roman" w:hAnsi="Times New Roman" w:hint="eastAsia"/>
          <w:b/>
          <w:bCs/>
          <w:sz w:val="24"/>
          <w:szCs w:val="24"/>
        </w:rPr>
        <w:t>6</w:t>
      </w:r>
      <w:r w:rsidRPr="009D1E0A">
        <w:rPr>
          <w:rFonts w:ascii="Times New Roman" w:hAnsi="Times New Roman"/>
          <w:b/>
          <w:bCs/>
          <w:sz w:val="24"/>
          <w:szCs w:val="24"/>
        </w:rPr>
        <w:t xml:space="preserve">-1    </w:t>
      </w:r>
      <w:r w:rsidRPr="009D1E0A">
        <w:rPr>
          <w:rFonts w:ascii="Times New Roman" w:hAnsi="Times New Roman"/>
          <w:b/>
          <w:sz w:val="24"/>
        </w:rPr>
        <w:t>生产排污节点表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568"/>
        <w:gridCol w:w="2591"/>
        <w:gridCol w:w="1662"/>
        <w:gridCol w:w="709"/>
        <w:gridCol w:w="2318"/>
      </w:tblGrid>
      <w:tr w:rsidR="009D1E0A" w:rsidRPr="009D1E0A" w:rsidTr="001620CF">
        <w:trPr>
          <w:jc w:val="center"/>
        </w:trPr>
        <w:tc>
          <w:tcPr>
            <w:tcW w:w="39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污染类型</w:t>
            </w: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序号</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产污环节</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主要污染因子</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排放规律</w:t>
            </w:r>
          </w:p>
        </w:tc>
        <w:tc>
          <w:tcPr>
            <w:tcW w:w="136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环保措施</w:t>
            </w:r>
          </w:p>
        </w:tc>
      </w:tr>
      <w:tr w:rsidR="009D1E0A" w:rsidRPr="009D1E0A" w:rsidTr="001620CF">
        <w:trPr>
          <w:jc w:val="center"/>
        </w:trPr>
        <w:tc>
          <w:tcPr>
            <w:tcW w:w="396" w:type="pct"/>
            <w:vMerge w:val="restar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废气</w:t>
            </w: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G1</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粗格栅与提升泵房</w:t>
            </w:r>
          </w:p>
        </w:tc>
        <w:tc>
          <w:tcPr>
            <w:tcW w:w="975" w:type="pct"/>
            <w:vMerge w:val="restar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臭气</w:t>
            </w:r>
            <w:r w:rsidRPr="009D1E0A">
              <w:rPr>
                <w:rFonts w:ascii="Times New Roman" w:hAnsi="Times New Roman"/>
                <w:szCs w:val="21"/>
              </w:rPr>
              <w:t>浓度</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Merge w:val="restar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管道集气</w:t>
            </w:r>
            <w:r w:rsidRPr="009D1E0A">
              <w:rPr>
                <w:rFonts w:ascii="Times New Roman" w:hAnsi="Times New Roman" w:hint="eastAsia"/>
                <w:szCs w:val="21"/>
              </w:rPr>
              <w:t>+</w:t>
            </w:r>
            <w:r w:rsidRPr="009D1E0A">
              <w:rPr>
                <w:rFonts w:ascii="Times New Roman" w:hAnsi="Times New Roman" w:hint="eastAsia"/>
                <w:szCs w:val="21"/>
              </w:rPr>
              <w:t>生物滤床除臭（</w:t>
            </w:r>
            <w:r w:rsidRPr="009D1E0A">
              <w:rPr>
                <w:rFonts w:ascii="Times New Roman" w:hAnsi="Times New Roman" w:hint="eastAsia"/>
                <w:szCs w:val="21"/>
              </w:rPr>
              <w:t>1</w:t>
            </w:r>
            <w:r w:rsidRPr="009D1E0A">
              <w:rPr>
                <w:rFonts w:ascii="Times New Roman" w:hAnsi="Times New Roman" w:hint="eastAsia"/>
                <w:szCs w:val="21"/>
              </w:rPr>
              <w:t>套，</w:t>
            </w:r>
            <w:r w:rsidRPr="009D1E0A">
              <w:rPr>
                <w:rFonts w:ascii="Times New Roman" w:hAnsi="Times New Roman" w:hint="eastAsia"/>
                <w:szCs w:val="21"/>
              </w:rPr>
              <w:t>30000m</w:t>
            </w:r>
            <w:r w:rsidRPr="009D1E0A">
              <w:rPr>
                <w:rFonts w:ascii="Times New Roman" w:hAnsi="Times New Roman" w:hint="eastAsia"/>
                <w:szCs w:val="21"/>
                <w:vertAlign w:val="superscript"/>
              </w:rPr>
              <w:t>3</w:t>
            </w:r>
            <w:r w:rsidRPr="009D1E0A">
              <w:rPr>
                <w:rFonts w:ascii="Times New Roman" w:hAnsi="Times New Roman" w:hint="eastAsia"/>
                <w:szCs w:val="21"/>
              </w:rPr>
              <w:t>/h</w:t>
            </w:r>
            <w:r w:rsidRPr="009D1E0A">
              <w:rPr>
                <w:rFonts w:ascii="Times New Roman" w:hAnsi="Times New Roman" w:hint="eastAsia"/>
                <w:szCs w:val="21"/>
              </w:rPr>
              <w:t>）</w:t>
            </w:r>
            <w:r w:rsidRPr="009D1E0A">
              <w:rPr>
                <w:rFonts w:ascii="Times New Roman" w:hAnsi="Times New Roman" w:hint="eastAsia"/>
                <w:szCs w:val="21"/>
              </w:rPr>
              <w:t>+15m</w:t>
            </w:r>
            <w:r w:rsidRPr="009D1E0A">
              <w:rPr>
                <w:rFonts w:ascii="Times New Roman" w:hAnsi="Times New Roman" w:hint="eastAsia"/>
                <w:szCs w:val="21"/>
              </w:rPr>
              <w:t>高排气筒</w:t>
            </w: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G2</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细格栅与曝气沉砂池</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G3</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调节池</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G4</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水解酸化池</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G5</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强化脱氮改良</w:t>
            </w:r>
            <w:r w:rsidRPr="009D1E0A">
              <w:rPr>
                <w:rFonts w:ascii="Times New Roman" w:hAnsi="Times New Roman"/>
                <w:szCs w:val="21"/>
              </w:rPr>
              <w:t>A</w:t>
            </w:r>
            <w:r w:rsidRPr="009D1E0A">
              <w:rPr>
                <w:rFonts w:ascii="Times New Roman" w:hAnsi="Times New Roman" w:hint="eastAsia"/>
                <w:szCs w:val="21"/>
                <w:vertAlign w:val="superscript"/>
              </w:rPr>
              <w:t>2</w:t>
            </w:r>
            <w:r w:rsidRPr="009D1E0A">
              <w:rPr>
                <w:rFonts w:ascii="Times New Roman" w:hAnsi="Times New Roman" w:hint="eastAsia"/>
                <w:szCs w:val="21"/>
              </w:rPr>
              <w:t>/</w:t>
            </w:r>
            <w:r w:rsidRPr="009D1E0A">
              <w:rPr>
                <w:rFonts w:ascii="Times New Roman" w:hAnsi="Times New Roman"/>
                <w:szCs w:val="21"/>
              </w:rPr>
              <w:t>O</w:t>
            </w:r>
            <w:r w:rsidRPr="009D1E0A">
              <w:rPr>
                <w:rFonts w:ascii="Times New Roman" w:hAnsi="Times New Roman"/>
                <w:szCs w:val="21"/>
              </w:rPr>
              <w:t>生化池</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G6</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贮泥池</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G7</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污泥脱水机房</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G8</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污泥暂存间</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无组织废气</w:t>
            </w:r>
          </w:p>
        </w:tc>
        <w:tc>
          <w:tcPr>
            <w:tcW w:w="975"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Align w:val="center"/>
          </w:tcPr>
          <w:p w:rsidR="005C1C39" w:rsidRPr="009D1E0A" w:rsidRDefault="003A1573"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车间密闭，产臭池体加盖，加强厂区绿化等措施</w:t>
            </w:r>
          </w:p>
        </w:tc>
      </w:tr>
      <w:tr w:rsidR="009D1E0A" w:rsidRPr="009D1E0A" w:rsidTr="001620CF">
        <w:trPr>
          <w:jc w:val="center"/>
        </w:trPr>
        <w:tc>
          <w:tcPr>
            <w:tcW w:w="396" w:type="pct"/>
            <w:vMerge w:val="restar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废水</w:t>
            </w:r>
          </w:p>
        </w:tc>
        <w:tc>
          <w:tcPr>
            <w:tcW w:w="333"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W1</w:t>
            </w:r>
          </w:p>
        </w:tc>
        <w:tc>
          <w:tcPr>
            <w:tcW w:w="1520"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纤维转盘滤池反冲水</w:t>
            </w:r>
          </w:p>
        </w:tc>
        <w:tc>
          <w:tcPr>
            <w:tcW w:w="975" w:type="pct"/>
            <w:vMerge w:val="restart"/>
            <w:vAlign w:val="center"/>
          </w:tcPr>
          <w:p w:rsidR="007C195B" w:rsidRPr="009D1E0A" w:rsidRDefault="001620CF" w:rsidP="00AC6099">
            <w:pPr>
              <w:jc w:val="center"/>
              <w:rPr>
                <w:rFonts w:ascii="Times New Roman" w:hAnsi="Times New Roman"/>
                <w:szCs w:val="21"/>
              </w:rPr>
            </w:pPr>
            <w:r w:rsidRPr="009D1E0A">
              <w:rPr>
                <w:rFonts w:ascii="Times New Roman" w:hAnsi="Times New Roman" w:hint="eastAsia"/>
                <w:szCs w:val="21"/>
              </w:rPr>
              <w:t>COD</w:t>
            </w:r>
            <w:r w:rsidRPr="009D1E0A">
              <w:rPr>
                <w:rFonts w:ascii="Times New Roman" w:hAnsi="Times New Roman" w:hint="eastAsia"/>
                <w:szCs w:val="21"/>
              </w:rPr>
              <w:t>、</w:t>
            </w:r>
            <w:r w:rsidRPr="009D1E0A">
              <w:rPr>
                <w:rFonts w:ascii="Times New Roman" w:hAnsi="Times New Roman" w:hint="eastAsia"/>
                <w:szCs w:val="21"/>
              </w:rPr>
              <w:t>BOD</w:t>
            </w:r>
            <w:r w:rsidRPr="009D1E0A">
              <w:rPr>
                <w:rFonts w:ascii="Times New Roman" w:hAnsi="Times New Roman" w:hint="eastAsia"/>
                <w:szCs w:val="21"/>
              </w:rPr>
              <w:t>、</w:t>
            </w:r>
            <w:r w:rsidRPr="009D1E0A">
              <w:rPr>
                <w:rFonts w:ascii="Times New Roman" w:hAnsi="Times New Roman" w:hint="eastAsia"/>
                <w:szCs w:val="21"/>
              </w:rPr>
              <w:t>SS</w:t>
            </w:r>
            <w:r w:rsidRPr="009D1E0A">
              <w:rPr>
                <w:rFonts w:ascii="Times New Roman" w:hAnsi="Times New Roman" w:hint="eastAsia"/>
                <w:szCs w:val="21"/>
              </w:rPr>
              <w:t>、</w:t>
            </w:r>
            <w:r w:rsidRPr="009D1E0A">
              <w:rPr>
                <w:rFonts w:ascii="Times New Roman" w:hAnsi="Times New Roman" w:hint="eastAsia"/>
                <w:szCs w:val="21"/>
              </w:rPr>
              <w:t>TN</w:t>
            </w:r>
            <w:r w:rsidRPr="009D1E0A">
              <w:rPr>
                <w:rFonts w:ascii="Times New Roman" w:hAnsi="Times New Roman" w:hint="eastAsia"/>
                <w:szCs w:val="21"/>
              </w:rPr>
              <w:t>、</w:t>
            </w:r>
            <w:r w:rsidRPr="009D1E0A">
              <w:rPr>
                <w:rFonts w:ascii="Times New Roman" w:hAnsi="Times New Roman" w:hint="eastAsia"/>
                <w:szCs w:val="21"/>
              </w:rPr>
              <w:t>TP</w:t>
            </w:r>
            <w:r w:rsidRPr="009D1E0A">
              <w:rPr>
                <w:rFonts w:ascii="Times New Roman" w:hAnsi="Times New Roman" w:hint="eastAsia"/>
                <w:szCs w:val="21"/>
              </w:rPr>
              <w:t>、氨氮、</w:t>
            </w:r>
            <w:r w:rsidRPr="009D1E0A">
              <w:rPr>
                <w:rFonts w:ascii="Times New Roman" w:hAnsi="Times New Roman" w:hint="eastAsia"/>
                <w:szCs w:val="21"/>
              </w:rPr>
              <w:t>LAS</w:t>
            </w:r>
            <w:r w:rsidRPr="009D1E0A">
              <w:rPr>
                <w:rFonts w:ascii="Times New Roman" w:hAnsi="Times New Roman" w:hint="eastAsia"/>
                <w:szCs w:val="21"/>
              </w:rPr>
              <w:t>、硫酸盐、氯化物</w:t>
            </w:r>
          </w:p>
        </w:tc>
        <w:tc>
          <w:tcPr>
            <w:tcW w:w="416"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restar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循环至污水处理系统</w:t>
            </w:r>
          </w:p>
        </w:tc>
      </w:tr>
      <w:tr w:rsidR="009D1E0A" w:rsidRPr="009D1E0A" w:rsidTr="001620CF">
        <w:trPr>
          <w:jc w:val="center"/>
        </w:trPr>
        <w:tc>
          <w:tcPr>
            <w:tcW w:w="396"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c>
          <w:tcPr>
            <w:tcW w:w="333"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W2</w:t>
            </w:r>
          </w:p>
        </w:tc>
        <w:tc>
          <w:tcPr>
            <w:tcW w:w="1520"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污泥脱水滤液</w:t>
            </w:r>
          </w:p>
        </w:tc>
        <w:tc>
          <w:tcPr>
            <w:tcW w:w="975"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c>
          <w:tcPr>
            <w:tcW w:w="416"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c>
          <w:tcPr>
            <w:tcW w:w="333"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W3</w:t>
            </w:r>
          </w:p>
        </w:tc>
        <w:tc>
          <w:tcPr>
            <w:tcW w:w="1520"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污泥脱水机清洗废水</w:t>
            </w:r>
          </w:p>
        </w:tc>
        <w:tc>
          <w:tcPr>
            <w:tcW w:w="975"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c>
          <w:tcPr>
            <w:tcW w:w="416"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c>
          <w:tcPr>
            <w:tcW w:w="333"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w:t>
            </w:r>
          </w:p>
        </w:tc>
        <w:tc>
          <w:tcPr>
            <w:tcW w:w="1520"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职工生活废水</w:t>
            </w:r>
          </w:p>
        </w:tc>
        <w:tc>
          <w:tcPr>
            <w:tcW w:w="975"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c>
          <w:tcPr>
            <w:tcW w:w="416" w:type="pct"/>
            <w:vAlign w:val="center"/>
          </w:tcPr>
          <w:p w:rsidR="007C195B" w:rsidRPr="009D1E0A" w:rsidRDefault="007C195B"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7C195B" w:rsidRPr="009D1E0A" w:rsidRDefault="007C195B"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噪声</w:t>
            </w: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N</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风机、泵等设备</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噪声</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连续</w:t>
            </w:r>
          </w:p>
        </w:tc>
        <w:tc>
          <w:tcPr>
            <w:tcW w:w="136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厂房隔声、基础减振</w:t>
            </w:r>
          </w:p>
        </w:tc>
      </w:tr>
      <w:tr w:rsidR="009D1E0A" w:rsidRPr="009D1E0A" w:rsidTr="001620CF">
        <w:trPr>
          <w:jc w:val="center"/>
        </w:trPr>
        <w:tc>
          <w:tcPr>
            <w:tcW w:w="396" w:type="pct"/>
            <w:vMerge w:val="restar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固废</w:t>
            </w: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S1</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粗格栅</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栅渣</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restart"/>
            <w:vAlign w:val="center"/>
          </w:tcPr>
          <w:p w:rsidR="005C1C39" w:rsidRPr="009D1E0A" w:rsidRDefault="006D2626" w:rsidP="001620CF">
            <w:pPr>
              <w:spacing w:line="360" w:lineRule="exact"/>
              <w:jc w:val="center"/>
              <w:rPr>
                <w:rFonts w:ascii="Times New Roman" w:hAnsi="Times New Roman"/>
                <w:szCs w:val="21"/>
              </w:rPr>
            </w:pPr>
            <w:r w:rsidRPr="009D1E0A">
              <w:rPr>
                <w:rFonts w:ascii="Times New Roman" w:hAnsi="Times New Roman" w:hint="eastAsia"/>
                <w:szCs w:val="21"/>
              </w:rPr>
              <w:t>鉴别为危废，则定期交由有资质单位处置；</w:t>
            </w:r>
          </w:p>
          <w:p w:rsidR="005C1C39" w:rsidRPr="009D1E0A" w:rsidRDefault="006D2626" w:rsidP="001620CF">
            <w:pPr>
              <w:spacing w:line="360" w:lineRule="exact"/>
              <w:jc w:val="center"/>
              <w:rPr>
                <w:rFonts w:ascii="Times New Roman" w:hAnsi="Times New Roman"/>
                <w:szCs w:val="21"/>
              </w:rPr>
            </w:pPr>
            <w:r w:rsidRPr="009D1E0A">
              <w:rPr>
                <w:rFonts w:ascii="Times New Roman" w:hAnsi="Times New Roman" w:hint="eastAsia"/>
                <w:szCs w:val="21"/>
              </w:rPr>
              <w:t>鉴别为一般固废，则定期运至当地垃圾填埋场</w:t>
            </w: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S2</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细格栅</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栅渣</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S3</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曝气沉砂池</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沉砂</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S4</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污泥脱水机房</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污泥</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S5</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在线监测废液</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监测废液</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间断</w:t>
            </w:r>
          </w:p>
        </w:tc>
        <w:tc>
          <w:tcPr>
            <w:tcW w:w="1360" w:type="pct"/>
            <w:vAlign w:val="center"/>
          </w:tcPr>
          <w:p w:rsidR="005C1C39" w:rsidRPr="009D1E0A" w:rsidRDefault="006D2626" w:rsidP="001620CF">
            <w:pPr>
              <w:spacing w:line="360" w:lineRule="exact"/>
              <w:jc w:val="center"/>
              <w:rPr>
                <w:rFonts w:ascii="Times New Roman" w:hAnsi="Times New Roman"/>
                <w:szCs w:val="21"/>
              </w:rPr>
            </w:pPr>
            <w:r w:rsidRPr="009D1E0A">
              <w:rPr>
                <w:rFonts w:ascii="Times New Roman" w:hAnsi="Times New Roman" w:hint="eastAsia"/>
                <w:szCs w:val="21"/>
              </w:rPr>
              <w:t>专用容器收集，于危废间暂存，定期交由有资质单位处置</w:t>
            </w:r>
          </w:p>
        </w:tc>
      </w:tr>
      <w:tr w:rsidR="009D1E0A" w:rsidRPr="009D1E0A" w:rsidTr="001620CF">
        <w:trPr>
          <w:jc w:val="center"/>
        </w:trPr>
        <w:tc>
          <w:tcPr>
            <w:tcW w:w="396" w:type="pct"/>
            <w:vMerge/>
            <w:vAlign w:val="center"/>
          </w:tcPr>
          <w:p w:rsidR="005C1C39" w:rsidRPr="009D1E0A" w:rsidRDefault="005C1C39" w:rsidP="001620CF">
            <w:pPr>
              <w:adjustRightInd w:val="0"/>
              <w:snapToGrid w:val="0"/>
              <w:spacing w:line="360" w:lineRule="exact"/>
              <w:jc w:val="center"/>
              <w:rPr>
                <w:rFonts w:ascii="Times New Roman" w:hAnsi="Times New Roman"/>
                <w:szCs w:val="21"/>
              </w:rPr>
            </w:pPr>
          </w:p>
        </w:tc>
        <w:tc>
          <w:tcPr>
            <w:tcW w:w="333"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w:t>
            </w:r>
          </w:p>
        </w:tc>
        <w:tc>
          <w:tcPr>
            <w:tcW w:w="1520"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职工生活</w:t>
            </w:r>
          </w:p>
        </w:tc>
        <w:tc>
          <w:tcPr>
            <w:tcW w:w="975"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生活垃圾</w:t>
            </w:r>
          </w:p>
        </w:tc>
        <w:tc>
          <w:tcPr>
            <w:tcW w:w="416" w:type="pct"/>
            <w:vAlign w:val="center"/>
          </w:tcPr>
          <w:p w:rsidR="005C1C39" w:rsidRPr="009D1E0A" w:rsidRDefault="006D2626" w:rsidP="001620CF">
            <w:pPr>
              <w:adjustRightInd w:val="0"/>
              <w:snapToGrid w:val="0"/>
              <w:spacing w:line="360" w:lineRule="exact"/>
              <w:jc w:val="center"/>
              <w:rPr>
                <w:rFonts w:ascii="Times New Roman" w:hAnsi="Times New Roman"/>
                <w:szCs w:val="21"/>
              </w:rPr>
            </w:pPr>
            <w:r w:rsidRPr="009D1E0A">
              <w:rPr>
                <w:rFonts w:ascii="Times New Roman" w:hAnsi="Times New Roman"/>
                <w:szCs w:val="21"/>
              </w:rPr>
              <w:t>间断</w:t>
            </w:r>
          </w:p>
        </w:tc>
        <w:tc>
          <w:tcPr>
            <w:tcW w:w="1360" w:type="pct"/>
            <w:vAlign w:val="center"/>
          </w:tcPr>
          <w:p w:rsidR="005C1C39" w:rsidRPr="009D1E0A" w:rsidRDefault="006D2626" w:rsidP="001620CF">
            <w:pPr>
              <w:spacing w:line="360" w:lineRule="exact"/>
              <w:jc w:val="center"/>
              <w:rPr>
                <w:rFonts w:ascii="Times New Roman" w:hAnsi="Times New Roman"/>
                <w:szCs w:val="21"/>
              </w:rPr>
            </w:pPr>
            <w:r w:rsidRPr="009D1E0A">
              <w:rPr>
                <w:rFonts w:ascii="Times New Roman" w:hAnsi="Times New Roman" w:hint="eastAsia"/>
                <w:szCs w:val="21"/>
              </w:rPr>
              <w:t>交环卫部门统一处置</w:t>
            </w:r>
          </w:p>
        </w:tc>
      </w:tr>
    </w:tbl>
    <w:p w:rsidR="005C1C39" w:rsidRPr="009D1E0A" w:rsidRDefault="006D2626">
      <w:pPr>
        <w:keepNext/>
        <w:keepLines/>
        <w:tabs>
          <w:tab w:val="left" w:pos="927"/>
        </w:tabs>
        <w:spacing w:before="120" w:after="120" w:line="440" w:lineRule="exact"/>
        <w:ind w:left="927" w:hanging="927"/>
        <w:outlineLvl w:val="1"/>
        <w:rPr>
          <w:rFonts w:ascii="Times New Roman" w:hAnsi="Times New Roman"/>
          <w:b/>
          <w:bCs/>
          <w:sz w:val="28"/>
          <w:szCs w:val="28"/>
        </w:rPr>
      </w:pPr>
      <w:bookmarkStart w:id="162" w:name="_Toc19778658"/>
      <w:bookmarkStart w:id="163" w:name="_Toc489707093"/>
      <w:bookmarkEnd w:id="120"/>
      <w:bookmarkEnd w:id="158"/>
      <w:bookmarkEnd w:id="159"/>
      <w:bookmarkEnd w:id="160"/>
      <w:bookmarkEnd w:id="161"/>
      <w:r w:rsidRPr="009D1E0A">
        <w:rPr>
          <w:rFonts w:ascii="Times New Roman" w:hAnsi="Times New Roman"/>
          <w:b/>
          <w:bCs/>
          <w:sz w:val="28"/>
          <w:szCs w:val="28"/>
        </w:rPr>
        <w:t>3.</w:t>
      </w:r>
      <w:r w:rsidRPr="009D1E0A">
        <w:rPr>
          <w:rFonts w:ascii="Times New Roman" w:hAnsi="Times New Roman" w:hint="eastAsia"/>
          <w:b/>
          <w:bCs/>
          <w:sz w:val="28"/>
          <w:szCs w:val="28"/>
        </w:rPr>
        <w:t>7</w:t>
      </w:r>
      <w:r w:rsidRPr="009D1E0A">
        <w:rPr>
          <w:rFonts w:ascii="Times New Roman" w:hAnsi="Times New Roman"/>
          <w:b/>
          <w:bCs/>
          <w:sz w:val="28"/>
          <w:szCs w:val="28"/>
        </w:rPr>
        <w:t>公用工程</w:t>
      </w:r>
      <w:bookmarkEnd w:id="162"/>
      <w:bookmarkEnd w:id="163"/>
    </w:p>
    <w:p w:rsidR="005C1C39" w:rsidRPr="009D1E0A" w:rsidRDefault="006D2626">
      <w:pPr>
        <w:pStyle w:val="3"/>
        <w:spacing w:before="60" w:after="60" w:line="440" w:lineRule="exact"/>
        <w:rPr>
          <w:sz w:val="24"/>
          <w:szCs w:val="24"/>
        </w:rPr>
      </w:pPr>
      <w:bookmarkStart w:id="164" w:name="_Toc489707094"/>
      <w:r w:rsidRPr="009D1E0A">
        <w:rPr>
          <w:sz w:val="24"/>
          <w:szCs w:val="24"/>
        </w:rPr>
        <w:t>3.</w:t>
      </w:r>
      <w:r w:rsidRPr="009D1E0A">
        <w:rPr>
          <w:rFonts w:hint="eastAsia"/>
          <w:sz w:val="24"/>
          <w:szCs w:val="24"/>
        </w:rPr>
        <w:t>7</w:t>
      </w:r>
      <w:r w:rsidRPr="009D1E0A">
        <w:rPr>
          <w:sz w:val="24"/>
          <w:szCs w:val="24"/>
        </w:rPr>
        <w:t>.1</w:t>
      </w:r>
      <w:r w:rsidRPr="009D1E0A">
        <w:rPr>
          <w:sz w:val="24"/>
          <w:szCs w:val="24"/>
        </w:rPr>
        <w:t>给排水</w:t>
      </w:r>
      <w:bookmarkEnd w:id="164"/>
    </w:p>
    <w:p w:rsidR="005C1C39" w:rsidRPr="009D1E0A" w:rsidRDefault="006D2626">
      <w:pPr>
        <w:pStyle w:val="affffffffffff8"/>
        <w:spacing w:line="360" w:lineRule="auto"/>
        <w:ind w:firstLine="480"/>
        <w:rPr>
          <w:rFonts w:eastAsia="宋体"/>
          <w:snapToGrid w:val="0"/>
        </w:rPr>
      </w:pPr>
      <w:r w:rsidRPr="009D1E0A">
        <w:rPr>
          <w:rFonts w:eastAsia="宋体"/>
          <w:snapToGrid w:val="0"/>
        </w:rPr>
        <w:t>（</w:t>
      </w:r>
      <w:r w:rsidRPr="009D1E0A">
        <w:rPr>
          <w:rFonts w:eastAsia="宋体"/>
          <w:snapToGrid w:val="0"/>
        </w:rPr>
        <w:t>1</w:t>
      </w:r>
      <w:r w:rsidRPr="009D1E0A">
        <w:rPr>
          <w:rFonts w:eastAsia="宋体"/>
          <w:snapToGrid w:val="0"/>
        </w:rPr>
        <w:t>）给水</w:t>
      </w:r>
    </w:p>
    <w:p w:rsidR="005C1C39" w:rsidRPr="009D1E0A" w:rsidRDefault="006D2626">
      <w:pPr>
        <w:pStyle w:val="affffffffffff8"/>
        <w:spacing w:line="360" w:lineRule="auto"/>
        <w:ind w:firstLine="480"/>
        <w:rPr>
          <w:rFonts w:eastAsia="宋体"/>
          <w:snapToGrid w:val="0"/>
        </w:rPr>
      </w:pPr>
      <w:r w:rsidRPr="009D1E0A">
        <w:rPr>
          <w:rFonts w:eastAsia="宋体"/>
          <w:snapToGrid w:val="0"/>
        </w:rPr>
        <w:t>项目用水主要是厂区</w:t>
      </w:r>
      <w:r w:rsidRPr="009D1E0A">
        <w:rPr>
          <w:rFonts w:eastAsia="宋体" w:hint="eastAsia"/>
          <w:snapToGrid w:val="0"/>
        </w:rPr>
        <w:t>配药</w:t>
      </w:r>
      <w:r w:rsidRPr="009D1E0A">
        <w:rPr>
          <w:rFonts w:eastAsia="宋体"/>
          <w:snapToGrid w:val="0"/>
        </w:rPr>
        <w:t>、地面冲洗用水</w:t>
      </w:r>
      <w:r w:rsidRPr="009D1E0A">
        <w:rPr>
          <w:rFonts w:eastAsia="宋体" w:hint="eastAsia"/>
          <w:snapToGrid w:val="0"/>
        </w:rPr>
        <w:t>、设备冲洗水</w:t>
      </w:r>
      <w:r w:rsidRPr="009D1E0A">
        <w:rPr>
          <w:rFonts w:eastAsia="宋体"/>
          <w:snapToGrid w:val="0"/>
        </w:rPr>
        <w:t>为主的生产用水、绿化用水以及生活</w:t>
      </w:r>
      <w:r w:rsidRPr="009D1E0A">
        <w:rPr>
          <w:rFonts w:eastAsia="宋体" w:hint="eastAsia"/>
          <w:snapToGrid w:val="0"/>
        </w:rPr>
        <w:t>用水</w:t>
      </w:r>
      <w:r w:rsidRPr="009D1E0A">
        <w:rPr>
          <w:rFonts w:eastAsia="宋体"/>
          <w:snapToGrid w:val="0"/>
        </w:rPr>
        <w:t>。其中生活用水</w:t>
      </w:r>
      <w:r w:rsidRPr="009D1E0A">
        <w:rPr>
          <w:rFonts w:eastAsia="宋体" w:hint="eastAsia"/>
          <w:snapToGrid w:val="0"/>
        </w:rPr>
        <w:t>来自园区供水管网</w:t>
      </w:r>
      <w:r w:rsidRPr="009D1E0A">
        <w:rPr>
          <w:rFonts w:eastAsia="宋体"/>
          <w:snapToGrid w:val="0"/>
        </w:rPr>
        <w:t>，生产和绿化用水使用经处理达标后</w:t>
      </w:r>
      <w:r w:rsidRPr="009D1E0A">
        <w:rPr>
          <w:rFonts w:eastAsia="宋体" w:hint="eastAsia"/>
          <w:snapToGrid w:val="0"/>
        </w:rPr>
        <w:t>的</w:t>
      </w:r>
      <w:r w:rsidRPr="009D1E0A">
        <w:rPr>
          <w:rFonts w:eastAsia="宋体"/>
          <w:snapToGrid w:val="0"/>
        </w:rPr>
        <w:t>尾水；</w:t>
      </w:r>
    </w:p>
    <w:p w:rsidR="005C1C39" w:rsidRPr="009D1E0A" w:rsidRDefault="006D2626">
      <w:pPr>
        <w:pStyle w:val="affffffffffff8"/>
        <w:spacing w:line="360" w:lineRule="auto"/>
        <w:ind w:firstLine="480"/>
        <w:rPr>
          <w:rFonts w:eastAsia="宋体"/>
          <w:snapToGrid w:val="0"/>
        </w:rPr>
      </w:pPr>
      <w:r w:rsidRPr="009D1E0A">
        <w:rPr>
          <w:rFonts w:eastAsia="宋体"/>
          <w:snapToGrid w:val="0"/>
        </w:rPr>
        <w:t>本项目</w:t>
      </w:r>
      <w:r w:rsidRPr="009D1E0A">
        <w:rPr>
          <w:rFonts w:eastAsia="宋体" w:hint="eastAsia"/>
          <w:snapToGrid w:val="0"/>
        </w:rPr>
        <w:t>近期</w:t>
      </w:r>
      <w:r w:rsidRPr="009D1E0A">
        <w:rPr>
          <w:rFonts w:eastAsia="宋体"/>
          <w:snapToGrid w:val="0"/>
        </w:rPr>
        <w:t>总用水量为</w:t>
      </w:r>
      <w:r w:rsidRPr="009D1E0A">
        <w:rPr>
          <w:rFonts w:eastAsia="宋体" w:hint="eastAsia"/>
          <w:snapToGrid w:val="0"/>
        </w:rPr>
        <w:t>50.7</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hint="eastAsia"/>
          <w:snapToGrid w:val="0"/>
        </w:rPr>
        <w:t>，其中新鲜水</w:t>
      </w:r>
      <w:r w:rsidRPr="009D1E0A">
        <w:rPr>
          <w:rFonts w:eastAsia="宋体" w:hint="eastAsia"/>
          <w:snapToGrid w:val="0"/>
        </w:rPr>
        <w:t>3.3</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hint="eastAsia"/>
          <w:snapToGrid w:val="0"/>
        </w:rPr>
        <w:t>，二次水</w:t>
      </w:r>
      <w:r w:rsidRPr="009D1E0A">
        <w:rPr>
          <w:rFonts w:eastAsia="宋体" w:hint="eastAsia"/>
          <w:snapToGrid w:val="0"/>
        </w:rPr>
        <w:t>40.2</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hint="eastAsia"/>
          <w:snapToGrid w:val="0"/>
        </w:rPr>
        <w:t>。</w:t>
      </w:r>
    </w:p>
    <w:p w:rsidR="005C1C39" w:rsidRPr="009D1E0A" w:rsidRDefault="006D2626">
      <w:pPr>
        <w:pStyle w:val="affffffffffff8"/>
        <w:spacing w:line="360" w:lineRule="auto"/>
        <w:ind w:firstLine="480"/>
        <w:rPr>
          <w:rFonts w:eastAsia="宋体"/>
          <w:snapToGrid w:val="0"/>
        </w:rPr>
      </w:pPr>
      <w:r w:rsidRPr="009D1E0A">
        <w:rPr>
          <w:rFonts w:eastAsia="宋体"/>
          <w:snapToGrid w:val="0"/>
        </w:rPr>
        <w:t>本项目</w:t>
      </w:r>
      <w:r w:rsidRPr="009D1E0A">
        <w:rPr>
          <w:rFonts w:eastAsia="宋体" w:hint="eastAsia"/>
          <w:snapToGrid w:val="0"/>
        </w:rPr>
        <w:t>远期</w:t>
      </w:r>
      <w:r w:rsidRPr="009D1E0A">
        <w:rPr>
          <w:rFonts w:eastAsia="宋体"/>
          <w:snapToGrid w:val="0"/>
        </w:rPr>
        <w:t>总用水量为</w:t>
      </w:r>
      <w:r w:rsidRPr="009D1E0A">
        <w:rPr>
          <w:rFonts w:eastAsia="宋体" w:hint="eastAsia"/>
          <w:snapToGrid w:val="0"/>
        </w:rPr>
        <w:t>45</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hint="eastAsia"/>
          <w:snapToGrid w:val="0"/>
        </w:rPr>
        <w:t>，其中新鲜水</w:t>
      </w:r>
      <w:r w:rsidRPr="009D1E0A">
        <w:rPr>
          <w:rFonts w:eastAsia="宋体" w:hint="eastAsia"/>
          <w:snapToGrid w:val="0"/>
        </w:rPr>
        <w:t>3.3</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hint="eastAsia"/>
          <w:snapToGrid w:val="0"/>
        </w:rPr>
        <w:t>，二次水</w:t>
      </w:r>
      <w:r w:rsidRPr="009D1E0A">
        <w:rPr>
          <w:rFonts w:eastAsia="宋体" w:hint="eastAsia"/>
          <w:snapToGrid w:val="0"/>
        </w:rPr>
        <w:t>45</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hint="eastAsia"/>
          <w:snapToGrid w:val="0"/>
        </w:rPr>
        <w:t>。</w:t>
      </w:r>
    </w:p>
    <w:p w:rsidR="005C1C39" w:rsidRPr="009D1E0A" w:rsidRDefault="006D2626">
      <w:pPr>
        <w:pStyle w:val="affffffffffff8"/>
        <w:spacing w:line="360" w:lineRule="auto"/>
        <w:ind w:firstLine="480"/>
        <w:rPr>
          <w:rFonts w:eastAsia="宋体"/>
          <w:snapToGrid w:val="0"/>
        </w:rPr>
      </w:pPr>
      <w:r w:rsidRPr="009D1E0A">
        <w:rPr>
          <w:rFonts w:eastAsia="宋体"/>
          <w:szCs w:val="22"/>
        </w:rPr>
        <w:lastRenderedPageBreak/>
        <w:t>按照</w:t>
      </w:r>
      <w:r w:rsidRPr="009D1E0A">
        <w:rPr>
          <w:rFonts w:eastAsia="宋体" w:hint="eastAsia"/>
          <w:szCs w:val="22"/>
        </w:rPr>
        <w:t>《新疆维吾尔自治区生活用水定额》中规定：生活用水按</w:t>
      </w:r>
      <w:r w:rsidRPr="009D1E0A">
        <w:rPr>
          <w:rFonts w:eastAsia="宋体"/>
          <w:snapToGrid w:val="0"/>
        </w:rPr>
        <w:t>每人</w:t>
      </w:r>
      <w:r w:rsidRPr="009D1E0A">
        <w:rPr>
          <w:rFonts w:eastAsia="宋体" w:hint="eastAsia"/>
          <w:snapToGrid w:val="0"/>
        </w:rPr>
        <w:t>9</w:t>
      </w:r>
      <w:r w:rsidRPr="009D1E0A">
        <w:rPr>
          <w:rFonts w:eastAsia="宋体"/>
          <w:snapToGrid w:val="0"/>
        </w:rPr>
        <w:t>0L/d</w:t>
      </w:r>
      <w:r w:rsidRPr="009D1E0A">
        <w:rPr>
          <w:rFonts w:eastAsia="宋体" w:hint="eastAsia"/>
          <w:snapToGrid w:val="0"/>
        </w:rPr>
        <w:t>计</w:t>
      </w:r>
      <w:r w:rsidRPr="009D1E0A">
        <w:rPr>
          <w:rFonts w:eastAsia="宋体"/>
          <w:snapToGrid w:val="0"/>
        </w:rPr>
        <w:t>算，本项目</w:t>
      </w:r>
      <w:r w:rsidRPr="009D1E0A">
        <w:rPr>
          <w:rFonts w:eastAsia="宋体" w:hint="eastAsia"/>
          <w:snapToGrid w:val="0"/>
        </w:rPr>
        <w:t>近期</w:t>
      </w:r>
      <w:r w:rsidRPr="009D1E0A">
        <w:rPr>
          <w:rFonts w:eastAsia="宋体"/>
          <w:snapToGrid w:val="0"/>
        </w:rPr>
        <w:t>生活用水量约为</w:t>
      </w:r>
      <w:r w:rsidRPr="009D1E0A">
        <w:rPr>
          <w:rFonts w:eastAsia="宋体" w:hint="eastAsia"/>
          <w:snapToGrid w:val="0"/>
        </w:rPr>
        <w:t>3.3</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snapToGrid w:val="0"/>
        </w:rPr>
        <w:t>，</w:t>
      </w:r>
      <w:r w:rsidRPr="009D1E0A">
        <w:rPr>
          <w:rFonts w:eastAsia="宋体" w:hint="eastAsia"/>
          <w:snapToGrid w:val="0"/>
        </w:rPr>
        <w:t>远期不发生变化，</w:t>
      </w:r>
      <w:r w:rsidRPr="009D1E0A">
        <w:rPr>
          <w:rFonts w:eastAsia="宋体"/>
          <w:snapToGrid w:val="0"/>
        </w:rPr>
        <w:t>全部为新鲜水。</w:t>
      </w:r>
      <w:r w:rsidRPr="009D1E0A">
        <w:rPr>
          <w:rFonts w:eastAsia="宋体" w:hint="eastAsia"/>
          <w:snapToGrid w:val="0"/>
        </w:rPr>
        <w:t>近期</w:t>
      </w:r>
      <w:r w:rsidRPr="009D1E0A">
        <w:rPr>
          <w:rFonts w:eastAsia="宋体"/>
          <w:snapToGrid w:val="0"/>
        </w:rPr>
        <w:t>生产用水主要是地面冲洗用水约为</w:t>
      </w:r>
      <w:r w:rsidRPr="009D1E0A">
        <w:rPr>
          <w:rFonts w:eastAsia="宋体" w:hint="eastAsia"/>
          <w:snapToGrid w:val="0"/>
        </w:rPr>
        <w:t>1.5</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snapToGrid w:val="0"/>
        </w:rPr>
        <w:t>，</w:t>
      </w:r>
      <w:r w:rsidRPr="009D1E0A">
        <w:rPr>
          <w:rFonts w:eastAsia="宋体" w:hint="eastAsia"/>
          <w:snapToGrid w:val="0"/>
        </w:rPr>
        <w:t>设备冲洗用水</w:t>
      </w:r>
      <w:r w:rsidRPr="009D1E0A">
        <w:rPr>
          <w:rFonts w:eastAsia="宋体" w:hint="eastAsia"/>
          <w:snapToGrid w:val="0"/>
        </w:rPr>
        <w:t>2.0m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，配</w:t>
      </w:r>
      <w:r w:rsidRPr="009D1E0A">
        <w:rPr>
          <w:rFonts w:eastAsia="宋体"/>
          <w:snapToGrid w:val="0"/>
        </w:rPr>
        <w:t>药</w:t>
      </w:r>
      <w:r w:rsidRPr="009D1E0A">
        <w:rPr>
          <w:rFonts w:eastAsia="宋体" w:hint="eastAsia"/>
          <w:snapToGrid w:val="0"/>
        </w:rPr>
        <w:t>用水</w:t>
      </w:r>
      <w:r w:rsidRPr="009D1E0A">
        <w:rPr>
          <w:rFonts w:eastAsia="宋体"/>
          <w:snapToGrid w:val="0"/>
        </w:rPr>
        <w:t>量约为</w:t>
      </w:r>
      <w:r w:rsidRPr="009D1E0A">
        <w:rPr>
          <w:rFonts w:eastAsia="宋体" w:hint="eastAsia"/>
          <w:snapToGrid w:val="0"/>
        </w:rPr>
        <w:t>1.3</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hint="eastAsia"/>
          <w:snapToGrid w:val="0"/>
        </w:rPr>
        <w:t>，远期</w:t>
      </w:r>
      <w:r w:rsidRPr="009D1E0A">
        <w:rPr>
          <w:rFonts w:eastAsia="宋体"/>
          <w:snapToGrid w:val="0"/>
        </w:rPr>
        <w:t>生产用水主要是地面冲洗用水约为</w:t>
      </w:r>
      <w:r w:rsidRPr="009D1E0A">
        <w:rPr>
          <w:rFonts w:eastAsia="宋体" w:hint="eastAsia"/>
          <w:snapToGrid w:val="0"/>
        </w:rPr>
        <w:t>3</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snapToGrid w:val="0"/>
        </w:rPr>
        <w:t>，</w:t>
      </w:r>
      <w:r w:rsidRPr="009D1E0A">
        <w:rPr>
          <w:rFonts w:eastAsia="宋体" w:hint="eastAsia"/>
          <w:snapToGrid w:val="0"/>
        </w:rPr>
        <w:t>设备冲洗用水</w:t>
      </w:r>
      <w:r w:rsidRPr="009D1E0A">
        <w:rPr>
          <w:rFonts w:eastAsia="宋体" w:hint="eastAsia"/>
          <w:snapToGrid w:val="0"/>
        </w:rPr>
        <w:t>4m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，配</w:t>
      </w:r>
      <w:r w:rsidRPr="009D1E0A">
        <w:rPr>
          <w:rFonts w:eastAsia="宋体"/>
          <w:snapToGrid w:val="0"/>
        </w:rPr>
        <w:t>药</w:t>
      </w:r>
      <w:r w:rsidRPr="009D1E0A">
        <w:rPr>
          <w:rFonts w:eastAsia="宋体" w:hint="eastAsia"/>
          <w:snapToGrid w:val="0"/>
        </w:rPr>
        <w:t>用水</w:t>
      </w:r>
      <w:r w:rsidRPr="009D1E0A">
        <w:rPr>
          <w:rFonts w:eastAsia="宋体"/>
          <w:snapToGrid w:val="0"/>
        </w:rPr>
        <w:t>量约为</w:t>
      </w:r>
      <w:r w:rsidRPr="009D1E0A">
        <w:rPr>
          <w:rFonts w:eastAsia="宋体" w:hint="eastAsia"/>
          <w:snapToGrid w:val="0"/>
        </w:rPr>
        <w:t>2.6</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snapToGrid w:val="0"/>
        </w:rPr>
        <w:t>；绿化用水量按照</w:t>
      </w:r>
      <w:r w:rsidRPr="009D1E0A">
        <w:rPr>
          <w:rFonts w:eastAsia="宋体" w:hint="eastAsia"/>
          <w:snapToGrid w:val="0"/>
        </w:rPr>
        <w:t>2</w:t>
      </w:r>
      <w:r w:rsidRPr="009D1E0A">
        <w:rPr>
          <w:rFonts w:eastAsia="宋体"/>
          <w:snapToGrid w:val="0"/>
        </w:rPr>
        <w:t>L/m</w:t>
      </w:r>
      <w:r w:rsidRPr="009D1E0A">
        <w:rPr>
          <w:rFonts w:eastAsia="宋体"/>
          <w:snapToGrid w:val="0"/>
          <w:vertAlign w:val="superscript"/>
        </w:rPr>
        <w:t>2</w:t>
      </w:r>
      <w:r w:rsidRPr="009D1E0A">
        <w:rPr>
          <w:rFonts w:eastAsia="宋体"/>
          <w:snapToGrid w:val="0"/>
        </w:rPr>
        <w:t>·d</w:t>
      </w:r>
      <w:r w:rsidRPr="009D1E0A">
        <w:rPr>
          <w:rFonts w:eastAsia="宋体"/>
          <w:snapToGrid w:val="0"/>
        </w:rPr>
        <w:t>估算，</w:t>
      </w:r>
      <w:r w:rsidRPr="009D1E0A">
        <w:rPr>
          <w:rFonts w:eastAsia="宋体" w:hint="eastAsia"/>
          <w:snapToGrid w:val="0"/>
        </w:rPr>
        <w:t>绿化面积</w:t>
      </w:r>
      <w:r w:rsidRPr="009D1E0A">
        <w:rPr>
          <w:rFonts w:eastAsia="宋体" w:hint="eastAsia"/>
          <w:snapToGrid w:val="0"/>
        </w:rPr>
        <w:t>1.77hm</w:t>
      </w:r>
      <w:r w:rsidRPr="009D1E0A">
        <w:rPr>
          <w:rFonts w:eastAsia="宋体" w:hint="eastAsia"/>
          <w:snapToGrid w:val="0"/>
          <w:vertAlign w:val="superscript"/>
        </w:rPr>
        <w:t>2</w:t>
      </w:r>
      <w:r w:rsidRPr="009D1E0A">
        <w:rPr>
          <w:rFonts w:eastAsia="宋体" w:hint="eastAsia"/>
          <w:snapToGrid w:val="0"/>
        </w:rPr>
        <w:t>，</w:t>
      </w:r>
      <w:r w:rsidRPr="009D1E0A">
        <w:rPr>
          <w:rFonts w:eastAsia="宋体"/>
          <w:snapToGrid w:val="0"/>
        </w:rPr>
        <w:t>绿化用水量约为</w:t>
      </w:r>
      <w:r w:rsidRPr="009D1E0A">
        <w:rPr>
          <w:rFonts w:eastAsia="宋体" w:hint="eastAsia"/>
          <w:snapToGrid w:val="0"/>
        </w:rPr>
        <w:t>35.4</w:t>
      </w:r>
      <w:r w:rsidRPr="009D1E0A">
        <w:rPr>
          <w:rFonts w:eastAsia="宋体"/>
          <w:snapToGrid w:val="0"/>
        </w:rPr>
        <w:t>m</w:t>
      </w:r>
      <w:r w:rsidRPr="009D1E0A">
        <w:rPr>
          <w:rFonts w:eastAsia="宋体"/>
          <w:snapToGrid w:val="0"/>
          <w:vertAlign w:val="superscript"/>
        </w:rPr>
        <w:t>3</w:t>
      </w:r>
      <w:r w:rsidRPr="009D1E0A">
        <w:rPr>
          <w:rFonts w:eastAsia="宋体"/>
          <w:snapToGrid w:val="0"/>
        </w:rPr>
        <w:t>/d</w:t>
      </w:r>
      <w:r w:rsidRPr="009D1E0A">
        <w:rPr>
          <w:rFonts w:eastAsia="宋体"/>
          <w:snapToGrid w:val="0"/>
        </w:rPr>
        <w:t>。该部分生产和绿化用水</w:t>
      </w:r>
      <w:r w:rsidRPr="009D1E0A">
        <w:rPr>
          <w:rFonts w:eastAsia="宋体" w:hint="eastAsia"/>
          <w:snapToGrid w:val="0"/>
        </w:rPr>
        <w:t>来自污水处理厂</w:t>
      </w:r>
      <w:r w:rsidRPr="009D1E0A">
        <w:rPr>
          <w:rFonts w:eastAsia="宋体"/>
          <w:snapToGrid w:val="0"/>
        </w:rPr>
        <w:t>处理达标后尾水。</w:t>
      </w:r>
    </w:p>
    <w:p w:rsidR="005C1C39" w:rsidRPr="009D1E0A" w:rsidRDefault="006D2626">
      <w:pPr>
        <w:pStyle w:val="affffffffffff8"/>
        <w:spacing w:line="360" w:lineRule="auto"/>
        <w:ind w:firstLine="480"/>
        <w:rPr>
          <w:rFonts w:eastAsia="宋体"/>
          <w:snapToGrid w:val="0"/>
        </w:rPr>
      </w:pPr>
      <w:r w:rsidRPr="009D1E0A">
        <w:rPr>
          <w:rFonts w:eastAsia="宋体"/>
          <w:snapToGrid w:val="0"/>
        </w:rPr>
        <w:t>（</w:t>
      </w:r>
      <w:r w:rsidRPr="009D1E0A">
        <w:rPr>
          <w:rFonts w:eastAsia="宋体"/>
          <w:snapToGrid w:val="0"/>
        </w:rPr>
        <w:t>2</w:t>
      </w:r>
      <w:r w:rsidRPr="009D1E0A">
        <w:rPr>
          <w:rFonts w:eastAsia="宋体"/>
          <w:snapToGrid w:val="0"/>
        </w:rPr>
        <w:t>）排水</w:t>
      </w:r>
    </w:p>
    <w:p w:rsidR="005C1C39" w:rsidRPr="009D1E0A" w:rsidRDefault="006D2626">
      <w:pPr>
        <w:pStyle w:val="affffffffffff8"/>
        <w:spacing w:line="360" w:lineRule="auto"/>
        <w:ind w:firstLine="480"/>
        <w:rPr>
          <w:rFonts w:eastAsia="宋体"/>
          <w:snapToGrid w:val="0"/>
        </w:rPr>
      </w:pPr>
      <w:r w:rsidRPr="009D1E0A">
        <w:rPr>
          <w:rFonts w:eastAsia="宋体" w:hint="eastAsia"/>
          <w:snapToGrid w:val="0"/>
        </w:rPr>
        <w:t>项目排水系统为雨污分流，采用室外收集雨水工艺，雨水依据厂区地势，顺地表漫流至园区雨水管网。</w:t>
      </w:r>
    </w:p>
    <w:p w:rsidR="005C1C39" w:rsidRPr="009D1E0A" w:rsidRDefault="006D2626">
      <w:pPr>
        <w:pStyle w:val="affffffffffff8"/>
        <w:spacing w:line="360" w:lineRule="auto"/>
        <w:ind w:firstLine="480"/>
        <w:rPr>
          <w:rFonts w:eastAsia="宋体"/>
          <w:snapToGrid w:val="0"/>
        </w:rPr>
      </w:pPr>
      <w:r w:rsidRPr="009D1E0A">
        <w:rPr>
          <w:rFonts w:eastAsia="宋体"/>
          <w:snapToGrid w:val="0"/>
        </w:rPr>
        <w:t>项目排水主要为</w:t>
      </w:r>
      <w:r w:rsidRPr="009D1E0A">
        <w:rPr>
          <w:rFonts w:eastAsia="宋体" w:hint="eastAsia"/>
          <w:snapToGrid w:val="0"/>
        </w:rPr>
        <w:t>厂区职工</w:t>
      </w:r>
      <w:r w:rsidRPr="009D1E0A">
        <w:rPr>
          <w:rFonts w:eastAsia="宋体"/>
          <w:snapToGrid w:val="0"/>
        </w:rPr>
        <w:t>生活污水</w:t>
      </w:r>
      <w:r w:rsidRPr="009D1E0A">
        <w:rPr>
          <w:rFonts w:eastAsia="宋体" w:hint="eastAsia"/>
          <w:snapToGrid w:val="0"/>
        </w:rPr>
        <w:t>、地面冲洗废水、设备冲洗废水、污泥脱水滤液、污水处理系统排水等。</w:t>
      </w:r>
    </w:p>
    <w:p w:rsidR="005C1C39" w:rsidRPr="009D1E0A" w:rsidRDefault="006D2626">
      <w:pPr>
        <w:pStyle w:val="affffffffffff8"/>
        <w:spacing w:line="360" w:lineRule="auto"/>
        <w:ind w:firstLine="480"/>
        <w:rPr>
          <w:rFonts w:eastAsia="宋体"/>
          <w:snapToGrid w:val="0"/>
        </w:rPr>
      </w:pPr>
      <w:r w:rsidRPr="009D1E0A">
        <w:rPr>
          <w:rFonts w:eastAsia="宋体"/>
          <w:snapToGrid w:val="0"/>
        </w:rPr>
        <w:t>厂区内生活污水按照用水量的</w:t>
      </w:r>
      <w:r w:rsidRPr="009D1E0A">
        <w:rPr>
          <w:rFonts w:eastAsia="宋体"/>
          <w:snapToGrid w:val="0"/>
        </w:rPr>
        <w:t>80%</w:t>
      </w:r>
      <w:r w:rsidRPr="009D1E0A">
        <w:rPr>
          <w:rFonts w:eastAsia="宋体"/>
          <w:snapToGrid w:val="0"/>
        </w:rPr>
        <w:t>估算，生活污水</w:t>
      </w:r>
      <w:r w:rsidRPr="009D1E0A">
        <w:rPr>
          <w:rFonts w:eastAsia="宋体" w:hint="eastAsia"/>
          <w:snapToGrid w:val="0"/>
        </w:rPr>
        <w:t>产生量</w:t>
      </w:r>
      <w:r w:rsidRPr="009D1E0A">
        <w:rPr>
          <w:rFonts w:eastAsia="宋体"/>
          <w:snapToGrid w:val="0"/>
        </w:rPr>
        <w:t>约</w:t>
      </w:r>
      <w:r w:rsidRPr="009D1E0A">
        <w:rPr>
          <w:rFonts w:eastAsia="宋体" w:hint="eastAsia"/>
          <w:snapToGrid w:val="0"/>
        </w:rPr>
        <w:t>2.64</w:t>
      </w:r>
      <w:r w:rsidRPr="009D1E0A">
        <w:rPr>
          <w:rFonts w:eastAsia="宋体"/>
          <w:snapToGrid w:val="0"/>
        </w:rPr>
        <w:t>m³/d</w:t>
      </w:r>
      <w:r w:rsidRPr="009D1E0A">
        <w:rPr>
          <w:rFonts w:eastAsia="宋体" w:hint="eastAsia"/>
          <w:snapToGrid w:val="0"/>
        </w:rPr>
        <w:t>，</w:t>
      </w:r>
      <w:r w:rsidRPr="009D1E0A">
        <w:rPr>
          <w:rFonts w:eastAsia="宋体"/>
          <w:snapToGrid w:val="0"/>
        </w:rPr>
        <w:t>经厂内下水管网排入污水处理系统进行处理。</w:t>
      </w:r>
    </w:p>
    <w:p w:rsidR="005C1C39" w:rsidRPr="009D1E0A" w:rsidRDefault="006D2626">
      <w:pPr>
        <w:pStyle w:val="affffffffffff8"/>
        <w:spacing w:line="360" w:lineRule="auto"/>
        <w:ind w:firstLine="480"/>
        <w:rPr>
          <w:rFonts w:eastAsia="宋体"/>
          <w:snapToGrid w:val="0"/>
        </w:rPr>
      </w:pPr>
      <w:r w:rsidRPr="009D1E0A">
        <w:rPr>
          <w:rFonts w:eastAsia="宋体" w:hint="eastAsia"/>
          <w:snapToGrid w:val="0"/>
        </w:rPr>
        <w:t>地面冲洗废水为</w:t>
      </w:r>
      <w:r w:rsidRPr="009D1E0A">
        <w:rPr>
          <w:rFonts w:eastAsia="宋体" w:hint="eastAsia"/>
          <w:snapToGrid w:val="0"/>
        </w:rPr>
        <w:t>1.4m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，设备冲洗废水约为</w:t>
      </w:r>
      <w:r w:rsidRPr="009D1E0A">
        <w:rPr>
          <w:rFonts w:eastAsia="宋体" w:hint="eastAsia"/>
          <w:snapToGrid w:val="0"/>
        </w:rPr>
        <w:t>1.8m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，污泥脱水滤液约</w:t>
      </w:r>
      <w:r w:rsidRPr="009D1E0A">
        <w:rPr>
          <w:rFonts w:eastAsia="宋体" w:hint="eastAsia"/>
          <w:snapToGrid w:val="0"/>
        </w:rPr>
        <w:t>4m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，该部分废水通过厂内下水管网排入污水处理系统进行处理。</w:t>
      </w:r>
    </w:p>
    <w:p w:rsidR="005C1C39" w:rsidRPr="009D1E0A" w:rsidRDefault="006D2626">
      <w:pPr>
        <w:pStyle w:val="affffffffffff8"/>
        <w:spacing w:line="360" w:lineRule="auto"/>
        <w:ind w:firstLine="480"/>
        <w:rPr>
          <w:rFonts w:eastAsia="宋体"/>
          <w:snapToGrid w:val="0"/>
        </w:rPr>
      </w:pPr>
      <w:r w:rsidRPr="009D1E0A">
        <w:rPr>
          <w:rFonts w:eastAsia="宋体" w:hint="eastAsia"/>
          <w:snapToGrid w:val="0"/>
        </w:rPr>
        <w:t>污水处理系统近期排水</w:t>
      </w:r>
      <w:r w:rsidRPr="009D1E0A">
        <w:rPr>
          <w:rFonts w:eastAsia="宋体" w:hint="eastAsia"/>
          <w:snapToGrid w:val="0"/>
        </w:rPr>
        <w:t>5000m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，回用于企业生产、园区绿化和道路清扫等。项目给排水一览表见</w:t>
      </w:r>
      <w:r w:rsidR="005860B8" w:rsidRPr="009D1E0A">
        <w:rPr>
          <w:rFonts w:eastAsia="宋体" w:hint="eastAsia"/>
          <w:snapToGrid w:val="0"/>
        </w:rPr>
        <w:t>下表</w:t>
      </w:r>
      <w:r w:rsidRPr="009D1E0A">
        <w:rPr>
          <w:rFonts w:eastAsia="宋体" w:hint="eastAsia"/>
          <w:snapToGrid w:val="0"/>
        </w:rPr>
        <w:t>，项目给排水平衡图见</w:t>
      </w:r>
      <w:r w:rsidR="005860B8" w:rsidRPr="009D1E0A">
        <w:rPr>
          <w:rFonts w:eastAsia="宋体" w:hint="eastAsia"/>
          <w:snapToGrid w:val="0"/>
        </w:rPr>
        <w:t>下图</w:t>
      </w:r>
      <w:r w:rsidRPr="009D1E0A">
        <w:rPr>
          <w:rFonts w:eastAsia="宋体" w:hint="eastAsia"/>
          <w:snapToGrid w:val="0"/>
        </w:rPr>
        <w:t>。</w:t>
      </w:r>
    </w:p>
    <w:p w:rsidR="005C1C39" w:rsidRPr="009D1E0A" w:rsidRDefault="006D2626">
      <w:pPr>
        <w:pStyle w:val="affffffffffff8"/>
        <w:spacing w:line="360" w:lineRule="auto"/>
        <w:ind w:firstLine="482"/>
        <w:rPr>
          <w:rFonts w:eastAsia="宋体"/>
          <w:b/>
          <w:snapToGrid w:val="0"/>
        </w:rPr>
      </w:pPr>
      <w:r w:rsidRPr="009D1E0A">
        <w:rPr>
          <w:rFonts w:eastAsia="宋体" w:hint="eastAsia"/>
          <w:b/>
          <w:snapToGrid w:val="0"/>
        </w:rPr>
        <w:t>表</w:t>
      </w:r>
      <w:r w:rsidRPr="009D1E0A">
        <w:rPr>
          <w:rFonts w:eastAsia="宋体" w:hint="eastAsia"/>
          <w:b/>
          <w:snapToGrid w:val="0"/>
        </w:rPr>
        <w:t xml:space="preserve">3.7-1    </w:t>
      </w:r>
      <w:r w:rsidRPr="009D1E0A">
        <w:rPr>
          <w:rFonts w:eastAsia="宋体" w:hint="eastAsia"/>
          <w:b/>
          <w:snapToGrid w:val="0"/>
        </w:rPr>
        <w:t>项目近期给排水一览表</w:t>
      </w:r>
      <w:r w:rsidRPr="009D1E0A">
        <w:rPr>
          <w:rFonts w:eastAsia="宋体" w:hint="eastAsia"/>
          <w:b/>
          <w:snapToGrid w:val="0"/>
        </w:rPr>
        <w:t xml:space="preserve">                        </w:t>
      </w:r>
      <w:r w:rsidRPr="009D1E0A">
        <w:rPr>
          <w:rFonts w:eastAsia="宋体" w:hint="eastAsia"/>
          <w:b/>
          <w:snapToGrid w:val="0"/>
        </w:rPr>
        <w:t>单位：</w:t>
      </w:r>
      <w:r w:rsidRPr="009D1E0A">
        <w:rPr>
          <w:rFonts w:eastAsia="宋体" w:hint="eastAsia"/>
          <w:b/>
          <w:snapToGrid w:val="0"/>
        </w:rPr>
        <w:t>m</w:t>
      </w:r>
      <w:r w:rsidRPr="009D1E0A">
        <w:rPr>
          <w:rFonts w:eastAsia="宋体" w:hint="eastAsia"/>
          <w:b/>
          <w:snapToGrid w:val="0"/>
          <w:vertAlign w:val="superscript"/>
        </w:rPr>
        <w:t>3</w:t>
      </w:r>
      <w:r w:rsidRPr="009D1E0A">
        <w:rPr>
          <w:rFonts w:eastAsia="宋体" w:hint="eastAsia"/>
          <w:b/>
          <w:snapToGrid w:val="0"/>
        </w:rPr>
        <w:t>/d</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1"/>
        <w:gridCol w:w="1873"/>
        <w:gridCol w:w="856"/>
        <w:gridCol w:w="1026"/>
        <w:gridCol w:w="856"/>
        <w:gridCol w:w="856"/>
        <w:gridCol w:w="1196"/>
        <w:gridCol w:w="1198"/>
      </w:tblGrid>
      <w:tr w:rsidR="009D1E0A" w:rsidRPr="009D1E0A">
        <w:tc>
          <w:tcPr>
            <w:tcW w:w="661"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序号</w:t>
            </w:r>
          </w:p>
        </w:tc>
        <w:tc>
          <w:tcPr>
            <w:tcW w:w="1873"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用水工序</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新鲜水量</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二次用水量</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损耗量</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排水量</w:t>
            </w:r>
          </w:p>
        </w:tc>
        <w:tc>
          <w:tcPr>
            <w:tcW w:w="119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治理措施</w:t>
            </w:r>
          </w:p>
        </w:tc>
        <w:tc>
          <w:tcPr>
            <w:tcW w:w="1198"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最终去向</w:t>
            </w:r>
          </w:p>
        </w:tc>
      </w:tr>
      <w:tr w:rsidR="009D1E0A" w:rsidRPr="009D1E0A">
        <w:tc>
          <w:tcPr>
            <w:tcW w:w="661"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p>
        </w:tc>
        <w:tc>
          <w:tcPr>
            <w:tcW w:w="1873"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生活用水</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3.3</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0.66</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2.64</w:t>
            </w:r>
          </w:p>
        </w:tc>
        <w:tc>
          <w:tcPr>
            <w:tcW w:w="2394" w:type="dxa"/>
            <w:gridSpan w:val="2"/>
            <w:vMerge w:val="restart"/>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通过厂内下水</w:t>
            </w:r>
            <w:r w:rsidR="00E968AF" w:rsidRPr="009D1E0A">
              <w:rPr>
                <w:rFonts w:ascii="Times New Roman" w:hAnsi="Times New Roman"/>
                <w:szCs w:val="21"/>
              </w:rPr>
              <w:t>管网排入污水处理系统进行处理</w:t>
            </w:r>
          </w:p>
        </w:tc>
      </w:tr>
      <w:tr w:rsidR="009D1E0A" w:rsidRPr="009D1E0A">
        <w:tc>
          <w:tcPr>
            <w:tcW w:w="661"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p>
        </w:tc>
        <w:tc>
          <w:tcPr>
            <w:tcW w:w="1873"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地面冲洗废水</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0.1</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1.4</w:t>
            </w:r>
          </w:p>
        </w:tc>
        <w:tc>
          <w:tcPr>
            <w:tcW w:w="2394" w:type="dxa"/>
            <w:gridSpan w:val="2"/>
            <w:vMerge/>
            <w:shd w:val="clear" w:color="auto" w:fill="auto"/>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c>
          <w:tcPr>
            <w:tcW w:w="661"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p>
        </w:tc>
        <w:tc>
          <w:tcPr>
            <w:tcW w:w="1873"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设备冲洗</w:t>
            </w:r>
            <w:r w:rsidRPr="009D1E0A">
              <w:rPr>
                <w:rFonts w:ascii="Times New Roman" w:hAnsi="Times New Roman" w:hint="eastAsia"/>
                <w:szCs w:val="21"/>
              </w:rPr>
              <w:t>废</w:t>
            </w:r>
            <w:r w:rsidRPr="009D1E0A">
              <w:rPr>
                <w:rFonts w:ascii="Times New Roman" w:hAnsi="Times New Roman"/>
                <w:szCs w:val="21"/>
              </w:rPr>
              <w:t>水</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2.0</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0.2</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1.8</w:t>
            </w:r>
          </w:p>
        </w:tc>
        <w:tc>
          <w:tcPr>
            <w:tcW w:w="2394" w:type="dxa"/>
            <w:gridSpan w:val="2"/>
            <w:vMerge/>
            <w:shd w:val="clear" w:color="auto" w:fill="auto"/>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c>
          <w:tcPr>
            <w:tcW w:w="661"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4</w:t>
            </w:r>
          </w:p>
        </w:tc>
        <w:tc>
          <w:tcPr>
            <w:tcW w:w="1873"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污泥脱水滤液</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4.0</w:t>
            </w:r>
          </w:p>
        </w:tc>
        <w:tc>
          <w:tcPr>
            <w:tcW w:w="2394" w:type="dxa"/>
            <w:gridSpan w:val="2"/>
            <w:vMerge w:val="restart"/>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进入污水处理系统</w:t>
            </w:r>
          </w:p>
        </w:tc>
      </w:tr>
      <w:tr w:rsidR="009D1E0A" w:rsidRPr="009D1E0A">
        <w:tc>
          <w:tcPr>
            <w:tcW w:w="661"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5</w:t>
            </w:r>
          </w:p>
        </w:tc>
        <w:tc>
          <w:tcPr>
            <w:tcW w:w="1873"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配药用水</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1.3</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1.3</w:t>
            </w:r>
          </w:p>
        </w:tc>
        <w:tc>
          <w:tcPr>
            <w:tcW w:w="2394" w:type="dxa"/>
            <w:gridSpan w:val="2"/>
            <w:vMerge/>
            <w:shd w:val="clear" w:color="auto" w:fill="auto"/>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rsidTr="00E968AF">
        <w:tc>
          <w:tcPr>
            <w:tcW w:w="661"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6</w:t>
            </w:r>
          </w:p>
        </w:tc>
        <w:tc>
          <w:tcPr>
            <w:tcW w:w="1873"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绿化用水</w:t>
            </w:r>
          </w:p>
        </w:tc>
        <w:tc>
          <w:tcPr>
            <w:tcW w:w="856"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35.4</w:t>
            </w:r>
          </w:p>
        </w:tc>
        <w:tc>
          <w:tcPr>
            <w:tcW w:w="856"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35.4</w:t>
            </w:r>
          </w:p>
        </w:tc>
        <w:tc>
          <w:tcPr>
            <w:tcW w:w="856"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0</w:t>
            </w:r>
          </w:p>
        </w:tc>
        <w:tc>
          <w:tcPr>
            <w:tcW w:w="2394" w:type="dxa"/>
            <w:gridSpan w:val="2"/>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w:t>
            </w:r>
          </w:p>
        </w:tc>
      </w:tr>
      <w:tr w:rsidR="009D1E0A" w:rsidRPr="009D1E0A" w:rsidTr="00E968AF">
        <w:tc>
          <w:tcPr>
            <w:tcW w:w="2534" w:type="dxa"/>
            <w:gridSpan w:val="2"/>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合计</w:t>
            </w:r>
          </w:p>
        </w:tc>
        <w:tc>
          <w:tcPr>
            <w:tcW w:w="856"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3.3</w:t>
            </w:r>
          </w:p>
        </w:tc>
        <w:tc>
          <w:tcPr>
            <w:tcW w:w="1026" w:type="dxa"/>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40.2</w:t>
            </w:r>
          </w:p>
        </w:tc>
        <w:tc>
          <w:tcPr>
            <w:tcW w:w="856"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36.36</w:t>
            </w:r>
          </w:p>
        </w:tc>
        <w:tc>
          <w:tcPr>
            <w:tcW w:w="856"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11.14</w:t>
            </w:r>
          </w:p>
        </w:tc>
        <w:tc>
          <w:tcPr>
            <w:tcW w:w="2394" w:type="dxa"/>
            <w:gridSpan w:val="2"/>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w:t>
            </w:r>
          </w:p>
        </w:tc>
      </w:tr>
    </w:tbl>
    <w:p w:rsidR="005C1C39" w:rsidRPr="009D1E0A" w:rsidRDefault="006D2626">
      <w:pPr>
        <w:pStyle w:val="affffffffffff8"/>
        <w:spacing w:line="360" w:lineRule="auto"/>
        <w:ind w:firstLine="482"/>
        <w:rPr>
          <w:rFonts w:eastAsia="宋体"/>
          <w:b/>
          <w:snapToGrid w:val="0"/>
        </w:rPr>
      </w:pPr>
      <w:r w:rsidRPr="009D1E0A">
        <w:rPr>
          <w:rFonts w:eastAsia="宋体" w:hint="eastAsia"/>
          <w:b/>
          <w:snapToGrid w:val="0"/>
        </w:rPr>
        <w:t>表</w:t>
      </w:r>
      <w:r w:rsidRPr="009D1E0A">
        <w:rPr>
          <w:rFonts w:eastAsia="宋体" w:hint="eastAsia"/>
          <w:b/>
          <w:snapToGrid w:val="0"/>
        </w:rPr>
        <w:t xml:space="preserve">3.7-2    </w:t>
      </w:r>
      <w:r w:rsidRPr="009D1E0A">
        <w:rPr>
          <w:rFonts w:eastAsia="宋体" w:hint="eastAsia"/>
          <w:b/>
          <w:snapToGrid w:val="0"/>
        </w:rPr>
        <w:t>项目远期给排水一览表</w:t>
      </w:r>
      <w:r w:rsidRPr="009D1E0A">
        <w:rPr>
          <w:rFonts w:eastAsia="宋体" w:hint="eastAsia"/>
          <w:b/>
          <w:snapToGrid w:val="0"/>
        </w:rPr>
        <w:t xml:space="preserve">                        </w:t>
      </w:r>
      <w:r w:rsidRPr="009D1E0A">
        <w:rPr>
          <w:rFonts w:eastAsia="宋体" w:hint="eastAsia"/>
          <w:b/>
          <w:snapToGrid w:val="0"/>
        </w:rPr>
        <w:t>单位：</w:t>
      </w:r>
      <w:r w:rsidRPr="009D1E0A">
        <w:rPr>
          <w:rFonts w:eastAsia="宋体" w:hint="eastAsia"/>
          <w:b/>
          <w:snapToGrid w:val="0"/>
        </w:rPr>
        <w:t>m</w:t>
      </w:r>
      <w:r w:rsidRPr="009D1E0A">
        <w:rPr>
          <w:rFonts w:eastAsia="宋体" w:hint="eastAsia"/>
          <w:b/>
          <w:snapToGrid w:val="0"/>
          <w:vertAlign w:val="superscript"/>
        </w:rPr>
        <w:t>3</w:t>
      </w:r>
      <w:r w:rsidRPr="009D1E0A">
        <w:rPr>
          <w:rFonts w:eastAsia="宋体" w:hint="eastAsia"/>
          <w:b/>
          <w:snapToGrid w:val="0"/>
        </w:rPr>
        <w:t>/d</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1886"/>
        <w:gridCol w:w="857"/>
        <w:gridCol w:w="1026"/>
        <w:gridCol w:w="794"/>
        <w:gridCol w:w="850"/>
        <w:gridCol w:w="1261"/>
        <w:gridCol w:w="1186"/>
      </w:tblGrid>
      <w:tr w:rsidR="009D1E0A" w:rsidRPr="009D1E0A">
        <w:tc>
          <w:tcPr>
            <w:tcW w:w="662"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序号</w:t>
            </w:r>
          </w:p>
        </w:tc>
        <w:tc>
          <w:tcPr>
            <w:tcW w:w="18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用水工序</w:t>
            </w:r>
          </w:p>
        </w:tc>
        <w:tc>
          <w:tcPr>
            <w:tcW w:w="857"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新鲜水量</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二次用水量</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损耗量</w:t>
            </w:r>
          </w:p>
        </w:tc>
        <w:tc>
          <w:tcPr>
            <w:tcW w:w="850"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排水量</w:t>
            </w:r>
          </w:p>
        </w:tc>
        <w:tc>
          <w:tcPr>
            <w:tcW w:w="1261"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治理措施</w:t>
            </w:r>
          </w:p>
        </w:tc>
        <w:tc>
          <w:tcPr>
            <w:tcW w:w="11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最终去向</w:t>
            </w:r>
          </w:p>
        </w:tc>
      </w:tr>
      <w:tr w:rsidR="009D1E0A" w:rsidRPr="009D1E0A">
        <w:tc>
          <w:tcPr>
            <w:tcW w:w="662"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w:t>
            </w:r>
          </w:p>
        </w:tc>
        <w:tc>
          <w:tcPr>
            <w:tcW w:w="18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生活用水</w:t>
            </w:r>
          </w:p>
        </w:tc>
        <w:tc>
          <w:tcPr>
            <w:tcW w:w="857"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3.3</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0.66</w:t>
            </w:r>
          </w:p>
        </w:tc>
        <w:tc>
          <w:tcPr>
            <w:tcW w:w="850"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2.64</w:t>
            </w:r>
          </w:p>
        </w:tc>
        <w:tc>
          <w:tcPr>
            <w:tcW w:w="2447" w:type="dxa"/>
            <w:gridSpan w:val="2"/>
            <w:vMerge w:val="restart"/>
            <w:shd w:val="clear" w:color="auto" w:fill="auto"/>
            <w:vAlign w:val="center"/>
          </w:tcPr>
          <w:p w:rsidR="005C1C39"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通过厂内下水管网排入</w:t>
            </w:r>
            <w:r w:rsidRPr="009D1E0A">
              <w:rPr>
                <w:rFonts w:ascii="Times New Roman" w:hAnsi="Times New Roman"/>
                <w:szCs w:val="21"/>
              </w:rPr>
              <w:lastRenderedPageBreak/>
              <w:t>污水处理系统进行处理</w:t>
            </w:r>
          </w:p>
        </w:tc>
      </w:tr>
      <w:tr w:rsidR="009D1E0A" w:rsidRPr="009D1E0A">
        <w:tc>
          <w:tcPr>
            <w:tcW w:w="662"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2</w:t>
            </w:r>
          </w:p>
        </w:tc>
        <w:tc>
          <w:tcPr>
            <w:tcW w:w="18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地面冲洗废水</w:t>
            </w:r>
          </w:p>
        </w:tc>
        <w:tc>
          <w:tcPr>
            <w:tcW w:w="857"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3.0</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0.2</w:t>
            </w:r>
          </w:p>
        </w:tc>
        <w:tc>
          <w:tcPr>
            <w:tcW w:w="850"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2.8</w:t>
            </w:r>
          </w:p>
        </w:tc>
        <w:tc>
          <w:tcPr>
            <w:tcW w:w="2447" w:type="dxa"/>
            <w:gridSpan w:val="2"/>
            <w:vMerge/>
            <w:shd w:val="clear" w:color="auto" w:fill="auto"/>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c>
          <w:tcPr>
            <w:tcW w:w="662"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3</w:t>
            </w:r>
          </w:p>
        </w:tc>
        <w:tc>
          <w:tcPr>
            <w:tcW w:w="18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设备冲洗</w:t>
            </w:r>
            <w:r w:rsidRPr="009D1E0A">
              <w:rPr>
                <w:rFonts w:ascii="Times New Roman" w:hAnsi="Times New Roman" w:hint="eastAsia"/>
                <w:szCs w:val="21"/>
              </w:rPr>
              <w:t>废</w:t>
            </w:r>
            <w:r w:rsidRPr="009D1E0A">
              <w:rPr>
                <w:rFonts w:ascii="Times New Roman" w:hAnsi="Times New Roman"/>
                <w:szCs w:val="21"/>
              </w:rPr>
              <w:t>水</w:t>
            </w:r>
          </w:p>
        </w:tc>
        <w:tc>
          <w:tcPr>
            <w:tcW w:w="857"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4.0</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w:t>
            </w:r>
            <w:r w:rsidRPr="009D1E0A">
              <w:rPr>
                <w:rFonts w:ascii="Times New Roman" w:hAnsi="Times New Roman" w:hint="eastAsia"/>
                <w:szCs w:val="21"/>
              </w:rPr>
              <w:t>4</w:t>
            </w:r>
          </w:p>
        </w:tc>
        <w:tc>
          <w:tcPr>
            <w:tcW w:w="850"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3.6</w:t>
            </w:r>
          </w:p>
        </w:tc>
        <w:tc>
          <w:tcPr>
            <w:tcW w:w="2447" w:type="dxa"/>
            <w:gridSpan w:val="2"/>
            <w:vMerge/>
            <w:shd w:val="clear" w:color="auto" w:fill="auto"/>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c>
          <w:tcPr>
            <w:tcW w:w="662"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4</w:t>
            </w:r>
          </w:p>
        </w:tc>
        <w:tc>
          <w:tcPr>
            <w:tcW w:w="18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污泥脱水滤液</w:t>
            </w:r>
          </w:p>
        </w:tc>
        <w:tc>
          <w:tcPr>
            <w:tcW w:w="857"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0"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8.0</w:t>
            </w:r>
          </w:p>
        </w:tc>
        <w:tc>
          <w:tcPr>
            <w:tcW w:w="2447" w:type="dxa"/>
            <w:gridSpan w:val="2"/>
            <w:vMerge w:val="restart"/>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进入污水处理系统</w:t>
            </w:r>
          </w:p>
        </w:tc>
      </w:tr>
      <w:tr w:rsidR="009D1E0A" w:rsidRPr="009D1E0A">
        <w:tc>
          <w:tcPr>
            <w:tcW w:w="662"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5</w:t>
            </w:r>
          </w:p>
        </w:tc>
        <w:tc>
          <w:tcPr>
            <w:tcW w:w="18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配药用水</w:t>
            </w:r>
          </w:p>
        </w:tc>
        <w:tc>
          <w:tcPr>
            <w:tcW w:w="857"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2.6</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0"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2.6</w:t>
            </w:r>
          </w:p>
        </w:tc>
        <w:tc>
          <w:tcPr>
            <w:tcW w:w="2447" w:type="dxa"/>
            <w:gridSpan w:val="2"/>
            <w:vMerge/>
            <w:shd w:val="clear" w:color="auto" w:fill="auto"/>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c>
          <w:tcPr>
            <w:tcW w:w="662"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6</w:t>
            </w:r>
          </w:p>
        </w:tc>
        <w:tc>
          <w:tcPr>
            <w:tcW w:w="1886"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绿化用水</w:t>
            </w:r>
          </w:p>
        </w:tc>
        <w:tc>
          <w:tcPr>
            <w:tcW w:w="857"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10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35.4</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35.4</w:t>
            </w:r>
          </w:p>
        </w:tc>
        <w:tc>
          <w:tcPr>
            <w:tcW w:w="850" w:type="dxa"/>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w:t>
            </w:r>
          </w:p>
        </w:tc>
        <w:tc>
          <w:tcPr>
            <w:tcW w:w="2447" w:type="dxa"/>
            <w:gridSpan w:val="2"/>
            <w:shd w:val="clear" w:color="auto" w:fill="auto"/>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r>
      <w:tr w:rsidR="009D1E0A" w:rsidRPr="009D1E0A" w:rsidTr="00E968AF">
        <w:tc>
          <w:tcPr>
            <w:tcW w:w="2548" w:type="dxa"/>
            <w:gridSpan w:val="2"/>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合计</w:t>
            </w:r>
          </w:p>
        </w:tc>
        <w:tc>
          <w:tcPr>
            <w:tcW w:w="857"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3.3</w:t>
            </w:r>
          </w:p>
        </w:tc>
        <w:tc>
          <w:tcPr>
            <w:tcW w:w="1026" w:type="dxa"/>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45</w:t>
            </w:r>
          </w:p>
        </w:tc>
        <w:tc>
          <w:tcPr>
            <w:tcW w:w="794"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36.66</w:t>
            </w:r>
          </w:p>
        </w:tc>
        <w:tc>
          <w:tcPr>
            <w:tcW w:w="850" w:type="dxa"/>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hint="eastAsia"/>
                <w:szCs w:val="21"/>
              </w:rPr>
              <w:t>19.64</w:t>
            </w:r>
          </w:p>
        </w:tc>
        <w:tc>
          <w:tcPr>
            <w:tcW w:w="2447" w:type="dxa"/>
            <w:gridSpan w:val="2"/>
            <w:shd w:val="clear" w:color="auto" w:fill="auto"/>
            <w:vAlign w:val="center"/>
          </w:tcPr>
          <w:p w:rsidR="00E968AF" w:rsidRPr="009D1E0A" w:rsidRDefault="00E968AF">
            <w:pPr>
              <w:spacing w:line="360" w:lineRule="exact"/>
              <w:contextualSpacing/>
              <w:jc w:val="center"/>
              <w:rPr>
                <w:rFonts w:ascii="Times New Roman" w:hAnsi="Times New Roman"/>
                <w:szCs w:val="21"/>
              </w:rPr>
            </w:pPr>
            <w:r w:rsidRPr="009D1E0A">
              <w:rPr>
                <w:rFonts w:ascii="Times New Roman" w:hAnsi="Times New Roman"/>
                <w:szCs w:val="21"/>
              </w:rPr>
              <w:t>--</w:t>
            </w:r>
          </w:p>
        </w:tc>
      </w:tr>
    </w:tbl>
    <w:p w:rsidR="005C1C39" w:rsidRPr="009D1E0A" w:rsidRDefault="00CF62A3">
      <w:pPr>
        <w:pStyle w:val="affffffffffff8"/>
        <w:spacing w:line="360" w:lineRule="auto"/>
        <w:ind w:firstLine="480"/>
        <w:rPr>
          <w:rFonts w:eastAsia="宋体"/>
          <w:snapToGrid w:val="0"/>
        </w:rPr>
      </w:pPr>
      <w:r w:rsidRPr="00CF62A3">
        <w:rPr>
          <w:noProof/>
          <w:szCs w:val="21"/>
          <w:lang w:val="en-US"/>
        </w:rPr>
        <w:pict>
          <v:group id="画布 1288" o:spid="_x0000_s1131" editas="canvas" style="position:absolute;left:0;text-align:left;margin-left:-2.5pt;margin-top:7.1pt;width:415.3pt;height:256.05pt;z-index:-251474944;mso-position-horizontal-relative:text;mso-position-vertical-relative:text" coordsize="52743,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">
            <v:shape id="_x0000_s1132" type="#_x0000_t75" style="position:absolute;width:52743;height:32518;visibility:visible">
              <v:fill o:detectmouseclick="t"/>
              <v:path o:connecttype="none"/>
            </v:shape>
            <v:rect id="Rectangle 228" o:spid="_x0000_s1133" style="position:absolute;left:13792;top:5676;width:12087;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oocIA&#10;AADdAAAADwAAAGRycy9kb3ducmV2LnhtbERPTYvCMBC9C/6HMAt703S7smg1iiiKHrVevI3N2Ha3&#10;mZQmavXXG2HB2zze50xmranElRpXWlbw1Y9AEGdWl5wrOKSr3hCE88gaK8uk4E4OZtNuZ4KJtjfe&#10;0XXvcxFC2CWooPC+TqR0WUEGXd/WxIE728agD7DJpW7wFsJNJeMo+pEGSw4NBda0KCj721+MglMZ&#10;H/CxS9eRGa2+/bZNfy/HpVKfH+18DMJT69/if/dGh/nxY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2ihwgAAAN0AAAAPAAAAAAAAAAAAAAAAAJgCAABkcnMvZG93&#10;bnJldi54bWxQSwUGAAAAAAQABAD1AAAAhwMAAAAA&#10;">
              <v:textbox>
                <w:txbxContent>
                  <w:p w:rsidR="00D1635D" w:rsidRDefault="00D1635D">
                    <w:pPr>
                      <w:rPr>
                        <w:rFonts w:ascii="Times New Roman" w:hAnsi="Times New Roman"/>
                      </w:rPr>
                    </w:pPr>
                    <w:r>
                      <w:rPr>
                        <w:rFonts w:ascii="Times New Roman" w:hAnsi="Times New Roman"/>
                      </w:rPr>
                      <w:t>生活用水（</w:t>
                    </w:r>
                    <w:r>
                      <w:rPr>
                        <w:rFonts w:ascii="Times New Roman" w:hAnsi="Times New Roman"/>
                      </w:rPr>
                      <w:t>-0.</w:t>
                    </w:r>
                    <w:r>
                      <w:rPr>
                        <w:rFonts w:ascii="Times New Roman" w:hAnsi="Times New Roman" w:hint="eastAsia"/>
                      </w:rPr>
                      <w:t>66</w:t>
                    </w:r>
                    <w:r>
                      <w:rPr>
                        <w:rFonts w:ascii="Times New Roman" w:hAnsi="Times New Roman"/>
                      </w:rPr>
                      <w:t>）</w:t>
                    </w:r>
                  </w:p>
                </w:txbxContent>
              </v:textbox>
            </v:rect>
            <v:rect id="Rectangle 229" o:spid="_x0000_s1134" style="position:absolute;left:13785;top:10820;width:13729;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X4cUA&#10;AADdAAAADwAAAGRycy9kb3ducmV2LnhtbESPQW/CMAyF75P2HyJP4jZSOjGNQkDTJhA7QrlwM41p&#10;C41TNQEKv34+TNrN1nt+7/Ns0btGXakLtWcDo2ECirjwtubSwC5fvn6AChHZYuOZDNwpwGL+/DTD&#10;zPobb+i6jaWSEA4ZGqhibDOtQ1GRwzD0LbFoR985jLJ2pbYd3iTcNTpNknftsGZpqLClr4qK8/bi&#10;DBzqdIePTb5K3GT5Fn/6/HTZfxszeOk/p6Ai9fHf/He9toKfj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FfhxQAAAN0AAAAPAAAAAAAAAAAAAAAAAJgCAABkcnMv&#10;ZG93bnJldi54bWxQSwUGAAAAAAQABAD1AAAAigMAAAAA&#10;">
              <v:textbox>
                <w:txbxContent>
                  <w:p w:rsidR="00D1635D" w:rsidRDefault="00D1635D">
                    <w:pPr>
                      <w:rPr>
                        <w:rFonts w:ascii="Times New Roman" w:hAnsi="Times New Roman"/>
                      </w:rPr>
                    </w:pPr>
                    <w:r>
                      <w:rPr>
                        <w:rFonts w:ascii="Times New Roman" w:hAnsi="Times New Roman"/>
                      </w:rPr>
                      <w:t>地面冲洗废水（</w:t>
                    </w:r>
                    <w:r>
                      <w:rPr>
                        <w:rFonts w:ascii="Times New Roman" w:hAnsi="Times New Roman"/>
                      </w:rPr>
                      <w:t>-0.1</w:t>
                    </w:r>
                    <w:r>
                      <w:rPr>
                        <w:rFonts w:ascii="Times New Roman" w:hAnsi="Times New Roman"/>
                      </w:rPr>
                      <w:t>）</w:t>
                    </w:r>
                  </w:p>
                </w:txbxContent>
              </v:textbox>
            </v:rect>
            <v:shape id="AutoShape 230" o:spid="_x0000_s1135" type="#_x0000_t32" style="position:absolute;left:9963;top:7324;width:3829;height: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hrMAAAADdAAAADwAAAGRycy9kb3ducmV2LnhtbERPTYvCMBC9C/6HMII3TRWUpWuUVRBk&#10;L6Ir6HFoZtuwzaQ02ab+eyMI3ubxPme16W0tOmq9caxgNs1AEBdOGy4VXH72kw8QPiBrrB2Tgjt5&#10;2KyHgxXm2kU+UXcOpUgh7HNUUIXQ5FL6oiKLfuoa4sT9utZiSLAtpW4xpnBby3mWLaVFw6mhwoZ2&#10;FRV/53+rwMSj6ZrDLm6/rzevI5n7whmlxqP+6xNEoD68xS/3Qaf588UM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BYazAAAAA3QAAAA8AAAAAAAAAAAAAAAAA&#10;oQIAAGRycy9kb3ducmV2LnhtbFBLBQYAAAAABAAEAPkAAACOAwAAAAA=&#10;">
              <v:stroke endarrow="block"/>
            </v:shape>
            <v:shape id="Text Box 233" o:spid="_x0000_s1136" type="#_x0000_t202" style="position:absolute;left:2228;top:5708;width:9043;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dO8IA&#10;AADdAAAADwAAAGRycy9kb3ducmV2LnhtbERPS4vCMBC+L/gfwgje1sSii9s1iiiCJ5f1sbC3oRnb&#10;YjMpTbT1328Ewdt8fM+ZLTpbiRs1vnSsYTRUIIgzZ0rONRwPm/cpCB+QDVaOScOdPCzmvbcZpsa1&#10;/EO3fchFDGGfooYihDqV0mcFWfRDVxNH7uwaiyHCJpemwTaG20omSn1IiyXHhgJrWhWUXfZXq+G0&#10;O//9jtV3vraTunWdkmw/pdaDfrf8AhGoCy/x0701cX4y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B07wgAAAN0AAAAPAAAAAAAAAAAAAAAAAJgCAABkcnMvZG93&#10;bnJldi54bWxQSwUGAAAAAAQABAD1AAAAhwMAAAAA&#10;" filled="f" stroked="f">
              <v:textbox>
                <w:txbxContent>
                  <w:p w:rsidR="00D1635D" w:rsidRDefault="00D1635D">
                    <w:pPr>
                      <w:rPr>
                        <w:rFonts w:ascii="Times New Roman" w:hAnsi="Times New Roman"/>
                      </w:rPr>
                    </w:pPr>
                    <w:r>
                      <w:rPr>
                        <w:rFonts w:ascii="Times New Roman" w:hAnsi="Times New Roman"/>
                      </w:rPr>
                      <w:t>新鲜水</w:t>
                    </w:r>
                    <w:r>
                      <w:rPr>
                        <w:rFonts w:ascii="Times New Roman" w:eastAsia="仿宋_GB2312" w:hAnsi="Times New Roman" w:hint="eastAsia"/>
                      </w:rPr>
                      <w:t>3.3</w:t>
                    </w:r>
                  </w:p>
                </w:txbxContent>
              </v:textbox>
            </v:shape>
            <v:shape id="AutoShape 234" o:spid="_x0000_s1137" type="#_x0000_t32" style="position:absolute;left:25879;top:7324;width:6328;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KsUAAADdAAAADwAAAGRycy9kb3ducmV2LnhtbERPTWvCQBC9F/oflil4qxstlhqzkSJY&#10;xOKhWoLehuyYhGZnw+6q0V/fFQq9zeN9TjbvTSvO5HxjWcFomIAgLq1uuFLwvVs+v4HwAVlja5kU&#10;XMnDPH98yDDV9sJfdN6GSsQQ9ikqqEPoUil9WZNBP7QdceSO1hkMEbpKaoeXGG5aOU6SV2mw4dhQ&#10;Y0eLmsqf7cko2H9OT8W12NC6GE3XB3TG33YfSg2e+vcZiEB9+Bf/uVc6zh9PXu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pKsUAAADdAAAADwAAAAAAAAAA&#10;AAAAAAChAgAAZHJzL2Rvd25yZXYueG1sUEsFBgAAAAAEAAQA+QAAAJMDAAAAAA==&#10;">
              <v:stroke endarrow="block"/>
            </v:shape>
            <v:shape id="Text Box 235" o:spid="_x0000_s1138" type="#_x0000_t202" style="position:absolute;left:26339;top:5194;width:4464;height:2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g1MEA&#10;AADdAAAADwAAAGRycy9kb3ducmV2LnhtbERPTYvCMBC9C/6HMAveNFlR2e0aRRTBk6LuCt6GZmzL&#10;NpPSRFv/vREEb/N4nzOdt7YUN6p94VjD50CBIE6dKTjT8Htc979A+IBssHRMGu7kYT7rdqaYGNfw&#10;nm6HkIkYwj5BDXkIVSKlT3Oy6AeuIo7cxdUWQ4R1Jk2NTQy3pRwqNZEWC44NOVa0zCn9P1ythr/t&#10;5XwaqV22suOqca2SbL+l1r2PdvEDIlAb3uKXe2Pi/OF4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INTBAAAA3QAAAA8AAAAAAAAAAAAAAAAAmAIAAGRycy9kb3du&#10;cmV2LnhtbFBLBQYAAAAABAAEAPUAAACGAwAAAAA=&#10;" filled="f" stroked="f">
              <v:textbox>
                <w:txbxContent>
                  <w:p w:rsidR="00D1635D" w:rsidRDefault="00D1635D">
                    <w:pPr>
                      <w:rPr>
                        <w:rFonts w:ascii="Times New Roman" w:hAnsi="Times New Roman"/>
                      </w:rPr>
                    </w:pPr>
                    <w:r>
                      <w:rPr>
                        <w:rFonts w:ascii="Times New Roman" w:hAnsi="Times New Roman" w:hint="eastAsia"/>
                      </w:rPr>
                      <w:t>2.64</w:t>
                    </w:r>
                  </w:p>
                </w:txbxContent>
              </v:textbox>
            </v:shape>
            <v:rect id="Rectangle 236" o:spid="_x0000_s1139" style="position:absolute;left:13735;top:15449;width:13728;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0ecQA&#10;AADdAAAADwAAAGRycy9kb3ducmV2LnhtbERPTWvCQBC9F/oflin0VjemRNo0q4jFokeNl96m2WmS&#10;mp0N2TWJ/npXEHqbx/ucbDGaRvTUudqygukkAkFcWF1zqeCQr1/eQDiPrLGxTArO5GAxf3zIMNV2&#10;4B31e1+KEMIuRQWV920qpSsqMugmtiUO3K/tDPoAu1LqDocQbhoZR9FMGqw5NFTY0qqi4rg/GQU/&#10;dXzAyy7/isz7+tVvx/zv9P2p1PPTuPwA4Wn0/+K7e6PD/DhJ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9HnEAAAA3QAAAA8AAAAAAAAAAAAAAAAAmAIAAGRycy9k&#10;b3ducmV2LnhtbFBLBQYAAAAABAAEAPUAAACJAwAAAAA=&#10;">
              <v:textbox>
                <w:txbxContent>
                  <w:p w:rsidR="00D1635D" w:rsidRDefault="00D1635D">
                    <w:pPr>
                      <w:rPr>
                        <w:rFonts w:ascii="Times New Roman" w:hAnsi="Times New Roman"/>
                      </w:rPr>
                    </w:pPr>
                    <w:r>
                      <w:rPr>
                        <w:rFonts w:ascii="Times New Roman" w:hAnsi="Times New Roman"/>
                      </w:rPr>
                      <w:t>设备冲洗废水（</w:t>
                    </w:r>
                    <w:r>
                      <w:rPr>
                        <w:rFonts w:ascii="Times New Roman" w:hAnsi="Times New Roman"/>
                      </w:rPr>
                      <w:t>-0.2</w:t>
                    </w:r>
                    <w:r>
                      <w:rPr>
                        <w:rFonts w:ascii="Times New Roman" w:hAnsi="Times New Roman"/>
                      </w:rPr>
                      <w:t>）</w:t>
                    </w:r>
                  </w:p>
                </w:txbxContent>
              </v:textbox>
            </v:rect>
            <v:rect id="Rectangle 237" o:spid="_x0000_s1140" style="position:absolute;left:13785;top:23126;width:12554;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qDsIA&#10;AADdAAAADwAAAGRycy9kb3ducmV2LnhtbERPTYvCMBC9C/6HMII3Te2iaNco4qKsR60Xb7PNbNu1&#10;mZQmatdfbwTB2zze58yXranElRpXWlYwGkYgiDOrS84VHNPNYArCeWSNlWVS8E8OlotuZ46Jtjfe&#10;0/XgcxFC2CWooPC+TqR0WUEG3dDWxIH7tY1BH2CTS93gLYSbSsZRNJEGSw4NBda0Lig7Hy5GwU8Z&#10;H/G+T7eRmW0+/K5N/y6nL6X6vXb1CcJT69/il/tbh/nx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WoOwgAAAN0AAAAPAAAAAAAAAAAAAAAAAJgCAABkcnMvZG93&#10;bnJldi54bWxQSwUGAAAAAAQABAD1AAAAhwMAAAAA&#10;">
              <v:textbox>
                <w:txbxContent>
                  <w:p w:rsidR="00D1635D" w:rsidRDefault="00D1635D">
                    <w:pPr>
                      <w:jc w:val="center"/>
                      <w:rPr>
                        <w:rFonts w:ascii="Times New Roman" w:hAnsi="Times New Roman"/>
                      </w:rPr>
                    </w:pPr>
                    <w:r>
                      <w:rPr>
                        <w:rFonts w:ascii="Times New Roman" w:hAnsi="Times New Roman"/>
                      </w:rPr>
                      <w:t>配药用水</w:t>
                    </w:r>
                  </w:p>
                </w:txbxContent>
              </v:textbox>
            </v:rect>
            <v:rect id="Rectangle 238" o:spid="_x0000_s1141" style="position:absolute;left:13785;top:27108;width:15082;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PlcMA&#10;AADdAAAADwAAAGRycy9kb3ducmV2LnhtbERPS2vCQBC+C/6HZYTedGNKfURXEYtFjxov3sbsmESz&#10;syG7auqv7xYKvc3H95z5sjWVeFDjSssKhoMIBHFmdcm5gmO66U9AOI+ssbJMCr7JwXLR7cwx0fbJ&#10;e3ocfC5CCLsEFRTe14mULivIoBvYmjhwF9sY9AE2udQNPkO4qWQcRSNpsOTQUGBN64Ky2+FuFJzL&#10;+IivffoVmenm3e/a9Ho/fSr11mtXMxCeWv8v/nNvdZgff4z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3PlcMAAADdAAAADwAAAAAAAAAAAAAAAACYAgAAZHJzL2Rv&#10;d25yZXYueG1sUEsFBgAAAAAEAAQA9QAAAIgDAAAAAA==&#10;">
              <v:textbox>
                <w:txbxContent>
                  <w:p w:rsidR="00D1635D" w:rsidRDefault="00D1635D">
                    <w:pPr>
                      <w:rPr>
                        <w:rFonts w:ascii="Times New Roman" w:hAnsi="Times New Roman"/>
                      </w:rPr>
                    </w:pPr>
                    <w:r>
                      <w:rPr>
                        <w:rFonts w:ascii="Times New Roman" w:hAnsi="Times New Roman"/>
                      </w:rPr>
                      <w:t>厂区绿化用水（</w:t>
                    </w:r>
                    <w:r>
                      <w:rPr>
                        <w:rFonts w:ascii="Times New Roman" w:hAnsi="Times New Roman"/>
                      </w:rPr>
                      <w:t>-</w:t>
                    </w:r>
                    <w:r>
                      <w:rPr>
                        <w:rFonts w:ascii="Times New Roman" w:hAnsi="Times New Roman" w:hint="eastAsia"/>
                      </w:rPr>
                      <w:t>35.4</w:t>
                    </w:r>
                    <w:r>
                      <w:rPr>
                        <w:rFonts w:ascii="Times New Roman" w:hAnsi="Times New Roman"/>
                      </w:rPr>
                      <w:t>）</w:t>
                    </w:r>
                  </w:p>
                </w:txbxContent>
              </v:textbox>
            </v:rect>
            <v:shape id="AutoShape 239" o:spid="_x0000_s1142" type="#_x0000_t32" style="position:absolute;left:27514;top:12477;width:4890;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A7W8cAAADdAAAADwAAAGRycy9kb3ducmV2LnhtbESPQWvCQBCF74X+h2UKvdWNQkuNriKF&#10;ilg8VEvQ25Adk2B2NuyuGvvrOwehtxnem/e+mc5716oLhdh4NjAcZKCIS28brgz87D5f3kHFhGyx&#10;9UwGbhRhPnt8mGJu/ZW/6bJNlZIQjjkaqFPqcq1jWZPDOPAdsWhHHxwmWUOlbcCrhLtWj7LsTTts&#10;WBpq7OijpvK0PTsD+6/xubgVG1oXw/H6gMHF393SmOenfjEBlahP/+b79coK/uhVc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DtbxwAAAN0AAAAPAAAAAAAA&#10;AAAAAAAAAKECAABkcnMvZG93bnJldi54bWxQSwUGAAAAAAQABAD5AAAAlQMAAAAA&#10;">
              <v:stroke endarrow="block"/>
            </v:shape>
            <v:shape id="AutoShape 240" o:spid="_x0000_s1143" type="#_x0000_t32" style="position:absolute;left:27324;top:16859;width:488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ewMQAAADdAAAADwAAAGRycy9kb3ducmV2LnhtbERPS2vCQBC+F/wPywi91Y1Ci4muUgoV&#10;sXjwQWhvQ3ZMQrOzYXfV6K93BcHbfHzPmc4704gTOV9bVjAcJCCIC6trLhXsd99vYxA+IGtsLJOC&#10;C3mYz3ovU8y0PfOGTttQihjCPkMFVQhtJqUvKjLoB7YljtzBOoMhQldK7fAcw00jR0nyIQ3WHBsq&#10;bOmrouJ/ezQKfn/SY37J17TKh+nqD53x191Cqdd+9zkBEagLT/HDvdRx/ug9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J7AxAAAAN0AAAAPAAAAAAAAAAAA&#10;AAAAAKECAABkcnMvZG93bnJldi54bWxQSwUGAAAAAAQABAD5AAAAkgMAAAAA&#10;">
              <v:stroke endarrow="block"/>
            </v:shape>
            <v:shape id="AutoShape 243" o:spid="_x0000_s1144" type="#_x0000_t32" style="position:absolute;left:32404;top:2819;width:6;height:21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1pccAAADdAAAADwAAAGRycy9kb3ducmV2LnhtbESPQWsCMRCF7wX/Qxihl6JZhUrZGmUt&#10;CLXgQdvex810E9xMtpuo23/fORR6m+G9ee+b5XoIrbpSn3xkA7NpAYq4jtZzY+DjfTt5ApUyssU2&#10;Mhn4oQTr1ehuiaWNNz7Q9ZgbJSGcSjTgcu5KrVPtKGCaxo5YtK/YB8yy9o22Pd4kPLR6XhQLHdCz&#10;NDjs6MVRfT5egoH9brapTs7v3g7ffv+4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nWlxwAAAN0AAAAPAAAAAAAA&#10;AAAAAAAAAKECAABkcnMvZG93bnJldi54bWxQSwUGAAAAAAQABAD5AAAAlQMAAAAA&#10;"/>
            <v:shape id="AutoShape 244" o:spid="_x0000_s1145" type="#_x0000_t32" style="position:absolute;left:32404;top:9588;width:658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Ye8QAAADdAAAADwAAAGRycy9kb3ducmV2LnhtbERPS4vCMBC+C/sfwix407QeZO0aZVnY&#10;RZQ9+KC4t6EZ22IzKUnU6q83guBtPr7nTOedacSZnK8tK0iHCQjiwuqaSwW77c/gA4QPyBoby6Tg&#10;Sh7ms7feFDNtL7ym8yaUIoawz1BBFUKbSemLigz6oW2JI3ewzmCI0JVSO7zEcNPIUZKMpcGaY0OF&#10;LX1XVBw3J6Ngv5qc8mv+R8s8nSz/0Rl/2/4q1X/vvj5BBOrCS/x0L3ScPxqn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lh7xAAAAN0AAAAPAAAAAAAAAAAA&#10;AAAAAKECAABkcnMvZG93bnJldi54bWxQSwUGAAAAAAQABAD5AAAAkgMAAAAA&#10;">
              <v:stroke endarrow="block"/>
            </v:shape>
            <v:rect id="Rectangle 245" o:spid="_x0000_s1146" style="position:absolute;left:38989;top:7854;width:10426;height:3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msMEA&#10;AADdAAAADwAAAGRycy9kb3ducmV2LnhtbERPTYvCMBC9C/6HMII3Ta0g2jWKuLjoUevF22wz23Zt&#10;JqWJWv31RhC8zeN9znzZmkpcqXGlZQWjYQSCOLO65FzBMd0MpiCcR9ZYWSYFd3KwXHQ7c0y0vfGe&#10;rgefixDCLkEFhfd1IqXLCjLohrYmDtyfbQz6AJtc6gZvIdxUMo6iiTRYcmgosKZ1Qdn5cDEKfsv4&#10;iI99+hOZ2Wbsd236fzl9K9XvtasvEJ5a/xG/3Vsd5seTG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GprDBAAAA3QAAAA8AAAAAAAAAAAAAAAAAmAIAAGRycy9kb3du&#10;cmV2LnhtbFBLBQYAAAAABAAEAPUAAACGAwAAAAA=&#10;">
              <v:textbox>
                <w:txbxContent>
                  <w:p w:rsidR="00D1635D" w:rsidRDefault="00D1635D">
                    <w:pPr>
                      <w:rPr>
                        <w:rFonts w:ascii="Times New Roman" w:hAnsi="Times New Roman"/>
                      </w:rPr>
                    </w:pPr>
                    <w:r>
                      <w:rPr>
                        <w:rFonts w:ascii="Times New Roman" w:hAnsi="Times New Roman"/>
                      </w:rPr>
                      <w:t>污水处理系统</w:t>
                    </w:r>
                  </w:p>
                </w:txbxContent>
              </v:textbox>
            </v:rect>
            <v:shape id="AutoShape 246" o:spid="_x0000_s1147" type="#_x0000_t32" style="position:absolute;left:9423;top:12471;width:436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jl8UAAADdAAAADwAAAGRycy9kb3ducmV2LnhtbERPTWvCQBC9F/oflil4qxstSI3ZSCko&#10;RfFQU0K9DdlpEpqdDburRn+9KxR6m8f7nGw5mE6cyPnWsoLJOAFBXFndcq3gq1g9v4LwAVljZ5kU&#10;XMjDMn98yDDV9syfdNqHWsQQ9ikqaELoUyl91ZBBP7Y9ceR+rDMYInS11A7PMdx0cpokM2mw5djQ&#10;YE/vDVW/+6NR8L2dH8tLuaNNOZlvDuiMvxZrpUZPw9sCRKAh/Iv/3B86zp/OXu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hjl8UAAADdAAAADwAAAAAAAAAA&#10;AAAAAAChAgAAZHJzL2Rvd25yZXYueG1sUEsFBgAAAAAEAAQA+QAAAJMDAAAAAA==&#10;">
              <v:stroke endarrow="block"/>
            </v:shape>
            <v:shape id="AutoShape 247" o:spid="_x0000_s1148" type="#_x0000_t32" style="position:absolute;left:9321;top:17049;width:4363;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748UAAADdAAAADwAAAGRycy9kb3ducmV2LnhtbERPTWvCQBC9F/oflil4qxulSI3ZSCko&#10;RfFQU0K9DdlpEpqdDburRn+9KxR6m8f7nGw5mE6cyPnWsoLJOAFBXFndcq3gq1g9v4LwAVljZ5kU&#10;XMjDMn98yDDV9syfdNqHWsQQ9ikqaELoUyl91ZBBP7Y9ceR+rDMYInS11A7PMdx0cpokM2mw5djQ&#10;YE/vDVW/+6NR8L2dH8tLuaNNOZlvDuiMvxZrpUZPw9sCRKAh/Iv/3B86zp/OXu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H748UAAADdAAAADwAAAAAAAAAA&#10;AAAAAAChAgAAZHJzL2Rvd25yZXYueG1sUEsFBgAAAAAEAAQA+QAAAJMDAAAAAA==&#10;">
              <v:stroke endarrow="block"/>
            </v:shape>
            <v:shape id="AutoShape 248" o:spid="_x0000_s1149" type="#_x0000_t32" style="position:absolute;left:9423;top:24663;width:436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1eeMUAAADdAAAADwAAAGRycy9kb3ducmV2LnhtbERPTWvCQBC9F/oflil4qxuFSo3ZSCko&#10;RfFQU0K9DdlpEpqdDburRn+9KxR6m8f7nGw5mE6cyPnWsoLJOAFBXFndcq3gq1g9v4LwAVljZ5kU&#10;XMjDMn98yDDV9syfdNqHWsQQ9ikqaELoUyl91ZBBP7Y9ceR+rDMYInS11A7PMdx0cpokM2mw5djQ&#10;YE/vDVW/+6NR8L2dH8tLuaNNOZlvDuiMvxZrpUZPw9sCRKAh/Iv/3B86zp/OXu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1eeMUAAADdAAAADwAAAAAAAAAA&#10;AAAAAAChAgAAZHJzL2Rvd25yZXYueG1sUEsFBgAAAAAEAAQA+QAAAJMDAAAAAA==&#10;">
              <v:stroke endarrow="block"/>
            </v:shape>
            <v:shape id="AutoShape 249" o:spid="_x0000_s1150" type="#_x0000_t32" style="position:absolute;left:9423;top:28644;width:436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D8MAAADdAAAADwAAAGRycy9kb3ducmV2LnhtbERPTYvCMBC9C/sfwix401QPZe0aZVlQ&#10;RNmDupTd29CMbbGZlCRq9dcbQfA2j/c503lnGnEm52vLCkbDBARxYXXNpYLf/WLwAcIHZI2NZVJw&#10;JQ/z2Vtvipm2F97SeRdKEUPYZ6igCqHNpPRFRQb90LbEkTtYZzBE6EqpHV5iuGnkOElSabDm2FBh&#10;S98VFcfdySj420xO+TX/oXU+mqz/0Rl/2y+V6r93X58gAnXhJX66VzrOH6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wA/DAAAA3QAAAA8AAAAAAAAAAAAA&#10;AAAAoQIAAGRycy9kb3ducmV2LnhtbFBLBQYAAAAABAAEAPkAAACRAwAAAAA=&#10;">
              <v:stroke endarrow="block"/>
            </v:shape>
            <v:shape id="AutoShape 250" o:spid="_x0000_s1151" type="#_x0000_t32" style="position:absolute;left:42659;top:11125;width:6;height:205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t0cQAAADdAAAADwAAAGRycy9kb3ducmV2LnhtbERPS2sCMRC+C/0PYQpepGYVtGVrlK0g&#10;aMGDj96nm+kmdDNZN1HXf98IQm/z8T1ntuhcLS7UButZwWiYgSAuvbZcKTgeVi9vIEJE1lh7JgU3&#10;CrCYP/VmmGt/5R1d9rESKYRDjgpMjE0uZSgNOQxD3xAn7se3DmOCbSV1i9cU7mo5zrKpdGg5NRhs&#10;aGmo/N2fnYLtZvRRfBu7+dyd7HayKupzNfhSqv/cFe8gInXxX/xwr3WaP56+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3RxAAAAN0AAAAPAAAAAAAAAAAA&#10;AAAAAKECAABkcnMvZG93bnJldi54bWxQSwUGAAAAAAQABAD5AAAAkgMAAAAA&#10;"/>
            <v:shape id="AutoShape 251" o:spid="_x0000_s1152" type="#_x0000_t32" style="position:absolute;left:9423;top:31724;width:33236;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vHsYAAADdAAAADwAAAGRycy9kb3ducmV2LnhtbESPQWvDMAyF74P9B6PBLmN10kMpad1S&#10;BoXSw2BtDj0KW0tCYzmz3TT999NhsJvEe3rv03o7+V6NFFMX2EA5K0AR2+A6bgzU5/37ElTKyA77&#10;wGTgQQm2m+enNVYu3PmLxlNulIRwqtBAm/NQaZ1sSx7TLAzEon2H6DHLGhvtIt4l3Pd6XhQL7bFj&#10;aWhxoI+W7PV08wa6Y/1Zj28/OdrlsbzEMp0vvTXm9WXarUBlmvK/+e/64AR/vhB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rx7GAAAA3QAAAA8AAAAAAAAA&#10;AAAAAAAAoQIAAGRycy9kb3ducmV2LnhtbFBLBQYAAAAABAAEAPkAAACUAwAAAAA=&#10;"/>
            <v:shape id="Text Box 255" o:spid="_x0000_s1153" type="#_x0000_t202" style="position:absolute;left:27559;top:10267;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F98EA&#10;AADdAAAADwAAAGRycy9kb3ducmV2LnhtbERPTYvCMBC9C/sfwix402RFZa1GEUXwpKi7C96GZmzL&#10;NpPSRFv/vREEb/N4nzNbtLYUN6p94VjDV1+BIE6dKTjT8HPa9L5B+IBssHRMGu7kYTH/6MwwMa7h&#10;A92OIRMxhH2CGvIQqkRKn+Zk0fddRRy5i6sthgjrTJoamxhuSzlQaiwtFhwbcqxolVP6f7xaDb+7&#10;y/lvqPbZ2o6qxrVKsp1Irbuf7XIKIlAb3uKXe2vi/MF4A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RffBAAAA3QAAAA8AAAAAAAAAAAAAAAAAmAIAAGRycy9kb3du&#10;cmV2LnhtbFBLBQYAAAAABAAEAPUAAACGAwAAAAA=&#10;" filled="f" stroked="f">
              <v:textbox>
                <w:txbxContent>
                  <w:p w:rsidR="00D1635D" w:rsidRDefault="00D1635D">
                    <w:pPr>
                      <w:rPr>
                        <w:rFonts w:ascii="Times New Roman" w:hAnsi="Times New Roman"/>
                      </w:rPr>
                    </w:pPr>
                    <w:r>
                      <w:rPr>
                        <w:rFonts w:ascii="Times New Roman" w:hAnsi="Times New Roman"/>
                      </w:rPr>
                      <w:t>1.4</w:t>
                    </w:r>
                  </w:p>
                </w:txbxContent>
              </v:textbox>
            </v:shape>
            <v:shape id="Text Box 256" o:spid="_x0000_s1154" type="#_x0000_t202" style="position:absolute;left:9061;top:10001;width:4464;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6t8UA&#10;AADdAAAADwAAAGRycy9kb3ducmV2LnhtbESPT2vCQBDF70K/wzIFb3W3YmubuooogidF+wd6G7Jj&#10;EpqdDdnVpN/eOQjeZnhv3vvNbNH7Wl2ojVVgC88jA4o4D67iwsLX5+bpDVRMyA7rwGThnyIs5g+D&#10;GWYudHygyzEVSkI4ZmihTKnJtI55SR7jKDTEop1C6zHJ2hbatdhJuK/12JhX7bFiaSixoVVJ+d/x&#10;7C18706/PxOzL9b+pelCbzT7d23t8LFffoBK1Ke7+Xa9dYI/ngq/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3q3xQAAAN0AAAAPAAAAAAAAAAAAAAAAAJgCAABkcnMv&#10;ZG93bnJldi54bWxQSwUGAAAAAAQABAD1AAAAigMAAAAA&#10;" filled="f" stroked="f">
              <v:textbox>
                <w:txbxContent>
                  <w:p w:rsidR="00D1635D" w:rsidRDefault="00D1635D">
                    <w:pPr>
                      <w:rPr>
                        <w:rFonts w:ascii="Times New Roman" w:hAnsi="Times New Roman"/>
                      </w:rPr>
                    </w:pPr>
                    <w:r>
                      <w:rPr>
                        <w:rFonts w:ascii="Times New Roman" w:hAnsi="Times New Roman"/>
                      </w:rPr>
                      <w:t>1.</w:t>
                    </w:r>
                    <w:r>
                      <w:rPr>
                        <w:rFonts w:ascii="Times New Roman" w:hAnsi="Times New Roman" w:hint="eastAsia"/>
                      </w:rPr>
                      <w:t>5</w:t>
                    </w:r>
                  </w:p>
                </w:txbxContent>
              </v:textbox>
            </v:shape>
            <v:shape id="Text Box 257" o:spid="_x0000_s1155" type="#_x0000_t202" style="position:absolute;left:9328;top:14859;width:4464;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LMMA&#10;AADdAAAADwAAAGRycy9kb3ducmV2LnhtbERPS2vCQBC+C/6HZQredFexPlJXEaXQU8X4gN6G7JiE&#10;ZmdDdmvSf98tCN7m43vOatPZStyp8aVjDeORAkGcOVNyruF8eh8uQPiAbLByTBp+ycNm3e+tMDGu&#10;5SPd05CLGMI+QQ1FCHUipc8KsuhHriaO3M01FkOETS5Ng20Mt5WcKDWTFkuODQXWtCso+05/rIbL&#10;5+3rOlWHfG9f69Z1SrJdSq0HL932DUSgLjzFD/eHifMn8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ffLMMAAADdAAAADwAAAAAAAAAAAAAAAACYAgAAZHJzL2Rv&#10;d25yZXYueG1sUEsFBgAAAAAEAAQA9QAAAIgDAAAAAA==&#10;" filled="f" stroked="f">
              <v:textbox>
                <w:txbxContent>
                  <w:p w:rsidR="00D1635D" w:rsidRDefault="00D1635D">
                    <w:pPr>
                      <w:rPr>
                        <w:rFonts w:ascii="Times New Roman" w:hAnsi="Times New Roman"/>
                      </w:rPr>
                    </w:pPr>
                    <w:r>
                      <w:rPr>
                        <w:rFonts w:ascii="Times New Roman" w:hAnsi="Times New Roman" w:hint="eastAsia"/>
                      </w:rPr>
                      <w:t>2.0</w:t>
                    </w:r>
                  </w:p>
                </w:txbxContent>
              </v:textbox>
            </v:shape>
            <v:shape id="Text Box 258" o:spid="_x0000_s1156" type="#_x0000_t202" style="position:absolute;left:27559;top:14128;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BW8IA&#10;AADdAAAADwAAAGRycy9kb3ducmV2LnhtbERPTWvCQBC9C/0PyxS86W6DrTV1laIIPVnUKngbsmMS&#10;mp0N2dXEf+8Kgrd5vM+ZzjtbiQs1vnSs4W2oQBBnzpSca/jbrQafIHxANlg5Jg1X8jCfvfSmmBrX&#10;8oYu25CLGMI+RQ1FCHUqpc8KsuiHriaO3Mk1FkOETS5Ng20Mt5VMlPqQFkuODQXWtCgo+9+erYb9&#10;+nQ8j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UFbwgAAAN0AAAAPAAAAAAAAAAAAAAAAAJgCAABkcnMvZG93&#10;bnJldi54bWxQSwUGAAAAAAQABAD1AAAAhwMAAAAA&#10;" filled="f" stroked="f">
              <v:textbox>
                <w:txbxContent>
                  <w:p w:rsidR="00D1635D" w:rsidRDefault="00D1635D">
                    <w:pPr>
                      <w:rPr>
                        <w:rFonts w:ascii="Times New Roman" w:hAnsi="Times New Roman"/>
                      </w:rPr>
                    </w:pPr>
                    <w:r>
                      <w:rPr>
                        <w:rFonts w:ascii="Times New Roman" w:hAnsi="Times New Roman"/>
                      </w:rPr>
                      <w:t>1.</w:t>
                    </w:r>
                    <w:r>
                      <w:rPr>
                        <w:rFonts w:ascii="Times New Roman" w:hAnsi="Times New Roman" w:hint="eastAsia"/>
                      </w:rPr>
                      <w:t>8</w:t>
                    </w:r>
                  </w:p>
                </w:txbxContent>
              </v:textbox>
            </v:shape>
            <v:shape id="Text Box 259" o:spid="_x0000_s1157" type="#_x0000_t202" style="position:absolute;left:9632;top:22383;width:4465;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kwMIA&#10;AADdAAAADwAAAGRycy9kb3ducmV2LnhtbERPS2sCMRC+F/wPYQq9aVJr1W6NIorgyVJf4G3YjLuL&#10;m8myie76701B6G0+vudMZq0txY1qXzjW8N5TIIhTZwrONOx3q+4YhA/IBkvHpOFOHmbTzssEE+Ma&#10;/qXbNmQihrBPUEMeQpVI6dOcLPqeq4gjd3a1xRBhnUlTYxPDbSn7Sg2lxYJjQ44VLXJKL9ur1XDY&#10;nE/HgfrJlvazalyrJNsvqfXbazv/BhGoDf/ip3tt4vz+6AP+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eTAwgAAAN0AAAAPAAAAAAAAAAAAAAAAAJgCAABkcnMvZG93&#10;bnJldi54bWxQSwUGAAAAAAQABAD1AAAAhwMAAAAA&#10;" filled="f" stroked="f">
              <v:textbox>
                <w:txbxContent>
                  <w:p w:rsidR="00D1635D" w:rsidRDefault="00D1635D">
                    <w:pPr>
                      <w:rPr>
                        <w:rFonts w:ascii="Times New Roman" w:hAnsi="Times New Roman"/>
                      </w:rPr>
                    </w:pPr>
                    <w:r>
                      <w:rPr>
                        <w:rFonts w:ascii="Times New Roman" w:hAnsi="Times New Roman"/>
                      </w:rPr>
                      <w:t>1.</w:t>
                    </w:r>
                    <w:r>
                      <w:rPr>
                        <w:rFonts w:ascii="Times New Roman" w:hAnsi="Times New Roman" w:hint="eastAsia"/>
                      </w:rPr>
                      <w:t>3</w:t>
                    </w:r>
                  </w:p>
                </w:txbxContent>
              </v:textbox>
            </v:shape>
            <v:shape id="Text Box 261" o:spid="_x0000_s1158" type="#_x0000_t202" style="position:absolute;left:33299;top:28746;width:4464;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8tMMA&#10;AADdAAAADwAAAGRycy9kb3ducmV2LnhtbERPS2vCQBC+C/6HZYTedFexVaOriKXQU4vxAd6G7JgE&#10;s7MhuzXpv+8WBG/z8T1ntelsJe7U+NKxhvFIgSDOnCk513A8fAznIHxANlg5Jg2/5GGz7vdWmBjX&#10;8p7uachFDGGfoIYihDqR0mcFWfQjVxNH7uoaiyHCJpemwTaG20pOlHqTFkuODQXWtCsou6U/VsPp&#10;63o5T9V3/m5f69Z1SrJdSK1fBt12CSJQF57ih/vTxPmT2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B8tMMAAADdAAAADwAAAAAAAAAAAAAAAACYAgAAZHJzL2Rv&#10;d25yZXYueG1sUEsFBgAAAAAEAAQA9QAAAIgDAAAAAA==&#10;" filled="f" stroked="f">
              <v:textbox>
                <w:txbxContent>
                  <w:p w:rsidR="00D1635D" w:rsidRDefault="00D1635D">
                    <w:pPr>
                      <w:rPr>
                        <w:rFonts w:ascii="Times New Roman" w:hAnsi="Times New Roman"/>
                      </w:rPr>
                    </w:pPr>
                    <w:r>
                      <w:rPr>
                        <w:rFonts w:ascii="Times New Roman" w:hAnsi="Times New Roman" w:hint="eastAsia"/>
                      </w:rPr>
                      <w:t>40.2</w:t>
                    </w:r>
                  </w:p>
                </w:txbxContent>
              </v:textbox>
            </v:shape>
            <v:shape id="Text Box 262" o:spid="_x0000_s1159" type="#_x0000_t202" style="position:absolute;left:33299;top:7213;width:4997;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ZL8IA&#10;AADdAAAADwAAAGRycy9kb3ducmV2LnhtbERPS4vCMBC+L/gfwgjeNFnRXe0aRRTBk8v6gr0NzdiW&#10;bSalibb+eyMIe5uP7zmzRWtLcaPaF441vA8UCOLUmYIzDcfDpj8B4QOywdIxabiTh8W88zbDxLiG&#10;f+i2D5mIIewT1JCHUCVS+jQni37gKuLIXVxtMURYZ9LU2MRwW8qhUh/SYsGxIceKVjmlf/ur1XDa&#10;XX7PI/Wdre24alyrJNup1LrXbZdfIAK14V/8cm9NnD/8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NkvwgAAAN0AAAAPAAAAAAAAAAAAAAAAAJgCAABkcnMvZG93&#10;bnJldi54bWxQSwUGAAAAAAQABAD1AAAAhwMAAAAA&#10;" filled="f" stroked="f">
              <v:textbox>
                <w:txbxContent>
                  <w:p w:rsidR="00D1635D" w:rsidRDefault="00D1635D">
                    <w:pPr>
                      <w:rPr>
                        <w:rFonts w:ascii="Times New Roman" w:hAnsi="Times New Roman"/>
                      </w:rPr>
                    </w:pPr>
                    <w:r>
                      <w:rPr>
                        <w:rFonts w:ascii="Times New Roman" w:hAnsi="Times New Roman" w:hint="eastAsia"/>
                      </w:rPr>
                      <w:t>5000</w:t>
                    </w:r>
                  </w:p>
                </w:txbxContent>
              </v:textbox>
            </v:shape>
            <v:shape id="Text Box 264" o:spid="_x0000_s1160" type="#_x0000_t202" style="position:absolute;left:9429;top:26212;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WMIA&#10;AADdAAAADwAAAGRycy9kb3ducmV2LnhtbERPS4vCMBC+L/gfwgh700RxXa1GEUXwtLK+wNvQjG2x&#10;mZQma7v/fiMIe5uP7znzZWtL8aDaF441DPoKBHHqTMGZhtNx25uA8AHZYOmYNPySh+Wi8zbHxLiG&#10;v+lxCJmIIewT1JCHUCVS+jQni77vKuLI3VxtMURYZ9LU2MRwW8qhUmNpseDYkGNF65zS++HHajh/&#10;3a6XkdpnG/tRNa5Vku1Uav3ebVczEIHa8C9+uXcmzh9+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dYwgAAAN0AAAAPAAAAAAAAAAAAAAAAAJgCAABkcnMvZG93&#10;bnJldi54bWxQSwUGAAAAAAQABAD1AAAAhwMAAAAA&#10;" filled="f" stroked="f">
              <v:textbox>
                <w:txbxContent>
                  <w:p w:rsidR="00D1635D" w:rsidRDefault="00D1635D">
                    <w:pPr>
                      <w:rPr>
                        <w:rFonts w:ascii="Times New Roman" w:hAnsi="Times New Roman"/>
                      </w:rPr>
                    </w:pPr>
                    <w:r>
                      <w:rPr>
                        <w:rFonts w:ascii="Times New Roman" w:hAnsi="Times New Roman" w:hint="eastAsia"/>
                      </w:rPr>
                      <w:t>35.4</w:t>
                    </w:r>
                  </w:p>
                </w:txbxContent>
              </v:textbox>
            </v:shape>
            <v:shape id="AutoShape 265" o:spid="_x0000_s1161" type="#_x0000_t32" style="position:absolute;left:44202;top:11156;width:95;height:6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zScUAAADdAAAADwAAAGRycy9kb3ducmV2LnhtbERPTWvCQBC9F/oflil4qxs91BqzkVJQ&#10;iuKhpoR6G7LTJDQ7G3ZXjf56Vyj0No/3OdlyMJ04kfOtZQWTcQKCuLK65VrBV7F6fgXhA7LGzjIp&#10;uJCHZf74kGGq7Zk/6bQPtYgh7FNU0ITQp1L6qiGDfmx74sj9WGcwROhqqR2eY7jp5DRJXqTBlmND&#10;gz29N1T97o9Gwfd2fiwv5Y425WS+OaAz/lqslRo9DW8LEIGG8C/+c3/oOH86m8H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rzScUAAADdAAAADwAAAAAAAAAA&#10;AAAAAAChAgAAZHJzL2Rvd25yZXYueG1sUEsFBgAAAAAEAAQA+QAAAJMDAAAAAA==&#10;">
              <v:stroke endarrow="block"/>
            </v:shape>
            <v:rect id="Rectangle 267" o:spid="_x0000_s1162" style="position:absolute;left:13677;top:19227;width:12605;height:3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D1635D" w:rsidRDefault="00D1635D">
                    <w:r>
                      <w:rPr>
                        <w:rFonts w:hint="eastAsia"/>
                      </w:rPr>
                      <w:t>污泥脱水滤液</w:t>
                    </w:r>
                  </w:p>
                </w:txbxContent>
              </v:textbox>
            </v:rect>
            <v:rect id="Rectangle 268" o:spid="_x0000_s1163" style="position:absolute;left:42456;top:16865;width:10287;height:7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LX8QA&#10;AADdAAAADwAAAGRycy9kb3ducmV2LnhtbERPTWvCQBC9F/wPyxS8FN3owdroKiKIoQhirJ6H7JiE&#10;ZmdjdpvEf+8WCr3N433Oct2bSrTUuNKygsk4AkGcWV1yruDrvBvNQTiPrLGyTAoe5GC9GrwsMda2&#10;4xO1qc9FCGEXo4LC+zqW0mUFGXRjWxMH7mYbgz7AJpe6wS6Em0pOo2gmDZYcGgqsaVtQ9p3+GAVd&#10;dmyv58NeHt+uieV7ct+ml0+lhq/9ZgHCU+//xX/uRIf50/cP+P0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S1/EAAAA3QAAAA8AAAAAAAAAAAAAAAAAmAIAAGRycy9k&#10;b3ducmV2LnhtbFBLBQYAAAAABAAEAPUAAACJAwAAAAA=&#10;" filled="f" stroked="f">
              <v:textbox>
                <w:txbxContent>
                  <w:p w:rsidR="00D1635D" w:rsidRDefault="00D1635D">
                    <w:r>
                      <w:rPr>
                        <w:rFonts w:hint="eastAsia"/>
                      </w:rPr>
                      <w:t>园区企业回用、园区绿化等</w:t>
                    </w:r>
                  </w:p>
                </w:txbxContent>
              </v:textbox>
            </v:rect>
            <v:shape id="Text Box 294" o:spid="_x0000_s1164" type="#_x0000_t202" style="position:absolute;left:26904;top:18637;width:5119;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D1635D" w:rsidRDefault="00D1635D">
                    <w:pPr>
                      <w:rPr>
                        <w:rFonts w:ascii="Times New Roman" w:hAnsi="Times New Roman"/>
                      </w:rPr>
                    </w:pPr>
                    <w:r>
                      <w:rPr>
                        <w:rFonts w:ascii="Times New Roman" w:hAnsi="Times New Roman"/>
                      </w:rPr>
                      <w:t>4.0</w:t>
                    </w:r>
                  </w:p>
                </w:txbxContent>
              </v:textbox>
            </v:shape>
            <v:shape id="AutoShape 252" o:spid="_x0000_s1165" type="#_x0000_t32" style="position:absolute;left:9321;top:12490;width:102;height:19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2xMQAAADdAAAADwAAAGRycy9kb3ducmV2LnhtbERPTWsCMRC9F/wPYQQvRbMrtMhqlG1B&#10;qAUP2nofN+MmuJlsN1HXf98UCt7m8T5nsepdI67UBetZQT7JQBBXXluuFXx/rcczECEia2w8k4I7&#10;BVgtB08LLLS/8Y6u+1iLFMKhQAUmxraQMlSGHIaJb4kTd/Kdw5hgV0vd4S2Fu0ZOs+xVOrScGgy2&#10;9G6oOu8vTsF2k7+VR2M3n7sfu31Zl82lfj4oNRr25RxEpD4+xP/uD53mT2c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bExAAAAN0AAAAPAAAAAAAAAAAA&#10;AAAAAKECAABkcnMvZG93bnJldi54bWxQSwUGAAAAAAQABAD5AAAAkgMAAAAA&#10;"/>
            <v:rect id="Rectangle 326" o:spid="_x0000_s1166" style="position:absolute;left:13785;top:1270;width:13189;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D1635D" w:rsidRDefault="00D1635D">
                    <w:r>
                      <w:rPr>
                        <w:rFonts w:hint="eastAsia"/>
                      </w:rPr>
                      <w:t>收水范围内的污水</w:t>
                    </w:r>
                  </w:p>
                </w:txbxContent>
              </v:textbox>
            </v:rect>
            <v:shape id="AutoShape 327" o:spid="_x0000_s1167" type="#_x0000_t32" style="position:absolute;left:26974;top:2813;width:5430;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FbcQAAADdAAAADwAAAGRycy9kb3ducmV2LnhtbERPTYvCMBC9C/6HMII3TXVh0a5RRFAW&#10;xYO6lN3b0IxtsZmUJGrdX2+Ehb3N433ObNGaWtzI+cqygtEwAUGcW11xoeDrtB5MQPiArLG2TAoe&#10;5GEx73ZmmGp75wPdjqEQMYR9igrKEJpUSp+XZNAPbUMcubN1BkOErpDa4T2Gm1qOk+RdGqw4NpTY&#10;0Kqk/HK8GgXfu+k1e2R72maj6fYHnfG/p41S/V67/AARqA3/4j/3p47zx5M3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IVtxAAAAN0AAAAPAAAAAAAAAAAA&#10;AAAAAKECAABkcnMvZG93bnJldi54bWxQSwUGAAAAAAQABAD5AAAAkgMAAAAA&#10;">
              <v:stroke endarrow="block"/>
            </v:shape>
            <v:shape id="Text Box 328" o:spid="_x0000_s1168" type="#_x0000_t202" style="position:absolute;left:26422;top:463;width:6305;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Mk8MA&#10;AADdAAAADwAAAGRycy9kb3ducmV2LnhtbERPTWvCQBC9F/wPywje6q5ii0Y3QSxCTy1NVfA2ZMck&#10;mJ0N2W2S/vtuodDbPN7n7LLRNqKnzteONSzmCgRx4UzNpYbT5/FxDcIHZIONY9LwTR6ydPKww8S4&#10;gT+oz0MpYgj7BDVUIbSJlL6oyKKfu5Y4cjfXWQwRdqU0HQ4x3DZyqdSztFhzbKiwpUNFxT3/shrO&#10;b7frZaXeyxf71A5uVJLtRmo9m477LYhAY/gX/7lfTZy/XK/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Mk8MAAADdAAAADwAAAAAAAAAAAAAAAACYAgAAZHJzL2Rv&#10;d25yZXYueG1sUEsFBgAAAAAEAAQA9QAAAIgDAAAAAA==&#10;" filled="f" stroked="f">
              <v:textbox>
                <w:txbxContent>
                  <w:p w:rsidR="00D1635D" w:rsidRDefault="00D1635D">
                    <w:pPr>
                      <w:rPr>
                        <w:rFonts w:ascii="Times New Roman" w:hAnsi="Times New Roman"/>
                      </w:rPr>
                    </w:pPr>
                    <w:r>
                      <w:rPr>
                        <w:rFonts w:ascii="Times New Roman" w:hAnsi="Times New Roman" w:hint="eastAsia"/>
                      </w:rPr>
                      <w:t>4953.5</w:t>
                    </w:r>
                  </w:p>
                </w:txbxContent>
              </v:textbox>
            </v:shape>
            <v:shape id="AutoShape 420" o:spid="_x0000_s1169" type="#_x0000_t32" style="position:absolute;left:26282;top:20808;width:593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4gsQAAADdAAAADwAAAGRycy9kb3ducmV2LnhtbERPTYvCMBC9C/6HMII3TRV20a5RRFAW&#10;xYO6lN3b0IxtsZmUJGrdX2+Ehb3N433ObNGaWtzI+cqygtEwAUGcW11xoeDrtB5MQPiArLG2TAoe&#10;5GEx73ZmmGp75wPdjqEQMYR9igrKEJpUSp+XZNAPbUMcubN1BkOErpDa4T2Gm1qOk+RdGqw4NpTY&#10;0Kqk/HK8GgXfu+k1e2R72maj6fYHnfG/p41S/V67/AARqA3/4j/3p47zx5M3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biCxAAAAN0AAAAPAAAAAAAAAAAA&#10;AAAAAKECAABkcnMvZG93bnJldi54bWxQSwUGAAAAAAQABAD5AAAAkgMAAAAA&#10;">
              <v:stroke endarrow="block"/>
            </v:shape>
            <v:shape id="AutoShape 421" o:spid="_x0000_s1170" type="#_x0000_t32" style="position:absolute;left:26339;top:24669;width:5874;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m9cUAAADdAAAADwAAAGRycy9kb3ducmV2LnhtbERPTWvCQBC9F/wPywi91Y0eRKObUARL&#10;SelBLcHehuw0Cc3Oht01xv56t1DobR7vc7b5aDoxkPOtZQXzWQKCuLK65VrBx2n/tALhA7LGzjIp&#10;uJGHPJs8bDHV9soHGo6hFjGEfYoKmhD6VEpfNWTQz2xPHLkv6wyGCF0ttcNrDDedXCTJUhpsOTY0&#10;2NOuoer7eDEKzm/rS3kr36ko5+viE53xP6cXpR6n4/MGRKAx/Iv/3K86zl+slvD7TTxBZ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m9cUAAADdAAAADwAAAAAAAAAA&#10;AAAAAAChAgAAZHJzL2Rvd25yZXYueG1sUEsFBgAAAAAEAAQA+QAAAJMDAAAAAA==&#10;">
              <v:stroke endarrow="block"/>
            </v:shape>
            <v:shape id="Text Box 422" o:spid="_x0000_s1171" type="#_x0000_t202" style="position:absolute;left:26974;top:22383;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D1635D" w:rsidRDefault="00D1635D">
                    <w:pPr>
                      <w:rPr>
                        <w:rFonts w:ascii="Times New Roman" w:hAnsi="Times New Roman"/>
                      </w:rPr>
                    </w:pPr>
                    <w:r>
                      <w:rPr>
                        <w:rFonts w:ascii="Times New Roman" w:hAnsi="Times New Roman"/>
                      </w:rPr>
                      <w:t>1.</w:t>
                    </w:r>
                    <w:r>
                      <w:rPr>
                        <w:rFonts w:ascii="Times New Roman" w:hAnsi="Times New Roman" w:hint="eastAsia"/>
                      </w:rPr>
                      <w:t>3</w:t>
                    </w:r>
                  </w:p>
                </w:txbxContent>
              </v:textbox>
            </v:shape>
          </v:group>
        </w:pict>
      </w: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Chars="0" w:firstLine="0"/>
        <w:rPr>
          <w:rFonts w:eastAsia="宋体"/>
          <w:snapToGrid w:val="0"/>
        </w:rPr>
      </w:pPr>
    </w:p>
    <w:p w:rsidR="005C1C39" w:rsidRPr="009D1E0A" w:rsidRDefault="005C1C39">
      <w:pPr>
        <w:pStyle w:val="affffffffffff8"/>
        <w:spacing w:line="360" w:lineRule="auto"/>
        <w:ind w:firstLineChars="0" w:firstLine="0"/>
        <w:rPr>
          <w:rFonts w:eastAsia="宋体"/>
          <w:snapToGrid w:val="0"/>
        </w:rPr>
      </w:pPr>
    </w:p>
    <w:p w:rsidR="005C1C39" w:rsidRPr="009D1E0A" w:rsidRDefault="005C1C39">
      <w:pPr>
        <w:pStyle w:val="affffffffffff8"/>
        <w:spacing w:line="360" w:lineRule="auto"/>
        <w:ind w:firstLineChars="0" w:firstLine="0"/>
        <w:rPr>
          <w:rFonts w:eastAsia="宋体"/>
          <w:snapToGrid w:val="0"/>
        </w:rPr>
      </w:pPr>
    </w:p>
    <w:p w:rsidR="005C1C39" w:rsidRPr="009D1E0A" w:rsidRDefault="006D2626">
      <w:pPr>
        <w:pStyle w:val="affffffffffff8"/>
        <w:spacing w:line="360" w:lineRule="auto"/>
        <w:ind w:firstLine="482"/>
        <w:jc w:val="center"/>
        <w:rPr>
          <w:rFonts w:eastAsia="宋体"/>
          <w:b/>
          <w:snapToGrid w:val="0"/>
        </w:rPr>
      </w:pPr>
      <w:r w:rsidRPr="009D1E0A">
        <w:rPr>
          <w:rFonts w:eastAsia="宋体" w:hint="eastAsia"/>
          <w:b/>
          <w:snapToGrid w:val="0"/>
        </w:rPr>
        <w:t>图</w:t>
      </w:r>
      <w:r w:rsidRPr="009D1E0A">
        <w:rPr>
          <w:rFonts w:eastAsia="宋体" w:hint="eastAsia"/>
          <w:b/>
          <w:snapToGrid w:val="0"/>
        </w:rPr>
        <w:t xml:space="preserve">3.7-1    </w:t>
      </w:r>
      <w:r w:rsidRPr="009D1E0A">
        <w:rPr>
          <w:rFonts w:eastAsia="宋体" w:hint="eastAsia"/>
          <w:b/>
          <w:snapToGrid w:val="0"/>
        </w:rPr>
        <w:t>项目</w:t>
      </w:r>
      <w:r w:rsidR="007C195B" w:rsidRPr="009D1E0A">
        <w:rPr>
          <w:rFonts w:eastAsia="宋体" w:hint="eastAsia"/>
          <w:b/>
          <w:snapToGrid w:val="0"/>
        </w:rPr>
        <w:t>近</w:t>
      </w:r>
      <w:r w:rsidRPr="009D1E0A">
        <w:rPr>
          <w:rFonts w:eastAsia="宋体" w:hint="eastAsia"/>
          <w:b/>
          <w:snapToGrid w:val="0"/>
        </w:rPr>
        <w:t>期给排水平衡图</w:t>
      </w:r>
      <w:r w:rsidRPr="009D1E0A">
        <w:rPr>
          <w:rFonts w:eastAsia="宋体" w:hint="eastAsia"/>
          <w:b/>
          <w:snapToGrid w:val="0"/>
        </w:rPr>
        <w:t xml:space="preserve">    </w:t>
      </w:r>
      <w:r w:rsidRPr="009D1E0A">
        <w:rPr>
          <w:rFonts w:eastAsia="宋体" w:hint="eastAsia"/>
          <w:b/>
          <w:snapToGrid w:val="0"/>
        </w:rPr>
        <w:t>单位：</w:t>
      </w:r>
      <w:r w:rsidRPr="009D1E0A">
        <w:rPr>
          <w:rFonts w:eastAsia="宋体" w:hint="eastAsia"/>
          <w:b/>
          <w:snapToGrid w:val="0"/>
        </w:rPr>
        <w:t>m</w:t>
      </w:r>
      <w:r w:rsidRPr="009D1E0A">
        <w:rPr>
          <w:rFonts w:eastAsia="宋体" w:hint="eastAsia"/>
          <w:b/>
          <w:snapToGrid w:val="0"/>
          <w:vertAlign w:val="superscript"/>
        </w:rPr>
        <w:t>3</w:t>
      </w:r>
      <w:r w:rsidRPr="009D1E0A">
        <w:rPr>
          <w:rFonts w:eastAsia="宋体" w:hint="eastAsia"/>
          <w:b/>
          <w:snapToGrid w:val="0"/>
        </w:rPr>
        <w:t>/d</w:t>
      </w:r>
    </w:p>
    <w:p w:rsidR="005C1C39" w:rsidRPr="009D1E0A" w:rsidRDefault="00CF62A3">
      <w:pPr>
        <w:pStyle w:val="affffffffffff8"/>
        <w:spacing w:line="360" w:lineRule="auto"/>
        <w:ind w:firstLine="480"/>
        <w:rPr>
          <w:rFonts w:eastAsia="宋体"/>
          <w:snapToGrid w:val="0"/>
        </w:rPr>
      </w:pPr>
      <w:r w:rsidRPr="00CF62A3">
        <w:rPr>
          <w:noProof/>
          <w:szCs w:val="21"/>
          <w:lang w:val="en-US"/>
        </w:rPr>
        <w:pict>
          <v:group id="画布 226" o:spid="_x0000_s1172" editas="canvas" style="position:absolute;left:0;text-align:left;margin-left:-2.5pt;margin-top:7.1pt;width:415.3pt;height:256.05pt;z-index:-251685888" coordsize="52743,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">
            <v:shape id="_x0000_s1173" type="#_x0000_t75" style="position:absolute;width:52743;height:32518;visibility:visible">
              <v:fill o:detectmouseclick="t"/>
              <v:path o:connecttype="none"/>
            </v:shape>
            <v:rect id="Rectangle 228" o:spid="_x0000_s1174" style="position:absolute;left:13792;top:5676;width:12087;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rsUA&#10;AADcAAAADwAAAGRycy9kb3ducmV2LnhtbESPQWvCQBSE74L/YXlCb2ajYrFpVpGWFHvUePH2mn1N&#10;otm3Ibua2F/fLRQ8DjPzDZNuBtOIG3WutqxgFsUgiAuray4VHPNsugLhPLLGxjIpuJODzXo8SjHR&#10;tuc93Q6+FAHCLkEFlfdtIqUrKjLoItsSB+/bdgZ9kF0pdYd9gJtGzuP4WRqsOSxU2NJbRcXlcDUK&#10;vur5EX/2+UdsXrKF/xzy8/X0rtTTZNi+gvA0+Ef4v73TCpa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7quxQAAANwAAAAPAAAAAAAAAAAAAAAAAJgCAABkcnMv&#10;ZG93bnJldi54bWxQSwUGAAAAAAQABAD1AAAAigMAAAAA&#10;">
              <v:textbox>
                <w:txbxContent>
                  <w:p w:rsidR="00D1635D" w:rsidRDefault="00D1635D">
                    <w:pPr>
                      <w:rPr>
                        <w:rFonts w:ascii="Times New Roman" w:hAnsi="Times New Roman"/>
                      </w:rPr>
                    </w:pPr>
                    <w:r>
                      <w:rPr>
                        <w:rFonts w:ascii="Times New Roman" w:hAnsi="Times New Roman"/>
                      </w:rPr>
                      <w:t>生活用水（</w:t>
                    </w:r>
                    <w:r>
                      <w:rPr>
                        <w:rFonts w:ascii="Times New Roman" w:hAnsi="Times New Roman"/>
                      </w:rPr>
                      <w:t>-0.</w:t>
                    </w:r>
                    <w:r>
                      <w:rPr>
                        <w:rFonts w:ascii="Times New Roman" w:hAnsi="Times New Roman" w:hint="eastAsia"/>
                      </w:rPr>
                      <w:t>66</w:t>
                    </w:r>
                    <w:r>
                      <w:rPr>
                        <w:rFonts w:ascii="Times New Roman" w:hAnsi="Times New Roman"/>
                      </w:rPr>
                      <w:t>）</w:t>
                    </w:r>
                  </w:p>
                </w:txbxContent>
              </v:textbox>
            </v:rect>
            <v:rect id="Rectangle 229" o:spid="_x0000_s1175" style="position:absolute;left:13785;top:10820;width:13729;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2cQA&#10;AADcAAAADwAAAGRycy9kb3ducmV2LnhtbESPQYvCMBSE74L/ITzBm6Yqits1iiiKe9T24u1t87at&#10;Ni+liVr99ZuFBY/DzHzDLFatqcSdGldaVjAaRiCIM6tLzhWkyW4wB+E8ssbKMil4koPVsttZYKzt&#10;g490P/lcBAi7GBUU3texlC4ryKAb2po4eD+2MeiDbHKpG3wEuKnkOIpm0mDJYaHAmjYFZdfTzSj4&#10;Lscpvo7JPjIfu4n/apPL7bxVqt9r158gPLX+Hf5v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JNnEAAAA3AAAAA8AAAAAAAAAAAAAAAAAmAIAAGRycy9k&#10;b3ducmV2LnhtbFBLBQYAAAAABAAEAPUAAACJAwAAAAA=&#10;">
              <v:textbox>
                <w:txbxContent>
                  <w:p w:rsidR="00D1635D" w:rsidRDefault="00D1635D">
                    <w:pPr>
                      <w:rPr>
                        <w:rFonts w:ascii="Times New Roman" w:hAnsi="Times New Roman"/>
                      </w:rPr>
                    </w:pPr>
                    <w:r>
                      <w:rPr>
                        <w:rFonts w:ascii="Times New Roman" w:hAnsi="Times New Roman"/>
                      </w:rPr>
                      <w:t>地面冲洗废水（</w:t>
                    </w:r>
                    <w:r>
                      <w:rPr>
                        <w:rFonts w:ascii="Times New Roman" w:hAnsi="Times New Roman"/>
                      </w:rPr>
                      <w:t>-0.</w:t>
                    </w:r>
                    <w:r>
                      <w:rPr>
                        <w:rFonts w:ascii="Times New Roman" w:hAnsi="Times New Roman" w:hint="eastAsia"/>
                      </w:rPr>
                      <w:t>2</w:t>
                    </w:r>
                    <w:r>
                      <w:rPr>
                        <w:rFonts w:ascii="Times New Roman" w:hAnsi="Times New Roman"/>
                      </w:rPr>
                      <w:t>）</w:t>
                    </w:r>
                  </w:p>
                </w:txbxContent>
              </v:textbox>
            </v:rect>
            <v:shape id="AutoShape 230" o:spid="_x0000_s1176" type="#_x0000_t32" style="position:absolute;left:9963;top:7324;width:3829;height: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bB8QAAADcAAAADwAAAGRycy9kb3ducmV2LnhtbESPQWvCQBSE7wX/w/KE3urGFqvEbMQK&#10;BemlVAU9PrLPZDH7NmS32fjvu4VCj8PMfMMUm9G2YqDeG8cK5rMMBHHltOFawen4/rQC4QOyxtYx&#10;KbiTh005eSgw1y7yFw2HUIsEYZ+jgiaELpfSVw1Z9DPXESfv6nqLIcm+lrrHmOC2lc9Z9iotGk4L&#10;DXa0a6i6Hb6tAhM/zdDtd/Ht43zxOpK5L5xR6nE6btcgAo3hP/zX3msFi5c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JsHxAAAANwAAAAPAAAAAAAAAAAA&#10;AAAAAKECAABkcnMvZG93bnJldi54bWxQSwUGAAAAAAQABAD5AAAAkgMAAAAA&#10;">
              <v:stroke endarrow="block"/>
            </v:shape>
            <v:shape id="Text Box 233" o:spid="_x0000_s1177" type="#_x0000_t202" style="position:absolute;left:2228;top:5708;width:9043;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D1635D" w:rsidRDefault="00D1635D">
                    <w:pPr>
                      <w:rPr>
                        <w:rFonts w:ascii="Times New Roman" w:hAnsi="Times New Roman"/>
                      </w:rPr>
                    </w:pPr>
                    <w:r>
                      <w:rPr>
                        <w:rFonts w:ascii="Times New Roman" w:hAnsi="Times New Roman"/>
                      </w:rPr>
                      <w:t>新鲜水</w:t>
                    </w:r>
                    <w:r>
                      <w:rPr>
                        <w:rFonts w:ascii="Times New Roman" w:eastAsia="仿宋_GB2312" w:hAnsi="Times New Roman" w:hint="eastAsia"/>
                      </w:rPr>
                      <w:t>3.3</w:t>
                    </w:r>
                  </w:p>
                </w:txbxContent>
              </v:textbox>
            </v:shape>
            <v:shape id="AutoShape 234" o:spid="_x0000_s1178" type="#_x0000_t32" style="position:absolute;left:25879;top:7324;width:6328;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hrcYAAADcAAAADwAAAGRycy9kb3ducmV2LnhtbESPQWvCQBSE74X+h+UVvNWNF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4a3GAAAA3AAAAA8AAAAAAAAA&#10;AAAAAAAAoQIAAGRycy9kb3ducmV2LnhtbFBLBQYAAAAABAAEAPkAAACUAwAAAAA=&#10;">
              <v:stroke endarrow="block"/>
            </v:shape>
            <v:shape id="Text Box 235" o:spid="_x0000_s1179" type="#_x0000_t202" style="position:absolute;left:26339;top:5194;width:4464;height:2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D1635D" w:rsidRDefault="00D1635D">
                    <w:pPr>
                      <w:rPr>
                        <w:rFonts w:ascii="Times New Roman" w:hAnsi="Times New Roman"/>
                      </w:rPr>
                    </w:pPr>
                    <w:r>
                      <w:rPr>
                        <w:rFonts w:ascii="Times New Roman" w:hAnsi="Times New Roman" w:hint="eastAsia"/>
                      </w:rPr>
                      <w:t>2.64</w:t>
                    </w:r>
                  </w:p>
                </w:txbxContent>
              </v:textbox>
            </v:shape>
            <v:rect id="Rectangle 236" o:spid="_x0000_s1180" style="position:absolute;left:13735;top:15449;width:13728;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D1635D" w:rsidRDefault="00D1635D">
                    <w:pPr>
                      <w:rPr>
                        <w:rFonts w:ascii="Times New Roman" w:hAnsi="Times New Roman"/>
                      </w:rPr>
                    </w:pPr>
                    <w:r>
                      <w:rPr>
                        <w:rFonts w:ascii="Times New Roman" w:hAnsi="Times New Roman"/>
                      </w:rPr>
                      <w:t>设备冲洗废水（</w:t>
                    </w:r>
                    <w:r>
                      <w:rPr>
                        <w:rFonts w:ascii="Times New Roman" w:hAnsi="Times New Roman"/>
                      </w:rPr>
                      <w:t>-0.</w:t>
                    </w:r>
                    <w:r>
                      <w:rPr>
                        <w:rFonts w:ascii="Times New Roman" w:hAnsi="Times New Roman" w:hint="eastAsia"/>
                      </w:rPr>
                      <w:t>4</w:t>
                    </w:r>
                    <w:r>
                      <w:rPr>
                        <w:rFonts w:ascii="Times New Roman" w:hAnsi="Times New Roman"/>
                      </w:rPr>
                      <w:t>）</w:t>
                    </w:r>
                  </w:p>
                </w:txbxContent>
              </v:textbox>
            </v:rect>
            <v:rect id="Rectangle 237" o:spid="_x0000_s1181" style="position:absolute;left:13785;top:23126;width:12554;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D1635D" w:rsidRDefault="00D1635D">
                    <w:pPr>
                      <w:jc w:val="center"/>
                      <w:rPr>
                        <w:rFonts w:ascii="Times New Roman" w:hAnsi="Times New Roman"/>
                      </w:rPr>
                    </w:pPr>
                    <w:r>
                      <w:rPr>
                        <w:rFonts w:ascii="Times New Roman" w:hAnsi="Times New Roman"/>
                      </w:rPr>
                      <w:t>配药用水</w:t>
                    </w:r>
                  </w:p>
                </w:txbxContent>
              </v:textbox>
            </v:rect>
            <v:rect id="Rectangle 238" o:spid="_x0000_s1182" style="position:absolute;left:13785;top:27108;width:15082;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D1635D" w:rsidRDefault="00D1635D">
                    <w:pPr>
                      <w:rPr>
                        <w:rFonts w:ascii="Times New Roman" w:hAnsi="Times New Roman"/>
                      </w:rPr>
                    </w:pPr>
                    <w:r>
                      <w:rPr>
                        <w:rFonts w:ascii="Times New Roman" w:hAnsi="Times New Roman"/>
                      </w:rPr>
                      <w:t>厂区绿化用水（</w:t>
                    </w:r>
                    <w:r>
                      <w:rPr>
                        <w:rFonts w:ascii="Times New Roman" w:hAnsi="Times New Roman"/>
                      </w:rPr>
                      <w:t>-</w:t>
                    </w:r>
                    <w:r>
                      <w:rPr>
                        <w:rFonts w:ascii="Times New Roman" w:hAnsi="Times New Roman" w:hint="eastAsia"/>
                      </w:rPr>
                      <w:t>35.4</w:t>
                    </w:r>
                    <w:r>
                      <w:rPr>
                        <w:rFonts w:ascii="Times New Roman" w:hAnsi="Times New Roman"/>
                      </w:rPr>
                      <w:t>）</w:t>
                    </w:r>
                  </w:p>
                </w:txbxContent>
              </v:textbox>
            </v:rect>
            <v:shape id="AutoShape 239" o:spid="_x0000_s1183" type="#_x0000_t32" style="position:absolute;left:27514;top:12477;width:4890;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aMYAAADcAAAADwAAAGRycy9kb3ducmV2LnhtbESPT2vCQBTE7wW/w/KE3upGo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WjGAAAA3AAAAA8AAAAAAAAA&#10;AAAAAAAAoQIAAGRycy9kb3ducmV2LnhtbFBLBQYAAAAABAAEAPkAAACUAwAAAAA=&#10;">
              <v:stroke endarrow="block"/>
            </v:shape>
            <v:shape id="AutoShape 240" o:spid="_x0000_s1184" type="#_x0000_t32" style="position:absolute;left:27324;top:16859;width:488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243" o:spid="_x0000_s1185" type="#_x0000_t32" style="position:absolute;left:32404;top:2819;width:6;height:21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244" o:spid="_x0000_s1186" type="#_x0000_t32" style="position:absolute;left:32404;top:9588;width:658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rect id="Rectangle 245" o:spid="_x0000_s1187" style="position:absolute;left:38989;top:7854;width:10426;height:3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D1635D" w:rsidRDefault="00D1635D">
                    <w:pPr>
                      <w:rPr>
                        <w:rFonts w:ascii="Times New Roman" w:hAnsi="Times New Roman"/>
                      </w:rPr>
                    </w:pPr>
                    <w:r>
                      <w:rPr>
                        <w:rFonts w:ascii="Times New Roman" w:hAnsi="Times New Roman"/>
                      </w:rPr>
                      <w:t>污水处理系统</w:t>
                    </w:r>
                  </w:p>
                </w:txbxContent>
              </v:textbox>
            </v:rect>
            <v:shape id="AutoShape 246" o:spid="_x0000_s1188" type="#_x0000_t32" style="position:absolute;left:9423;top:12471;width:436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sS8UAAADcAAAADwAAAGRycy9kb3ducmV2LnhtbESPQWsCMRSE70L/Q3gFb5pVR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sS8UAAADcAAAADwAAAAAAAAAA&#10;AAAAAAChAgAAZHJzL2Rvd25yZXYueG1sUEsFBgAAAAAEAAQA+QAAAJMDAAAAAA==&#10;">
              <v:stroke endarrow="block"/>
            </v:shape>
            <v:shape id="AutoShape 247" o:spid="_x0000_s1189" type="#_x0000_t32" style="position:absolute;left:9321;top:17049;width:4363;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248" o:spid="_x0000_s1190" type="#_x0000_t32" style="position:absolute;left:9423;top:24663;width:436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Xp8UAAADcAAAADwAAAGRycy9kb3ducmV2LnhtbESPQWvCQBSE70L/w/IK3nSjh1BTVykF&#10;RZQe1BLa2yP7TILZt2F31eivdwXB4zAz3zDTeWcacSbna8sKRsMEBHFhdc2lgt/9YvABwgdkjY1l&#10;UnAlD/PZW2+KmbYX3tJ5F0oRIewzVFCF0GZS+qIig35oW+LoHawzGKJ0pdQOLxFuGjlOklQ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Xp8UAAADcAAAADwAAAAAAAAAA&#10;AAAAAAChAgAAZHJzL2Rvd25yZXYueG1sUEsFBgAAAAAEAAQA+QAAAJMDAAAAAA==&#10;">
              <v:stroke endarrow="block"/>
            </v:shape>
            <v:shape id="AutoShape 249" o:spid="_x0000_s1191" type="#_x0000_t32" style="position:absolute;left:9423;top:28644;width:436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yPMYAAADcAAAADwAAAGRycy9kb3ducmV2LnhtbESPT2vCQBTE7wW/w/KE3upGD1ZjNiJC&#10;S7H04B+C3h7ZZxLMvg27q8Z++m6h0OMwM79hsmVvWnEj5xvLCsajBARxaXXDlYLD/u1lBsIHZI2t&#10;ZVLwIA/LfPCUYartnbd024VKRAj7FBXUIXSplL6syaAf2Y44emfrDIYoXSW1w3uEm1ZOkmQqDTYc&#10;F2rsaF1TedldjYLj5/xaPIov2hTj+eaEzvjv/btSz8N+tQARqA//4b/2h1Ywmb7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sMjzGAAAA3AAAAA8AAAAAAAAA&#10;AAAAAAAAoQIAAGRycy9kb3ducmV2LnhtbFBLBQYAAAAABAAEAPkAAACUAwAAAAA=&#10;">
              <v:stroke endarrow="block"/>
            </v:shape>
            <v:shape id="AutoShape 250" o:spid="_x0000_s1192" type="#_x0000_t32" style="position:absolute;left:42659;top:11125;width:6;height:205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251" o:spid="_x0000_s1193" type="#_x0000_t32" style="position:absolute;left:9423;top:31724;width:33236;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1MsQAAADcAAAADwAAAGRycy9kb3ducmV2LnhtbESPQYvCMBSE7wv+h/AEL8ua1sMqXaPI&#10;wsLiQVB78PhInm2xealJttZ/b4QFj8PMfMMs14NtRU8+NI4V5NMMBLF2puFKQXn8+ViACBHZYOuY&#10;FNwpwHo1eltiYdyN99QfYiUShEOBCuoYu0LKoGuyGKauI07e2XmLMUlfSePxluC2lbMs+5QWG04L&#10;NXb0XZO+HP6sgmZb7sr+/Rq9Xmzzk8/D8dRqpSbjYfMFItIQX+H/9q9RMJ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rUyxAAAANwAAAAPAAAAAAAAAAAA&#10;AAAAAKECAABkcnMvZG93bnJldi54bWxQSwUGAAAAAAQABAD5AAAAkgMAAAAA&#10;"/>
            <v:shape id="Text Box 255" o:spid="_x0000_s1194" type="#_x0000_t202" style="position:absolute;left:27559;top:10267;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D1635D" w:rsidRDefault="00D1635D">
                    <w:pPr>
                      <w:rPr>
                        <w:rFonts w:ascii="Times New Roman" w:hAnsi="Times New Roman"/>
                      </w:rPr>
                    </w:pPr>
                    <w:r>
                      <w:rPr>
                        <w:rFonts w:ascii="Times New Roman" w:hAnsi="Times New Roman" w:hint="eastAsia"/>
                      </w:rPr>
                      <w:t>2.8</w:t>
                    </w:r>
                  </w:p>
                </w:txbxContent>
              </v:textbox>
            </v:shape>
            <v:shape id="Text Box 256" o:spid="_x0000_s1195" type="#_x0000_t202" style="position:absolute;left:9061;top:10001;width:4464;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D1635D" w:rsidRDefault="00D1635D">
                    <w:pPr>
                      <w:rPr>
                        <w:rFonts w:ascii="Times New Roman" w:hAnsi="Times New Roman"/>
                      </w:rPr>
                    </w:pPr>
                    <w:r>
                      <w:rPr>
                        <w:rFonts w:ascii="Times New Roman" w:hAnsi="Times New Roman" w:hint="eastAsia"/>
                      </w:rPr>
                      <w:t>3.0</w:t>
                    </w:r>
                  </w:p>
                </w:txbxContent>
              </v:textbox>
            </v:shape>
            <v:shape id="Text Box 257" o:spid="_x0000_s1196" type="#_x0000_t202" style="position:absolute;left:9328;top:14859;width:4464;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D1635D" w:rsidRDefault="00D1635D">
                    <w:pPr>
                      <w:rPr>
                        <w:rFonts w:ascii="Times New Roman" w:hAnsi="Times New Roman"/>
                      </w:rPr>
                    </w:pPr>
                    <w:r>
                      <w:rPr>
                        <w:rFonts w:ascii="Times New Roman" w:hAnsi="Times New Roman" w:hint="eastAsia"/>
                      </w:rPr>
                      <w:t>4.0</w:t>
                    </w:r>
                  </w:p>
                </w:txbxContent>
              </v:textbox>
            </v:shape>
            <v:shape id="Text Box 258" o:spid="_x0000_s1197" type="#_x0000_t202" style="position:absolute;left:27559;top:14128;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D1635D" w:rsidRDefault="00D1635D">
                    <w:pPr>
                      <w:rPr>
                        <w:rFonts w:ascii="Times New Roman" w:hAnsi="Times New Roman"/>
                      </w:rPr>
                    </w:pPr>
                    <w:r>
                      <w:rPr>
                        <w:rFonts w:ascii="Times New Roman" w:hAnsi="Times New Roman" w:hint="eastAsia"/>
                      </w:rPr>
                      <w:t>3.6</w:t>
                    </w:r>
                  </w:p>
                </w:txbxContent>
              </v:textbox>
            </v:shape>
            <v:shape id="Text Box 259" o:spid="_x0000_s1198" type="#_x0000_t202" style="position:absolute;left:9632;top:22383;width:4465;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D1635D" w:rsidRDefault="00D1635D">
                    <w:pPr>
                      <w:rPr>
                        <w:rFonts w:ascii="Times New Roman" w:hAnsi="Times New Roman"/>
                      </w:rPr>
                    </w:pPr>
                    <w:r>
                      <w:rPr>
                        <w:rFonts w:ascii="Times New Roman" w:hAnsi="Times New Roman" w:hint="eastAsia"/>
                      </w:rPr>
                      <w:t>2.6</w:t>
                    </w:r>
                  </w:p>
                </w:txbxContent>
              </v:textbox>
            </v:shape>
            <v:shape id="Text Box 261" o:spid="_x0000_s1199" type="#_x0000_t202" style="position:absolute;left:33299;top:28746;width:4464;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D1635D" w:rsidRDefault="00D1635D">
                    <w:pPr>
                      <w:rPr>
                        <w:rFonts w:ascii="Times New Roman" w:hAnsi="Times New Roman"/>
                      </w:rPr>
                    </w:pPr>
                    <w:r>
                      <w:rPr>
                        <w:rFonts w:ascii="Times New Roman" w:hAnsi="Times New Roman" w:hint="eastAsia"/>
                      </w:rPr>
                      <w:t>57.2</w:t>
                    </w:r>
                  </w:p>
                </w:txbxContent>
              </v:textbox>
            </v:shape>
            <v:shape id="Text Box 262" o:spid="_x0000_s1200" type="#_x0000_t202" style="position:absolute;left:33299;top:7213;width:5690;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D1635D" w:rsidRDefault="00D1635D">
                    <w:pPr>
                      <w:rPr>
                        <w:rFonts w:ascii="Times New Roman" w:hAnsi="Times New Roman"/>
                      </w:rPr>
                    </w:pPr>
                    <w:r>
                      <w:rPr>
                        <w:rFonts w:ascii="Times New Roman" w:hAnsi="Times New Roman" w:hint="eastAsia"/>
                      </w:rPr>
                      <w:t>10000</w:t>
                    </w:r>
                  </w:p>
                </w:txbxContent>
              </v:textbox>
            </v:shape>
            <v:shape id="Text Box 264" o:spid="_x0000_s1201" type="#_x0000_t202" style="position:absolute;left:9429;top:26212;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D1635D" w:rsidRDefault="00D1635D">
                    <w:pPr>
                      <w:rPr>
                        <w:rFonts w:ascii="Times New Roman" w:hAnsi="Times New Roman"/>
                      </w:rPr>
                    </w:pPr>
                    <w:r>
                      <w:rPr>
                        <w:rFonts w:ascii="Times New Roman" w:hAnsi="Times New Roman" w:hint="eastAsia"/>
                      </w:rPr>
                      <w:t>35.4</w:t>
                    </w:r>
                  </w:p>
                </w:txbxContent>
              </v:textbox>
            </v:shape>
            <v:shape id="AutoShape 265" o:spid="_x0000_s1202" type="#_x0000_t32" style="position:absolute;left:44202;top:11156;width:95;height:6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rect id="Rectangle 267" o:spid="_x0000_s1203" style="position:absolute;left:13677;top:19227;width:12605;height:3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D1635D" w:rsidRDefault="00D1635D">
                    <w:r>
                      <w:rPr>
                        <w:rFonts w:hint="eastAsia"/>
                      </w:rPr>
                      <w:t>污泥脱水滤液</w:t>
                    </w:r>
                  </w:p>
                </w:txbxContent>
              </v:textbox>
            </v:rect>
            <v:rect id="Rectangle 268" o:spid="_x0000_s1204" style="position:absolute;left:42456;top:16865;width:10287;height:7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nQ8YA&#10;AADcAAAADwAAAGRycy9kb3ducmV2LnhtbESP3WrCQBSE7wu+w3IEb4rZaKF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nQ8YAAADcAAAADwAAAAAAAAAAAAAAAACYAgAAZHJz&#10;L2Rvd25yZXYueG1sUEsFBgAAAAAEAAQA9QAAAIsDAAAAAA==&#10;" filled="f" stroked="f">
              <v:textbox>
                <w:txbxContent>
                  <w:p w:rsidR="00D1635D" w:rsidRDefault="00D1635D">
                    <w:r>
                      <w:rPr>
                        <w:rFonts w:hint="eastAsia"/>
                      </w:rPr>
                      <w:t>园区企业回用、园区绿化等</w:t>
                    </w:r>
                  </w:p>
                </w:txbxContent>
              </v:textbox>
            </v:rect>
            <v:shape id="Text Box 294" o:spid="_x0000_s1205" type="#_x0000_t202" style="position:absolute;left:26904;top:18637;width:5119;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D1635D" w:rsidRDefault="00D1635D">
                    <w:pPr>
                      <w:rPr>
                        <w:rFonts w:ascii="Times New Roman" w:hAnsi="Times New Roman"/>
                      </w:rPr>
                    </w:pPr>
                    <w:r>
                      <w:rPr>
                        <w:rFonts w:ascii="Times New Roman" w:hAnsi="Times New Roman" w:hint="eastAsia"/>
                      </w:rPr>
                      <w:t>8</w:t>
                    </w:r>
                    <w:r>
                      <w:rPr>
                        <w:rFonts w:ascii="Times New Roman" w:hAnsi="Times New Roman"/>
                      </w:rPr>
                      <w:t>.0</w:t>
                    </w:r>
                  </w:p>
                </w:txbxContent>
              </v:textbox>
            </v:shape>
            <v:shape id="AutoShape 252" o:spid="_x0000_s1206" type="#_x0000_t32" style="position:absolute;left:9321;top:12490;width:102;height:19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rect id="Rectangle 326" o:spid="_x0000_s1207" style="position:absolute;left:13785;top:1270;width:13189;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D1635D" w:rsidRDefault="00D1635D">
                    <w:r>
                      <w:rPr>
                        <w:rFonts w:hint="eastAsia"/>
                      </w:rPr>
                      <w:t>收水范围内的污水</w:t>
                    </w:r>
                  </w:p>
                </w:txbxContent>
              </v:textbox>
            </v:rect>
            <v:shape id="AutoShape 327" o:spid="_x0000_s1208" type="#_x0000_t32" style="position:absolute;left:26974;top:2813;width:5430;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Text Box 328" o:spid="_x0000_s1209" type="#_x0000_t202" style="position:absolute;left:26422;top:463;width:6305;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D1635D" w:rsidRDefault="00D1635D">
                    <w:pPr>
                      <w:rPr>
                        <w:rFonts w:ascii="Times New Roman" w:hAnsi="Times New Roman"/>
                      </w:rPr>
                    </w:pPr>
                    <w:r>
                      <w:rPr>
                        <w:rFonts w:ascii="Times New Roman" w:hAnsi="Times New Roman" w:hint="eastAsia"/>
                      </w:rPr>
                      <w:t>9940.16</w:t>
                    </w:r>
                  </w:p>
                </w:txbxContent>
              </v:textbox>
            </v:shape>
            <v:shape id="AutoShape 420" o:spid="_x0000_s1210" type="#_x0000_t32" style="position:absolute;left:26282;top:20808;width:593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5jsUAAADcAAAADwAAAGRycy9kb3ducmV2LnhtbESPQWvCQBSE74L/YXmCN91EQT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5jsUAAADcAAAADwAAAAAAAAAA&#10;AAAAAAChAgAAZHJzL2Rvd25yZXYueG1sUEsFBgAAAAAEAAQA+QAAAJMDAAAAAA==&#10;">
              <v:stroke endarrow="block"/>
            </v:shape>
            <v:shape id="AutoShape 421" o:spid="_x0000_s1211" type="#_x0000_t32" style="position:absolute;left:26339;top:24669;width:5874;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v:shape id="Text Box 422" o:spid="_x0000_s1212" type="#_x0000_t202" style="position:absolute;left:26974;top:22383;width:4464;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D1635D" w:rsidRDefault="00D1635D">
                    <w:pPr>
                      <w:rPr>
                        <w:rFonts w:ascii="Times New Roman" w:hAnsi="Times New Roman"/>
                      </w:rPr>
                    </w:pPr>
                    <w:r>
                      <w:rPr>
                        <w:rFonts w:ascii="Times New Roman" w:hAnsi="Times New Roman" w:hint="eastAsia"/>
                      </w:rPr>
                      <w:t>2.6</w:t>
                    </w:r>
                  </w:p>
                </w:txbxContent>
              </v:textbox>
            </v:shape>
          </v:group>
        </w:pict>
      </w: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480"/>
        <w:rPr>
          <w:rFonts w:eastAsia="宋体"/>
          <w:snapToGrid w:val="0"/>
        </w:rPr>
      </w:pPr>
    </w:p>
    <w:p w:rsidR="005C1C39" w:rsidRPr="009D1E0A" w:rsidRDefault="005C1C39">
      <w:pPr>
        <w:pStyle w:val="affffffffffff8"/>
        <w:spacing w:line="360" w:lineRule="auto"/>
        <w:ind w:firstLineChars="0" w:firstLine="0"/>
        <w:rPr>
          <w:rFonts w:eastAsia="宋体"/>
          <w:snapToGrid w:val="0"/>
        </w:rPr>
      </w:pPr>
    </w:p>
    <w:p w:rsidR="005C1C39" w:rsidRPr="009D1E0A" w:rsidRDefault="005C1C39">
      <w:pPr>
        <w:pStyle w:val="affffffffffff8"/>
        <w:spacing w:line="360" w:lineRule="auto"/>
        <w:ind w:firstLineChars="0" w:firstLine="0"/>
        <w:rPr>
          <w:rFonts w:eastAsia="宋体"/>
          <w:snapToGrid w:val="0"/>
        </w:rPr>
      </w:pPr>
    </w:p>
    <w:p w:rsidR="005C1C39" w:rsidRPr="009D1E0A" w:rsidRDefault="005C1C39">
      <w:pPr>
        <w:pStyle w:val="affffffffffff8"/>
        <w:spacing w:line="360" w:lineRule="auto"/>
        <w:ind w:firstLineChars="0" w:firstLine="0"/>
        <w:rPr>
          <w:rFonts w:eastAsia="宋体"/>
          <w:snapToGrid w:val="0"/>
        </w:rPr>
      </w:pPr>
    </w:p>
    <w:p w:rsidR="005C1C39" w:rsidRPr="009D1E0A" w:rsidRDefault="006D2626">
      <w:pPr>
        <w:pStyle w:val="affffffffffff8"/>
        <w:spacing w:line="360" w:lineRule="auto"/>
        <w:ind w:firstLine="482"/>
        <w:jc w:val="center"/>
        <w:rPr>
          <w:rFonts w:eastAsia="宋体"/>
          <w:b/>
          <w:snapToGrid w:val="0"/>
        </w:rPr>
      </w:pPr>
      <w:r w:rsidRPr="009D1E0A">
        <w:rPr>
          <w:rFonts w:eastAsia="宋体" w:hint="eastAsia"/>
          <w:b/>
          <w:snapToGrid w:val="0"/>
        </w:rPr>
        <w:t>图</w:t>
      </w:r>
      <w:r w:rsidRPr="009D1E0A">
        <w:rPr>
          <w:rFonts w:eastAsia="宋体" w:hint="eastAsia"/>
          <w:b/>
          <w:snapToGrid w:val="0"/>
        </w:rPr>
        <w:t>3.7-</w:t>
      </w:r>
      <w:r w:rsidR="005860B8" w:rsidRPr="009D1E0A">
        <w:rPr>
          <w:rFonts w:eastAsia="宋体" w:hint="eastAsia"/>
          <w:b/>
          <w:snapToGrid w:val="0"/>
        </w:rPr>
        <w:t>2</w:t>
      </w:r>
      <w:r w:rsidRPr="009D1E0A">
        <w:rPr>
          <w:rFonts w:eastAsia="宋体" w:hint="eastAsia"/>
          <w:b/>
          <w:snapToGrid w:val="0"/>
        </w:rPr>
        <w:t xml:space="preserve">    </w:t>
      </w:r>
      <w:r w:rsidRPr="009D1E0A">
        <w:rPr>
          <w:rFonts w:eastAsia="宋体" w:hint="eastAsia"/>
          <w:b/>
          <w:snapToGrid w:val="0"/>
        </w:rPr>
        <w:t>项目远期给排水平衡图</w:t>
      </w:r>
      <w:r w:rsidRPr="009D1E0A">
        <w:rPr>
          <w:rFonts w:eastAsia="宋体" w:hint="eastAsia"/>
          <w:b/>
          <w:snapToGrid w:val="0"/>
        </w:rPr>
        <w:t xml:space="preserve">    </w:t>
      </w:r>
      <w:r w:rsidRPr="009D1E0A">
        <w:rPr>
          <w:rFonts w:eastAsia="宋体" w:hint="eastAsia"/>
          <w:b/>
          <w:snapToGrid w:val="0"/>
        </w:rPr>
        <w:t>单位：</w:t>
      </w:r>
      <w:r w:rsidRPr="009D1E0A">
        <w:rPr>
          <w:rFonts w:eastAsia="宋体" w:hint="eastAsia"/>
          <w:b/>
          <w:snapToGrid w:val="0"/>
        </w:rPr>
        <w:t>m</w:t>
      </w:r>
      <w:r w:rsidRPr="009D1E0A">
        <w:rPr>
          <w:rFonts w:eastAsia="宋体" w:hint="eastAsia"/>
          <w:b/>
          <w:snapToGrid w:val="0"/>
          <w:vertAlign w:val="superscript"/>
        </w:rPr>
        <w:t>3</w:t>
      </w:r>
      <w:r w:rsidRPr="009D1E0A">
        <w:rPr>
          <w:rFonts w:eastAsia="宋体" w:hint="eastAsia"/>
          <w:b/>
          <w:snapToGrid w:val="0"/>
        </w:rPr>
        <w:t>/d</w:t>
      </w:r>
    </w:p>
    <w:p w:rsidR="005C1C39" w:rsidRPr="009D1E0A" w:rsidRDefault="006D2626">
      <w:pPr>
        <w:pStyle w:val="3"/>
        <w:spacing w:before="60" w:after="60" w:line="440" w:lineRule="exact"/>
        <w:rPr>
          <w:sz w:val="24"/>
          <w:szCs w:val="24"/>
        </w:rPr>
      </w:pPr>
      <w:bookmarkStart w:id="165" w:name="_Toc489707095"/>
      <w:r w:rsidRPr="009D1E0A">
        <w:rPr>
          <w:sz w:val="24"/>
          <w:szCs w:val="24"/>
        </w:rPr>
        <w:lastRenderedPageBreak/>
        <w:t>3.</w:t>
      </w:r>
      <w:r w:rsidRPr="009D1E0A">
        <w:rPr>
          <w:rFonts w:hint="eastAsia"/>
          <w:sz w:val="24"/>
          <w:szCs w:val="24"/>
        </w:rPr>
        <w:t>7</w:t>
      </w:r>
      <w:r w:rsidRPr="009D1E0A">
        <w:rPr>
          <w:sz w:val="24"/>
          <w:szCs w:val="24"/>
        </w:rPr>
        <w:t>.2</w:t>
      </w:r>
      <w:r w:rsidRPr="009D1E0A">
        <w:rPr>
          <w:sz w:val="24"/>
          <w:szCs w:val="24"/>
        </w:rPr>
        <w:t>供电</w:t>
      </w:r>
      <w:bookmarkEnd w:id="165"/>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项目供电由园区供电系统接入</w:t>
      </w:r>
      <w:r w:rsidRPr="009D1E0A">
        <w:rPr>
          <w:rFonts w:ascii="Times New Roman" w:hAnsi="Times New Roman" w:hint="eastAsia"/>
          <w:sz w:val="24"/>
          <w:szCs w:val="24"/>
        </w:rPr>
        <w:t>10kV</w:t>
      </w:r>
      <w:r w:rsidRPr="009D1E0A">
        <w:rPr>
          <w:rFonts w:ascii="Times New Roman" w:hAnsi="Times New Roman" w:hint="eastAsia"/>
          <w:sz w:val="24"/>
          <w:szCs w:val="24"/>
        </w:rPr>
        <w:t>供电线路，经项目厂内配电室降压后引至各用电单元，配电室内设</w:t>
      </w:r>
      <w:r w:rsidRPr="009D1E0A">
        <w:rPr>
          <w:rFonts w:ascii="Times New Roman" w:hAnsi="Times New Roman" w:hint="eastAsia"/>
          <w:sz w:val="24"/>
          <w:szCs w:val="24"/>
        </w:rPr>
        <w:t>2</w:t>
      </w:r>
      <w:r w:rsidRPr="009D1E0A">
        <w:rPr>
          <w:rFonts w:ascii="Times New Roman" w:hAnsi="Times New Roman" w:hint="eastAsia"/>
          <w:sz w:val="24"/>
          <w:szCs w:val="24"/>
        </w:rPr>
        <w:t>台</w:t>
      </w:r>
      <w:r w:rsidRPr="009D1E0A">
        <w:rPr>
          <w:rFonts w:ascii="Times New Roman" w:hAnsi="Times New Roman" w:hint="eastAsia"/>
          <w:sz w:val="24"/>
          <w:szCs w:val="24"/>
        </w:rPr>
        <w:t>20kVA</w:t>
      </w:r>
      <w:r w:rsidRPr="009D1E0A">
        <w:rPr>
          <w:rFonts w:ascii="Times New Roman" w:hAnsi="Times New Roman" w:hint="eastAsia"/>
          <w:sz w:val="24"/>
          <w:szCs w:val="24"/>
        </w:rPr>
        <w:t>变压器，生活生产用电为三级用电负荷，消防设备用电为二级用电负荷，供电容量电压可满足生产生活用电需求，近期年用电量</w:t>
      </w:r>
      <w:r w:rsidRPr="009D1E0A">
        <w:rPr>
          <w:rFonts w:ascii="Times New Roman" w:hAnsi="Times New Roman" w:hint="eastAsia"/>
          <w:sz w:val="24"/>
          <w:szCs w:val="24"/>
        </w:rPr>
        <w:t>918</w:t>
      </w:r>
      <w:r w:rsidRPr="009D1E0A">
        <w:rPr>
          <w:rFonts w:ascii="Times New Roman" w:hAnsi="Times New Roman" w:hint="eastAsia"/>
          <w:sz w:val="24"/>
          <w:szCs w:val="24"/>
        </w:rPr>
        <w:t>万</w:t>
      </w:r>
      <w:r w:rsidRPr="009D1E0A">
        <w:rPr>
          <w:rFonts w:ascii="Times New Roman" w:hAnsi="Times New Roman" w:hint="eastAsia"/>
          <w:sz w:val="24"/>
          <w:szCs w:val="24"/>
        </w:rPr>
        <w:t>kWh</w:t>
      </w:r>
      <w:r w:rsidRPr="009D1E0A">
        <w:rPr>
          <w:rFonts w:ascii="Times New Roman" w:hAnsi="Times New Roman" w:hint="eastAsia"/>
          <w:sz w:val="24"/>
          <w:szCs w:val="24"/>
        </w:rPr>
        <w:t>、远期</w:t>
      </w:r>
      <w:r w:rsidRPr="009D1E0A">
        <w:rPr>
          <w:rFonts w:ascii="Times New Roman" w:hAnsi="Times New Roman" w:hint="eastAsia"/>
          <w:sz w:val="24"/>
          <w:szCs w:val="24"/>
        </w:rPr>
        <w:t>1377</w:t>
      </w:r>
      <w:r w:rsidRPr="009D1E0A">
        <w:rPr>
          <w:rFonts w:ascii="Times New Roman" w:hAnsi="Times New Roman" w:hint="eastAsia"/>
          <w:sz w:val="24"/>
          <w:szCs w:val="24"/>
        </w:rPr>
        <w:t>万</w:t>
      </w:r>
      <w:r w:rsidRPr="009D1E0A">
        <w:rPr>
          <w:rFonts w:ascii="Times New Roman" w:hAnsi="Times New Roman" w:hint="eastAsia"/>
          <w:sz w:val="24"/>
          <w:szCs w:val="24"/>
        </w:rPr>
        <w:t>kWh</w:t>
      </w:r>
      <w:r w:rsidRPr="009D1E0A">
        <w:rPr>
          <w:rFonts w:ascii="Times New Roman" w:hAnsi="Times New Roman" w:hint="eastAsia"/>
          <w:sz w:val="24"/>
          <w:szCs w:val="24"/>
        </w:rPr>
        <w:t>。</w:t>
      </w:r>
    </w:p>
    <w:p w:rsidR="005C1C39" w:rsidRPr="009D1E0A" w:rsidRDefault="006D2626">
      <w:pPr>
        <w:pStyle w:val="3"/>
        <w:spacing w:before="60" w:after="60" w:line="440" w:lineRule="exact"/>
        <w:rPr>
          <w:sz w:val="24"/>
          <w:szCs w:val="24"/>
        </w:rPr>
      </w:pPr>
      <w:bookmarkStart w:id="166" w:name="_Toc489707096"/>
      <w:r w:rsidRPr="009D1E0A">
        <w:rPr>
          <w:sz w:val="24"/>
          <w:szCs w:val="24"/>
        </w:rPr>
        <w:t>3.</w:t>
      </w:r>
      <w:r w:rsidRPr="009D1E0A">
        <w:rPr>
          <w:rFonts w:hint="eastAsia"/>
          <w:sz w:val="24"/>
          <w:szCs w:val="24"/>
        </w:rPr>
        <w:t>7</w:t>
      </w:r>
      <w:r w:rsidRPr="009D1E0A">
        <w:rPr>
          <w:sz w:val="24"/>
          <w:szCs w:val="24"/>
        </w:rPr>
        <w:t>.3</w:t>
      </w:r>
      <w:r w:rsidRPr="009D1E0A">
        <w:rPr>
          <w:sz w:val="24"/>
          <w:szCs w:val="24"/>
        </w:rPr>
        <w:t>供热</w:t>
      </w:r>
      <w:bookmarkEnd w:id="166"/>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本项目供热为员工取暖用热</w:t>
      </w:r>
      <w:r w:rsidRPr="009D1E0A">
        <w:rPr>
          <w:rFonts w:ascii="Times New Roman" w:eastAsiaTheme="minorEastAsia" w:hAnsi="Times New Roman" w:hint="eastAsia"/>
          <w:kern w:val="0"/>
          <w:sz w:val="24"/>
          <w:szCs w:val="24"/>
        </w:rPr>
        <w:t>及项目运行冬季保温，</w:t>
      </w:r>
      <w:r w:rsidRPr="009D1E0A">
        <w:rPr>
          <w:rFonts w:ascii="Times New Roman" w:eastAsiaTheme="minorEastAsia" w:hAnsi="Times New Roman"/>
          <w:kern w:val="0"/>
          <w:sz w:val="24"/>
          <w:szCs w:val="24"/>
        </w:rPr>
        <w:t>本项目设置锅炉房一座，锅炉采用蓄热式电锅炉，配套配电室及发电机房合建。锅炉房内设置</w:t>
      </w:r>
      <w:r w:rsidRPr="009D1E0A">
        <w:rPr>
          <w:rFonts w:ascii="Times New Roman" w:eastAsiaTheme="minorEastAsia" w:hAnsi="Times New Roman"/>
          <w:kern w:val="0"/>
          <w:sz w:val="24"/>
          <w:szCs w:val="24"/>
        </w:rPr>
        <w:t>2×0.4MW</w:t>
      </w:r>
      <w:r w:rsidRPr="009D1E0A">
        <w:rPr>
          <w:rFonts w:ascii="Times New Roman" w:eastAsiaTheme="minorEastAsia" w:hAnsi="Times New Roman"/>
          <w:kern w:val="0"/>
          <w:sz w:val="24"/>
          <w:szCs w:val="24"/>
        </w:rPr>
        <w:t>蓄热式电锅炉，供</w:t>
      </w:r>
      <w:r w:rsidRPr="009D1E0A">
        <w:rPr>
          <w:rFonts w:ascii="Times New Roman" w:eastAsiaTheme="minorEastAsia" w:hAnsi="Times New Roman"/>
          <w:kern w:val="0"/>
          <w:sz w:val="24"/>
          <w:szCs w:val="24"/>
        </w:rPr>
        <w:t>85</w:t>
      </w:r>
      <w:r w:rsidRPr="009D1E0A">
        <w:rPr>
          <w:rFonts w:ascii="宋体" w:hAnsi="宋体" w:cs="宋体" w:hint="eastAsia"/>
          <w:kern w:val="0"/>
          <w:sz w:val="24"/>
          <w:szCs w:val="24"/>
        </w:rPr>
        <w:t>℃</w:t>
      </w:r>
      <w:r w:rsidRPr="009D1E0A">
        <w:rPr>
          <w:rFonts w:ascii="Times New Roman" w:eastAsiaTheme="minorEastAsia" w:hAnsi="Times New Roman"/>
          <w:kern w:val="0"/>
          <w:sz w:val="24"/>
          <w:szCs w:val="24"/>
        </w:rPr>
        <w:t>/60</w:t>
      </w:r>
      <w:r w:rsidRPr="009D1E0A">
        <w:rPr>
          <w:rFonts w:ascii="宋体" w:hAnsi="宋体" w:cs="宋体" w:hint="eastAsia"/>
          <w:kern w:val="0"/>
          <w:sz w:val="24"/>
          <w:szCs w:val="24"/>
        </w:rPr>
        <w:t>℃</w:t>
      </w:r>
      <w:r w:rsidRPr="009D1E0A">
        <w:rPr>
          <w:rFonts w:ascii="Times New Roman" w:eastAsiaTheme="minorEastAsia" w:hAnsi="Times New Roman"/>
          <w:kern w:val="0"/>
          <w:sz w:val="24"/>
          <w:szCs w:val="24"/>
        </w:rPr>
        <w:t>热水，用于厂区供暖。</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蓄热式电锅炉利用夜间低谷时段的电能为能源，采用耐高温的蓄热镁砖蓄热，在非低谷时段通过自控装置将储存的热能向采暖热水系统释放。可根据实际情况，自行设定水温和供暖温度。本次设计采用两台</w:t>
      </w:r>
      <w:r w:rsidRPr="009D1E0A">
        <w:rPr>
          <w:rFonts w:ascii="Times New Roman" w:eastAsiaTheme="minorEastAsia" w:hAnsi="Times New Roman"/>
          <w:kern w:val="0"/>
          <w:sz w:val="24"/>
          <w:szCs w:val="24"/>
        </w:rPr>
        <w:t>400kW</w:t>
      </w:r>
      <w:r w:rsidRPr="009D1E0A">
        <w:rPr>
          <w:rFonts w:ascii="Times New Roman" w:eastAsiaTheme="minorEastAsia" w:hAnsi="Times New Roman"/>
          <w:kern w:val="0"/>
          <w:sz w:val="24"/>
          <w:szCs w:val="24"/>
        </w:rPr>
        <w:t>电蓄热锅炉，供回水温度</w:t>
      </w:r>
      <w:r w:rsidRPr="009D1E0A">
        <w:rPr>
          <w:rFonts w:ascii="Times New Roman" w:eastAsiaTheme="minorEastAsia" w:hAnsi="Times New Roman"/>
          <w:kern w:val="0"/>
          <w:sz w:val="24"/>
          <w:szCs w:val="24"/>
        </w:rPr>
        <w:t>80</w:t>
      </w:r>
      <w:r w:rsidRPr="009D1E0A">
        <w:rPr>
          <w:rFonts w:ascii="宋体" w:hAnsi="宋体" w:cs="宋体" w:hint="eastAsia"/>
          <w:kern w:val="0"/>
          <w:sz w:val="24"/>
          <w:szCs w:val="24"/>
        </w:rPr>
        <w:t>℃</w:t>
      </w:r>
      <w:r w:rsidRPr="009D1E0A">
        <w:rPr>
          <w:rFonts w:ascii="Times New Roman" w:eastAsiaTheme="minorEastAsia" w:hAnsi="Times New Roman"/>
          <w:kern w:val="0"/>
          <w:sz w:val="24"/>
          <w:szCs w:val="24"/>
        </w:rPr>
        <w:t>/60</w:t>
      </w:r>
      <w:r w:rsidRPr="009D1E0A">
        <w:rPr>
          <w:rFonts w:ascii="宋体" w:hAnsi="宋体" w:cs="宋体" w:hint="eastAsia"/>
          <w:kern w:val="0"/>
          <w:sz w:val="24"/>
          <w:szCs w:val="24"/>
        </w:rPr>
        <w:t>℃</w:t>
      </w:r>
      <w:r w:rsidRPr="009D1E0A">
        <w:rPr>
          <w:rFonts w:ascii="Times New Roman" w:eastAsiaTheme="minorEastAsia" w:hAnsi="Times New Roman" w:hint="eastAsia"/>
          <w:sz w:val="24"/>
          <w:szCs w:val="24"/>
        </w:rPr>
        <w:t>。</w:t>
      </w:r>
    </w:p>
    <w:p w:rsidR="005C1C39" w:rsidRPr="009D1E0A" w:rsidRDefault="006D2626">
      <w:pPr>
        <w:pStyle w:val="3"/>
        <w:spacing w:before="60" w:after="60" w:line="440" w:lineRule="exact"/>
        <w:rPr>
          <w:sz w:val="24"/>
          <w:szCs w:val="24"/>
        </w:rPr>
      </w:pPr>
      <w:r w:rsidRPr="009D1E0A">
        <w:rPr>
          <w:rFonts w:hint="eastAsia"/>
          <w:sz w:val="24"/>
          <w:szCs w:val="24"/>
        </w:rPr>
        <w:t>3.7.4</w:t>
      </w:r>
      <w:r w:rsidRPr="009D1E0A">
        <w:rPr>
          <w:rFonts w:hint="eastAsia"/>
          <w:sz w:val="24"/>
          <w:szCs w:val="24"/>
        </w:rPr>
        <w:t>其他</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项目不设食堂。</w:t>
      </w:r>
    </w:p>
    <w:p w:rsidR="005C1C39" w:rsidRPr="009D1E0A" w:rsidRDefault="006D2626">
      <w:pPr>
        <w:keepNext/>
        <w:keepLines/>
        <w:tabs>
          <w:tab w:val="left" w:pos="927"/>
        </w:tabs>
        <w:spacing w:before="120" w:after="120" w:line="440" w:lineRule="exact"/>
        <w:ind w:left="927" w:hanging="927"/>
        <w:outlineLvl w:val="1"/>
        <w:rPr>
          <w:rFonts w:ascii="Times New Roman" w:hAnsi="Times New Roman"/>
          <w:b/>
          <w:bCs/>
          <w:sz w:val="28"/>
          <w:szCs w:val="28"/>
        </w:rPr>
      </w:pPr>
      <w:bookmarkStart w:id="167" w:name="_Toc489707097"/>
      <w:bookmarkStart w:id="168" w:name="_Toc19778659"/>
      <w:r w:rsidRPr="009D1E0A">
        <w:rPr>
          <w:rFonts w:ascii="Times New Roman" w:hAnsi="Times New Roman"/>
          <w:b/>
          <w:bCs/>
          <w:sz w:val="28"/>
          <w:szCs w:val="28"/>
        </w:rPr>
        <w:t>3.</w:t>
      </w:r>
      <w:r w:rsidRPr="009D1E0A">
        <w:rPr>
          <w:rFonts w:ascii="Times New Roman" w:hAnsi="Times New Roman" w:hint="eastAsia"/>
          <w:b/>
          <w:bCs/>
          <w:sz w:val="28"/>
          <w:szCs w:val="28"/>
        </w:rPr>
        <w:t>8</w:t>
      </w:r>
      <w:r w:rsidRPr="009D1E0A">
        <w:rPr>
          <w:rFonts w:ascii="Times New Roman" w:hAnsi="Times New Roman"/>
          <w:b/>
          <w:bCs/>
          <w:sz w:val="28"/>
          <w:szCs w:val="28"/>
        </w:rPr>
        <w:t>污染源治理措施及达标排放分析</w:t>
      </w:r>
      <w:bookmarkEnd w:id="167"/>
      <w:bookmarkEnd w:id="168"/>
    </w:p>
    <w:p w:rsidR="005C1C39" w:rsidRPr="009D1E0A" w:rsidRDefault="006D2626">
      <w:pPr>
        <w:pStyle w:val="3"/>
        <w:spacing w:before="60" w:after="60" w:line="440" w:lineRule="exact"/>
        <w:rPr>
          <w:sz w:val="24"/>
          <w:szCs w:val="24"/>
        </w:rPr>
      </w:pPr>
      <w:bookmarkStart w:id="169" w:name="_Toc489707098"/>
      <w:r w:rsidRPr="009D1E0A">
        <w:rPr>
          <w:sz w:val="24"/>
          <w:szCs w:val="24"/>
        </w:rPr>
        <w:t>3.</w:t>
      </w:r>
      <w:r w:rsidRPr="009D1E0A">
        <w:rPr>
          <w:rFonts w:hint="eastAsia"/>
          <w:sz w:val="24"/>
          <w:szCs w:val="24"/>
        </w:rPr>
        <w:t>8</w:t>
      </w:r>
      <w:r w:rsidRPr="009D1E0A">
        <w:rPr>
          <w:sz w:val="24"/>
          <w:szCs w:val="24"/>
        </w:rPr>
        <w:t>.1</w:t>
      </w:r>
      <w:r w:rsidRPr="009D1E0A">
        <w:rPr>
          <w:sz w:val="24"/>
          <w:szCs w:val="24"/>
        </w:rPr>
        <w:t>废气</w:t>
      </w:r>
      <w:bookmarkEnd w:id="169"/>
    </w:p>
    <w:p w:rsidR="005C1C39" w:rsidRPr="009D1E0A" w:rsidRDefault="006D2626">
      <w:pPr>
        <w:spacing w:line="440" w:lineRule="exact"/>
        <w:ind w:firstLineChars="200" w:firstLine="480"/>
        <w:rPr>
          <w:sz w:val="24"/>
          <w:szCs w:val="24"/>
        </w:rPr>
      </w:pPr>
      <w:r w:rsidRPr="009D1E0A">
        <w:rPr>
          <w:rFonts w:hint="eastAsia"/>
          <w:sz w:val="24"/>
          <w:szCs w:val="24"/>
        </w:rPr>
        <w:t>（</w:t>
      </w:r>
      <w:r w:rsidRPr="009D1E0A">
        <w:rPr>
          <w:rFonts w:hint="eastAsia"/>
          <w:sz w:val="24"/>
          <w:szCs w:val="24"/>
        </w:rPr>
        <w:t>1</w:t>
      </w:r>
      <w:r w:rsidRPr="009D1E0A">
        <w:rPr>
          <w:rFonts w:hint="eastAsia"/>
          <w:sz w:val="24"/>
          <w:szCs w:val="24"/>
        </w:rPr>
        <w:t>）有组织废气</w:t>
      </w:r>
    </w:p>
    <w:p w:rsidR="005C1C39" w:rsidRPr="009D1E0A" w:rsidRDefault="006D2626" w:rsidP="002530EA">
      <w:pPr>
        <w:spacing w:line="420" w:lineRule="exact"/>
        <w:ind w:firstLineChars="182" w:firstLine="437"/>
        <w:jc w:val="both"/>
        <w:rPr>
          <w:rFonts w:ascii="Times New Roman" w:hAnsi="Times New Roman"/>
          <w:sz w:val="24"/>
        </w:rPr>
      </w:pPr>
      <w:r w:rsidRPr="009D1E0A">
        <w:rPr>
          <w:rFonts w:ascii="Times New Roman" w:hAnsi="Times New Roman" w:hint="eastAsia"/>
          <w:sz w:val="24"/>
        </w:rPr>
        <w:t>废气污染源主要是污水处理过程中散发出来的恶臭气体。产生恶臭气体的环节较多，根据《排污许可证申请与核发技术规范</w:t>
      </w:r>
      <w:r w:rsidRPr="009D1E0A">
        <w:rPr>
          <w:rFonts w:ascii="Times New Roman" w:hAnsi="Times New Roman" w:hint="eastAsia"/>
          <w:sz w:val="24"/>
        </w:rPr>
        <w:t xml:space="preserve">  </w:t>
      </w:r>
      <w:r w:rsidRPr="009D1E0A">
        <w:rPr>
          <w:rFonts w:ascii="Times New Roman" w:hAnsi="Times New Roman" w:hint="eastAsia"/>
          <w:sz w:val="24"/>
        </w:rPr>
        <w:t>水处理（征求意见稿）》编制说明，水处理行业产排污节点主要为：污水一级处理（粗格栅、进水泵房、细格栅、沉砂池、沉淀池等）、污水二级处理（各类生物处理系统）、污水三级处理（各类深度处理系统）、污泥处理系统（浓缩、消化、脱水、贮泥）。根据实际运行情况，项目产臭单元为粗格栅池及提升泵房、细格栅池及曝气沉砂池、调节池、水解酸化池、强化脱氮改良</w:t>
      </w:r>
      <w:r w:rsidRPr="009D1E0A">
        <w:rPr>
          <w:rFonts w:ascii="Times New Roman" w:hAnsi="Times New Roman" w:hint="eastAsia"/>
          <w:sz w:val="24"/>
        </w:rPr>
        <w:t>A</w:t>
      </w:r>
      <w:r w:rsidRPr="009D1E0A">
        <w:rPr>
          <w:rFonts w:ascii="Times New Roman" w:hAnsi="Times New Roman" w:hint="eastAsia"/>
          <w:sz w:val="24"/>
          <w:vertAlign w:val="superscript"/>
        </w:rPr>
        <w:t>2</w:t>
      </w:r>
      <w:r w:rsidRPr="009D1E0A">
        <w:rPr>
          <w:rFonts w:ascii="Times New Roman" w:hAnsi="Times New Roman" w:hint="eastAsia"/>
          <w:sz w:val="24"/>
        </w:rPr>
        <w:t>/O</w:t>
      </w:r>
      <w:r w:rsidRPr="009D1E0A">
        <w:rPr>
          <w:rFonts w:ascii="Times New Roman" w:hAnsi="Times New Roman" w:hint="eastAsia"/>
          <w:sz w:val="24"/>
        </w:rPr>
        <w:t>生化池、贮泥池、污泥脱水间、污泥暂存间等，根据《污水处理厂恶臭污染状况分析与评价》（郭静等发表于《中国给水排水》</w:t>
      </w:r>
      <w:r w:rsidRPr="009D1E0A">
        <w:rPr>
          <w:rFonts w:ascii="Times New Roman" w:hAnsi="Times New Roman" w:hint="eastAsia"/>
          <w:sz w:val="24"/>
        </w:rPr>
        <w:t>2002</w:t>
      </w:r>
      <w:r w:rsidRPr="009D1E0A">
        <w:rPr>
          <w:rFonts w:ascii="Times New Roman" w:hAnsi="Times New Roman" w:hint="eastAsia"/>
          <w:sz w:val="24"/>
        </w:rPr>
        <w:t>年</w:t>
      </w:r>
      <w:r w:rsidRPr="009D1E0A">
        <w:rPr>
          <w:rFonts w:ascii="Times New Roman" w:hAnsi="Times New Roman" w:hint="eastAsia"/>
          <w:sz w:val="24"/>
        </w:rPr>
        <w:t>18</w:t>
      </w:r>
      <w:r w:rsidRPr="009D1E0A">
        <w:rPr>
          <w:rFonts w:ascii="Times New Roman" w:hAnsi="Times New Roman" w:hint="eastAsia"/>
          <w:sz w:val="24"/>
        </w:rPr>
        <w:t>卷第</w:t>
      </w:r>
      <w:r w:rsidRPr="009D1E0A">
        <w:rPr>
          <w:rFonts w:ascii="Times New Roman" w:hAnsi="Times New Roman" w:hint="eastAsia"/>
          <w:sz w:val="24"/>
        </w:rPr>
        <w:t>2</w:t>
      </w:r>
      <w:r w:rsidRPr="009D1E0A">
        <w:rPr>
          <w:rFonts w:ascii="Times New Roman" w:hAnsi="Times New Roman" w:hint="eastAsia"/>
          <w:sz w:val="24"/>
        </w:rPr>
        <w:t>期）研究成果，污水处理厂恶臭是多种物质的混合物，其中最主要的是</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w:t>
      </w:r>
      <w:r w:rsidRPr="009D1E0A">
        <w:rPr>
          <w:rFonts w:ascii="Times New Roman" w:hAnsi="Times New Roman" w:hint="eastAsia"/>
          <w:sz w:val="24"/>
        </w:rPr>
        <w:t>、</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与臭气浓度，产生的方式主要是有组织排放和无组织排放，各污染物的性质详见表</w:t>
      </w:r>
      <w:r w:rsidRPr="009D1E0A">
        <w:rPr>
          <w:rFonts w:ascii="Times New Roman" w:hAnsi="Times New Roman" w:hint="eastAsia"/>
          <w:sz w:val="24"/>
        </w:rPr>
        <w:t>3.8-1</w:t>
      </w:r>
      <w:r w:rsidRPr="009D1E0A">
        <w:rPr>
          <w:rFonts w:ascii="Times New Roman" w:hAnsi="Times New Roman" w:hint="eastAsia"/>
          <w:sz w:val="24"/>
        </w:rPr>
        <w:t>。</w:t>
      </w:r>
    </w:p>
    <w:p w:rsidR="005C1C39" w:rsidRPr="009D1E0A" w:rsidRDefault="005C1C39" w:rsidP="006D2626">
      <w:pPr>
        <w:spacing w:line="420" w:lineRule="exact"/>
        <w:ind w:firstLineChars="182" w:firstLine="437"/>
        <w:jc w:val="both"/>
        <w:rPr>
          <w:rFonts w:ascii="Times New Roman" w:hAnsi="Times New Roman"/>
          <w:sz w:val="24"/>
        </w:rPr>
      </w:pPr>
    </w:p>
    <w:p w:rsidR="005C1C39" w:rsidRPr="009D1E0A" w:rsidRDefault="006D2626">
      <w:pPr>
        <w:spacing w:line="420" w:lineRule="exact"/>
        <w:ind w:firstLineChars="200" w:firstLine="482"/>
        <w:rPr>
          <w:rFonts w:ascii="Times New Roman" w:hAnsi="Times New Roman"/>
          <w:b/>
          <w:sz w:val="24"/>
        </w:rPr>
      </w:pPr>
      <w:r w:rsidRPr="009D1E0A">
        <w:rPr>
          <w:rFonts w:ascii="Times New Roman" w:hAnsi="Times New Roman" w:hint="eastAsia"/>
          <w:b/>
          <w:sz w:val="24"/>
        </w:rPr>
        <w:lastRenderedPageBreak/>
        <w:t>表</w:t>
      </w:r>
      <w:r w:rsidRPr="009D1E0A">
        <w:rPr>
          <w:rFonts w:ascii="Times New Roman" w:hAnsi="Times New Roman" w:hint="eastAsia"/>
          <w:b/>
          <w:sz w:val="24"/>
        </w:rPr>
        <w:t xml:space="preserve">3.8-1    </w:t>
      </w:r>
      <w:r w:rsidRPr="009D1E0A">
        <w:rPr>
          <w:rFonts w:ascii="Times New Roman" w:hAnsi="Times New Roman" w:hint="eastAsia"/>
          <w:b/>
          <w:sz w:val="24"/>
        </w:rPr>
        <w:t>主要恶臭污染物的理化性质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92"/>
        <w:gridCol w:w="6713"/>
      </w:tblGrid>
      <w:tr w:rsidR="009D1E0A" w:rsidRPr="009D1E0A">
        <w:tc>
          <w:tcPr>
            <w:tcW w:w="817"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序号</w:t>
            </w:r>
          </w:p>
        </w:tc>
        <w:tc>
          <w:tcPr>
            <w:tcW w:w="99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污染物</w:t>
            </w:r>
          </w:p>
        </w:tc>
        <w:tc>
          <w:tcPr>
            <w:tcW w:w="671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性质</w:t>
            </w:r>
          </w:p>
        </w:tc>
      </w:tr>
      <w:tr w:rsidR="009D1E0A" w:rsidRPr="009D1E0A">
        <w:tc>
          <w:tcPr>
            <w:tcW w:w="817"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1</w:t>
            </w:r>
          </w:p>
        </w:tc>
        <w:tc>
          <w:tcPr>
            <w:tcW w:w="99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671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无色气体，具有臭鸡蛋气味，嗅觉阈值为</w:t>
            </w:r>
            <w:r w:rsidRPr="009D1E0A">
              <w:rPr>
                <w:rFonts w:ascii="Times New Roman" w:hAnsi="Times New Roman"/>
                <w:szCs w:val="21"/>
              </w:rPr>
              <w:t>0.026mg/m</w:t>
            </w:r>
            <w:r w:rsidRPr="009D1E0A">
              <w:rPr>
                <w:rFonts w:ascii="Times New Roman" w:hAnsi="Times New Roman"/>
                <w:szCs w:val="21"/>
                <w:vertAlign w:val="superscript"/>
              </w:rPr>
              <w:t>3</w:t>
            </w:r>
            <w:r w:rsidRPr="009D1E0A">
              <w:rPr>
                <w:rFonts w:ascii="Times New Roman" w:hAnsi="Times New Roman"/>
                <w:szCs w:val="21"/>
              </w:rPr>
              <w:t>（</w:t>
            </w:r>
            <w:r w:rsidRPr="009D1E0A">
              <w:rPr>
                <w:rFonts w:ascii="Times New Roman" w:hAnsi="Times New Roman"/>
                <w:szCs w:val="21"/>
              </w:rPr>
              <w:t>0.037ppm</w:t>
            </w:r>
            <w:r w:rsidRPr="009D1E0A">
              <w:rPr>
                <w:rFonts w:ascii="Times New Roman" w:hAnsi="Times New Roman"/>
                <w:szCs w:val="21"/>
              </w:rPr>
              <w:t>），比重</w:t>
            </w:r>
            <w:r w:rsidRPr="009D1E0A">
              <w:rPr>
                <w:rFonts w:ascii="Times New Roman" w:hAnsi="Times New Roman"/>
                <w:szCs w:val="21"/>
              </w:rPr>
              <w:t>0.5971</w:t>
            </w:r>
            <w:r w:rsidRPr="009D1E0A">
              <w:rPr>
                <w:rFonts w:ascii="Times New Roman" w:hAnsi="Times New Roman"/>
                <w:szCs w:val="21"/>
              </w:rPr>
              <w:t>（空气</w:t>
            </w:r>
            <w:r w:rsidRPr="009D1E0A">
              <w:rPr>
                <w:rFonts w:ascii="Times New Roman" w:hAnsi="Times New Roman"/>
                <w:szCs w:val="21"/>
              </w:rPr>
              <w:t>=1.00</w:t>
            </w:r>
            <w:r w:rsidRPr="009D1E0A">
              <w:rPr>
                <w:rFonts w:ascii="Times New Roman" w:hAnsi="Times New Roman"/>
                <w:szCs w:val="21"/>
              </w:rPr>
              <w:t>），沸点</w:t>
            </w:r>
            <w:r w:rsidRPr="009D1E0A">
              <w:rPr>
                <w:rFonts w:ascii="Times New Roman" w:hAnsi="Times New Roman"/>
                <w:szCs w:val="21"/>
              </w:rPr>
              <w:t>-33.5</w:t>
            </w:r>
            <w:r w:rsidRPr="009D1E0A">
              <w:rPr>
                <w:rFonts w:ascii="宋体" w:hAnsi="宋体" w:cs="宋体" w:hint="eastAsia"/>
                <w:szCs w:val="21"/>
              </w:rPr>
              <w:t>℃</w:t>
            </w:r>
            <w:r w:rsidRPr="009D1E0A">
              <w:rPr>
                <w:rFonts w:ascii="Times New Roman" w:hAnsi="Times New Roman"/>
                <w:szCs w:val="21"/>
              </w:rPr>
              <w:t>，熔点</w:t>
            </w:r>
            <w:r w:rsidRPr="009D1E0A">
              <w:rPr>
                <w:rFonts w:ascii="Times New Roman" w:hAnsi="Times New Roman"/>
                <w:szCs w:val="21"/>
              </w:rPr>
              <w:t>-77.7</w:t>
            </w:r>
            <w:r w:rsidRPr="009D1E0A">
              <w:rPr>
                <w:rFonts w:ascii="宋体" w:hAnsi="宋体" w:cs="宋体" w:hint="eastAsia"/>
                <w:szCs w:val="21"/>
              </w:rPr>
              <w:t>℃</w:t>
            </w:r>
          </w:p>
        </w:tc>
      </w:tr>
      <w:tr w:rsidR="009D1E0A" w:rsidRPr="009D1E0A">
        <w:tc>
          <w:tcPr>
            <w:tcW w:w="817"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2</w:t>
            </w:r>
          </w:p>
        </w:tc>
        <w:tc>
          <w:tcPr>
            <w:tcW w:w="99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671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无色气体，有强烈的刺激气味，有恶臭和毒性，嗅觉阈值为</w:t>
            </w:r>
            <w:r w:rsidRPr="009D1E0A">
              <w:rPr>
                <w:rFonts w:ascii="Times New Roman" w:hAnsi="Times New Roman"/>
                <w:szCs w:val="21"/>
              </w:rPr>
              <w:t>0.00075mg/m</w:t>
            </w:r>
            <w:r w:rsidRPr="009D1E0A">
              <w:rPr>
                <w:rFonts w:ascii="Times New Roman" w:hAnsi="Times New Roman"/>
                <w:szCs w:val="21"/>
                <w:vertAlign w:val="superscript"/>
              </w:rPr>
              <w:t>3</w:t>
            </w:r>
            <w:r w:rsidRPr="009D1E0A">
              <w:rPr>
                <w:rFonts w:ascii="Times New Roman" w:hAnsi="Times New Roman"/>
                <w:szCs w:val="21"/>
              </w:rPr>
              <w:t>（</w:t>
            </w:r>
            <w:r w:rsidRPr="009D1E0A">
              <w:rPr>
                <w:rFonts w:ascii="Times New Roman" w:hAnsi="Times New Roman"/>
                <w:szCs w:val="21"/>
              </w:rPr>
              <w:t>0.0005ppm</w:t>
            </w:r>
            <w:r w:rsidRPr="009D1E0A">
              <w:rPr>
                <w:rFonts w:ascii="Times New Roman" w:hAnsi="Times New Roman"/>
                <w:szCs w:val="21"/>
              </w:rPr>
              <w:t>），比重</w:t>
            </w:r>
            <w:r w:rsidRPr="009D1E0A">
              <w:rPr>
                <w:rFonts w:ascii="Times New Roman" w:hAnsi="Times New Roman"/>
                <w:szCs w:val="21"/>
              </w:rPr>
              <w:t>1.1906</w:t>
            </w:r>
            <w:r w:rsidRPr="009D1E0A">
              <w:rPr>
                <w:rFonts w:ascii="Times New Roman" w:hAnsi="Times New Roman"/>
                <w:szCs w:val="21"/>
              </w:rPr>
              <w:t>（空气</w:t>
            </w:r>
            <w:r w:rsidRPr="009D1E0A">
              <w:rPr>
                <w:rFonts w:ascii="Times New Roman" w:hAnsi="Times New Roman"/>
                <w:szCs w:val="21"/>
              </w:rPr>
              <w:t>=1.00</w:t>
            </w:r>
            <w:r w:rsidRPr="009D1E0A">
              <w:rPr>
                <w:rFonts w:ascii="Times New Roman" w:hAnsi="Times New Roman"/>
                <w:szCs w:val="21"/>
              </w:rPr>
              <w:t>），沸点</w:t>
            </w:r>
            <w:r w:rsidRPr="009D1E0A">
              <w:rPr>
                <w:rFonts w:ascii="Times New Roman" w:hAnsi="Times New Roman"/>
                <w:szCs w:val="21"/>
              </w:rPr>
              <w:t>-61.8</w:t>
            </w:r>
            <w:r w:rsidRPr="009D1E0A">
              <w:rPr>
                <w:rFonts w:ascii="宋体" w:hAnsi="宋体" w:cs="宋体" w:hint="eastAsia"/>
                <w:szCs w:val="21"/>
              </w:rPr>
              <w:t>℃</w:t>
            </w:r>
            <w:r w:rsidRPr="009D1E0A">
              <w:rPr>
                <w:rFonts w:ascii="Times New Roman" w:hAnsi="Times New Roman"/>
                <w:szCs w:val="21"/>
              </w:rPr>
              <w:t>，熔点</w:t>
            </w:r>
            <w:r w:rsidRPr="009D1E0A">
              <w:rPr>
                <w:rFonts w:ascii="Times New Roman" w:hAnsi="Times New Roman"/>
                <w:szCs w:val="21"/>
              </w:rPr>
              <w:t>-82.9</w:t>
            </w:r>
            <w:r w:rsidRPr="009D1E0A">
              <w:rPr>
                <w:rFonts w:ascii="宋体" w:hAnsi="宋体" w:cs="宋体" w:hint="eastAsia"/>
                <w:szCs w:val="21"/>
              </w:rPr>
              <w:t>℃</w:t>
            </w:r>
          </w:p>
        </w:tc>
      </w:tr>
    </w:tbl>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由于这些恶臭气体的产生量与污水水质、污水水力停留时间等因素有关。根据美国</w:t>
      </w:r>
      <w:r w:rsidRPr="009D1E0A">
        <w:rPr>
          <w:rFonts w:ascii="Times New Roman" w:hAnsi="Times New Roman" w:hint="eastAsia"/>
          <w:sz w:val="24"/>
        </w:rPr>
        <w:t>EPA</w:t>
      </w:r>
      <w:r w:rsidRPr="009D1E0A">
        <w:rPr>
          <w:rFonts w:ascii="Times New Roman" w:hAnsi="Times New Roman" w:hint="eastAsia"/>
          <w:sz w:val="24"/>
        </w:rPr>
        <w:t>（环境保护署）对污水处理厂恶臭污染物产生情况的研究，每去除</w:t>
      </w:r>
      <w:r w:rsidRPr="009D1E0A">
        <w:rPr>
          <w:rFonts w:ascii="Times New Roman" w:hAnsi="Times New Roman" w:hint="eastAsia"/>
          <w:sz w:val="24"/>
        </w:rPr>
        <w:t>1gBOD</w:t>
      </w:r>
      <w:r w:rsidRPr="009D1E0A">
        <w:rPr>
          <w:rFonts w:ascii="Times New Roman" w:hAnsi="Times New Roman" w:hint="eastAsia"/>
          <w:sz w:val="24"/>
          <w:vertAlign w:val="subscript"/>
        </w:rPr>
        <w:t>5</w:t>
      </w:r>
      <w:r w:rsidRPr="009D1E0A">
        <w:rPr>
          <w:rFonts w:ascii="Times New Roman" w:hAnsi="Times New Roman" w:hint="eastAsia"/>
          <w:sz w:val="24"/>
        </w:rPr>
        <w:t>可产生</w:t>
      </w:r>
      <w:r w:rsidRPr="009D1E0A">
        <w:rPr>
          <w:rFonts w:ascii="Times New Roman" w:hAnsi="Times New Roman" w:hint="eastAsia"/>
          <w:sz w:val="24"/>
        </w:rPr>
        <w:t>0.0031g</w:t>
      </w:r>
      <w:r w:rsidRPr="009D1E0A">
        <w:rPr>
          <w:rFonts w:ascii="Times New Roman" w:hAnsi="Times New Roman" w:hint="eastAsia"/>
          <w:sz w:val="24"/>
        </w:rPr>
        <w:t>的</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w:t>
      </w:r>
      <w:r w:rsidRPr="009D1E0A">
        <w:rPr>
          <w:rFonts w:ascii="Times New Roman" w:hAnsi="Times New Roman" w:hint="eastAsia"/>
          <w:sz w:val="24"/>
        </w:rPr>
        <w:t>0.00012g</w:t>
      </w:r>
      <w:r w:rsidRPr="009D1E0A">
        <w:rPr>
          <w:rFonts w:ascii="Times New Roman" w:hAnsi="Times New Roman" w:hint="eastAsia"/>
          <w:sz w:val="24"/>
        </w:rPr>
        <w:t>的</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w:t>
      </w:r>
      <w:r w:rsidRPr="009D1E0A">
        <w:rPr>
          <w:rFonts w:ascii="Times New Roman" w:hAnsi="Times New Roman" w:hint="eastAsia"/>
          <w:sz w:val="24"/>
        </w:rPr>
        <w:t>。项目近期按照排放标准核算削减</w:t>
      </w:r>
      <w:r w:rsidRPr="009D1E0A">
        <w:rPr>
          <w:rFonts w:ascii="Times New Roman" w:hAnsi="Times New Roman" w:hint="eastAsia"/>
          <w:sz w:val="24"/>
        </w:rPr>
        <w:t>BOD</w:t>
      </w:r>
      <w:r w:rsidRPr="009D1E0A">
        <w:rPr>
          <w:rFonts w:ascii="Times New Roman" w:hAnsi="Times New Roman" w:hint="eastAsia"/>
          <w:sz w:val="24"/>
          <w:vertAlign w:val="subscript"/>
        </w:rPr>
        <w:t>5</w:t>
      </w:r>
      <w:r w:rsidRPr="009D1E0A">
        <w:rPr>
          <w:rFonts w:ascii="Times New Roman" w:hAnsi="Times New Roman" w:hint="eastAsia"/>
          <w:sz w:val="24"/>
        </w:rPr>
        <w:t>：</w:t>
      </w:r>
      <w:r w:rsidRPr="009D1E0A">
        <w:rPr>
          <w:rFonts w:ascii="Times New Roman" w:hAnsi="Times New Roman" w:hint="eastAsia"/>
          <w:sz w:val="24"/>
        </w:rPr>
        <w:t>620.50t/a</w:t>
      </w:r>
      <w:r w:rsidRPr="009D1E0A">
        <w:rPr>
          <w:rFonts w:ascii="Times New Roman" w:hAnsi="Times New Roman" w:hint="eastAsia"/>
          <w:sz w:val="24"/>
        </w:rPr>
        <w:t>，则</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和</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w:t>
      </w:r>
      <w:r w:rsidRPr="009D1E0A">
        <w:rPr>
          <w:rFonts w:ascii="Times New Roman" w:hAnsi="Times New Roman" w:hint="eastAsia"/>
          <w:sz w:val="24"/>
        </w:rPr>
        <w:t>产生量分别为</w:t>
      </w:r>
      <w:r w:rsidRPr="009D1E0A">
        <w:rPr>
          <w:rFonts w:ascii="Times New Roman" w:hAnsi="Times New Roman" w:hint="eastAsia"/>
          <w:sz w:val="24"/>
        </w:rPr>
        <w:t>1.92t/a</w:t>
      </w:r>
      <w:r w:rsidRPr="009D1E0A">
        <w:rPr>
          <w:rFonts w:ascii="Times New Roman" w:hAnsi="Times New Roman" w:hint="eastAsia"/>
          <w:sz w:val="24"/>
        </w:rPr>
        <w:t>、</w:t>
      </w:r>
      <w:r w:rsidRPr="009D1E0A">
        <w:rPr>
          <w:rFonts w:ascii="Times New Roman" w:hAnsi="Times New Roman" w:hint="eastAsia"/>
          <w:sz w:val="24"/>
        </w:rPr>
        <w:t>0.07t/a</w:t>
      </w:r>
      <w:r w:rsidRPr="009D1E0A">
        <w:rPr>
          <w:rFonts w:ascii="Times New Roman" w:hAnsi="Times New Roman" w:hint="eastAsia"/>
          <w:sz w:val="24"/>
        </w:rPr>
        <w:t>，产生速率为</w:t>
      </w:r>
      <w:r w:rsidRPr="009D1E0A">
        <w:rPr>
          <w:rFonts w:ascii="Times New Roman" w:hAnsi="Times New Roman" w:hint="eastAsia"/>
          <w:sz w:val="24"/>
        </w:rPr>
        <w:t>0.22kg/h</w:t>
      </w:r>
      <w:r w:rsidRPr="009D1E0A">
        <w:rPr>
          <w:rFonts w:ascii="Times New Roman" w:hAnsi="Times New Roman" w:hint="eastAsia"/>
          <w:sz w:val="24"/>
        </w:rPr>
        <w:t>、</w:t>
      </w:r>
      <w:r w:rsidRPr="009D1E0A">
        <w:rPr>
          <w:rFonts w:ascii="Times New Roman" w:hAnsi="Times New Roman" w:hint="eastAsia"/>
          <w:sz w:val="24"/>
        </w:rPr>
        <w:t>0.01kg/h</w:t>
      </w:r>
      <w:r w:rsidRPr="009D1E0A">
        <w:rPr>
          <w:rFonts w:ascii="Times New Roman" w:hAnsi="Times New Roman" w:hint="eastAsia"/>
          <w:sz w:val="24"/>
        </w:rPr>
        <w:t>，臭气浓度为</w:t>
      </w:r>
      <w:r w:rsidRPr="009D1E0A">
        <w:rPr>
          <w:rFonts w:ascii="Times New Roman" w:hAnsi="Times New Roman" w:hint="eastAsia"/>
          <w:sz w:val="24"/>
        </w:rPr>
        <w:t>5000</w:t>
      </w:r>
      <w:r w:rsidRPr="009D1E0A">
        <w:rPr>
          <w:rFonts w:ascii="Times New Roman" w:hAnsi="Times New Roman" w:hint="eastAsia"/>
          <w:sz w:val="24"/>
        </w:rPr>
        <w:t>（无量纲）。项目远期按照排放标准核算削减</w:t>
      </w:r>
      <w:r w:rsidRPr="009D1E0A">
        <w:rPr>
          <w:rFonts w:ascii="Times New Roman" w:hAnsi="Times New Roman" w:hint="eastAsia"/>
          <w:sz w:val="24"/>
        </w:rPr>
        <w:t>BOD</w:t>
      </w:r>
      <w:r w:rsidRPr="009D1E0A">
        <w:rPr>
          <w:rFonts w:ascii="Times New Roman" w:hAnsi="Times New Roman" w:hint="eastAsia"/>
          <w:sz w:val="24"/>
          <w:vertAlign w:val="subscript"/>
        </w:rPr>
        <w:t>5</w:t>
      </w:r>
      <w:r w:rsidRPr="009D1E0A">
        <w:rPr>
          <w:rFonts w:ascii="Times New Roman" w:hAnsi="Times New Roman" w:hint="eastAsia"/>
          <w:sz w:val="24"/>
        </w:rPr>
        <w:t>：</w:t>
      </w:r>
      <w:r w:rsidRPr="009D1E0A">
        <w:rPr>
          <w:rFonts w:ascii="Times New Roman" w:hAnsi="Times New Roman" w:hint="eastAsia"/>
          <w:sz w:val="24"/>
        </w:rPr>
        <w:t>1241t/a</w:t>
      </w:r>
      <w:r w:rsidRPr="009D1E0A">
        <w:rPr>
          <w:rFonts w:ascii="Times New Roman" w:hAnsi="Times New Roman" w:hint="eastAsia"/>
          <w:sz w:val="24"/>
        </w:rPr>
        <w:t>，则</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和</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w:t>
      </w:r>
      <w:r w:rsidRPr="009D1E0A">
        <w:rPr>
          <w:rFonts w:ascii="Times New Roman" w:hAnsi="Times New Roman" w:hint="eastAsia"/>
          <w:sz w:val="24"/>
        </w:rPr>
        <w:t>产生量分别为</w:t>
      </w:r>
      <w:r w:rsidRPr="009D1E0A">
        <w:rPr>
          <w:rFonts w:ascii="Times New Roman" w:hAnsi="Times New Roman" w:hint="eastAsia"/>
          <w:sz w:val="24"/>
        </w:rPr>
        <w:t>3.85t/a</w:t>
      </w:r>
      <w:r w:rsidRPr="009D1E0A">
        <w:rPr>
          <w:rFonts w:ascii="Times New Roman" w:hAnsi="Times New Roman" w:hint="eastAsia"/>
          <w:sz w:val="24"/>
        </w:rPr>
        <w:t>、</w:t>
      </w:r>
      <w:r w:rsidRPr="009D1E0A">
        <w:rPr>
          <w:rFonts w:ascii="Times New Roman" w:hAnsi="Times New Roman" w:hint="eastAsia"/>
          <w:sz w:val="24"/>
        </w:rPr>
        <w:t>0.15t/a</w:t>
      </w:r>
      <w:r w:rsidRPr="009D1E0A">
        <w:rPr>
          <w:rFonts w:ascii="Times New Roman" w:hAnsi="Times New Roman" w:hint="eastAsia"/>
          <w:sz w:val="24"/>
        </w:rPr>
        <w:t>，产生速率为</w:t>
      </w:r>
      <w:r w:rsidRPr="009D1E0A">
        <w:rPr>
          <w:rFonts w:ascii="Times New Roman" w:hAnsi="Times New Roman" w:hint="eastAsia"/>
          <w:sz w:val="24"/>
        </w:rPr>
        <w:t>0.44kg/h</w:t>
      </w:r>
      <w:r w:rsidRPr="009D1E0A">
        <w:rPr>
          <w:rFonts w:ascii="Times New Roman" w:hAnsi="Times New Roman" w:hint="eastAsia"/>
          <w:sz w:val="24"/>
        </w:rPr>
        <w:t>、</w:t>
      </w:r>
      <w:r w:rsidRPr="009D1E0A">
        <w:rPr>
          <w:rFonts w:ascii="Times New Roman" w:hAnsi="Times New Roman" w:hint="eastAsia"/>
          <w:sz w:val="24"/>
        </w:rPr>
        <w:t>0.02kg/h</w:t>
      </w:r>
      <w:r w:rsidRPr="009D1E0A">
        <w:rPr>
          <w:rFonts w:ascii="Times New Roman" w:hAnsi="Times New Roman" w:hint="eastAsia"/>
          <w:sz w:val="24"/>
        </w:rPr>
        <w:t>，臭气浓度为</w:t>
      </w:r>
      <w:r w:rsidRPr="009D1E0A">
        <w:rPr>
          <w:rFonts w:ascii="Times New Roman" w:hAnsi="Times New Roman" w:hint="eastAsia"/>
          <w:sz w:val="24"/>
        </w:rPr>
        <w:t>5000</w:t>
      </w:r>
      <w:r w:rsidRPr="009D1E0A">
        <w:rPr>
          <w:rFonts w:ascii="Times New Roman" w:hAnsi="Times New Roman" w:hint="eastAsia"/>
          <w:sz w:val="24"/>
        </w:rPr>
        <w:t>（无量纲）。</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项目产臭单元密闭，臭气采用负压收集，经管道引至生物除臭滤床装置进行处置，项目设计风量为</w:t>
      </w:r>
      <w:r w:rsidRPr="009D1E0A">
        <w:rPr>
          <w:rFonts w:ascii="Times New Roman" w:hAnsi="Times New Roman" w:hint="eastAsia"/>
          <w:sz w:val="24"/>
        </w:rPr>
        <w:t>30000m</w:t>
      </w:r>
      <w:r w:rsidRPr="009D1E0A">
        <w:rPr>
          <w:rFonts w:ascii="Times New Roman" w:hAnsi="Times New Roman" w:hint="eastAsia"/>
          <w:sz w:val="24"/>
          <w:vertAlign w:val="superscript"/>
        </w:rPr>
        <w:t>3</w:t>
      </w:r>
      <w:r w:rsidRPr="009D1E0A">
        <w:rPr>
          <w:rFonts w:ascii="Times New Roman" w:hAnsi="Times New Roman" w:hint="eastAsia"/>
          <w:sz w:val="24"/>
        </w:rPr>
        <w:t>/d</w:t>
      </w:r>
      <w:r w:rsidRPr="009D1E0A">
        <w:rPr>
          <w:rFonts w:ascii="Times New Roman" w:hAnsi="Times New Roman" w:hint="eastAsia"/>
          <w:sz w:val="24"/>
        </w:rPr>
        <w:t>、远期</w:t>
      </w:r>
      <w:r w:rsidR="009C66B5" w:rsidRPr="009D1E0A">
        <w:rPr>
          <w:rFonts w:ascii="Times New Roman" w:hAnsi="Times New Roman" w:hint="eastAsia"/>
          <w:sz w:val="24"/>
        </w:rPr>
        <w:t>设计风量</w:t>
      </w:r>
      <w:r w:rsidR="009C66B5" w:rsidRPr="009D1E0A">
        <w:rPr>
          <w:rFonts w:ascii="Times New Roman" w:hAnsi="Times New Roman" w:hint="eastAsia"/>
          <w:sz w:val="24"/>
        </w:rPr>
        <w:t>45000</w:t>
      </w:r>
      <w:r w:rsidRPr="009D1E0A">
        <w:rPr>
          <w:rFonts w:ascii="Times New Roman" w:hAnsi="Times New Roman" w:hint="eastAsia"/>
          <w:sz w:val="24"/>
        </w:rPr>
        <w:t>m</w:t>
      </w:r>
      <w:r w:rsidRPr="009D1E0A">
        <w:rPr>
          <w:rFonts w:ascii="Times New Roman" w:hAnsi="Times New Roman" w:hint="eastAsia"/>
          <w:sz w:val="24"/>
          <w:vertAlign w:val="superscript"/>
        </w:rPr>
        <w:t>3</w:t>
      </w:r>
      <w:r w:rsidRPr="009D1E0A">
        <w:rPr>
          <w:rFonts w:ascii="Times New Roman" w:hAnsi="Times New Roman" w:hint="eastAsia"/>
          <w:sz w:val="24"/>
        </w:rPr>
        <w:t>/d</w:t>
      </w:r>
      <w:r w:rsidR="009C66B5" w:rsidRPr="009D1E0A">
        <w:rPr>
          <w:rFonts w:ascii="Times New Roman" w:hAnsi="Times New Roman" w:hint="eastAsia"/>
          <w:sz w:val="24"/>
        </w:rPr>
        <w:t>，经管道收集后进入</w:t>
      </w:r>
      <w:r w:rsidRPr="009D1E0A">
        <w:rPr>
          <w:rFonts w:ascii="Times New Roman" w:hAnsi="Times New Roman" w:hint="eastAsia"/>
          <w:sz w:val="24"/>
        </w:rPr>
        <w:t>同套</w:t>
      </w:r>
      <w:r w:rsidR="009C66B5" w:rsidRPr="009D1E0A">
        <w:rPr>
          <w:rFonts w:ascii="Times New Roman" w:hAnsi="Times New Roman" w:hint="eastAsia"/>
          <w:sz w:val="24"/>
        </w:rPr>
        <w:t>臭气处理设备</w:t>
      </w:r>
      <w:r w:rsidRPr="009D1E0A">
        <w:rPr>
          <w:rFonts w:ascii="Times New Roman" w:hAnsi="Times New Roman" w:hint="eastAsia"/>
          <w:sz w:val="24"/>
        </w:rPr>
        <w:t>。项目臭气污染物排放浓度和速率见表</w:t>
      </w:r>
      <w:r w:rsidRPr="009D1E0A">
        <w:rPr>
          <w:rFonts w:ascii="Times New Roman" w:hAnsi="Times New Roman" w:hint="eastAsia"/>
          <w:sz w:val="24"/>
        </w:rPr>
        <w:t>3.8-2</w:t>
      </w:r>
      <w:r w:rsidR="00F422A1" w:rsidRPr="009D1E0A">
        <w:rPr>
          <w:rFonts w:ascii="Times New Roman" w:hAnsi="Times New Roman" w:hint="eastAsia"/>
          <w:sz w:val="24"/>
        </w:rPr>
        <w:t>、</w:t>
      </w:r>
      <w:r w:rsidRPr="009D1E0A">
        <w:rPr>
          <w:rFonts w:ascii="Times New Roman" w:hAnsi="Times New Roman" w:hint="eastAsia"/>
          <w:sz w:val="24"/>
        </w:rPr>
        <w:t>表</w:t>
      </w:r>
      <w:r w:rsidRPr="009D1E0A">
        <w:rPr>
          <w:rFonts w:ascii="Times New Roman" w:hAnsi="Times New Roman" w:hint="eastAsia"/>
          <w:sz w:val="24"/>
        </w:rPr>
        <w:t>3.8-3</w:t>
      </w:r>
      <w:r w:rsidRPr="009D1E0A">
        <w:rPr>
          <w:rFonts w:ascii="Times New Roman" w:hAnsi="Times New Roman" w:hint="eastAsia"/>
          <w:sz w:val="24"/>
        </w:rPr>
        <w:t>。</w:t>
      </w:r>
    </w:p>
    <w:p w:rsidR="005C1C39" w:rsidRPr="00416010" w:rsidRDefault="006D2626">
      <w:pPr>
        <w:spacing w:line="420" w:lineRule="exact"/>
        <w:ind w:firstLineChars="200" w:firstLine="482"/>
        <w:rPr>
          <w:rFonts w:ascii="Times New Roman" w:hAnsi="Times New Roman"/>
          <w:b/>
          <w:color w:val="FF0000"/>
          <w:sz w:val="24"/>
        </w:rPr>
      </w:pPr>
      <w:r w:rsidRPr="00416010">
        <w:rPr>
          <w:rFonts w:ascii="Times New Roman" w:hAnsi="Times New Roman" w:hint="eastAsia"/>
          <w:b/>
          <w:color w:val="FF0000"/>
          <w:sz w:val="24"/>
        </w:rPr>
        <w:t>表</w:t>
      </w:r>
      <w:r w:rsidRPr="00416010">
        <w:rPr>
          <w:rFonts w:ascii="Times New Roman" w:hAnsi="Times New Roman" w:hint="eastAsia"/>
          <w:b/>
          <w:color w:val="FF0000"/>
          <w:sz w:val="24"/>
        </w:rPr>
        <w:t xml:space="preserve">3.8-2    </w:t>
      </w:r>
      <w:r w:rsidRPr="00416010">
        <w:rPr>
          <w:rFonts w:ascii="Times New Roman" w:hAnsi="Times New Roman" w:hint="eastAsia"/>
          <w:b/>
          <w:color w:val="FF0000"/>
          <w:sz w:val="24"/>
        </w:rPr>
        <w:t>项目近期恶臭污染物（有组织）</w:t>
      </w:r>
      <w:r w:rsidR="009D1E0A" w:rsidRPr="00416010">
        <w:rPr>
          <w:rFonts w:ascii="Times New Roman" w:hAnsi="Times New Roman" w:hint="eastAsia"/>
          <w:b/>
          <w:color w:val="FF0000"/>
          <w:sz w:val="24"/>
        </w:rPr>
        <w:t>排放</w:t>
      </w:r>
      <w:r w:rsidRPr="00416010">
        <w:rPr>
          <w:rFonts w:ascii="Times New Roman" w:hAnsi="Times New Roman" w:hint="eastAsia"/>
          <w:b/>
          <w:color w:val="FF0000"/>
          <w:sz w:val="24"/>
        </w:rPr>
        <w:t>情况</w:t>
      </w:r>
    </w:p>
    <w:tbl>
      <w:tblPr>
        <w:tblpPr w:leftFromText="180" w:rightFromText="180" w:vertAnchor="text" w:tblpY="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59"/>
        <w:gridCol w:w="1134"/>
        <w:gridCol w:w="1134"/>
        <w:gridCol w:w="992"/>
        <w:gridCol w:w="1024"/>
        <w:gridCol w:w="1153"/>
      </w:tblGrid>
      <w:tr w:rsidR="009D1E0A" w:rsidRPr="009D1E0A">
        <w:tc>
          <w:tcPr>
            <w:tcW w:w="1526"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区域</w:t>
            </w:r>
          </w:p>
        </w:tc>
        <w:tc>
          <w:tcPr>
            <w:tcW w:w="1559"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风量（</w:t>
            </w:r>
            <w:r w:rsidRPr="009D1E0A">
              <w:rPr>
                <w:rFonts w:ascii="Times New Roman" w:hAnsi="Times New Roman" w:hint="eastAsia"/>
                <w:szCs w:val="21"/>
              </w:rPr>
              <w:t>m</w:t>
            </w:r>
            <w:r w:rsidRPr="009D1E0A">
              <w:rPr>
                <w:rFonts w:ascii="Times New Roman" w:hAnsi="Times New Roman" w:hint="eastAsia"/>
                <w:szCs w:val="21"/>
                <w:vertAlign w:val="superscript"/>
              </w:rPr>
              <w:t>3</w:t>
            </w:r>
            <w:r w:rsidRPr="009D1E0A">
              <w:rPr>
                <w:rFonts w:ascii="Times New Roman" w:hAnsi="Times New Roman" w:hint="eastAsia"/>
                <w:szCs w:val="21"/>
              </w:rPr>
              <w:t>/h</w:t>
            </w:r>
            <w:r w:rsidRPr="009D1E0A">
              <w:rPr>
                <w:rFonts w:ascii="Times New Roman" w:hAnsi="Times New Roman" w:hint="eastAsia"/>
                <w:szCs w:val="21"/>
              </w:rPr>
              <w:t>）</w:t>
            </w:r>
          </w:p>
        </w:tc>
        <w:tc>
          <w:tcPr>
            <w:tcW w:w="2268"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2016" w:type="dxa"/>
            <w:gridSpan w:val="2"/>
            <w:shd w:val="clear" w:color="auto" w:fill="auto"/>
            <w:vAlign w:val="center"/>
          </w:tcPr>
          <w:p w:rsidR="005C1C39" w:rsidRPr="009D1E0A" w:rsidRDefault="006D2626">
            <w:pPr>
              <w:widowControl w:val="0"/>
              <w:tabs>
                <w:tab w:val="left" w:pos="603"/>
              </w:tabs>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1153" w:type="dxa"/>
            <w:shd w:val="clear" w:color="auto" w:fill="auto"/>
            <w:vAlign w:val="center"/>
          </w:tcPr>
          <w:p w:rsidR="005C1C39" w:rsidRPr="009D1E0A" w:rsidRDefault="006D2626">
            <w:pPr>
              <w:widowControl w:val="0"/>
              <w:tabs>
                <w:tab w:val="left" w:pos="603"/>
              </w:tabs>
              <w:spacing w:line="360" w:lineRule="exact"/>
              <w:jc w:val="center"/>
              <w:rPr>
                <w:rFonts w:ascii="Times New Roman" w:hAnsi="Times New Roman"/>
                <w:szCs w:val="21"/>
              </w:rPr>
            </w:pPr>
            <w:r w:rsidRPr="009D1E0A">
              <w:rPr>
                <w:rFonts w:ascii="Times New Roman" w:hAnsi="Times New Roman" w:hint="eastAsia"/>
                <w:szCs w:val="21"/>
              </w:rPr>
              <w:t>臭气浓度</w:t>
            </w:r>
          </w:p>
        </w:tc>
      </w:tr>
      <w:tr w:rsidR="009D1E0A" w:rsidRPr="009D1E0A">
        <w:tc>
          <w:tcPr>
            <w:tcW w:w="1526"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1559"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113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mg/m</w:t>
            </w:r>
            <w:r w:rsidRPr="009D1E0A">
              <w:rPr>
                <w:rFonts w:ascii="Times New Roman" w:hAnsi="Times New Roman" w:hint="eastAsia"/>
                <w:szCs w:val="21"/>
                <w:vertAlign w:val="superscript"/>
              </w:rPr>
              <w:t>3</w:t>
            </w:r>
          </w:p>
        </w:tc>
        <w:tc>
          <w:tcPr>
            <w:tcW w:w="113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kg/h</w:t>
            </w:r>
          </w:p>
        </w:tc>
        <w:tc>
          <w:tcPr>
            <w:tcW w:w="99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mg/m</w:t>
            </w:r>
            <w:r w:rsidRPr="009D1E0A">
              <w:rPr>
                <w:rFonts w:ascii="Times New Roman" w:hAnsi="Times New Roman" w:hint="eastAsia"/>
                <w:szCs w:val="21"/>
                <w:vertAlign w:val="superscript"/>
              </w:rPr>
              <w:t>3</w:t>
            </w:r>
          </w:p>
        </w:tc>
        <w:tc>
          <w:tcPr>
            <w:tcW w:w="102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kg/h</w:t>
            </w:r>
          </w:p>
        </w:tc>
        <w:tc>
          <w:tcPr>
            <w:tcW w:w="11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无量纲</w:t>
            </w:r>
          </w:p>
        </w:tc>
      </w:tr>
      <w:tr w:rsidR="009D1E0A" w:rsidRPr="009D1E0A">
        <w:trPr>
          <w:trHeight w:val="541"/>
        </w:trPr>
        <w:tc>
          <w:tcPr>
            <w:tcW w:w="1526" w:type="dxa"/>
            <w:shd w:val="clear" w:color="auto" w:fill="auto"/>
            <w:vAlign w:val="center"/>
          </w:tcPr>
          <w:p w:rsidR="005C1C39" w:rsidRPr="009D1E0A" w:rsidRDefault="00D61363">
            <w:pPr>
              <w:widowControl w:val="0"/>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1559"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30000</w:t>
            </w:r>
          </w:p>
        </w:tc>
        <w:tc>
          <w:tcPr>
            <w:tcW w:w="113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7.32</w:t>
            </w:r>
          </w:p>
        </w:tc>
        <w:tc>
          <w:tcPr>
            <w:tcW w:w="113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0.22</w:t>
            </w:r>
          </w:p>
        </w:tc>
        <w:tc>
          <w:tcPr>
            <w:tcW w:w="99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0.28</w:t>
            </w:r>
          </w:p>
        </w:tc>
        <w:tc>
          <w:tcPr>
            <w:tcW w:w="102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0.01</w:t>
            </w:r>
          </w:p>
        </w:tc>
        <w:tc>
          <w:tcPr>
            <w:tcW w:w="11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5000</w:t>
            </w:r>
          </w:p>
        </w:tc>
      </w:tr>
    </w:tbl>
    <w:p w:rsidR="005C1C39" w:rsidRPr="00416010" w:rsidRDefault="006D2626">
      <w:pPr>
        <w:spacing w:line="420" w:lineRule="exact"/>
        <w:ind w:firstLineChars="200" w:firstLine="482"/>
        <w:rPr>
          <w:rFonts w:ascii="Times New Roman" w:hAnsi="Times New Roman"/>
          <w:b/>
          <w:color w:val="FF0000"/>
          <w:sz w:val="24"/>
        </w:rPr>
      </w:pPr>
      <w:r w:rsidRPr="00416010">
        <w:rPr>
          <w:rFonts w:ascii="Times New Roman" w:hAnsi="Times New Roman" w:hint="eastAsia"/>
          <w:b/>
          <w:color w:val="FF0000"/>
          <w:sz w:val="24"/>
        </w:rPr>
        <w:t>表</w:t>
      </w:r>
      <w:r w:rsidRPr="00416010">
        <w:rPr>
          <w:rFonts w:ascii="Times New Roman" w:hAnsi="Times New Roman" w:hint="eastAsia"/>
          <w:b/>
          <w:color w:val="FF0000"/>
          <w:sz w:val="24"/>
        </w:rPr>
        <w:t xml:space="preserve">3.8-3    </w:t>
      </w:r>
      <w:r w:rsidRPr="00416010">
        <w:rPr>
          <w:rFonts w:ascii="Times New Roman" w:hAnsi="Times New Roman" w:hint="eastAsia"/>
          <w:b/>
          <w:color w:val="FF0000"/>
          <w:sz w:val="24"/>
        </w:rPr>
        <w:t>项目远期恶臭污染物（有组织）</w:t>
      </w:r>
      <w:r w:rsidR="009D1E0A" w:rsidRPr="00416010">
        <w:rPr>
          <w:rFonts w:ascii="Times New Roman" w:hAnsi="Times New Roman" w:hint="eastAsia"/>
          <w:b/>
          <w:color w:val="FF0000"/>
          <w:sz w:val="24"/>
        </w:rPr>
        <w:t>排放</w:t>
      </w:r>
      <w:r w:rsidRPr="00416010">
        <w:rPr>
          <w:rFonts w:ascii="Times New Roman" w:hAnsi="Times New Roman" w:hint="eastAsia"/>
          <w:b/>
          <w:color w:val="FF0000"/>
          <w:sz w:val="24"/>
        </w:rPr>
        <w:t>情况</w:t>
      </w:r>
    </w:p>
    <w:tbl>
      <w:tblPr>
        <w:tblpPr w:leftFromText="180" w:rightFromText="180" w:vertAnchor="text" w:tblpY="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59"/>
        <w:gridCol w:w="1134"/>
        <w:gridCol w:w="1134"/>
        <w:gridCol w:w="992"/>
        <w:gridCol w:w="1024"/>
        <w:gridCol w:w="1153"/>
      </w:tblGrid>
      <w:tr w:rsidR="009D1E0A" w:rsidRPr="009D1E0A">
        <w:tc>
          <w:tcPr>
            <w:tcW w:w="1526"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区域</w:t>
            </w:r>
          </w:p>
        </w:tc>
        <w:tc>
          <w:tcPr>
            <w:tcW w:w="1559"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风量（</w:t>
            </w:r>
            <w:r w:rsidRPr="009D1E0A">
              <w:rPr>
                <w:rFonts w:ascii="Times New Roman" w:hAnsi="Times New Roman" w:hint="eastAsia"/>
                <w:szCs w:val="21"/>
              </w:rPr>
              <w:t>m</w:t>
            </w:r>
            <w:r w:rsidRPr="009D1E0A">
              <w:rPr>
                <w:rFonts w:ascii="Times New Roman" w:hAnsi="Times New Roman" w:hint="eastAsia"/>
                <w:szCs w:val="21"/>
                <w:vertAlign w:val="superscript"/>
              </w:rPr>
              <w:t>3</w:t>
            </w:r>
            <w:r w:rsidRPr="009D1E0A">
              <w:rPr>
                <w:rFonts w:ascii="Times New Roman" w:hAnsi="Times New Roman" w:hint="eastAsia"/>
                <w:szCs w:val="21"/>
              </w:rPr>
              <w:t>/h</w:t>
            </w:r>
            <w:r w:rsidRPr="009D1E0A">
              <w:rPr>
                <w:rFonts w:ascii="Times New Roman" w:hAnsi="Times New Roman" w:hint="eastAsia"/>
                <w:szCs w:val="21"/>
              </w:rPr>
              <w:t>）</w:t>
            </w:r>
          </w:p>
        </w:tc>
        <w:tc>
          <w:tcPr>
            <w:tcW w:w="2268"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2016" w:type="dxa"/>
            <w:gridSpan w:val="2"/>
            <w:shd w:val="clear" w:color="auto" w:fill="auto"/>
            <w:vAlign w:val="center"/>
          </w:tcPr>
          <w:p w:rsidR="005C1C39" w:rsidRPr="009D1E0A" w:rsidRDefault="006D2626">
            <w:pPr>
              <w:widowControl w:val="0"/>
              <w:tabs>
                <w:tab w:val="left" w:pos="603"/>
              </w:tabs>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1153" w:type="dxa"/>
            <w:shd w:val="clear" w:color="auto" w:fill="auto"/>
            <w:vAlign w:val="center"/>
          </w:tcPr>
          <w:p w:rsidR="005C1C39" w:rsidRPr="009D1E0A" w:rsidRDefault="006D2626">
            <w:pPr>
              <w:widowControl w:val="0"/>
              <w:tabs>
                <w:tab w:val="left" w:pos="603"/>
              </w:tabs>
              <w:spacing w:line="360" w:lineRule="exact"/>
              <w:jc w:val="center"/>
              <w:rPr>
                <w:rFonts w:ascii="Times New Roman" w:hAnsi="Times New Roman"/>
                <w:szCs w:val="21"/>
              </w:rPr>
            </w:pPr>
            <w:r w:rsidRPr="009D1E0A">
              <w:rPr>
                <w:rFonts w:ascii="Times New Roman" w:hAnsi="Times New Roman" w:hint="eastAsia"/>
                <w:szCs w:val="21"/>
              </w:rPr>
              <w:t>臭气浓度</w:t>
            </w:r>
          </w:p>
        </w:tc>
      </w:tr>
      <w:tr w:rsidR="009D1E0A" w:rsidRPr="009D1E0A">
        <w:tc>
          <w:tcPr>
            <w:tcW w:w="1526"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1559"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113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mg/m</w:t>
            </w:r>
            <w:r w:rsidRPr="009D1E0A">
              <w:rPr>
                <w:rFonts w:ascii="Times New Roman" w:hAnsi="Times New Roman" w:hint="eastAsia"/>
                <w:szCs w:val="21"/>
                <w:vertAlign w:val="superscript"/>
              </w:rPr>
              <w:t>3</w:t>
            </w:r>
          </w:p>
        </w:tc>
        <w:tc>
          <w:tcPr>
            <w:tcW w:w="113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kg/h</w:t>
            </w:r>
          </w:p>
        </w:tc>
        <w:tc>
          <w:tcPr>
            <w:tcW w:w="99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mg/m</w:t>
            </w:r>
            <w:r w:rsidRPr="009D1E0A">
              <w:rPr>
                <w:rFonts w:ascii="Times New Roman" w:hAnsi="Times New Roman" w:hint="eastAsia"/>
                <w:szCs w:val="21"/>
                <w:vertAlign w:val="superscript"/>
              </w:rPr>
              <w:t>3</w:t>
            </w:r>
          </w:p>
        </w:tc>
        <w:tc>
          <w:tcPr>
            <w:tcW w:w="102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kg/h</w:t>
            </w:r>
          </w:p>
        </w:tc>
        <w:tc>
          <w:tcPr>
            <w:tcW w:w="11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无量纲</w:t>
            </w:r>
          </w:p>
        </w:tc>
      </w:tr>
      <w:tr w:rsidR="009D1E0A" w:rsidRPr="009D1E0A">
        <w:trPr>
          <w:trHeight w:val="541"/>
        </w:trPr>
        <w:tc>
          <w:tcPr>
            <w:tcW w:w="1526" w:type="dxa"/>
            <w:shd w:val="clear" w:color="auto" w:fill="auto"/>
            <w:vAlign w:val="center"/>
          </w:tcPr>
          <w:p w:rsidR="005C1C39" w:rsidRPr="009D1E0A" w:rsidRDefault="00D61363" w:rsidP="00D61363">
            <w:pPr>
              <w:widowControl w:val="0"/>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1559" w:type="dxa"/>
            <w:shd w:val="clear" w:color="auto" w:fill="auto"/>
            <w:vAlign w:val="center"/>
          </w:tcPr>
          <w:p w:rsidR="005C1C39" w:rsidRPr="009D1E0A" w:rsidRDefault="009C66B5">
            <w:pPr>
              <w:widowControl w:val="0"/>
              <w:spacing w:line="360" w:lineRule="exact"/>
              <w:jc w:val="center"/>
              <w:rPr>
                <w:rFonts w:ascii="Times New Roman" w:hAnsi="Times New Roman"/>
                <w:szCs w:val="21"/>
              </w:rPr>
            </w:pPr>
            <w:r w:rsidRPr="009D1E0A">
              <w:rPr>
                <w:rFonts w:ascii="Times New Roman" w:hAnsi="Times New Roman" w:hint="eastAsia"/>
                <w:szCs w:val="21"/>
              </w:rPr>
              <w:t>45</w:t>
            </w:r>
            <w:r w:rsidR="006D2626" w:rsidRPr="009D1E0A">
              <w:rPr>
                <w:rFonts w:ascii="Times New Roman" w:hAnsi="Times New Roman" w:hint="eastAsia"/>
                <w:szCs w:val="21"/>
              </w:rPr>
              <w:t>000</w:t>
            </w:r>
          </w:p>
        </w:tc>
        <w:tc>
          <w:tcPr>
            <w:tcW w:w="1134" w:type="dxa"/>
            <w:shd w:val="clear" w:color="auto" w:fill="auto"/>
            <w:vAlign w:val="center"/>
          </w:tcPr>
          <w:p w:rsidR="005C1C39" w:rsidRPr="009D1E0A" w:rsidRDefault="009C66B5">
            <w:pPr>
              <w:widowControl w:val="0"/>
              <w:spacing w:line="360" w:lineRule="exact"/>
              <w:jc w:val="center"/>
              <w:rPr>
                <w:rFonts w:ascii="Times New Roman" w:hAnsi="Times New Roman"/>
                <w:szCs w:val="21"/>
              </w:rPr>
            </w:pPr>
            <w:r w:rsidRPr="009D1E0A">
              <w:rPr>
                <w:rFonts w:ascii="Times New Roman" w:hAnsi="Times New Roman" w:hint="eastAsia"/>
                <w:szCs w:val="21"/>
              </w:rPr>
              <w:t>9.7593</w:t>
            </w:r>
          </w:p>
        </w:tc>
        <w:tc>
          <w:tcPr>
            <w:tcW w:w="113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0.44</w:t>
            </w:r>
          </w:p>
        </w:tc>
        <w:tc>
          <w:tcPr>
            <w:tcW w:w="992" w:type="dxa"/>
            <w:shd w:val="clear" w:color="auto" w:fill="auto"/>
            <w:vAlign w:val="center"/>
          </w:tcPr>
          <w:p w:rsidR="005C1C39" w:rsidRPr="009D1E0A" w:rsidRDefault="006D2626" w:rsidP="009C66B5">
            <w:pPr>
              <w:widowControl w:val="0"/>
              <w:spacing w:line="360" w:lineRule="exact"/>
              <w:jc w:val="center"/>
              <w:rPr>
                <w:rFonts w:ascii="Times New Roman" w:hAnsi="Times New Roman"/>
                <w:szCs w:val="21"/>
              </w:rPr>
            </w:pPr>
            <w:r w:rsidRPr="009D1E0A">
              <w:rPr>
                <w:rFonts w:ascii="Times New Roman" w:hAnsi="Times New Roman" w:hint="eastAsia"/>
                <w:szCs w:val="21"/>
              </w:rPr>
              <w:t>0.</w:t>
            </w:r>
            <w:r w:rsidR="009C66B5" w:rsidRPr="009D1E0A">
              <w:rPr>
                <w:rFonts w:ascii="Times New Roman" w:hAnsi="Times New Roman" w:hint="eastAsia"/>
                <w:szCs w:val="21"/>
              </w:rPr>
              <w:t>38</w:t>
            </w:r>
          </w:p>
        </w:tc>
        <w:tc>
          <w:tcPr>
            <w:tcW w:w="102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0.02</w:t>
            </w:r>
          </w:p>
        </w:tc>
        <w:tc>
          <w:tcPr>
            <w:tcW w:w="11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5000</w:t>
            </w:r>
          </w:p>
        </w:tc>
      </w:tr>
    </w:tbl>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项目废气经生物除臭滤床装置进行处理后由一根</w:t>
      </w:r>
      <w:r w:rsidRPr="009D1E0A">
        <w:rPr>
          <w:rFonts w:ascii="Times New Roman" w:hAnsi="Times New Roman" w:hint="eastAsia"/>
          <w:sz w:val="24"/>
        </w:rPr>
        <w:t>15m</w:t>
      </w:r>
      <w:r w:rsidRPr="009D1E0A">
        <w:rPr>
          <w:rFonts w:ascii="Times New Roman" w:hAnsi="Times New Roman" w:hint="eastAsia"/>
          <w:sz w:val="24"/>
        </w:rPr>
        <w:t>高排气筒排放，除臭效率按</w:t>
      </w:r>
      <w:r w:rsidRPr="009D1E0A">
        <w:rPr>
          <w:rFonts w:ascii="Times New Roman" w:hAnsi="Times New Roman" w:hint="eastAsia"/>
          <w:sz w:val="24"/>
        </w:rPr>
        <w:t>90%</w:t>
      </w:r>
      <w:r w:rsidRPr="009D1E0A">
        <w:rPr>
          <w:rFonts w:ascii="Times New Roman" w:hAnsi="Times New Roman" w:hint="eastAsia"/>
          <w:sz w:val="24"/>
        </w:rPr>
        <w:t>计，则经处理后</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w:t>
      </w:r>
      <w:r w:rsidRPr="009D1E0A">
        <w:rPr>
          <w:rFonts w:ascii="Times New Roman" w:hAnsi="Times New Roman" w:hint="eastAsia"/>
          <w:sz w:val="24"/>
        </w:rPr>
        <w:t>的近期排放浓度分别为</w:t>
      </w:r>
      <w:r w:rsidRPr="009D1E0A">
        <w:rPr>
          <w:rFonts w:ascii="Times New Roman" w:hAnsi="Times New Roman" w:hint="eastAsia"/>
          <w:sz w:val="24"/>
        </w:rPr>
        <w:t>0.73mg/m</w:t>
      </w:r>
      <w:r w:rsidRPr="009D1E0A">
        <w:rPr>
          <w:rFonts w:ascii="Times New Roman" w:hAnsi="Times New Roman" w:hint="eastAsia"/>
          <w:sz w:val="24"/>
          <w:vertAlign w:val="superscript"/>
        </w:rPr>
        <w:t>3</w:t>
      </w:r>
      <w:r w:rsidRPr="009D1E0A">
        <w:rPr>
          <w:rFonts w:ascii="Times New Roman" w:hAnsi="Times New Roman" w:hint="eastAsia"/>
          <w:sz w:val="24"/>
        </w:rPr>
        <w:t>、</w:t>
      </w:r>
      <w:r w:rsidRPr="009D1E0A">
        <w:rPr>
          <w:rFonts w:ascii="Times New Roman" w:hAnsi="Times New Roman" w:hint="eastAsia"/>
          <w:sz w:val="24"/>
        </w:rPr>
        <w:t>0.03mg/ m</w:t>
      </w:r>
      <w:r w:rsidRPr="009D1E0A">
        <w:rPr>
          <w:rFonts w:ascii="Times New Roman" w:hAnsi="Times New Roman" w:hint="eastAsia"/>
          <w:sz w:val="24"/>
          <w:vertAlign w:val="superscript"/>
        </w:rPr>
        <w:t>3</w:t>
      </w:r>
      <w:r w:rsidRPr="009D1E0A">
        <w:rPr>
          <w:rFonts w:ascii="Times New Roman" w:hAnsi="Times New Roman" w:hint="eastAsia"/>
          <w:sz w:val="24"/>
        </w:rPr>
        <w:t>，排放速率分别为</w:t>
      </w:r>
      <w:r w:rsidRPr="009D1E0A">
        <w:rPr>
          <w:rFonts w:ascii="Times New Roman" w:hAnsi="Times New Roman" w:hint="eastAsia"/>
          <w:sz w:val="24"/>
        </w:rPr>
        <w:t>0.022kg/h</w:t>
      </w:r>
      <w:r w:rsidRPr="009D1E0A">
        <w:rPr>
          <w:rFonts w:ascii="Times New Roman" w:hAnsi="Times New Roman" w:hint="eastAsia"/>
          <w:sz w:val="24"/>
        </w:rPr>
        <w:t>、</w:t>
      </w:r>
      <w:r w:rsidRPr="009D1E0A">
        <w:rPr>
          <w:rFonts w:ascii="Times New Roman" w:hAnsi="Times New Roman" w:hint="eastAsia"/>
          <w:sz w:val="24"/>
        </w:rPr>
        <w:t>0.001kg/h</w:t>
      </w:r>
      <w:r w:rsidRPr="009D1E0A">
        <w:rPr>
          <w:rFonts w:ascii="Times New Roman" w:hAnsi="Times New Roman" w:hint="eastAsia"/>
          <w:sz w:val="24"/>
        </w:rPr>
        <w:t>，臭气浓度为</w:t>
      </w:r>
      <w:r w:rsidRPr="009D1E0A">
        <w:rPr>
          <w:rFonts w:ascii="Times New Roman" w:hAnsi="Times New Roman" w:hint="eastAsia"/>
          <w:sz w:val="24"/>
        </w:rPr>
        <w:t>500</w:t>
      </w:r>
      <w:r w:rsidRPr="009D1E0A">
        <w:rPr>
          <w:rFonts w:ascii="Times New Roman" w:hAnsi="Times New Roman" w:hint="eastAsia"/>
          <w:sz w:val="24"/>
        </w:rPr>
        <w:t>，远期排放浓度分别为</w:t>
      </w:r>
      <w:r w:rsidR="00A22F63" w:rsidRPr="009D1E0A">
        <w:rPr>
          <w:rFonts w:ascii="Times New Roman" w:hAnsi="Times New Roman" w:hint="eastAsia"/>
          <w:sz w:val="24"/>
        </w:rPr>
        <w:t>0.98</w:t>
      </w:r>
      <w:r w:rsidRPr="009D1E0A">
        <w:rPr>
          <w:rFonts w:ascii="Times New Roman" w:hAnsi="Times New Roman" w:hint="eastAsia"/>
          <w:sz w:val="24"/>
        </w:rPr>
        <w:t>mg/m</w:t>
      </w:r>
      <w:r w:rsidRPr="009D1E0A">
        <w:rPr>
          <w:rFonts w:ascii="Times New Roman" w:hAnsi="Times New Roman" w:hint="eastAsia"/>
          <w:sz w:val="24"/>
          <w:vertAlign w:val="superscript"/>
        </w:rPr>
        <w:t>3</w:t>
      </w:r>
      <w:r w:rsidRPr="009D1E0A">
        <w:rPr>
          <w:rFonts w:ascii="Times New Roman" w:hAnsi="Times New Roman" w:hint="eastAsia"/>
          <w:sz w:val="24"/>
        </w:rPr>
        <w:t>、</w:t>
      </w:r>
      <w:r w:rsidRPr="009D1E0A">
        <w:rPr>
          <w:rFonts w:ascii="Times New Roman" w:hAnsi="Times New Roman" w:hint="eastAsia"/>
          <w:sz w:val="24"/>
        </w:rPr>
        <w:t>0.0</w:t>
      </w:r>
      <w:r w:rsidR="00A22F63" w:rsidRPr="009D1E0A">
        <w:rPr>
          <w:rFonts w:ascii="Times New Roman" w:hAnsi="Times New Roman" w:hint="eastAsia"/>
          <w:sz w:val="24"/>
        </w:rPr>
        <w:t>38</w:t>
      </w:r>
      <w:r w:rsidRPr="009D1E0A">
        <w:rPr>
          <w:rFonts w:ascii="Times New Roman" w:hAnsi="Times New Roman" w:hint="eastAsia"/>
          <w:sz w:val="24"/>
        </w:rPr>
        <w:t>mg/m</w:t>
      </w:r>
      <w:r w:rsidRPr="009D1E0A">
        <w:rPr>
          <w:rFonts w:ascii="Times New Roman" w:hAnsi="Times New Roman" w:hint="eastAsia"/>
          <w:sz w:val="24"/>
          <w:vertAlign w:val="superscript"/>
        </w:rPr>
        <w:t>3</w:t>
      </w:r>
      <w:r w:rsidRPr="009D1E0A">
        <w:rPr>
          <w:rFonts w:ascii="Times New Roman" w:hAnsi="Times New Roman" w:hint="eastAsia"/>
          <w:sz w:val="24"/>
        </w:rPr>
        <w:t>，排放速率分别为</w:t>
      </w:r>
      <w:r w:rsidRPr="009D1E0A">
        <w:rPr>
          <w:rFonts w:ascii="Times New Roman" w:hAnsi="Times New Roman" w:hint="eastAsia"/>
          <w:sz w:val="24"/>
        </w:rPr>
        <w:t>0.04kg/h</w:t>
      </w:r>
      <w:r w:rsidRPr="009D1E0A">
        <w:rPr>
          <w:rFonts w:ascii="Times New Roman" w:hAnsi="Times New Roman" w:hint="eastAsia"/>
          <w:sz w:val="24"/>
        </w:rPr>
        <w:t>、</w:t>
      </w:r>
      <w:r w:rsidRPr="009D1E0A">
        <w:rPr>
          <w:rFonts w:ascii="Times New Roman" w:hAnsi="Times New Roman" w:hint="eastAsia"/>
          <w:sz w:val="24"/>
        </w:rPr>
        <w:t>0.002kg/h</w:t>
      </w:r>
      <w:r w:rsidRPr="009D1E0A">
        <w:rPr>
          <w:rFonts w:ascii="Times New Roman" w:hAnsi="Times New Roman" w:hint="eastAsia"/>
          <w:sz w:val="24"/>
        </w:rPr>
        <w:t>，臭气浓度为</w:t>
      </w:r>
      <w:r w:rsidRPr="009D1E0A">
        <w:rPr>
          <w:rFonts w:ascii="Times New Roman" w:hAnsi="Times New Roman" w:hint="eastAsia"/>
          <w:sz w:val="24"/>
        </w:rPr>
        <w:t>500</w:t>
      </w:r>
      <w:r w:rsidRPr="009D1E0A">
        <w:rPr>
          <w:rFonts w:ascii="Times New Roman" w:hAnsi="Times New Roman" w:hint="eastAsia"/>
          <w:sz w:val="24"/>
        </w:rPr>
        <w:t>。</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w:t>
      </w:r>
      <w:r w:rsidRPr="009D1E0A">
        <w:rPr>
          <w:rFonts w:ascii="Times New Roman" w:hAnsi="Times New Roman" w:hint="eastAsia"/>
          <w:sz w:val="24"/>
        </w:rPr>
        <w:t>排放速率及臭气浓度均满足《恶臭污染物排放标准》</w:t>
      </w:r>
      <w:r w:rsidRPr="009D1E0A">
        <w:rPr>
          <w:rFonts w:ascii="Times New Roman" w:hAnsi="Times New Roman" w:hint="eastAsia"/>
          <w:sz w:val="24"/>
        </w:rPr>
        <w:t>(GB14554-93)</w:t>
      </w:r>
      <w:r w:rsidRPr="009D1E0A">
        <w:rPr>
          <w:rFonts w:ascii="Times New Roman" w:hAnsi="Times New Roman" w:hint="eastAsia"/>
          <w:sz w:val="24"/>
        </w:rPr>
        <w:t>中表</w:t>
      </w:r>
      <w:r w:rsidRPr="009D1E0A">
        <w:rPr>
          <w:rFonts w:ascii="Times New Roman" w:hAnsi="Times New Roman" w:hint="eastAsia"/>
          <w:sz w:val="24"/>
        </w:rPr>
        <w:t>2</w:t>
      </w:r>
      <w:r w:rsidRPr="009D1E0A">
        <w:rPr>
          <w:rFonts w:ascii="Times New Roman" w:hAnsi="Times New Roman" w:hint="eastAsia"/>
          <w:sz w:val="24"/>
        </w:rPr>
        <w:t>标准。</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）无组织废气</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lastRenderedPageBreak/>
        <w:t>项目设置除臭装置处理恶臭，但仍有部分恶臭以无组织排放的形式进入大气，通过类比核算，</w:t>
      </w:r>
      <w:r w:rsidR="003D6899" w:rsidRPr="009D1E0A">
        <w:rPr>
          <w:rFonts w:ascii="Times New Roman" w:hAnsi="Times New Roman" w:hint="eastAsia"/>
          <w:sz w:val="24"/>
        </w:rPr>
        <w:t>近期</w:t>
      </w:r>
      <w:r w:rsidR="003D6899" w:rsidRPr="009D1E0A">
        <w:rPr>
          <w:rFonts w:ascii="Times New Roman" w:hAnsi="Times New Roman" w:hint="eastAsia"/>
          <w:sz w:val="24"/>
        </w:rPr>
        <w:t>NH</w:t>
      </w:r>
      <w:r w:rsidR="003D6899" w:rsidRPr="009D1E0A">
        <w:rPr>
          <w:rFonts w:ascii="Times New Roman" w:hAnsi="Times New Roman" w:hint="eastAsia"/>
          <w:sz w:val="24"/>
          <w:vertAlign w:val="subscript"/>
        </w:rPr>
        <w:t>3</w:t>
      </w:r>
      <w:r w:rsidR="003D6899" w:rsidRPr="009D1E0A">
        <w:rPr>
          <w:rFonts w:ascii="Times New Roman" w:hAnsi="Times New Roman" w:hint="eastAsia"/>
          <w:sz w:val="24"/>
        </w:rPr>
        <w:t>、</w:t>
      </w:r>
      <w:r w:rsidR="003D6899" w:rsidRPr="009D1E0A">
        <w:rPr>
          <w:rFonts w:ascii="Times New Roman" w:hAnsi="Times New Roman" w:hint="eastAsia"/>
          <w:sz w:val="24"/>
        </w:rPr>
        <w:t>H</w:t>
      </w:r>
      <w:r w:rsidR="003D6899" w:rsidRPr="009D1E0A">
        <w:rPr>
          <w:rFonts w:ascii="Times New Roman" w:hAnsi="Times New Roman" w:hint="eastAsia"/>
          <w:sz w:val="24"/>
          <w:vertAlign w:val="subscript"/>
        </w:rPr>
        <w:t>2</w:t>
      </w:r>
      <w:r w:rsidR="003D6899" w:rsidRPr="009D1E0A">
        <w:rPr>
          <w:rFonts w:ascii="Times New Roman" w:hAnsi="Times New Roman" w:hint="eastAsia"/>
          <w:sz w:val="24"/>
        </w:rPr>
        <w:t>S</w:t>
      </w:r>
      <w:r w:rsidR="003D6899" w:rsidRPr="009D1E0A">
        <w:rPr>
          <w:rFonts w:ascii="Times New Roman" w:hAnsi="Times New Roman" w:hint="eastAsia"/>
          <w:sz w:val="24"/>
        </w:rPr>
        <w:t>的排放速率分别为</w:t>
      </w:r>
      <w:r w:rsidR="003D6899" w:rsidRPr="009D1E0A">
        <w:rPr>
          <w:rFonts w:ascii="Times New Roman" w:hAnsi="Times New Roman" w:hint="eastAsia"/>
          <w:sz w:val="24"/>
        </w:rPr>
        <w:t>0.0007kg/h</w:t>
      </w:r>
      <w:r w:rsidR="003D6899" w:rsidRPr="009D1E0A">
        <w:rPr>
          <w:rFonts w:ascii="Times New Roman" w:hAnsi="Times New Roman" w:hint="eastAsia"/>
          <w:sz w:val="24"/>
        </w:rPr>
        <w:t>、</w:t>
      </w:r>
      <w:r w:rsidR="003D6899" w:rsidRPr="009D1E0A">
        <w:rPr>
          <w:rFonts w:ascii="Times New Roman" w:hAnsi="Times New Roman" w:hint="eastAsia"/>
          <w:sz w:val="24"/>
        </w:rPr>
        <w:t>0.0001kg/h</w:t>
      </w:r>
      <w:r w:rsidR="003D6899" w:rsidRPr="009D1E0A">
        <w:rPr>
          <w:rFonts w:ascii="Times New Roman" w:hAnsi="Times New Roman" w:hint="eastAsia"/>
          <w:sz w:val="24"/>
        </w:rPr>
        <w:t>；远期</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w:t>
      </w:r>
      <w:r w:rsidRPr="009D1E0A">
        <w:rPr>
          <w:rFonts w:ascii="Times New Roman" w:hAnsi="Times New Roman" w:hint="eastAsia"/>
          <w:sz w:val="24"/>
        </w:rPr>
        <w:t>的排放速率分别为</w:t>
      </w:r>
      <w:r w:rsidRPr="009D1E0A">
        <w:rPr>
          <w:rFonts w:ascii="Times New Roman" w:hAnsi="Times New Roman" w:hint="eastAsia"/>
          <w:sz w:val="24"/>
        </w:rPr>
        <w:t>0.00</w:t>
      </w:r>
      <w:r w:rsidR="003D6899" w:rsidRPr="009D1E0A">
        <w:rPr>
          <w:rFonts w:ascii="Times New Roman" w:hAnsi="Times New Roman" w:hint="eastAsia"/>
          <w:sz w:val="24"/>
        </w:rPr>
        <w:t>14</w:t>
      </w:r>
      <w:r w:rsidRPr="009D1E0A">
        <w:rPr>
          <w:rFonts w:ascii="Times New Roman" w:hAnsi="Times New Roman" w:hint="eastAsia"/>
          <w:sz w:val="24"/>
        </w:rPr>
        <w:t>kg/h</w:t>
      </w:r>
      <w:r w:rsidRPr="009D1E0A">
        <w:rPr>
          <w:rFonts w:ascii="Times New Roman" w:hAnsi="Times New Roman" w:hint="eastAsia"/>
          <w:sz w:val="24"/>
        </w:rPr>
        <w:t>、</w:t>
      </w:r>
      <w:r w:rsidRPr="009D1E0A">
        <w:rPr>
          <w:rFonts w:ascii="Times New Roman" w:hAnsi="Times New Roman" w:hint="eastAsia"/>
          <w:sz w:val="24"/>
        </w:rPr>
        <w:t>0.000</w:t>
      </w:r>
      <w:r w:rsidR="003D6899" w:rsidRPr="009D1E0A">
        <w:rPr>
          <w:rFonts w:ascii="Times New Roman" w:hAnsi="Times New Roman" w:hint="eastAsia"/>
          <w:sz w:val="24"/>
        </w:rPr>
        <w:t>2</w:t>
      </w:r>
      <w:r w:rsidRPr="009D1E0A">
        <w:rPr>
          <w:rFonts w:ascii="Times New Roman" w:hAnsi="Times New Roman" w:hint="eastAsia"/>
          <w:sz w:val="24"/>
        </w:rPr>
        <w:t>kg/h</w:t>
      </w:r>
      <w:r w:rsidRPr="009D1E0A">
        <w:rPr>
          <w:rFonts w:ascii="Times New Roman" w:hAnsi="Times New Roman" w:hint="eastAsia"/>
          <w:sz w:val="24"/>
        </w:rPr>
        <w:t>。项目污水及污泥处理产臭设施等密封处理以减少无组织废气的排放，及时清理栅渣、沉砂、污泥泥饼，且厂区内设置绿化带等措施后，满足《城镇污水处理厂污染物排放标准》</w:t>
      </w:r>
      <w:r w:rsidRPr="009D1E0A">
        <w:rPr>
          <w:rFonts w:ascii="Times New Roman" w:hAnsi="Times New Roman" w:hint="eastAsia"/>
          <w:sz w:val="24"/>
        </w:rPr>
        <w:t>(GB18918-2002)</w:t>
      </w:r>
      <w:r w:rsidRPr="009D1E0A">
        <w:rPr>
          <w:rFonts w:ascii="Times New Roman" w:hAnsi="Times New Roman" w:hint="eastAsia"/>
          <w:sz w:val="24"/>
        </w:rPr>
        <w:t>及修改单厂界废气排放最高允许浓度二级标准。</w:t>
      </w:r>
    </w:p>
    <w:p w:rsidR="005C1C39" w:rsidRPr="009D1E0A" w:rsidRDefault="005C1C39">
      <w:pPr>
        <w:spacing w:line="420" w:lineRule="exact"/>
        <w:rPr>
          <w:rFonts w:ascii="Times New Roman" w:hAnsi="Times New Roman"/>
          <w:sz w:val="24"/>
        </w:rPr>
        <w:sectPr w:rsidR="005C1C39" w:rsidRPr="009D1E0A">
          <w:pgSz w:w="11906" w:h="16838"/>
          <w:pgMar w:top="1440" w:right="1800" w:bottom="1440" w:left="1800" w:header="851" w:footer="992" w:gutter="0"/>
          <w:cols w:space="425"/>
          <w:docGrid w:type="lines" w:linePitch="312"/>
        </w:sectPr>
      </w:pPr>
    </w:p>
    <w:p w:rsidR="005C1C39" w:rsidRPr="009D1E0A" w:rsidRDefault="006D2626" w:rsidP="002530EA">
      <w:pPr>
        <w:spacing w:line="440" w:lineRule="exact"/>
        <w:ind w:firstLineChars="200" w:firstLine="482"/>
        <w:rPr>
          <w:rFonts w:ascii="Times New Roman" w:hAnsi="Times New Roman"/>
          <w:b/>
          <w:sz w:val="24"/>
        </w:rPr>
      </w:pPr>
      <w:r w:rsidRPr="009D1E0A">
        <w:rPr>
          <w:rFonts w:ascii="Times New Roman" w:hAnsi="Times New Roman"/>
          <w:b/>
          <w:sz w:val="24"/>
        </w:rPr>
        <w:lastRenderedPageBreak/>
        <w:t>表</w:t>
      </w:r>
      <w:r w:rsidRPr="009D1E0A">
        <w:rPr>
          <w:rFonts w:ascii="Times New Roman" w:hAnsi="Times New Roman"/>
          <w:b/>
          <w:sz w:val="24"/>
        </w:rPr>
        <w:t>3.</w:t>
      </w:r>
      <w:r w:rsidRPr="009D1E0A">
        <w:rPr>
          <w:rFonts w:ascii="Times New Roman" w:hAnsi="Times New Roman" w:hint="eastAsia"/>
          <w:b/>
          <w:sz w:val="24"/>
        </w:rPr>
        <w:t>8</w:t>
      </w:r>
      <w:r w:rsidRPr="009D1E0A">
        <w:rPr>
          <w:rFonts w:ascii="Times New Roman" w:hAnsi="Times New Roman"/>
          <w:b/>
          <w:sz w:val="24"/>
        </w:rPr>
        <w:t>-</w:t>
      </w:r>
      <w:r w:rsidR="00F422A1" w:rsidRPr="009D1E0A">
        <w:rPr>
          <w:rFonts w:ascii="Times New Roman" w:hAnsi="Times New Roman" w:hint="eastAsia"/>
          <w:b/>
          <w:sz w:val="24"/>
        </w:rPr>
        <w:t>4</w:t>
      </w:r>
      <w:r w:rsidRPr="009D1E0A">
        <w:rPr>
          <w:rFonts w:ascii="Times New Roman" w:hAnsi="Times New Roman"/>
          <w:b/>
          <w:sz w:val="24"/>
        </w:rPr>
        <w:t xml:space="preserve">    </w:t>
      </w:r>
      <w:r w:rsidRPr="009D1E0A">
        <w:rPr>
          <w:rFonts w:ascii="Times New Roman" w:hAnsi="Times New Roman" w:hint="eastAsia"/>
          <w:b/>
          <w:sz w:val="24"/>
        </w:rPr>
        <w:t>项目废气污染源源强核算结果及相关参数一览表</w:t>
      </w: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78"/>
        <w:gridCol w:w="709"/>
        <w:gridCol w:w="708"/>
        <w:gridCol w:w="851"/>
        <w:gridCol w:w="709"/>
        <w:gridCol w:w="1275"/>
        <w:gridCol w:w="851"/>
        <w:gridCol w:w="850"/>
        <w:gridCol w:w="1276"/>
        <w:gridCol w:w="709"/>
        <w:gridCol w:w="850"/>
        <w:gridCol w:w="709"/>
        <w:gridCol w:w="866"/>
        <w:gridCol w:w="709"/>
      </w:tblGrid>
      <w:tr w:rsidR="009D1E0A" w:rsidRPr="009D1E0A" w:rsidTr="00614D75">
        <w:trPr>
          <w:trHeight w:val="290"/>
          <w:jc w:val="center"/>
        </w:trPr>
        <w:tc>
          <w:tcPr>
            <w:tcW w:w="675" w:type="dxa"/>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工序</w:t>
            </w:r>
          </w:p>
        </w:tc>
        <w:tc>
          <w:tcPr>
            <w:tcW w:w="2678" w:type="dxa"/>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装置</w:t>
            </w:r>
          </w:p>
        </w:tc>
        <w:tc>
          <w:tcPr>
            <w:tcW w:w="709" w:type="dxa"/>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污染源</w:t>
            </w:r>
          </w:p>
        </w:tc>
        <w:tc>
          <w:tcPr>
            <w:tcW w:w="708"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时间</w:t>
            </w:r>
          </w:p>
        </w:tc>
        <w:tc>
          <w:tcPr>
            <w:tcW w:w="851" w:type="dxa"/>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污染物</w:t>
            </w:r>
          </w:p>
        </w:tc>
        <w:tc>
          <w:tcPr>
            <w:tcW w:w="3685" w:type="dxa"/>
            <w:gridSpan w:val="4"/>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污染物产生</w:t>
            </w:r>
          </w:p>
        </w:tc>
        <w:tc>
          <w:tcPr>
            <w:tcW w:w="1985" w:type="dxa"/>
            <w:gridSpan w:val="2"/>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处理</w:t>
            </w:r>
            <w:r w:rsidRPr="009D1E0A">
              <w:rPr>
                <w:rFonts w:ascii="Times New Roman" w:hAnsi="Times New Roman"/>
                <w:kern w:val="0"/>
                <w:szCs w:val="21"/>
              </w:rPr>
              <w:t>措施</w:t>
            </w:r>
          </w:p>
        </w:tc>
        <w:tc>
          <w:tcPr>
            <w:tcW w:w="2425" w:type="dxa"/>
            <w:gridSpan w:val="3"/>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污染物排放情况</w:t>
            </w:r>
          </w:p>
        </w:tc>
        <w:tc>
          <w:tcPr>
            <w:tcW w:w="709"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排放时间</w:t>
            </w:r>
            <w:r w:rsidRPr="009D1E0A">
              <w:rPr>
                <w:rFonts w:ascii="Times New Roman" w:hAnsi="Times New Roman" w:hint="eastAsia"/>
                <w:kern w:val="0"/>
                <w:szCs w:val="21"/>
              </w:rPr>
              <w:t>h/a</w:t>
            </w:r>
          </w:p>
        </w:tc>
      </w:tr>
      <w:tr w:rsidR="009D1E0A" w:rsidRPr="009D1E0A" w:rsidTr="00614D75">
        <w:trPr>
          <w:trHeight w:val="69"/>
          <w:jc w:val="center"/>
        </w:trPr>
        <w:tc>
          <w:tcPr>
            <w:tcW w:w="675"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2678"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708"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851"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restart"/>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核算方法</w:t>
            </w:r>
          </w:p>
        </w:tc>
        <w:tc>
          <w:tcPr>
            <w:tcW w:w="1275"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废气产生量</w:t>
            </w:r>
          </w:p>
        </w:tc>
        <w:tc>
          <w:tcPr>
            <w:tcW w:w="851" w:type="dxa"/>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浓度</w:t>
            </w:r>
          </w:p>
        </w:tc>
        <w:tc>
          <w:tcPr>
            <w:tcW w:w="850"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kern w:val="0"/>
                <w:szCs w:val="21"/>
              </w:rPr>
              <w:t>速率</w:t>
            </w:r>
          </w:p>
        </w:tc>
        <w:tc>
          <w:tcPr>
            <w:tcW w:w="1276" w:type="dxa"/>
            <w:vMerge w:val="restart"/>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工艺</w:t>
            </w:r>
          </w:p>
        </w:tc>
        <w:tc>
          <w:tcPr>
            <w:tcW w:w="709" w:type="dxa"/>
            <w:vMerge w:val="restart"/>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效率（</w:t>
            </w:r>
            <w:r w:rsidRPr="009D1E0A">
              <w:rPr>
                <w:rFonts w:ascii="Times New Roman" w:hAnsi="Times New Roman" w:hint="eastAsia"/>
                <w:kern w:val="0"/>
                <w:szCs w:val="21"/>
              </w:rPr>
              <w:t>%</w:t>
            </w:r>
            <w:r w:rsidRPr="009D1E0A">
              <w:rPr>
                <w:rFonts w:ascii="Times New Roman" w:hAnsi="Times New Roman" w:hint="eastAsia"/>
                <w:kern w:val="0"/>
                <w:szCs w:val="21"/>
              </w:rPr>
              <w:t>）</w:t>
            </w:r>
          </w:p>
        </w:tc>
        <w:tc>
          <w:tcPr>
            <w:tcW w:w="850" w:type="dxa"/>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kern w:val="0"/>
                <w:szCs w:val="21"/>
              </w:rPr>
              <w:t>浓度</w:t>
            </w:r>
          </w:p>
        </w:tc>
        <w:tc>
          <w:tcPr>
            <w:tcW w:w="709"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kern w:val="0"/>
                <w:szCs w:val="21"/>
              </w:rPr>
              <w:t>速率</w:t>
            </w:r>
          </w:p>
        </w:tc>
        <w:tc>
          <w:tcPr>
            <w:tcW w:w="866"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排放量</w:t>
            </w: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r>
      <w:tr w:rsidR="009D1E0A" w:rsidRPr="009D1E0A" w:rsidTr="00614D75">
        <w:trPr>
          <w:trHeight w:val="244"/>
          <w:jc w:val="center"/>
        </w:trPr>
        <w:tc>
          <w:tcPr>
            <w:tcW w:w="675"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2678"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708"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851"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1275"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m</w:t>
            </w:r>
            <w:r w:rsidRPr="009D1E0A">
              <w:rPr>
                <w:rFonts w:ascii="Times New Roman" w:hAnsi="Times New Roman" w:hint="eastAsia"/>
                <w:kern w:val="0"/>
                <w:szCs w:val="21"/>
                <w:vertAlign w:val="superscript"/>
              </w:rPr>
              <w:t>3</w:t>
            </w:r>
            <w:r w:rsidRPr="009D1E0A">
              <w:rPr>
                <w:rFonts w:ascii="Times New Roman" w:hAnsi="Times New Roman" w:hint="eastAsia"/>
                <w:kern w:val="0"/>
                <w:szCs w:val="21"/>
              </w:rPr>
              <w:t>/h</w:t>
            </w:r>
          </w:p>
        </w:tc>
        <w:tc>
          <w:tcPr>
            <w:tcW w:w="851" w:type="dxa"/>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mg/m</w:t>
            </w:r>
            <w:r w:rsidRPr="009D1E0A">
              <w:rPr>
                <w:rFonts w:ascii="Times New Roman" w:hAnsi="Times New Roman" w:hint="eastAsia"/>
                <w:kern w:val="0"/>
                <w:szCs w:val="21"/>
                <w:vertAlign w:val="superscript"/>
              </w:rPr>
              <w:t>3</w:t>
            </w:r>
          </w:p>
        </w:tc>
        <w:tc>
          <w:tcPr>
            <w:tcW w:w="850"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kern w:val="0"/>
                <w:szCs w:val="21"/>
              </w:rPr>
              <w:t>kg/h</w:t>
            </w:r>
          </w:p>
        </w:tc>
        <w:tc>
          <w:tcPr>
            <w:tcW w:w="1276"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850" w:type="dxa"/>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kern w:val="0"/>
                <w:szCs w:val="21"/>
              </w:rPr>
              <w:t>mg/m</w:t>
            </w:r>
            <w:r w:rsidRPr="009D1E0A">
              <w:rPr>
                <w:rFonts w:ascii="Times New Roman" w:hAnsi="Times New Roman"/>
                <w:kern w:val="0"/>
                <w:szCs w:val="21"/>
                <w:vertAlign w:val="superscript"/>
              </w:rPr>
              <w:t>3</w:t>
            </w:r>
          </w:p>
        </w:tc>
        <w:tc>
          <w:tcPr>
            <w:tcW w:w="709"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kern w:val="0"/>
                <w:szCs w:val="21"/>
              </w:rPr>
              <w:t>kg/h</w:t>
            </w:r>
          </w:p>
        </w:tc>
        <w:tc>
          <w:tcPr>
            <w:tcW w:w="866"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t/a</w:t>
            </w: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r>
      <w:tr w:rsidR="009D1E0A" w:rsidRPr="009D1E0A" w:rsidTr="00614D75">
        <w:trPr>
          <w:trHeight w:val="301"/>
          <w:jc w:val="center"/>
        </w:trPr>
        <w:tc>
          <w:tcPr>
            <w:tcW w:w="675" w:type="dxa"/>
            <w:vMerge w:val="restart"/>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污泥及污水处理系统</w:t>
            </w:r>
          </w:p>
        </w:tc>
        <w:tc>
          <w:tcPr>
            <w:tcW w:w="2678" w:type="dxa"/>
            <w:vMerge w:val="restart"/>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粗格栅池及提升泵房、细格栅池及曝气沉砂池、调节池、水解酸化池、强化脱氮改良</w:t>
            </w:r>
            <w:r w:rsidRPr="009D1E0A">
              <w:rPr>
                <w:rFonts w:ascii="Times New Roman" w:hAnsi="Times New Roman" w:hint="eastAsia"/>
                <w:kern w:val="0"/>
                <w:szCs w:val="21"/>
              </w:rPr>
              <w:t>A</w:t>
            </w:r>
            <w:r w:rsidRPr="009D1E0A">
              <w:rPr>
                <w:rFonts w:ascii="Times New Roman" w:hAnsi="Times New Roman" w:hint="eastAsia"/>
                <w:kern w:val="0"/>
                <w:szCs w:val="21"/>
                <w:vertAlign w:val="superscript"/>
              </w:rPr>
              <w:t>2</w:t>
            </w:r>
            <w:r w:rsidRPr="009D1E0A">
              <w:rPr>
                <w:rFonts w:ascii="Times New Roman" w:hAnsi="Times New Roman" w:hint="eastAsia"/>
                <w:kern w:val="0"/>
                <w:szCs w:val="21"/>
              </w:rPr>
              <w:t>/O</w:t>
            </w:r>
            <w:r w:rsidRPr="009D1E0A">
              <w:rPr>
                <w:rFonts w:ascii="Times New Roman" w:hAnsi="Times New Roman" w:hint="eastAsia"/>
                <w:kern w:val="0"/>
                <w:szCs w:val="21"/>
              </w:rPr>
              <w:t>生化池、贮泥池、污泥脱水间、污泥暂存间</w:t>
            </w:r>
          </w:p>
        </w:tc>
        <w:tc>
          <w:tcPr>
            <w:tcW w:w="709" w:type="dxa"/>
            <w:vMerge w:val="restart"/>
            <w:shd w:val="clear" w:color="auto" w:fill="auto"/>
            <w:vAlign w:val="center"/>
          </w:tcPr>
          <w:p w:rsidR="001E07FE" w:rsidRPr="009D1E0A" w:rsidRDefault="001E07FE">
            <w:pPr>
              <w:spacing w:line="360" w:lineRule="exact"/>
              <w:contextualSpacing/>
              <w:jc w:val="center"/>
              <w:rPr>
                <w:rFonts w:ascii="Times New Roman" w:hAnsi="Times New Roman"/>
                <w:kern w:val="0"/>
                <w:sz w:val="18"/>
                <w:szCs w:val="18"/>
              </w:rPr>
            </w:pPr>
            <w:r w:rsidRPr="009D1E0A">
              <w:rPr>
                <w:rFonts w:ascii="Times New Roman" w:hAnsi="Times New Roman" w:hint="eastAsia"/>
                <w:kern w:val="0"/>
                <w:sz w:val="18"/>
                <w:szCs w:val="18"/>
              </w:rPr>
              <w:t>P1</w:t>
            </w:r>
          </w:p>
        </w:tc>
        <w:tc>
          <w:tcPr>
            <w:tcW w:w="708" w:type="dxa"/>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近期</w:t>
            </w:r>
          </w:p>
        </w:tc>
        <w:tc>
          <w:tcPr>
            <w:tcW w:w="851" w:type="dxa"/>
            <w:vMerge w:val="restart"/>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709" w:type="dxa"/>
            <w:vMerge w:val="restart"/>
            <w:vAlign w:val="center"/>
          </w:tcPr>
          <w:p w:rsidR="001E07FE" w:rsidRPr="009D1E0A" w:rsidRDefault="001E07FE" w:rsidP="001B7E7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排污系数法</w:t>
            </w:r>
          </w:p>
        </w:tc>
        <w:tc>
          <w:tcPr>
            <w:tcW w:w="1275" w:type="dxa"/>
            <w:vMerge w:val="restart"/>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30000</w:t>
            </w:r>
          </w:p>
        </w:tc>
        <w:tc>
          <w:tcPr>
            <w:tcW w:w="851" w:type="dxa"/>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7.32</w:t>
            </w:r>
          </w:p>
        </w:tc>
        <w:tc>
          <w:tcPr>
            <w:tcW w:w="850"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0.22</w:t>
            </w:r>
          </w:p>
        </w:tc>
        <w:tc>
          <w:tcPr>
            <w:tcW w:w="1276" w:type="dxa"/>
            <w:vMerge w:val="restart"/>
            <w:shd w:val="clear" w:color="auto" w:fill="auto"/>
            <w:vAlign w:val="center"/>
          </w:tcPr>
          <w:p w:rsidR="001E07FE" w:rsidRPr="009D1E0A" w:rsidRDefault="003A157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设施</w:t>
            </w:r>
            <w:r w:rsidR="001E07FE" w:rsidRPr="009D1E0A">
              <w:rPr>
                <w:rFonts w:ascii="Times New Roman" w:hAnsi="Times New Roman" w:hint="eastAsia"/>
                <w:kern w:val="0"/>
                <w:szCs w:val="21"/>
              </w:rPr>
              <w:t>封闭</w:t>
            </w:r>
            <w:r w:rsidR="00F502B0" w:rsidRPr="009D1E0A">
              <w:rPr>
                <w:rFonts w:ascii="Times New Roman" w:hAnsi="Times New Roman" w:hint="eastAsia"/>
                <w:kern w:val="0"/>
                <w:szCs w:val="21"/>
              </w:rPr>
              <w:t>+</w:t>
            </w:r>
            <w:r w:rsidR="00F502B0" w:rsidRPr="009D1E0A">
              <w:rPr>
                <w:rFonts w:ascii="Times New Roman" w:hAnsi="Times New Roman" w:hint="eastAsia"/>
                <w:kern w:val="0"/>
                <w:szCs w:val="21"/>
              </w:rPr>
              <w:t>管道</w:t>
            </w:r>
            <w:r w:rsidR="001E07FE" w:rsidRPr="009D1E0A">
              <w:rPr>
                <w:rFonts w:ascii="Times New Roman" w:hAnsi="Times New Roman" w:hint="eastAsia"/>
                <w:kern w:val="0"/>
                <w:szCs w:val="21"/>
              </w:rPr>
              <w:t>收集</w:t>
            </w:r>
            <w:r w:rsidR="001E07FE" w:rsidRPr="009D1E0A">
              <w:rPr>
                <w:rFonts w:ascii="Times New Roman" w:hAnsi="Times New Roman" w:hint="eastAsia"/>
                <w:kern w:val="0"/>
                <w:szCs w:val="21"/>
              </w:rPr>
              <w:t>+</w:t>
            </w:r>
            <w:r w:rsidR="001E07FE" w:rsidRPr="009D1E0A">
              <w:rPr>
                <w:rFonts w:ascii="Times New Roman" w:hAnsi="Times New Roman" w:hint="eastAsia"/>
                <w:kern w:val="0"/>
                <w:szCs w:val="21"/>
              </w:rPr>
              <w:t>生物除臭滤床</w:t>
            </w:r>
            <w:r w:rsidR="001E07FE" w:rsidRPr="009D1E0A">
              <w:rPr>
                <w:rFonts w:ascii="Times New Roman" w:hAnsi="Times New Roman" w:hint="eastAsia"/>
                <w:kern w:val="0"/>
                <w:szCs w:val="21"/>
              </w:rPr>
              <w:t>+15m</w:t>
            </w:r>
            <w:r w:rsidR="001E07FE" w:rsidRPr="009D1E0A">
              <w:rPr>
                <w:rFonts w:ascii="Times New Roman" w:hAnsi="Times New Roman" w:hint="eastAsia"/>
                <w:kern w:val="0"/>
                <w:szCs w:val="21"/>
              </w:rPr>
              <w:t>高排气筒</w:t>
            </w:r>
          </w:p>
        </w:tc>
        <w:tc>
          <w:tcPr>
            <w:tcW w:w="709" w:type="dxa"/>
            <w:vMerge w:val="restart"/>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90</w:t>
            </w:r>
          </w:p>
        </w:tc>
        <w:tc>
          <w:tcPr>
            <w:tcW w:w="850" w:type="dxa"/>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0.732</w:t>
            </w:r>
          </w:p>
        </w:tc>
        <w:tc>
          <w:tcPr>
            <w:tcW w:w="709"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0.022</w:t>
            </w:r>
          </w:p>
        </w:tc>
        <w:tc>
          <w:tcPr>
            <w:tcW w:w="866" w:type="dxa"/>
            <w:shd w:val="clear" w:color="auto" w:fill="auto"/>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0.19</w:t>
            </w:r>
          </w:p>
        </w:tc>
        <w:tc>
          <w:tcPr>
            <w:tcW w:w="709" w:type="dxa"/>
            <w:vMerge w:val="restart"/>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8760</w:t>
            </w:r>
          </w:p>
        </w:tc>
      </w:tr>
      <w:tr w:rsidR="009D1E0A" w:rsidRPr="009D1E0A" w:rsidTr="00614D75">
        <w:trPr>
          <w:trHeight w:val="300"/>
          <w:jc w:val="center"/>
        </w:trPr>
        <w:tc>
          <w:tcPr>
            <w:tcW w:w="675"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2678"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 w:val="18"/>
                <w:szCs w:val="18"/>
              </w:rPr>
            </w:pPr>
          </w:p>
        </w:tc>
        <w:tc>
          <w:tcPr>
            <w:tcW w:w="708" w:type="dxa"/>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远期</w:t>
            </w:r>
          </w:p>
        </w:tc>
        <w:tc>
          <w:tcPr>
            <w:tcW w:w="851" w:type="dxa"/>
            <w:vMerge/>
            <w:shd w:val="clear" w:color="auto" w:fill="auto"/>
            <w:vAlign w:val="center"/>
          </w:tcPr>
          <w:p w:rsidR="001E07FE" w:rsidRPr="009D1E0A" w:rsidRDefault="001E07FE">
            <w:pPr>
              <w:spacing w:line="360" w:lineRule="exact"/>
              <w:contextualSpacing/>
              <w:jc w:val="center"/>
              <w:rPr>
                <w:rFonts w:ascii="Times New Roman" w:hAnsi="Times New Roman"/>
                <w:szCs w:val="21"/>
              </w:rPr>
            </w:pPr>
          </w:p>
        </w:tc>
        <w:tc>
          <w:tcPr>
            <w:tcW w:w="709" w:type="dxa"/>
            <w:vMerge/>
            <w:vAlign w:val="center"/>
          </w:tcPr>
          <w:p w:rsidR="001E07FE" w:rsidRPr="009D1E0A" w:rsidRDefault="001E07FE" w:rsidP="001B7E77">
            <w:pPr>
              <w:spacing w:line="360" w:lineRule="exact"/>
              <w:contextualSpacing/>
              <w:jc w:val="center"/>
              <w:rPr>
                <w:rFonts w:ascii="Times New Roman" w:hAnsi="Times New Roman"/>
                <w:kern w:val="0"/>
                <w:szCs w:val="21"/>
              </w:rPr>
            </w:pPr>
          </w:p>
        </w:tc>
        <w:tc>
          <w:tcPr>
            <w:tcW w:w="1275"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851" w:type="dxa"/>
            <w:vAlign w:val="center"/>
          </w:tcPr>
          <w:p w:rsidR="001E07FE" w:rsidRPr="009D1E0A" w:rsidRDefault="00A22F6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9.76</w:t>
            </w:r>
          </w:p>
        </w:tc>
        <w:tc>
          <w:tcPr>
            <w:tcW w:w="850"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0.44</w:t>
            </w:r>
          </w:p>
        </w:tc>
        <w:tc>
          <w:tcPr>
            <w:tcW w:w="1276"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850" w:type="dxa"/>
            <w:vAlign w:val="center"/>
          </w:tcPr>
          <w:p w:rsidR="001E07FE" w:rsidRPr="009D1E0A" w:rsidRDefault="00A22F6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0.98</w:t>
            </w:r>
          </w:p>
        </w:tc>
        <w:tc>
          <w:tcPr>
            <w:tcW w:w="709"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0.044</w:t>
            </w:r>
          </w:p>
        </w:tc>
        <w:tc>
          <w:tcPr>
            <w:tcW w:w="866" w:type="dxa"/>
            <w:shd w:val="clear" w:color="auto" w:fill="auto"/>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0.39</w:t>
            </w:r>
          </w:p>
        </w:tc>
        <w:tc>
          <w:tcPr>
            <w:tcW w:w="709" w:type="dxa"/>
            <w:vMerge/>
            <w:vAlign w:val="center"/>
          </w:tcPr>
          <w:p w:rsidR="001E07FE" w:rsidRPr="009D1E0A" w:rsidRDefault="001E07FE">
            <w:pPr>
              <w:spacing w:line="360" w:lineRule="exact"/>
              <w:contextualSpacing/>
              <w:jc w:val="center"/>
              <w:rPr>
                <w:rFonts w:ascii="Times New Roman" w:hAnsi="Times New Roman"/>
                <w:szCs w:val="21"/>
              </w:rPr>
            </w:pPr>
          </w:p>
        </w:tc>
      </w:tr>
      <w:tr w:rsidR="009D1E0A" w:rsidRPr="009D1E0A" w:rsidTr="00614D75">
        <w:trPr>
          <w:trHeight w:val="539"/>
          <w:jc w:val="center"/>
        </w:trPr>
        <w:tc>
          <w:tcPr>
            <w:tcW w:w="675"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2678"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8" w:type="dxa"/>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近期</w:t>
            </w:r>
          </w:p>
        </w:tc>
        <w:tc>
          <w:tcPr>
            <w:tcW w:w="851" w:type="dxa"/>
            <w:vMerge w:val="restart"/>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1275"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851" w:type="dxa"/>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0.28</w:t>
            </w:r>
          </w:p>
        </w:tc>
        <w:tc>
          <w:tcPr>
            <w:tcW w:w="850" w:type="dxa"/>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0.01</w:t>
            </w:r>
          </w:p>
        </w:tc>
        <w:tc>
          <w:tcPr>
            <w:tcW w:w="1276"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szCs w:val="21"/>
              </w:rPr>
            </w:pPr>
          </w:p>
        </w:tc>
        <w:tc>
          <w:tcPr>
            <w:tcW w:w="850" w:type="dxa"/>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0.028</w:t>
            </w:r>
          </w:p>
        </w:tc>
        <w:tc>
          <w:tcPr>
            <w:tcW w:w="709" w:type="dxa"/>
            <w:shd w:val="clear" w:color="auto" w:fill="auto"/>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0.001</w:t>
            </w:r>
          </w:p>
        </w:tc>
        <w:tc>
          <w:tcPr>
            <w:tcW w:w="866" w:type="dxa"/>
            <w:shd w:val="clear" w:color="auto" w:fill="auto"/>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0.007</w:t>
            </w:r>
          </w:p>
        </w:tc>
        <w:tc>
          <w:tcPr>
            <w:tcW w:w="709" w:type="dxa"/>
            <w:vMerge w:val="restart"/>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8760</w:t>
            </w:r>
          </w:p>
        </w:tc>
      </w:tr>
      <w:tr w:rsidR="009D1E0A" w:rsidRPr="009D1E0A" w:rsidTr="00614D75">
        <w:trPr>
          <w:trHeight w:val="70"/>
          <w:jc w:val="center"/>
        </w:trPr>
        <w:tc>
          <w:tcPr>
            <w:tcW w:w="675"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2678"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8" w:type="dxa"/>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远期</w:t>
            </w:r>
          </w:p>
        </w:tc>
        <w:tc>
          <w:tcPr>
            <w:tcW w:w="851" w:type="dxa"/>
            <w:vMerge/>
            <w:shd w:val="clear" w:color="auto" w:fill="auto"/>
            <w:vAlign w:val="center"/>
          </w:tcPr>
          <w:p w:rsidR="001E07FE" w:rsidRPr="009D1E0A" w:rsidRDefault="001E07FE">
            <w:pPr>
              <w:spacing w:line="360" w:lineRule="exact"/>
              <w:contextualSpacing/>
              <w:jc w:val="center"/>
              <w:rPr>
                <w:rFonts w:ascii="Times New Roman" w:hAnsi="Times New Roman"/>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kern w:val="0"/>
                <w:szCs w:val="21"/>
              </w:rPr>
            </w:pPr>
          </w:p>
        </w:tc>
        <w:tc>
          <w:tcPr>
            <w:tcW w:w="1275"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851" w:type="dxa"/>
            <w:vAlign w:val="center"/>
          </w:tcPr>
          <w:p w:rsidR="001E07FE" w:rsidRPr="009D1E0A" w:rsidRDefault="001E07FE" w:rsidP="00A22F6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w:t>
            </w:r>
            <w:r w:rsidR="00A22F63" w:rsidRPr="009D1E0A">
              <w:rPr>
                <w:rFonts w:ascii="Times New Roman" w:hAnsi="Times New Roman" w:hint="eastAsia"/>
                <w:kern w:val="0"/>
                <w:szCs w:val="21"/>
              </w:rPr>
              <w:t>38</w:t>
            </w:r>
          </w:p>
        </w:tc>
        <w:tc>
          <w:tcPr>
            <w:tcW w:w="850" w:type="dxa"/>
            <w:shd w:val="clear" w:color="auto" w:fill="auto"/>
            <w:vAlign w:val="center"/>
          </w:tcPr>
          <w:p w:rsidR="001E07FE" w:rsidRPr="009D1E0A" w:rsidRDefault="001E07FE" w:rsidP="003D6899">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0.017</w:t>
            </w:r>
          </w:p>
        </w:tc>
        <w:tc>
          <w:tcPr>
            <w:tcW w:w="1276" w:type="dxa"/>
            <w:vMerge/>
            <w:shd w:val="clear" w:color="auto" w:fill="auto"/>
            <w:vAlign w:val="center"/>
          </w:tcPr>
          <w:p w:rsidR="001E07FE" w:rsidRPr="009D1E0A" w:rsidRDefault="001E07FE">
            <w:pPr>
              <w:spacing w:line="360" w:lineRule="exact"/>
              <w:contextualSpacing/>
              <w:jc w:val="center"/>
              <w:rPr>
                <w:rFonts w:ascii="Times New Roman" w:hAnsi="Times New Roman"/>
                <w:kern w:val="0"/>
                <w:szCs w:val="21"/>
              </w:rPr>
            </w:pPr>
          </w:p>
        </w:tc>
        <w:tc>
          <w:tcPr>
            <w:tcW w:w="709" w:type="dxa"/>
            <w:vMerge/>
            <w:vAlign w:val="center"/>
          </w:tcPr>
          <w:p w:rsidR="001E07FE" w:rsidRPr="009D1E0A" w:rsidRDefault="001E07FE">
            <w:pPr>
              <w:spacing w:line="360" w:lineRule="exact"/>
              <w:contextualSpacing/>
              <w:jc w:val="center"/>
              <w:rPr>
                <w:rFonts w:ascii="Times New Roman" w:hAnsi="Times New Roman"/>
                <w:szCs w:val="21"/>
              </w:rPr>
            </w:pPr>
          </w:p>
        </w:tc>
        <w:tc>
          <w:tcPr>
            <w:tcW w:w="850" w:type="dxa"/>
            <w:vAlign w:val="center"/>
          </w:tcPr>
          <w:p w:rsidR="001E07FE" w:rsidRPr="009D1E0A" w:rsidRDefault="001E07FE" w:rsidP="00A22F63">
            <w:pPr>
              <w:spacing w:line="360" w:lineRule="exact"/>
              <w:contextualSpacing/>
              <w:jc w:val="center"/>
              <w:rPr>
                <w:rFonts w:ascii="Times New Roman" w:hAnsi="Times New Roman"/>
                <w:szCs w:val="21"/>
              </w:rPr>
            </w:pPr>
            <w:r w:rsidRPr="009D1E0A">
              <w:rPr>
                <w:rFonts w:ascii="Times New Roman" w:hAnsi="Times New Roman" w:hint="eastAsia"/>
                <w:szCs w:val="21"/>
              </w:rPr>
              <w:t>0.0</w:t>
            </w:r>
            <w:r w:rsidR="00A22F63" w:rsidRPr="009D1E0A">
              <w:rPr>
                <w:rFonts w:ascii="Times New Roman" w:hAnsi="Times New Roman" w:hint="eastAsia"/>
                <w:szCs w:val="21"/>
              </w:rPr>
              <w:t>38</w:t>
            </w:r>
          </w:p>
        </w:tc>
        <w:tc>
          <w:tcPr>
            <w:tcW w:w="709" w:type="dxa"/>
            <w:shd w:val="clear" w:color="auto" w:fill="auto"/>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0.002</w:t>
            </w:r>
          </w:p>
        </w:tc>
        <w:tc>
          <w:tcPr>
            <w:tcW w:w="866" w:type="dxa"/>
            <w:shd w:val="clear" w:color="auto" w:fill="auto"/>
            <w:vAlign w:val="center"/>
          </w:tcPr>
          <w:p w:rsidR="001E07FE" w:rsidRPr="009D1E0A" w:rsidRDefault="001E07FE">
            <w:pPr>
              <w:spacing w:line="360" w:lineRule="exact"/>
              <w:contextualSpacing/>
              <w:jc w:val="center"/>
              <w:rPr>
                <w:rFonts w:ascii="Times New Roman" w:hAnsi="Times New Roman"/>
                <w:szCs w:val="21"/>
              </w:rPr>
            </w:pPr>
            <w:r w:rsidRPr="009D1E0A">
              <w:rPr>
                <w:rFonts w:ascii="Times New Roman" w:hAnsi="Times New Roman" w:hint="eastAsia"/>
                <w:szCs w:val="21"/>
              </w:rPr>
              <w:t>0.015</w:t>
            </w:r>
          </w:p>
        </w:tc>
        <w:tc>
          <w:tcPr>
            <w:tcW w:w="709" w:type="dxa"/>
            <w:vMerge/>
            <w:vAlign w:val="center"/>
          </w:tcPr>
          <w:p w:rsidR="001E07FE" w:rsidRPr="009D1E0A" w:rsidRDefault="001E07FE">
            <w:pPr>
              <w:spacing w:line="360" w:lineRule="exact"/>
              <w:contextualSpacing/>
              <w:jc w:val="center"/>
              <w:rPr>
                <w:rFonts w:ascii="Times New Roman" w:hAnsi="Times New Roman"/>
                <w:szCs w:val="21"/>
              </w:rPr>
            </w:pPr>
          </w:p>
        </w:tc>
      </w:tr>
      <w:tr w:rsidR="009D1E0A" w:rsidRPr="009D1E0A" w:rsidTr="00614D75">
        <w:trPr>
          <w:trHeight w:val="180"/>
          <w:jc w:val="center"/>
        </w:trPr>
        <w:tc>
          <w:tcPr>
            <w:tcW w:w="675" w:type="dxa"/>
            <w:vMerge w:val="restart"/>
            <w:vAlign w:val="center"/>
          </w:tcPr>
          <w:p w:rsidR="009C5DC3" w:rsidRPr="009D1E0A" w:rsidRDefault="009C5DC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厂区</w:t>
            </w:r>
          </w:p>
        </w:tc>
        <w:tc>
          <w:tcPr>
            <w:tcW w:w="2678" w:type="dxa"/>
            <w:vMerge w:val="restart"/>
            <w:vAlign w:val="center"/>
          </w:tcPr>
          <w:p w:rsidR="009C5DC3" w:rsidRPr="009D1E0A" w:rsidRDefault="009C5DC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无组织废气</w:t>
            </w:r>
          </w:p>
        </w:tc>
        <w:tc>
          <w:tcPr>
            <w:tcW w:w="709" w:type="dxa"/>
            <w:vMerge w:val="restart"/>
            <w:vAlign w:val="center"/>
          </w:tcPr>
          <w:p w:rsidR="009C5DC3" w:rsidRPr="009D1E0A" w:rsidRDefault="009C5DC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w:t>
            </w:r>
          </w:p>
        </w:tc>
        <w:tc>
          <w:tcPr>
            <w:tcW w:w="708" w:type="dxa"/>
            <w:vAlign w:val="center"/>
          </w:tcPr>
          <w:p w:rsidR="009C5DC3" w:rsidRPr="009D1E0A" w:rsidRDefault="009C5DC3" w:rsidP="001B7E77">
            <w:pPr>
              <w:spacing w:line="360" w:lineRule="exact"/>
              <w:contextualSpacing/>
              <w:jc w:val="center"/>
              <w:rPr>
                <w:rFonts w:ascii="Times New Roman" w:hAnsi="Times New Roman"/>
                <w:szCs w:val="21"/>
              </w:rPr>
            </w:pPr>
            <w:r w:rsidRPr="009D1E0A">
              <w:rPr>
                <w:rFonts w:ascii="Times New Roman" w:hAnsi="Times New Roman" w:hint="eastAsia"/>
                <w:szCs w:val="21"/>
              </w:rPr>
              <w:t>近期</w:t>
            </w:r>
          </w:p>
        </w:tc>
        <w:tc>
          <w:tcPr>
            <w:tcW w:w="851" w:type="dxa"/>
            <w:vMerge w:val="restart"/>
            <w:shd w:val="clear" w:color="auto" w:fill="auto"/>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709" w:type="dxa"/>
            <w:vMerge w:val="restart"/>
            <w:vAlign w:val="center"/>
          </w:tcPr>
          <w:p w:rsidR="009C5DC3" w:rsidRPr="009D1E0A" w:rsidRDefault="009C5DC3" w:rsidP="00C85BFE">
            <w:pPr>
              <w:spacing w:line="360" w:lineRule="exact"/>
              <w:contextualSpacing/>
              <w:jc w:val="center"/>
              <w:rPr>
                <w:rFonts w:ascii="Times New Roman" w:hAnsi="Times New Roman"/>
                <w:szCs w:val="21"/>
              </w:rPr>
            </w:pPr>
            <w:r w:rsidRPr="009D1E0A">
              <w:rPr>
                <w:rFonts w:ascii="Times New Roman" w:hAnsi="Times New Roman" w:hint="eastAsia"/>
                <w:szCs w:val="21"/>
              </w:rPr>
              <w:t>类比法</w:t>
            </w:r>
          </w:p>
        </w:tc>
        <w:tc>
          <w:tcPr>
            <w:tcW w:w="1275" w:type="dxa"/>
            <w:vMerge w:val="restart"/>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1" w:type="dxa"/>
            <w:vMerge w:val="restart"/>
            <w:shd w:val="clear" w:color="auto" w:fill="auto"/>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0" w:type="dxa"/>
            <w:shd w:val="clear" w:color="auto" w:fill="auto"/>
            <w:vAlign w:val="center"/>
          </w:tcPr>
          <w:p w:rsidR="009C5DC3" w:rsidRPr="009D1E0A" w:rsidRDefault="009C5DC3" w:rsidP="003D6899">
            <w:pPr>
              <w:spacing w:line="360" w:lineRule="exact"/>
              <w:contextualSpacing/>
              <w:jc w:val="center"/>
              <w:rPr>
                <w:rFonts w:ascii="Times New Roman" w:hAnsi="Times New Roman"/>
                <w:szCs w:val="21"/>
              </w:rPr>
            </w:pPr>
            <w:r w:rsidRPr="009D1E0A">
              <w:rPr>
                <w:rFonts w:ascii="Times New Roman" w:hAnsi="Times New Roman" w:hint="eastAsia"/>
                <w:szCs w:val="21"/>
              </w:rPr>
              <w:t>0.0007</w:t>
            </w:r>
          </w:p>
        </w:tc>
        <w:tc>
          <w:tcPr>
            <w:tcW w:w="1276" w:type="dxa"/>
            <w:vMerge w:val="restart"/>
            <w:vAlign w:val="center"/>
          </w:tcPr>
          <w:p w:rsidR="009C5DC3" w:rsidRPr="009D1E0A" w:rsidRDefault="009C5DC3" w:rsidP="003A157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车间</w:t>
            </w:r>
            <w:r w:rsidRPr="009D1E0A">
              <w:rPr>
                <w:rFonts w:ascii="Times New Roman" w:hAnsi="Times New Roman"/>
                <w:kern w:val="0"/>
                <w:szCs w:val="21"/>
              </w:rPr>
              <w:t>密闭</w:t>
            </w:r>
            <w:r w:rsidR="003A1573" w:rsidRPr="009D1E0A">
              <w:rPr>
                <w:rFonts w:ascii="Times New Roman" w:hAnsi="Times New Roman" w:hint="eastAsia"/>
                <w:kern w:val="0"/>
                <w:szCs w:val="21"/>
              </w:rPr>
              <w:t>、</w:t>
            </w:r>
            <w:r w:rsidRPr="009D1E0A">
              <w:rPr>
                <w:rFonts w:ascii="Times New Roman" w:hAnsi="Times New Roman" w:hint="eastAsia"/>
                <w:kern w:val="0"/>
                <w:szCs w:val="21"/>
              </w:rPr>
              <w:t>产臭</w:t>
            </w:r>
            <w:r w:rsidR="003A1573" w:rsidRPr="009D1E0A">
              <w:rPr>
                <w:rFonts w:ascii="Times New Roman" w:hAnsi="Times New Roman" w:hint="eastAsia"/>
                <w:kern w:val="0"/>
                <w:szCs w:val="21"/>
              </w:rPr>
              <w:t>池体</w:t>
            </w:r>
            <w:r w:rsidRPr="009D1E0A">
              <w:rPr>
                <w:rFonts w:ascii="Times New Roman" w:hAnsi="Times New Roman" w:hint="eastAsia"/>
                <w:kern w:val="0"/>
                <w:szCs w:val="21"/>
              </w:rPr>
              <w:t>密闭</w:t>
            </w:r>
            <w:r w:rsidR="003A1573" w:rsidRPr="009D1E0A">
              <w:rPr>
                <w:rFonts w:ascii="Times New Roman" w:hAnsi="Times New Roman" w:hint="eastAsia"/>
                <w:kern w:val="0"/>
                <w:szCs w:val="21"/>
              </w:rPr>
              <w:t>、</w:t>
            </w:r>
            <w:r w:rsidRPr="009D1E0A">
              <w:rPr>
                <w:rFonts w:ascii="Times New Roman" w:hAnsi="Times New Roman" w:hint="eastAsia"/>
                <w:kern w:val="0"/>
                <w:szCs w:val="21"/>
              </w:rPr>
              <w:t>加强厂区绿化</w:t>
            </w:r>
          </w:p>
        </w:tc>
        <w:tc>
          <w:tcPr>
            <w:tcW w:w="709" w:type="dxa"/>
            <w:vMerge w:val="restart"/>
            <w:vAlign w:val="center"/>
          </w:tcPr>
          <w:p w:rsidR="009C5DC3" w:rsidRPr="009D1E0A" w:rsidRDefault="009C5DC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w:t>
            </w:r>
          </w:p>
        </w:tc>
        <w:tc>
          <w:tcPr>
            <w:tcW w:w="850" w:type="dxa"/>
            <w:vMerge w:val="restart"/>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709" w:type="dxa"/>
            <w:vMerge w:val="restart"/>
            <w:shd w:val="clear" w:color="auto" w:fill="auto"/>
            <w:vAlign w:val="center"/>
          </w:tcPr>
          <w:p w:rsidR="009C5DC3" w:rsidRPr="009D1E0A" w:rsidRDefault="009C5DC3" w:rsidP="008D308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66" w:type="dxa"/>
            <w:shd w:val="clear" w:color="auto" w:fill="auto"/>
            <w:vAlign w:val="center"/>
          </w:tcPr>
          <w:p w:rsidR="009C5DC3" w:rsidRPr="009D1E0A" w:rsidRDefault="009C5DC3" w:rsidP="00AA2629">
            <w:pPr>
              <w:spacing w:line="360" w:lineRule="exact"/>
              <w:contextualSpacing/>
              <w:jc w:val="center"/>
              <w:rPr>
                <w:rFonts w:ascii="Times New Roman" w:hAnsi="Times New Roman"/>
                <w:szCs w:val="21"/>
              </w:rPr>
            </w:pPr>
            <w:r w:rsidRPr="009D1E0A">
              <w:rPr>
                <w:rFonts w:ascii="Times New Roman" w:hAnsi="Times New Roman" w:hint="eastAsia"/>
                <w:szCs w:val="21"/>
              </w:rPr>
              <w:t>0.000</w:t>
            </w:r>
            <w:r w:rsidR="00AA2629" w:rsidRPr="009D1E0A">
              <w:rPr>
                <w:rFonts w:ascii="Times New Roman" w:hAnsi="Times New Roman" w:hint="eastAsia"/>
                <w:szCs w:val="21"/>
              </w:rPr>
              <w:t>6</w:t>
            </w:r>
          </w:p>
        </w:tc>
        <w:tc>
          <w:tcPr>
            <w:tcW w:w="709" w:type="dxa"/>
            <w:vMerge w:val="restart"/>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8760</w:t>
            </w:r>
          </w:p>
        </w:tc>
      </w:tr>
      <w:tr w:rsidR="009D1E0A" w:rsidRPr="009D1E0A" w:rsidTr="00614D75">
        <w:trPr>
          <w:trHeight w:val="180"/>
          <w:jc w:val="center"/>
        </w:trPr>
        <w:tc>
          <w:tcPr>
            <w:tcW w:w="675"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2678"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9"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8" w:type="dxa"/>
            <w:vAlign w:val="center"/>
          </w:tcPr>
          <w:p w:rsidR="009C5DC3" w:rsidRPr="009D1E0A" w:rsidRDefault="009C5DC3" w:rsidP="001B7E77">
            <w:pPr>
              <w:spacing w:line="360" w:lineRule="exact"/>
              <w:contextualSpacing/>
              <w:jc w:val="center"/>
              <w:rPr>
                <w:rFonts w:ascii="Times New Roman" w:hAnsi="Times New Roman"/>
                <w:szCs w:val="21"/>
              </w:rPr>
            </w:pPr>
            <w:r w:rsidRPr="009D1E0A">
              <w:rPr>
                <w:rFonts w:ascii="Times New Roman" w:hAnsi="Times New Roman" w:hint="eastAsia"/>
                <w:szCs w:val="21"/>
              </w:rPr>
              <w:t>远期</w:t>
            </w:r>
          </w:p>
        </w:tc>
        <w:tc>
          <w:tcPr>
            <w:tcW w:w="851" w:type="dxa"/>
            <w:vMerge/>
            <w:shd w:val="clear" w:color="auto" w:fill="auto"/>
            <w:vAlign w:val="center"/>
          </w:tcPr>
          <w:p w:rsidR="009C5DC3" w:rsidRPr="009D1E0A" w:rsidRDefault="009C5DC3">
            <w:pPr>
              <w:spacing w:line="360" w:lineRule="exact"/>
              <w:contextualSpacing/>
              <w:jc w:val="center"/>
              <w:rPr>
                <w:rFonts w:ascii="Times New Roman" w:hAnsi="Times New Roman"/>
                <w:szCs w:val="21"/>
              </w:rPr>
            </w:pPr>
          </w:p>
        </w:tc>
        <w:tc>
          <w:tcPr>
            <w:tcW w:w="709" w:type="dxa"/>
            <w:vMerge/>
            <w:vAlign w:val="center"/>
          </w:tcPr>
          <w:p w:rsidR="009C5DC3" w:rsidRPr="009D1E0A" w:rsidRDefault="009C5DC3" w:rsidP="00C85BFE">
            <w:pPr>
              <w:spacing w:line="360" w:lineRule="exact"/>
              <w:contextualSpacing/>
              <w:jc w:val="center"/>
              <w:rPr>
                <w:rFonts w:ascii="Times New Roman" w:hAnsi="Times New Roman"/>
                <w:szCs w:val="21"/>
              </w:rPr>
            </w:pPr>
          </w:p>
        </w:tc>
        <w:tc>
          <w:tcPr>
            <w:tcW w:w="1275" w:type="dxa"/>
            <w:vMerge/>
            <w:vAlign w:val="center"/>
          </w:tcPr>
          <w:p w:rsidR="009C5DC3" w:rsidRPr="009D1E0A" w:rsidRDefault="009C5DC3">
            <w:pPr>
              <w:spacing w:line="360" w:lineRule="exact"/>
              <w:contextualSpacing/>
              <w:jc w:val="center"/>
              <w:rPr>
                <w:rFonts w:ascii="Times New Roman" w:hAnsi="Times New Roman"/>
                <w:szCs w:val="21"/>
              </w:rPr>
            </w:pPr>
          </w:p>
        </w:tc>
        <w:tc>
          <w:tcPr>
            <w:tcW w:w="851" w:type="dxa"/>
            <w:vMerge/>
            <w:shd w:val="clear" w:color="auto" w:fill="auto"/>
            <w:vAlign w:val="center"/>
          </w:tcPr>
          <w:p w:rsidR="009C5DC3" w:rsidRPr="009D1E0A" w:rsidRDefault="009C5DC3">
            <w:pPr>
              <w:spacing w:line="360" w:lineRule="exact"/>
              <w:contextualSpacing/>
              <w:jc w:val="center"/>
              <w:rPr>
                <w:rFonts w:ascii="Times New Roman" w:hAnsi="Times New Roman"/>
                <w:szCs w:val="21"/>
              </w:rPr>
            </w:pPr>
          </w:p>
        </w:tc>
        <w:tc>
          <w:tcPr>
            <w:tcW w:w="850" w:type="dxa"/>
            <w:shd w:val="clear" w:color="auto" w:fill="auto"/>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0.0014</w:t>
            </w:r>
          </w:p>
        </w:tc>
        <w:tc>
          <w:tcPr>
            <w:tcW w:w="1276"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9"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850" w:type="dxa"/>
            <w:vMerge/>
            <w:vAlign w:val="center"/>
          </w:tcPr>
          <w:p w:rsidR="009C5DC3" w:rsidRPr="009D1E0A" w:rsidRDefault="009C5DC3">
            <w:pPr>
              <w:spacing w:line="360" w:lineRule="exact"/>
              <w:contextualSpacing/>
              <w:jc w:val="center"/>
              <w:rPr>
                <w:rFonts w:ascii="Times New Roman" w:hAnsi="Times New Roman"/>
                <w:szCs w:val="21"/>
              </w:rPr>
            </w:pPr>
          </w:p>
        </w:tc>
        <w:tc>
          <w:tcPr>
            <w:tcW w:w="709" w:type="dxa"/>
            <w:vMerge/>
            <w:shd w:val="clear" w:color="auto" w:fill="auto"/>
            <w:vAlign w:val="center"/>
          </w:tcPr>
          <w:p w:rsidR="009C5DC3" w:rsidRPr="009D1E0A" w:rsidRDefault="009C5DC3">
            <w:pPr>
              <w:spacing w:line="360" w:lineRule="exact"/>
              <w:contextualSpacing/>
              <w:jc w:val="center"/>
              <w:rPr>
                <w:rFonts w:ascii="Times New Roman" w:hAnsi="Times New Roman"/>
                <w:szCs w:val="21"/>
              </w:rPr>
            </w:pPr>
          </w:p>
        </w:tc>
        <w:tc>
          <w:tcPr>
            <w:tcW w:w="866" w:type="dxa"/>
            <w:shd w:val="clear" w:color="auto" w:fill="auto"/>
            <w:vAlign w:val="center"/>
          </w:tcPr>
          <w:p w:rsidR="009C5DC3" w:rsidRPr="009D1E0A" w:rsidRDefault="009C5DC3" w:rsidP="00AA2629">
            <w:pPr>
              <w:spacing w:line="360" w:lineRule="exact"/>
              <w:contextualSpacing/>
              <w:jc w:val="center"/>
              <w:rPr>
                <w:rFonts w:ascii="Times New Roman" w:hAnsi="Times New Roman"/>
                <w:szCs w:val="21"/>
              </w:rPr>
            </w:pPr>
            <w:r w:rsidRPr="009D1E0A">
              <w:rPr>
                <w:rFonts w:ascii="Times New Roman" w:hAnsi="Times New Roman" w:hint="eastAsia"/>
                <w:szCs w:val="21"/>
              </w:rPr>
              <w:t>0.001</w:t>
            </w:r>
            <w:r w:rsidR="00AA2629" w:rsidRPr="009D1E0A">
              <w:rPr>
                <w:rFonts w:ascii="Times New Roman" w:hAnsi="Times New Roman" w:hint="eastAsia"/>
                <w:szCs w:val="21"/>
              </w:rPr>
              <w:t>2</w:t>
            </w:r>
          </w:p>
        </w:tc>
        <w:tc>
          <w:tcPr>
            <w:tcW w:w="709" w:type="dxa"/>
            <w:vMerge/>
            <w:vAlign w:val="center"/>
          </w:tcPr>
          <w:p w:rsidR="009C5DC3" w:rsidRPr="009D1E0A" w:rsidRDefault="009C5DC3">
            <w:pPr>
              <w:spacing w:line="360" w:lineRule="exact"/>
              <w:contextualSpacing/>
              <w:jc w:val="center"/>
              <w:rPr>
                <w:rFonts w:ascii="Times New Roman" w:hAnsi="Times New Roman"/>
                <w:szCs w:val="21"/>
              </w:rPr>
            </w:pPr>
          </w:p>
        </w:tc>
      </w:tr>
      <w:tr w:rsidR="009D1E0A" w:rsidRPr="009D1E0A" w:rsidTr="00614D75">
        <w:trPr>
          <w:trHeight w:val="353"/>
          <w:jc w:val="center"/>
        </w:trPr>
        <w:tc>
          <w:tcPr>
            <w:tcW w:w="675"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2678"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9"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8" w:type="dxa"/>
            <w:vAlign w:val="center"/>
          </w:tcPr>
          <w:p w:rsidR="009C5DC3" w:rsidRPr="009D1E0A" w:rsidRDefault="009C5DC3" w:rsidP="001B7E77">
            <w:pPr>
              <w:spacing w:line="360" w:lineRule="exact"/>
              <w:contextualSpacing/>
              <w:jc w:val="center"/>
              <w:rPr>
                <w:rFonts w:ascii="Times New Roman" w:hAnsi="Times New Roman"/>
                <w:szCs w:val="21"/>
              </w:rPr>
            </w:pPr>
            <w:r w:rsidRPr="009D1E0A">
              <w:rPr>
                <w:rFonts w:ascii="Times New Roman" w:hAnsi="Times New Roman" w:hint="eastAsia"/>
                <w:szCs w:val="21"/>
              </w:rPr>
              <w:t>近期</w:t>
            </w:r>
          </w:p>
        </w:tc>
        <w:tc>
          <w:tcPr>
            <w:tcW w:w="851" w:type="dxa"/>
            <w:vMerge w:val="restart"/>
            <w:shd w:val="clear" w:color="auto" w:fill="auto"/>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709" w:type="dxa"/>
            <w:vMerge/>
            <w:vAlign w:val="center"/>
          </w:tcPr>
          <w:p w:rsidR="009C5DC3" w:rsidRPr="009D1E0A" w:rsidRDefault="009C5DC3">
            <w:pPr>
              <w:spacing w:line="360" w:lineRule="exact"/>
              <w:contextualSpacing/>
              <w:jc w:val="center"/>
              <w:rPr>
                <w:rFonts w:ascii="Times New Roman" w:hAnsi="Times New Roman"/>
                <w:szCs w:val="21"/>
              </w:rPr>
            </w:pPr>
          </w:p>
        </w:tc>
        <w:tc>
          <w:tcPr>
            <w:tcW w:w="1275" w:type="dxa"/>
            <w:vMerge w:val="restart"/>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1" w:type="dxa"/>
            <w:vMerge w:val="restart"/>
            <w:shd w:val="clear" w:color="auto" w:fill="auto"/>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50" w:type="dxa"/>
            <w:shd w:val="clear" w:color="auto" w:fill="auto"/>
            <w:vAlign w:val="center"/>
          </w:tcPr>
          <w:p w:rsidR="009C5DC3" w:rsidRPr="009D1E0A" w:rsidRDefault="009C5DC3" w:rsidP="003D6899">
            <w:pPr>
              <w:spacing w:line="360" w:lineRule="exact"/>
              <w:contextualSpacing/>
              <w:jc w:val="center"/>
              <w:rPr>
                <w:rFonts w:ascii="Times New Roman" w:hAnsi="Times New Roman"/>
                <w:szCs w:val="21"/>
              </w:rPr>
            </w:pPr>
            <w:r w:rsidRPr="009D1E0A">
              <w:rPr>
                <w:rFonts w:ascii="Times New Roman" w:hAnsi="Times New Roman" w:hint="eastAsia"/>
                <w:szCs w:val="21"/>
              </w:rPr>
              <w:t>0.0001</w:t>
            </w:r>
          </w:p>
        </w:tc>
        <w:tc>
          <w:tcPr>
            <w:tcW w:w="1276"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9"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850" w:type="dxa"/>
            <w:vMerge w:val="restart"/>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709" w:type="dxa"/>
            <w:vMerge w:val="restart"/>
            <w:shd w:val="clear" w:color="auto" w:fill="auto"/>
            <w:vAlign w:val="center"/>
          </w:tcPr>
          <w:p w:rsidR="009C5DC3" w:rsidRPr="009D1E0A" w:rsidRDefault="009C5DC3" w:rsidP="008D308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66" w:type="dxa"/>
            <w:shd w:val="clear" w:color="auto" w:fill="auto"/>
            <w:vAlign w:val="center"/>
          </w:tcPr>
          <w:p w:rsidR="009C5DC3" w:rsidRPr="009D1E0A" w:rsidRDefault="009C5DC3" w:rsidP="008D3083">
            <w:pPr>
              <w:spacing w:line="360" w:lineRule="exact"/>
              <w:contextualSpacing/>
              <w:jc w:val="center"/>
              <w:rPr>
                <w:rFonts w:ascii="Times New Roman" w:hAnsi="Times New Roman"/>
                <w:szCs w:val="21"/>
              </w:rPr>
            </w:pPr>
            <w:r w:rsidRPr="009D1E0A">
              <w:rPr>
                <w:rFonts w:ascii="Times New Roman" w:hAnsi="Times New Roman" w:hint="eastAsia"/>
                <w:szCs w:val="21"/>
              </w:rPr>
              <w:t>0.0001</w:t>
            </w:r>
          </w:p>
        </w:tc>
        <w:tc>
          <w:tcPr>
            <w:tcW w:w="709" w:type="dxa"/>
            <w:vMerge w:val="restart"/>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8760</w:t>
            </w:r>
          </w:p>
        </w:tc>
      </w:tr>
      <w:tr w:rsidR="009D1E0A" w:rsidRPr="009D1E0A" w:rsidTr="00614D75">
        <w:trPr>
          <w:trHeight w:val="352"/>
          <w:jc w:val="center"/>
        </w:trPr>
        <w:tc>
          <w:tcPr>
            <w:tcW w:w="675"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2678"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9"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8" w:type="dxa"/>
            <w:vAlign w:val="center"/>
          </w:tcPr>
          <w:p w:rsidR="009C5DC3" w:rsidRPr="009D1E0A" w:rsidRDefault="009C5DC3" w:rsidP="001B7E77">
            <w:pPr>
              <w:spacing w:line="360" w:lineRule="exact"/>
              <w:contextualSpacing/>
              <w:jc w:val="center"/>
              <w:rPr>
                <w:rFonts w:ascii="Times New Roman" w:hAnsi="Times New Roman"/>
                <w:szCs w:val="21"/>
              </w:rPr>
            </w:pPr>
            <w:r w:rsidRPr="009D1E0A">
              <w:rPr>
                <w:rFonts w:ascii="Times New Roman" w:hAnsi="Times New Roman" w:hint="eastAsia"/>
                <w:szCs w:val="21"/>
              </w:rPr>
              <w:t>远期</w:t>
            </w:r>
          </w:p>
        </w:tc>
        <w:tc>
          <w:tcPr>
            <w:tcW w:w="851" w:type="dxa"/>
            <w:vMerge/>
            <w:shd w:val="clear" w:color="auto" w:fill="auto"/>
            <w:vAlign w:val="center"/>
          </w:tcPr>
          <w:p w:rsidR="009C5DC3" w:rsidRPr="009D1E0A" w:rsidRDefault="009C5DC3">
            <w:pPr>
              <w:spacing w:line="360" w:lineRule="exact"/>
              <w:contextualSpacing/>
              <w:jc w:val="center"/>
              <w:rPr>
                <w:rFonts w:ascii="Times New Roman" w:hAnsi="Times New Roman"/>
                <w:szCs w:val="21"/>
              </w:rPr>
            </w:pPr>
          </w:p>
        </w:tc>
        <w:tc>
          <w:tcPr>
            <w:tcW w:w="709" w:type="dxa"/>
            <w:vMerge/>
            <w:vAlign w:val="center"/>
          </w:tcPr>
          <w:p w:rsidR="009C5DC3" w:rsidRPr="009D1E0A" w:rsidRDefault="009C5DC3">
            <w:pPr>
              <w:spacing w:line="360" w:lineRule="exact"/>
              <w:contextualSpacing/>
              <w:jc w:val="center"/>
              <w:rPr>
                <w:rFonts w:ascii="Times New Roman" w:hAnsi="Times New Roman"/>
                <w:szCs w:val="21"/>
              </w:rPr>
            </w:pPr>
          </w:p>
        </w:tc>
        <w:tc>
          <w:tcPr>
            <w:tcW w:w="1275" w:type="dxa"/>
            <w:vMerge/>
            <w:vAlign w:val="center"/>
          </w:tcPr>
          <w:p w:rsidR="009C5DC3" w:rsidRPr="009D1E0A" w:rsidRDefault="009C5DC3">
            <w:pPr>
              <w:spacing w:line="360" w:lineRule="exact"/>
              <w:contextualSpacing/>
              <w:jc w:val="center"/>
              <w:rPr>
                <w:rFonts w:ascii="Times New Roman" w:hAnsi="Times New Roman"/>
                <w:szCs w:val="21"/>
              </w:rPr>
            </w:pPr>
          </w:p>
        </w:tc>
        <w:tc>
          <w:tcPr>
            <w:tcW w:w="851" w:type="dxa"/>
            <w:vMerge/>
            <w:shd w:val="clear" w:color="auto" w:fill="auto"/>
            <w:vAlign w:val="center"/>
          </w:tcPr>
          <w:p w:rsidR="009C5DC3" w:rsidRPr="009D1E0A" w:rsidRDefault="009C5DC3">
            <w:pPr>
              <w:spacing w:line="360" w:lineRule="exact"/>
              <w:contextualSpacing/>
              <w:jc w:val="center"/>
              <w:rPr>
                <w:rFonts w:ascii="Times New Roman" w:hAnsi="Times New Roman"/>
                <w:szCs w:val="21"/>
              </w:rPr>
            </w:pPr>
          </w:p>
        </w:tc>
        <w:tc>
          <w:tcPr>
            <w:tcW w:w="850" w:type="dxa"/>
            <w:shd w:val="clear" w:color="auto" w:fill="auto"/>
            <w:vAlign w:val="center"/>
          </w:tcPr>
          <w:p w:rsidR="009C5DC3" w:rsidRPr="009D1E0A" w:rsidRDefault="009C5DC3">
            <w:pPr>
              <w:spacing w:line="360" w:lineRule="exact"/>
              <w:contextualSpacing/>
              <w:jc w:val="center"/>
              <w:rPr>
                <w:rFonts w:ascii="Times New Roman" w:hAnsi="Times New Roman"/>
                <w:szCs w:val="21"/>
              </w:rPr>
            </w:pPr>
            <w:r w:rsidRPr="009D1E0A">
              <w:rPr>
                <w:rFonts w:ascii="Times New Roman" w:hAnsi="Times New Roman" w:hint="eastAsia"/>
                <w:szCs w:val="21"/>
              </w:rPr>
              <w:t>0.0002</w:t>
            </w:r>
          </w:p>
        </w:tc>
        <w:tc>
          <w:tcPr>
            <w:tcW w:w="1276"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709" w:type="dxa"/>
            <w:vMerge/>
            <w:vAlign w:val="center"/>
          </w:tcPr>
          <w:p w:rsidR="009C5DC3" w:rsidRPr="009D1E0A" w:rsidRDefault="009C5DC3">
            <w:pPr>
              <w:spacing w:line="360" w:lineRule="exact"/>
              <w:contextualSpacing/>
              <w:jc w:val="center"/>
              <w:rPr>
                <w:rFonts w:ascii="Times New Roman" w:hAnsi="Times New Roman"/>
                <w:kern w:val="0"/>
                <w:szCs w:val="21"/>
              </w:rPr>
            </w:pPr>
          </w:p>
        </w:tc>
        <w:tc>
          <w:tcPr>
            <w:tcW w:w="850" w:type="dxa"/>
            <w:vMerge/>
            <w:vAlign w:val="center"/>
          </w:tcPr>
          <w:p w:rsidR="009C5DC3" w:rsidRPr="009D1E0A" w:rsidRDefault="009C5DC3">
            <w:pPr>
              <w:spacing w:line="360" w:lineRule="exact"/>
              <w:contextualSpacing/>
              <w:jc w:val="center"/>
              <w:rPr>
                <w:rFonts w:ascii="Times New Roman" w:hAnsi="Times New Roman"/>
                <w:szCs w:val="21"/>
              </w:rPr>
            </w:pPr>
          </w:p>
        </w:tc>
        <w:tc>
          <w:tcPr>
            <w:tcW w:w="709" w:type="dxa"/>
            <w:vMerge/>
            <w:shd w:val="clear" w:color="auto" w:fill="auto"/>
            <w:vAlign w:val="center"/>
          </w:tcPr>
          <w:p w:rsidR="009C5DC3" w:rsidRPr="009D1E0A" w:rsidRDefault="009C5DC3">
            <w:pPr>
              <w:spacing w:line="360" w:lineRule="exact"/>
              <w:contextualSpacing/>
              <w:jc w:val="center"/>
              <w:rPr>
                <w:rFonts w:ascii="Times New Roman" w:hAnsi="Times New Roman"/>
                <w:kern w:val="0"/>
                <w:szCs w:val="21"/>
              </w:rPr>
            </w:pPr>
          </w:p>
        </w:tc>
        <w:tc>
          <w:tcPr>
            <w:tcW w:w="866" w:type="dxa"/>
            <w:shd w:val="clear" w:color="auto" w:fill="auto"/>
            <w:vAlign w:val="center"/>
          </w:tcPr>
          <w:p w:rsidR="009C5DC3" w:rsidRPr="009D1E0A" w:rsidRDefault="009C5DC3" w:rsidP="008D3083">
            <w:pPr>
              <w:spacing w:line="360" w:lineRule="exact"/>
              <w:contextualSpacing/>
              <w:jc w:val="center"/>
              <w:rPr>
                <w:rFonts w:ascii="Times New Roman" w:hAnsi="Times New Roman"/>
                <w:szCs w:val="21"/>
              </w:rPr>
            </w:pPr>
            <w:r w:rsidRPr="009D1E0A">
              <w:rPr>
                <w:rFonts w:ascii="Times New Roman" w:hAnsi="Times New Roman" w:hint="eastAsia"/>
                <w:szCs w:val="21"/>
              </w:rPr>
              <w:t>0.0002</w:t>
            </w:r>
          </w:p>
        </w:tc>
        <w:tc>
          <w:tcPr>
            <w:tcW w:w="709" w:type="dxa"/>
            <w:vMerge/>
            <w:vAlign w:val="center"/>
          </w:tcPr>
          <w:p w:rsidR="009C5DC3" w:rsidRPr="009D1E0A" w:rsidRDefault="009C5DC3">
            <w:pPr>
              <w:spacing w:line="360" w:lineRule="exact"/>
              <w:contextualSpacing/>
              <w:jc w:val="center"/>
              <w:rPr>
                <w:rFonts w:ascii="Times New Roman" w:hAnsi="Times New Roman"/>
                <w:szCs w:val="21"/>
              </w:rPr>
            </w:pPr>
          </w:p>
        </w:tc>
      </w:tr>
    </w:tbl>
    <w:p w:rsidR="005C1C39" w:rsidRPr="009D1E0A" w:rsidRDefault="005C1C39">
      <w:pPr>
        <w:rPr>
          <w:rFonts w:ascii="Times New Roman" w:hAnsi="Times New Roman"/>
          <w:kern w:val="0"/>
          <w:sz w:val="24"/>
        </w:rPr>
      </w:pPr>
    </w:p>
    <w:p w:rsidR="005C1C39" w:rsidRPr="009D1E0A" w:rsidRDefault="005C1C39">
      <w:pPr>
        <w:keepNext/>
        <w:keepLines/>
        <w:spacing w:before="120" w:after="120" w:line="440" w:lineRule="exact"/>
        <w:outlineLvl w:val="0"/>
        <w:rPr>
          <w:rFonts w:ascii="Times New Roman" w:hAnsi="Times New Roman"/>
          <w:b/>
          <w:bCs/>
          <w:sz w:val="28"/>
        </w:rPr>
        <w:sectPr w:rsidR="005C1C39" w:rsidRPr="009D1E0A">
          <w:pgSz w:w="16838" w:h="11906" w:orient="landscape"/>
          <w:pgMar w:top="1797" w:right="1440" w:bottom="1797" w:left="1440" w:header="851" w:footer="992" w:gutter="0"/>
          <w:cols w:space="425"/>
          <w:docGrid w:type="linesAndChars" w:linePitch="312"/>
        </w:sectPr>
      </w:pPr>
      <w:bookmarkStart w:id="170" w:name="_Toc481673814"/>
      <w:bookmarkStart w:id="171" w:name="_Toc407733253"/>
      <w:bookmarkStart w:id="172" w:name="_Toc326399445"/>
      <w:bookmarkStart w:id="173" w:name="_Toc377018464"/>
      <w:bookmarkStart w:id="174" w:name="_Toc403238161"/>
      <w:bookmarkStart w:id="175" w:name="_Toc213667778"/>
      <w:bookmarkStart w:id="176" w:name="_Toc237918800"/>
    </w:p>
    <w:p w:rsidR="005C1C39" w:rsidRPr="009D1E0A" w:rsidRDefault="006D2626">
      <w:pPr>
        <w:pStyle w:val="3"/>
        <w:spacing w:before="60" w:after="60" w:line="440" w:lineRule="exact"/>
        <w:rPr>
          <w:sz w:val="24"/>
          <w:szCs w:val="24"/>
        </w:rPr>
      </w:pPr>
      <w:bookmarkStart w:id="177" w:name="_Toc489707099"/>
      <w:r w:rsidRPr="009D1E0A">
        <w:rPr>
          <w:sz w:val="24"/>
          <w:szCs w:val="24"/>
        </w:rPr>
        <w:lastRenderedPageBreak/>
        <w:t>3.</w:t>
      </w:r>
      <w:r w:rsidRPr="009D1E0A">
        <w:rPr>
          <w:rFonts w:hint="eastAsia"/>
          <w:sz w:val="24"/>
          <w:szCs w:val="24"/>
        </w:rPr>
        <w:t>8</w:t>
      </w:r>
      <w:r w:rsidRPr="009D1E0A">
        <w:rPr>
          <w:sz w:val="24"/>
          <w:szCs w:val="24"/>
        </w:rPr>
        <w:t>.2</w:t>
      </w:r>
      <w:r w:rsidRPr="009D1E0A">
        <w:rPr>
          <w:sz w:val="24"/>
          <w:szCs w:val="24"/>
        </w:rPr>
        <w:t>废水</w:t>
      </w:r>
      <w:bookmarkEnd w:id="177"/>
    </w:p>
    <w:p w:rsidR="005C1C39" w:rsidRPr="009D1E0A" w:rsidRDefault="006D2626">
      <w:pPr>
        <w:pStyle w:val="affffffffffff8"/>
        <w:spacing w:line="440" w:lineRule="exact"/>
        <w:ind w:firstLine="480"/>
        <w:rPr>
          <w:rFonts w:eastAsia="宋体"/>
          <w:szCs w:val="22"/>
        </w:rPr>
      </w:pPr>
      <w:bookmarkStart w:id="178" w:name="_Toc489707100"/>
      <w:bookmarkStart w:id="179" w:name="_Toc423415510"/>
      <w:r w:rsidRPr="009D1E0A">
        <w:rPr>
          <w:rFonts w:eastAsia="宋体"/>
          <w:szCs w:val="22"/>
        </w:rPr>
        <w:t>本项目劳动定员为</w:t>
      </w:r>
      <w:r w:rsidRPr="009D1E0A">
        <w:rPr>
          <w:rFonts w:eastAsia="宋体" w:hint="eastAsia"/>
          <w:szCs w:val="22"/>
        </w:rPr>
        <w:t>37</w:t>
      </w:r>
      <w:r w:rsidRPr="009D1E0A">
        <w:rPr>
          <w:rFonts w:eastAsia="宋体"/>
          <w:szCs w:val="22"/>
        </w:rPr>
        <w:t>人，按照</w:t>
      </w:r>
      <w:r w:rsidRPr="009D1E0A">
        <w:rPr>
          <w:rFonts w:eastAsia="宋体" w:hint="eastAsia"/>
          <w:szCs w:val="22"/>
        </w:rPr>
        <w:t>《新疆维吾尔自治区生活用水定额》中规定：生活用水按照</w:t>
      </w:r>
      <w:r w:rsidRPr="009D1E0A">
        <w:rPr>
          <w:rFonts w:eastAsia="宋体"/>
          <w:szCs w:val="22"/>
        </w:rPr>
        <w:t>每人</w:t>
      </w:r>
      <w:r w:rsidRPr="009D1E0A">
        <w:rPr>
          <w:rFonts w:eastAsia="宋体" w:hint="eastAsia"/>
          <w:szCs w:val="22"/>
        </w:rPr>
        <w:t>9</w:t>
      </w:r>
      <w:r w:rsidRPr="009D1E0A">
        <w:rPr>
          <w:rFonts w:eastAsia="宋体"/>
          <w:szCs w:val="22"/>
        </w:rPr>
        <w:t>0L/d</w:t>
      </w:r>
      <w:r w:rsidRPr="009D1E0A">
        <w:rPr>
          <w:rFonts w:eastAsia="宋体" w:hint="eastAsia"/>
          <w:szCs w:val="22"/>
        </w:rPr>
        <w:t>计</w:t>
      </w:r>
      <w:r w:rsidRPr="009D1E0A">
        <w:rPr>
          <w:rFonts w:eastAsia="宋体"/>
          <w:szCs w:val="22"/>
        </w:rPr>
        <w:t>，生活用水量约为</w:t>
      </w:r>
      <w:r w:rsidRPr="009D1E0A">
        <w:rPr>
          <w:rFonts w:eastAsia="宋体" w:hint="eastAsia"/>
          <w:szCs w:val="22"/>
        </w:rPr>
        <w:t>3.3m</w:t>
      </w:r>
      <w:r w:rsidRPr="009D1E0A">
        <w:rPr>
          <w:rFonts w:eastAsia="宋体" w:hint="eastAsia"/>
          <w:szCs w:val="22"/>
          <w:vertAlign w:val="superscript"/>
        </w:rPr>
        <w:t>3</w:t>
      </w:r>
      <w:r w:rsidRPr="009D1E0A">
        <w:rPr>
          <w:rFonts w:eastAsia="宋体"/>
          <w:szCs w:val="22"/>
        </w:rPr>
        <w:t>/d</w:t>
      </w:r>
      <w:r w:rsidRPr="009D1E0A">
        <w:rPr>
          <w:rFonts w:eastAsia="宋体"/>
          <w:szCs w:val="22"/>
        </w:rPr>
        <w:t>，生活污水按用水量的</w:t>
      </w:r>
      <w:r w:rsidRPr="009D1E0A">
        <w:rPr>
          <w:rFonts w:eastAsia="宋体"/>
          <w:szCs w:val="22"/>
        </w:rPr>
        <w:t>80%</w:t>
      </w:r>
      <w:r w:rsidRPr="009D1E0A">
        <w:rPr>
          <w:rFonts w:eastAsia="宋体"/>
          <w:szCs w:val="22"/>
        </w:rPr>
        <w:t>计，则生活污水排放量约为</w:t>
      </w:r>
      <w:r w:rsidRPr="009D1E0A">
        <w:rPr>
          <w:rFonts w:eastAsia="宋体" w:hint="eastAsia"/>
          <w:szCs w:val="22"/>
        </w:rPr>
        <w:t>2.64m</w:t>
      </w:r>
      <w:r w:rsidRPr="009D1E0A">
        <w:rPr>
          <w:rFonts w:eastAsia="宋体" w:hint="eastAsia"/>
          <w:szCs w:val="22"/>
          <w:vertAlign w:val="superscript"/>
        </w:rPr>
        <w:t>3</w:t>
      </w:r>
      <w:r w:rsidRPr="009D1E0A">
        <w:rPr>
          <w:rFonts w:eastAsia="宋体"/>
          <w:szCs w:val="22"/>
        </w:rPr>
        <w:t>/d</w:t>
      </w:r>
      <w:r w:rsidRPr="009D1E0A">
        <w:rPr>
          <w:rFonts w:eastAsia="宋体"/>
          <w:szCs w:val="22"/>
        </w:rPr>
        <w:t>。生活污水经下水管网排入本项目污水处理系统进行处理。</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近期生产地面冲洗废水为</w:t>
      </w:r>
      <w:r w:rsidRPr="009D1E0A">
        <w:rPr>
          <w:rFonts w:eastAsia="宋体" w:hint="eastAsia"/>
          <w:szCs w:val="22"/>
        </w:rPr>
        <w:t>1.4m</w:t>
      </w:r>
      <w:r w:rsidRPr="009D1E0A">
        <w:rPr>
          <w:rFonts w:eastAsia="宋体" w:hint="eastAsia"/>
          <w:szCs w:val="22"/>
          <w:vertAlign w:val="superscript"/>
        </w:rPr>
        <w:t>3</w:t>
      </w:r>
      <w:r w:rsidRPr="009D1E0A">
        <w:rPr>
          <w:rFonts w:eastAsia="宋体" w:hint="eastAsia"/>
          <w:szCs w:val="22"/>
        </w:rPr>
        <w:t>/d</w:t>
      </w:r>
      <w:r w:rsidRPr="009D1E0A">
        <w:rPr>
          <w:rFonts w:eastAsia="宋体" w:hint="eastAsia"/>
          <w:szCs w:val="22"/>
        </w:rPr>
        <w:t>，设备冲洗废水约为</w:t>
      </w:r>
      <w:r w:rsidRPr="009D1E0A">
        <w:rPr>
          <w:rFonts w:eastAsia="宋体" w:hint="eastAsia"/>
          <w:szCs w:val="22"/>
        </w:rPr>
        <w:t>1.8m</w:t>
      </w:r>
      <w:r w:rsidRPr="009D1E0A">
        <w:rPr>
          <w:rFonts w:eastAsia="宋体" w:hint="eastAsia"/>
          <w:szCs w:val="22"/>
          <w:vertAlign w:val="superscript"/>
        </w:rPr>
        <w:t>3</w:t>
      </w:r>
      <w:r w:rsidRPr="009D1E0A">
        <w:rPr>
          <w:rFonts w:eastAsia="宋体" w:hint="eastAsia"/>
          <w:szCs w:val="22"/>
        </w:rPr>
        <w:t>/d</w:t>
      </w:r>
      <w:r w:rsidRPr="009D1E0A">
        <w:rPr>
          <w:rFonts w:eastAsia="宋体" w:hint="eastAsia"/>
          <w:szCs w:val="22"/>
        </w:rPr>
        <w:t>，污泥脱水滤液</w:t>
      </w:r>
      <w:r w:rsidRPr="009D1E0A">
        <w:rPr>
          <w:rFonts w:eastAsia="宋体" w:hint="eastAsia"/>
          <w:szCs w:val="22"/>
        </w:rPr>
        <w:t>4m</w:t>
      </w:r>
      <w:r w:rsidRPr="009D1E0A">
        <w:rPr>
          <w:rFonts w:eastAsia="宋体" w:hint="eastAsia"/>
          <w:szCs w:val="22"/>
          <w:vertAlign w:val="superscript"/>
        </w:rPr>
        <w:t>3</w:t>
      </w:r>
      <w:r w:rsidRPr="009D1E0A">
        <w:rPr>
          <w:rFonts w:eastAsia="宋体" w:hint="eastAsia"/>
          <w:szCs w:val="22"/>
        </w:rPr>
        <w:t>/d</w:t>
      </w:r>
      <w:r w:rsidRPr="009D1E0A">
        <w:rPr>
          <w:rFonts w:eastAsia="宋体" w:hint="eastAsia"/>
          <w:szCs w:val="22"/>
        </w:rPr>
        <w:t>；远期生产地面冲洗废水为</w:t>
      </w:r>
      <w:r w:rsidRPr="009D1E0A">
        <w:rPr>
          <w:rFonts w:eastAsia="宋体" w:hint="eastAsia"/>
          <w:szCs w:val="22"/>
        </w:rPr>
        <w:t>2.8m</w:t>
      </w:r>
      <w:r w:rsidRPr="009D1E0A">
        <w:rPr>
          <w:rFonts w:eastAsia="宋体" w:hint="eastAsia"/>
          <w:szCs w:val="22"/>
          <w:vertAlign w:val="superscript"/>
        </w:rPr>
        <w:t>3</w:t>
      </w:r>
      <w:r w:rsidRPr="009D1E0A">
        <w:rPr>
          <w:rFonts w:eastAsia="宋体" w:hint="eastAsia"/>
          <w:szCs w:val="22"/>
        </w:rPr>
        <w:t>/d</w:t>
      </w:r>
      <w:r w:rsidRPr="009D1E0A">
        <w:rPr>
          <w:rFonts w:eastAsia="宋体" w:hint="eastAsia"/>
          <w:szCs w:val="22"/>
        </w:rPr>
        <w:t>，设备冲洗废水约为</w:t>
      </w:r>
      <w:r w:rsidRPr="009D1E0A">
        <w:rPr>
          <w:rFonts w:eastAsia="宋体" w:hint="eastAsia"/>
          <w:szCs w:val="22"/>
        </w:rPr>
        <w:t>3.6m</w:t>
      </w:r>
      <w:r w:rsidRPr="009D1E0A">
        <w:rPr>
          <w:rFonts w:eastAsia="宋体" w:hint="eastAsia"/>
          <w:szCs w:val="22"/>
          <w:vertAlign w:val="superscript"/>
        </w:rPr>
        <w:t>3</w:t>
      </w:r>
      <w:r w:rsidRPr="009D1E0A">
        <w:rPr>
          <w:rFonts w:eastAsia="宋体" w:hint="eastAsia"/>
          <w:szCs w:val="22"/>
        </w:rPr>
        <w:t>/d</w:t>
      </w:r>
      <w:r w:rsidRPr="009D1E0A">
        <w:rPr>
          <w:rFonts w:eastAsia="宋体" w:hint="eastAsia"/>
          <w:szCs w:val="22"/>
        </w:rPr>
        <w:t>，污泥脱水滤液</w:t>
      </w:r>
      <w:r w:rsidRPr="009D1E0A">
        <w:rPr>
          <w:rFonts w:eastAsia="宋体" w:hint="eastAsia"/>
          <w:szCs w:val="22"/>
        </w:rPr>
        <w:t>8m</w:t>
      </w:r>
      <w:r w:rsidRPr="009D1E0A">
        <w:rPr>
          <w:rFonts w:eastAsia="宋体" w:hint="eastAsia"/>
          <w:szCs w:val="22"/>
          <w:vertAlign w:val="superscript"/>
        </w:rPr>
        <w:t>3</w:t>
      </w:r>
      <w:r w:rsidRPr="009D1E0A">
        <w:rPr>
          <w:rFonts w:eastAsia="宋体" w:hint="eastAsia"/>
          <w:szCs w:val="22"/>
        </w:rPr>
        <w:t>/d</w:t>
      </w:r>
      <w:r w:rsidRPr="009D1E0A">
        <w:rPr>
          <w:rFonts w:eastAsia="宋体" w:hint="eastAsia"/>
          <w:szCs w:val="22"/>
        </w:rPr>
        <w:t>，该部分废水通过厂内下水管网排入污水处理系统进行处理。</w:t>
      </w:r>
    </w:p>
    <w:p w:rsidR="005C1C39" w:rsidRPr="009D1E0A" w:rsidRDefault="006D2626">
      <w:pPr>
        <w:pStyle w:val="affffffffffff8"/>
        <w:spacing w:line="440" w:lineRule="exact"/>
        <w:ind w:firstLine="480"/>
        <w:rPr>
          <w:rFonts w:eastAsia="宋体"/>
          <w:szCs w:val="22"/>
        </w:rPr>
        <w:sectPr w:rsidR="005C1C39" w:rsidRPr="009D1E0A">
          <w:pgSz w:w="11906" w:h="16838"/>
          <w:pgMar w:top="1440" w:right="1797" w:bottom="1440" w:left="1797" w:header="851" w:footer="992" w:gutter="0"/>
          <w:cols w:space="720"/>
          <w:docGrid w:linePitch="312"/>
        </w:sectPr>
      </w:pPr>
      <w:r w:rsidRPr="009D1E0A">
        <w:rPr>
          <w:rFonts w:eastAsia="宋体"/>
          <w:szCs w:val="22"/>
        </w:rPr>
        <w:t>本项目是对</w:t>
      </w:r>
      <w:r w:rsidRPr="009D1E0A">
        <w:rPr>
          <w:rFonts w:eastAsia="宋体" w:hint="eastAsia"/>
          <w:szCs w:val="22"/>
        </w:rPr>
        <w:t>园区</w:t>
      </w:r>
      <w:r w:rsidRPr="009D1E0A">
        <w:rPr>
          <w:rFonts w:eastAsia="宋体"/>
          <w:szCs w:val="22"/>
        </w:rPr>
        <w:t>内经过预处理后的工业废水</w:t>
      </w:r>
      <w:r w:rsidRPr="009D1E0A">
        <w:rPr>
          <w:rFonts w:eastAsia="宋体" w:hint="eastAsia"/>
          <w:szCs w:val="22"/>
        </w:rPr>
        <w:t>及配套生活区污水</w:t>
      </w:r>
      <w:r w:rsidRPr="009D1E0A">
        <w:rPr>
          <w:rFonts w:eastAsia="宋体"/>
          <w:szCs w:val="22"/>
        </w:rPr>
        <w:t>进行处理，尾水达到《城镇污水处理厂污染物排放标准</w:t>
      </w:r>
      <w:r w:rsidRPr="009D1E0A">
        <w:rPr>
          <w:rFonts w:eastAsia="宋体"/>
          <w:szCs w:val="22"/>
        </w:rPr>
        <w:t>(GB18918-2002)</w:t>
      </w:r>
      <w:r w:rsidRPr="009D1E0A">
        <w:rPr>
          <w:rFonts w:eastAsia="宋体" w:hint="eastAsia"/>
          <w:szCs w:val="22"/>
        </w:rPr>
        <w:t>及修改单中</w:t>
      </w:r>
      <w:r w:rsidRPr="009D1E0A">
        <w:rPr>
          <w:rFonts w:eastAsia="宋体"/>
          <w:szCs w:val="22"/>
        </w:rPr>
        <w:t>一级</w:t>
      </w:r>
      <w:r w:rsidRPr="009D1E0A">
        <w:rPr>
          <w:rFonts w:eastAsia="宋体"/>
          <w:szCs w:val="22"/>
        </w:rPr>
        <w:t>A</w:t>
      </w:r>
      <w:r w:rsidRPr="009D1E0A">
        <w:rPr>
          <w:rFonts w:eastAsia="宋体"/>
          <w:szCs w:val="22"/>
        </w:rPr>
        <w:t>标准</w:t>
      </w:r>
      <w:r w:rsidRPr="009D1E0A">
        <w:rPr>
          <w:rFonts w:eastAsia="宋体" w:hint="eastAsia"/>
          <w:szCs w:val="22"/>
        </w:rPr>
        <w:t>，</w:t>
      </w:r>
      <w:r w:rsidRPr="009D1E0A">
        <w:rPr>
          <w:rFonts w:eastAsia="宋体"/>
          <w:szCs w:val="22"/>
        </w:rPr>
        <w:t>同时满足《城市污水再生利用城市杂用水水质》（</w:t>
      </w:r>
      <w:r w:rsidRPr="009D1E0A">
        <w:rPr>
          <w:rFonts w:eastAsia="宋体"/>
          <w:szCs w:val="22"/>
        </w:rPr>
        <w:t>GB/T18920-2002</w:t>
      </w:r>
      <w:r w:rsidRPr="009D1E0A">
        <w:rPr>
          <w:rFonts w:eastAsia="宋体"/>
          <w:szCs w:val="22"/>
        </w:rPr>
        <w:t>）</w:t>
      </w:r>
      <w:r w:rsidRPr="009D1E0A">
        <w:rPr>
          <w:rFonts w:eastAsia="宋体" w:hint="eastAsia"/>
          <w:szCs w:val="22"/>
        </w:rPr>
        <w:t>、</w:t>
      </w:r>
      <w:r w:rsidRPr="009D1E0A">
        <w:rPr>
          <w:rFonts w:eastAsia="宋体"/>
          <w:szCs w:val="22"/>
        </w:rPr>
        <w:t>《城市污水再生利用工业用水水质》（</w:t>
      </w:r>
      <w:r w:rsidRPr="009D1E0A">
        <w:rPr>
          <w:rFonts w:eastAsia="宋体"/>
          <w:szCs w:val="22"/>
        </w:rPr>
        <w:t>GB/T19923-2005</w:t>
      </w:r>
      <w:r w:rsidRPr="009D1E0A">
        <w:rPr>
          <w:rFonts w:eastAsia="宋体"/>
          <w:szCs w:val="22"/>
        </w:rPr>
        <w:t>）</w:t>
      </w:r>
      <w:r w:rsidRPr="009D1E0A">
        <w:rPr>
          <w:rFonts w:eastAsia="宋体" w:hint="eastAsia"/>
          <w:szCs w:val="22"/>
        </w:rPr>
        <w:t>中相关控制标准要求，出水回用于企业生产、园区绿化及道路清扫等，不外排。</w:t>
      </w:r>
    </w:p>
    <w:p w:rsidR="005C1C39" w:rsidRPr="009D1E0A" w:rsidRDefault="006D2626">
      <w:pPr>
        <w:pStyle w:val="affffffffffff8"/>
        <w:spacing w:line="440" w:lineRule="exact"/>
        <w:ind w:firstLine="482"/>
        <w:rPr>
          <w:rFonts w:eastAsia="宋体"/>
          <w:b/>
          <w:szCs w:val="22"/>
        </w:rPr>
      </w:pPr>
      <w:r w:rsidRPr="009D1E0A">
        <w:rPr>
          <w:rFonts w:eastAsia="宋体" w:hint="eastAsia"/>
          <w:b/>
          <w:szCs w:val="22"/>
        </w:rPr>
        <w:lastRenderedPageBreak/>
        <w:t>表</w:t>
      </w:r>
      <w:r w:rsidRPr="009D1E0A">
        <w:rPr>
          <w:rFonts w:eastAsia="宋体" w:hint="eastAsia"/>
          <w:b/>
          <w:szCs w:val="22"/>
        </w:rPr>
        <w:t>3.8-</w:t>
      </w:r>
      <w:r w:rsidR="00F422A1" w:rsidRPr="009D1E0A">
        <w:rPr>
          <w:rFonts w:eastAsia="宋体" w:hint="eastAsia"/>
          <w:b/>
          <w:szCs w:val="22"/>
        </w:rPr>
        <w:t>5</w:t>
      </w:r>
      <w:r w:rsidRPr="009D1E0A">
        <w:rPr>
          <w:rFonts w:eastAsia="宋体" w:hint="eastAsia"/>
          <w:b/>
          <w:szCs w:val="22"/>
        </w:rPr>
        <w:t xml:space="preserve">    </w:t>
      </w:r>
      <w:r w:rsidRPr="009D1E0A">
        <w:rPr>
          <w:rFonts w:eastAsia="宋体" w:hint="eastAsia"/>
          <w:b/>
          <w:szCs w:val="22"/>
        </w:rPr>
        <w:t>项目废水污染源源强核算结果及相关参数一览表</w:t>
      </w:r>
    </w:p>
    <w:tbl>
      <w:tblPr>
        <w:tblW w:w="13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2"/>
        <w:gridCol w:w="567"/>
        <w:gridCol w:w="709"/>
        <w:gridCol w:w="709"/>
        <w:gridCol w:w="567"/>
        <w:gridCol w:w="1134"/>
        <w:gridCol w:w="1134"/>
        <w:gridCol w:w="850"/>
        <w:gridCol w:w="1134"/>
        <w:gridCol w:w="1134"/>
        <w:gridCol w:w="1250"/>
        <w:gridCol w:w="567"/>
        <w:gridCol w:w="851"/>
        <w:gridCol w:w="850"/>
        <w:gridCol w:w="851"/>
        <w:gridCol w:w="567"/>
        <w:gridCol w:w="469"/>
      </w:tblGrid>
      <w:tr w:rsidR="009D1E0A" w:rsidRPr="009D1E0A" w:rsidTr="00B05AE8">
        <w:trPr>
          <w:trHeight w:val="20"/>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工序</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装置</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污染源</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污染物</w:t>
            </w:r>
          </w:p>
        </w:tc>
        <w:tc>
          <w:tcPr>
            <w:tcW w:w="5953" w:type="dxa"/>
            <w:gridSpan w:val="6"/>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污染物产生</w:t>
            </w:r>
          </w:p>
        </w:tc>
        <w:tc>
          <w:tcPr>
            <w:tcW w:w="1817"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处理措施</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污染物排放</w:t>
            </w:r>
          </w:p>
        </w:tc>
        <w:tc>
          <w:tcPr>
            <w:tcW w:w="469"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排放</w:t>
            </w:r>
          </w:p>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时间</w:t>
            </w:r>
          </w:p>
        </w:tc>
      </w:tr>
      <w:tr w:rsidR="009D1E0A" w:rsidRPr="009D1E0A" w:rsidTr="00B05AE8">
        <w:trPr>
          <w:trHeight w:val="20"/>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核算方法</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近期</w:t>
            </w:r>
            <w:r w:rsidRPr="009D1E0A">
              <w:rPr>
                <w:rFonts w:ascii="Times New Roman" w:hAnsi="Times New Roman"/>
                <w:szCs w:val="21"/>
              </w:rPr>
              <w:t>废水产生量（</w:t>
            </w:r>
            <w:r w:rsidRPr="009D1E0A">
              <w:rPr>
                <w:rFonts w:ascii="Times New Roman" w:hAnsi="Times New Roman"/>
                <w:szCs w:val="21"/>
              </w:rPr>
              <w:t>m</w:t>
            </w:r>
            <w:r w:rsidRPr="009D1E0A">
              <w:rPr>
                <w:rFonts w:ascii="Times New Roman" w:hAnsi="Times New Roman"/>
                <w:szCs w:val="21"/>
                <w:vertAlign w:val="superscript"/>
              </w:rPr>
              <w:t>3</w:t>
            </w:r>
            <w:r w:rsidRPr="009D1E0A">
              <w:rPr>
                <w:rFonts w:ascii="Times New Roman" w:hAnsi="Times New Roman"/>
                <w:szCs w:val="21"/>
              </w:rPr>
              <w:t>/d</w:t>
            </w:r>
            <w:r w:rsidRPr="009D1E0A">
              <w:rPr>
                <w:rFonts w:ascii="Times New Roman" w:hAnsi="Times New Roman"/>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远期</w:t>
            </w:r>
            <w:r w:rsidRPr="009D1E0A">
              <w:rPr>
                <w:rFonts w:ascii="Times New Roman" w:hAnsi="Times New Roman"/>
                <w:szCs w:val="21"/>
              </w:rPr>
              <w:t>废水产生量（</w:t>
            </w:r>
            <w:r w:rsidRPr="009D1E0A">
              <w:rPr>
                <w:rFonts w:ascii="Times New Roman" w:hAnsi="Times New Roman"/>
                <w:szCs w:val="21"/>
              </w:rPr>
              <w:t>m</w:t>
            </w:r>
            <w:r w:rsidRPr="009D1E0A">
              <w:rPr>
                <w:rFonts w:ascii="Times New Roman" w:hAnsi="Times New Roman"/>
                <w:szCs w:val="21"/>
                <w:vertAlign w:val="superscript"/>
              </w:rPr>
              <w:t>3</w:t>
            </w:r>
            <w:r w:rsidRPr="009D1E0A">
              <w:rPr>
                <w:rFonts w:ascii="Times New Roman" w:hAnsi="Times New Roman"/>
                <w:szCs w:val="21"/>
              </w:rPr>
              <w:t>/d</w:t>
            </w:r>
            <w:r w:rsidRPr="009D1E0A">
              <w:rPr>
                <w:rFonts w:ascii="Times New Roman" w:hAnsi="Times New Roman"/>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产生浓度</w:t>
            </w:r>
          </w:p>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w:t>
            </w:r>
            <w:r w:rsidRPr="009D1E0A">
              <w:rPr>
                <w:rFonts w:ascii="Times New Roman" w:hAnsi="Times New Roman"/>
                <w:szCs w:val="21"/>
              </w:rPr>
              <w:t>mg/L</w:t>
            </w:r>
            <w:r w:rsidRPr="009D1E0A">
              <w:rPr>
                <w:rFonts w:ascii="Times New Roman" w:hAnsi="Times New Roman"/>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近期</w:t>
            </w:r>
            <w:r w:rsidRPr="009D1E0A">
              <w:rPr>
                <w:rFonts w:ascii="Times New Roman" w:hAnsi="Times New Roman"/>
                <w:szCs w:val="21"/>
              </w:rPr>
              <w:t>产生速率（</w:t>
            </w:r>
            <w:r w:rsidRPr="009D1E0A">
              <w:rPr>
                <w:rFonts w:ascii="Times New Roman" w:hAnsi="Times New Roman"/>
                <w:szCs w:val="21"/>
              </w:rPr>
              <w:t>kg/d</w:t>
            </w:r>
            <w:r w:rsidRPr="009D1E0A">
              <w:rPr>
                <w:rFonts w:ascii="Times New Roman" w:hAnsi="Times New Roman"/>
                <w:szCs w:val="21"/>
              </w:rPr>
              <w:t>）</w:t>
            </w:r>
          </w:p>
        </w:tc>
        <w:tc>
          <w:tcPr>
            <w:tcW w:w="1134" w:type="dxa"/>
            <w:tcBorders>
              <w:top w:val="single" w:sz="4" w:space="0" w:color="auto"/>
              <w:left w:val="single" w:sz="4" w:space="0" w:color="auto"/>
              <w:bottom w:val="single" w:sz="4" w:space="0" w:color="auto"/>
              <w:right w:val="single" w:sz="4" w:space="0" w:color="auto"/>
            </w:tcBorders>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远期</w:t>
            </w:r>
            <w:r w:rsidRPr="009D1E0A">
              <w:rPr>
                <w:rFonts w:ascii="Times New Roman" w:hAnsi="Times New Roman"/>
                <w:szCs w:val="21"/>
              </w:rPr>
              <w:t>产生速率（</w:t>
            </w:r>
            <w:r w:rsidRPr="009D1E0A">
              <w:rPr>
                <w:rFonts w:ascii="Times New Roman" w:hAnsi="Times New Roman"/>
                <w:szCs w:val="21"/>
              </w:rPr>
              <w:t>kg/d</w:t>
            </w:r>
            <w:r w:rsidRPr="009D1E0A">
              <w:rPr>
                <w:rFonts w:ascii="Times New Roman" w:hAnsi="Times New Roman"/>
                <w:szCs w:val="21"/>
              </w:rPr>
              <w:t>）</w:t>
            </w:r>
          </w:p>
        </w:tc>
        <w:tc>
          <w:tcPr>
            <w:tcW w:w="12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工艺</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效率</w:t>
            </w:r>
          </w:p>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废水排放量（</w:t>
            </w:r>
            <w:r w:rsidRPr="009D1E0A">
              <w:rPr>
                <w:rFonts w:ascii="Times New Roman" w:hAnsi="Times New Roman"/>
                <w:szCs w:val="21"/>
              </w:rPr>
              <w:t>m</w:t>
            </w:r>
            <w:r w:rsidRPr="009D1E0A">
              <w:rPr>
                <w:rFonts w:ascii="Times New Roman" w:hAnsi="Times New Roman"/>
                <w:szCs w:val="21"/>
                <w:vertAlign w:val="superscript"/>
              </w:rPr>
              <w:t>3</w:t>
            </w:r>
            <w:r w:rsidRPr="009D1E0A">
              <w:rPr>
                <w:rFonts w:ascii="Times New Roman" w:hAnsi="Times New Roman"/>
                <w:szCs w:val="21"/>
              </w:rPr>
              <w:t>/d</w:t>
            </w:r>
            <w:r w:rsidRPr="009D1E0A">
              <w:rPr>
                <w:rFonts w:ascii="Times New Roman" w:hAnsi="Times New Roman"/>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排放浓度</w:t>
            </w:r>
          </w:p>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w:t>
            </w:r>
            <w:r w:rsidRPr="009D1E0A">
              <w:rPr>
                <w:rFonts w:ascii="Times New Roman" w:hAnsi="Times New Roman"/>
                <w:szCs w:val="21"/>
              </w:rPr>
              <w:t>mg/L</w:t>
            </w:r>
            <w:r w:rsidRPr="009D1E0A">
              <w:rPr>
                <w:rFonts w:ascii="Times New Roman" w:hAnsi="Times New Roman"/>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排放速率（</w:t>
            </w:r>
            <w:r w:rsidRPr="009D1E0A">
              <w:rPr>
                <w:rFonts w:ascii="Times New Roman" w:hAnsi="Times New Roman"/>
                <w:szCs w:val="21"/>
              </w:rPr>
              <w:t>kg/d</w:t>
            </w:r>
            <w:r w:rsidRPr="009D1E0A">
              <w:rPr>
                <w:rFonts w:ascii="Times New Roman" w:hAnsi="Times New Roman"/>
                <w:szCs w:val="21"/>
              </w:rPr>
              <w:t>）</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排放量</w:t>
            </w:r>
            <w:r w:rsidRPr="009D1E0A">
              <w:rPr>
                <w:rFonts w:ascii="Times New Roman" w:hAnsi="Times New Roman"/>
                <w:szCs w:val="21"/>
              </w:rPr>
              <w:t>t/a</w:t>
            </w:r>
          </w:p>
        </w:tc>
        <w:tc>
          <w:tcPr>
            <w:tcW w:w="46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val="restart"/>
            <w:tcBorders>
              <w:top w:val="single" w:sz="4" w:space="0" w:color="auto"/>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szCs w:val="21"/>
              </w:rPr>
              <w:t>收水管网</w:t>
            </w:r>
          </w:p>
        </w:tc>
        <w:tc>
          <w:tcPr>
            <w:tcW w:w="567" w:type="dxa"/>
            <w:vMerge w:val="restart"/>
            <w:tcBorders>
              <w:top w:val="single" w:sz="4" w:space="0" w:color="auto"/>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szCs w:val="21"/>
              </w:rPr>
              <w:t>污水处理系统</w:t>
            </w:r>
          </w:p>
        </w:tc>
        <w:tc>
          <w:tcPr>
            <w:tcW w:w="709" w:type="dxa"/>
            <w:vMerge w:val="restart"/>
            <w:tcBorders>
              <w:top w:val="single" w:sz="4" w:space="0" w:color="auto"/>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szCs w:val="21"/>
              </w:rPr>
              <w:t>收水范围内污水</w:t>
            </w: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szCs w:val="21"/>
              </w:rPr>
              <w:t>CODcr</w:t>
            </w:r>
          </w:p>
        </w:tc>
        <w:tc>
          <w:tcPr>
            <w:tcW w:w="567" w:type="dxa"/>
            <w:vMerge w:val="restart"/>
            <w:tcBorders>
              <w:top w:val="single" w:sz="4" w:space="0" w:color="auto"/>
              <w:left w:val="single" w:sz="4" w:space="0" w:color="auto"/>
              <w:right w:val="single" w:sz="4" w:space="0" w:color="auto"/>
            </w:tcBorders>
            <w:vAlign w:val="center"/>
          </w:tcPr>
          <w:p w:rsidR="00B05AE8" w:rsidRPr="009D1E0A" w:rsidRDefault="00614D75" w:rsidP="00BA6A08">
            <w:pPr>
              <w:spacing w:line="340" w:lineRule="exact"/>
              <w:contextualSpacing/>
              <w:jc w:val="center"/>
              <w:rPr>
                <w:rFonts w:ascii="Times New Roman" w:hAnsi="Times New Roman"/>
                <w:szCs w:val="21"/>
              </w:rPr>
            </w:pPr>
            <w:r w:rsidRPr="009D1E0A">
              <w:rPr>
                <w:rFonts w:ascii="Times New Roman" w:hAnsi="Times New Roman" w:hint="eastAsia"/>
                <w:szCs w:val="21"/>
              </w:rPr>
              <w:t>类比法</w:t>
            </w:r>
          </w:p>
        </w:tc>
        <w:tc>
          <w:tcPr>
            <w:tcW w:w="1134"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4953.5</w:t>
            </w:r>
          </w:p>
        </w:tc>
        <w:tc>
          <w:tcPr>
            <w:tcW w:w="1134"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9940.2</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450</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2229.08</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4473.09</w:t>
            </w:r>
          </w:p>
        </w:tc>
        <w:tc>
          <w:tcPr>
            <w:tcW w:w="1250"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w:t>
            </w:r>
            <w:r w:rsidRPr="009D1E0A">
              <w:rPr>
                <w:rFonts w:ascii="Times New Roman" w:hAnsi="Times New Roman"/>
                <w:szCs w:val="21"/>
              </w:rPr>
              <w:t>预处理</w:t>
            </w:r>
            <w:r w:rsidRPr="009D1E0A">
              <w:rPr>
                <w:rFonts w:ascii="Times New Roman" w:hAnsi="Times New Roman"/>
                <w:szCs w:val="21"/>
              </w:rPr>
              <w:t>+</w:t>
            </w:r>
            <w:r w:rsidRPr="009D1E0A">
              <w:rPr>
                <w:rFonts w:ascii="Times New Roman" w:hAnsi="Times New Roman"/>
                <w:szCs w:val="21"/>
              </w:rPr>
              <w:t>水解酸化</w:t>
            </w:r>
            <w:r w:rsidRPr="009D1E0A">
              <w:rPr>
                <w:rFonts w:ascii="Times New Roman" w:hAnsi="Times New Roman"/>
                <w:szCs w:val="21"/>
              </w:rPr>
              <w:t>+</w:t>
            </w:r>
            <w:r w:rsidRPr="009D1E0A">
              <w:rPr>
                <w:rFonts w:ascii="Times New Roman" w:hAnsi="Times New Roman" w:hint="eastAsia"/>
                <w:szCs w:val="21"/>
              </w:rPr>
              <w:t>强化脱氮改良</w:t>
            </w:r>
            <w:r w:rsidRPr="009D1E0A">
              <w:rPr>
                <w:rFonts w:ascii="Times New Roman" w:hAnsi="Times New Roman"/>
                <w:szCs w:val="21"/>
              </w:rPr>
              <w:t>A</w:t>
            </w:r>
            <w:r w:rsidRPr="009D1E0A">
              <w:rPr>
                <w:rFonts w:ascii="Times New Roman" w:hAnsi="Times New Roman" w:hint="eastAsia"/>
                <w:szCs w:val="21"/>
                <w:vertAlign w:val="superscript"/>
              </w:rPr>
              <w:t>2</w:t>
            </w:r>
            <w:r w:rsidRPr="009D1E0A">
              <w:rPr>
                <w:rFonts w:ascii="Times New Roman" w:hAnsi="Times New Roman" w:hint="eastAsia"/>
                <w:szCs w:val="21"/>
              </w:rPr>
              <w:t>/</w:t>
            </w:r>
            <w:r w:rsidRPr="009D1E0A">
              <w:rPr>
                <w:rFonts w:ascii="Times New Roman" w:hAnsi="Times New Roman"/>
                <w:szCs w:val="21"/>
              </w:rPr>
              <w:t>O+</w:t>
            </w:r>
            <w:r w:rsidRPr="009D1E0A">
              <w:rPr>
                <w:rFonts w:ascii="Times New Roman" w:hAnsi="Times New Roman"/>
                <w:szCs w:val="21"/>
              </w:rPr>
              <w:t>纤维滤布滤池</w:t>
            </w:r>
            <w:r w:rsidRPr="009D1E0A">
              <w:rPr>
                <w:rFonts w:ascii="Times New Roman" w:hAnsi="Times New Roman"/>
                <w:szCs w:val="21"/>
              </w:rPr>
              <w:t>+</w:t>
            </w:r>
            <w:r w:rsidRPr="009D1E0A">
              <w:rPr>
                <w:rFonts w:ascii="Times New Roman" w:hAnsi="Times New Roman" w:hint="eastAsia"/>
                <w:szCs w:val="21"/>
              </w:rPr>
              <w:t>次氯酸钠</w:t>
            </w:r>
            <w:r w:rsidRPr="009D1E0A">
              <w:rPr>
                <w:rFonts w:ascii="Times New Roman" w:hAnsi="Times New Roman"/>
                <w:szCs w:val="21"/>
              </w:rPr>
              <w:t>消毒</w:t>
            </w:r>
            <w:r w:rsidRPr="009D1E0A">
              <w:rPr>
                <w:rFonts w:ascii="Times New Roman" w:hAnsi="Times New Roman"/>
                <w:szCs w:val="21"/>
              </w:rPr>
              <w:t>”</w:t>
            </w:r>
          </w:p>
        </w:tc>
        <w:tc>
          <w:tcPr>
            <w:tcW w:w="567"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100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val="restart"/>
            <w:tcBorders>
              <w:top w:val="single" w:sz="4" w:space="0" w:color="auto"/>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szCs w:val="21"/>
              </w:rPr>
              <w:t>0</w:t>
            </w:r>
          </w:p>
        </w:tc>
      </w:tr>
      <w:tr w:rsidR="009D1E0A" w:rsidRPr="009D1E0A" w:rsidTr="00B05AE8">
        <w:trPr>
          <w:trHeight w:val="2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vertAlign w:val="subscript"/>
              </w:rPr>
            </w:pPr>
            <w:r w:rsidRPr="009D1E0A">
              <w:rPr>
                <w:rFonts w:ascii="Times New Roman" w:eastAsia="Times New Roman" w:hAnsi="Times New Roman"/>
                <w:szCs w:val="21"/>
              </w:rPr>
              <w:t>BOD</w:t>
            </w:r>
            <w:r w:rsidRPr="009D1E0A">
              <w:rPr>
                <w:rFonts w:ascii="Times New Roman" w:hAnsi="Times New Roman"/>
                <w:szCs w:val="21"/>
                <w:vertAlign w:val="subscript"/>
              </w:rPr>
              <w:t>5</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270</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1337.4</w:t>
            </w:r>
            <w:r w:rsidRPr="009D1E0A">
              <w:rPr>
                <w:rFonts w:ascii="Times New Roman" w:hAnsi="Times New Roman" w:hint="eastAsia"/>
                <w:szCs w:val="21"/>
              </w:rPr>
              <w:t>5</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2683.85</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eastAsia="Times New Roman" w:hAnsi="Times New Roman"/>
                <w:szCs w:val="21"/>
              </w:rPr>
              <w:t>SS</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340</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1684.19</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3379.6</w:t>
            </w:r>
            <w:r w:rsidRPr="009D1E0A">
              <w:rPr>
                <w:rFonts w:ascii="Times New Roman" w:hAnsi="Times New Roman" w:hint="eastAsia"/>
                <w:szCs w:val="21"/>
              </w:rPr>
              <w:t>7</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eastAsia="Times New Roman" w:hAnsi="Times New Roman"/>
                <w:szCs w:val="21"/>
              </w:rPr>
              <w:t>NH</w:t>
            </w:r>
            <w:r w:rsidRPr="009D1E0A">
              <w:rPr>
                <w:rFonts w:ascii="Times New Roman" w:eastAsia="Times New Roman" w:hAnsi="Times New Roman"/>
                <w:szCs w:val="21"/>
                <w:vertAlign w:val="subscript"/>
              </w:rPr>
              <w:t>3</w:t>
            </w:r>
            <w:r w:rsidRPr="009D1E0A">
              <w:rPr>
                <w:rFonts w:ascii="Times New Roman" w:eastAsia="Times New Roman" w:hAnsi="Times New Roman"/>
                <w:szCs w:val="21"/>
              </w:rPr>
              <w:t>-N</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35</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173.37</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347.9</w:t>
            </w:r>
            <w:r w:rsidRPr="009D1E0A">
              <w:rPr>
                <w:rFonts w:ascii="Times New Roman" w:hAnsi="Times New Roman" w:hint="eastAsia"/>
                <w:szCs w:val="21"/>
              </w:rPr>
              <w:t>1</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38"/>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eastAsia="Times New Roman" w:hAnsi="Times New Roman"/>
                <w:szCs w:val="21"/>
              </w:rPr>
              <w:t>TN</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45</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222.9</w:t>
            </w:r>
            <w:r w:rsidRPr="009D1E0A">
              <w:rPr>
                <w:rFonts w:ascii="Times New Roman" w:hAnsi="Times New Roman" w:hint="eastAsia"/>
                <w:szCs w:val="21"/>
              </w:rPr>
              <w:t>1</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447.3</w:t>
            </w:r>
            <w:r w:rsidRPr="009D1E0A">
              <w:rPr>
                <w:rFonts w:ascii="Times New Roman" w:hAnsi="Times New Roman" w:hint="eastAsia"/>
                <w:szCs w:val="21"/>
              </w:rPr>
              <w:t>1</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7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eastAsia="Times New Roman" w:hAnsi="Times New Roman"/>
                <w:szCs w:val="21"/>
              </w:rPr>
              <w:t>TP</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5.5</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27.24</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54.67</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7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pH</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6~9</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hint="eastAsia"/>
                <w:szCs w:val="21"/>
              </w:rPr>
              <w:t>--</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hint="eastAsia"/>
                <w:szCs w:val="21"/>
              </w:rPr>
              <w:t>--</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7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eastAsia="Times New Roman" w:hAnsi="Times New Roman"/>
                <w:szCs w:val="21"/>
              </w:rPr>
            </w:pPr>
            <w:r w:rsidRPr="009D1E0A">
              <w:rPr>
                <w:rFonts w:ascii="Times New Roman" w:hAnsi="Times New Roman"/>
                <w:szCs w:val="21"/>
              </w:rPr>
              <w:t>LAS</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8</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39.6</w:t>
            </w:r>
            <w:r w:rsidRPr="009D1E0A">
              <w:rPr>
                <w:rFonts w:ascii="Times New Roman" w:hAnsi="Times New Roman" w:hint="eastAsia"/>
                <w:szCs w:val="21"/>
              </w:rPr>
              <w:t>3</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79.52</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7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硫酸盐</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200</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990.7</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1988.04</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70"/>
          <w:jc w:val="center"/>
        </w:trPr>
        <w:tc>
          <w:tcPr>
            <w:tcW w:w="572"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氯化物</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150</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743.0</w:t>
            </w:r>
            <w:r w:rsidRPr="009D1E0A">
              <w:rPr>
                <w:rFonts w:ascii="Times New Roman" w:hAnsi="Times New Roman" w:hint="eastAsia"/>
                <w:szCs w:val="21"/>
              </w:rPr>
              <w:t>3</w:t>
            </w:r>
          </w:p>
        </w:tc>
        <w:tc>
          <w:tcPr>
            <w:tcW w:w="1134" w:type="dxa"/>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jc w:val="center"/>
              <w:rPr>
                <w:rFonts w:ascii="Times New Roman" w:hAnsi="Times New Roman"/>
                <w:szCs w:val="21"/>
              </w:rPr>
            </w:pPr>
            <w:r w:rsidRPr="009D1E0A">
              <w:rPr>
                <w:rFonts w:ascii="Times New Roman" w:hAnsi="Times New Roman"/>
                <w:szCs w:val="21"/>
              </w:rPr>
              <w:t>1491.03</w:t>
            </w:r>
          </w:p>
        </w:tc>
        <w:tc>
          <w:tcPr>
            <w:tcW w:w="1250" w:type="dxa"/>
            <w:vMerge/>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hint="eastAsia"/>
                <w:kern w:val="0"/>
                <w:szCs w:val="21"/>
              </w:rPr>
              <w:t>厂区用水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kern w:val="0"/>
                <w:szCs w:val="21"/>
              </w:rPr>
              <w:t>地面</w:t>
            </w:r>
          </w:p>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kern w:val="0"/>
                <w:szCs w:val="21"/>
              </w:rPr>
              <w:t>冲洗</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kern w:val="0"/>
                <w:szCs w:val="21"/>
              </w:rPr>
              <w:t>地面冲洗废水</w:t>
            </w: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COD</w:t>
            </w:r>
          </w:p>
        </w:tc>
        <w:tc>
          <w:tcPr>
            <w:tcW w:w="567"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类比法</w:t>
            </w:r>
          </w:p>
        </w:tc>
        <w:tc>
          <w:tcPr>
            <w:tcW w:w="1134"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1.4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2.8</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450</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kern w:val="0"/>
                <w:szCs w:val="21"/>
              </w:rPr>
              <w:t>0.630</w:t>
            </w:r>
          </w:p>
        </w:tc>
        <w:tc>
          <w:tcPr>
            <w:tcW w:w="1250"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eastAsia="Times New Roman" w:hAnsi="Times New Roman"/>
                <w:szCs w:val="21"/>
              </w:rPr>
              <w:t>NH</w:t>
            </w:r>
            <w:r w:rsidRPr="009D1E0A">
              <w:rPr>
                <w:rFonts w:ascii="Times New Roman" w:eastAsia="Times New Roman" w:hAnsi="Times New Roman"/>
                <w:szCs w:val="21"/>
                <w:vertAlign w:val="subscript"/>
              </w:rPr>
              <w:t>3</w:t>
            </w:r>
            <w:r w:rsidRPr="009D1E0A">
              <w:rPr>
                <w:rFonts w:ascii="Times New Roman" w:eastAsia="Times New Roman" w:hAnsi="Times New Roman"/>
                <w:szCs w:val="21"/>
              </w:rPr>
              <w:t>-N</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hint="eastAsia"/>
                <w:kern w:val="0"/>
                <w:szCs w:val="21"/>
              </w:rPr>
              <w:t>25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0.035</w:t>
            </w:r>
          </w:p>
        </w:tc>
        <w:tc>
          <w:tcPr>
            <w:tcW w:w="1250"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eastAsia="Times New Roman" w:hAnsi="Times New Roman"/>
                <w:szCs w:val="21"/>
              </w:rPr>
              <w:t>SS</w:t>
            </w:r>
          </w:p>
        </w:tc>
        <w:tc>
          <w:tcPr>
            <w:tcW w:w="567" w:type="dxa"/>
            <w:vMerge/>
            <w:tcBorders>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hint="eastAsia"/>
                <w:kern w:val="0"/>
                <w:szCs w:val="21"/>
              </w:rPr>
              <w:t>350</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0.490</w:t>
            </w:r>
          </w:p>
        </w:tc>
        <w:tc>
          <w:tcPr>
            <w:tcW w:w="1250"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设备</w:t>
            </w:r>
          </w:p>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冲洗</w:t>
            </w: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设备冲洗废水</w:t>
            </w: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SS</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类比法</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kern w:val="0"/>
                <w:szCs w:val="21"/>
              </w:rPr>
              <w:t>1.8</w:t>
            </w:r>
          </w:p>
        </w:tc>
        <w:tc>
          <w:tcPr>
            <w:tcW w:w="1134"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hint="eastAsia"/>
                <w:kern w:val="0"/>
                <w:szCs w:val="21"/>
              </w:rPr>
              <w:t>3.6</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hint="eastAsia"/>
                <w:kern w:val="0"/>
                <w:szCs w:val="21"/>
              </w:rPr>
              <w:t>400</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0.72</w:t>
            </w:r>
          </w:p>
        </w:tc>
        <w:tc>
          <w:tcPr>
            <w:tcW w:w="1250"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污泥</w:t>
            </w:r>
          </w:p>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脱水</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污泥脱水滤液</w:t>
            </w: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COD</w:t>
            </w:r>
          </w:p>
        </w:tc>
        <w:tc>
          <w:tcPr>
            <w:tcW w:w="567"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类比法</w:t>
            </w:r>
          </w:p>
        </w:tc>
        <w:tc>
          <w:tcPr>
            <w:tcW w:w="1134"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400</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1.600</w:t>
            </w:r>
          </w:p>
        </w:tc>
        <w:tc>
          <w:tcPr>
            <w:tcW w:w="1250"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eastAsia="Times New Roman" w:hAnsi="Times New Roman"/>
                <w:szCs w:val="21"/>
              </w:rPr>
              <w:t>NH</w:t>
            </w:r>
            <w:r w:rsidRPr="009D1E0A">
              <w:rPr>
                <w:rFonts w:ascii="Times New Roman" w:eastAsia="Times New Roman" w:hAnsi="Times New Roman"/>
                <w:szCs w:val="21"/>
                <w:vertAlign w:val="subscript"/>
              </w:rPr>
              <w:t>3</w:t>
            </w:r>
            <w:r w:rsidRPr="009D1E0A">
              <w:rPr>
                <w:rFonts w:ascii="Times New Roman" w:eastAsia="Times New Roman" w:hAnsi="Times New Roman"/>
                <w:szCs w:val="21"/>
              </w:rPr>
              <w:t>-N</w:t>
            </w:r>
          </w:p>
        </w:tc>
        <w:tc>
          <w:tcPr>
            <w:tcW w:w="567" w:type="dxa"/>
            <w:vMerge/>
            <w:tcBorders>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35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0.140</w:t>
            </w:r>
          </w:p>
        </w:tc>
        <w:tc>
          <w:tcPr>
            <w:tcW w:w="1250"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职工生活</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职工</w:t>
            </w:r>
          </w:p>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生活</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生活污水</w:t>
            </w: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COD</w:t>
            </w:r>
          </w:p>
        </w:tc>
        <w:tc>
          <w:tcPr>
            <w:tcW w:w="567"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系数计算</w:t>
            </w:r>
          </w:p>
        </w:tc>
        <w:tc>
          <w:tcPr>
            <w:tcW w:w="1134" w:type="dxa"/>
            <w:vMerge w:val="restart"/>
            <w:tcBorders>
              <w:top w:val="single" w:sz="4" w:space="0" w:color="auto"/>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0.9</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1.8</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300</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0.270</w:t>
            </w:r>
          </w:p>
        </w:tc>
        <w:tc>
          <w:tcPr>
            <w:tcW w:w="1250"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BOD</w:t>
            </w:r>
            <w:r w:rsidRPr="009D1E0A">
              <w:rPr>
                <w:rFonts w:ascii="Times New Roman" w:hAnsi="Times New Roman" w:hint="eastAsia"/>
                <w:szCs w:val="21"/>
                <w:vertAlign w:val="subscript"/>
              </w:rPr>
              <w:t>5</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180</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0.162</w:t>
            </w:r>
          </w:p>
        </w:tc>
        <w:tc>
          <w:tcPr>
            <w:tcW w:w="1250"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r w:rsidRPr="009D1E0A">
              <w:rPr>
                <w:rFonts w:ascii="Times New Roman" w:hAnsi="Times New Roman"/>
                <w:szCs w:val="21"/>
              </w:rPr>
              <w:t>-N</w:t>
            </w: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1</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0.019</w:t>
            </w:r>
          </w:p>
        </w:tc>
        <w:tc>
          <w:tcPr>
            <w:tcW w:w="1250"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kern w:val="0"/>
                <w:szCs w:val="21"/>
              </w:rPr>
              <w:t>0</w:t>
            </w:r>
          </w:p>
        </w:tc>
        <w:tc>
          <w:tcPr>
            <w:tcW w:w="469" w:type="dxa"/>
            <w:vMerge/>
            <w:tcBorders>
              <w:left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r w:rsidR="009D1E0A" w:rsidRPr="009D1E0A" w:rsidTr="00B05AE8">
        <w:trPr>
          <w:trHeight w:val="20"/>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SS</w:t>
            </w:r>
          </w:p>
        </w:tc>
        <w:tc>
          <w:tcPr>
            <w:tcW w:w="567" w:type="dxa"/>
            <w:vMerge/>
            <w:tcBorders>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p>
        </w:tc>
        <w:tc>
          <w:tcPr>
            <w:tcW w:w="1134" w:type="dxa"/>
            <w:vMerge/>
            <w:tcBorders>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hint="eastAsia"/>
                <w:szCs w:val="21"/>
              </w:rPr>
              <w:t>220</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r w:rsidRPr="009D1E0A">
              <w:rPr>
                <w:rFonts w:ascii="Times New Roman" w:hAnsi="Times New Roman" w:hint="eastAsia"/>
                <w:szCs w:val="21"/>
              </w:rPr>
              <w:t>0.198</w:t>
            </w:r>
          </w:p>
        </w:tc>
        <w:tc>
          <w:tcPr>
            <w:tcW w:w="1250" w:type="dxa"/>
            <w:vMerge/>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c>
          <w:tcPr>
            <w:tcW w:w="567" w:type="dxa"/>
            <w:vMerge/>
            <w:tcBorders>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szCs w:val="21"/>
              </w:rPr>
            </w:pPr>
            <w:r w:rsidRPr="009D1E0A">
              <w:rPr>
                <w:rFonts w:ascii="Times New Roman" w:hAnsi="Times New Roman"/>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B05AE8" w:rsidRPr="009D1E0A" w:rsidRDefault="00B05AE8" w:rsidP="00BA6A08">
            <w:pPr>
              <w:spacing w:line="340" w:lineRule="exact"/>
              <w:contextualSpacing/>
              <w:jc w:val="center"/>
              <w:rPr>
                <w:rFonts w:ascii="Times New Roman" w:hAnsi="Times New Roman"/>
                <w:kern w:val="0"/>
                <w:szCs w:val="21"/>
              </w:rPr>
            </w:pPr>
            <w:r w:rsidRPr="009D1E0A">
              <w:rPr>
                <w:rFonts w:ascii="Times New Roman" w:hAnsi="Times New Roman"/>
                <w:kern w:val="0"/>
                <w:szCs w:val="21"/>
              </w:rPr>
              <w:t>0</w:t>
            </w:r>
          </w:p>
        </w:tc>
        <w:tc>
          <w:tcPr>
            <w:tcW w:w="469" w:type="dxa"/>
            <w:vMerge/>
            <w:tcBorders>
              <w:left w:val="single" w:sz="4" w:space="0" w:color="auto"/>
              <w:bottom w:val="single" w:sz="4" w:space="0" w:color="auto"/>
              <w:right w:val="single" w:sz="4" w:space="0" w:color="auto"/>
            </w:tcBorders>
            <w:vAlign w:val="center"/>
          </w:tcPr>
          <w:p w:rsidR="00B05AE8" w:rsidRPr="009D1E0A" w:rsidRDefault="00B05AE8" w:rsidP="00BA6A08">
            <w:pPr>
              <w:widowControl w:val="0"/>
              <w:spacing w:line="340" w:lineRule="exact"/>
              <w:contextualSpacing/>
              <w:jc w:val="center"/>
              <w:rPr>
                <w:rFonts w:ascii="Times New Roman" w:hAnsi="Times New Roman"/>
                <w:szCs w:val="21"/>
              </w:rPr>
            </w:pPr>
          </w:p>
        </w:tc>
      </w:tr>
    </w:tbl>
    <w:p w:rsidR="005C1C39" w:rsidRPr="009D1E0A" w:rsidRDefault="005C1C39">
      <w:pPr>
        <w:pStyle w:val="3"/>
        <w:spacing w:before="60" w:after="60" w:line="440" w:lineRule="exact"/>
        <w:rPr>
          <w:sz w:val="24"/>
          <w:szCs w:val="24"/>
        </w:rPr>
        <w:sectPr w:rsidR="005C1C39" w:rsidRPr="009D1E0A" w:rsidSect="00BA6A08">
          <w:pgSz w:w="16838" w:h="11906" w:orient="landscape"/>
          <w:pgMar w:top="1344" w:right="1440" w:bottom="1344" w:left="1440" w:header="851" w:footer="992" w:gutter="0"/>
          <w:cols w:space="720"/>
          <w:docGrid w:linePitch="312"/>
        </w:sectPr>
      </w:pPr>
    </w:p>
    <w:p w:rsidR="005C1C39" w:rsidRPr="009D1E0A" w:rsidRDefault="006D2626">
      <w:pPr>
        <w:pStyle w:val="3"/>
        <w:spacing w:before="60" w:after="60" w:line="440" w:lineRule="exact"/>
        <w:rPr>
          <w:sz w:val="24"/>
          <w:szCs w:val="24"/>
        </w:rPr>
      </w:pPr>
      <w:r w:rsidRPr="009D1E0A">
        <w:rPr>
          <w:sz w:val="24"/>
          <w:szCs w:val="24"/>
        </w:rPr>
        <w:lastRenderedPageBreak/>
        <w:t>3.</w:t>
      </w:r>
      <w:r w:rsidRPr="009D1E0A">
        <w:rPr>
          <w:rFonts w:hint="eastAsia"/>
          <w:sz w:val="24"/>
          <w:szCs w:val="24"/>
        </w:rPr>
        <w:t>8</w:t>
      </w:r>
      <w:r w:rsidRPr="009D1E0A">
        <w:rPr>
          <w:sz w:val="24"/>
          <w:szCs w:val="24"/>
        </w:rPr>
        <w:t>.3</w:t>
      </w:r>
      <w:r w:rsidRPr="009D1E0A">
        <w:rPr>
          <w:sz w:val="24"/>
          <w:szCs w:val="24"/>
        </w:rPr>
        <w:t>噪声</w:t>
      </w:r>
      <w:bookmarkEnd w:id="178"/>
      <w:bookmarkEnd w:id="179"/>
    </w:p>
    <w:p w:rsidR="005C1C39" w:rsidRPr="009D1E0A" w:rsidRDefault="006D2626">
      <w:pPr>
        <w:spacing w:line="440" w:lineRule="exact"/>
        <w:ind w:firstLineChars="200" w:firstLine="480"/>
        <w:rPr>
          <w:rFonts w:ascii="Times New Roman" w:hAnsi="Times New Roman"/>
          <w:b/>
          <w:sz w:val="24"/>
        </w:rPr>
      </w:pPr>
      <w:r w:rsidRPr="009D1E0A">
        <w:rPr>
          <w:rFonts w:ascii="Times New Roman" w:hAnsi="Times New Roman"/>
          <w:sz w:val="24"/>
        </w:rPr>
        <w:t>项目主要噪声源为</w:t>
      </w:r>
      <w:r w:rsidRPr="009D1E0A">
        <w:rPr>
          <w:rFonts w:ascii="Times New Roman" w:hAnsi="Times New Roman" w:hint="eastAsia"/>
          <w:sz w:val="24"/>
        </w:rPr>
        <w:t>各类风机、泵类等</w:t>
      </w:r>
      <w:r w:rsidRPr="009D1E0A">
        <w:rPr>
          <w:rFonts w:ascii="Times New Roman" w:hAnsi="Times New Roman"/>
          <w:sz w:val="24"/>
        </w:rPr>
        <w:t>，</w:t>
      </w:r>
      <w:r w:rsidRPr="009D1E0A">
        <w:rPr>
          <w:rFonts w:ascii="Times New Roman" w:hAnsi="Times New Roman"/>
          <w:kern w:val="0"/>
          <w:sz w:val="24"/>
        </w:rPr>
        <w:t>其声压级为</w:t>
      </w:r>
      <w:r w:rsidRPr="009D1E0A">
        <w:rPr>
          <w:rFonts w:ascii="Times New Roman" w:hAnsi="Times New Roman" w:hint="eastAsia"/>
          <w:kern w:val="0"/>
          <w:sz w:val="24"/>
        </w:rPr>
        <w:t>70</w:t>
      </w:r>
      <w:r w:rsidRPr="009D1E0A">
        <w:rPr>
          <w:rFonts w:ascii="Times New Roman" w:hAnsi="Times New Roman"/>
          <w:kern w:val="0"/>
          <w:sz w:val="24"/>
        </w:rPr>
        <w:t>~</w:t>
      </w:r>
      <w:r w:rsidRPr="009D1E0A">
        <w:rPr>
          <w:rFonts w:ascii="Times New Roman" w:hAnsi="Times New Roman" w:hint="eastAsia"/>
          <w:kern w:val="0"/>
          <w:sz w:val="24"/>
        </w:rPr>
        <w:t>95</w:t>
      </w:r>
      <w:r w:rsidRPr="009D1E0A">
        <w:rPr>
          <w:rFonts w:ascii="Times New Roman" w:hAnsi="Times New Roman"/>
          <w:kern w:val="0"/>
          <w:sz w:val="24"/>
        </w:rPr>
        <w:t>dB(A)</w:t>
      </w:r>
      <w:r w:rsidRPr="009D1E0A">
        <w:rPr>
          <w:rFonts w:ascii="Times New Roman" w:hAnsi="Times New Roman"/>
          <w:kern w:val="0"/>
          <w:sz w:val="24"/>
        </w:rPr>
        <w:t>之间。</w:t>
      </w:r>
      <w:r w:rsidRPr="009D1E0A">
        <w:rPr>
          <w:rFonts w:ascii="Times New Roman" w:hAnsi="Times New Roman"/>
          <w:sz w:val="24"/>
        </w:rPr>
        <w:t>运营期主要噪声设备噪声值及采取的治理措施情况详见表</w:t>
      </w:r>
      <w:r w:rsidRPr="009D1E0A">
        <w:rPr>
          <w:rFonts w:ascii="Times New Roman" w:hAnsi="Times New Roman"/>
          <w:sz w:val="24"/>
        </w:rPr>
        <w:t>3.</w:t>
      </w:r>
      <w:r w:rsidRPr="009D1E0A">
        <w:rPr>
          <w:rFonts w:ascii="Times New Roman" w:hAnsi="Times New Roman" w:hint="eastAsia"/>
          <w:sz w:val="24"/>
        </w:rPr>
        <w:t>8</w:t>
      </w:r>
      <w:r w:rsidRPr="009D1E0A">
        <w:rPr>
          <w:rFonts w:ascii="Times New Roman" w:hAnsi="Times New Roman"/>
          <w:sz w:val="24"/>
        </w:rPr>
        <w:t>-</w:t>
      </w:r>
      <w:r w:rsidR="00F422A1" w:rsidRPr="009D1E0A">
        <w:rPr>
          <w:rFonts w:ascii="Times New Roman" w:hAnsi="Times New Roman" w:hint="eastAsia"/>
          <w:sz w:val="24"/>
        </w:rPr>
        <w:t>6</w:t>
      </w:r>
      <w:r w:rsidRPr="009D1E0A">
        <w:rPr>
          <w:rFonts w:ascii="Times New Roman" w:hAnsi="Times New Roman"/>
          <w:sz w:val="24"/>
        </w:rPr>
        <w:t>。</w:t>
      </w:r>
      <w:r w:rsidRPr="009D1E0A">
        <w:rPr>
          <w:rFonts w:ascii="Times New Roman" w:hAnsi="Times New Roman"/>
          <w:b/>
          <w:sz w:val="24"/>
        </w:rPr>
        <w:t>表</w:t>
      </w:r>
      <w:r w:rsidRPr="009D1E0A">
        <w:rPr>
          <w:rFonts w:ascii="Times New Roman" w:hAnsi="Times New Roman"/>
          <w:b/>
          <w:sz w:val="24"/>
        </w:rPr>
        <w:t>3.</w:t>
      </w:r>
      <w:r w:rsidRPr="009D1E0A">
        <w:rPr>
          <w:rFonts w:ascii="Times New Roman" w:hAnsi="Times New Roman" w:hint="eastAsia"/>
          <w:b/>
          <w:sz w:val="24"/>
        </w:rPr>
        <w:t>8</w:t>
      </w:r>
      <w:r w:rsidRPr="009D1E0A">
        <w:rPr>
          <w:rFonts w:ascii="Times New Roman" w:hAnsi="Times New Roman"/>
          <w:b/>
          <w:sz w:val="24"/>
        </w:rPr>
        <w:t>-</w:t>
      </w:r>
      <w:r w:rsidR="00F422A1" w:rsidRPr="009D1E0A">
        <w:rPr>
          <w:rFonts w:ascii="Times New Roman" w:hAnsi="Times New Roman" w:hint="eastAsia"/>
          <w:b/>
          <w:sz w:val="24"/>
        </w:rPr>
        <w:t>6</w:t>
      </w:r>
      <w:r w:rsidRPr="009D1E0A">
        <w:rPr>
          <w:rFonts w:ascii="Times New Roman" w:hAnsi="Times New Roman"/>
          <w:b/>
          <w:sz w:val="24"/>
        </w:rPr>
        <w:t xml:space="preserve">    </w:t>
      </w:r>
      <w:r w:rsidRPr="009D1E0A">
        <w:rPr>
          <w:rFonts w:ascii="Times New Roman" w:hAnsi="Times New Roman" w:hint="eastAsia"/>
          <w:b/>
          <w:sz w:val="24"/>
        </w:rPr>
        <w:t>项目噪声源强核算结果及相关参数一览表</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134"/>
        <w:gridCol w:w="1275"/>
        <w:gridCol w:w="1560"/>
        <w:gridCol w:w="3685"/>
        <w:gridCol w:w="1843"/>
        <w:gridCol w:w="1559"/>
        <w:gridCol w:w="883"/>
      </w:tblGrid>
      <w:tr w:rsidR="009D1E0A" w:rsidRPr="009D1E0A" w:rsidTr="00B05AE8">
        <w:trPr>
          <w:cantSplit/>
          <w:trHeight w:val="360"/>
          <w:tblHeader/>
          <w:jc w:val="center"/>
        </w:trPr>
        <w:tc>
          <w:tcPr>
            <w:tcW w:w="675"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序号</w:t>
            </w:r>
          </w:p>
        </w:tc>
        <w:tc>
          <w:tcPr>
            <w:tcW w:w="1560"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噪声设备</w:t>
            </w:r>
          </w:p>
        </w:tc>
        <w:tc>
          <w:tcPr>
            <w:tcW w:w="1134"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声源类型</w:t>
            </w:r>
          </w:p>
        </w:tc>
        <w:tc>
          <w:tcPr>
            <w:tcW w:w="2835"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噪声源强</w:t>
            </w:r>
          </w:p>
        </w:tc>
        <w:tc>
          <w:tcPr>
            <w:tcW w:w="5528"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治理措施</w:t>
            </w:r>
          </w:p>
        </w:tc>
        <w:tc>
          <w:tcPr>
            <w:tcW w:w="1559"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噪声排放值</w:t>
            </w:r>
          </w:p>
        </w:tc>
        <w:tc>
          <w:tcPr>
            <w:tcW w:w="883" w:type="dxa"/>
            <w:vMerge w:val="restart"/>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持续时间</w:t>
            </w:r>
            <w:r w:rsidRPr="009D1E0A">
              <w:rPr>
                <w:rFonts w:ascii="Times New Roman" w:hAnsi="Times New Roman" w:hint="eastAsia"/>
                <w:szCs w:val="21"/>
              </w:rPr>
              <w:t>/h</w:t>
            </w:r>
          </w:p>
        </w:tc>
      </w:tr>
      <w:tr w:rsidR="009D1E0A" w:rsidRPr="009D1E0A" w:rsidTr="00B05AE8">
        <w:trPr>
          <w:cantSplit/>
          <w:trHeight w:val="360"/>
          <w:tblHeader/>
          <w:jc w:val="center"/>
        </w:trPr>
        <w:tc>
          <w:tcPr>
            <w:tcW w:w="675" w:type="dxa"/>
            <w:vMerge/>
            <w:vAlign w:val="center"/>
          </w:tcPr>
          <w:p w:rsidR="00B05AE8" w:rsidRPr="009D1E0A" w:rsidRDefault="00B05AE8">
            <w:pPr>
              <w:spacing w:line="360" w:lineRule="exact"/>
              <w:jc w:val="center"/>
              <w:rPr>
                <w:rFonts w:ascii="Times New Roman" w:hAnsi="Times New Roman"/>
                <w:szCs w:val="21"/>
              </w:rPr>
            </w:pPr>
          </w:p>
        </w:tc>
        <w:tc>
          <w:tcPr>
            <w:tcW w:w="1560" w:type="dxa"/>
            <w:vMerge/>
            <w:vAlign w:val="center"/>
          </w:tcPr>
          <w:p w:rsidR="00B05AE8" w:rsidRPr="009D1E0A" w:rsidRDefault="00B05AE8">
            <w:pPr>
              <w:spacing w:line="360" w:lineRule="exact"/>
              <w:jc w:val="center"/>
              <w:rPr>
                <w:rFonts w:ascii="Times New Roman" w:hAnsi="Times New Roman"/>
                <w:szCs w:val="21"/>
              </w:rPr>
            </w:pPr>
          </w:p>
        </w:tc>
        <w:tc>
          <w:tcPr>
            <w:tcW w:w="1134" w:type="dxa"/>
            <w:vMerge/>
            <w:vAlign w:val="center"/>
          </w:tcPr>
          <w:p w:rsidR="00B05AE8" w:rsidRPr="009D1E0A" w:rsidRDefault="00B05AE8">
            <w:pPr>
              <w:spacing w:line="360" w:lineRule="exact"/>
              <w:jc w:val="center"/>
              <w:rPr>
                <w:rFonts w:ascii="Times New Roman" w:hAnsi="Times New Roman"/>
                <w:szCs w:val="21"/>
              </w:rPr>
            </w:pPr>
          </w:p>
        </w:tc>
        <w:tc>
          <w:tcPr>
            <w:tcW w:w="1275"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hint="eastAsia"/>
                <w:szCs w:val="21"/>
              </w:rPr>
              <w:t>核算方法</w:t>
            </w:r>
          </w:p>
        </w:tc>
        <w:tc>
          <w:tcPr>
            <w:tcW w:w="1560"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hint="eastAsia"/>
                <w:szCs w:val="21"/>
              </w:rPr>
              <w:t>噪声值</w:t>
            </w:r>
            <w:r w:rsidRPr="009D1E0A">
              <w:rPr>
                <w:rFonts w:ascii="Times New Roman" w:hAnsi="Times New Roman" w:hint="eastAsia"/>
                <w:szCs w:val="21"/>
              </w:rPr>
              <w:t>/dB(A)</w:t>
            </w:r>
          </w:p>
        </w:tc>
        <w:tc>
          <w:tcPr>
            <w:tcW w:w="3685"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hint="eastAsia"/>
                <w:szCs w:val="21"/>
              </w:rPr>
              <w:t>工艺</w:t>
            </w:r>
          </w:p>
        </w:tc>
        <w:tc>
          <w:tcPr>
            <w:tcW w:w="1843"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hint="eastAsia"/>
                <w:szCs w:val="21"/>
              </w:rPr>
              <w:t>降噪效果</w:t>
            </w:r>
          </w:p>
        </w:tc>
        <w:tc>
          <w:tcPr>
            <w:tcW w:w="1559"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噪声值</w:t>
            </w:r>
            <w:r w:rsidRPr="009D1E0A">
              <w:rPr>
                <w:rFonts w:ascii="Times New Roman" w:hAnsi="Times New Roman" w:hint="eastAsia"/>
                <w:szCs w:val="21"/>
              </w:rPr>
              <w:t>dB</w:t>
            </w:r>
            <w:r w:rsidRPr="009D1E0A">
              <w:rPr>
                <w:rFonts w:ascii="Times New Roman" w:hAnsi="Times New Roman" w:hint="eastAsia"/>
                <w:szCs w:val="21"/>
              </w:rPr>
              <w:t>（</w:t>
            </w:r>
            <w:r w:rsidRPr="009D1E0A">
              <w:rPr>
                <w:rFonts w:ascii="Times New Roman" w:hAnsi="Times New Roman" w:hint="eastAsia"/>
                <w:szCs w:val="21"/>
              </w:rPr>
              <w:t>A</w:t>
            </w:r>
            <w:r w:rsidRPr="009D1E0A">
              <w:rPr>
                <w:rFonts w:ascii="Times New Roman" w:hAnsi="Times New Roman" w:hint="eastAsia"/>
                <w:szCs w:val="21"/>
              </w:rPr>
              <w:t>）</w:t>
            </w:r>
          </w:p>
        </w:tc>
        <w:tc>
          <w:tcPr>
            <w:tcW w:w="883" w:type="dxa"/>
            <w:vMerge/>
            <w:vAlign w:val="center"/>
          </w:tcPr>
          <w:p w:rsidR="00B05AE8" w:rsidRPr="009D1E0A" w:rsidRDefault="00B05AE8">
            <w:pPr>
              <w:spacing w:line="360" w:lineRule="exact"/>
              <w:ind w:rightChars="-26" w:right="-55"/>
              <w:jc w:val="center"/>
              <w:rPr>
                <w:rFonts w:ascii="Times New Roman" w:hAnsi="Times New Roman"/>
                <w:szCs w:val="21"/>
              </w:rPr>
            </w:pPr>
          </w:p>
        </w:tc>
      </w:tr>
      <w:tr w:rsidR="009D1E0A" w:rsidRPr="009D1E0A" w:rsidTr="00B05AE8">
        <w:trPr>
          <w:cantSplit/>
          <w:trHeight w:val="70"/>
          <w:jc w:val="center"/>
        </w:trPr>
        <w:tc>
          <w:tcPr>
            <w:tcW w:w="675"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szCs w:val="21"/>
              </w:rPr>
              <w:t>1</w:t>
            </w:r>
          </w:p>
        </w:tc>
        <w:tc>
          <w:tcPr>
            <w:tcW w:w="1560" w:type="dxa"/>
            <w:vAlign w:val="center"/>
          </w:tcPr>
          <w:p w:rsidR="00B05AE8" w:rsidRPr="009D1E0A" w:rsidRDefault="00B05AE8">
            <w:pPr>
              <w:spacing w:line="360" w:lineRule="exact"/>
              <w:jc w:val="center"/>
              <w:rPr>
                <w:rFonts w:ascii="Times New Roman" w:hAnsi="Times New Roman"/>
                <w:bCs/>
                <w:szCs w:val="21"/>
              </w:rPr>
            </w:pPr>
            <w:r w:rsidRPr="009D1E0A">
              <w:rPr>
                <w:rFonts w:ascii="Times New Roman" w:hAnsi="Times New Roman"/>
                <w:bCs/>
                <w:szCs w:val="21"/>
              </w:rPr>
              <w:t>提升泵等泵类</w:t>
            </w:r>
          </w:p>
        </w:tc>
        <w:tc>
          <w:tcPr>
            <w:tcW w:w="1134"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频发</w:t>
            </w:r>
          </w:p>
        </w:tc>
        <w:tc>
          <w:tcPr>
            <w:tcW w:w="1275"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类比法</w:t>
            </w:r>
          </w:p>
        </w:tc>
        <w:tc>
          <w:tcPr>
            <w:tcW w:w="1560"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szCs w:val="21"/>
              </w:rPr>
              <w:t>7</w:t>
            </w:r>
            <w:r w:rsidRPr="009D1E0A">
              <w:rPr>
                <w:rFonts w:ascii="Times New Roman" w:hAnsi="Times New Roman" w:hint="eastAsia"/>
                <w:szCs w:val="21"/>
              </w:rPr>
              <w:t>0~</w:t>
            </w:r>
            <w:r w:rsidRPr="009D1E0A">
              <w:rPr>
                <w:rFonts w:ascii="Times New Roman" w:hAnsi="Times New Roman"/>
                <w:szCs w:val="21"/>
              </w:rPr>
              <w:t>8</w:t>
            </w:r>
            <w:r w:rsidRPr="009D1E0A">
              <w:rPr>
                <w:rFonts w:ascii="Times New Roman" w:hAnsi="Times New Roman" w:hint="eastAsia"/>
                <w:szCs w:val="21"/>
              </w:rPr>
              <w:t>0</w:t>
            </w:r>
          </w:p>
        </w:tc>
        <w:tc>
          <w:tcPr>
            <w:tcW w:w="3685" w:type="dxa"/>
            <w:vMerge w:val="restart"/>
            <w:vAlign w:val="center"/>
          </w:tcPr>
          <w:p w:rsidR="00B05AE8" w:rsidRPr="009D1E0A" w:rsidRDefault="00B05AE8" w:rsidP="00B05AE8">
            <w:pPr>
              <w:spacing w:line="360" w:lineRule="exact"/>
              <w:ind w:rightChars="-26" w:right="-55"/>
              <w:jc w:val="center"/>
              <w:rPr>
                <w:rFonts w:ascii="Times New Roman" w:hAnsi="Times New Roman"/>
                <w:szCs w:val="21"/>
              </w:rPr>
            </w:pPr>
            <w:r w:rsidRPr="009D1E0A">
              <w:rPr>
                <w:rFonts w:ascii="Times New Roman" w:hAnsi="Times New Roman"/>
                <w:szCs w:val="21"/>
              </w:rPr>
              <w:t>选用低噪声设备、基础减</w:t>
            </w:r>
            <w:r w:rsidRPr="009D1E0A">
              <w:rPr>
                <w:rFonts w:ascii="Times New Roman" w:hAnsi="Times New Roman" w:hint="eastAsia"/>
                <w:szCs w:val="21"/>
              </w:rPr>
              <w:t>振</w:t>
            </w:r>
            <w:r w:rsidRPr="009D1E0A">
              <w:rPr>
                <w:rFonts w:ascii="Times New Roman" w:hAnsi="Times New Roman"/>
                <w:szCs w:val="21"/>
              </w:rPr>
              <w:t>、消声器</w:t>
            </w:r>
            <w:r w:rsidR="009D1E0A">
              <w:rPr>
                <w:rFonts w:ascii="Times New Roman" w:hAnsi="Times New Roman" w:hint="eastAsia"/>
                <w:szCs w:val="21"/>
              </w:rPr>
              <w:t>（</w:t>
            </w:r>
            <w:r w:rsidR="006D30F0" w:rsidRPr="00D1635D">
              <w:rPr>
                <w:rFonts w:ascii="Times New Roman" w:hAnsi="Times New Roman" w:hint="eastAsia"/>
                <w:color w:val="FF0000"/>
                <w:szCs w:val="21"/>
              </w:rPr>
              <w:t>风机口</w:t>
            </w:r>
            <w:r w:rsidR="009D1E0A" w:rsidRPr="00D1635D">
              <w:rPr>
                <w:rFonts w:ascii="Times New Roman" w:hAnsi="Times New Roman" w:hint="eastAsia"/>
                <w:color w:val="FF0000"/>
                <w:szCs w:val="21"/>
              </w:rPr>
              <w:t>安装于鼓风机处</w:t>
            </w:r>
            <w:r w:rsidR="009D1E0A">
              <w:rPr>
                <w:rFonts w:ascii="Times New Roman" w:hAnsi="Times New Roman" w:hint="eastAsia"/>
                <w:szCs w:val="21"/>
              </w:rPr>
              <w:t>）</w:t>
            </w:r>
            <w:r w:rsidRPr="009D1E0A">
              <w:rPr>
                <w:rFonts w:ascii="Times New Roman" w:hAnsi="Times New Roman"/>
                <w:szCs w:val="21"/>
              </w:rPr>
              <w:t>，室内布置</w:t>
            </w:r>
          </w:p>
        </w:tc>
        <w:tc>
          <w:tcPr>
            <w:tcW w:w="1843"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hint="eastAsia"/>
                <w:szCs w:val="21"/>
              </w:rPr>
              <w:t>降低</w:t>
            </w:r>
            <w:r w:rsidRPr="009D1E0A">
              <w:rPr>
                <w:rFonts w:ascii="Times New Roman" w:hAnsi="Times New Roman" w:hint="eastAsia"/>
                <w:szCs w:val="21"/>
              </w:rPr>
              <w:t>15~20dB</w:t>
            </w:r>
            <w:r w:rsidRPr="009D1E0A">
              <w:rPr>
                <w:rFonts w:ascii="Times New Roman" w:hAnsi="Times New Roman" w:hint="eastAsia"/>
                <w:szCs w:val="21"/>
              </w:rPr>
              <w:t>（</w:t>
            </w:r>
            <w:r w:rsidRPr="009D1E0A">
              <w:rPr>
                <w:rFonts w:ascii="Times New Roman" w:hAnsi="Times New Roman" w:hint="eastAsia"/>
                <w:szCs w:val="21"/>
              </w:rPr>
              <w:t>A</w:t>
            </w:r>
            <w:r w:rsidRPr="009D1E0A">
              <w:rPr>
                <w:rFonts w:ascii="Times New Roman" w:hAnsi="Times New Roman" w:hint="eastAsia"/>
                <w:szCs w:val="21"/>
              </w:rPr>
              <w:t>）</w:t>
            </w:r>
          </w:p>
        </w:tc>
        <w:tc>
          <w:tcPr>
            <w:tcW w:w="1559"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hint="eastAsia"/>
                <w:szCs w:val="21"/>
              </w:rPr>
              <w:t>55~60</w:t>
            </w:r>
          </w:p>
        </w:tc>
        <w:tc>
          <w:tcPr>
            <w:tcW w:w="883"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hint="eastAsia"/>
                <w:szCs w:val="21"/>
              </w:rPr>
              <w:t>8760</w:t>
            </w:r>
          </w:p>
        </w:tc>
      </w:tr>
      <w:tr w:rsidR="009D1E0A" w:rsidRPr="009D1E0A" w:rsidTr="00B05AE8">
        <w:trPr>
          <w:cantSplit/>
          <w:trHeight w:val="454"/>
          <w:jc w:val="center"/>
        </w:trPr>
        <w:tc>
          <w:tcPr>
            <w:tcW w:w="675"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szCs w:val="21"/>
              </w:rPr>
              <w:t>2</w:t>
            </w:r>
          </w:p>
        </w:tc>
        <w:tc>
          <w:tcPr>
            <w:tcW w:w="1560" w:type="dxa"/>
            <w:vAlign w:val="center"/>
          </w:tcPr>
          <w:p w:rsidR="00B05AE8" w:rsidRPr="009D1E0A" w:rsidRDefault="00B05AE8">
            <w:pPr>
              <w:spacing w:line="360" w:lineRule="exact"/>
              <w:jc w:val="center"/>
              <w:rPr>
                <w:rFonts w:ascii="Times New Roman" w:hAnsi="Times New Roman"/>
                <w:bCs/>
                <w:szCs w:val="21"/>
              </w:rPr>
            </w:pPr>
            <w:r w:rsidRPr="009D1E0A">
              <w:rPr>
                <w:rFonts w:ascii="Times New Roman" w:hAnsi="Times New Roman"/>
                <w:bCs/>
                <w:szCs w:val="21"/>
              </w:rPr>
              <w:t>鼓风机</w:t>
            </w:r>
          </w:p>
        </w:tc>
        <w:tc>
          <w:tcPr>
            <w:tcW w:w="1134"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频发</w:t>
            </w:r>
          </w:p>
        </w:tc>
        <w:tc>
          <w:tcPr>
            <w:tcW w:w="1275"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类比法</w:t>
            </w:r>
          </w:p>
        </w:tc>
        <w:tc>
          <w:tcPr>
            <w:tcW w:w="1560"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szCs w:val="21"/>
              </w:rPr>
              <w:t>80</w:t>
            </w:r>
            <w:r w:rsidRPr="009D1E0A">
              <w:rPr>
                <w:rFonts w:ascii="Times New Roman" w:hAnsi="Times New Roman" w:hint="eastAsia"/>
                <w:szCs w:val="21"/>
              </w:rPr>
              <w:t>~</w:t>
            </w:r>
            <w:r w:rsidRPr="009D1E0A">
              <w:rPr>
                <w:rFonts w:ascii="Times New Roman" w:hAnsi="Times New Roman"/>
                <w:szCs w:val="21"/>
              </w:rPr>
              <w:t>95</w:t>
            </w:r>
          </w:p>
        </w:tc>
        <w:tc>
          <w:tcPr>
            <w:tcW w:w="3685" w:type="dxa"/>
            <w:vMerge/>
            <w:vAlign w:val="center"/>
          </w:tcPr>
          <w:p w:rsidR="00B05AE8" w:rsidRPr="009D1E0A" w:rsidRDefault="00B05AE8" w:rsidP="001B7E77">
            <w:pPr>
              <w:spacing w:line="360" w:lineRule="exact"/>
              <w:ind w:rightChars="-26" w:right="-55"/>
              <w:jc w:val="center"/>
              <w:rPr>
                <w:rFonts w:ascii="Times New Roman" w:hAnsi="Times New Roman"/>
                <w:szCs w:val="21"/>
              </w:rPr>
            </w:pPr>
          </w:p>
        </w:tc>
        <w:tc>
          <w:tcPr>
            <w:tcW w:w="1843"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降低</w:t>
            </w:r>
            <w:r w:rsidRPr="009D1E0A">
              <w:rPr>
                <w:rFonts w:ascii="Times New Roman" w:hAnsi="Times New Roman" w:hint="eastAsia"/>
                <w:szCs w:val="21"/>
              </w:rPr>
              <w:t>20~25 dB</w:t>
            </w:r>
            <w:r w:rsidRPr="009D1E0A">
              <w:rPr>
                <w:rFonts w:ascii="Times New Roman" w:hAnsi="Times New Roman" w:hint="eastAsia"/>
                <w:szCs w:val="21"/>
              </w:rPr>
              <w:t>（</w:t>
            </w:r>
            <w:r w:rsidRPr="009D1E0A">
              <w:rPr>
                <w:rFonts w:ascii="Times New Roman" w:hAnsi="Times New Roman" w:hint="eastAsia"/>
                <w:szCs w:val="21"/>
              </w:rPr>
              <w:t>A</w:t>
            </w:r>
            <w:r w:rsidRPr="009D1E0A">
              <w:rPr>
                <w:rFonts w:ascii="Times New Roman" w:hAnsi="Times New Roman" w:hint="eastAsia"/>
                <w:szCs w:val="21"/>
              </w:rPr>
              <w:t>）</w:t>
            </w:r>
          </w:p>
        </w:tc>
        <w:tc>
          <w:tcPr>
            <w:tcW w:w="1559"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60~70</w:t>
            </w:r>
          </w:p>
        </w:tc>
        <w:tc>
          <w:tcPr>
            <w:tcW w:w="883"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8760</w:t>
            </w:r>
          </w:p>
        </w:tc>
      </w:tr>
      <w:tr w:rsidR="009D1E0A" w:rsidRPr="009D1E0A" w:rsidTr="00B05AE8">
        <w:trPr>
          <w:cantSplit/>
          <w:trHeight w:val="70"/>
          <w:jc w:val="center"/>
        </w:trPr>
        <w:tc>
          <w:tcPr>
            <w:tcW w:w="675" w:type="dxa"/>
            <w:vAlign w:val="center"/>
          </w:tcPr>
          <w:p w:rsidR="00B05AE8" w:rsidRPr="009D1E0A" w:rsidRDefault="00B05AE8">
            <w:pPr>
              <w:spacing w:line="360" w:lineRule="exact"/>
              <w:jc w:val="center"/>
              <w:rPr>
                <w:rFonts w:ascii="Times New Roman" w:hAnsi="Times New Roman"/>
                <w:szCs w:val="21"/>
              </w:rPr>
            </w:pPr>
            <w:r w:rsidRPr="009D1E0A">
              <w:rPr>
                <w:rFonts w:ascii="Times New Roman" w:hAnsi="Times New Roman"/>
                <w:szCs w:val="21"/>
              </w:rPr>
              <w:t>3</w:t>
            </w:r>
          </w:p>
        </w:tc>
        <w:tc>
          <w:tcPr>
            <w:tcW w:w="1560" w:type="dxa"/>
            <w:vAlign w:val="center"/>
          </w:tcPr>
          <w:p w:rsidR="00B05AE8" w:rsidRPr="009D1E0A" w:rsidRDefault="00B05AE8">
            <w:pPr>
              <w:spacing w:line="360" w:lineRule="exact"/>
              <w:jc w:val="center"/>
              <w:rPr>
                <w:rFonts w:ascii="Times New Roman" w:hAnsi="Times New Roman"/>
                <w:bCs/>
                <w:szCs w:val="21"/>
              </w:rPr>
            </w:pPr>
            <w:r w:rsidRPr="009D1E0A">
              <w:rPr>
                <w:rFonts w:ascii="Times New Roman" w:hAnsi="Times New Roman"/>
                <w:bCs/>
                <w:szCs w:val="21"/>
              </w:rPr>
              <w:t>污泥脱水机</w:t>
            </w:r>
          </w:p>
        </w:tc>
        <w:tc>
          <w:tcPr>
            <w:tcW w:w="1134"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频发</w:t>
            </w:r>
          </w:p>
        </w:tc>
        <w:tc>
          <w:tcPr>
            <w:tcW w:w="1275"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类比法</w:t>
            </w:r>
          </w:p>
        </w:tc>
        <w:tc>
          <w:tcPr>
            <w:tcW w:w="1560"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8</w:t>
            </w:r>
            <w:r w:rsidRPr="009D1E0A">
              <w:rPr>
                <w:rFonts w:ascii="Times New Roman" w:hAnsi="Times New Roman"/>
                <w:szCs w:val="21"/>
              </w:rPr>
              <w:t>0</w:t>
            </w:r>
            <w:r w:rsidRPr="009D1E0A">
              <w:rPr>
                <w:rFonts w:ascii="Times New Roman" w:hAnsi="Times New Roman" w:hint="eastAsia"/>
                <w:szCs w:val="21"/>
              </w:rPr>
              <w:t>~</w:t>
            </w:r>
            <w:r w:rsidRPr="009D1E0A">
              <w:rPr>
                <w:rFonts w:ascii="Times New Roman" w:hAnsi="Times New Roman"/>
                <w:szCs w:val="21"/>
              </w:rPr>
              <w:t>9</w:t>
            </w:r>
            <w:r w:rsidRPr="009D1E0A">
              <w:rPr>
                <w:rFonts w:ascii="Times New Roman" w:hAnsi="Times New Roman" w:hint="eastAsia"/>
                <w:szCs w:val="21"/>
              </w:rPr>
              <w:t>0</w:t>
            </w:r>
          </w:p>
        </w:tc>
        <w:tc>
          <w:tcPr>
            <w:tcW w:w="3685" w:type="dxa"/>
            <w:vMerge/>
            <w:vAlign w:val="center"/>
          </w:tcPr>
          <w:p w:rsidR="00B05AE8" w:rsidRPr="009D1E0A" w:rsidRDefault="00B05AE8">
            <w:pPr>
              <w:spacing w:line="360" w:lineRule="exact"/>
              <w:ind w:rightChars="-26" w:right="-55"/>
              <w:jc w:val="center"/>
              <w:rPr>
                <w:rFonts w:ascii="Times New Roman" w:hAnsi="Times New Roman"/>
                <w:szCs w:val="21"/>
              </w:rPr>
            </w:pPr>
          </w:p>
        </w:tc>
        <w:tc>
          <w:tcPr>
            <w:tcW w:w="1843"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降低</w:t>
            </w:r>
            <w:r w:rsidRPr="009D1E0A">
              <w:rPr>
                <w:rFonts w:ascii="Times New Roman" w:hAnsi="Times New Roman" w:hint="eastAsia"/>
                <w:szCs w:val="21"/>
              </w:rPr>
              <w:t>15~20dB</w:t>
            </w:r>
            <w:r w:rsidRPr="009D1E0A">
              <w:rPr>
                <w:rFonts w:ascii="Times New Roman" w:hAnsi="Times New Roman" w:hint="eastAsia"/>
                <w:szCs w:val="21"/>
              </w:rPr>
              <w:t>（</w:t>
            </w:r>
            <w:r w:rsidRPr="009D1E0A">
              <w:rPr>
                <w:rFonts w:ascii="Times New Roman" w:hAnsi="Times New Roman" w:hint="eastAsia"/>
                <w:szCs w:val="21"/>
              </w:rPr>
              <w:t>A</w:t>
            </w:r>
            <w:r w:rsidRPr="009D1E0A">
              <w:rPr>
                <w:rFonts w:ascii="Times New Roman" w:hAnsi="Times New Roman" w:hint="eastAsia"/>
                <w:szCs w:val="21"/>
              </w:rPr>
              <w:t>）</w:t>
            </w:r>
          </w:p>
        </w:tc>
        <w:tc>
          <w:tcPr>
            <w:tcW w:w="1559"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65~70</w:t>
            </w:r>
          </w:p>
        </w:tc>
        <w:tc>
          <w:tcPr>
            <w:tcW w:w="883" w:type="dxa"/>
            <w:vAlign w:val="center"/>
          </w:tcPr>
          <w:p w:rsidR="00B05AE8" w:rsidRPr="009D1E0A" w:rsidRDefault="00B05AE8">
            <w:pPr>
              <w:spacing w:line="360" w:lineRule="exact"/>
              <w:ind w:rightChars="-26" w:right="-55"/>
              <w:jc w:val="center"/>
              <w:rPr>
                <w:rFonts w:ascii="Times New Roman" w:hAnsi="Times New Roman"/>
                <w:szCs w:val="21"/>
              </w:rPr>
            </w:pPr>
            <w:r w:rsidRPr="009D1E0A">
              <w:rPr>
                <w:rFonts w:ascii="Times New Roman" w:hAnsi="Times New Roman" w:hint="eastAsia"/>
                <w:szCs w:val="21"/>
              </w:rPr>
              <w:t>8760</w:t>
            </w:r>
          </w:p>
        </w:tc>
      </w:tr>
    </w:tbl>
    <w:p w:rsidR="005C1C39" w:rsidRPr="009D1E0A" w:rsidRDefault="006D2626">
      <w:pPr>
        <w:spacing w:line="440" w:lineRule="exact"/>
        <w:ind w:firstLineChars="200" w:firstLine="480"/>
        <w:jc w:val="both"/>
        <w:rPr>
          <w:rFonts w:ascii="Times New Roman" w:hAnsi="Times New Roman"/>
          <w:sz w:val="24"/>
        </w:rPr>
        <w:sectPr w:rsidR="005C1C39" w:rsidRPr="009D1E0A">
          <w:pgSz w:w="16838" w:h="11906" w:orient="landscape"/>
          <w:pgMar w:top="1797" w:right="1440" w:bottom="1797" w:left="1440" w:header="851" w:footer="992" w:gutter="0"/>
          <w:cols w:space="720"/>
          <w:docGrid w:linePitch="312"/>
        </w:sectPr>
      </w:pPr>
      <w:bookmarkStart w:id="180" w:name="_Toc423415511"/>
      <w:r w:rsidRPr="009D1E0A">
        <w:rPr>
          <w:rFonts w:ascii="Times New Roman" w:hAnsi="Times New Roman"/>
          <w:sz w:val="24"/>
        </w:rPr>
        <w:t>各产噪设备在设计和选型时均选择低噪产品；噪声值较高的设备作减振处理；厂区合理布局，尽量避免高噪声源邻近厂界，降低对厂界噪声的影响。在采取上述措施并经距离衰减后，厂界噪声可</w:t>
      </w:r>
      <w:r w:rsidRPr="009D1E0A">
        <w:rPr>
          <w:rFonts w:ascii="Times New Roman" w:hAnsi="Times New Roman" w:hint="eastAsia"/>
          <w:sz w:val="24"/>
        </w:rPr>
        <w:t>满足</w:t>
      </w:r>
      <w:r w:rsidRPr="009D1E0A">
        <w:rPr>
          <w:rFonts w:ascii="Times New Roman" w:hAnsi="Times New Roman"/>
          <w:sz w:val="24"/>
        </w:rPr>
        <w:t>《工业企业厂界环境噪声排放标准》（</w:t>
      </w:r>
      <w:r w:rsidRPr="009D1E0A">
        <w:rPr>
          <w:rFonts w:ascii="Times New Roman" w:hAnsi="Times New Roman"/>
          <w:sz w:val="24"/>
        </w:rPr>
        <w:t>GB12348-2008</w:t>
      </w:r>
      <w:r w:rsidRPr="009D1E0A">
        <w:rPr>
          <w:rFonts w:ascii="Times New Roman" w:hAnsi="Times New Roman"/>
          <w:sz w:val="24"/>
        </w:rPr>
        <w:t>）中的</w:t>
      </w:r>
      <w:r w:rsidRPr="009D1E0A">
        <w:rPr>
          <w:rFonts w:ascii="Times New Roman" w:hAnsi="Times New Roman" w:hint="eastAsia"/>
          <w:sz w:val="24"/>
        </w:rPr>
        <w:t>3</w:t>
      </w:r>
      <w:r w:rsidRPr="009D1E0A">
        <w:rPr>
          <w:rFonts w:ascii="Times New Roman" w:hAnsi="Times New Roman"/>
          <w:sz w:val="24"/>
        </w:rPr>
        <w:t>类标准的要求。</w:t>
      </w:r>
    </w:p>
    <w:p w:rsidR="005C1C39" w:rsidRPr="009D1E0A" w:rsidRDefault="006D2626">
      <w:pPr>
        <w:keepNext/>
        <w:keepLines/>
        <w:spacing w:before="60" w:after="60" w:line="440" w:lineRule="exact"/>
        <w:outlineLvl w:val="2"/>
        <w:rPr>
          <w:rFonts w:ascii="Times New Roman" w:hAnsi="Times New Roman"/>
          <w:b/>
          <w:bCs/>
          <w:sz w:val="24"/>
        </w:rPr>
      </w:pPr>
      <w:bookmarkStart w:id="181" w:name="_Toc489707101"/>
      <w:r w:rsidRPr="009D1E0A">
        <w:rPr>
          <w:rFonts w:ascii="Times New Roman" w:hAnsi="Times New Roman"/>
          <w:b/>
          <w:bCs/>
          <w:sz w:val="24"/>
        </w:rPr>
        <w:lastRenderedPageBreak/>
        <w:t>3.</w:t>
      </w:r>
      <w:r w:rsidRPr="009D1E0A">
        <w:rPr>
          <w:rFonts w:ascii="Times New Roman" w:hAnsi="Times New Roman" w:hint="eastAsia"/>
          <w:b/>
          <w:bCs/>
          <w:sz w:val="24"/>
        </w:rPr>
        <w:t>8</w:t>
      </w:r>
      <w:r w:rsidRPr="009D1E0A">
        <w:rPr>
          <w:rFonts w:ascii="Times New Roman" w:hAnsi="Times New Roman"/>
          <w:b/>
          <w:bCs/>
          <w:sz w:val="24"/>
        </w:rPr>
        <w:t>.4</w:t>
      </w:r>
      <w:bookmarkEnd w:id="180"/>
      <w:r w:rsidRPr="009D1E0A">
        <w:rPr>
          <w:rFonts w:ascii="Times New Roman" w:hAnsi="Times New Roman"/>
          <w:b/>
          <w:bCs/>
          <w:sz w:val="24"/>
        </w:rPr>
        <w:t>固废</w:t>
      </w:r>
      <w:bookmarkEnd w:id="181"/>
    </w:p>
    <w:p w:rsidR="005C1C39" w:rsidRPr="009D1E0A" w:rsidRDefault="006D2626">
      <w:pPr>
        <w:pStyle w:val="affffffffffff8"/>
        <w:spacing w:line="440" w:lineRule="exact"/>
        <w:ind w:firstLine="480"/>
        <w:rPr>
          <w:rFonts w:eastAsia="宋体"/>
          <w:szCs w:val="22"/>
        </w:rPr>
      </w:pPr>
      <w:r w:rsidRPr="009D1E0A">
        <w:rPr>
          <w:rFonts w:eastAsia="宋体"/>
          <w:szCs w:val="22"/>
        </w:rPr>
        <w:t>本项目</w:t>
      </w:r>
      <w:r w:rsidRPr="009D1E0A">
        <w:rPr>
          <w:rFonts w:eastAsia="宋体" w:hint="eastAsia"/>
          <w:szCs w:val="22"/>
        </w:rPr>
        <w:t>产生的</w:t>
      </w:r>
      <w:r w:rsidRPr="009D1E0A">
        <w:rPr>
          <w:rFonts w:eastAsia="宋体"/>
          <w:szCs w:val="22"/>
        </w:rPr>
        <w:t>固体废物主要包括</w:t>
      </w:r>
      <w:r w:rsidRPr="009D1E0A">
        <w:rPr>
          <w:rFonts w:eastAsia="宋体" w:hint="eastAsia"/>
          <w:szCs w:val="22"/>
        </w:rPr>
        <w:t>栅渣、沉砂、污泥、在线监测废液</w:t>
      </w:r>
      <w:r w:rsidRPr="009D1E0A">
        <w:rPr>
          <w:rFonts w:eastAsia="宋体"/>
          <w:szCs w:val="22"/>
        </w:rPr>
        <w:t>和生活垃圾</w:t>
      </w:r>
      <w:r w:rsidRPr="009D1E0A">
        <w:rPr>
          <w:rFonts w:eastAsia="宋体" w:hint="eastAsia"/>
          <w:szCs w:val="22"/>
        </w:rPr>
        <w:t>等</w:t>
      </w:r>
      <w:r w:rsidRPr="009D1E0A">
        <w:rPr>
          <w:rFonts w:eastAsia="宋体"/>
          <w:szCs w:val="22"/>
        </w:rPr>
        <w:t>。</w:t>
      </w:r>
    </w:p>
    <w:p w:rsidR="005C1C39" w:rsidRPr="009D1E0A" w:rsidRDefault="006D2626">
      <w:pPr>
        <w:pStyle w:val="affffffffffff8"/>
        <w:spacing w:line="440" w:lineRule="exact"/>
        <w:ind w:firstLine="480"/>
        <w:rPr>
          <w:rFonts w:eastAsia="宋体"/>
          <w:szCs w:val="22"/>
        </w:rPr>
      </w:pPr>
      <w:r w:rsidRPr="009D1E0A">
        <w:rPr>
          <w:rFonts w:eastAsia="宋体"/>
          <w:szCs w:val="22"/>
        </w:rPr>
        <w:t>（</w:t>
      </w:r>
      <w:r w:rsidRPr="009D1E0A">
        <w:rPr>
          <w:rFonts w:eastAsia="宋体"/>
          <w:szCs w:val="22"/>
        </w:rPr>
        <w:t>1</w:t>
      </w:r>
      <w:r w:rsidRPr="009D1E0A">
        <w:rPr>
          <w:rFonts w:eastAsia="宋体"/>
          <w:szCs w:val="22"/>
        </w:rPr>
        <w:t>）栅渣</w:t>
      </w:r>
    </w:p>
    <w:p w:rsidR="005C1C39" w:rsidRPr="009D1E0A" w:rsidRDefault="006D2626">
      <w:pPr>
        <w:pStyle w:val="affffffffffff8"/>
        <w:spacing w:line="440" w:lineRule="exact"/>
        <w:ind w:firstLine="480"/>
        <w:rPr>
          <w:rFonts w:eastAsia="宋体"/>
          <w:szCs w:val="22"/>
        </w:rPr>
      </w:pPr>
      <w:r w:rsidRPr="009D1E0A">
        <w:rPr>
          <w:rFonts w:eastAsia="宋体"/>
          <w:szCs w:val="22"/>
        </w:rPr>
        <w:t>污水经过格栅后，会有较大的呈悬浮或漂浮状态的固体污染物被截留下来，其主要成分包括塑料、砂砾以及其他较大颗粒物。参考《给水排水设计手册</w:t>
      </w:r>
      <w:r w:rsidRPr="009D1E0A">
        <w:rPr>
          <w:rFonts w:eastAsia="宋体"/>
          <w:szCs w:val="22"/>
        </w:rPr>
        <w:t xml:space="preserve"> </w:t>
      </w:r>
      <w:r w:rsidRPr="009D1E0A">
        <w:rPr>
          <w:rFonts w:eastAsia="宋体"/>
          <w:szCs w:val="22"/>
        </w:rPr>
        <w:t>城市排水》，截留栅渣量约为</w:t>
      </w:r>
      <w:r w:rsidRPr="009D1E0A">
        <w:rPr>
          <w:rFonts w:eastAsia="宋体"/>
          <w:szCs w:val="22"/>
        </w:rPr>
        <w:t>0.06m</w:t>
      </w:r>
      <w:r w:rsidRPr="009D1E0A">
        <w:rPr>
          <w:rFonts w:eastAsia="宋体" w:hint="eastAsia"/>
          <w:szCs w:val="22"/>
          <w:vertAlign w:val="superscript"/>
        </w:rPr>
        <w:t>3</w:t>
      </w:r>
      <w:r w:rsidRPr="009D1E0A">
        <w:rPr>
          <w:rFonts w:eastAsia="宋体"/>
          <w:szCs w:val="22"/>
        </w:rPr>
        <w:t>/10</w:t>
      </w:r>
      <w:r w:rsidRPr="009D1E0A">
        <w:rPr>
          <w:rFonts w:eastAsia="宋体" w:hint="eastAsia"/>
          <w:szCs w:val="22"/>
          <w:vertAlign w:val="superscript"/>
        </w:rPr>
        <w:t>3</w:t>
      </w:r>
      <w:r w:rsidRPr="009D1E0A">
        <w:rPr>
          <w:rFonts w:eastAsia="宋体"/>
          <w:szCs w:val="22"/>
        </w:rPr>
        <w:t>m</w:t>
      </w:r>
      <w:r w:rsidRPr="009D1E0A">
        <w:rPr>
          <w:rFonts w:eastAsia="宋体" w:hint="eastAsia"/>
          <w:szCs w:val="22"/>
          <w:vertAlign w:val="superscript"/>
        </w:rPr>
        <w:t>3</w:t>
      </w:r>
      <w:r w:rsidRPr="009D1E0A">
        <w:rPr>
          <w:rFonts w:eastAsia="宋体"/>
          <w:szCs w:val="22"/>
        </w:rPr>
        <w:t>污水，密度约为</w:t>
      </w:r>
      <w:r w:rsidRPr="009D1E0A">
        <w:rPr>
          <w:rFonts w:eastAsia="宋体"/>
          <w:szCs w:val="22"/>
        </w:rPr>
        <w:t>960kg/m³</w:t>
      </w:r>
      <w:r w:rsidRPr="009D1E0A">
        <w:rPr>
          <w:rFonts w:eastAsia="宋体"/>
          <w:szCs w:val="22"/>
        </w:rPr>
        <w:t>，则本项目</w:t>
      </w:r>
      <w:r w:rsidRPr="009D1E0A">
        <w:rPr>
          <w:rFonts w:eastAsia="宋体" w:hint="eastAsia"/>
          <w:szCs w:val="22"/>
        </w:rPr>
        <w:t>近期</w:t>
      </w:r>
      <w:r w:rsidRPr="009D1E0A">
        <w:rPr>
          <w:rFonts w:eastAsia="宋体"/>
          <w:szCs w:val="22"/>
        </w:rPr>
        <w:t>栅渣产生量为</w:t>
      </w:r>
      <w:r w:rsidRPr="009D1E0A">
        <w:rPr>
          <w:rFonts w:eastAsia="宋体" w:hint="eastAsia"/>
          <w:szCs w:val="22"/>
        </w:rPr>
        <w:t>105</w:t>
      </w:r>
      <w:r w:rsidRPr="009D1E0A">
        <w:rPr>
          <w:rFonts w:eastAsia="宋体"/>
          <w:szCs w:val="22"/>
        </w:rPr>
        <w:t>t/a</w:t>
      </w:r>
      <w:r w:rsidRPr="009D1E0A">
        <w:rPr>
          <w:rFonts w:eastAsia="宋体" w:hint="eastAsia"/>
          <w:szCs w:val="22"/>
        </w:rPr>
        <w:t>，远期</w:t>
      </w:r>
      <w:r w:rsidRPr="009D1E0A">
        <w:rPr>
          <w:rFonts w:eastAsia="宋体"/>
          <w:szCs w:val="22"/>
        </w:rPr>
        <w:t>栅渣产生量为</w:t>
      </w:r>
      <w:r w:rsidRPr="009D1E0A">
        <w:rPr>
          <w:rFonts w:eastAsia="宋体" w:hint="eastAsia"/>
          <w:szCs w:val="22"/>
        </w:rPr>
        <w:t>210</w:t>
      </w:r>
      <w:r w:rsidRPr="009D1E0A">
        <w:rPr>
          <w:rFonts w:eastAsia="宋体"/>
          <w:szCs w:val="22"/>
        </w:rPr>
        <w:t>t/a</w:t>
      </w:r>
      <w:r w:rsidRPr="009D1E0A">
        <w:rPr>
          <w:rFonts w:eastAsia="宋体" w:hint="eastAsia"/>
          <w:szCs w:val="22"/>
        </w:rPr>
        <w:t>。</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2</w:t>
      </w:r>
      <w:r w:rsidRPr="009D1E0A">
        <w:rPr>
          <w:rFonts w:eastAsia="宋体" w:hint="eastAsia"/>
          <w:szCs w:val="22"/>
        </w:rPr>
        <w:t>）沉砂</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砂水分离器分离一定量的沉砂，主要含无机砂粒。沉砂量按</w:t>
      </w:r>
      <w:r w:rsidRPr="009D1E0A">
        <w:rPr>
          <w:rFonts w:eastAsia="宋体" w:hint="eastAsia"/>
          <w:szCs w:val="22"/>
        </w:rPr>
        <w:t>0.03m</w:t>
      </w:r>
      <w:r w:rsidRPr="009D1E0A">
        <w:rPr>
          <w:rFonts w:eastAsia="宋体" w:hint="eastAsia"/>
          <w:szCs w:val="22"/>
          <w:vertAlign w:val="superscript"/>
        </w:rPr>
        <w:t>3</w:t>
      </w:r>
      <w:r w:rsidRPr="009D1E0A">
        <w:rPr>
          <w:rFonts w:eastAsia="宋体" w:hint="eastAsia"/>
          <w:szCs w:val="22"/>
        </w:rPr>
        <w:t>/1000m</w:t>
      </w:r>
      <w:r w:rsidRPr="009D1E0A">
        <w:rPr>
          <w:rFonts w:eastAsia="宋体" w:hint="eastAsia"/>
          <w:szCs w:val="22"/>
          <w:vertAlign w:val="superscript"/>
        </w:rPr>
        <w:t>3</w:t>
      </w:r>
      <w:r w:rsidRPr="009D1E0A">
        <w:rPr>
          <w:rFonts w:eastAsia="宋体" w:hint="eastAsia"/>
          <w:szCs w:val="22"/>
        </w:rPr>
        <w:t>水计，容重为</w:t>
      </w:r>
      <w:r w:rsidRPr="009D1E0A">
        <w:rPr>
          <w:rFonts w:eastAsia="宋体" w:hint="eastAsia"/>
          <w:szCs w:val="22"/>
        </w:rPr>
        <w:t>1500kg/m</w:t>
      </w:r>
      <w:r w:rsidRPr="009D1E0A">
        <w:rPr>
          <w:rFonts w:eastAsia="宋体" w:hint="eastAsia"/>
          <w:szCs w:val="22"/>
          <w:vertAlign w:val="superscript"/>
        </w:rPr>
        <w:t>3</w:t>
      </w:r>
      <w:r w:rsidRPr="009D1E0A">
        <w:rPr>
          <w:rFonts w:eastAsia="宋体" w:hint="eastAsia"/>
          <w:szCs w:val="22"/>
        </w:rPr>
        <w:t>，则项目近期沉砂产生量为</w:t>
      </w:r>
      <w:r w:rsidRPr="009D1E0A">
        <w:rPr>
          <w:rFonts w:eastAsia="宋体" w:hint="eastAsia"/>
          <w:szCs w:val="22"/>
        </w:rPr>
        <w:t>82t/a</w:t>
      </w:r>
      <w:r w:rsidRPr="009D1E0A">
        <w:rPr>
          <w:rFonts w:eastAsia="宋体" w:hint="eastAsia"/>
          <w:szCs w:val="22"/>
        </w:rPr>
        <w:t>，项目远期沉砂产生量为</w:t>
      </w:r>
      <w:r w:rsidRPr="009D1E0A">
        <w:rPr>
          <w:rFonts w:eastAsia="宋体" w:hint="eastAsia"/>
          <w:szCs w:val="22"/>
        </w:rPr>
        <w:t>164t/a</w:t>
      </w:r>
      <w:r w:rsidRPr="009D1E0A">
        <w:rPr>
          <w:rFonts w:eastAsia="宋体" w:hint="eastAsia"/>
          <w:szCs w:val="22"/>
        </w:rPr>
        <w:t>。</w:t>
      </w:r>
    </w:p>
    <w:p w:rsidR="005C1C39" w:rsidRPr="009D1E0A" w:rsidRDefault="006D2626">
      <w:pPr>
        <w:pStyle w:val="affffffffffff8"/>
        <w:spacing w:line="440" w:lineRule="exact"/>
        <w:ind w:firstLine="480"/>
        <w:rPr>
          <w:rFonts w:eastAsia="宋体"/>
          <w:szCs w:val="22"/>
        </w:rPr>
      </w:pPr>
      <w:r w:rsidRPr="009D1E0A">
        <w:rPr>
          <w:rFonts w:eastAsia="宋体"/>
          <w:szCs w:val="22"/>
        </w:rPr>
        <w:t>（</w:t>
      </w:r>
      <w:r w:rsidRPr="009D1E0A">
        <w:rPr>
          <w:rFonts w:eastAsia="宋体" w:hint="eastAsia"/>
          <w:szCs w:val="22"/>
        </w:rPr>
        <w:t>3</w:t>
      </w:r>
      <w:r w:rsidRPr="009D1E0A">
        <w:rPr>
          <w:rFonts w:eastAsia="宋体"/>
          <w:szCs w:val="22"/>
        </w:rPr>
        <w:t>）污泥</w:t>
      </w:r>
    </w:p>
    <w:p w:rsidR="005C1C39" w:rsidRPr="009D1E0A" w:rsidRDefault="006D2626">
      <w:pPr>
        <w:pStyle w:val="affffffffffff8"/>
        <w:spacing w:line="440" w:lineRule="exact"/>
        <w:ind w:firstLine="480"/>
        <w:jc w:val="left"/>
        <w:rPr>
          <w:rFonts w:eastAsia="宋体"/>
          <w:szCs w:val="22"/>
        </w:rPr>
      </w:pPr>
      <w:r w:rsidRPr="009D1E0A">
        <w:rPr>
          <w:rFonts w:ascii="宋体" w:eastAsia="宋体" w:hAnsi="宋体"/>
          <w:szCs w:val="20"/>
        </w:rPr>
        <w:t>在污水的生化处理阶段会产生活性污泥，部分与硝化液回流至缺氧池，剩余污泥在二沉池沉淀后抽入污泥池</w:t>
      </w:r>
      <w:r w:rsidRPr="009D1E0A">
        <w:rPr>
          <w:rFonts w:ascii="宋体" w:eastAsia="宋体" w:hAnsi="宋体" w:hint="eastAsia"/>
          <w:szCs w:val="20"/>
        </w:rPr>
        <w:t>在污泥池中进行浓缩，浓缩后的污泥进入污泥脱水间脱水处理</w:t>
      </w:r>
      <w:r w:rsidRPr="009D1E0A">
        <w:rPr>
          <w:rFonts w:hint="eastAsia"/>
          <w:szCs w:val="20"/>
        </w:rPr>
        <w:t>，</w:t>
      </w:r>
      <w:r w:rsidRPr="009D1E0A">
        <w:rPr>
          <w:rFonts w:eastAsia="宋体" w:hint="eastAsia"/>
          <w:szCs w:val="20"/>
        </w:rPr>
        <w:t>采用板框压滤机进行脱水处理后，污泥含水率小于</w:t>
      </w:r>
      <w:r w:rsidRPr="009D1E0A">
        <w:rPr>
          <w:rFonts w:eastAsia="宋体" w:hint="eastAsia"/>
          <w:szCs w:val="20"/>
        </w:rPr>
        <w:t>60%</w:t>
      </w:r>
      <w:r w:rsidRPr="009D1E0A">
        <w:rPr>
          <w:szCs w:val="20"/>
        </w:rPr>
        <w:t>。</w:t>
      </w:r>
      <w:r w:rsidRPr="009D1E0A">
        <w:rPr>
          <w:rFonts w:eastAsia="宋体"/>
          <w:szCs w:val="22"/>
        </w:rPr>
        <w:t>根据</w:t>
      </w:r>
      <w:r w:rsidRPr="009D1E0A">
        <w:rPr>
          <w:rFonts w:eastAsia="宋体" w:hint="eastAsia"/>
          <w:szCs w:val="22"/>
        </w:rPr>
        <w:t>《厌氧</w:t>
      </w:r>
      <w:r w:rsidRPr="009D1E0A">
        <w:rPr>
          <w:rFonts w:eastAsia="宋体" w:hint="eastAsia"/>
          <w:szCs w:val="22"/>
        </w:rPr>
        <w:t>-</w:t>
      </w:r>
      <w:r w:rsidRPr="009D1E0A">
        <w:rPr>
          <w:rFonts w:eastAsia="宋体" w:hint="eastAsia"/>
          <w:szCs w:val="22"/>
        </w:rPr>
        <w:t>缺氧</w:t>
      </w:r>
      <w:r w:rsidRPr="009D1E0A">
        <w:rPr>
          <w:rFonts w:eastAsia="宋体" w:hint="eastAsia"/>
          <w:szCs w:val="22"/>
        </w:rPr>
        <w:t>-</w:t>
      </w:r>
      <w:r w:rsidRPr="009D1E0A">
        <w:rPr>
          <w:rFonts w:eastAsia="宋体" w:hint="eastAsia"/>
          <w:szCs w:val="22"/>
        </w:rPr>
        <w:t>好氧活性污泥法污水处理工程技术规范》（</w:t>
      </w:r>
      <w:r w:rsidRPr="009D1E0A">
        <w:rPr>
          <w:rFonts w:eastAsia="宋体" w:hint="eastAsia"/>
          <w:szCs w:val="22"/>
        </w:rPr>
        <w:t>HJ576-2010</w:t>
      </w:r>
      <w:r w:rsidRPr="009D1E0A">
        <w:rPr>
          <w:rFonts w:eastAsia="宋体" w:hint="eastAsia"/>
          <w:szCs w:val="22"/>
        </w:rPr>
        <w:t>）剩余污泥量按照污泥泥龄计算，公式如下：</w:t>
      </w:r>
    </w:p>
    <w:p w:rsidR="005C1C39" w:rsidRPr="009D1E0A" w:rsidRDefault="005C1C39">
      <w:pPr>
        <w:pStyle w:val="affffffffffff8"/>
        <w:spacing w:line="440" w:lineRule="exact"/>
        <w:ind w:firstLine="480"/>
        <w:jc w:val="left"/>
        <w:rPr>
          <w:rFonts w:eastAsia="宋体"/>
          <w:szCs w:val="22"/>
        </w:rPr>
      </w:pPr>
    </w:p>
    <w:p w:rsidR="005C1C39" w:rsidRPr="009D1E0A" w:rsidRDefault="005C1C39">
      <w:pPr>
        <w:pStyle w:val="affffffffffff8"/>
        <w:spacing w:line="440" w:lineRule="exact"/>
        <w:ind w:firstLine="480"/>
        <w:jc w:val="left"/>
        <w:rPr>
          <w:rFonts w:eastAsia="宋体"/>
          <w:szCs w:val="22"/>
        </w:rPr>
      </w:pPr>
    </w:p>
    <w:p w:rsidR="005C1C39" w:rsidRPr="009D1E0A" w:rsidRDefault="006D2626">
      <w:pPr>
        <w:pStyle w:val="affffffffffff8"/>
        <w:spacing w:line="440" w:lineRule="exact"/>
        <w:ind w:firstLine="480"/>
        <w:jc w:val="left"/>
        <w:rPr>
          <w:rFonts w:eastAsia="宋体"/>
          <w:szCs w:val="22"/>
        </w:rPr>
      </w:pPr>
      <w:r w:rsidRPr="009D1E0A">
        <w:rPr>
          <w:noProof/>
          <w:lang w:val="en-US"/>
        </w:rPr>
        <w:drawing>
          <wp:anchor distT="0" distB="0" distL="114300" distR="114300" simplePos="0" relativeHeight="251640832" behindDoc="0" locked="0" layoutInCell="1" allowOverlap="1">
            <wp:simplePos x="0" y="0"/>
            <wp:positionH relativeFrom="column">
              <wp:align>center</wp:align>
            </wp:positionH>
            <wp:positionV relativeFrom="paragraph">
              <wp:posOffset>-356235</wp:posOffset>
            </wp:positionV>
            <wp:extent cx="1345565" cy="586740"/>
            <wp:effectExtent l="0" t="0" r="6985" b="3810"/>
            <wp:wrapNone/>
            <wp:docPr id="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45565" cy="586740"/>
                    </a:xfrm>
                    <a:prstGeom prst="rect">
                      <a:avLst/>
                    </a:prstGeom>
                    <a:noFill/>
                    <a:ln>
                      <a:noFill/>
                    </a:ln>
                  </pic:spPr>
                </pic:pic>
              </a:graphicData>
            </a:graphic>
          </wp:anchor>
        </w:drawing>
      </w:r>
    </w:p>
    <w:p w:rsidR="005C1C39" w:rsidRPr="009D1E0A" w:rsidRDefault="006D2626">
      <w:pPr>
        <w:pStyle w:val="affffffffffff8"/>
        <w:spacing w:line="440" w:lineRule="exact"/>
        <w:ind w:firstLine="480"/>
        <w:jc w:val="left"/>
        <w:rPr>
          <w:rFonts w:eastAsia="宋体"/>
          <w:szCs w:val="22"/>
        </w:rPr>
      </w:pPr>
      <w:r w:rsidRPr="009D1E0A">
        <w:rPr>
          <w:rFonts w:eastAsia="宋体" w:hint="eastAsia"/>
          <w:szCs w:val="22"/>
        </w:rPr>
        <w:t>式中：△</w:t>
      </w:r>
      <w:r w:rsidRPr="009D1E0A">
        <w:rPr>
          <w:rFonts w:eastAsia="宋体" w:hint="eastAsia"/>
          <w:szCs w:val="22"/>
        </w:rPr>
        <w:t>X</w:t>
      </w:r>
      <w:r w:rsidRPr="009D1E0A">
        <w:rPr>
          <w:rFonts w:eastAsia="宋体" w:hint="eastAsia"/>
          <w:szCs w:val="22"/>
        </w:rPr>
        <w:t>—剩余污泥量（</w:t>
      </w:r>
      <w:r w:rsidRPr="009D1E0A">
        <w:rPr>
          <w:rFonts w:eastAsia="宋体" w:hint="eastAsia"/>
          <w:szCs w:val="22"/>
        </w:rPr>
        <w:t>SS</w:t>
      </w:r>
      <w:r w:rsidRPr="009D1E0A">
        <w:rPr>
          <w:rFonts w:eastAsia="宋体" w:hint="eastAsia"/>
          <w:szCs w:val="22"/>
        </w:rPr>
        <w:t>），</w:t>
      </w:r>
      <w:r w:rsidRPr="009D1E0A">
        <w:rPr>
          <w:rFonts w:eastAsia="宋体" w:hint="eastAsia"/>
          <w:szCs w:val="22"/>
        </w:rPr>
        <w:t>kg/d</w:t>
      </w:r>
      <w:r w:rsidRPr="009D1E0A">
        <w:rPr>
          <w:rFonts w:eastAsia="宋体" w:hint="eastAsia"/>
          <w:szCs w:val="22"/>
        </w:rPr>
        <w:t>。</w:t>
      </w:r>
      <w:r w:rsidRPr="009D1E0A">
        <w:rPr>
          <w:rFonts w:eastAsia="宋体" w:hint="eastAsia"/>
          <w:szCs w:val="22"/>
        </w:rPr>
        <w:t xml:space="preserve"> </w:t>
      </w:r>
    </w:p>
    <w:p w:rsidR="005C1C39" w:rsidRPr="009D1E0A" w:rsidRDefault="006D2626">
      <w:pPr>
        <w:pStyle w:val="affffffffffff8"/>
        <w:spacing w:line="440" w:lineRule="exact"/>
        <w:ind w:firstLine="480"/>
        <w:jc w:val="left"/>
        <w:rPr>
          <w:rFonts w:eastAsia="宋体"/>
          <w:szCs w:val="22"/>
        </w:rPr>
      </w:pPr>
      <w:r w:rsidRPr="009D1E0A">
        <w:rPr>
          <w:rFonts w:eastAsia="宋体" w:hint="eastAsia"/>
          <w:szCs w:val="22"/>
        </w:rPr>
        <w:t>V</w:t>
      </w:r>
      <w:r w:rsidRPr="009D1E0A">
        <w:rPr>
          <w:rFonts w:eastAsia="宋体" w:hint="eastAsia"/>
          <w:szCs w:val="22"/>
        </w:rPr>
        <w:t>—生物反应池的容积，</w:t>
      </w:r>
      <w:r w:rsidRPr="009D1E0A">
        <w:rPr>
          <w:rFonts w:eastAsia="宋体" w:hint="eastAsia"/>
          <w:szCs w:val="22"/>
        </w:rPr>
        <w:t>m</w:t>
      </w:r>
      <w:r w:rsidRPr="009D1E0A">
        <w:rPr>
          <w:rFonts w:eastAsia="宋体" w:hint="eastAsia"/>
          <w:szCs w:val="22"/>
          <w:vertAlign w:val="superscript"/>
        </w:rPr>
        <w:t>3</w:t>
      </w:r>
      <w:r w:rsidRPr="009D1E0A">
        <w:rPr>
          <w:rFonts w:eastAsia="宋体" w:hint="eastAsia"/>
          <w:szCs w:val="22"/>
        </w:rPr>
        <w:t>，本项目近期取</w:t>
      </w:r>
      <w:r w:rsidRPr="009D1E0A">
        <w:rPr>
          <w:rFonts w:eastAsia="宋体" w:hint="eastAsia"/>
          <w:szCs w:val="22"/>
        </w:rPr>
        <w:t>2060m</w:t>
      </w:r>
      <w:r w:rsidRPr="009D1E0A">
        <w:rPr>
          <w:rFonts w:eastAsia="宋体" w:hint="eastAsia"/>
          <w:szCs w:val="22"/>
          <w:vertAlign w:val="superscript"/>
        </w:rPr>
        <w:t>3</w:t>
      </w:r>
      <w:r w:rsidRPr="009D1E0A">
        <w:rPr>
          <w:rFonts w:eastAsia="宋体" w:hint="eastAsia"/>
          <w:szCs w:val="22"/>
        </w:rPr>
        <w:t>，远期取</w:t>
      </w:r>
      <w:r w:rsidRPr="009D1E0A">
        <w:rPr>
          <w:rFonts w:eastAsia="宋体" w:hint="eastAsia"/>
          <w:szCs w:val="22"/>
        </w:rPr>
        <w:t>4120m</w:t>
      </w:r>
      <w:r w:rsidRPr="009D1E0A">
        <w:rPr>
          <w:rFonts w:eastAsia="宋体" w:hint="eastAsia"/>
          <w:szCs w:val="22"/>
          <w:vertAlign w:val="superscript"/>
        </w:rPr>
        <w:t>3</w:t>
      </w:r>
      <w:r w:rsidRPr="009D1E0A">
        <w:rPr>
          <w:rFonts w:eastAsia="宋体" w:hint="eastAsia"/>
          <w:szCs w:val="22"/>
        </w:rPr>
        <w:t>；</w:t>
      </w:r>
    </w:p>
    <w:p w:rsidR="005C1C39" w:rsidRPr="009D1E0A" w:rsidRDefault="006D2626">
      <w:pPr>
        <w:pStyle w:val="affffffffffff8"/>
        <w:spacing w:line="440" w:lineRule="exact"/>
        <w:ind w:firstLine="480"/>
        <w:jc w:val="left"/>
        <w:rPr>
          <w:rFonts w:eastAsia="宋体"/>
          <w:szCs w:val="22"/>
        </w:rPr>
      </w:pPr>
      <w:r w:rsidRPr="009D1E0A">
        <w:rPr>
          <w:rFonts w:eastAsia="宋体" w:hint="eastAsia"/>
          <w:szCs w:val="22"/>
        </w:rPr>
        <w:t>X</w:t>
      </w:r>
      <w:r w:rsidRPr="009D1E0A">
        <w:rPr>
          <w:rFonts w:eastAsia="宋体" w:hint="eastAsia"/>
          <w:szCs w:val="22"/>
        </w:rPr>
        <w:t>—生物反应池内混合液悬浮固体（</w:t>
      </w:r>
      <w:r w:rsidRPr="009D1E0A">
        <w:rPr>
          <w:rFonts w:eastAsia="宋体" w:hint="eastAsia"/>
          <w:szCs w:val="22"/>
        </w:rPr>
        <w:t>MLSS</w:t>
      </w:r>
      <w:r w:rsidRPr="009D1E0A">
        <w:rPr>
          <w:rFonts w:eastAsia="宋体" w:hint="eastAsia"/>
          <w:szCs w:val="22"/>
        </w:rPr>
        <w:t>）平均质量浓度，</w:t>
      </w:r>
      <w:r w:rsidRPr="009D1E0A">
        <w:rPr>
          <w:rFonts w:eastAsia="宋体" w:hint="eastAsia"/>
          <w:szCs w:val="22"/>
        </w:rPr>
        <w:t>g/L</w:t>
      </w:r>
      <w:r w:rsidRPr="009D1E0A">
        <w:rPr>
          <w:rFonts w:eastAsia="宋体" w:hint="eastAsia"/>
          <w:szCs w:val="22"/>
        </w:rPr>
        <w:t>，本项目取</w:t>
      </w:r>
      <w:r w:rsidRPr="009D1E0A">
        <w:rPr>
          <w:rFonts w:eastAsia="宋体" w:hint="eastAsia"/>
          <w:szCs w:val="22"/>
        </w:rPr>
        <w:t>3.5g/L</w:t>
      </w:r>
      <w:r w:rsidRPr="009D1E0A">
        <w:rPr>
          <w:rFonts w:eastAsia="宋体" w:hint="eastAsia"/>
          <w:szCs w:val="22"/>
        </w:rPr>
        <w:t>；</w:t>
      </w:r>
    </w:p>
    <w:p w:rsidR="005C1C39" w:rsidRPr="009D1E0A" w:rsidRDefault="006D2626">
      <w:pPr>
        <w:pStyle w:val="affffffffffff8"/>
        <w:spacing w:line="440" w:lineRule="exact"/>
        <w:ind w:firstLine="480"/>
        <w:jc w:val="left"/>
        <w:rPr>
          <w:rFonts w:eastAsia="宋体"/>
          <w:szCs w:val="22"/>
        </w:rPr>
      </w:pPr>
      <w:r w:rsidRPr="009D1E0A">
        <w:rPr>
          <w:rFonts w:eastAsia="宋体" w:hint="eastAsia"/>
          <w:szCs w:val="22"/>
        </w:rPr>
        <w:t>θ</w:t>
      </w:r>
      <w:r w:rsidRPr="009D1E0A">
        <w:rPr>
          <w:rFonts w:eastAsia="宋体" w:hint="eastAsia"/>
          <w:szCs w:val="22"/>
          <w:vertAlign w:val="subscript"/>
        </w:rPr>
        <w:t>c</w:t>
      </w:r>
      <w:r w:rsidRPr="009D1E0A">
        <w:rPr>
          <w:rFonts w:eastAsia="宋体" w:hint="eastAsia"/>
          <w:szCs w:val="22"/>
        </w:rPr>
        <w:t>—设计污泥泥龄，</w:t>
      </w:r>
      <w:r w:rsidRPr="009D1E0A">
        <w:rPr>
          <w:rFonts w:eastAsia="宋体" w:hint="eastAsia"/>
          <w:szCs w:val="22"/>
        </w:rPr>
        <w:t>d</w:t>
      </w:r>
      <w:r w:rsidRPr="009D1E0A">
        <w:rPr>
          <w:rFonts w:eastAsia="宋体" w:hint="eastAsia"/>
          <w:szCs w:val="22"/>
        </w:rPr>
        <w:t>，本项目取</w:t>
      </w:r>
      <w:r w:rsidRPr="009D1E0A">
        <w:rPr>
          <w:rFonts w:eastAsia="宋体" w:hint="eastAsia"/>
          <w:szCs w:val="22"/>
        </w:rPr>
        <w:t>4d</w:t>
      </w:r>
      <w:r w:rsidRPr="009D1E0A">
        <w:rPr>
          <w:rFonts w:eastAsia="宋体" w:hint="eastAsia"/>
          <w:szCs w:val="22"/>
        </w:rPr>
        <w:t>。</w:t>
      </w:r>
    </w:p>
    <w:p w:rsidR="005C1C39" w:rsidRPr="009D1E0A" w:rsidRDefault="006D2626">
      <w:pPr>
        <w:pStyle w:val="affffffffffff8"/>
        <w:spacing w:line="440" w:lineRule="exact"/>
        <w:ind w:firstLine="480"/>
        <w:jc w:val="left"/>
        <w:rPr>
          <w:rFonts w:eastAsia="宋体"/>
          <w:szCs w:val="22"/>
        </w:rPr>
      </w:pPr>
      <w:r w:rsidRPr="009D1E0A">
        <w:rPr>
          <w:rFonts w:eastAsia="宋体" w:hint="eastAsia"/>
          <w:szCs w:val="22"/>
        </w:rPr>
        <w:t>经计算，项目污泥含水率以</w:t>
      </w:r>
      <w:r w:rsidRPr="009D1E0A">
        <w:rPr>
          <w:rFonts w:eastAsia="宋体" w:hint="eastAsia"/>
          <w:szCs w:val="22"/>
        </w:rPr>
        <w:t>60%</w:t>
      </w:r>
      <w:r w:rsidRPr="009D1E0A">
        <w:rPr>
          <w:rFonts w:eastAsia="宋体" w:hint="eastAsia"/>
          <w:szCs w:val="22"/>
        </w:rPr>
        <w:t>计，则产生量近期约为</w:t>
      </w:r>
      <w:r w:rsidRPr="009D1E0A">
        <w:rPr>
          <w:rFonts w:eastAsia="宋体" w:hint="eastAsia"/>
          <w:szCs w:val="22"/>
        </w:rPr>
        <w:t>1.80t/d</w:t>
      </w:r>
      <w:r w:rsidRPr="009D1E0A">
        <w:rPr>
          <w:rFonts w:eastAsia="宋体" w:hint="eastAsia"/>
          <w:szCs w:val="22"/>
        </w:rPr>
        <w:t>，</w:t>
      </w:r>
      <w:r w:rsidRPr="009D1E0A">
        <w:rPr>
          <w:rFonts w:eastAsia="宋体" w:hint="eastAsia"/>
          <w:szCs w:val="22"/>
        </w:rPr>
        <w:t>657t/a</w:t>
      </w:r>
      <w:r w:rsidR="00B05AE8" w:rsidRPr="009D1E0A">
        <w:rPr>
          <w:rFonts w:eastAsia="宋体" w:hint="eastAsia"/>
          <w:szCs w:val="22"/>
        </w:rPr>
        <w:t>；</w:t>
      </w:r>
      <w:r w:rsidRPr="009D1E0A">
        <w:rPr>
          <w:rFonts w:eastAsia="宋体" w:hint="eastAsia"/>
          <w:szCs w:val="22"/>
        </w:rPr>
        <w:t>远期约</w:t>
      </w:r>
      <w:r w:rsidRPr="009D1E0A">
        <w:rPr>
          <w:rFonts w:eastAsia="宋体" w:hint="eastAsia"/>
          <w:szCs w:val="22"/>
        </w:rPr>
        <w:t>3.60t/d</w:t>
      </w:r>
      <w:r w:rsidRPr="009D1E0A">
        <w:rPr>
          <w:rFonts w:eastAsia="宋体" w:hint="eastAsia"/>
          <w:szCs w:val="22"/>
        </w:rPr>
        <w:t>，</w:t>
      </w:r>
      <w:r w:rsidRPr="009D1E0A">
        <w:rPr>
          <w:rFonts w:eastAsia="宋体" w:hint="eastAsia"/>
          <w:szCs w:val="22"/>
        </w:rPr>
        <w:t>1314t/a</w:t>
      </w:r>
      <w:r w:rsidRPr="009D1E0A">
        <w:rPr>
          <w:rFonts w:eastAsia="宋体" w:hint="eastAsia"/>
          <w:szCs w:val="22"/>
        </w:rPr>
        <w:t>。</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根据环境保护部《关于污</w:t>
      </w:r>
      <w:r w:rsidRPr="009D1E0A">
        <w:rPr>
          <w:rFonts w:eastAsia="宋体" w:hint="eastAsia"/>
          <w:szCs w:val="22"/>
        </w:rPr>
        <w:t>(</w:t>
      </w:r>
      <w:r w:rsidRPr="009D1E0A">
        <w:rPr>
          <w:rFonts w:eastAsia="宋体" w:hint="eastAsia"/>
          <w:szCs w:val="22"/>
        </w:rPr>
        <w:t>废</w:t>
      </w:r>
      <w:r w:rsidRPr="009D1E0A">
        <w:rPr>
          <w:rFonts w:eastAsia="宋体" w:hint="eastAsia"/>
          <w:szCs w:val="22"/>
        </w:rPr>
        <w:t>)</w:t>
      </w:r>
      <w:r w:rsidRPr="009D1E0A">
        <w:rPr>
          <w:rFonts w:eastAsia="宋体" w:hint="eastAsia"/>
          <w:szCs w:val="22"/>
        </w:rPr>
        <w:t>水处理设施产生污泥危险特性鉴别有关意见的函》</w:t>
      </w:r>
      <w:r w:rsidRPr="009D1E0A">
        <w:rPr>
          <w:rFonts w:eastAsia="宋体" w:hint="eastAsia"/>
          <w:szCs w:val="22"/>
        </w:rPr>
        <w:t>(</w:t>
      </w:r>
      <w:r w:rsidRPr="009D1E0A">
        <w:rPr>
          <w:rFonts w:eastAsia="宋体" w:hint="eastAsia"/>
          <w:szCs w:val="22"/>
        </w:rPr>
        <w:t>环函</w:t>
      </w:r>
      <w:r w:rsidRPr="009D1E0A">
        <w:rPr>
          <w:rFonts w:eastAsia="宋体" w:hint="eastAsia"/>
          <w:szCs w:val="22"/>
        </w:rPr>
        <w:t>[2010]129</w:t>
      </w:r>
      <w:r w:rsidRPr="009D1E0A">
        <w:rPr>
          <w:rFonts w:eastAsia="宋体" w:hint="eastAsia"/>
          <w:szCs w:val="22"/>
        </w:rPr>
        <w:t>号</w:t>
      </w:r>
      <w:r w:rsidRPr="009D1E0A">
        <w:rPr>
          <w:rFonts w:eastAsia="宋体" w:hint="eastAsia"/>
          <w:szCs w:val="22"/>
        </w:rPr>
        <w:t>)</w:t>
      </w:r>
      <w:r w:rsidRPr="009D1E0A">
        <w:rPr>
          <w:rFonts w:eastAsia="宋体" w:hint="eastAsia"/>
          <w:szCs w:val="22"/>
        </w:rPr>
        <w:t>，“专门处理工业废水</w:t>
      </w:r>
      <w:r w:rsidRPr="009D1E0A">
        <w:rPr>
          <w:rFonts w:eastAsia="宋体" w:hint="eastAsia"/>
          <w:szCs w:val="22"/>
        </w:rPr>
        <w:t>(</w:t>
      </w:r>
      <w:r w:rsidRPr="009D1E0A">
        <w:rPr>
          <w:rFonts w:eastAsia="宋体" w:hint="eastAsia"/>
          <w:szCs w:val="22"/>
        </w:rPr>
        <w:t>或同时处理少量生活污水</w:t>
      </w:r>
      <w:r w:rsidRPr="009D1E0A">
        <w:rPr>
          <w:rFonts w:eastAsia="宋体" w:hint="eastAsia"/>
          <w:szCs w:val="22"/>
        </w:rPr>
        <w:t>)</w:t>
      </w:r>
      <w:r w:rsidRPr="009D1E0A">
        <w:rPr>
          <w:rFonts w:eastAsia="宋体" w:hint="eastAsia"/>
          <w:szCs w:val="22"/>
        </w:rPr>
        <w:t>的处理设施产生的污泥，可能具有危险特性，应按《国家危险废物名录》、国家环境保</w:t>
      </w:r>
      <w:r w:rsidRPr="009D1E0A">
        <w:rPr>
          <w:rFonts w:eastAsia="宋体" w:hint="eastAsia"/>
          <w:szCs w:val="22"/>
        </w:rPr>
        <w:lastRenderedPageBreak/>
        <w:t>护标准《危险废物鉴别技术规范》</w:t>
      </w:r>
      <w:r w:rsidRPr="009D1E0A">
        <w:rPr>
          <w:rFonts w:eastAsia="宋体" w:hint="eastAsia"/>
          <w:szCs w:val="22"/>
        </w:rPr>
        <w:t>(HJ/T298-2007)</w:t>
      </w:r>
      <w:r w:rsidRPr="009D1E0A">
        <w:rPr>
          <w:rFonts w:eastAsia="宋体" w:hint="eastAsia"/>
          <w:szCs w:val="22"/>
        </w:rPr>
        <w:t>和《危险废物鉴别标准》</w:t>
      </w:r>
      <w:r w:rsidRPr="009D1E0A">
        <w:rPr>
          <w:rFonts w:eastAsia="宋体" w:hint="eastAsia"/>
          <w:szCs w:val="22"/>
        </w:rPr>
        <w:t>(GB5085.1</w:t>
      </w:r>
      <w:r w:rsidRPr="009D1E0A">
        <w:rPr>
          <w:rFonts w:eastAsia="宋体" w:hint="eastAsia"/>
          <w:szCs w:val="22"/>
        </w:rPr>
        <w:t>～</w:t>
      </w:r>
      <w:r w:rsidRPr="009D1E0A">
        <w:rPr>
          <w:rFonts w:eastAsia="宋体" w:hint="eastAsia"/>
          <w:szCs w:val="22"/>
        </w:rPr>
        <w:t>7-2007)</w:t>
      </w:r>
      <w:r w:rsidRPr="009D1E0A">
        <w:rPr>
          <w:rFonts w:eastAsia="宋体" w:hint="eastAsia"/>
          <w:szCs w:val="22"/>
        </w:rPr>
        <w:t>的规定，对污泥进行危险特性鉴别”。因此，环评要求，建设单位在试生产时先以危险废物要求管理和贮存污泥，在现场设置危险废物暂存间进行暂存。后续通过危险废物鉴别后，根据鉴别结果决定最终处置方式。如属危险废物，应按照《危险废物贮存污染控制标准》（</w:t>
      </w:r>
      <w:r w:rsidRPr="009D1E0A">
        <w:rPr>
          <w:rFonts w:eastAsia="宋体" w:hint="eastAsia"/>
          <w:szCs w:val="22"/>
        </w:rPr>
        <w:t>GB18597-2001</w:t>
      </w:r>
      <w:r w:rsidRPr="009D1E0A">
        <w:rPr>
          <w:rFonts w:eastAsia="宋体" w:hint="eastAsia"/>
          <w:szCs w:val="22"/>
        </w:rPr>
        <w:t>）及其修改单和《危险废物转移联单管理办法》等相关要求，现场采用专用袋盛装，经危险废物暂存间暂存，最终交由具有资质的危险废物处置单位处置；如属于一般固废，则污泥经机械脱水，含水率降至</w:t>
      </w:r>
      <w:r w:rsidRPr="009D1E0A">
        <w:rPr>
          <w:rFonts w:eastAsia="宋体" w:hint="eastAsia"/>
          <w:szCs w:val="22"/>
        </w:rPr>
        <w:t>60%</w:t>
      </w:r>
      <w:r w:rsidRPr="009D1E0A">
        <w:rPr>
          <w:rFonts w:eastAsia="宋体" w:hint="eastAsia"/>
          <w:szCs w:val="22"/>
        </w:rPr>
        <w:t>以下后，于污泥暂存间内暂存，定期送当地生活垃圾填埋场填埋处置，现场不得晾晒。</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本项目产生的栅渣、沉砂参照污泥进行鉴定后分别进行处置。</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4</w:t>
      </w:r>
      <w:r w:rsidRPr="009D1E0A">
        <w:rPr>
          <w:rFonts w:eastAsia="宋体" w:hint="eastAsia"/>
          <w:szCs w:val="22"/>
        </w:rPr>
        <w:t>）在线监测废液</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项目在线监测装置会产生一定量的废液，年产生量约</w:t>
      </w:r>
      <w:r w:rsidRPr="009D1E0A">
        <w:rPr>
          <w:rFonts w:eastAsia="宋体" w:hint="eastAsia"/>
          <w:szCs w:val="22"/>
        </w:rPr>
        <w:t>0.2t</w:t>
      </w:r>
      <w:r w:rsidRPr="009D1E0A">
        <w:rPr>
          <w:rFonts w:eastAsia="宋体" w:hint="eastAsia"/>
          <w:szCs w:val="22"/>
        </w:rPr>
        <w:t>，按照《国家危险固废名录（</w:t>
      </w:r>
      <w:r w:rsidRPr="009D1E0A">
        <w:rPr>
          <w:rFonts w:eastAsia="宋体" w:hint="eastAsia"/>
          <w:szCs w:val="22"/>
        </w:rPr>
        <w:t>2016</w:t>
      </w:r>
      <w:r w:rsidRPr="009D1E0A">
        <w:rPr>
          <w:rFonts w:eastAsia="宋体" w:hint="eastAsia"/>
          <w:szCs w:val="22"/>
        </w:rPr>
        <w:t>）》规定，项目在线监测废液为危险废物，类别为</w:t>
      </w:r>
      <w:r w:rsidRPr="009D1E0A">
        <w:rPr>
          <w:rFonts w:eastAsia="宋体" w:hint="eastAsia"/>
          <w:szCs w:val="22"/>
        </w:rPr>
        <w:t>HW49</w:t>
      </w:r>
      <w:r w:rsidRPr="009D1E0A">
        <w:rPr>
          <w:rFonts w:eastAsia="宋体" w:hint="eastAsia"/>
          <w:szCs w:val="22"/>
        </w:rPr>
        <w:t>，代码为</w:t>
      </w:r>
      <w:r w:rsidRPr="009D1E0A">
        <w:rPr>
          <w:rFonts w:eastAsia="宋体" w:hint="eastAsia"/>
          <w:szCs w:val="22"/>
        </w:rPr>
        <w:t>900-047-49</w:t>
      </w:r>
      <w:r w:rsidRPr="009D1E0A">
        <w:rPr>
          <w:rFonts w:eastAsia="宋体" w:hint="eastAsia"/>
          <w:szCs w:val="22"/>
        </w:rPr>
        <w:t>。项目危险废物处置需按照《危险废物贮存污染控制标准》（</w:t>
      </w:r>
      <w:r w:rsidRPr="009D1E0A">
        <w:rPr>
          <w:rFonts w:eastAsia="宋体" w:hint="eastAsia"/>
          <w:szCs w:val="22"/>
        </w:rPr>
        <w:t>GB18597-2001</w:t>
      </w:r>
      <w:r w:rsidRPr="009D1E0A">
        <w:rPr>
          <w:rFonts w:eastAsia="宋体" w:hint="eastAsia"/>
          <w:szCs w:val="22"/>
        </w:rPr>
        <w:t>）及其修改单和《危险废物转移联单管理办法》进行收集后交由有资质单位处置，禁止随意丢弃。因此项目在线监测废液采用专用容器收集，暂存于厂区危废暂存间内，定期交由有资质单位处置。</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5</w:t>
      </w:r>
      <w:r w:rsidRPr="009D1E0A">
        <w:rPr>
          <w:rFonts w:eastAsia="宋体" w:hint="eastAsia"/>
          <w:szCs w:val="22"/>
        </w:rPr>
        <w:t>）职工生活垃圾</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职工生活垃圾主要为塑料袋、纸屑等，本项目劳动定员</w:t>
      </w:r>
      <w:r w:rsidRPr="009D1E0A">
        <w:rPr>
          <w:rFonts w:eastAsia="宋体" w:hint="eastAsia"/>
          <w:szCs w:val="22"/>
        </w:rPr>
        <w:t>37</w:t>
      </w:r>
      <w:r w:rsidRPr="009D1E0A">
        <w:rPr>
          <w:rFonts w:eastAsia="宋体" w:hint="eastAsia"/>
          <w:szCs w:val="22"/>
        </w:rPr>
        <w:t>人，远期不新增劳动定员，生活垃圾按每人每天产生</w:t>
      </w:r>
      <w:r w:rsidRPr="009D1E0A">
        <w:rPr>
          <w:rFonts w:eastAsia="宋体" w:hint="eastAsia"/>
          <w:szCs w:val="22"/>
        </w:rPr>
        <w:t>0.5kg</w:t>
      </w:r>
      <w:r w:rsidRPr="009D1E0A">
        <w:rPr>
          <w:rFonts w:eastAsia="宋体" w:hint="eastAsia"/>
          <w:szCs w:val="22"/>
        </w:rPr>
        <w:t>计算，产生量为</w:t>
      </w:r>
      <w:r w:rsidRPr="009D1E0A">
        <w:rPr>
          <w:rFonts w:eastAsia="宋体" w:hint="eastAsia"/>
          <w:szCs w:val="22"/>
        </w:rPr>
        <w:t>6.75t/a</w:t>
      </w:r>
      <w:r w:rsidRPr="009D1E0A">
        <w:rPr>
          <w:rFonts w:eastAsia="宋体" w:hint="eastAsia"/>
          <w:szCs w:val="22"/>
        </w:rPr>
        <w:t>，经收集后，定期运往垃圾填埋场进行填埋。</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rPr>
        <w:t>项目</w:t>
      </w:r>
      <w:r w:rsidRPr="009D1E0A">
        <w:rPr>
          <w:rFonts w:ascii="Times New Roman" w:hAnsi="Times New Roman"/>
          <w:sz w:val="24"/>
          <w:szCs w:val="24"/>
        </w:rPr>
        <w:t>产生的固体废物及处置情况见表</w:t>
      </w:r>
      <w:r w:rsidRPr="009D1E0A">
        <w:rPr>
          <w:rFonts w:ascii="Times New Roman" w:hAnsi="Times New Roman"/>
          <w:sz w:val="24"/>
          <w:szCs w:val="24"/>
        </w:rPr>
        <w:t>3.</w:t>
      </w:r>
      <w:r w:rsidRPr="009D1E0A">
        <w:rPr>
          <w:rFonts w:ascii="Times New Roman" w:hAnsi="Times New Roman" w:hint="eastAsia"/>
          <w:sz w:val="24"/>
          <w:szCs w:val="24"/>
        </w:rPr>
        <w:t>8</w:t>
      </w:r>
      <w:r w:rsidRPr="009D1E0A">
        <w:rPr>
          <w:rFonts w:ascii="Times New Roman" w:hAnsi="Times New Roman"/>
          <w:sz w:val="24"/>
          <w:szCs w:val="24"/>
        </w:rPr>
        <w:t>-</w:t>
      </w:r>
      <w:r w:rsidR="00F422A1" w:rsidRPr="009D1E0A">
        <w:rPr>
          <w:rFonts w:ascii="Times New Roman" w:hAnsi="Times New Roman" w:hint="eastAsia"/>
          <w:sz w:val="24"/>
          <w:szCs w:val="24"/>
        </w:rPr>
        <w:t>7</w:t>
      </w:r>
      <w:r w:rsidRPr="009D1E0A">
        <w:rPr>
          <w:rFonts w:ascii="Times New Roman" w:hAnsi="Times New Roman" w:hint="eastAsia"/>
          <w:sz w:val="24"/>
          <w:szCs w:val="24"/>
        </w:rPr>
        <w:t>。</w:t>
      </w:r>
    </w:p>
    <w:p w:rsidR="005C1C39" w:rsidRPr="009D1E0A" w:rsidRDefault="005C1C39">
      <w:pPr>
        <w:spacing w:line="440" w:lineRule="exact"/>
        <w:ind w:firstLineChars="200" w:firstLine="482"/>
        <w:rPr>
          <w:rFonts w:ascii="Times New Roman" w:hAnsi="Times New Roman"/>
          <w:b/>
          <w:sz w:val="24"/>
        </w:rPr>
        <w:sectPr w:rsidR="005C1C39" w:rsidRPr="009D1E0A">
          <w:pgSz w:w="11906" w:h="16838"/>
          <w:pgMar w:top="1440" w:right="1797" w:bottom="1440" w:left="1797" w:header="851" w:footer="992" w:gutter="0"/>
          <w:cols w:space="720"/>
          <w:docGrid w:linePitch="312"/>
        </w:sectPr>
      </w:pP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rPr>
        <w:lastRenderedPageBreak/>
        <w:t>表</w:t>
      </w:r>
      <w:r w:rsidRPr="009D1E0A">
        <w:rPr>
          <w:rFonts w:ascii="Times New Roman" w:hAnsi="Times New Roman"/>
          <w:b/>
          <w:sz w:val="24"/>
        </w:rPr>
        <w:t>3.</w:t>
      </w:r>
      <w:r w:rsidRPr="009D1E0A">
        <w:rPr>
          <w:rFonts w:ascii="Times New Roman" w:hAnsi="Times New Roman" w:hint="eastAsia"/>
          <w:b/>
          <w:sz w:val="24"/>
        </w:rPr>
        <w:t>8</w:t>
      </w:r>
      <w:r w:rsidRPr="009D1E0A">
        <w:rPr>
          <w:rFonts w:ascii="Times New Roman" w:hAnsi="Times New Roman"/>
          <w:b/>
          <w:sz w:val="24"/>
        </w:rPr>
        <w:t>-</w:t>
      </w:r>
      <w:r w:rsidR="00F422A1" w:rsidRPr="009D1E0A">
        <w:rPr>
          <w:rFonts w:ascii="Times New Roman" w:hAnsi="Times New Roman" w:hint="eastAsia"/>
          <w:b/>
          <w:sz w:val="24"/>
        </w:rPr>
        <w:t>7</w:t>
      </w:r>
      <w:r w:rsidRPr="009D1E0A">
        <w:rPr>
          <w:rFonts w:ascii="Times New Roman" w:hAnsi="Times New Roman"/>
          <w:b/>
          <w:sz w:val="24"/>
        </w:rPr>
        <w:t xml:space="preserve">    </w:t>
      </w:r>
      <w:r w:rsidRPr="009D1E0A">
        <w:rPr>
          <w:rFonts w:ascii="Times New Roman" w:hAnsi="Times New Roman" w:hint="eastAsia"/>
          <w:b/>
          <w:sz w:val="24"/>
        </w:rPr>
        <w:t>项目固废污染源源强核算结果及相关参数一览表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851"/>
        <w:gridCol w:w="1134"/>
        <w:gridCol w:w="1275"/>
        <w:gridCol w:w="1134"/>
        <w:gridCol w:w="851"/>
        <w:gridCol w:w="850"/>
        <w:gridCol w:w="709"/>
        <w:gridCol w:w="1701"/>
        <w:gridCol w:w="1276"/>
        <w:gridCol w:w="2442"/>
      </w:tblGrid>
      <w:tr w:rsidR="009D1E0A" w:rsidRPr="009D1E0A" w:rsidTr="00B05AE8">
        <w:trPr>
          <w:trHeight w:val="360"/>
        </w:trPr>
        <w:tc>
          <w:tcPr>
            <w:tcW w:w="675"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工段</w:t>
            </w:r>
          </w:p>
        </w:tc>
        <w:tc>
          <w:tcPr>
            <w:tcW w:w="1276"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污染源</w:t>
            </w:r>
          </w:p>
        </w:tc>
        <w:tc>
          <w:tcPr>
            <w:tcW w:w="851"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污染物</w:t>
            </w:r>
          </w:p>
        </w:tc>
        <w:tc>
          <w:tcPr>
            <w:tcW w:w="1134"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固废属性</w:t>
            </w:r>
          </w:p>
        </w:tc>
        <w:tc>
          <w:tcPr>
            <w:tcW w:w="1275"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废物代码</w:t>
            </w:r>
          </w:p>
        </w:tc>
        <w:tc>
          <w:tcPr>
            <w:tcW w:w="3544" w:type="dxa"/>
            <w:gridSpan w:val="4"/>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产生量（</w:t>
            </w:r>
            <w:r w:rsidRPr="009D1E0A">
              <w:rPr>
                <w:rFonts w:ascii="Times New Roman" w:hAnsi="Times New Roman"/>
                <w:szCs w:val="21"/>
              </w:rPr>
              <w:t>t/a</w:t>
            </w:r>
            <w:r w:rsidRPr="009D1E0A">
              <w:rPr>
                <w:rFonts w:ascii="Times New Roman" w:hAnsi="Times New Roman"/>
                <w:szCs w:val="21"/>
              </w:rPr>
              <w:t>）</w:t>
            </w:r>
          </w:p>
        </w:tc>
        <w:tc>
          <w:tcPr>
            <w:tcW w:w="2977"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处置措施</w:t>
            </w:r>
          </w:p>
        </w:tc>
        <w:tc>
          <w:tcPr>
            <w:tcW w:w="2442"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最终去向</w:t>
            </w:r>
          </w:p>
        </w:tc>
      </w:tr>
      <w:tr w:rsidR="009D1E0A" w:rsidRPr="009D1E0A" w:rsidTr="00B05AE8">
        <w:trPr>
          <w:trHeight w:val="360"/>
        </w:trPr>
        <w:tc>
          <w:tcPr>
            <w:tcW w:w="675" w:type="dxa"/>
            <w:vMerge/>
            <w:vAlign w:val="center"/>
          </w:tcPr>
          <w:p w:rsidR="005C1C39" w:rsidRPr="009D1E0A" w:rsidRDefault="005C1C39">
            <w:pPr>
              <w:spacing w:line="360" w:lineRule="exact"/>
              <w:jc w:val="center"/>
              <w:rPr>
                <w:rFonts w:ascii="Times New Roman" w:hAnsi="Times New Roman"/>
                <w:szCs w:val="21"/>
              </w:rPr>
            </w:pPr>
          </w:p>
        </w:tc>
        <w:tc>
          <w:tcPr>
            <w:tcW w:w="1276" w:type="dxa"/>
            <w:vMerge/>
            <w:vAlign w:val="center"/>
          </w:tcPr>
          <w:p w:rsidR="005C1C39" w:rsidRPr="009D1E0A" w:rsidRDefault="005C1C39">
            <w:pPr>
              <w:spacing w:line="360" w:lineRule="exact"/>
              <w:jc w:val="center"/>
              <w:rPr>
                <w:rFonts w:ascii="Times New Roman" w:hAnsi="Times New Roman"/>
                <w:szCs w:val="21"/>
              </w:rPr>
            </w:pPr>
          </w:p>
        </w:tc>
        <w:tc>
          <w:tcPr>
            <w:tcW w:w="851" w:type="dxa"/>
            <w:vMerge/>
            <w:vAlign w:val="center"/>
          </w:tcPr>
          <w:p w:rsidR="005C1C39" w:rsidRPr="009D1E0A" w:rsidRDefault="005C1C39">
            <w:pPr>
              <w:spacing w:line="360" w:lineRule="exact"/>
              <w:jc w:val="center"/>
              <w:rPr>
                <w:rFonts w:ascii="Times New Roman" w:hAnsi="Times New Roman"/>
                <w:szCs w:val="21"/>
              </w:rPr>
            </w:pPr>
          </w:p>
        </w:tc>
        <w:tc>
          <w:tcPr>
            <w:tcW w:w="1134" w:type="dxa"/>
            <w:vMerge/>
            <w:vAlign w:val="center"/>
          </w:tcPr>
          <w:p w:rsidR="005C1C39" w:rsidRPr="009D1E0A" w:rsidRDefault="005C1C39">
            <w:pPr>
              <w:spacing w:line="360" w:lineRule="exact"/>
              <w:jc w:val="center"/>
              <w:rPr>
                <w:rFonts w:ascii="Times New Roman" w:hAnsi="Times New Roman"/>
                <w:szCs w:val="21"/>
              </w:rPr>
            </w:pPr>
          </w:p>
        </w:tc>
        <w:tc>
          <w:tcPr>
            <w:tcW w:w="1275" w:type="dxa"/>
            <w:vMerge/>
            <w:vAlign w:val="center"/>
          </w:tcPr>
          <w:p w:rsidR="005C1C39" w:rsidRPr="009D1E0A" w:rsidRDefault="005C1C39">
            <w:pPr>
              <w:spacing w:line="360" w:lineRule="exact"/>
              <w:jc w:val="center"/>
              <w:rPr>
                <w:rFonts w:ascii="Times New Roman" w:hAnsi="Times New Roman"/>
                <w:szCs w:val="21"/>
              </w:rPr>
            </w:pP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核算方法</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近期量</w:t>
            </w:r>
          </w:p>
        </w:tc>
        <w:tc>
          <w:tcPr>
            <w:tcW w:w="85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远期量</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形态</w:t>
            </w:r>
          </w:p>
        </w:tc>
        <w:tc>
          <w:tcPr>
            <w:tcW w:w="170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工艺</w:t>
            </w: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处置量（</w:t>
            </w:r>
            <w:r w:rsidRPr="009D1E0A">
              <w:rPr>
                <w:rFonts w:ascii="Times New Roman" w:hAnsi="Times New Roman" w:hint="eastAsia"/>
                <w:szCs w:val="21"/>
              </w:rPr>
              <w:t>t/a</w:t>
            </w:r>
            <w:r w:rsidRPr="009D1E0A">
              <w:rPr>
                <w:rFonts w:ascii="Times New Roman" w:hAnsi="Times New Roman" w:hint="eastAsia"/>
                <w:szCs w:val="21"/>
              </w:rPr>
              <w:t>）</w:t>
            </w:r>
          </w:p>
        </w:tc>
        <w:tc>
          <w:tcPr>
            <w:tcW w:w="2442"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rsidTr="00B05AE8">
        <w:trPr>
          <w:trHeight w:val="234"/>
        </w:trPr>
        <w:tc>
          <w:tcPr>
            <w:tcW w:w="675"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生产工序</w:t>
            </w: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格栅</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栅渣</w:t>
            </w:r>
          </w:p>
        </w:tc>
        <w:tc>
          <w:tcPr>
            <w:tcW w:w="2409" w:type="dxa"/>
            <w:gridSpan w:val="2"/>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需进行鉴别</w:t>
            </w: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系数计算</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105</w:t>
            </w:r>
          </w:p>
        </w:tc>
        <w:tc>
          <w:tcPr>
            <w:tcW w:w="85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210</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固态</w:t>
            </w:r>
          </w:p>
        </w:tc>
        <w:tc>
          <w:tcPr>
            <w:tcW w:w="1701" w:type="dxa"/>
            <w:vMerge w:val="restart"/>
            <w:vAlign w:val="center"/>
          </w:tcPr>
          <w:p w:rsidR="005C1C39" w:rsidRPr="009D1E0A" w:rsidRDefault="006D2626">
            <w:pPr>
              <w:spacing w:line="360" w:lineRule="exact"/>
              <w:jc w:val="center"/>
              <w:rPr>
                <w:rFonts w:ascii="Times New Roman" w:hAnsi="Times New Roman"/>
              </w:rPr>
            </w:pPr>
            <w:r w:rsidRPr="009D1E0A">
              <w:rPr>
                <w:rFonts w:ascii="Times New Roman" w:hAnsi="Times New Roman" w:hint="eastAsia"/>
              </w:rPr>
              <w:t>专用袋盛装，危废间或污泥暂存间暂存</w:t>
            </w: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105</w:t>
            </w:r>
          </w:p>
        </w:tc>
        <w:tc>
          <w:tcPr>
            <w:tcW w:w="2442" w:type="dxa"/>
            <w:vMerge w:val="restart"/>
            <w:vAlign w:val="center"/>
          </w:tcPr>
          <w:p w:rsidR="005C1C39" w:rsidRPr="009D1E0A" w:rsidRDefault="006D2626">
            <w:pPr>
              <w:spacing w:line="360" w:lineRule="exact"/>
              <w:jc w:val="center"/>
              <w:rPr>
                <w:rFonts w:ascii="Times New Roman" w:hAnsi="Times New Roman"/>
              </w:rPr>
            </w:pPr>
            <w:r w:rsidRPr="009D1E0A">
              <w:rPr>
                <w:rFonts w:ascii="Times New Roman" w:hAnsi="Times New Roman" w:hint="eastAsia"/>
              </w:rPr>
              <w:t>若鉴别为危废，则定期交由有资质单位处置；若为一般固废，则定期运至当地垃圾填埋场</w:t>
            </w:r>
          </w:p>
        </w:tc>
      </w:tr>
      <w:tr w:rsidR="009D1E0A" w:rsidRPr="009D1E0A" w:rsidTr="00B05AE8">
        <w:tc>
          <w:tcPr>
            <w:tcW w:w="675" w:type="dxa"/>
            <w:vMerge/>
            <w:vAlign w:val="center"/>
          </w:tcPr>
          <w:p w:rsidR="005C1C39" w:rsidRPr="009D1E0A" w:rsidRDefault="005C1C39">
            <w:pPr>
              <w:spacing w:line="360" w:lineRule="exact"/>
              <w:jc w:val="center"/>
              <w:rPr>
                <w:rFonts w:ascii="Times New Roman" w:hAnsi="Times New Roman"/>
                <w:szCs w:val="21"/>
              </w:rPr>
            </w:pP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曝气沉砂池</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沉砂</w:t>
            </w:r>
          </w:p>
        </w:tc>
        <w:tc>
          <w:tcPr>
            <w:tcW w:w="2409" w:type="dxa"/>
            <w:gridSpan w:val="2"/>
            <w:vMerge/>
            <w:vAlign w:val="center"/>
          </w:tcPr>
          <w:p w:rsidR="005C1C39" w:rsidRPr="009D1E0A" w:rsidRDefault="005C1C39">
            <w:pPr>
              <w:spacing w:line="360" w:lineRule="exact"/>
              <w:jc w:val="center"/>
              <w:rPr>
                <w:rFonts w:ascii="Times New Roman" w:hAnsi="Times New Roman"/>
                <w:szCs w:val="21"/>
              </w:rPr>
            </w:pP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系数计算</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82</w:t>
            </w:r>
          </w:p>
        </w:tc>
        <w:tc>
          <w:tcPr>
            <w:tcW w:w="85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164</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固态</w:t>
            </w:r>
          </w:p>
        </w:tc>
        <w:tc>
          <w:tcPr>
            <w:tcW w:w="1701" w:type="dxa"/>
            <w:vMerge/>
            <w:vAlign w:val="center"/>
          </w:tcPr>
          <w:p w:rsidR="005C1C39" w:rsidRPr="009D1E0A" w:rsidRDefault="005C1C39">
            <w:pPr>
              <w:spacing w:line="360" w:lineRule="exact"/>
              <w:jc w:val="center"/>
              <w:rPr>
                <w:rFonts w:ascii="Times New Roman" w:hAnsi="Times New Roman"/>
              </w:rPr>
            </w:pP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82</w:t>
            </w:r>
          </w:p>
        </w:tc>
        <w:tc>
          <w:tcPr>
            <w:tcW w:w="2442" w:type="dxa"/>
            <w:vMerge/>
            <w:vAlign w:val="center"/>
          </w:tcPr>
          <w:p w:rsidR="005C1C39" w:rsidRPr="009D1E0A" w:rsidRDefault="005C1C39">
            <w:pPr>
              <w:spacing w:line="360" w:lineRule="exact"/>
              <w:jc w:val="center"/>
              <w:rPr>
                <w:rFonts w:ascii="Times New Roman" w:hAnsi="Times New Roman"/>
              </w:rPr>
            </w:pPr>
          </w:p>
        </w:tc>
      </w:tr>
      <w:tr w:rsidR="009D1E0A" w:rsidRPr="009D1E0A" w:rsidTr="00B05AE8">
        <w:tc>
          <w:tcPr>
            <w:tcW w:w="675" w:type="dxa"/>
            <w:vMerge/>
            <w:vAlign w:val="center"/>
          </w:tcPr>
          <w:p w:rsidR="005C1C39" w:rsidRPr="009D1E0A" w:rsidRDefault="005C1C39">
            <w:pPr>
              <w:spacing w:line="360" w:lineRule="exact"/>
              <w:jc w:val="center"/>
              <w:rPr>
                <w:rFonts w:ascii="Times New Roman" w:hAnsi="Times New Roman"/>
                <w:szCs w:val="21"/>
              </w:rPr>
            </w:pPr>
          </w:p>
        </w:tc>
        <w:tc>
          <w:tcPr>
            <w:tcW w:w="1276" w:type="dxa"/>
            <w:vAlign w:val="center"/>
          </w:tcPr>
          <w:p w:rsidR="00B05AE8" w:rsidRPr="009D1E0A" w:rsidRDefault="006D2626">
            <w:pPr>
              <w:spacing w:line="360" w:lineRule="exact"/>
              <w:jc w:val="center"/>
              <w:rPr>
                <w:rFonts w:ascii="Times New Roman" w:hAnsi="Times New Roman"/>
                <w:szCs w:val="21"/>
              </w:rPr>
            </w:pPr>
            <w:r w:rsidRPr="009D1E0A">
              <w:rPr>
                <w:rFonts w:ascii="Times New Roman" w:hAnsi="Times New Roman"/>
                <w:szCs w:val="21"/>
              </w:rPr>
              <w:t>污泥脱水</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机房</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污泥</w:t>
            </w:r>
          </w:p>
        </w:tc>
        <w:tc>
          <w:tcPr>
            <w:tcW w:w="2409" w:type="dxa"/>
            <w:gridSpan w:val="2"/>
            <w:vMerge/>
            <w:vAlign w:val="center"/>
          </w:tcPr>
          <w:p w:rsidR="005C1C39" w:rsidRPr="009D1E0A" w:rsidRDefault="005C1C39">
            <w:pPr>
              <w:spacing w:line="360" w:lineRule="exact"/>
              <w:jc w:val="center"/>
              <w:rPr>
                <w:rFonts w:ascii="Times New Roman" w:hAnsi="Times New Roman"/>
                <w:szCs w:val="21"/>
              </w:rPr>
            </w:pP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公式法</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657</w:t>
            </w:r>
          </w:p>
        </w:tc>
        <w:tc>
          <w:tcPr>
            <w:tcW w:w="85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1314</w:t>
            </w:r>
          </w:p>
        </w:tc>
        <w:tc>
          <w:tcPr>
            <w:tcW w:w="709" w:type="dxa"/>
            <w:vAlign w:val="center"/>
          </w:tcPr>
          <w:p w:rsidR="00B05AE8"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半</w:t>
            </w:r>
          </w:p>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固态</w:t>
            </w:r>
          </w:p>
        </w:tc>
        <w:tc>
          <w:tcPr>
            <w:tcW w:w="1701" w:type="dxa"/>
            <w:vMerge/>
            <w:vAlign w:val="center"/>
          </w:tcPr>
          <w:p w:rsidR="005C1C39" w:rsidRPr="009D1E0A" w:rsidRDefault="005C1C39">
            <w:pPr>
              <w:spacing w:line="360" w:lineRule="exact"/>
              <w:jc w:val="center"/>
              <w:rPr>
                <w:rFonts w:ascii="Times New Roman" w:hAnsi="Times New Roman"/>
                <w:szCs w:val="21"/>
              </w:rPr>
            </w:pP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657</w:t>
            </w:r>
          </w:p>
        </w:tc>
        <w:tc>
          <w:tcPr>
            <w:tcW w:w="2442"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rsidTr="00B05AE8">
        <w:tc>
          <w:tcPr>
            <w:tcW w:w="675" w:type="dxa"/>
            <w:vMerge/>
            <w:vAlign w:val="center"/>
          </w:tcPr>
          <w:p w:rsidR="005C1C39" w:rsidRPr="009D1E0A" w:rsidRDefault="005C1C39">
            <w:pPr>
              <w:spacing w:line="360" w:lineRule="exact"/>
              <w:jc w:val="center"/>
              <w:rPr>
                <w:rFonts w:ascii="Times New Roman" w:hAnsi="Times New Roman"/>
                <w:szCs w:val="21"/>
              </w:rPr>
            </w:pP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在线监测</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在线监测废液</w:t>
            </w: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HW49</w:t>
            </w:r>
          </w:p>
        </w:tc>
        <w:tc>
          <w:tcPr>
            <w:tcW w:w="12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900-047-49</w:t>
            </w: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类比法</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0.2</w:t>
            </w:r>
          </w:p>
        </w:tc>
        <w:tc>
          <w:tcPr>
            <w:tcW w:w="85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0.2</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液态</w:t>
            </w:r>
          </w:p>
        </w:tc>
        <w:tc>
          <w:tcPr>
            <w:tcW w:w="170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专用容器收集，危废间内暂存</w:t>
            </w: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0.2</w:t>
            </w:r>
          </w:p>
        </w:tc>
        <w:tc>
          <w:tcPr>
            <w:tcW w:w="244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定期交由有资质单位处置</w:t>
            </w:r>
          </w:p>
        </w:tc>
      </w:tr>
      <w:tr w:rsidR="009D1E0A" w:rsidRPr="009D1E0A" w:rsidTr="00B05AE8">
        <w:tc>
          <w:tcPr>
            <w:tcW w:w="6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职工生活</w:t>
            </w: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bCs/>
                <w:szCs w:val="21"/>
              </w:rPr>
              <w:t>职工生活</w:t>
            </w:r>
          </w:p>
        </w:tc>
        <w:tc>
          <w:tcPr>
            <w:tcW w:w="851" w:type="dxa"/>
            <w:vAlign w:val="center"/>
          </w:tcPr>
          <w:p w:rsidR="00B05AE8" w:rsidRPr="009D1E0A" w:rsidRDefault="006D2626">
            <w:pPr>
              <w:spacing w:line="360" w:lineRule="exact"/>
              <w:jc w:val="center"/>
              <w:rPr>
                <w:rFonts w:ascii="Times New Roman" w:hAnsi="Times New Roman"/>
                <w:szCs w:val="21"/>
              </w:rPr>
            </w:pPr>
            <w:r w:rsidRPr="009D1E0A">
              <w:rPr>
                <w:rFonts w:ascii="Times New Roman" w:hAnsi="Times New Roman"/>
                <w:szCs w:val="21"/>
              </w:rPr>
              <w:t>生活</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垃圾</w:t>
            </w: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1275"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w:t>
            </w:r>
          </w:p>
        </w:tc>
        <w:tc>
          <w:tcPr>
            <w:tcW w:w="113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系数计算</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6.75</w:t>
            </w:r>
          </w:p>
        </w:tc>
        <w:tc>
          <w:tcPr>
            <w:tcW w:w="850"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6.75</w:t>
            </w:r>
          </w:p>
        </w:tc>
        <w:tc>
          <w:tcPr>
            <w:tcW w:w="70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固态</w:t>
            </w:r>
          </w:p>
        </w:tc>
        <w:tc>
          <w:tcPr>
            <w:tcW w:w="170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rPr>
              <w:t>交环卫部门处理</w:t>
            </w:r>
          </w:p>
        </w:tc>
        <w:tc>
          <w:tcPr>
            <w:tcW w:w="127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6.75</w:t>
            </w:r>
          </w:p>
        </w:tc>
        <w:tc>
          <w:tcPr>
            <w:tcW w:w="244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交环卫部门统一处理</w:t>
            </w:r>
          </w:p>
        </w:tc>
      </w:tr>
    </w:tbl>
    <w:p w:rsidR="005C1C39" w:rsidRPr="009D1E0A" w:rsidRDefault="005C1C39">
      <w:pPr>
        <w:keepNext/>
        <w:keepLines/>
        <w:spacing w:before="60" w:after="60" w:line="440" w:lineRule="exact"/>
        <w:outlineLvl w:val="2"/>
        <w:rPr>
          <w:rFonts w:ascii="Times New Roman" w:hAnsi="Times New Roman"/>
          <w:b/>
          <w:bCs/>
          <w:sz w:val="24"/>
        </w:rPr>
        <w:sectPr w:rsidR="005C1C39" w:rsidRPr="009D1E0A">
          <w:pgSz w:w="16838" w:h="11906" w:orient="landscape"/>
          <w:pgMar w:top="1797" w:right="1440" w:bottom="1797" w:left="1440" w:header="851" w:footer="992" w:gutter="0"/>
          <w:cols w:space="720"/>
          <w:docGrid w:linePitch="312"/>
        </w:sectPr>
      </w:pPr>
      <w:bookmarkStart w:id="182" w:name="_Toc489707102"/>
      <w:bookmarkStart w:id="183" w:name="_Toc423415512"/>
    </w:p>
    <w:p w:rsidR="005C1C39" w:rsidRPr="009D1E0A" w:rsidRDefault="006D2626">
      <w:pPr>
        <w:keepNext/>
        <w:keepLines/>
        <w:spacing w:before="60" w:after="60" w:line="440" w:lineRule="exact"/>
        <w:outlineLvl w:val="2"/>
        <w:rPr>
          <w:rFonts w:ascii="Times New Roman" w:hAnsi="Times New Roman"/>
          <w:b/>
          <w:bCs/>
          <w:sz w:val="24"/>
        </w:rPr>
      </w:pPr>
      <w:r w:rsidRPr="009D1E0A">
        <w:rPr>
          <w:rFonts w:ascii="Times New Roman" w:hAnsi="Times New Roman"/>
          <w:b/>
          <w:bCs/>
          <w:sz w:val="24"/>
        </w:rPr>
        <w:lastRenderedPageBreak/>
        <w:t>3.</w:t>
      </w:r>
      <w:r w:rsidRPr="009D1E0A">
        <w:rPr>
          <w:rFonts w:ascii="Times New Roman" w:hAnsi="Times New Roman" w:hint="eastAsia"/>
          <w:b/>
          <w:bCs/>
          <w:sz w:val="24"/>
        </w:rPr>
        <w:t>8</w:t>
      </w:r>
      <w:r w:rsidRPr="009D1E0A">
        <w:rPr>
          <w:rFonts w:ascii="Times New Roman" w:hAnsi="Times New Roman"/>
          <w:b/>
          <w:bCs/>
          <w:sz w:val="24"/>
        </w:rPr>
        <w:t>.5</w:t>
      </w:r>
      <w:bookmarkEnd w:id="182"/>
      <w:bookmarkEnd w:id="183"/>
      <w:r w:rsidRPr="009D1E0A">
        <w:rPr>
          <w:rFonts w:ascii="Times New Roman" w:hAnsi="Times New Roman" w:hint="eastAsia"/>
          <w:b/>
          <w:bCs/>
          <w:sz w:val="24"/>
        </w:rPr>
        <w:t>事故状况下污染物排放情况及预防措施</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Times New Roman" w:hAnsi="Times New Roman"/>
          <w:sz w:val="24"/>
          <w:szCs w:val="20"/>
        </w:rPr>
        <w:t>（</w:t>
      </w:r>
      <w:r w:rsidRPr="009D1E0A">
        <w:rPr>
          <w:rFonts w:ascii="Times New Roman" w:hAnsi="Times New Roman"/>
          <w:sz w:val="24"/>
          <w:szCs w:val="20"/>
        </w:rPr>
        <w:t>1</w:t>
      </w:r>
      <w:r w:rsidRPr="009D1E0A">
        <w:rPr>
          <w:rFonts w:ascii="Times New Roman" w:hAnsi="Times New Roman"/>
          <w:sz w:val="24"/>
          <w:szCs w:val="20"/>
        </w:rPr>
        <w:t>）污水处理厂事故状况包括以下几种情况：</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①</w:t>
      </w:r>
      <w:r w:rsidRPr="009D1E0A">
        <w:rPr>
          <w:rFonts w:ascii="Times New Roman" w:hAnsi="Times New Roman"/>
          <w:sz w:val="24"/>
          <w:szCs w:val="20"/>
        </w:rPr>
        <w:t>设备损坏，造成污水处理运行中断；</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②</w:t>
      </w:r>
      <w:r w:rsidRPr="009D1E0A">
        <w:rPr>
          <w:rFonts w:ascii="Times New Roman" w:hAnsi="Times New Roman"/>
          <w:sz w:val="24"/>
          <w:szCs w:val="20"/>
        </w:rPr>
        <w:t>停电，造成污水处理运行中断；</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③</w:t>
      </w:r>
      <w:r w:rsidRPr="009D1E0A">
        <w:rPr>
          <w:rFonts w:ascii="Times New Roman" w:hAnsi="Times New Roman"/>
          <w:sz w:val="24"/>
          <w:szCs w:val="20"/>
        </w:rPr>
        <w:t>构筑物损坏，造成污水处理运行中断；</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④</w:t>
      </w:r>
      <w:r w:rsidRPr="009D1E0A">
        <w:rPr>
          <w:rFonts w:ascii="Times New Roman" w:hAnsi="Times New Roman"/>
          <w:sz w:val="24"/>
          <w:szCs w:val="20"/>
        </w:rPr>
        <w:t>收水企业违章废水排放，造成进水水质超标；</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⑤</w:t>
      </w:r>
      <w:r w:rsidRPr="009D1E0A">
        <w:rPr>
          <w:rFonts w:ascii="Times New Roman" w:hAnsi="Times New Roman"/>
          <w:sz w:val="24"/>
          <w:szCs w:val="20"/>
        </w:rPr>
        <w:t>污水处理设施冬季低温状况下运行，造成出水水质不达标；</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⑥</w:t>
      </w:r>
      <w:r w:rsidRPr="009D1E0A">
        <w:rPr>
          <w:rFonts w:ascii="Times New Roman" w:hAnsi="Times New Roman"/>
          <w:sz w:val="24"/>
          <w:szCs w:val="20"/>
        </w:rPr>
        <w:t>违反操作规程，未达到处理效果。</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Times New Roman" w:hAnsi="Times New Roman"/>
          <w:sz w:val="24"/>
          <w:szCs w:val="20"/>
        </w:rPr>
        <w:t>（</w:t>
      </w:r>
      <w:r w:rsidRPr="009D1E0A">
        <w:rPr>
          <w:rFonts w:ascii="Times New Roman" w:hAnsi="Times New Roman"/>
          <w:sz w:val="24"/>
          <w:szCs w:val="20"/>
        </w:rPr>
        <w:t>2</w:t>
      </w:r>
      <w:r w:rsidRPr="009D1E0A">
        <w:rPr>
          <w:rFonts w:ascii="Times New Roman" w:hAnsi="Times New Roman"/>
          <w:sz w:val="24"/>
          <w:szCs w:val="20"/>
        </w:rPr>
        <w:t>）预防措施</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Times New Roman" w:hAnsi="Times New Roman"/>
          <w:sz w:val="24"/>
          <w:szCs w:val="20"/>
        </w:rPr>
        <w:t>构筑物或设备损坏一般可在</w:t>
      </w:r>
      <w:r w:rsidRPr="009D1E0A">
        <w:rPr>
          <w:rFonts w:ascii="Times New Roman" w:hAnsi="Times New Roman"/>
          <w:sz w:val="24"/>
          <w:szCs w:val="20"/>
        </w:rPr>
        <w:t>1</w:t>
      </w:r>
      <w:r w:rsidRPr="009D1E0A">
        <w:rPr>
          <w:rFonts w:ascii="Times New Roman" w:hAnsi="Times New Roman"/>
          <w:sz w:val="24"/>
          <w:szCs w:val="20"/>
        </w:rPr>
        <w:t>～</w:t>
      </w:r>
      <w:r w:rsidRPr="009D1E0A">
        <w:rPr>
          <w:rFonts w:ascii="Times New Roman" w:hAnsi="Times New Roman"/>
          <w:sz w:val="24"/>
          <w:szCs w:val="20"/>
        </w:rPr>
        <w:t>3</w:t>
      </w:r>
      <w:r w:rsidRPr="009D1E0A">
        <w:rPr>
          <w:rFonts w:ascii="Times New Roman" w:hAnsi="Times New Roman"/>
          <w:sz w:val="24"/>
          <w:szCs w:val="20"/>
        </w:rPr>
        <w:t>天内修复，生物菌类出现死亡时，根据发生情况的严重程度需要</w:t>
      </w:r>
      <w:r w:rsidRPr="009D1E0A">
        <w:rPr>
          <w:rFonts w:ascii="Times New Roman" w:hAnsi="Times New Roman"/>
          <w:sz w:val="24"/>
          <w:szCs w:val="20"/>
        </w:rPr>
        <w:t>1</w:t>
      </w:r>
      <w:r w:rsidRPr="009D1E0A">
        <w:rPr>
          <w:rFonts w:ascii="Times New Roman" w:hAnsi="Times New Roman"/>
          <w:sz w:val="24"/>
          <w:szCs w:val="20"/>
        </w:rPr>
        <w:t>～</w:t>
      </w:r>
      <w:r w:rsidRPr="009D1E0A">
        <w:rPr>
          <w:rFonts w:ascii="Times New Roman" w:hAnsi="Times New Roman"/>
          <w:sz w:val="24"/>
          <w:szCs w:val="20"/>
        </w:rPr>
        <w:t>6</w:t>
      </w:r>
      <w:r w:rsidRPr="009D1E0A">
        <w:rPr>
          <w:rFonts w:ascii="Times New Roman" w:hAnsi="Times New Roman"/>
          <w:sz w:val="24"/>
          <w:szCs w:val="20"/>
        </w:rPr>
        <w:t>个月的恢复期。针对这几种情况，首先在设计中应尽量避免事故状况的发生。</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①</w:t>
      </w:r>
      <w:r w:rsidRPr="009D1E0A">
        <w:rPr>
          <w:rFonts w:ascii="Times New Roman" w:hAnsi="Times New Roman"/>
          <w:sz w:val="24"/>
          <w:szCs w:val="20"/>
        </w:rPr>
        <w:t>各主要设备均有备用品，避免出现临时故障或进行检修时造成的非正常排放；</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②</w:t>
      </w:r>
      <w:r w:rsidRPr="009D1E0A">
        <w:rPr>
          <w:rFonts w:ascii="Times New Roman" w:hAnsi="Times New Roman"/>
          <w:sz w:val="24"/>
          <w:szCs w:val="20"/>
        </w:rPr>
        <w:t>对厂区电源采用双回路设计，避免断电情况的出现；</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③</w:t>
      </w:r>
      <w:r w:rsidRPr="009D1E0A">
        <w:rPr>
          <w:rFonts w:ascii="Times New Roman" w:hAnsi="Times New Roman"/>
          <w:sz w:val="24"/>
          <w:szCs w:val="20"/>
        </w:rPr>
        <w:t>加强安全巡查，定期进行构筑物加固检修，预防构筑物的损坏，维护和保持好生物菌类的生活环境；</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④</w:t>
      </w:r>
      <w:r w:rsidRPr="009D1E0A">
        <w:rPr>
          <w:rFonts w:ascii="Times New Roman" w:hAnsi="Times New Roman"/>
          <w:sz w:val="24"/>
          <w:szCs w:val="20"/>
        </w:rPr>
        <w:t>加强进水水质管理和控制。为此，每个被接纳废水的工厂都应建立规范排污口，出现事故排放应及时通报污水处理厂，污水处理厂也应建立一定的来水水质水量监控系统；</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⑤</w:t>
      </w:r>
      <w:r w:rsidRPr="009D1E0A">
        <w:rPr>
          <w:rFonts w:ascii="Times New Roman" w:hAnsi="Times New Roman"/>
          <w:sz w:val="24"/>
          <w:szCs w:val="20"/>
        </w:rPr>
        <w:t>冬季低温状况下，可投加一定量的絮凝剂，提高污水处理效率；</w:t>
      </w:r>
    </w:p>
    <w:p w:rsidR="005C1C39" w:rsidRPr="009D1E0A" w:rsidRDefault="006D2626">
      <w:pPr>
        <w:tabs>
          <w:tab w:val="left" w:pos="3052"/>
        </w:tabs>
        <w:adjustRightInd w:val="0"/>
        <w:snapToGrid w:val="0"/>
        <w:spacing w:line="440" w:lineRule="exact"/>
        <w:ind w:firstLineChars="200" w:firstLine="480"/>
        <w:textAlignment w:val="baseline"/>
        <w:rPr>
          <w:rFonts w:ascii="Times New Roman" w:hAnsi="Times New Roman"/>
          <w:sz w:val="24"/>
          <w:szCs w:val="20"/>
        </w:rPr>
      </w:pPr>
      <w:r w:rsidRPr="009D1E0A">
        <w:rPr>
          <w:rFonts w:ascii="宋体" w:hAnsi="宋体" w:cs="宋体" w:hint="eastAsia"/>
          <w:sz w:val="24"/>
          <w:szCs w:val="20"/>
        </w:rPr>
        <w:t>⑥</w:t>
      </w:r>
      <w:r w:rsidRPr="009D1E0A">
        <w:rPr>
          <w:rFonts w:ascii="Times New Roman" w:hAnsi="Times New Roman"/>
          <w:sz w:val="24"/>
          <w:szCs w:val="20"/>
        </w:rPr>
        <w:t>加强日常操作的管理工作，严格操作程序和监督管理。</w:t>
      </w:r>
    </w:p>
    <w:p w:rsidR="005C1C39" w:rsidRPr="009D1E0A" w:rsidRDefault="006D2626">
      <w:pPr>
        <w:tabs>
          <w:tab w:val="left" w:pos="3052"/>
        </w:tabs>
        <w:adjustRightInd w:val="0"/>
        <w:snapToGrid w:val="0"/>
        <w:spacing w:before="120" w:after="120" w:line="440" w:lineRule="exact"/>
        <w:textAlignment w:val="baseline"/>
        <w:outlineLvl w:val="1"/>
        <w:rPr>
          <w:spacing w:val="-10"/>
          <w:sz w:val="24"/>
          <w:szCs w:val="20"/>
        </w:rPr>
      </w:pPr>
      <w:bookmarkStart w:id="184" w:name="_Toc19778660"/>
      <w:bookmarkStart w:id="185" w:name="_Toc489707103"/>
      <w:bookmarkStart w:id="186" w:name="_Toc423415513"/>
      <w:bookmarkStart w:id="187" w:name="_Toc475089724"/>
      <w:bookmarkStart w:id="188" w:name="_Toc326596717"/>
      <w:r w:rsidRPr="009D1E0A">
        <w:rPr>
          <w:rFonts w:ascii="Times New Roman" w:hAnsi="Times New Roman"/>
          <w:b/>
          <w:bCs/>
          <w:sz w:val="28"/>
          <w:szCs w:val="20"/>
        </w:rPr>
        <w:t>3.</w:t>
      </w:r>
      <w:r w:rsidRPr="009D1E0A">
        <w:rPr>
          <w:rFonts w:ascii="Times New Roman" w:hAnsi="Times New Roman" w:hint="eastAsia"/>
          <w:b/>
          <w:bCs/>
          <w:sz w:val="28"/>
          <w:szCs w:val="20"/>
        </w:rPr>
        <w:t>9</w:t>
      </w:r>
      <w:r w:rsidRPr="009D1E0A">
        <w:rPr>
          <w:rFonts w:ascii="Times New Roman" w:hAnsi="Times New Roman" w:hint="eastAsia"/>
          <w:b/>
          <w:bCs/>
          <w:sz w:val="28"/>
          <w:szCs w:val="20"/>
        </w:rPr>
        <w:t>清洁生产分析</w:t>
      </w:r>
      <w:bookmarkEnd w:id="184"/>
    </w:p>
    <w:p w:rsidR="005C1C39" w:rsidRPr="009D1E0A" w:rsidRDefault="006D2626">
      <w:pPr>
        <w:snapToGrid w:val="0"/>
        <w:spacing w:line="440" w:lineRule="exact"/>
        <w:ind w:firstLineChars="200" w:firstLine="480"/>
        <w:rPr>
          <w:sz w:val="24"/>
          <w:szCs w:val="24"/>
        </w:rPr>
      </w:pPr>
      <w:r w:rsidRPr="009D1E0A">
        <w:rPr>
          <w:rFonts w:hint="eastAsia"/>
          <w:sz w:val="24"/>
          <w:szCs w:val="24"/>
        </w:rPr>
        <w:t>清洁生产的目的是实现自然资源和能源利用的最优化，经济效益的最大化，对人类和环境危害最小化。实施清洁生产的关键是对技术进行改进，通过技术创新来达到环境与经济发展的协调。</w:t>
      </w:r>
    </w:p>
    <w:p w:rsidR="005C1C39" w:rsidRPr="009D1E0A" w:rsidRDefault="006D2626">
      <w:pPr>
        <w:snapToGrid w:val="0"/>
        <w:spacing w:line="440" w:lineRule="exact"/>
        <w:ind w:firstLineChars="200" w:firstLine="480"/>
        <w:rPr>
          <w:sz w:val="24"/>
          <w:szCs w:val="24"/>
        </w:rPr>
      </w:pPr>
      <w:r w:rsidRPr="009D1E0A">
        <w:rPr>
          <w:rFonts w:hint="eastAsia"/>
          <w:sz w:val="24"/>
          <w:szCs w:val="24"/>
        </w:rPr>
        <w:t>鉴于目前尚无污水处理行业的清洁生产标准，本次评价依据《清洁生产审计指南》等制度要求，针对项目特点对该项目的清洁生产工艺分析，将从项目的工艺和设备先进性、资源能源利用、减少污染物排放等方面进行分析。</w:t>
      </w:r>
    </w:p>
    <w:p w:rsidR="005C1C39" w:rsidRPr="009D1E0A" w:rsidRDefault="006D2626">
      <w:pPr>
        <w:pStyle w:val="3"/>
        <w:spacing w:before="60" w:after="60" w:line="440" w:lineRule="exact"/>
        <w:rPr>
          <w:sz w:val="24"/>
          <w:szCs w:val="24"/>
        </w:rPr>
      </w:pPr>
      <w:r w:rsidRPr="009D1E0A">
        <w:rPr>
          <w:rFonts w:hint="eastAsia"/>
          <w:sz w:val="24"/>
          <w:szCs w:val="24"/>
        </w:rPr>
        <w:lastRenderedPageBreak/>
        <w:t>3.9.1</w:t>
      </w:r>
      <w:r w:rsidRPr="009D1E0A">
        <w:rPr>
          <w:rFonts w:hint="eastAsia"/>
          <w:sz w:val="24"/>
          <w:szCs w:val="24"/>
        </w:rPr>
        <w:t>工艺</w:t>
      </w:r>
      <w:r w:rsidRPr="009D1E0A">
        <w:rPr>
          <w:sz w:val="24"/>
          <w:szCs w:val="24"/>
        </w:rPr>
        <w:t>先进性</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主体工艺采用强化脱氮改良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生物反应池，经过厌氧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缺氧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好氧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缺氧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好氧反应池，在硝化、反硝化、释磷和吸磷的过程中，实现污染物的降解，使污水中的有机物和氮磷得以去除。该构筑物为合建式多功能构筑物，包括污泥回流缓冲区、厌氧区第一缺氧区、第一好氧区、第二缺氧区及第二好氧区。</w:t>
      </w:r>
    </w:p>
    <w:p w:rsidR="005C1C39" w:rsidRPr="009D1E0A" w:rsidRDefault="00B05AE8">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1</w:t>
      </w:r>
      <w:r w:rsidRPr="009D1E0A">
        <w:rPr>
          <w:rFonts w:ascii="Times New Roman" w:hAnsi="Times New Roman" w:hint="eastAsia"/>
          <w:sz w:val="24"/>
          <w:szCs w:val="24"/>
        </w:rPr>
        <w:t>）</w:t>
      </w:r>
      <w:r w:rsidR="006D2626" w:rsidRPr="009D1E0A">
        <w:rPr>
          <w:rFonts w:ascii="Times New Roman" w:hAnsi="Times New Roman" w:hint="eastAsia"/>
          <w:sz w:val="24"/>
          <w:szCs w:val="24"/>
        </w:rPr>
        <w:t>采用后置反硝化技术充分利用低浓度污水的碳源</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在保留</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工艺原有优点同时，为使有限的碳源得到充分有效的利用，采用了后置反硝化技术，其基本思路是移动碳源而非如传统</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系统移动硝态氮的方式。即充分利用兼性菌基体内源降解进行反硝化，充分利用低碳源污水中的碳源。</w:t>
      </w:r>
    </w:p>
    <w:p w:rsidR="005C1C39" w:rsidRPr="009D1E0A" w:rsidRDefault="00B05AE8">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2</w:t>
      </w:r>
      <w:r w:rsidRPr="009D1E0A">
        <w:rPr>
          <w:rFonts w:ascii="Times New Roman" w:hAnsi="Times New Roman" w:hint="eastAsia"/>
          <w:sz w:val="24"/>
          <w:szCs w:val="24"/>
        </w:rPr>
        <w:t>）</w:t>
      </w:r>
      <w:r w:rsidR="006D2626" w:rsidRPr="009D1E0A">
        <w:rPr>
          <w:rFonts w:ascii="Times New Roman" w:hAnsi="Times New Roman" w:hint="eastAsia"/>
          <w:sz w:val="24"/>
          <w:szCs w:val="24"/>
        </w:rPr>
        <w:t>回流量较小，强化了脱氮除磷效果</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一般的改良</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没有克服混合液回流（包括污泥回流）对进水营养物的稀释作用，导致实际水力停留时间偏低，构筑物容积利用率低，从而降低了系统的浓度，浪费了大量的碳源。</w:t>
      </w:r>
    </w:p>
    <w:p w:rsidR="005C1C39" w:rsidRPr="009D1E0A" w:rsidRDefault="00B05AE8">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3</w:t>
      </w:r>
      <w:r w:rsidRPr="009D1E0A">
        <w:rPr>
          <w:rFonts w:ascii="Times New Roman" w:hAnsi="Times New Roman" w:hint="eastAsia"/>
          <w:sz w:val="24"/>
          <w:szCs w:val="24"/>
        </w:rPr>
        <w:t>）</w:t>
      </w:r>
      <w:r w:rsidR="006D2626" w:rsidRPr="009D1E0A">
        <w:rPr>
          <w:rFonts w:ascii="Times New Roman" w:hAnsi="Times New Roman" w:hint="eastAsia"/>
          <w:sz w:val="24"/>
          <w:szCs w:val="24"/>
        </w:rPr>
        <w:t>适应进水水质的变化</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当进水水质碳源不足时，通过多点进水合理分配碳源的运行方式，充分利用进水中的碳源，强化生物脱氮功能，辅以化学除磷，保证出水水质稳定。</w:t>
      </w:r>
    </w:p>
    <w:p w:rsidR="005C1C39" w:rsidRPr="009D1E0A" w:rsidRDefault="006D2626">
      <w:pPr>
        <w:pStyle w:val="3"/>
        <w:spacing w:before="60" w:after="60" w:line="440" w:lineRule="exact"/>
        <w:rPr>
          <w:sz w:val="24"/>
          <w:szCs w:val="24"/>
        </w:rPr>
      </w:pPr>
      <w:bookmarkStart w:id="189" w:name="_Toc451426377"/>
      <w:r w:rsidRPr="009D1E0A">
        <w:rPr>
          <w:rFonts w:hint="eastAsia"/>
          <w:sz w:val="24"/>
          <w:szCs w:val="24"/>
        </w:rPr>
        <w:t>3.9.2</w:t>
      </w:r>
      <w:r w:rsidRPr="009D1E0A">
        <w:rPr>
          <w:sz w:val="24"/>
          <w:szCs w:val="24"/>
        </w:rPr>
        <w:t>设备先进性</w:t>
      </w:r>
      <w:bookmarkEnd w:id="189"/>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）污泥脱水间采用</w:t>
      </w:r>
      <w:r w:rsidRPr="009D1E0A">
        <w:rPr>
          <w:rFonts w:ascii="Times New Roman" w:hAnsi="Times New Roman" w:hint="eastAsia"/>
          <w:sz w:val="24"/>
          <w:szCs w:val="24"/>
        </w:rPr>
        <w:t>板框压滤</w:t>
      </w:r>
      <w:r w:rsidRPr="009D1E0A">
        <w:rPr>
          <w:rFonts w:ascii="Times New Roman" w:hAnsi="Times New Roman"/>
          <w:sz w:val="24"/>
          <w:szCs w:val="24"/>
        </w:rPr>
        <w:t>机，该设备具有</w:t>
      </w:r>
      <w:r w:rsidRPr="009D1E0A">
        <w:rPr>
          <w:rFonts w:ascii="Times New Roman" w:hAnsi="Times New Roman" w:hint="eastAsia"/>
          <w:sz w:val="24"/>
          <w:szCs w:val="24"/>
        </w:rPr>
        <w:t>高效</w:t>
      </w:r>
      <w:r w:rsidRPr="009D1E0A">
        <w:rPr>
          <w:rFonts w:ascii="Times New Roman" w:hAnsi="Times New Roman"/>
          <w:sz w:val="24"/>
          <w:szCs w:val="24"/>
        </w:rPr>
        <w:t>、操作简单等特点，在保证污泥含水率的同时，</w:t>
      </w:r>
      <w:r w:rsidRPr="009D1E0A">
        <w:rPr>
          <w:rFonts w:ascii="Times New Roman" w:hAnsi="Times New Roman" w:hint="eastAsia"/>
          <w:sz w:val="24"/>
          <w:szCs w:val="24"/>
        </w:rPr>
        <w:t>又能节约运输成本。</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）项目污水处理安装有自控系统，可及时准确地反应工艺操作参数，为污水处理提供了准确、及时的测量数据。</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w:t>
      </w:r>
      <w:r w:rsidRPr="009D1E0A">
        <w:rPr>
          <w:rFonts w:ascii="Times New Roman" w:hAnsi="Times New Roman" w:hint="eastAsia"/>
          <w:sz w:val="24"/>
          <w:szCs w:val="24"/>
        </w:rPr>
        <w:t>项目</w:t>
      </w:r>
      <w:r w:rsidRPr="009D1E0A">
        <w:rPr>
          <w:rFonts w:ascii="Times New Roman" w:hAnsi="Times New Roman"/>
          <w:sz w:val="24"/>
          <w:szCs w:val="24"/>
        </w:rPr>
        <w:t>采用了先进的计算机辅助系统，既保证了工艺参数检测的可靠性，又提高了全厂运行管理的自动化水平，运行维护人员减少，费用降低，技术经济指标进一步提高。</w:t>
      </w:r>
    </w:p>
    <w:p w:rsidR="005C1C39" w:rsidRPr="009D1E0A" w:rsidRDefault="006D2626">
      <w:pPr>
        <w:pStyle w:val="3"/>
        <w:spacing w:before="60" w:after="60" w:line="440" w:lineRule="exact"/>
        <w:rPr>
          <w:sz w:val="24"/>
          <w:szCs w:val="24"/>
        </w:rPr>
      </w:pPr>
      <w:bookmarkStart w:id="190" w:name="_Toc451426378"/>
      <w:bookmarkStart w:id="191" w:name="_Toc435726436"/>
      <w:bookmarkStart w:id="192" w:name="_Toc296444413"/>
      <w:r w:rsidRPr="009D1E0A">
        <w:rPr>
          <w:sz w:val="24"/>
          <w:szCs w:val="24"/>
        </w:rPr>
        <w:t>3.9.3</w:t>
      </w:r>
      <w:r w:rsidRPr="009D1E0A">
        <w:rPr>
          <w:sz w:val="24"/>
          <w:szCs w:val="24"/>
        </w:rPr>
        <w:t>资源能源利用</w:t>
      </w:r>
      <w:bookmarkEnd w:id="190"/>
      <w:bookmarkEnd w:id="191"/>
      <w:bookmarkEnd w:id="192"/>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本项目主要采取的节能措施如下：</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）泵类节能</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在污水处理厂</w:t>
      </w:r>
      <w:r w:rsidRPr="009D1E0A">
        <w:rPr>
          <w:rFonts w:ascii="Times New Roman" w:hAnsi="Times New Roman" w:hint="eastAsia"/>
          <w:sz w:val="24"/>
          <w:szCs w:val="24"/>
        </w:rPr>
        <w:t>中</w:t>
      </w:r>
      <w:r w:rsidRPr="009D1E0A">
        <w:rPr>
          <w:rFonts w:ascii="Times New Roman" w:hAnsi="Times New Roman"/>
          <w:sz w:val="24"/>
          <w:szCs w:val="24"/>
        </w:rPr>
        <w:t>，泵类的电耗一般占全厂电耗的</w:t>
      </w:r>
      <w:r w:rsidRPr="009D1E0A">
        <w:rPr>
          <w:rFonts w:ascii="Times New Roman" w:hAnsi="Times New Roman"/>
          <w:sz w:val="24"/>
          <w:szCs w:val="24"/>
        </w:rPr>
        <w:t>10%~20%</w:t>
      </w:r>
      <w:r w:rsidRPr="009D1E0A">
        <w:rPr>
          <w:rFonts w:ascii="Times New Roman" w:hAnsi="Times New Roman"/>
          <w:sz w:val="24"/>
          <w:szCs w:val="24"/>
        </w:rPr>
        <w:t>，是全厂节能降耗的一个关键点。泵的节能首先应从设计入手，在选用污水提升泵时，选用节能高效产品，同时使流量和扬程的匹配尽可能达到</w:t>
      </w:r>
      <w:r w:rsidRPr="009D1E0A">
        <w:rPr>
          <w:rFonts w:ascii="Times New Roman" w:hAnsi="Times New Roman"/>
          <w:sz w:val="24"/>
          <w:szCs w:val="24"/>
        </w:rPr>
        <w:t>80%</w:t>
      </w:r>
      <w:r w:rsidRPr="009D1E0A">
        <w:rPr>
          <w:rFonts w:ascii="Times New Roman" w:hAnsi="Times New Roman"/>
          <w:sz w:val="24"/>
          <w:szCs w:val="24"/>
        </w:rPr>
        <w:t>以上的工作效率</w:t>
      </w:r>
      <w:r w:rsidRPr="009D1E0A">
        <w:rPr>
          <w:rFonts w:ascii="Times New Roman" w:hAnsi="Times New Roman" w:hint="eastAsia"/>
          <w:sz w:val="24"/>
          <w:szCs w:val="24"/>
        </w:rPr>
        <w:t>；</w:t>
      </w:r>
      <w:r w:rsidRPr="009D1E0A">
        <w:rPr>
          <w:rFonts w:ascii="Times New Roman" w:hAnsi="Times New Roman"/>
          <w:sz w:val="24"/>
          <w:szCs w:val="24"/>
        </w:rPr>
        <w:t>在运行过</w:t>
      </w:r>
      <w:r w:rsidRPr="009D1E0A">
        <w:rPr>
          <w:rFonts w:ascii="Times New Roman" w:hAnsi="Times New Roman"/>
          <w:sz w:val="24"/>
          <w:szCs w:val="24"/>
        </w:rPr>
        <w:lastRenderedPageBreak/>
        <w:t>程中，根据流量、压力变化等，采用自控系统进行及时调节，避免能量损失，减少泵类设备运行消耗。</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）照明节能</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大面积照明场所的光源，采用荧光灯或其他光效高的新光源。光源附件优先采用节能型电子镇流器等低能耗附件，灯具采用高效率的节能灯具；照明控制方式采用光控、自控、时控等节能控制方式。</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）其它节能措施</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对处理构筑物进行合理的分组，根据进水有机物浓度的高低，不同时间段内水量大小的变化，在非满负荷的条件下</w:t>
      </w:r>
      <w:r w:rsidRPr="009D1E0A">
        <w:rPr>
          <w:rFonts w:ascii="Times New Roman" w:hAnsi="Times New Roman" w:hint="eastAsia"/>
          <w:sz w:val="24"/>
          <w:szCs w:val="24"/>
        </w:rPr>
        <w:t>，</w:t>
      </w:r>
      <w:r w:rsidRPr="009D1E0A">
        <w:rPr>
          <w:rFonts w:ascii="Times New Roman" w:hAnsi="Times New Roman"/>
          <w:sz w:val="24"/>
          <w:szCs w:val="24"/>
        </w:rPr>
        <w:t>可用变频运行方式以节约能源。</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采用先进的微机测控管理系统，分散检测和控制、集中显示和管理，各种设备均可根据污水水质、流量等参数自动调节运转台数或运行时间，污水提升泵和曝气机采用变频控制使整个污水处理系统在最经济状态下运行。</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各类电力设备和感性负荷，就地域分区设功率因数自动补偿装置，保持在允许的（</w:t>
      </w:r>
      <w:r w:rsidRPr="009D1E0A">
        <w:rPr>
          <w:rFonts w:ascii="宋体" w:hAnsi="宋体" w:cs="宋体" w:hint="eastAsia"/>
          <w:sz w:val="24"/>
          <w:szCs w:val="24"/>
        </w:rPr>
        <w:t>≦</w:t>
      </w:r>
      <w:r w:rsidRPr="009D1E0A">
        <w:rPr>
          <w:rFonts w:ascii="Times New Roman" w:hAnsi="Times New Roman"/>
          <w:sz w:val="24"/>
          <w:szCs w:val="24"/>
        </w:rPr>
        <w:t>0.9</w:t>
      </w:r>
      <w:r w:rsidRPr="009D1E0A">
        <w:rPr>
          <w:rFonts w:ascii="Times New Roman" w:hAnsi="Times New Roman"/>
          <w:sz w:val="24"/>
          <w:szCs w:val="24"/>
        </w:rPr>
        <w:t>）范围之内。</w:t>
      </w:r>
    </w:p>
    <w:p w:rsidR="005C1C39" w:rsidRPr="009D1E0A" w:rsidRDefault="006D2626">
      <w:pPr>
        <w:snapToGrid w:val="0"/>
        <w:spacing w:line="440" w:lineRule="exact"/>
        <w:ind w:firstLineChars="200" w:firstLine="480"/>
        <w:rPr>
          <w:rFonts w:ascii="Times New Roman" w:hAnsi="Times New Roman"/>
          <w:sz w:val="24"/>
          <w:szCs w:val="24"/>
        </w:rPr>
      </w:pPr>
      <w:r w:rsidRPr="009D1E0A">
        <w:rPr>
          <w:rFonts w:ascii="Times New Roman" w:hAnsi="Times New Roman"/>
          <w:sz w:val="24"/>
          <w:szCs w:val="24"/>
        </w:rPr>
        <w:t>通过采取以上措施，本项目耗电量约</w:t>
      </w:r>
      <w:r w:rsidRPr="009D1E0A">
        <w:rPr>
          <w:rFonts w:ascii="Times New Roman" w:hAnsi="Times New Roman" w:hint="eastAsia"/>
          <w:sz w:val="24"/>
          <w:szCs w:val="24"/>
        </w:rPr>
        <w:t>近期耗电</w:t>
      </w:r>
      <w:r w:rsidRPr="009D1E0A">
        <w:rPr>
          <w:rFonts w:ascii="Times New Roman" w:hAnsi="Times New Roman" w:hint="eastAsia"/>
          <w:sz w:val="24"/>
          <w:szCs w:val="24"/>
        </w:rPr>
        <w:t>918</w:t>
      </w:r>
      <w:r w:rsidRPr="009D1E0A">
        <w:rPr>
          <w:rFonts w:ascii="Times New Roman" w:hAnsi="Times New Roman"/>
          <w:sz w:val="24"/>
          <w:szCs w:val="24"/>
        </w:rPr>
        <w:t>kWh/d</w:t>
      </w:r>
      <w:r w:rsidRPr="009D1E0A">
        <w:rPr>
          <w:rFonts w:ascii="Times New Roman" w:hAnsi="Times New Roman" w:hint="eastAsia"/>
          <w:sz w:val="24"/>
          <w:szCs w:val="24"/>
        </w:rPr>
        <w:t>、远期耗电</w:t>
      </w:r>
      <w:r w:rsidRPr="009D1E0A">
        <w:rPr>
          <w:rFonts w:ascii="Times New Roman" w:hAnsi="Times New Roman" w:hint="eastAsia"/>
          <w:sz w:val="24"/>
          <w:szCs w:val="24"/>
        </w:rPr>
        <w:t>1377</w:t>
      </w:r>
      <w:r w:rsidRPr="009D1E0A">
        <w:rPr>
          <w:rFonts w:ascii="Times New Roman" w:hAnsi="Times New Roman"/>
          <w:sz w:val="24"/>
          <w:szCs w:val="24"/>
        </w:rPr>
        <w:t>kWh/d</w:t>
      </w:r>
      <w:r w:rsidRPr="009D1E0A">
        <w:rPr>
          <w:rFonts w:ascii="Times New Roman" w:hAnsi="Times New Roman"/>
          <w:sz w:val="24"/>
          <w:szCs w:val="24"/>
        </w:rPr>
        <w:t>，折合每吨污水处理电耗指标为</w:t>
      </w:r>
      <w:r w:rsidRPr="009D1E0A">
        <w:rPr>
          <w:rFonts w:ascii="Times New Roman" w:hAnsi="Times New Roman"/>
          <w:sz w:val="24"/>
          <w:szCs w:val="24"/>
        </w:rPr>
        <w:t>0.</w:t>
      </w:r>
      <w:r w:rsidRPr="009D1E0A">
        <w:rPr>
          <w:rFonts w:ascii="Times New Roman" w:hAnsi="Times New Roman" w:hint="eastAsia"/>
          <w:sz w:val="24"/>
          <w:szCs w:val="24"/>
        </w:rPr>
        <w:t>21</w:t>
      </w:r>
      <w:r w:rsidRPr="009D1E0A">
        <w:rPr>
          <w:rFonts w:ascii="Times New Roman" w:hAnsi="Times New Roman"/>
          <w:sz w:val="24"/>
          <w:szCs w:val="24"/>
        </w:rPr>
        <w:t>kWh/m</w:t>
      </w:r>
      <w:r w:rsidRPr="009D1E0A">
        <w:rPr>
          <w:rFonts w:ascii="Times New Roman" w:hAnsi="Times New Roman"/>
          <w:sz w:val="24"/>
          <w:szCs w:val="24"/>
          <w:vertAlign w:val="superscript"/>
        </w:rPr>
        <w:t>3</w:t>
      </w:r>
      <w:r w:rsidRPr="009D1E0A">
        <w:rPr>
          <w:rFonts w:ascii="Times New Roman" w:hAnsi="Times New Roman"/>
          <w:sz w:val="24"/>
          <w:szCs w:val="24"/>
        </w:rPr>
        <w:t>，单位水处理</w:t>
      </w:r>
      <w:r w:rsidRPr="009D1E0A">
        <w:rPr>
          <w:rFonts w:ascii="Times New Roman" w:hAnsi="Times New Roman" w:hint="eastAsia"/>
          <w:sz w:val="24"/>
          <w:szCs w:val="24"/>
        </w:rPr>
        <w:t>用电</w:t>
      </w:r>
      <w:r w:rsidRPr="009D1E0A">
        <w:rPr>
          <w:rFonts w:ascii="Times New Roman" w:hAnsi="Times New Roman"/>
          <w:sz w:val="24"/>
          <w:szCs w:val="24"/>
        </w:rPr>
        <w:t>成本为</w:t>
      </w:r>
      <w:r w:rsidRPr="009D1E0A">
        <w:rPr>
          <w:rFonts w:ascii="Times New Roman" w:hAnsi="Times New Roman" w:hint="eastAsia"/>
          <w:sz w:val="24"/>
          <w:szCs w:val="24"/>
        </w:rPr>
        <w:t>0.1</w:t>
      </w:r>
      <w:r w:rsidRPr="009D1E0A">
        <w:rPr>
          <w:rFonts w:ascii="Times New Roman" w:hAnsi="Times New Roman"/>
          <w:sz w:val="24"/>
          <w:szCs w:val="24"/>
        </w:rPr>
        <w:t>元</w:t>
      </w:r>
      <w:r w:rsidRPr="009D1E0A">
        <w:rPr>
          <w:rFonts w:ascii="Times New Roman" w:hAnsi="Times New Roman"/>
          <w:sz w:val="24"/>
          <w:szCs w:val="24"/>
        </w:rPr>
        <w:t>/</w:t>
      </w:r>
      <w:r w:rsidRPr="009D1E0A">
        <w:rPr>
          <w:rFonts w:ascii="Times New Roman" w:hAnsi="Times New Roman"/>
          <w:sz w:val="24"/>
          <w:szCs w:val="24"/>
        </w:rPr>
        <w:t>（</w:t>
      </w:r>
      <w:r w:rsidRPr="009D1E0A">
        <w:rPr>
          <w:rFonts w:ascii="Times New Roman" w:hAnsi="Times New Roman"/>
          <w:sz w:val="24"/>
          <w:szCs w:val="24"/>
        </w:rPr>
        <w:t>m³·d</w:t>
      </w:r>
      <w:r w:rsidRPr="009D1E0A">
        <w:rPr>
          <w:rFonts w:ascii="Times New Roman" w:hAnsi="Times New Roman"/>
          <w:sz w:val="24"/>
          <w:szCs w:val="24"/>
        </w:rPr>
        <w:t>）。</w:t>
      </w:r>
    </w:p>
    <w:p w:rsidR="005C1C39" w:rsidRPr="009D1E0A" w:rsidRDefault="006D2626">
      <w:pPr>
        <w:pStyle w:val="3"/>
        <w:spacing w:before="60" w:after="60" w:line="440" w:lineRule="exact"/>
        <w:rPr>
          <w:sz w:val="24"/>
          <w:szCs w:val="24"/>
        </w:rPr>
      </w:pPr>
      <w:bookmarkStart w:id="193" w:name="_Toc451426379"/>
      <w:bookmarkStart w:id="194" w:name="_Toc435726437"/>
      <w:bookmarkStart w:id="195" w:name="_Toc296444414"/>
      <w:r w:rsidRPr="009D1E0A">
        <w:rPr>
          <w:rFonts w:hint="eastAsia"/>
          <w:sz w:val="24"/>
          <w:szCs w:val="24"/>
        </w:rPr>
        <w:t>3.9.4</w:t>
      </w:r>
      <w:r w:rsidRPr="009D1E0A">
        <w:rPr>
          <w:sz w:val="24"/>
          <w:szCs w:val="24"/>
        </w:rPr>
        <w:t>污染物</w:t>
      </w:r>
      <w:r w:rsidRPr="009D1E0A">
        <w:rPr>
          <w:rFonts w:hint="eastAsia"/>
          <w:sz w:val="24"/>
          <w:szCs w:val="24"/>
        </w:rPr>
        <w:t>排放</w:t>
      </w:r>
      <w:bookmarkEnd w:id="193"/>
      <w:bookmarkEnd w:id="194"/>
      <w:bookmarkEnd w:id="195"/>
    </w:p>
    <w:p w:rsidR="005C1C39" w:rsidRPr="009D1E0A" w:rsidRDefault="006D2626">
      <w:pPr>
        <w:snapToGrid w:val="0"/>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）项目污水经处理后达到《城镇污水处理厂污染物排放标准》（</w:t>
      </w:r>
      <w:r w:rsidRPr="009D1E0A">
        <w:rPr>
          <w:rFonts w:ascii="Times New Roman" w:hAnsi="Times New Roman"/>
          <w:sz w:val="24"/>
          <w:szCs w:val="24"/>
        </w:rPr>
        <w:t>GB 18918-2002</w:t>
      </w:r>
      <w:r w:rsidRPr="009D1E0A">
        <w:rPr>
          <w:rFonts w:ascii="Times New Roman" w:hAnsi="Times New Roman"/>
          <w:sz w:val="24"/>
          <w:szCs w:val="24"/>
        </w:rPr>
        <w:t>）及修改单中一级</w:t>
      </w:r>
      <w:r w:rsidRPr="009D1E0A">
        <w:rPr>
          <w:rFonts w:ascii="Times New Roman" w:hAnsi="Times New Roman"/>
          <w:sz w:val="24"/>
          <w:szCs w:val="24"/>
        </w:rPr>
        <w:t>A</w:t>
      </w:r>
      <w:r w:rsidRPr="009D1E0A">
        <w:rPr>
          <w:rFonts w:ascii="Times New Roman" w:hAnsi="Times New Roman"/>
          <w:sz w:val="24"/>
          <w:szCs w:val="24"/>
        </w:rPr>
        <w:t>标准，</w:t>
      </w:r>
      <w:r w:rsidRPr="009D1E0A">
        <w:rPr>
          <w:rFonts w:ascii="Times New Roman" w:hAnsi="Times New Roman" w:hint="eastAsia"/>
          <w:sz w:val="24"/>
          <w:szCs w:val="24"/>
        </w:rPr>
        <w:t>同时满足《城市污水再生利用城市杂用水水质》（</w:t>
      </w:r>
      <w:r w:rsidRPr="009D1E0A">
        <w:rPr>
          <w:rFonts w:ascii="Times New Roman" w:hAnsi="Times New Roman" w:hint="eastAsia"/>
          <w:sz w:val="24"/>
          <w:szCs w:val="24"/>
        </w:rPr>
        <w:t>GB/T18920-2002</w:t>
      </w:r>
      <w:r w:rsidRPr="009D1E0A">
        <w:rPr>
          <w:rFonts w:ascii="Times New Roman" w:hAnsi="Times New Roman" w:hint="eastAsia"/>
          <w:sz w:val="24"/>
          <w:szCs w:val="24"/>
        </w:rPr>
        <w:t>）、《城市污水再生利用工业用水水质》（</w:t>
      </w:r>
      <w:r w:rsidRPr="009D1E0A">
        <w:rPr>
          <w:rFonts w:ascii="Times New Roman" w:hAnsi="Times New Roman" w:hint="eastAsia"/>
          <w:sz w:val="24"/>
          <w:szCs w:val="24"/>
        </w:rPr>
        <w:t>GB/T19923-2005</w:t>
      </w:r>
      <w:r w:rsidRPr="009D1E0A">
        <w:rPr>
          <w:rFonts w:ascii="Times New Roman" w:hAnsi="Times New Roman" w:hint="eastAsia"/>
          <w:sz w:val="24"/>
          <w:szCs w:val="24"/>
        </w:rPr>
        <w:t>）中相关控制标准要求，出水回用于企业生产、园区绿化、道路清扫及下游生态林灌溉等，尾水全部</w:t>
      </w:r>
      <w:r w:rsidRPr="009D1E0A">
        <w:rPr>
          <w:rFonts w:ascii="Times New Roman" w:hAnsi="Times New Roman"/>
          <w:sz w:val="24"/>
          <w:szCs w:val="24"/>
        </w:rPr>
        <w:t>综合利用，实现了水资源的再生利用，大大降低了水污染物的排放。</w:t>
      </w:r>
    </w:p>
    <w:p w:rsidR="005C1C39" w:rsidRPr="009D1E0A" w:rsidRDefault="006D2626">
      <w:pPr>
        <w:snapToGrid w:val="0"/>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）项目选用低噪声设备，同时通过加装隔</w:t>
      </w:r>
      <w:r w:rsidRPr="009D1E0A">
        <w:rPr>
          <w:rFonts w:ascii="Times New Roman" w:hAnsi="Times New Roman" w:hint="eastAsia"/>
          <w:sz w:val="24"/>
          <w:szCs w:val="24"/>
        </w:rPr>
        <w:t>振</w:t>
      </w:r>
      <w:r w:rsidRPr="009D1E0A">
        <w:rPr>
          <w:rFonts w:ascii="Times New Roman" w:hAnsi="Times New Roman"/>
          <w:sz w:val="24"/>
          <w:szCs w:val="24"/>
        </w:rPr>
        <w:t>垫、消声器、绿化隔离等措施，降低了噪声排放。</w:t>
      </w:r>
    </w:p>
    <w:p w:rsidR="005C1C39" w:rsidRPr="009D1E0A" w:rsidRDefault="006D2626">
      <w:pPr>
        <w:snapToGrid w:val="0"/>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）本项目各产臭</w:t>
      </w:r>
      <w:r w:rsidR="003A1573" w:rsidRPr="009D1E0A">
        <w:rPr>
          <w:rFonts w:ascii="Times New Roman" w:hAnsi="Times New Roman" w:hint="eastAsia"/>
          <w:sz w:val="24"/>
          <w:szCs w:val="24"/>
        </w:rPr>
        <w:t>池体</w:t>
      </w:r>
      <w:r w:rsidRPr="009D1E0A">
        <w:rPr>
          <w:rFonts w:ascii="Times New Roman" w:hAnsi="Times New Roman"/>
          <w:sz w:val="24"/>
          <w:szCs w:val="24"/>
        </w:rPr>
        <w:t>加盖</w:t>
      </w:r>
      <w:r w:rsidRPr="009D1E0A">
        <w:rPr>
          <w:rFonts w:ascii="Times New Roman" w:hAnsi="Times New Roman" w:hint="eastAsia"/>
          <w:sz w:val="24"/>
          <w:szCs w:val="24"/>
        </w:rPr>
        <w:t>密闭</w:t>
      </w:r>
      <w:r w:rsidRPr="009D1E0A">
        <w:rPr>
          <w:rFonts w:ascii="Times New Roman" w:hAnsi="Times New Roman"/>
          <w:sz w:val="24"/>
          <w:szCs w:val="24"/>
        </w:rPr>
        <w:t>，通过采取</w:t>
      </w:r>
      <w:r w:rsidRPr="009D1E0A">
        <w:rPr>
          <w:rFonts w:ascii="Times New Roman" w:hAnsi="Times New Roman" w:hint="eastAsia"/>
          <w:sz w:val="24"/>
          <w:szCs w:val="24"/>
        </w:rPr>
        <w:t>等生物除臭装置</w:t>
      </w:r>
      <w:r w:rsidRPr="009D1E0A">
        <w:rPr>
          <w:rFonts w:ascii="Times New Roman" w:hAnsi="Times New Roman"/>
          <w:sz w:val="24"/>
          <w:szCs w:val="24"/>
        </w:rPr>
        <w:t>除臭、加强厂区及厂界绿化等方式，减少恶臭排放。</w:t>
      </w:r>
    </w:p>
    <w:p w:rsidR="005C1C39" w:rsidRPr="009D1E0A" w:rsidRDefault="006D2626">
      <w:pPr>
        <w:keepNext/>
        <w:keepLines/>
        <w:spacing w:before="120" w:after="120" w:line="440" w:lineRule="exact"/>
        <w:outlineLvl w:val="1"/>
        <w:rPr>
          <w:rFonts w:ascii="Times New Roman" w:hAnsi="Times New Roman"/>
          <w:b/>
          <w:bCs/>
          <w:sz w:val="28"/>
          <w:szCs w:val="20"/>
        </w:rPr>
      </w:pPr>
      <w:bookmarkStart w:id="196" w:name="_Toc19778661"/>
      <w:r w:rsidRPr="009D1E0A">
        <w:rPr>
          <w:rFonts w:ascii="Times New Roman" w:hAnsi="Times New Roman"/>
          <w:b/>
          <w:bCs/>
          <w:sz w:val="28"/>
          <w:szCs w:val="20"/>
        </w:rPr>
        <w:lastRenderedPageBreak/>
        <w:t>3.</w:t>
      </w:r>
      <w:r w:rsidRPr="009D1E0A">
        <w:rPr>
          <w:rFonts w:ascii="Times New Roman" w:hAnsi="Times New Roman" w:hint="eastAsia"/>
          <w:b/>
          <w:bCs/>
          <w:sz w:val="28"/>
          <w:szCs w:val="20"/>
        </w:rPr>
        <w:t>10</w:t>
      </w:r>
      <w:r w:rsidRPr="009D1E0A">
        <w:rPr>
          <w:rFonts w:ascii="Times New Roman" w:hAnsi="Times New Roman"/>
          <w:b/>
          <w:bCs/>
          <w:sz w:val="28"/>
          <w:szCs w:val="20"/>
        </w:rPr>
        <w:t>污染物排放汇总</w:t>
      </w:r>
      <w:bookmarkEnd w:id="185"/>
      <w:bookmarkEnd w:id="186"/>
      <w:bookmarkEnd w:id="187"/>
      <w:bookmarkEnd w:id="188"/>
      <w:bookmarkEnd w:id="196"/>
    </w:p>
    <w:p w:rsidR="005C1C39" w:rsidRPr="009D1E0A" w:rsidRDefault="006D2626">
      <w:pPr>
        <w:keepNext/>
        <w:keepLines/>
        <w:spacing w:before="60" w:after="60" w:line="440" w:lineRule="exact"/>
        <w:outlineLvl w:val="2"/>
        <w:rPr>
          <w:rFonts w:ascii="Times New Roman" w:hAnsi="Times New Roman"/>
          <w:b/>
          <w:bCs/>
          <w:sz w:val="24"/>
        </w:rPr>
      </w:pPr>
      <w:r w:rsidRPr="009D1E0A">
        <w:rPr>
          <w:rFonts w:ascii="Times New Roman" w:hAnsi="Times New Roman"/>
          <w:b/>
          <w:bCs/>
          <w:sz w:val="24"/>
        </w:rPr>
        <w:t>3.</w:t>
      </w:r>
      <w:r w:rsidRPr="009D1E0A">
        <w:rPr>
          <w:rFonts w:ascii="Times New Roman" w:hAnsi="Times New Roman" w:hint="eastAsia"/>
          <w:b/>
          <w:bCs/>
          <w:sz w:val="24"/>
        </w:rPr>
        <w:t>10.1</w:t>
      </w:r>
      <w:r w:rsidRPr="009D1E0A">
        <w:rPr>
          <w:rFonts w:ascii="Times New Roman" w:hAnsi="Times New Roman"/>
          <w:b/>
          <w:bCs/>
          <w:sz w:val="24"/>
        </w:rPr>
        <w:t>污染物排放量汇总</w:t>
      </w:r>
    </w:p>
    <w:p w:rsidR="007C195B" w:rsidRPr="009D1E0A" w:rsidRDefault="006D2626" w:rsidP="007C195B">
      <w:pPr>
        <w:spacing w:line="440" w:lineRule="exact"/>
        <w:ind w:firstLineChars="200" w:firstLine="480"/>
        <w:rPr>
          <w:rFonts w:ascii="Times New Roman" w:hAnsi="Times New Roman"/>
          <w:b/>
          <w:sz w:val="24"/>
        </w:rPr>
      </w:pPr>
      <w:r w:rsidRPr="009D1E0A">
        <w:rPr>
          <w:rFonts w:ascii="Times New Roman" w:hAnsi="Times New Roman"/>
          <w:sz w:val="24"/>
        </w:rPr>
        <w:t>根据污染源分析结果，拟建工程投产后污染物年排放量见表</w:t>
      </w:r>
      <w:r w:rsidRPr="009D1E0A">
        <w:rPr>
          <w:rFonts w:ascii="Times New Roman" w:hAnsi="Times New Roman"/>
          <w:sz w:val="24"/>
        </w:rPr>
        <w:t>3.</w:t>
      </w:r>
      <w:r w:rsidRPr="009D1E0A">
        <w:rPr>
          <w:rFonts w:ascii="Times New Roman" w:hAnsi="Times New Roman" w:hint="eastAsia"/>
          <w:sz w:val="24"/>
        </w:rPr>
        <w:t>10</w:t>
      </w:r>
      <w:r w:rsidRPr="009D1E0A">
        <w:rPr>
          <w:rFonts w:ascii="Times New Roman" w:hAnsi="Times New Roman"/>
          <w:sz w:val="24"/>
        </w:rPr>
        <w:t>-1</w:t>
      </w:r>
      <w:r w:rsidR="001B7E77" w:rsidRPr="009D1E0A">
        <w:rPr>
          <w:rFonts w:ascii="Times New Roman" w:hAnsi="Times New Roman" w:hint="eastAsia"/>
          <w:sz w:val="24"/>
        </w:rPr>
        <w:t>-</w:t>
      </w:r>
      <w:r w:rsidR="001B7E77" w:rsidRPr="009D1E0A">
        <w:rPr>
          <w:rFonts w:ascii="Times New Roman" w:hAnsi="Times New Roman" w:hint="eastAsia"/>
          <w:sz w:val="24"/>
        </w:rPr>
        <w:t>表</w:t>
      </w:r>
      <w:r w:rsidR="001B7E77" w:rsidRPr="009D1E0A">
        <w:rPr>
          <w:rFonts w:ascii="Times New Roman" w:hAnsi="Times New Roman" w:hint="eastAsia"/>
          <w:sz w:val="24"/>
        </w:rPr>
        <w:t>3.10-2</w:t>
      </w:r>
      <w:r w:rsidRPr="009D1E0A">
        <w:rPr>
          <w:rFonts w:ascii="Times New Roman" w:hAnsi="Times New Roman"/>
          <w:sz w:val="24"/>
        </w:rPr>
        <w:t>。</w:t>
      </w:r>
    </w:p>
    <w:p w:rsidR="005C1C39" w:rsidRPr="009D1E0A" w:rsidRDefault="006D2626" w:rsidP="007C195B">
      <w:pPr>
        <w:spacing w:line="440" w:lineRule="exact"/>
        <w:ind w:firstLineChars="200" w:firstLine="482"/>
        <w:rPr>
          <w:rFonts w:ascii="Times New Roman" w:hAnsi="Times New Roman"/>
          <w:b/>
          <w:sz w:val="24"/>
        </w:rPr>
      </w:pPr>
      <w:r w:rsidRPr="009D1E0A">
        <w:rPr>
          <w:rFonts w:ascii="Times New Roman" w:hAnsi="Times New Roman"/>
          <w:b/>
          <w:sz w:val="24"/>
        </w:rPr>
        <w:t>表</w:t>
      </w:r>
      <w:r w:rsidRPr="009D1E0A">
        <w:rPr>
          <w:rFonts w:ascii="Times New Roman" w:hAnsi="Times New Roman"/>
          <w:b/>
          <w:sz w:val="24"/>
        </w:rPr>
        <w:t>3.</w:t>
      </w:r>
      <w:r w:rsidRPr="009D1E0A">
        <w:rPr>
          <w:rFonts w:ascii="Times New Roman" w:hAnsi="Times New Roman" w:hint="eastAsia"/>
          <w:b/>
          <w:sz w:val="24"/>
        </w:rPr>
        <w:t>10</w:t>
      </w:r>
      <w:r w:rsidRPr="009D1E0A">
        <w:rPr>
          <w:rFonts w:ascii="Times New Roman" w:hAnsi="Times New Roman"/>
          <w:b/>
          <w:sz w:val="24"/>
        </w:rPr>
        <w:t xml:space="preserve">-1    </w:t>
      </w:r>
      <w:r w:rsidRPr="009D1E0A">
        <w:rPr>
          <w:rFonts w:ascii="Times New Roman" w:hAnsi="Times New Roman"/>
          <w:b/>
          <w:sz w:val="24"/>
        </w:rPr>
        <w:t>拟建工程</w:t>
      </w:r>
      <w:r w:rsidRPr="009D1E0A">
        <w:rPr>
          <w:rFonts w:ascii="Times New Roman" w:hAnsi="Times New Roman" w:hint="eastAsia"/>
          <w:b/>
          <w:sz w:val="24"/>
        </w:rPr>
        <w:t>近期</w:t>
      </w:r>
      <w:r w:rsidRPr="009D1E0A">
        <w:rPr>
          <w:rFonts w:ascii="Times New Roman" w:hAnsi="Times New Roman"/>
          <w:b/>
          <w:sz w:val="24"/>
        </w:rPr>
        <w:t>污染物年排放量一览表</w:t>
      </w:r>
      <w:r w:rsidRPr="009D1E0A">
        <w:rPr>
          <w:rFonts w:ascii="Times New Roman" w:hAnsi="Times New Roman"/>
          <w:b/>
          <w:sz w:val="24"/>
        </w:rPr>
        <w:t xml:space="preserve">             </w:t>
      </w:r>
      <w:r w:rsidRPr="009D1E0A">
        <w:rPr>
          <w:rFonts w:ascii="Times New Roman" w:hAnsi="Times New Roman"/>
          <w:b/>
          <w:sz w:val="24"/>
        </w:rPr>
        <w:t>单位</w:t>
      </w:r>
      <w:r w:rsidRPr="009D1E0A">
        <w:rPr>
          <w:rFonts w:ascii="Times New Roman" w:hAnsi="Times New Roman"/>
          <w:b/>
          <w:sz w:val="24"/>
        </w:rPr>
        <w:t>t/a</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134"/>
        <w:gridCol w:w="709"/>
        <w:gridCol w:w="1536"/>
        <w:gridCol w:w="1249"/>
        <w:gridCol w:w="1179"/>
        <w:gridCol w:w="2040"/>
      </w:tblGrid>
      <w:tr w:rsidR="009D1E0A" w:rsidRPr="009D1E0A" w:rsidTr="001B7E77">
        <w:trPr>
          <w:jc w:val="center"/>
        </w:trPr>
        <w:tc>
          <w:tcPr>
            <w:tcW w:w="675"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类别</w:t>
            </w:r>
          </w:p>
        </w:tc>
        <w:tc>
          <w:tcPr>
            <w:tcW w:w="1134"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污染物</w:t>
            </w:r>
          </w:p>
        </w:tc>
        <w:tc>
          <w:tcPr>
            <w:tcW w:w="70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单位</w:t>
            </w:r>
          </w:p>
        </w:tc>
        <w:tc>
          <w:tcPr>
            <w:tcW w:w="15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产生量</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工程措施削减量</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排放量</w:t>
            </w:r>
          </w:p>
        </w:tc>
        <w:tc>
          <w:tcPr>
            <w:tcW w:w="204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排放去向</w:t>
            </w:r>
          </w:p>
        </w:tc>
      </w:tr>
      <w:tr w:rsidR="009D1E0A" w:rsidRPr="009D1E0A" w:rsidTr="001B7E77">
        <w:trPr>
          <w:jc w:val="center"/>
        </w:trPr>
        <w:tc>
          <w:tcPr>
            <w:tcW w:w="675"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废气</w:t>
            </w:r>
          </w:p>
        </w:tc>
        <w:tc>
          <w:tcPr>
            <w:tcW w:w="1134"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70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5C1C39" w:rsidRPr="009D1E0A" w:rsidRDefault="001B7E77">
            <w:pPr>
              <w:spacing w:line="360" w:lineRule="exact"/>
              <w:contextualSpacing/>
              <w:jc w:val="center"/>
              <w:rPr>
                <w:rFonts w:ascii="Times New Roman" w:hAnsi="Times New Roman"/>
                <w:szCs w:val="21"/>
              </w:rPr>
            </w:pPr>
            <w:r w:rsidRPr="009D1E0A">
              <w:rPr>
                <w:rFonts w:ascii="Times New Roman" w:hAnsi="Times New Roman" w:hint="eastAsia"/>
                <w:szCs w:val="21"/>
              </w:rPr>
              <w:t>1.93</w:t>
            </w:r>
          </w:p>
        </w:tc>
        <w:tc>
          <w:tcPr>
            <w:tcW w:w="1249" w:type="dxa"/>
            <w:vAlign w:val="center"/>
          </w:tcPr>
          <w:p w:rsidR="005C1C39" w:rsidRPr="009D1E0A" w:rsidRDefault="001B7E77">
            <w:pPr>
              <w:spacing w:line="360" w:lineRule="exact"/>
              <w:contextualSpacing/>
              <w:jc w:val="center"/>
              <w:rPr>
                <w:rFonts w:ascii="Times New Roman" w:hAnsi="Times New Roman"/>
                <w:szCs w:val="21"/>
              </w:rPr>
            </w:pPr>
            <w:r w:rsidRPr="009D1E0A">
              <w:rPr>
                <w:rFonts w:ascii="Times New Roman" w:hAnsi="Times New Roman" w:hint="eastAsia"/>
                <w:szCs w:val="21"/>
              </w:rPr>
              <w:t>1.74</w:t>
            </w:r>
          </w:p>
        </w:tc>
        <w:tc>
          <w:tcPr>
            <w:tcW w:w="1179" w:type="dxa"/>
            <w:vAlign w:val="center"/>
          </w:tcPr>
          <w:p w:rsidR="005C1C39" w:rsidRPr="009D1E0A" w:rsidRDefault="001B7E77">
            <w:pPr>
              <w:spacing w:line="360" w:lineRule="exact"/>
              <w:contextualSpacing/>
              <w:jc w:val="center"/>
              <w:rPr>
                <w:rFonts w:ascii="Times New Roman" w:hAnsi="Times New Roman"/>
                <w:szCs w:val="21"/>
              </w:rPr>
            </w:pPr>
            <w:r w:rsidRPr="009D1E0A">
              <w:rPr>
                <w:rFonts w:ascii="Times New Roman" w:hAnsi="Times New Roman" w:hint="eastAsia"/>
                <w:szCs w:val="21"/>
              </w:rPr>
              <w:t>0.19</w:t>
            </w:r>
          </w:p>
        </w:tc>
        <w:tc>
          <w:tcPr>
            <w:tcW w:w="2040"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大气</w:t>
            </w:r>
          </w:p>
        </w:tc>
      </w:tr>
      <w:tr w:rsidR="009D1E0A" w:rsidRPr="009D1E0A" w:rsidTr="001B7E77">
        <w:trPr>
          <w:jc w:val="center"/>
        </w:trPr>
        <w:tc>
          <w:tcPr>
            <w:tcW w:w="675" w:type="dxa"/>
            <w:vMerge/>
            <w:vAlign w:val="center"/>
          </w:tcPr>
          <w:p w:rsidR="005C1C39" w:rsidRPr="009D1E0A" w:rsidRDefault="005C1C39">
            <w:pPr>
              <w:spacing w:line="360" w:lineRule="exact"/>
              <w:contextualSpacing/>
              <w:jc w:val="center"/>
              <w:rPr>
                <w:rFonts w:ascii="Times New Roman" w:hAnsi="Times New Roman"/>
                <w:szCs w:val="21"/>
              </w:rPr>
            </w:pPr>
          </w:p>
        </w:tc>
        <w:tc>
          <w:tcPr>
            <w:tcW w:w="1134"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70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5C1C39" w:rsidRPr="009D1E0A" w:rsidRDefault="001B7E77">
            <w:pPr>
              <w:spacing w:line="360" w:lineRule="exact"/>
              <w:contextualSpacing/>
              <w:jc w:val="center"/>
              <w:rPr>
                <w:rFonts w:ascii="Times New Roman" w:hAnsi="Times New Roman"/>
                <w:szCs w:val="21"/>
              </w:rPr>
            </w:pPr>
            <w:r w:rsidRPr="009D1E0A">
              <w:rPr>
                <w:rFonts w:ascii="Times New Roman" w:hAnsi="Times New Roman" w:hint="eastAsia"/>
                <w:szCs w:val="21"/>
              </w:rPr>
              <w:t>0.088</w:t>
            </w:r>
          </w:p>
        </w:tc>
        <w:tc>
          <w:tcPr>
            <w:tcW w:w="1249" w:type="dxa"/>
            <w:vAlign w:val="center"/>
          </w:tcPr>
          <w:p w:rsidR="005C1C39" w:rsidRPr="009D1E0A" w:rsidRDefault="001B7E77">
            <w:pPr>
              <w:spacing w:line="360" w:lineRule="exact"/>
              <w:contextualSpacing/>
              <w:jc w:val="center"/>
              <w:rPr>
                <w:rFonts w:ascii="Times New Roman" w:hAnsi="Times New Roman"/>
                <w:szCs w:val="21"/>
              </w:rPr>
            </w:pPr>
            <w:r w:rsidRPr="009D1E0A">
              <w:rPr>
                <w:rFonts w:ascii="Times New Roman" w:hAnsi="Times New Roman" w:hint="eastAsia"/>
                <w:szCs w:val="21"/>
              </w:rPr>
              <w:t>0.081</w:t>
            </w:r>
          </w:p>
        </w:tc>
        <w:tc>
          <w:tcPr>
            <w:tcW w:w="1179" w:type="dxa"/>
            <w:vAlign w:val="center"/>
          </w:tcPr>
          <w:p w:rsidR="005C1C39" w:rsidRPr="009D1E0A" w:rsidRDefault="001B7E77">
            <w:pPr>
              <w:spacing w:line="360" w:lineRule="exact"/>
              <w:contextualSpacing/>
              <w:jc w:val="center"/>
              <w:rPr>
                <w:rFonts w:ascii="Times New Roman" w:hAnsi="Times New Roman"/>
                <w:szCs w:val="21"/>
              </w:rPr>
            </w:pPr>
            <w:r w:rsidRPr="009D1E0A">
              <w:rPr>
                <w:rFonts w:ascii="Times New Roman" w:hAnsi="Times New Roman" w:hint="eastAsia"/>
                <w:szCs w:val="21"/>
              </w:rPr>
              <w:t>0.007</w:t>
            </w:r>
          </w:p>
        </w:tc>
        <w:tc>
          <w:tcPr>
            <w:tcW w:w="2040" w:type="dxa"/>
            <w:vMerge/>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restart"/>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废水</w:t>
            </w:r>
          </w:p>
        </w:tc>
        <w:tc>
          <w:tcPr>
            <w:tcW w:w="1134" w:type="dxa"/>
            <w:vAlign w:val="center"/>
          </w:tcPr>
          <w:p w:rsidR="002C11AF" w:rsidRPr="009D1E0A" w:rsidRDefault="002C11AF">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BOD</w:t>
            </w:r>
            <w:r w:rsidRPr="009D1E0A">
              <w:rPr>
                <w:rFonts w:ascii="Times New Roman" w:hAnsi="Times New Roman"/>
                <w:kern w:val="0"/>
                <w:szCs w:val="21"/>
                <w:vertAlign w:val="subscript"/>
                <w:lang w:eastAsia="en-US"/>
              </w:rPr>
              <w:t>5</w:t>
            </w:r>
          </w:p>
        </w:tc>
        <w:tc>
          <w:tcPr>
            <w:tcW w:w="70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638.75</w:t>
            </w:r>
          </w:p>
        </w:tc>
        <w:tc>
          <w:tcPr>
            <w:tcW w:w="124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620.5</w:t>
            </w:r>
          </w:p>
        </w:tc>
        <w:tc>
          <w:tcPr>
            <w:tcW w:w="117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18.25</w:t>
            </w:r>
          </w:p>
        </w:tc>
        <w:tc>
          <w:tcPr>
            <w:tcW w:w="2040" w:type="dxa"/>
            <w:vMerge w:val="restart"/>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kern w:val="0"/>
                <w:szCs w:val="21"/>
              </w:rPr>
              <w:t>回用于企业生产、园区绿化及道路清扫等</w:t>
            </w:r>
          </w:p>
        </w:tc>
      </w:tr>
      <w:tr w:rsidR="009D1E0A" w:rsidRPr="009D1E0A" w:rsidTr="001B7E77">
        <w:trPr>
          <w:jc w:val="center"/>
        </w:trPr>
        <w:tc>
          <w:tcPr>
            <w:tcW w:w="675" w:type="dxa"/>
            <w:vMerge/>
            <w:vAlign w:val="center"/>
          </w:tcPr>
          <w:p w:rsidR="002C11AF" w:rsidRPr="009D1E0A" w:rsidRDefault="002C11AF">
            <w:pPr>
              <w:spacing w:line="360" w:lineRule="exact"/>
              <w:contextualSpacing/>
              <w:jc w:val="center"/>
              <w:rPr>
                <w:rFonts w:ascii="Times New Roman" w:hAnsi="Times New Roman"/>
                <w:szCs w:val="21"/>
              </w:rPr>
            </w:pPr>
          </w:p>
        </w:tc>
        <w:tc>
          <w:tcPr>
            <w:tcW w:w="1134" w:type="dxa"/>
            <w:vAlign w:val="center"/>
          </w:tcPr>
          <w:p w:rsidR="002C11AF" w:rsidRPr="009D1E0A" w:rsidRDefault="002C11AF">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COD</w:t>
            </w:r>
            <w:r w:rsidRPr="009D1E0A">
              <w:rPr>
                <w:rFonts w:ascii="Times New Roman" w:hAnsi="Times New Roman"/>
                <w:kern w:val="0"/>
                <w:szCs w:val="21"/>
                <w:vertAlign w:val="subscript"/>
                <w:lang w:eastAsia="en-US"/>
              </w:rPr>
              <w:t>Cr</w:t>
            </w:r>
          </w:p>
        </w:tc>
        <w:tc>
          <w:tcPr>
            <w:tcW w:w="70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813.62</w:t>
            </w:r>
          </w:p>
        </w:tc>
        <w:tc>
          <w:tcPr>
            <w:tcW w:w="124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598.600</w:t>
            </w:r>
          </w:p>
        </w:tc>
        <w:tc>
          <w:tcPr>
            <w:tcW w:w="117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58.400</w:t>
            </w:r>
          </w:p>
        </w:tc>
        <w:tc>
          <w:tcPr>
            <w:tcW w:w="2040" w:type="dxa"/>
            <w:vMerge/>
            <w:vAlign w:val="center"/>
          </w:tcPr>
          <w:p w:rsidR="002C11AF" w:rsidRPr="009D1E0A" w:rsidRDefault="002C11AF">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674DF8" w:rsidRPr="009D1E0A" w:rsidRDefault="00674DF8">
            <w:pPr>
              <w:spacing w:line="360" w:lineRule="exact"/>
              <w:contextualSpacing/>
              <w:jc w:val="center"/>
              <w:rPr>
                <w:rFonts w:ascii="Times New Roman" w:hAnsi="Times New Roman"/>
                <w:szCs w:val="21"/>
              </w:rPr>
            </w:pPr>
          </w:p>
        </w:tc>
        <w:tc>
          <w:tcPr>
            <w:tcW w:w="1134" w:type="dxa"/>
            <w:vAlign w:val="center"/>
          </w:tcPr>
          <w:p w:rsidR="00674DF8" w:rsidRPr="009D1E0A" w:rsidRDefault="00674DF8">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SS</w:t>
            </w:r>
          </w:p>
        </w:tc>
        <w:tc>
          <w:tcPr>
            <w:tcW w:w="70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614.73</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596.65</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18.08</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674DF8" w:rsidRPr="009D1E0A" w:rsidRDefault="00674DF8">
            <w:pPr>
              <w:spacing w:line="360" w:lineRule="exact"/>
              <w:contextualSpacing/>
              <w:jc w:val="center"/>
              <w:rPr>
                <w:rFonts w:ascii="Times New Roman" w:hAnsi="Times New Roman"/>
                <w:szCs w:val="21"/>
              </w:rPr>
            </w:pPr>
          </w:p>
        </w:tc>
        <w:tc>
          <w:tcPr>
            <w:tcW w:w="1134" w:type="dxa"/>
            <w:vAlign w:val="center"/>
          </w:tcPr>
          <w:p w:rsidR="00674DF8" w:rsidRPr="009D1E0A" w:rsidRDefault="00674DF8">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lang w:eastAsia="en-US"/>
              </w:rPr>
              <w:t>3</w:t>
            </w:r>
            <w:r w:rsidRPr="009D1E0A">
              <w:rPr>
                <w:rFonts w:ascii="Times New Roman" w:hAnsi="Times New Roman"/>
                <w:kern w:val="0"/>
                <w:szCs w:val="21"/>
                <w:lang w:eastAsia="en-US"/>
              </w:rPr>
              <w:t>-N</w:t>
            </w:r>
          </w:p>
        </w:tc>
        <w:tc>
          <w:tcPr>
            <w:tcW w:w="70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63.28</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54.24</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9.04</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674DF8" w:rsidRPr="009D1E0A" w:rsidRDefault="00674DF8">
            <w:pPr>
              <w:spacing w:line="360" w:lineRule="exact"/>
              <w:contextualSpacing/>
              <w:jc w:val="center"/>
              <w:rPr>
                <w:rFonts w:ascii="Times New Roman" w:hAnsi="Times New Roman"/>
                <w:szCs w:val="21"/>
              </w:rPr>
            </w:pPr>
          </w:p>
        </w:tc>
        <w:tc>
          <w:tcPr>
            <w:tcW w:w="1134"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TN</w:t>
            </w:r>
          </w:p>
        </w:tc>
        <w:tc>
          <w:tcPr>
            <w:tcW w:w="70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81.36</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54.24</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27.12</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674DF8" w:rsidRPr="009D1E0A" w:rsidRDefault="00674DF8">
            <w:pPr>
              <w:spacing w:line="360" w:lineRule="exact"/>
              <w:contextualSpacing/>
              <w:jc w:val="center"/>
              <w:rPr>
                <w:rFonts w:ascii="Times New Roman" w:hAnsi="Times New Roman"/>
                <w:szCs w:val="21"/>
              </w:rPr>
            </w:pPr>
          </w:p>
        </w:tc>
        <w:tc>
          <w:tcPr>
            <w:tcW w:w="1134"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TP</w:t>
            </w:r>
          </w:p>
        </w:tc>
        <w:tc>
          <w:tcPr>
            <w:tcW w:w="70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9.94</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9.04</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0.9</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674DF8" w:rsidRPr="009D1E0A" w:rsidRDefault="00674DF8">
            <w:pPr>
              <w:spacing w:line="360" w:lineRule="exact"/>
              <w:contextualSpacing/>
              <w:jc w:val="center"/>
              <w:rPr>
                <w:rFonts w:ascii="Times New Roman" w:hAnsi="Times New Roman"/>
                <w:szCs w:val="21"/>
              </w:rPr>
            </w:pPr>
          </w:p>
        </w:tc>
        <w:tc>
          <w:tcPr>
            <w:tcW w:w="1134"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LAS</w:t>
            </w:r>
          </w:p>
        </w:tc>
        <w:tc>
          <w:tcPr>
            <w:tcW w:w="70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14.46</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13.56</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0.9</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674DF8" w:rsidRPr="009D1E0A" w:rsidRDefault="00674DF8">
            <w:pPr>
              <w:spacing w:line="360" w:lineRule="exact"/>
              <w:contextualSpacing/>
              <w:jc w:val="center"/>
              <w:rPr>
                <w:rFonts w:ascii="Times New Roman" w:hAnsi="Times New Roman"/>
                <w:szCs w:val="21"/>
              </w:rPr>
            </w:pPr>
          </w:p>
        </w:tc>
        <w:tc>
          <w:tcPr>
            <w:tcW w:w="1134"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硫酸盐</w:t>
            </w:r>
          </w:p>
        </w:tc>
        <w:tc>
          <w:tcPr>
            <w:tcW w:w="709" w:type="dxa"/>
            <w:vAlign w:val="center"/>
          </w:tcPr>
          <w:p w:rsidR="00674DF8" w:rsidRPr="009D1E0A" w:rsidRDefault="00674DF8" w:rsidP="006233BA">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361.61</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325.45</w:t>
            </w:r>
          </w:p>
        </w:tc>
        <w:tc>
          <w:tcPr>
            <w:tcW w:w="1179" w:type="dxa"/>
            <w:vAlign w:val="center"/>
          </w:tcPr>
          <w:p w:rsidR="00674DF8" w:rsidRPr="009D1E0A" w:rsidRDefault="00674DF8" w:rsidP="006233BA">
            <w:pPr>
              <w:spacing w:line="360" w:lineRule="exact"/>
              <w:contextualSpacing/>
              <w:jc w:val="center"/>
              <w:rPr>
                <w:rFonts w:ascii="Times New Roman" w:hAnsi="Times New Roman"/>
                <w:szCs w:val="21"/>
              </w:rPr>
            </w:pPr>
            <w:r w:rsidRPr="009D1E0A">
              <w:rPr>
                <w:rFonts w:ascii="Times New Roman" w:hAnsi="Times New Roman" w:hint="eastAsia"/>
                <w:szCs w:val="21"/>
              </w:rPr>
              <w:t>36.16</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674DF8" w:rsidRPr="009D1E0A" w:rsidRDefault="00674DF8">
            <w:pPr>
              <w:spacing w:line="360" w:lineRule="exact"/>
              <w:contextualSpacing/>
              <w:jc w:val="center"/>
              <w:rPr>
                <w:rFonts w:ascii="Times New Roman" w:hAnsi="Times New Roman"/>
                <w:szCs w:val="21"/>
              </w:rPr>
            </w:pPr>
          </w:p>
        </w:tc>
        <w:tc>
          <w:tcPr>
            <w:tcW w:w="1134"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氯化物</w:t>
            </w:r>
          </w:p>
        </w:tc>
        <w:tc>
          <w:tcPr>
            <w:tcW w:w="709" w:type="dxa"/>
            <w:vAlign w:val="center"/>
          </w:tcPr>
          <w:p w:rsidR="00674DF8" w:rsidRPr="009D1E0A" w:rsidRDefault="00674DF8" w:rsidP="006233BA">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271.2</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244.08</w:t>
            </w:r>
          </w:p>
        </w:tc>
        <w:tc>
          <w:tcPr>
            <w:tcW w:w="1179" w:type="dxa"/>
            <w:vAlign w:val="center"/>
          </w:tcPr>
          <w:p w:rsidR="00674DF8" w:rsidRPr="009D1E0A" w:rsidRDefault="00674DF8" w:rsidP="006233BA">
            <w:pPr>
              <w:spacing w:line="360" w:lineRule="exact"/>
              <w:contextualSpacing/>
              <w:jc w:val="center"/>
              <w:rPr>
                <w:rFonts w:ascii="Times New Roman" w:hAnsi="Times New Roman"/>
                <w:szCs w:val="21"/>
              </w:rPr>
            </w:pPr>
            <w:r w:rsidRPr="009D1E0A">
              <w:rPr>
                <w:rFonts w:ascii="Times New Roman" w:hAnsi="Times New Roman" w:hint="eastAsia"/>
                <w:szCs w:val="21"/>
              </w:rPr>
              <w:t>27.12</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restart"/>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固废</w:t>
            </w:r>
          </w:p>
        </w:tc>
        <w:tc>
          <w:tcPr>
            <w:tcW w:w="1134"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栅渣</w:t>
            </w:r>
          </w:p>
        </w:tc>
        <w:tc>
          <w:tcPr>
            <w:tcW w:w="70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105</w:t>
            </w:r>
          </w:p>
        </w:tc>
        <w:tc>
          <w:tcPr>
            <w:tcW w:w="124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105</w:t>
            </w:r>
          </w:p>
        </w:tc>
        <w:tc>
          <w:tcPr>
            <w:tcW w:w="117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Merge w:val="restart"/>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经鉴别后，若属于危险废物，则定期交有资质单位处置；若为一般固废，则定期运至垃圾填埋场</w:t>
            </w:r>
          </w:p>
        </w:tc>
      </w:tr>
      <w:tr w:rsidR="009D1E0A" w:rsidRPr="009D1E0A" w:rsidTr="001B7E77">
        <w:trPr>
          <w:jc w:val="center"/>
        </w:trPr>
        <w:tc>
          <w:tcPr>
            <w:tcW w:w="675" w:type="dxa"/>
            <w:vMerge/>
            <w:vAlign w:val="center"/>
          </w:tcPr>
          <w:p w:rsidR="002C11AF" w:rsidRPr="009D1E0A" w:rsidRDefault="002C11AF">
            <w:pPr>
              <w:spacing w:line="360" w:lineRule="exact"/>
              <w:contextualSpacing/>
              <w:jc w:val="center"/>
              <w:rPr>
                <w:rFonts w:ascii="Times New Roman" w:hAnsi="Times New Roman"/>
                <w:szCs w:val="21"/>
              </w:rPr>
            </w:pPr>
          </w:p>
        </w:tc>
        <w:tc>
          <w:tcPr>
            <w:tcW w:w="1134"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沉砂</w:t>
            </w:r>
          </w:p>
        </w:tc>
        <w:tc>
          <w:tcPr>
            <w:tcW w:w="70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82</w:t>
            </w:r>
          </w:p>
        </w:tc>
        <w:tc>
          <w:tcPr>
            <w:tcW w:w="124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82</w:t>
            </w:r>
          </w:p>
        </w:tc>
        <w:tc>
          <w:tcPr>
            <w:tcW w:w="117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Merge/>
            <w:vAlign w:val="center"/>
          </w:tcPr>
          <w:p w:rsidR="002C11AF" w:rsidRPr="009D1E0A" w:rsidRDefault="002C11AF">
            <w:pPr>
              <w:spacing w:line="360" w:lineRule="exact"/>
              <w:contextualSpacing/>
              <w:jc w:val="center"/>
              <w:rPr>
                <w:rFonts w:ascii="Times New Roman" w:hAnsi="Times New Roman"/>
                <w:szCs w:val="21"/>
              </w:rPr>
            </w:pPr>
          </w:p>
        </w:tc>
      </w:tr>
      <w:tr w:rsidR="009D1E0A" w:rsidRPr="009D1E0A" w:rsidTr="001B7E77">
        <w:trPr>
          <w:jc w:val="center"/>
        </w:trPr>
        <w:tc>
          <w:tcPr>
            <w:tcW w:w="675" w:type="dxa"/>
            <w:vMerge/>
            <w:vAlign w:val="center"/>
          </w:tcPr>
          <w:p w:rsidR="002C11AF" w:rsidRPr="009D1E0A" w:rsidRDefault="002C11AF">
            <w:pPr>
              <w:spacing w:line="360" w:lineRule="exact"/>
              <w:contextualSpacing/>
              <w:jc w:val="center"/>
              <w:rPr>
                <w:rFonts w:ascii="Times New Roman" w:hAnsi="Times New Roman"/>
                <w:szCs w:val="21"/>
              </w:rPr>
            </w:pPr>
          </w:p>
        </w:tc>
        <w:tc>
          <w:tcPr>
            <w:tcW w:w="1134"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污泥</w:t>
            </w:r>
          </w:p>
        </w:tc>
        <w:tc>
          <w:tcPr>
            <w:tcW w:w="70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657</w:t>
            </w:r>
          </w:p>
        </w:tc>
        <w:tc>
          <w:tcPr>
            <w:tcW w:w="124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657</w:t>
            </w:r>
          </w:p>
        </w:tc>
        <w:tc>
          <w:tcPr>
            <w:tcW w:w="117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Merge/>
            <w:vAlign w:val="center"/>
          </w:tcPr>
          <w:p w:rsidR="002C11AF" w:rsidRPr="009D1E0A" w:rsidRDefault="002C11AF">
            <w:pPr>
              <w:spacing w:line="360" w:lineRule="exact"/>
              <w:contextualSpacing/>
              <w:jc w:val="center"/>
              <w:rPr>
                <w:rFonts w:ascii="Times New Roman" w:hAnsi="Times New Roman"/>
                <w:szCs w:val="21"/>
              </w:rPr>
            </w:pPr>
          </w:p>
        </w:tc>
      </w:tr>
      <w:tr w:rsidR="009D1E0A" w:rsidRPr="009D1E0A" w:rsidTr="001B7E77">
        <w:trPr>
          <w:trHeight w:val="702"/>
          <w:jc w:val="center"/>
        </w:trPr>
        <w:tc>
          <w:tcPr>
            <w:tcW w:w="675" w:type="dxa"/>
            <w:vMerge/>
            <w:vAlign w:val="center"/>
          </w:tcPr>
          <w:p w:rsidR="002C11AF" w:rsidRPr="009D1E0A" w:rsidRDefault="002C11AF">
            <w:pPr>
              <w:spacing w:line="360" w:lineRule="exact"/>
              <w:contextualSpacing/>
              <w:jc w:val="center"/>
              <w:rPr>
                <w:rFonts w:ascii="Times New Roman" w:hAnsi="Times New Roman"/>
                <w:szCs w:val="21"/>
              </w:rPr>
            </w:pPr>
          </w:p>
        </w:tc>
        <w:tc>
          <w:tcPr>
            <w:tcW w:w="1134"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在线监测废液</w:t>
            </w:r>
          </w:p>
        </w:tc>
        <w:tc>
          <w:tcPr>
            <w:tcW w:w="70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t/a</w:t>
            </w:r>
          </w:p>
        </w:tc>
        <w:tc>
          <w:tcPr>
            <w:tcW w:w="1536"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0.2</w:t>
            </w:r>
          </w:p>
        </w:tc>
        <w:tc>
          <w:tcPr>
            <w:tcW w:w="124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0.2</w:t>
            </w:r>
          </w:p>
        </w:tc>
        <w:tc>
          <w:tcPr>
            <w:tcW w:w="117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专用容器收集，于危废间暂存，定期交由有资质单位处置</w:t>
            </w:r>
          </w:p>
        </w:tc>
      </w:tr>
      <w:tr w:rsidR="009D1E0A" w:rsidRPr="009D1E0A" w:rsidTr="001B7E77">
        <w:trPr>
          <w:jc w:val="center"/>
        </w:trPr>
        <w:tc>
          <w:tcPr>
            <w:tcW w:w="675" w:type="dxa"/>
            <w:vMerge/>
            <w:vAlign w:val="center"/>
          </w:tcPr>
          <w:p w:rsidR="002C11AF" w:rsidRPr="009D1E0A" w:rsidRDefault="002C11AF">
            <w:pPr>
              <w:spacing w:line="360" w:lineRule="exact"/>
              <w:contextualSpacing/>
              <w:jc w:val="center"/>
              <w:rPr>
                <w:rFonts w:ascii="Times New Roman" w:hAnsi="Times New Roman"/>
                <w:szCs w:val="21"/>
              </w:rPr>
            </w:pPr>
          </w:p>
        </w:tc>
        <w:tc>
          <w:tcPr>
            <w:tcW w:w="1134"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生活垃圾</w:t>
            </w:r>
          </w:p>
        </w:tc>
        <w:tc>
          <w:tcPr>
            <w:tcW w:w="70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536"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6.75</w:t>
            </w:r>
          </w:p>
        </w:tc>
        <w:tc>
          <w:tcPr>
            <w:tcW w:w="124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6.75</w:t>
            </w:r>
          </w:p>
        </w:tc>
        <w:tc>
          <w:tcPr>
            <w:tcW w:w="1179"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Align w:val="center"/>
          </w:tcPr>
          <w:p w:rsidR="002C11AF" w:rsidRPr="009D1E0A" w:rsidRDefault="002C11AF">
            <w:pPr>
              <w:spacing w:line="360" w:lineRule="exact"/>
              <w:contextualSpacing/>
              <w:jc w:val="center"/>
              <w:rPr>
                <w:rFonts w:ascii="Times New Roman" w:hAnsi="Times New Roman"/>
                <w:szCs w:val="21"/>
              </w:rPr>
            </w:pPr>
            <w:r w:rsidRPr="009D1E0A">
              <w:rPr>
                <w:rFonts w:ascii="Times New Roman" w:hAnsi="Times New Roman" w:hint="eastAsia"/>
                <w:szCs w:val="21"/>
              </w:rPr>
              <w:t>交环卫部门处理</w:t>
            </w:r>
          </w:p>
        </w:tc>
      </w:tr>
    </w:tbl>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rPr>
        <w:t>表</w:t>
      </w:r>
      <w:r w:rsidRPr="009D1E0A">
        <w:rPr>
          <w:rFonts w:ascii="Times New Roman" w:hAnsi="Times New Roman"/>
          <w:b/>
          <w:sz w:val="24"/>
        </w:rPr>
        <w:t>3.</w:t>
      </w:r>
      <w:r w:rsidRPr="009D1E0A">
        <w:rPr>
          <w:rFonts w:ascii="Times New Roman" w:hAnsi="Times New Roman" w:hint="eastAsia"/>
          <w:b/>
          <w:sz w:val="24"/>
        </w:rPr>
        <w:t>10</w:t>
      </w:r>
      <w:r w:rsidRPr="009D1E0A">
        <w:rPr>
          <w:rFonts w:ascii="Times New Roman" w:hAnsi="Times New Roman"/>
          <w:b/>
          <w:sz w:val="24"/>
        </w:rPr>
        <w:t>-</w:t>
      </w:r>
      <w:r w:rsidRPr="009D1E0A">
        <w:rPr>
          <w:rFonts w:ascii="Times New Roman" w:hAnsi="Times New Roman" w:hint="eastAsia"/>
          <w:b/>
          <w:sz w:val="24"/>
        </w:rPr>
        <w:t>2</w:t>
      </w:r>
      <w:r w:rsidRPr="009D1E0A">
        <w:rPr>
          <w:rFonts w:ascii="Times New Roman" w:hAnsi="Times New Roman"/>
          <w:b/>
          <w:sz w:val="24"/>
        </w:rPr>
        <w:t xml:space="preserve">    </w:t>
      </w:r>
      <w:r w:rsidRPr="009D1E0A">
        <w:rPr>
          <w:rFonts w:ascii="Times New Roman" w:hAnsi="Times New Roman"/>
          <w:b/>
          <w:sz w:val="24"/>
        </w:rPr>
        <w:t>拟建工程</w:t>
      </w:r>
      <w:r w:rsidRPr="009D1E0A">
        <w:rPr>
          <w:rFonts w:ascii="Times New Roman" w:hAnsi="Times New Roman" w:hint="eastAsia"/>
          <w:b/>
          <w:sz w:val="24"/>
        </w:rPr>
        <w:t>远期</w:t>
      </w:r>
      <w:r w:rsidRPr="009D1E0A">
        <w:rPr>
          <w:rFonts w:ascii="Times New Roman" w:hAnsi="Times New Roman"/>
          <w:b/>
          <w:sz w:val="24"/>
        </w:rPr>
        <w:t>污染物年排放量一览表</w:t>
      </w:r>
      <w:r w:rsidRPr="009D1E0A">
        <w:rPr>
          <w:rFonts w:ascii="Times New Roman" w:hAnsi="Times New Roman"/>
          <w:b/>
          <w:sz w:val="24"/>
        </w:rPr>
        <w:t xml:space="preserve">             </w:t>
      </w:r>
      <w:r w:rsidRPr="009D1E0A">
        <w:rPr>
          <w:rFonts w:ascii="Times New Roman" w:hAnsi="Times New Roman"/>
          <w:b/>
          <w:sz w:val="24"/>
        </w:rPr>
        <w:t>单位</w:t>
      </w:r>
      <w:r w:rsidRPr="009D1E0A">
        <w:rPr>
          <w:rFonts w:ascii="Times New Roman" w:hAnsi="Times New Roman"/>
          <w:b/>
          <w:sz w:val="24"/>
        </w:rPr>
        <w:t>t/a</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46"/>
        <w:gridCol w:w="752"/>
        <w:gridCol w:w="1239"/>
        <w:gridCol w:w="1249"/>
        <w:gridCol w:w="1179"/>
        <w:gridCol w:w="2040"/>
      </w:tblGrid>
      <w:tr w:rsidR="009D1E0A" w:rsidRPr="009D1E0A">
        <w:trPr>
          <w:jc w:val="center"/>
        </w:trPr>
        <w:tc>
          <w:tcPr>
            <w:tcW w:w="81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类别</w:t>
            </w: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污染物</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单位</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产生量</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工程措施削减量</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排放量</w:t>
            </w:r>
          </w:p>
        </w:tc>
        <w:tc>
          <w:tcPr>
            <w:tcW w:w="204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排放去向</w:t>
            </w:r>
          </w:p>
        </w:tc>
      </w:tr>
      <w:tr w:rsidR="009D1E0A" w:rsidRPr="009D1E0A">
        <w:trPr>
          <w:jc w:val="center"/>
        </w:trPr>
        <w:tc>
          <w:tcPr>
            <w:tcW w:w="817"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废气</w:t>
            </w: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2.354</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0.570</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0.228</w:t>
            </w:r>
          </w:p>
        </w:tc>
        <w:tc>
          <w:tcPr>
            <w:tcW w:w="2040"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大气</w:t>
            </w:r>
          </w:p>
        </w:tc>
      </w:tr>
      <w:tr w:rsidR="009D1E0A" w:rsidRPr="009D1E0A">
        <w:trPr>
          <w:jc w:val="center"/>
        </w:trPr>
        <w:tc>
          <w:tcPr>
            <w:tcW w:w="817" w:type="dxa"/>
            <w:vMerge/>
            <w:vAlign w:val="center"/>
          </w:tcPr>
          <w:p w:rsidR="005C1C39" w:rsidRPr="009D1E0A" w:rsidRDefault="005C1C39">
            <w:pPr>
              <w:spacing w:line="360" w:lineRule="exact"/>
              <w:contextualSpacing/>
              <w:jc w:val="center"/>
              <w:rPr>
                <w:rFonts w:ascii="Times New Roman" w:hAnsi="Times New Roman"/>
                <w:szCs w:val="21"/>
              </w:rPr>
            </w:pP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0.096</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0.96</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0.008</w:t>
            </w:r>
          </w:p>
        </w:tc>
        <w:tc>
          <w:tcPr>
            <w:tcW w:w="2040" w:type="dxa"/>
            <w:vMerge/>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rPr>
          <w:jc w:val="center"/>
        </w:trPr>
        <w:tc>
          <w:tcPr>
            <w:tcW w:w="817" w:type="dxa"/>
            <w:vMerge w:val="restart"/>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废水</w:t>
            </w:r>
          </w:p>
        </w:tc>
        <w:tc>
          <w:tcPr>
            <w:tcW w:w="1246" w:type="dxa"/>
            <w:vAlign w:val="center"/>
          </w:tcPr>
          <w:p w:rsidR="00674DF8" w:rsidRPr="009D1E0A" w:rsidRDefault="00674DF8">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BOD</w:t>
            </w:r>
            <w:r w:rsidRPr="009D1E0A">
              <w:rPr>
                <w:rFonts w:ascii="Times New Roman" w:hAnsi="Times New Roman"/>
                <w:kern w:val="0"/>
                <w:szCs w:val="21"/>
                <w:vertAlign w:val="subscript"/>
                <w:lang w:eastAsia="en-US"/>
              </w:rPr>
              <w:t>5</w:t>
            </w:r>
          </w:p>
        </w:tc>
        <w:tc>
          <w:tcPr>
            <w:tcW w:w="752"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1277.5</w:t>
            </w:r>
          </w:p>
        </w:tc>
        <w:tc>
          <w:tcPr>
            <w:tcW w:w="124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1241</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36.5</w:t>
            </w:r>
          </w:p>
        </w:tc>
        <w:tc>
          <w:tcPr>
            <w:tcW w:w="2040" w:type="dxa"/>
            <w:vMerge w:val="restart"/>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kern w:val="0"/>
                <w:szCs w:val="21"/>
              </w:rPr>
              <w:t>回用于企业生产、园区绿化及道路清扫等</w:t>
            </w: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COD</w:t>
            </w:r>
            <w:r w:rsidRPr="009D1E0A">
              <w:rPr>
                <w:rFonts w:ascii="Times New Roman" w:hAnsi="Times New Roman"/>
                <w:kern w:val="0"/>
                <w:szCs w:val="21"/>
                <w:vertAlign w:val="subscript"/>
                <w:lang w:eastAsia="en-US"/>
              </w:rPr>
              <w:t>Cr</w:t>
            </w:r>
          </w:p>
        </w:tc>
        <w:tc>
          <w:tcPr>
            <w:tcW w:w="752"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1632.7</w:t>
            </w:r>
          </w:p>
        </w:tc>
        <w:tc>
          <w:tcPr>
            <w:tcW w:w="124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1574.3</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58.400</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SS</w:t>
            </w:r>
          </w:p>
        </w:tc>
        <w:tc>
          <w:tcPr>
            <w:tcW w:w="752"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1233.58</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1197.3</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36.28</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textAlignment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lang w:eastAsia="en-US"/>
              </w:rPr>
              <w:t>3</w:t>
            </w:r>
            <w:r w:rsidRPr="009D1E0A">
              <w:rPr>
                <w:rFonts w:ascii="Times New Roman" w:hAnsi="Times New Roman"/>
                <w:kern w:val="0"/>
                <w:szCs w:val="21"/>
                <w:lang w:eastAsia="en-US"/>
              </w:rPr>
              <w:t>-N</w:t>
            </w:r>
          </w:p>
        </w:tc>
        <w:tc>
          <w:tcPr>
            <w:tcW w:w="752"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126.99</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108.85</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18.14</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TN</w:t>
            </w:r>
          </w:p>
        </w:tc>
        <w:tc>
          <w:tcPr>
            <w:tcW w:w="752"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163.27</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108.85</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54.42</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TP</w:t>
            </w:r>
          </w:p>
        </w:tc>
        <w:tc>
          <w:tcPr>
            <w:tcW w:w="752"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19.95</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18.14</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1.81</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LAS</w:t>
            </w:r>
          </w:p>
        </w:tc>
        <w:tc>
          <w:tcPr>
            <w:tcW w:w="752"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29.03</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27.22</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1.81</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硫酸盐</w:t>
            </w:r>
          </w:p>
        </w:tc>
        <w:tc>
          <w:tcPr>
            <w:tcW w:w="752" w:type="dxa"/>
            <w:vAlign w:val="center"/>
          </w:tcPr>
          <w:p w:rsidR="00674DF8" w:rsidRPr="009D1E0A" w:rsidRDefault="00674DF8" w:rsidP="006233BA">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725.63</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653.07</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72.56</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674DF8" w:rsidRPr="009D1E0A" w:rsidRDefault="00674DF8">
            <w:pPr>
              <w:spacing w:line="360" w:lineRule="exact"/>
              <w:contextualSpacing/>
              <w:jc w:val="center"/>
              <w:rPr>
                <w:rFonts w:ascii="Times New Roman" w:hAnsi="Times New Roman"/>
                <w:szCs w:val="21"/>
              </w:rPr>
            </w:pPr>
          </w:p>
        </w:tc>
        <w:tc>
          <w:tcPr>
            <w:tcW w:w="1246"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氯化物</w:t>
            </w:r>
          </w:p>
        </w:tc>
        <w:tc>
          <w:tcPr>
            <w:tcW w:w="752" w:type="dxa"/>
            <w:vAlign w:val="center"/>
          </w:tcPr>
          <w:p w:rsidR="00674DF8" w:rsidRPr="009D1E0A" w:rsidRDefault="00674DF8" w:rsidP="006233BA">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544.226</w:t>
            </w:r>
          </w:p>
        </w:tc>
        <w:tc>
          <w:tcPr>
            <w:tcW w:w="1249" w:type="dxa"/>
            <w:vAlign w:val="center"/>
          </w:tcPr>
          <w:p w:rsidR="00674DF8" w:rsidRPr="009D1E0A" w:rsidRDefault="00674DF8" w:rsidP="00674DF8">
            <w:pPr>
              <w:spacing w:line="360" w:lineRule="exact"/>
              <w:jc w:val="center"/>
              <w:rPr>
                <w:rFonts w:ascii="Times New Roman" w:hAnsi="Times New Roman"/>
                <w:szCs w:val="21"/>
              </w:rPr>
            </w:pPr>
            <w:r w:rsidRPr="009D1E0A">
              <w:rPr>
                <w:rFonts w:ascii="Times New Roman" w:hAnsi="Times New Roman"/>
                <w:szCs w:val="21"/>
              </w:rPr>
              <w:t>489.806</w:t>
            </w:r>
          </w:p>
        </w:tc>
        <w:tc>
          <w:tcPr>
            <w:tcW w:w="1179" w:type="dxa"/>
            <w:vAlign w:val="center"/>
          </w:tcPr>
          <w:p w:rsidR="00674DF8" w:rsidRPr="009D1E0A" w:rsidRDefault="00674DF8">
            <w:pPr>
              <w:spacing w:line="360" w:lineRule="exact"/>
              <w:contextualSpacing/>
              <w:jc w:val="center"/>
              <w:rPr>
                <w:rFonts w:ascii="Times New Roman" w:hAnsi="Times New Roman"/>
                <w:szCs w:val="21"/>
              </w:rPr>
            </w:pPr>
            <w:r w:rsidRPr="009D1E0A">
              <w:rPr>
                <w:rFonts w:ascii="Times New Roman" w:hAnsi="Times New Roman" w:hint="eastAsia"/>
                <w:szCs w:val="21"/>
              </w:rPr>
              <w:t>54.42</w:t>
            </w:r>
          </w:p>
        </w:tc>
        <w:tc>
          <w:tcPr>
            <w:tcW w:w="2040" w:type="dxa"/>
            <w:vMerge/>
            <w:vAlign w:val="center"/>
          </w:tcPr>
          <w:p w:rsidR="00674DF8" w:rsidRPr="009D1E0A" w:rsidRDefault="00674DF8">
            <w:pPr>
              <w:spacing w:line="360" w:lineRule="exact"/>
              <w:contextualSpacing/>
              <w:jc w:val="center"/>
              <w:rPr>
                <w:rFonts w:ascii="Times New Roman" w:hAnsi="Times New Roman"/>
                <w:szCs w:val="21"/>
              </w:rPr>
            </w:pPr>
          </w:p>
        </w:tc>
      </w:tr>
      <w:tr w:rsidR="009D1E0A" w:rsidRPr="009D1E0A">
        <w:trPr>
          <w:jc w:val="center"/>
        </w:trPr>
        <w:tc>
          <w:tcPr>
            <w:tcW w:w="817"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固废</w:t>
            </w: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栅渣</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210</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210</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经鉴别后，若属于危险废物，则定期交有资质单位处置；若为一般固废，则定期运至垃圾填埋场</w:t>
            </w:r>
          </w:p>
        </w:tc>
      </w:tr>
      <w:tr w:rsidR="009D1E0A" w:rsidRPr="009D1E0A">
        <w:trPr>
          <w:jc w:val="center"/>
        </w:trPr>
        <w:tc>
          <w:tcPr>
            <w:tcW w:w="817" w:type="dxa"/>
            <w:vMerge/>
            <w:vAlign w:val="center"/>
          </w:tcPr>
          <w:p w:rsidR="005C1C39" w:rsidRPr="009D1E0A" w:rsidRDefault="005C1C39">
            <w:pPr>
              <w:spacing w:line="360" w:lineRule="exact"/>
              <w:contextualSpacing/>
              <w:jc w:val="center"/>
              <w:rPr>
                <w:rFonts w:ascii="Times New Roman" w:hAnsi="Times New Roman"/>
                <w:szCs w:val="21"/>
              </w:rPr>
            </w:pP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沉砂</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164</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164</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Merge/>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rPr>
          <w:jc w:val="center"/>
        </w:trPr>
        <w:tc>
          <w:tcPr>
            <w:tcW w:w="817" w:type="dxa"/>
            <w:vMerge/>
            <w:vAlign w:val="center"/>
          </w:tcPr>
          <w:p w:rsidR="005C1C39" w:rsidRPr="009D1E0A" w:rsidRDefault="005C1C39">
            <w:pPr>
              <w:spacing w:line="360" w:lineRule="exact"/>
              <w:contextualSpacing/>
              <w:jc w:val="center"/>
              <w:rPr>
                <w:rFonts w:ascii="Times New Roman" w:hAnsi="Times New Roman"/>
                <w:szCs w:val="21"/>
              </w:rPr>
            </w:pP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污泥</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1314</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1314</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Merge/>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trPr>
          <w:trHeight w:val="702"/>
          <w:jc w:val="center"/>
        </w:trPr>
        <w:tc>
          <w:tcPr>
            <w:tcW w:w="817" w:type="dxa"/>
            <w:vMerge/>
            <w:vAlign w:val="center"/>
          </w:tcPr>
          <w:p w:rsidR="005C1C39" w:rsidRPr="009D1E0A" w:rsidRDefault="005C1C39">
            <w:pPr>
              <w:spacing w:line="360" w:lineRule="exact"/>
              <w:contextualSpacing/>
              <w:jc w:val="center"/>
              <w:rPr>
                <w:rFonts w:ascii="Times New Roman" w:hAnsi="Times New Roman"/>
                <w:szCs w:val="21"/>
              </w:rPr>
            </w:pP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在线监测废液</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t/a</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0.2</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0.2</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专用容器收集，于危废间暂存，定期交由有资质单位处置</w:t>
            </w:r>
          </w:p>
        </w:tc>
      </w:tr>
      <w:tr w:rsidR="009D1E0A" w:rsidRPr="009D1E0A">
        <w:trPr>
          <w:jc w:val="center"/>
        </w:trPr>
        <w:tc>
          <w:tcPr>
            <w:tcW w:w="817" w:type="dxa"/>
            <w:vMerge/>
            <w:vAlign w:val="center"/>
          </w:tcPr>
          <w:p w:rsidR="005C1C39" w:rsidRPr="009D1E0A" w:rsidRDefault="005C1C39">
            <w:pPr>
              <w:spacing w:line="360" w:lineRule="exact"/>
              <w:contextualSpacing/>
              <w:jc w:val="center"/>
              <w:rPr>
                <w:rFonts w:ascii="Times New Roman" w:hAnsi="Times New Roman"/>
                <w:szCs w:val="21"/>
              </w:rPr>
            </w:pPr>
          </w:p>
        </w:tc>
        <w:tc>
          <w:tcPr>
            <w:tcW w:w="124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生活垃圾</w:t>
            </w:r>
          </w:p>
        </w:tc>
        <w:tc>
          <w:tcPr>
            <w:tcW w:w="752"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t/a</w:t>
            </w:r>
          </w:p>
        </w:tc>
        <w:tc>
          <w:tcPr>
            <w:tcW w:w="123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6.75</w:t>
            </w:r>
          </w:p>
        </w:tc>
        <w:tc>
          <w:tcPr>
            <w:tcW w:w="124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6.75</w:t>
            </w:r>
          </w:p>
        </w:tc>
        <w:tc>
          <w:tcPr>
            <w:tcW w:w="117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w:t>
            </w:r>
          </w:p>
        </w:tc>
        <w:tc>
          <w:tcPr>
            <w:tcW w:w="2040"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交环卫部门处理</w:t>
            </w:r>
          </w:p>
        </w:tc>
      </w:tr>
    </w:tbl>
    <w:p w:rsidR="005C1C39" w:rsidRPr="009D1E0A" w:rsidRDefault="006D2626">
      <w:pPr>
        <w:keepNext/>
        <w:keepLines/>
        <w:spacing w:before="60" w:after="60" w:line="440" w:lineRule="exact"/>
        <w:outlineLvl w:val="2"/>
        <w:rPr>
          <w:rFonts w:ascii="Times New Roman" w:hAnsi="Times New Roman"/>
          <w:b/>
          <w:bCs/>
          <w:sz w:val="24"/>
        </w:rPr>
      </w:pPr>
      <w:r w:rsidRPr="009D1E0A">
        <w:rPr>
          <w:rFonts w:ascii="Times New Roman" w:hAnsi="Times New Roman"/>
          <w:b/>
          <w:bCs/>
          <w:sz w:val="24"/>
        </w:rPr>
        <w:t>3.</w:t>
      </w:r>
      <w:r w:rsidRPr="009D1E0A">
        <w:rPr>
          <w:rFonts w:ascii="Times New Roman" w:hAnsi="Times New Roman" w:hint="eastAsia"/>
          <w:b/>
          <w:bCs/>
          <w:sz w:val="24"/>
        </w:rPr>
        <w:t>10.2</w:t>
      </w:r>
      <w:r w:rsidRPr="009D1E0A">
        <w:rPr>
          <w:rFonts w:ascii="Times New Roman" w:hAnsi="Times New Roman" w:hint="eastAsia"/>
          <w:b/>
          <w:bCs/>
          <w:sz w:val="24"/>
        </w:rPr>
        <w:t>项目总量控制分析</w:t>
      </w:r>
    </w:p>
    <w:p w:rsidR="005C1C39" w:rsidRPr="009D1E0A" w:rsidRDefault="006D2626">
      <w:pPr>
        <w:spacing w:line="440" w:lineRule="exact"/>
        <w:ind w:firstLineChars="200" w:firstLine="480"/>
        <w:rPr>
          <w:rFonts w:ascii="Times New Roman" w:hAnsi="Times New Roman"/>
          <w:szCs w:val="24"/>
        </w:rPr>
      </w:pPr>
      <w:r w:rsidRPr="009D1E0A">
        <w:rPr>
          <w:rFonts w:ascii="Times New Roman" w:hAnsi="Times New Roman"/>
          <w:sz w:val="24"/>
          <w:szCs w:val="24"/>
        </w:rPr>
        <w:t>污染物总量控制是将某一区域作为一个完整体系，以实现环境质量目标为目的，确定区域内各类污染物的允许排放量，从而在保证实现环境质量目标的前提下促进区域经济的健康发展。</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1</w:t>
      </w:r>
      <w:r w:rsidRPr="009D1E0A">
        <w:rPr>
          <w:rFonts w:ascii="Times New Roman" w:hAnsi="Times New Roman" w:hint="eastAsia"/>
          <w:sz w:val="24"/>
          <w:szCs w:val="24"/>
        </w:rPr>
        <w:t>）</w:t>
      </w:r>
      <w:r w:rsidRPr="009D1E0A">
        <w:rPr>
          <w:rFonts w:ascii="Times New Roman" w:hAnsi="Times New Roman"/>
          <w:sz w:val="24"/>
          <w:szCs w:val="24"/>
        </w:rPr>
        <w:t>污染物总量控制因子</w:t>
      </w:r>
    </w:p>
    <w:p w:rsidR="005C1C39" w:rsidRPr="009D1E0A" w:rsidRDefault="006D2626">
      <w:pPr>
        <w:spacing w:line="440" w:lineRule="exact"/>
        <w:ind w:firstLineChars="200" w:firstLine="480"/>
        <w:rPr>
          <w:rFonts w:ascii="Times New Roman" w:hAnsi="Times New Roman"/>
          <w:szCs w:val="24"/>
        </w:rPr>
      </w:pPr>
      <w:r w:rsidRPr="009D1E0A">
        <w:rPr>
          <w:rFonts w:ascii="Times New Roman" w:hAnsi="Times New Roman"/>
          <w:sz w:val="24"/>
          <w:szCs w:val="24"/>
        </w:rPr>
        <w:t>根据国家总量控制相关要求，结合项目所在区域环境质量现状和项目外排污染物特征，确定以下污染物为项目的总量控制因子：</w:t>
      </w:r>
      <w:r w:rsidRPr="009D1E0A">
        <w:rPr>
          <w:rFonts w:ascii="Times New Roman" w:hAnsi="Times New Roman"/>
          <w:sz w:val="24"/>
          <w:szCs w:val="24"/>
        </w:rPr>
        <w:t>SO</w:t>
      </w:r>
      <w:r w:rsidRPr="009D1E0A">
        <w:rPr>
          <w:rFonts w:ascii="Times New Roman" w:hAnsi="Times New Roman"/>
          <w:sz w:val="24"/>
          <w:szCs w:val="24"/>
          <w:vertAlign w:val="subscript"/>
        </w:rPr>
        <w:t>2</w:t>
      </w:r>
      <w:r w:rsidRPr="009D1E0A">
        <w:rPr>
          <w:rFonts w:ascii="Times New Roman" w:hAnsi="Times New Roman"/>
          <w:sz w:val="24"/>
          <w:szCs w:val="24"/>
        </w:rPr>
        <w:t>、</w:t>
      </w:r>
      <w:r w:rsidRPr="009D1E0A">
        <w:rPr>
          <w:rFonts w:ascii="Times New Roman" w:hAnsi="Times New Roman"/>
          <w:sz w:val="24"/>
          <w:szCs w:val="24"/>
        </w:rPr>
        <w:t>NO</w:t>
      </w:r>
      <w:r w:rsidRPr="009D1E0A">
        <w:rPr>
          <w:rFonts w:ascii="Times New Roman" w:hAnsi="Times New Roman"/>
          <w:sz w:val="24"/>
          <w:szCs w:val="24"/>
          <w:vertAlign w:val="subscript"/>
        </w:rPr>
        <w:t>X</w:t>
      </w:r>
      <w:r w:rsidRPr="009D1E0A">
        <w:rPr>
          <w:rFonts w:ascii="Times New Roman" w:hAnsi="Times New Roman"/>
          <w:sz w:val="24"/>
          <w:szCs w:val="24"/>
        </w:rPr>
        <w:t>、</w:t>
      </w:r>
      <w:r w:rsidRPr="009D1E0A">
        <w:rPr>
          <w:rFonts w:ascii="Times New Roman" w:hAnsi="Times New Roman"/>
          <w:sz w:val="24"/>
          <w:szCs w:val="24"/>
        </w:rPr>
        <w:t>COD</w:t>
      </w:r>
      <w:r w:rsidRPr="009D1E0A">
        <w:rPr>
          <w:rFonts w:ascii="Times New Roman" w:hAnsi="Times New Roman"/>
          <w:sz w:val="24"/>
          <w:szCs w:val="24"/>
          <w:lang w:val="de-DE"/>
        </w:rPr>
        <w:t>、</w:t>
      </w:r>
      <w:r w:rsidRPr="009D1E0A">
        <w:rPr>
          <w:rFonts w:ascii="Times New Roman" w:hAnsi="Times New Roman"/>
          <w:sz w:val="24"/>
          <w:szCs w:val="24"/>
        </w:rPr>
        <w:t>NH</w:t>
      </w:r>
      <w:r w:rsidRPr="009D1E0A">
        <w:rPr>
          <w:rFonts w:ascii="Times New Roman" w:hAnsi="Times New Roman"/>
          <w:sz w:val="24"/>
          <w:szCs w:val="24"/>
          <w:vertAlign w:val="subscript"/>
        </w:rPr>
        <w:t>3</w:t>
      </w:r>
      <w:r w:rsidRPr="009D1E0A">
        <w:rPr>
          <w:rFonts w:ascii="Times New Roman" w:hAnsi="Times New Roman"/>
          <w:sz w:val="24"/>
          <w:szCs w:val="24"/>
        </w:rPr>
        <w:t>-N</w:t>
      </w:r>
      <w:r w:rsidRPr="009D1E0A">
        <w:rPr>
          <w:rFonts w:ascii="Times New Roman" w:hAnsi="Times New Roman"/>
          <w:sz w:val="24"/>
          <w:szCs w:val="24"/>
        </w:rPr>
        <w:t>。</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2</w:t>
      </w:r>
      <w:r w:rsidRPr="009D1E0A">
        <w:rPr>
          <w:rFonts w:ascii="Times New Roman" w:hAnsi="Times New Roman" w:hint="eastAsia"/>
          <w:sz w:val="24"/>
          <w:szCs w:val="24"/>
        </w:rPr>
        <w:t>）总量计算</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项目总量计算根据污染物排放标准进行核算。</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项目近期尾水排放为</w:t>
      </w:r>
      <w:r w:rsidRPr="009D1E0A">
        <w:rPr>
          <w:rFonts w:ascii="Times New Roman" w:hAnsi="Times New Roman" w:hint="eastAsia"/>
          <w:sz w:val="24"/>
          <w:szCs w:val="24"/>
        </w:rPr>
        <w:t>5000m</w:t>
      </w:r>
      <w:r w:rsidRPr="009D1E0A">
        <w:rPr>
          <w:rFonts w:ascii="Times New Roman" w:hAnsi="Times New Roman" w:hint="eastAsia"/>
          <w:sz w:val="24"/>
          <w:szCs w:val="24"/>
          <w:vertAlign w:val="superscript"/>
        </w:rPr>
        <w:t>3</w:t>
      </w:r>
      <w:r w:rsidRPr="009D1E0A">
        <w:rPr>
          <w:rFonts w:ascii="Times New Roman" w:hAnsi="Times New Roman" w:hint="eastAsia"/>
          <w:sz w:val="24"/>
          <w:szCs w:val="24"/>
        </w:rPr>
        <w:t>/d</w:t>
      </w:r>
      <w:r w:rsidRPr="009D1E0A">
        <w:rPr>
          <w:rFonts w:ascii="Times New Roman" w:hAnsi="Times New Roman" w:hint="eastAsia"/>
          <w:sz w:val="24"/>
          <w:szCs w:val="24"/>
        </w:rPr>
        <w:t>，远期</w:t>
      </w:r>
      <w:r w:rsidRPr="009D1E0A">
        <w:rPr>
          <w:rFonts w:ascii="Times New Roman" w:hAnsi="Times New Roman" w:hint="eastAsia"/>
          <w:sz w:val="24"/>
          <w:szCs w:val="24"/>
        </w:rPr>
        <w:t>10000m</w:t>
      </w:r>
      <w:r w:rsidRPr="009D1E0A">
        <w:rPr>
          <w:rFonts w:ascii="Times New Roman" w:hAnsi="Times New Roman" w:hint="eastAsia"/>
          <w:sz w:val="24"/>
          <w:szCs w:val="24"/>
          <w:vertAlign w:val="superscript"/>
        </w:rPr>
        <w:t>3</w:t>
      </w:r>
      <w:r w:rsidRPr="009D1E0A">
        <w:rPr>
          <w:rFonts w:ascii="Times New Roman" w:hAnsi="Times New Roman" w:hint="eastAsia"/>
          <w:sz w:val="24"/>
          <w:szCs w:val="24"/>
        </w:rPr>
        <w:t>/d</w:t>
      </w:r>
      <w:r w:rsidRPr="009D1E0A">
        <w:rPr>
          <w:rFonts w:ascii="Times New Roman" w:hAnsi="Times New Roman" w:hint="eastAsia"/>
          <w:sz w:val="24"/>
          <w:szCs w:val="24"/>
        </w:rPr>
        <w:t>，出水水质执行</w:t>
      </w:r>
      <w:r w:rsidRPr="009D1E0A">
        <w:rPr>
          <w:rFonts w:ascii="Times New Roman" w:hAnsi="Times New Roman"/>
          <w:sz w:val="24"/>
          <w:szCs w:val="24"/>
        </w:rPr>
        <w:t>《城镇污水处理厂污染物排放标准》（</w:t>
      </w:r>
      <w:r w:rsidRPr="009D1E0A">
        <w:rPr>
          <w:rFonts w:ascii="Times New Roman" w:hAnsi="Times New Roman"/>
          <w:sz w:val="24"/>
          <w:szCs w:val="24"/>
        </w:rPr>
        <w:t>GB 18918-2002</w:t>
      </w:r>
      <w:r w:rsidRPr="009D1E0A">
        <w:rPr>
          <w:rFonts w:ascii="Times New Roman" w:hAnsi="Times New Roman"/>
          <w:sz w:val="24"/>
          <w:szCs w:val="24"/>
        </w:rPr>
        <w:t>）及修改单中一级</w:t>
      </w:r>
      <w:r w:rsidRPr="009D1E0A">
        <w:rPr>
          <w:rFonts w:ascii="Times New Roman" w:hAnsi="Times New Roman"/>
          <w:sz w:val="24"/>
          <w:szCs w:val="24"/>
        </w:rPr>
        <w:t>A</w:t>
      </w:r>
      <w:r w:rsidRPr="009D1E0A">
        <w:rPr>
          <w:rFonts w:ascii="Times New Roman" w:hAnsi="Times New Roman"/>
          <w:sz w:val="24"/>
          <w:szCs w:val="24"/>
        </w:rPr>
        <w:t>标准，</w:t>
      </w:r>
      <w:r w:rsidRPr="009D1E0A">
        <w:rPr>
          <w:rFonts w:ascii="Times New Roman" w:hAnsi="Times New Roman" w:hint="eastAsia"/>
          <w:sz w:val="24"/>
          <w:szCs w:val="24"/>
        </w:rPr>
        <w:t>同时满足《城市污水再生利用城市杂用水水质》（</w:t>
      </w:r>
      <w:r w:rsidRPr="009D1E0A">
        <w:rPr>
          <w:rFonts w:ascii="Times New Roman" w:hAnsi="Times New Roman" w:hint="eastAsia"/>
          <w:sz w:val="24"/>
          <w:szCs w:val="24"/>
        </w:rPr>
        <w:t>GB/T18920-2002</w:t>
      </w:r>
      <w:r w:rsidRPr="009D1E0A">
        <w:rPr>
          <w:rFonts w:ascii="Times New Roman" w:hAnsi="Times New Roman" w:hint="eastAsia"/>
          <w:sz w:val="24"/>
          <w:szCs w:val="24"/>
        </w:rPr>
        <w:t>）、《城市污水再生利用工业用水水质》（</w:t>
      </w:r>
      <w:r w:rsidRPr="009D1E0A">
        <w:rPr>
          <w:rFonts w:ascii="Times New Roman" w:hAnsi="Times New Roman" w:hint="eastAsia"/>
          <w:sz w:val="24"/>
          <w:szCs w:val="24"/>
        </w:rPr>
        <w:t>GB/T19923-2005</w:t>
      </w:r>
      <w:r w:rsidRPr="009D1E0A">
        <w:rPr>
          <w:rFonts w:ascii="Times New Roman" w:hAnsi="Times New Roman" w:hint="eastAsia"/>
          <w:sz w:val="24"/>
          <w:szCs w:val="24"/>
        </w:rPr>
        <w:t>）中相关控制标准要求。（</w:t>
      </w:r>
      <w:r w:rsidRPr="009D1E0A">
        <w:rPr>
          <w:rFonts w:ascii="Times New Roman" w:hAnsi="Times New Roman" w:hint="eastAsia"/>
          <w:sz w:val="24"/>
          <w:szCs w:val="24"/>
        </w:rPr>
        <w:t>COD</w:t>
      </w:r>
      <w:r w:rsidRPr="009D1E0A">
        <w:rPr>
          <w:rFonts w:ascii="Times New Roman" w:hAnsi="Times New Roman" w:hint="eastAsia"/>
          <w:sz w:val="24"/>
          <w:szCs w:val="24"/>
        </w:rPr>
        <w:t>：</w:t>
      </w:r>
      <w:r w:rsidRPr="009D1E0A">
        <w:rPr>
          <w:rFonts w:ascii="Times New Roman" w:hAnsi="Times New Roman" w:hint="eastAsia"/>
          <w:sz w:val="24"/>
          <w:szCs w:val="24"/>
        </w:rPr>
        <w:t>50mg/L</w:t>
      </w:r>
      <w:r w:rsidRPr="009D1E0A">
        <w:rPr>
          <w:rFonts w:ascii="Times New Roman" w:hAnsi="Times New Roman" w:hint="eastAsia"/>
          <w:sz w:val="24"/>
          <w:szCs w:val="24"/>
        </w:rPr>
        <w:t>，氨氮：</w:t>
      </w:r>
      <w:r w:rsidRPr="009D1E0A">
        <w:rPr>
          <w:rFonts w:ascii="Times New Roman" w:hAnsi="Times New Roman" w:hint="eastAsia"/>
          <w:sz w:val="24"/>
          <w:szCs w:val="24"/>
        </w:rPr>
        <w:t>5mg/L</w:t>
      </w:r>
      <w:r w:rsidRPr="009D1E0A">
        <w:rPr>
          <w:rFonts w:ascii="Times New Roman" w:hAnsi="Times New Roman" w:hint="eastAsia"/>
          <w:sz w:val="24"/>
          <w:szCs w:val="24"/>
        </w:rPr>
        <w:t>）。</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项目排放量：污染物排放量（</w:t>
      </w:r>
      <w:r w:rsidRPr="009D1E0A">
        <w:rPr>
          <w:rFonts w:ascii="Times New Roman" w:hAnsi="Times New Roman" w:hint="eastAsia"/>
          <w:sz w:val="24"/>
          <w:szCs w:val="24"/>
        </w:rPr>
        <w:t>t/a</w:t>
      </w:r>
      <w:r w:rsidRPr="009D1E0A">
        <w:rPr>
          <w:rFonts w:ascii="Times New Roman" w:hAnsi="Times New Roman" w:hint="eastAsia"/>
          <w:sz w:val="24"/>
          <w:szCs w:val="24"/>
        </w:rPr>
        <w:t>）</w:t>
      </w:r>
      <w:r w:rsidRPr="009D1E0A">
        <w:rPr>
          <w:rFonts w:ascii="Times New Roman" w:hAnsi="Times New Roman" w:hint="eastAsia"/>
          <w:sz w:val="24"/>
          <w:szCs w:val="24"/>
        </w:rPr>
        <w:t>=</w:t>
      </w:r>
      <w:r w:rsidRPr="009D1E0A">
        <w:rPr>
          <w:rFonts w:ascii="Times New Roman" w:hAnsi="Times New Roman" w:hint="eastAsia"/>
          <w:sz w:val="24"/>
          <w:szCs w:val="24"/>
        </w:rPr>
        <w:t>排放标准限值×排放量×运行时间</w:t>
      </w:r>
      <w:r w:rsidRPr="009D1E0A">
        <w:rPr>
          <w:rFonts w:ascii="Times New Roman" w:hAnsi="Times New Roman" w:hint="eastAsia"/>
          <w:sz w:val="24"/>
          <w:szCs w:val="24"/>
        </w:rPr>
        <w:t>/10</w:t>
      </w:r>
      <w:r w:rsidRPr="009D1E0A">
        <w:rPr>
          <w:rFonts w:ascii="Times New Roman" w:hAnsi="Times New Roman" w:hint="eastAsia"/>
          <w:sz w:val="24"/>
          <w:szCs w:val="24"/>
          <w:vertAlign w:val="superscript"/>
        </w:rPr>
        <w:t>6</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hint="eastAsia"/>
          <w:sz w:val="24"/>
          <w:szCs w:val="24"/>
        </w:rPr>
        <w:t>近期：</w:t>
      </w:r>
      <w:r w:rsidRPr="009D1E0A">
        <w:rPr>
          <w:rFonts w:ascii="Times New Roman" w:eastAsiaTheme="minorEastAsia" w:hAnsi="Times New Roman"/>
          <w:sz w:val="24"/>
          <w:szCs w:val="24"/>
        </w:rPr>
        <w:t>COD</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5000m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/d×365d/a×50mg/L×10</w:t>
      </w:r>
      <w:r w:rsidRPr="009D1E0A">
        <w:rPr>
          <w:rFonts w:ascii="Times New Roman" w:eastAsiaTheme="minorEastAsia" w:hAnsi="Times New Roman"/>
          <w:sz w:val="24"/>
          <w:szCs w:val="24"/>
          <w:vertAlign w:val="superscript"/>
        </w:rPr>
        <w:t>-6</w:t>
      </w:r>
      <w:r w:rsidRPr="009D1E0A">
        <w:rPr>
          <w:rFonts w:ascii="Times New Roman" w:eastAsiaTheme="minorEastAsia" w:hAnsi="Times New Roman"/>
          <w:sz w:val="24"/>
          <w:szCs w:val="24"/>
        </w:rPr>
        <w:t>=91.25t/a</w:t>
      </w:r>
    </w:p>
    <w:p w:rsidR="005C1C39" w:rsidRPr="009D1E0A" w:rsidRDefault="006D2626">
      <w:pPr>
        <w:spacing w:line="440" w:lineRule="exact"/>
        <w:ind w:firstLineChars="500" w:firstLine="1200"/>
        <w:rPr>
          <w:rFonts w:ascii="Times New Roman" w:eastAsiaTheme="minorEastAsia" w:hAnsi="Times New Roman"/>
          <w:sz w:val="24"/>
          <w:szCs w:val="24"/>
        </w:rPr>
      </w:pPr>
      <w:r w:rsidRPr="009D1E0A">
        <w:rPr>
          <w:rFonts w:ascii="Times New Roman" w:eastAsiaTheme="minorEastAsia" w:hAnsi="Times New Roman"/>
          <w:sz w:val="24"/>
          <w:szCs w:val="24"/>
        </w:rPr>
        <w:t>氨氮：</w:t>
      </w:r>
      <w:r w:rsidRPr="009D1E0A">
        <w:rPr>
          <w:rFonts w:ascii="Times New Roman" w:eastAsiaTheme="minorEastAsia" w:hAnsi="Times New Roman"/>
          <w:sz w:val="24"/>
          <w:szCs w:val="24"/>
        </w:rPr>
        <w:t>5000m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/d×365d/a×5mg/L×10</w:t>
      </w:r>
      <w:r w:rsidRPr="009D1E0A">
        <w:rPr>
          <w:rFonts w:ascii="Times New Roman" w:eastAsiaTheme="minorEastAsia" w:hAnsi="Times New Roman"/>
          <w:sz w:val="24"/>
          <w:szCs w:val="24"/>
          <w:vertAlign w:val="superscript"/>
        </w:rPr>
        <w:t>-6</w:t>
      </w:r>
      <w:r w:rsidRPr="009D1E0A">
        <w:rPr>
          <w:rFonts w:ascii="Times New Roman" w:eastAsiaTheme="minorEastAsia" w:hAnsi="Times New Roman"/>
          <w:sz w:val="24"/>
          <w:szCs w:val="24"/>
        </w:rPr>
        <w:t>=9.13t/a</w:t>
      </w:r>
    </w:p>
    <w:p w:rsidR="00BA6A08" w:rsidRPr="009D1E0A" w:rsidRDefault="00BA6A08">
      <w:pPr>
        <w:spacing w:line="440" w:lineRule="exact"/>
        <w:ind w:firstLineChars="200" w:firstLine="480"/>
        <w:rPr>
          <w:rFonts w:ascii="Times New Roman" w:eastAsiaTheme="minorEastAsia" w:hAnsi="Times New Roman"/>
          <w:sz w:val="24"/>
          <w:szCs w:val="24"/>
        </w:rPr>
      </w:pP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hint="eastAsia"/>
          <w:sz w:val="24"/>
          <w:szCs w:val="24"/>
        </w:rPr>
        <w:t>远期：</w:t>
      </w:r>
      <w:r w:rsidRPr="009D1E0A">
        <w:rPr>
          <w:rFonts w:ascii="Times New Roman" w:eastAsiaTheme="minorEastAsia" w:hAnsi="Times New Roman"/>
          <w:sz w:val="24"/>
          <w:szCs w:val="24"/>
        </w:rPr>
        <w:t>COD</w:t>
      </w:r>
      <w:r w:rsidRPr="009D1E0A">
        <w:rPr>
          <w:rFonts w:ascii="Times New Roman" w:eastAsiaTheme="minorEastAsia" w:hAnsi="Times New Roman"/>
          <w:sz w:val="24"/>
          <w:szCs w:val="24"/>
        </w:rPr>
        <w:t>：</w:t>
      </w:r>
      <w:r w:rsidRPr="009D1E0A">
        <w:rPr>
          <w:rFonts w:ascii="Times New Roman" w:eastAsiaTheme="minorEastAsia" w:hAnsi="Times New Roman" w:hint="eastAsia"/>
          <w:sz w:val="24"/>
          <w:szCs w:val="24"/>
        </w:rPr>
        <w:t>10</w:t>
      </w:r>
      <w:r w:rsidRPr="009D1E0A">
        <w:rPr>
          <w:rFonts w:ascii="Times New Roman" w:eastAsiaTheme="minorEastAsia" w:hAnsi="Times New Roman"/>
          <w:sz w:val="24"/>
          <w:szCs w:val="24"/>
        </w:rPr>
        <w:t>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/d×365d/a×50mg/L×10</w:t>
      </w:r>
      <w:r w:rsidRPr="009D1E0A">
        <w:rPr>
          <w:rFonts w:ascii="Times New Roman" w:eastAsiaTheme="minorEastAsia" w:hAnsi="Times New Roman"/>
          <w:sz w:val="24"/>
          <w:szCs w:val="24"/>
          <w:vertAlign w:val="superscript"/>
        </w:rPr>
        <w:t>-6</w:t>
      </w:r>
      <w:r w:rsidRPr="009D1E0A">
        <w:rPr>
          <w:rFonts w:ascii="Times New Roman" w:eastAsiaTheme="minorEastAsia" w:hAnsi="Times New Roman"/>
          <w:sz w:val="24"/>
          <w:szCs w:val="24"/>
        </w:rPr>
        <w:t>=</w:t>
      </w:r>
      <w:r w:rsidRPr="009D1E0A">
        <w:rPr>
          <w:rFonts w:ascii="Times New Roman" w:eastAsiaTheme="minorEastAsia" w:hAnsi="Times New Roman" w:hint="eastAsia"/>
          <w:sz w:val="24"/>
          <w:szCs w:val="24"/>
        </w:rPr>
        <w:t>182.5</w:t>
      </w:r>
      <w:r w:rsidRPr="009D1E0A">
        <w:rPr>
          <w:rFonts w:ascii="Times New Roman" w:eastAsiaTheme="minorEastAsia" w:hAnsi="Times New Roman"/>
          <w:sz w:val="24"/>
          <w:szCs w:val="24"/>
        </w:rPr>
        <w:t>t/a</w:t>
      </w:r>
    </w:p>
    <w:p w:rsidR="005C1C39" w:rsidRPr="009D1E0A" w:rsidRDefault="006D2626">
      <w:pPr>
        <w:spacing w:line="440" w:lineRule="exact"/>
        <w:ind w:firstLineChars="500" w:firstLine="1200"/>
        <w:rPr>
          <w:rFonts w:ascii="Times New Roman" w:eastAsiaTheme="minorEastAsia" w:hAnsi="Times New Roman"/>
          <w:sz w:val="24"/>
          <w:szCs w:val="24"/>
        </w:rPr>
      </w:pPr>
      <w:r w:rsidRPr="009D1E0A">
        <w:rPr>
          <w:rFonts w:ascii="Times New Roman" w:eastAsiaTheme="minorEastAsia" w:hAnsi="Times New Roman"/>
          <w:sz w:val="24"/>
          <w:szCs w:val="24"/>
        </w:rPr>
        <w:t>氨氮：</w:t>
      </w:r>
      <w:r w:rsidRPr="009D1E0A">
        <w:rPr>
          <w:rFonts w:ascii="Times New Roman" w:eastAsiaTheme="minorEastAsia" w:hAnsi="Times New Roman" w:hint="eastAsia"/>
          <w:sz w:val="24"/>
          <w:szCs w:val="24"/>
        </w:rPr>
        <w:t>10</w:t>
      </w:r>
      <w:r w:rsidRPr="009D1E0A">
        <w:rPr>
          <w:rFonts w:ascii="Times New Roman" w:eastAsiaTheme="minorEastAsia" w:hAnsi="Times New Roman"/>
          <w:sz w:val="24"/>
          <w:szCs w:val="24"/>
        </w:rPr>
        <w:t>000m</w:t>
      </w:r>
      <w:r w:rsidRPr="009D1E0A">
        <w:rPr>
          <w:rFonts w:ascii="Times New Roman" w:eastAsiaTheme="minorEastAsia" w:hAnsi="Times New Roman"/>
          <w:sz w:val="24"/>
          <w:szCs w:val="24"/>
          <w:vertAlign w:val="superscript"/>
        </w:rPr>
        <w:t>3</w:t>
      </w:r>
      <w:r w:rsidRPr="009D1E0A">
        <w:rPr>
          <w:rFonts w:ascii="Times New Roman" w:eastAsiaTheme="minorEastAsia" w:hAnsi="Times New Roman"/>
          <w:sz w:val="24"/>
          <w:szCs w:val="24"/>
        </w:rPr>
        <w:t>/d×365d/a×5mg/L×10</w:t>
      </w:r>
      <w:r w:rsidRPr="009D1E0A">
        <w:rPr>
          <w:rFonts w:ascii="Times New Roman" w:eastAsiaTheme="minorEastAsia" w:hAnsi="Times New Roman"/>
          <w:sz w:val="24"/>
          <w:szCs w:val="24"/>
          <w:vertAlign w:val="superscript"/>
        </w:rPr>
        <w:t>-6</w:t>
      </w:r>
      <w:r w:rsidRPr="009D1E0A">
        <w:rPr>
          <w:rFonts w:ascii="Times New Roman" w:eastAsiaTheme="minorEastAsia" w:hAnsi="Times New Roman"/>
          <w:sz w:val="24"/>
          <w:szCs w:val="24"/>
        </w:rPr>
        <w:t>=</w:t>
      </w:r>
      <w:r w:rsidRPr="009D1E0A">
        <w:rPr>
          <w:rFonts w:ascii="Times New Roman" w:eastAsiaTheme="minorEastAsia" w:hAnsi="Times New Roman" w:hint="eastAsia"/>
          <w:sz w:val="24"/>
          <w:szCs w:val="24"/>
        </w:rPr>
        <w:t>18.26</w:t>
      </w:r>
      <w:r w:rsidRPr="009D1E0A">
        <w:rPr>
          <w:rFonts w:ascii="Times New Roman" w:eastAsiaTheme="minorEastAsia" w:hAnsi="Times New Roman"/>
          <w:sz w:val="24"/>
          <w:szCs w:val="24"/>
        </w:rPr>
        <w:t>t/a</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lastRenderedPageBreak/>
        <w:t>（</w:t>
      </w:r>
      <w:r w:rsidRPr="009D1E0A">
        <w:rPr>
          <w:rFonts w:ascii="Times New Roman" w:hAnsi="Times New Roman" w:hint="eastAsia"/>
          <w:sz w:val="24"/>
          <w:szCs w:val="24"/>
        </w:rPr>
        <w:t>3</w:t>
      </w:r>
      <w:r w:rsidRPr="009D1E0A">
        <w:rPr>
          <w:rFonts w:ascii="Times New Roman" w:hAnsi="Times New Roman" w:hint="eastAsia"/>
          <w:sz w:val="24"/>
          <w:szCs w:val="24"/>
        </w:rPr>
        <w:t>）总量建议指标</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项目总量建议指标见表</w:t>
      </w:r>
      <w:r w:rsidRPr="009D1E0A">
        <w:rPr>
          <w:rFonts w:ascii="Times New Roman" w:hAnsi="Times New Roman" w:hint="eastAsia"/>
          <w:sz w:val="24"/>
          <w:szCs w:val="24"/>
        </w:rPr>
        <w:t>3.10-</w:t>
      </w:r>
      <w:r w:rsidR="00F422A1" w:rsidRPr="009D1E0A">
        <w:rPr>
          <w:rFonts w:ascii="Times New Roman" w:hAnsi="Times New Roman" w:hint="eastAsia"/>
          <w:sz w:val="24"/>
          <w:szCs w:val="24"/>
        </w:rPr>
        <w:t>3</w:t>
      </w:r>
      <w:r w:rsidRPr="009D1E0A">
        <w:rPr>
          <w:rFonts w:ascii="Times New Roman" w:hAnsi="Times New Roman" w:hint="eastAsia"/>
          <w:sz w:val="24"/>
          <w:szCs w:val="24"/>
        </w:rPr>
        <w:t>。</w:t>
      </w:r>
    </w:p>
    <w:p w:rsidR="005C1C39" w:rsidRPr="009D1E0A" w:rsidRDefault="006D2626">
      <w:pPr>
        <w:spacing w:line="440" w:lineRule="exact"/>
        <w:ind w:firstLineChars="200" w:firstLine="482"/>
        <w:jc w:val="both"/>
        <w:rPr>
          <w:rFonts w:ascii="Times New Roman" w:hAnsi="Times New Roman"/>
          <w:b/>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3.10-</w:t>
      </w:r>
      <w:r w:rsidR="00F422A1" w:rsidRPr="009D1E0A">
        <w:rPr>
          <w:rFonts w:ascii="Times New Roman" w:hAnsi="Times New Roman" w:hint="eastAsia"/>
          <w:b/>
          <w:sz w:val="24"/>
          <w:szCs w:val="24"/>
        </w:rPr>
        <w:t>3</w:t>
      </w:r>
      <w:r w:rsidRPr="009D1E0A">
        <w:rPr>
          <w:rFonts w:ascii="Times New Roman" w:hAnsi="Times New Roman" w:hint="eastAsia"/>
          <w:b/>
          <w:sz w:val="24"/>
          <w:szCs w:val="24"/>
        </w:rPr>
        <w:t xml:space="preserve">      </w:t>
      </w:r>
      <w:r w:rsidRPr="009D1E0A">
        <w:rPr>
          <w:rFonts w:ascii="Times New Roman" w:hAnsi="Times New Roman" w:hint="eastAsia"/>
          <w:b/>
          <w:sz w:val="24"/>
          <w:szCs w:val="24"/>
        </w:rPr>
        <w:t>项目污染物年排放量一览表</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1"/>
        <w:gridCol w:w="2135"/>
        <w:gridCol w:w="1701"/>
        <w:gridCol w:w="1700"/>
      </w:tblGrid>
      <w:tr w:rsidR="009D1E0A" w:rsidRPr="009D1E0A">
        <w:trPr>
          <w:jc w:val="center"/>
        </w:trPr>
        <w:tc>
          <w:tcPr>
            <w:tcW w:w="2771" w:type="dxa"/>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类别</w:t>
            </w:r>
          </w:p>
        </w:tc>
        <w:tc>
          <w:tcPr>
            <w:tcW w:w="2135" w:type="dxa"/>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污染物</w:t>
            </w:r>
          </w:p>
        </w:tc>
        <w:tc>
          <w:tcPr>
            <w:tcW w:w="1701" w:type="dxa"/>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近期排放量</w:t>
            </w:r>
            <w:r w:rsidRPr="009D1E0A">
              <w:rPr>
                <w:rFonts w:ascii="Times New Roman" w:hAnsi="Times New Roman" w:hint="eastAsia"/>
                <w:bCs/>
                <w:szCs w:val="21"/>
              </w:rPr>
              <w:t>t/a</w:t>
            </w:r>
          </w:p>
        </w:tc>
        <w:tc>
          <w:tcPr>
            <w:tcW w:w="1700" w:type="dxa"/>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远期排放量</w:t>
            </w:r>
            <w:r w:rsidRPr="009D1E0A">
              <w:rPr>
                <w:rFonts w:ascii="Times New Roman" w:hAnsi="Times New Roman" w:hint="eastAsia"/>
                <w:bCs/>
                <w:szCs w:val="21"/>
              </w:rPr>
              <w:t>t/a</w:t>
            </w:r>
          </w:p>
        </w:tc>
      </w:tr>
      <w:tr w:rsidR="009D1E0A" w:rsidRPr="009D1E0A">
        <w:trPr>
          <w:jc w:val="center"/>
        </w:trPr>
        <w:tc>
          <w:tcPr>
            <w:tcW w:w="2771" w:type="dxa"/>
            <w:vMerge w:val="restart"/>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废气</w:t>
            </w:r>
          </w:p>
        </w:tc>
        <w:tc>
          <w:tcPr>
            <w:tcW w:w="2135" w:type="dxa"/>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SO</w:t>
            </w:r>
            <w:r w:rsidRPr="009D1E0A">
              <w:rPr>
                <w:rFonts w:ascii="Times New Roman" w:hAnsi="Times New Roman"/>
                <w:szCs w:val="21"/>
                <w:vertAlign w:val="subscript"/>
              </w:rPr>
              <w:t>2</w:t>
            </w:r>
          </w:p>
        </w:tc>
        <w:tc>
          <w:tcPr>
            <w:tcW w:w="1701" w:type="dxa"/>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0</w:t>
            </w:r>
          </w:p>
        </w:tc>
        <w:tc>
          <w:tcPr>
            <w:tcW w:w="1700" w:type="dxa"/>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0</w:t>
            </w:r>
          </w:p>
        </w:tc>
      </w:tr>
      <w:tr w:rsidR="009D1E0A" w:rsidRPr="009D1E0A">
        <w:trPr>
          <w:jc w:val="center"/>
        </w:trPr>
        <w:tc>
          <w:tcPr>
            <w:tcW w:w="2771" w:type="dxa"/>
            <w:vMerge/>
            <w:shd w:val="clear" w:color="auto" w:fill="auto"/>
            <w:vAlign w:val="center"/>
          </w:tcPr>
          <w:p w:rsidR="005C1C39" w:rsidRPr="009D1E0A" w:rsidRDefault="005C1C39">
            <w:pPr>
              <w:widowControl w:val="0"/>
              <w:spacing w:line="360" w:lineRule="exact"/>
              <w:jc w:val="center"/>
              <w:rPr>
                <w:rFonts w:ascii="Times New Roman" w:hAnsi="Times New Roman"/>
                <w:bCs/>
                <w:szCs w:val="21"/>
              </w:rPr>
            </w:pPr>
          </w:p>
        </w:tc>
        <w:tc>
          <w:tcPr>
            <w:tcW w:w="2135" w:type="dxa"/>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szCs w:val="21"/>
              </w:rPr>
              <w:t>NO</w:t>
            </w:r>
            <w:r w:rsidRPr="009D1E0A">
              <w:rPr>
                <w:rFonts w:ascii="Times New Roman" w:hAnsi="Times New Roman"/>
                <w:szCs w:val="21"/>
                <w:vertAlign w:val="subscript"/>
              </w:rPr>
              <w:t>X</w:t>
            </w:r>
          </w:p>
        </w:tc>
        <w:tc>
          <w:tcPr>
            <w:tcW w:w="1701" w:type="dxa"/>
            <w:shd w:val="clear" w:color="auto" w:fill="auto"/>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0</w:t>
            </w:r>
          </w:p>
        </w:tc>
        <w:tc>
          <w:tcPr>
            <w:tcW w:w="1700" w:type="dxa"/>
            <w:vAlign w:val="center"/>
          </w:tcPr>
          <w:p w:rsidR="005C1C39" w:rsidRPr="009D1E0A" w:rsidRDefault="006D2626">
            <w:pPr>
              <w:widowControl w:val="0"/>
              <w:spacing w:line="360" w:lineRule="exact"/>
              <w:jc w:val="center"/>
              <w:rPr>
                <w:rFonts w:ascii="Times New Roman" w:hAnsi="Times New Roman"/>
                <w:bCs/>
                <w:szCs w:val="21"/>
              </w:rPr>
            </w:pPr>
            <w:r w:rsidRPr="009D1E0A">
              <w:rPr>
                <w:rFonts w:ascii="Times New Roman" w:hAnsi="Times New Roman" w:hint="eastAsia"/>
                <w:bCs/>
                <w:szCs w:val="21"/>
              </w:rPr>
              <w:t>0</w:t>
            </w:r>
          </w:p>
        </w:tc>
      </w:tr>
      <w:tr w:rsidR="009D1E0A" w:rsidRPr="009D1E0A">
        <w:trPr>
          <w:jc w:val="center"/>
        </w:trPr>
        <w:tc>
          <w:tcPr>
            <w:tcW w:w="2771" w:type="dxa"/>
            <w:vMerge w:val="restart"/>
            <w:shd w:val="clear" w:color="auto" w:fill="auto"/>
            <w:vAlign w:val="center"/>
          </w:tcPr>
          <w:p w:rsidR="00C21E17" w:rsidRPr="009D1E0A" w:rsidRDefault="00C21E17">
            <w:pPr>
              <w:widowControl w:val="0"/>
              <w:spacing w:line="360" w:lineRule="exact"/>
              <w:jc w:val="center"/>
              <w:rPr>
                <w:rFonts w:ascii="Times New Roman" w:hAnsi="Times New Roman"/>
                <w:bCs/>
                <w:szCs w:val="21"/>
              </w:rPr>
            </w:pPr>
            <w:r w:rsidRPr="009D1E0A">
              <w:rPr>
                <w:rFonts w:ascii="Times New Roman" w:hAnsi="Times New Roman" w:hint="eastAsia"/>
                <w:bCs/>
                <w:szCs w:val="21"/>
              </w:rPr>
              <w:t>废水</w:t>
            </w:r>
          </w:p>
        </w:tc>
        <w:tc>
          <w:tcPr>
            <w:tcW w:w="2135" w:type="dxa"/>
            <w:shd w:val="clear" w:color="auto" w:fill="auto"/>
            <w:vAlign w:val="center"/>
          </w:tcPr>
          <w:p w:rsidR="00C21E17" w:rsidRPr="009D1E0A" w:rsidRDefault="00C21E17">
            <w:pPr>
              <w:widowControl w:val="0"/>
              <w:spacing w:line="360" w:lineRule="exact"/>
              <w:jc w:val="center"/>
              <w:rPr>
                <w:rFonts w:ascii="Times New Roman" w:hAnsi="Times New Roman"/>
                <w:bCs/>
                <w:szCs w:val="21"/>
              </w:rPr>
            </w:pPr>
            <w:r w:rsidRPr="009D1E0A">
              <w:rPr>
                <w:rFonts w:ascii="Times New Roman" w:hAnsi="Times New Roman"/>
                <w:szCs w:val="21"/>
              </w:rPr>
              <w:t>COD</w:t>
            </w:r>
          </w:p>
        </w:tc>
        <w:tc>
          <w:tcPr>
            <w:tcW w:w="1701" w:type="dxa"/>
            <w:shd w:val="clear" w:color="auto" w:fill="auto"/>
            <w:vAlign w:val="center"/>
          </w:tcPr>
          <w:p w:rsidR="00C21E17" w:rsidRPr="009D1E0A" w:rsidRDefault="00C21E17">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91.25</w:t>
            </w:r>
          </w:p>
        </w:tc>
        <w:tc>
          <w:tcPr>
            <w:tcW w:w="1700" w:type="dxa"/>
            <w:vAlign w:val="center"/>
          </w:tcPr>
          <w:p w:rsidR="00C21E17" w:rsidRPr="009D1E0A" w:rsidRDefault="00C21E17">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182.5</w:t>
            </w:r>
          </w:p>
        </w:tc>
      </w:tr>
      <w:tr w:rsidR="009D1E0A" w:rsidRPr="009D1E0A">
        <w:trPr>
          <w:jc w:val="center"/>
        </w:trPr>
        <w:tc>
          <w:tcPr>
            <w:tcW w:w="2771" w:type="dxa"/>
            <w:vMerge/>
            <w:shd w:val="clear" w:color="auto" w:fill="auto"/>
            <w:vAlign w:val="center"/>
          </w:tcPr>
          <w:p w:rsidR="00C21E17" w:rsidRPr="009D1E0A" w:rsidRDefault="00C21E17">
            <w:pPr>
              <w:widowControl w:val="0"/>
              <w:spacing w:line="360" w:lineRule="exact"/>
              <w:jc w:val="center"/>
              <w:rPr>
                <w:rFonts w:ascii="Times New Roman" w:hAnsi="Times New Roman"/>
                <w:bCs/>
                <w:szCs w:val="21"/>
              </w:rPr>
            </w:pPr>
          </w:p>
        </w:tc>
        <w:tc>
          <w:tcPr>
            <w:tcW w:w="2135" w:type="dxa"/>
            <w:shd w:val="clear" w:color="auto" w:fill="auto"/>
            <w:vAlign w:val="center"/>
          </w:tcPr>
          <w:p w:rsidR="00C21E17" w:rsidRPr="009D1E0A" w:rsidRDefault="00C21E17">
            <w:pPr>
              <w:widowControl w:val="0"/>
              <w:spacing w:line="360" w:lineRule="exact"/>
              <w:jc w:val="center"/>
              <w:rPr>
                <w:rFonts w:ascii="Times New Roman" w:hAnsi="Times New Roman"/>
                <w:bCs/>
                <w:szCs w:val="21"/>
              </w:rPr>
            </w:pPr>
            <w:r w:rsidRPr="009D1E0A">
              <w:rPr>
                <w:rFonts w:ascii="Times New Roman" w:hAnsi="Times New Roman"/>
                <w:szCs w:val="21"/>
              </w:rPr>
              <w:t>NH</w:t>
            </w:r>
            <w:r w:rsidRPr="009D1E0A">
              <w:rPr>
                <w:rFonts w:ascii="Times New Roman" w:hAnsi="Times New Roman"/>
                <w:szCs w:val="21"/>
                <w:vertAlign w:val="subscript"/>
              </w:rPr>
              <w:t>3</w:t>
            </w:r>
            <w:r w:rsidRPr="009D1E0A">
              <w:rPr>
                <w:rFonts w:ascii="Times New Roman" w:hAnsi="Times New Roman"/>
                <w:szCs w:val="21"/>
              </w:rPr>
              <w:t>-N</w:t>
            </w:r>
          </w:p>
        </w:tc>
        <w:tc>
          <w:tcPr>
            <w:tcW w:w="1701" w:type="dxa"/>
            <w:shd w:val="clear" w:color="auto" w:fill="auto"/>
            <w:vAlign w:val="center"/>
          </w:tcPr>
          <w:p w:rsidR="00C21E17" w:rsidRPr="009D1E0A" w:rsidRDefault="00C21E17">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9.13</w:t>
            </w:r>
          </w:p>
        </w:tc>
        <w:tc>
          <w:tcPr>
            <w:tcW w:w="1700" w:type="dxa"/>
            <w:vAlign w:val="center"/>
          </w:tcPr>
          <w:p w:rsidR="00C21E17" w:rsidRPr="009D1E0A" w:rsidRDefault="00C21E17">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18.26</w:t>
            </w:r>
          </w:p>
        </w:tc>
      </w:tr>
    </w:tbl>
    <w:p w:rsidR="005C1C39" w:rsidRPr="009D1E0A" w:rsidRDefault="006D2626">
      <w:pPr>
        <w:spacing w:before="180" w:after="180" w:line="440" w:lineRule="exact"/>
        <w:jc w:val="both"/>
        <w:outlineLvl w:val="0"/>
        <w:rPr>
          <w:rFonts w:ascii="Times New Roman" w:hAnsi="Times New Roman"/>
          <w:sz w:val="24"/>
          <w:szCs w:val="24"/>
        </w:rPr>
      </w:pPr>
      <w:r w:rsidRPr="009D1E0A">
        <w:rPr>
          <w:rFonts w:ascii="Times New Roman" w:hAnsi="Times New Roman"/>
          <w:b/>
          <w:bCs/>
          <w:sz w:val="28"/>
        </w:rPr>
        <w:br w:type="page"/>
      </w:r>
      <w:bookmarkStart w:id="197" w:name="_Toc489707104"/>
      <w:bookmarkStart w:id="198" w:name="_Toc19778662"/>
      <w:r w:rsidRPr="009D1E0A">
        <w:rPr>
          <w:rFonts w:ascii="Times New Roman" w:hAnsi="Times New Roman"/>
          <w:b/>
          <w:bCs/>
          <w:kern w:val="44"/>
          <w:sz w:val="30"/>
          <w:szCs w:val="30"/>
        </w:rPr>
        <w:lastRenderedPageBreak/>
        <w:t>4</w:t>
      </w:r>
      <w:r w:rsidRPr="009D1E0A">
        <w:rPr>
          <w:rFonts w:ascii="Times New Roman" w:hAnsi="Times New Roman"/>
          <w:b/>
          <w:bCs/>
          <w:kern w:val="44"/>
          <w:sz w:val="30"/>
          <w:szCs w:val="30"/>
        </w:rPr>
        <w:t>环境质量现状调查与评价</w:t>
      </w:r>
      <w:bookmarkEnd w:id="170"/>
      <w:bookmarkEnd w:id="171"/>
      <w:bookmarkEnd w:id="172"/>
      <w:bookmarkEnd w:id="173"/>
      <w:bookmarkEnd w:id="174"/>
      <w:bookmarkEnd w:id="197"/>
      <w:bookmarkEnd w:id="198"/>
    </w:p>
    <w:p w:rsidR="005C1C39" w:rsidRPr="009D1E0A" w:rsidRDefault="006D2626">
      <w:pPr>
        <w:spacing w:before="120" w:after="120" w:line="440" w:lineRule="exact"/>
        <w:outlineLvl w:val="1"/>
        <w:rPr>
          <w:rFonts w:ascii="Times New Roman" w:hAnsi="Times New Roman"/>
          <w:b/>
          <w:sz w:val="28"/>
          <w:szCs w:val="28"/>
        </w:rPr>
      </w:pPr>
      <w:bookmarkStart w:id="199" w:name="_Toc267034071"/>
      <w:bookmarkStart w:id="200" w:name="_Toc267155823"/>
      <w:bookmarkStart w:id="201" w:name="_Toc269057056"/>
      <w:bookmarkStart w:id="202" w:name="_Toc373476925"/>
      <w:bookmarkStart w:id="203" w:name="_Toc428282552"/>
      <w:bookmarkStart w:id="204" w:name="_Toc375916301"/>
      <w:bookmarkStart w:id="205" w:name="_Toc280864447"/>
      <w:bookmarkStart w:id="206" w:name="_Toc489707105"/>
      <w:bookmarkStart w:id="207" w:name="_Toc481673815"/>
      <w:bookmarkStart w:id="208" w:name="_Toc19778663"/>
      <w:bookmarkStart w:id="209" w:name="_Toc476045575"/>
      <w:bookmarkEnd w:id="175"/>
      <w:bookmarkEnd w:id="176"/>
      <w:r w:rsidRPr="009D1E0A">
        <w:rPr>
          <w:rFonts w:ascii="Times New Roman" w:hAnsi="Times New Roman"/>
          <w:b/>
          <w:sz w:val="28"/>
          <w:szCs w:val="28"/>
        </w:rPr>
        <w:t>4.1</w:t>
      </w:r>
      <w:r w:rsidRPr="009D1E0A">
        <w:rPr>
          <w:rFonts w:ascii="Times New Roman" w:hAnsi="Times New Roman"/>
          <w:b/>
          <w:sz w:val="28"/>
          <w:szCs w:val="28"/>
        </w:rPr>
        <w:t>自然环境</w:t>
      </w:r>
      <w:bookmarkEnd w:id="199"/>
      <w:bookmarkEnd w:id="200"/>
      <w:bookmarkEnd w:id="201"/>
      <w:bookmarkEnd w:id="202"/>
      <w:bookmarkEnd w:id="203"/>
      <w:bookmarkEnd w:id="204"/>
      <w:bookmarkEnd w:id="205"/>
      <w:r w:rsidRPr="009D1E0A">
        <w:rPr>
          <w:rFonts w:ascii="Times New Roman" w:hAnsi="Times New Roman"/>
          <w:b/>
          <w:sz w:val="28"/>
          <w:szCs w:val="28"/>
        </w:rPr>
        <w:t>现状调查</w:t>
      </w:r>
      <w:bookmarkEnd w:id="206"/>
      <w:bookmarkEnd w:id="207"/>
      <w:bookmarkEnd w:id="208"/>
      <w:bookmarkEnd w:id="209"/>
    </w:p>
    <w:p w:rsidR="005C1C39" w:rsidRPr="009D1E0A" w:rsidRDefault="006D2626">
      <w:pPr>
        <w:pStyle w:val="3"/>
        <w:spacing w:before="60" w:after="60" w:line="440" w:lineRule="exact"/>
        <w:rPr>
          <w:sz w:val="24"/>
        </w:rPr>
      </w:pPr>
      <w:bookmarkStart w:id="210" w:name="_Toc29064"/>
      <w:bookmarkStart w:id="211" w:name="_Toc5814"/>
      <w:r w:rsidRPr="009D1E0A">
        <w:rPr>
          <w:sz w:val="24"/>
        </w:rPr>
        <w:t>4.1.1</w:t>
      </w:r>
      <w:r w:rsidRPr="009D1E0A">
        <w:rPr>
          <w:sz w:val="24"/>
        </w:rPr>
        <w:t>地形位置</w:t>
      </w:r>
      <w:bookmarkEnd w:id="210"/>
      <w:bookmarkEnd w:id="211"/>
    </w:p>
    <w:p w:rsidR="005C1C39" w:rsidRPr="009D1E0A" w:rsidRDefault="006D2626">
      <w:pPr>
        <w:spacing w:line="440" w:lineRule="exact"/>
        <w:ind w:firstLineChars="200" w:firstLine="480"/>
        <w:rPr>
          <w:rFonts w:ascii="Times New Roman" w:eastAsiaTheme="minorEastAsia" w:hAnsi="Times New Roman"/>
          <w:sz w:val="24"/>
        </w:rPr>
      </w:pPr>
      <w:bookmarkStart w:id="212" w:name="_Toc3748"/>
      <w:bookmarkStart w:id="213" w:name="_Toc451"/>
      <w:r w:rsidRPr="009D1E0A">
        <w:rPr>
          <w:rFonts w:ascii="Times New Roman" w:eastAsiaTheme="minorEastAsia" w:hAnsi="Times New Roman"/>
          <w:sz w:val="24"/>
        </w:rPr>
        <w:t>阿克苏市位于新疆维吾尔自治区西南部，东与沙雅县相邻，西与柯坪、乌什县毗连，南与阿瓦提、洛浦、策勒县接壤，北与温宿、新和县为界。地理坐标为北纬</w:t>
      </w:r>
      <w:r w:rsidRPr="009D1E0A">
        <w:rPr>
          <w:rFonts w:ascii="Times New Roman" w:eastAsiaTheme="minorEastAsia" w:hAnsi="Times New Roman"/>
          <w:sz w:val="24"/>
        </w:rPr>
        <w:t>39°30'~41°27'</w:t>
      </w:r>
      <w:r w:rsidRPr="009D1E0A">
        <w:rPr>
          <w:rFonts w:ascii="Times New Roman" w:eastAsiaTheme="minorEastAsia" w:hAnsi="Times New Roman"/>
          <w:sz w:val="24"/>
        </w:rPr>
        <w:t>，东经</w:t>
      </w:r>
      <w:r w:rsidRPr="009D1E0A">
        <w:rPr>
          <w:rFonts w:ascii="Times New Roman" w:eastAsiaTheme="minorEastAsia" w:hAnsi="Times New Roman"/>
          <w:sz w:val="24"/>
        </w:rPr>
        <w:t>79°39'~82°01'</w:t>
      </w:r>
      <w:r w:rsidRPr="009D1E0A">
        <w:rPr>
          <w:rFonts w:ascii="Times New Roman" w:eastAsiaTheme="minorEastAsia" w:hAnsi="Times New Roman"/>
          <w:sz w:val="24"/>
        </w:rPr>
        <w:t>。阿克苏市北靠天山汗腾格里峰，东望塔里木河，西界中吉</w:t>
      </w:r>
      <w:r w:rsidRPr="009D1E0A">
        <w:rPr>
          <w:rFonts w:ascii="Times New Roman" w:eastAsiaTheme="minorEastAsia" w:hAnsi="Times New Roman"/>
          <w:sz w:val="24"/>
        </w:rPr>
        <w:t>(</w:t>
      </w:r>
      <w:r w:rsidRPr="009D1E0A">
        <w:rPr>
          <w:rFonts w:ascii="Times New Roman" w:eastAsiaTheme="minorEastAsia" w:hAnsi="Times New Roman"/>
          <w:sz w:val="24"/>
        </w:rPr>
        <w:t>吉尔吉斯斯坦</w:t>
      </w:r>
      <w:r w:rsidRPr="009D1E0A">
        <w:rPr>
          <w:rFonts w:ascii="Times New Roman" w:eastAsiaTheme="minorEastAsia" w:hAnsi="Times New Roman"/>
          <w:sz w:val="24"/>
        </w:rPr>
        <w:t>)</w:t>
      </w:r>
      <w:r w:rsidRPr="009D1E0A">
        <w:rPr>
          <w:rFonts w:ascii="Times New Roman" w:eastAsiaTheme="minorEastAsia" w:hAnsi="Times New Roman"/>
          <w:sz w:val="24"/>
        </w:rPr>
        <w:t>边境天山山地，南邻塔里木盆地。属阿克苏河的冲积平原带，阿克苏河主流从市区南部流过，市内海拔高度</w:t>
      </w:r>
      <w:r w:rsidRPr="009D1E0A">
        <w:rPr>
          <w:rFonts w:ascii="Times New Roman" w:eastAsiaTheme="minorEastAsia" w:hAnsi="Times New Roman"/>
          <w:sz w:val="24"/>
        </w:rPr>
        <w:t>1114.8</w:t>
      </w:r>
      <w:r w:rsidRPr="009D1E0A">
        <w:rPr>
          <w:rFonts w:ascii="Times New Roman" w:eastAsiaTheme="minorEastAsia" w:hAnsi="Times New Roman"/>
          <w:sz w:val="24"/>
        </w:rPr>
        <w:t>米，距乌鲁木齐市</w:t>
      </w:r>
      <w:r w:rsidRPr="009D1E0A">
        <w:rPr>
          <w:rFonts w:ascii="Times New Roman" w:eastAsiaTheme="minorEastAsia" w:hAnsi="Times New Roman"/>
          <w:sz w:val="24"/>
        </w:rPr>
        <w:t>989</w:t>
      </w:r>
      <w:r w:rsidRPr="009D1E0A">
        <w:rPr>
          <w:rFonts w:ascii="Times New Roman" w:eastAsiaTheme="minorEastAsia" w:hAnsi="Times New Roman"/>
          <w:sz w:val="24"/>
        </w:rPr>
        <w:t>公里，距喀什市</w:t>
      </w:r>
      <w:r w:rsidRPr="009D1E0A">
        <w:rPr>
          <w:rFonts w:ascii="Times New Roman" w:eastAsiaTheme="minorEastAsia" w:hAnsi="Times New Roman"/>
          <w:sz w:val="24"/>
        </w:rPr>
        <w:t>466</w:t>
      </w:r>
      <w:r w:rsidRPr="009D1E0A">
        <w:rPr>
          <w:rFonts w:ascii="Times New Roman" w:eastAsiaTheme="minorEastAsia" w:hAnsi="Times New Roman"/>
          <w:sz w:val="24"/>
        </w:rPr>
        <w:t>公里。</w:t>
      </w:r>
    </w:p>
    <w:p w:rsidR="005C1C39" w:rsidRPr="009D1E0A" w:rsidRDefault="006D2626">
      <w:pPr>
        <w:spacing w:line="440" w:lineRule="exact"/>
        <w:ind w:firstLineChars="200" w:firstLine="480"/>
        <w:rPr>
          <w:rFonts w:ascii="Times New Roman" w:eastAsiaTheme="minorEastAsia" w:hAnsi="Times New Roman"/>
          <w:sz w:val="24"/>
        </w:rPr>
      </w:pPr>
      <w:r w:rsidRPr="009D1E0A">
        <w:rPr>
          <w:rFonts w:ascii="Times New Roman" w:eastAsiaTheme="minorEastAsia" w:hAnsi="Times New Roman"/>
          <w:bCs/>
          <w:sz w:val="24"/>
        </w:rPr>
        <w:t>项目位于新疆阿克苏地区阿克苏经济技术开发区温州路北侧，厂区中心地理坐标为北纬</w:t>
      </w:r>
      <w:r w:rsidRPr="009D1E0A">
        <w:rPr>
          <w:rFonts w:ascii="Times New Roman" w:eastAsiaTheme="minorEastAsia" w:hAnsi="Times New Roman"/>
          <w:bCs/>
          <w:sz w:val="24"/>
        </w:rPr>
        <w:t>41°04'57.54"</w:t>
      </w:r>
      <w:r w:rsidRPr="009D1E0A">
        <w:rPr>
          <w:rFonts w:ascii="Times New Roman" w:eastAsiaTheme="minorEastAsia" w:hAnsi="Times New Roman"/>
          <w:bCs/>
          <w:sz w:val="24"/>
        </w:rPr>
        <w:t>，东经</w:t>
      </w:r>
      <w:r w:rsidRPr="009D1E0A">
        <w:rPr>
          <w:rFonts w:ascii="Times New Roman" w:eastAsiaTheme="minorEastAsia" w:hAnsi="Times New Roman"/>
          <w:bCs/>
          <w:sz w:val="24"/>
        </w:rPr>
        <w:t>80°09'10.68"</w:t>
      </w:r>
      <w:r w:rsidRPr="009D1E0A">
        <w:rPr>
          <w:rFonts w:ascii="Times New Roman" w:eastAsiaTheme="minorEastAsia" w:hAnsi="Times New Roman"/>
          <w:bCs/>
          <w:sz w:val="24"/>
        </w:rPr>
        <w:t>。项目厂址东侧为新疆创能电气设备有限公司，南侧隔空地为温州路，西侧为水韵路，北侧为新疆佳林万家木业有限公司。项目评价范围内无居民区、地下水源、饮用水源、自然保护区、森林公园、重要湿地等敏感区。项目地理位置见附图</w:t>
      </w:r>
      <w:r w:rsidRPr="009D1E0A">
        <w:rPr>
          <w:rFonts w:ascii="Times New Roman" w:eastAsiaTheme="minorEastAsia" w:hAnsi="Times New Roman"/>
          <w:bCs/>
          <w:sz w:val="24"/>
        </w:rPr>
        <w:t>1</w:t>
      </w:r>
    </w:p>
    <w:p w:rsidR="005C1C39" w:rsidRPr="009D1E0A" w:rsidRDefault="006D2626">
      <w:pPr>
        <w:pStyle w:val="3"/>
        <w:spacing w:before="60" w:after="60" w:line="440" w:lineRule="exact"/>
        <w:rPr>
          <w:sz w:val="24"/>
        </w:rPr>
      </w:pPr>
      <w:r w:rsidRPr="009D1E0A">
        <w:rPr>
          <w:sz w:val="24"/>
        </w:rPr>
        <w:t>4.1.2</w:t>
      </w:r>
      <w:r w:rsidRPr="009D1E0A">
        <w:rPr>
          <w:sz w:val="24"/>
        </w:rPr>
        <w:t>地形地貌</w:t>
      </w:r>
      <w:bookmarkEnd w:id="212"/>
      <w:bookmarkEnd w:id="213"/>
    </w:p>
    <w:p w:rsidR="005C1C39" w:rsidRPr="009D1E0A" w:rsidRDefault="006D2626">
      <w:pPr>
        <w:spacing w:line="440" w:lineRule="exact"/>
        <w:ind w:firstLineChars="200" w:firstLine="480"/>
        <w:rPr>
          <w:rFonts w:ascii="Times New Roman" w:eastAsiaTheme="minorEastAsia" w:hAnsi="Times New Roman"/>
        </w:rPr>
      </w:pPr>
      <w:bookmarkStart w:id="214" w:name="_Toc32650"/>
      <w:bookmarkStart w:id="215" w:name="_Toc18449"/>
      <w:r w:rsidRPr="009D1E0A">
        <w:rPr>
          <w:rFonts w:ascii="Times New Roman" w:eastAsiaTheme="minorEastAsia" w:hAnsi="Times New Roman"/>
          <w:sz w:val="24"/>
        </w:rPr>
        <w:t>阿克苏市域以冲积洪积扇平原和沙漠为主，两者合计总面积的</w:t>
      </w:r>
      <w:r w:rsidRPr="009D1E0A">
        <w:rPr>
          <w:rFonts w:ascii="Times New Roman" w:eastAsiaTheme="minorEastAsia" w:hAnsi="Times New Roman"/>
          <w:sz w:val="24"/>
        </w:rPr>
        <w:t>95.4%</w:t>
      </w:r>
      <w:r w:rsidRPr="009D1E0A">
        <w:rPr>
          <w:rFonts w:ascii="Times New Roman" w:eastAsiaTheme="minorEastAsia" w:hAnsi="Times New Roman"/>
          <w:sz w:val="24"/>
        </w:rPr>
        <w:t>，西北部的阴干山区仅为市域的</w:t>
      </w:r>
      <w:r w:rsidRPr="009D1E0A">
        <w:rPr>
          <w:rFonts w:ascii="Times New Roman" w:eastAsiaTheme="minorEastAsia" w:hAnsi="Times New Roman"/>
          <w:sz w:val="24"/>
        </w:rPr>
        <w:t>4.6%</w:t>
      </w:r>
      <w:r w:rsidRPr="009D1E0A">
        <w:rPr>
          <w:rFonts w:ascii="Times New Roman" w:eastAsiaTheme="minorEastAsia" w:hAnsi="Times New Roman"/>
          <w:sz w:val="24"/>
        </w:rPr>
        <w:t>，阿克苏市地貌形态具三个类型区：西北部阴干山地，属干燥地貌，西高东低，西南东北定向；山岭由古生代石灰岩、砂岩、泥板岩等为基础，基士覆层为中生代和第三纪沙岩、沙砾岩、干燥、岩石裸露，其上为十分稀疏的荒漠植被，山地为石料等建筑材料的来源：中部冲积平原属流水侵蚀地貌，西北高南低，缓坡</w:t>
      </w:r>
      <w:r w:rsidRPr="009D1E0A">
        <w:rPr>
          <w:rFonts w:ascii="Times New Roman" w:eastAsiaTheme="minorEastAsia" w:hAnsi="Times New Roman"/>
          <w:sz w:val="24"/>
        </w:rPr>
        <w:t>1/1000-4000</w:t>
      </w:r>
      <w:r w:rsidRPr="009D1E0A">
        <w:rPr>
          <w:rFonts w:ascii="Times New Roman" w:eastAsiaTheme="minorEastAsia" w:hAnsi="Times New Roman"/>
          <w:sz w:val="24"/>
        </w:rPr>
        <w:t>，海拔</w:t>
      </w:r>
      <w:r w:rsidRPr="009D1E0A">
        <w:rPr>
          <w:rFonts w:ascii="Times New Roman" w:eastAsiaTheme="minorEastAsia" w:hAnsi="Times New Roman"/>
          <w:sz w:val="24"/>
        </w:rPr>
        <w:t>940-1200m</w:t>
      </w:r>
      <w:r w:rsidRPr="009D1E0A">
        <w:rPr>
          <w:rFonts w:ascii="Times New Roman" w:eastAsiaTheme="minorEastAsia" w:hAnsi="Times New Roman"/>
          <w:sz w:val="24"/>
        </w:rPr>
        <w:t>，最低处在塔里木河床，因河道变迁，老河床纵横，形成岗洋起伏不平的地形，可分为河床、河漫滩、河间河滩。东南部大沙漠，属风成干燥地貌，为塔克拉玛干大沙漠的西北部，面积</w:t>
      </w:r>
      <w:r w:rsidRPr="009D1E0A">
        <w:rPr>
          <w:rFonts w:ascii="Times New Roman" w:eastAsiaTheme="minorEastAsia" w:hAnsi="Times New Roman"/>
          <w:sz w:val="24"/>
        </w:rPr>
        <w:t>8380km</w:t>
      </w:r>
      <w:r w:rsidRPr="009D1E0A">
        <w:rPr>
          <w:rFonts w:ascii="Times New Roman" w:eastAsiaTheme="minorEastAsia" w:hAnsi="Times New Roman"/>
          <w:sz w:val="24"/>
          <w:vertAlign w:val="superscript"/>
        </w:rPr>
        <w:t>2</w:t>
      </w:r>
      <w:r w:rsidRPr="009D1E0A">
        <w:rPr>
          <w:rFonts w:ascii="Times New Roman" w:eastAsiaTheme="minorEastAsia" w:hAnsi="Times New Roman"/>
          <w:sz w:val="24"/>
        </w:rPr>
        <w:t>，占市域面积的一半，海拔</w:t>
      </w:r>
      <w:r w:rsidRPr="009D1E0A">
        <w:rPr>
          <w:rFonts w:ascii="Times New Roman" w:eastAsiaTheme="minorEastAsia" w:hAnsi="Times New Roman"/>
          <w:sz w:val="24"/>
        </w:rPr>
        <w:t>960-1097m</w:t>
      </w:r>
      <w:r w:rsidRPr="009D1E0A">
        <w:rPr>
          <w:rFonts w:ascii="Times New Roman" w:eastAsiaTheme="minorEastAsia" w:hAnsi="Times New Roman"/>
          <w:sz w:val="24"/>
        </w:rPr>
        <w:t>，地势山北向南微倾缓坡</w:t>
      </w:r>
      <w:r w:rsidRPr="009D1E0A">
        <w:rPr>
          <w:rFonts w:ascii="Times New Roman" w:eastAsiaTheme="minorEastAsia" w:hAnsi="Times New Roman"/>
          <w:sz w:val="24"/>
        </w:rPr>
        <w:t>1/8000-20000</w:t>
      </w:r>
      <w:r w:rsidRPr="009D1E0A">
        <w:rPr>
          <w:rFonts w:ascii="Times New Roman" w:eastAsiaTheme="minorEastAsia" w:hAnsi="Times New Roman"/>
          <w:sz w:val="24"/>
        </w:rPr>
        <w:t>，整个地面为沙漠覆盖，地表沙丘高大</w:t>
      </w:r>
      <w:r w:rsidRPr="009D1E0A">
        <w:rPr>
          <w:rFonts w:ascii="Times New Roman" w:eastAsiaTheme="minorEastAsia" w:hAnsi="Times New Roman"/>
          <w:sz w:val="24"/>
        </w:rPr>
        <w:t>(</w:t>
      </w:r>
      <w:r w:rsidRPr="009D1E0A">
        <w:rPr>
          <w:rFonts w:ascii="Times New Roman" w:eastAsiaTheme="minorEastAsia" w:hAnsi="Times New Roman"/>
          <w:sz w:val="24"/>
        </w:rPr>
        <w:t>有高</w:t>
      </w:r>
      <w:r w:rsidRPr="009D1E0A">
        <w:rPr>
          <w:rFonts w:ascii="Times New Roman" w:eastAsiaTheme="minorEastAsia" w:hAnsi="Times New Roman"/>
          <w:sz w:val="24"/>
        </w:rPr>
        <w:t>100-200m)</w:t>
      </w:r>
      <w:r w:rsidRPr="009D1E0A">
        <w:rPr>
          <w:rFonts w:ascii="Times New Roman" w:eastAsiaTheme="minorEastAsia" w:hAnsi="Times New Roman"/>
          <w:sz w:val="24"/>
        </w:rPr>
        <w:t>。</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rPr>
        <w:t>阿克苏市整个处于库车山前拗陷区与塔东台拗及其过渡区。其北部为塔地木地台，库车山前拗陷，乌什、新和裙皱断束，前寒武纪地层山露区：市境南部和东部绝大部分地区为巴楚台隆塔东台拗，充填中生代沉积的新生代强烈下沉区，以及中生代地层发育不全，局部分布的新生代相对拗陷区，阿克苏市地处沙井子</w:t>
      </w:r>
      <w:r w:rsidRPr="009D1E0A">
        <w:rPr>
          <w:rFonts w:ascii="Times New Roman" w:eastAsiaTheme="minorEastAsia" w:hAnsi="Times New Roman"/>
          <w:sz w:val="24"/>
        </w:rPr>
        <w:lastRenderedPageBreak/>
        <w:t>断裂、琼不兹社克深断裂与却勒塔格深断裂交汇处。阿克苏属地台型构造，华力西晚期运动和喜马拉雅运动变现都十分显著。</w:t>
      </w:r>
    </w:p>
    <w:p w:rsidR="005C1C39" w:rsidRPr="009D1E0A" w:rsidRDefault="006D2626">
      <w:pPr>
        <w:spacing w:line="440" w:lineRule="exact"/>
        <w:ind w:firstLineChars="200" w:firstLine="480"/>
        <w:rPr>
          <w:rFonts w:ascii="Times New Roman" w:eastAsiaTheme="minorEastAsia" w:hAnsi="Times New Roman"/>
          <w:snapToGrid w:val="0"/>
          <w:kern w:val="0"/>
          <w:sz w:val="24"/>
        </w:rPr>
      </w:pPr>
      <w:r w:rsidRPr="009D1E0A">
        <w:rPr>
          <w:rFonts w:ascii="Times New Roman" w:eastAsiaTheme="minorEastAsia" w:hAnsi="Times New Roman"/>
          <w:sz w:val="24"/>
          <w:szCs w:val="24"/>
        </w:rPr>
        <w:t>项目位于阿克苏经济技术温州路北侧，区域地形地势平坦，地面略有起伏，高差为</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2m</w:t>
      </w:r>
      <w:r w:rsidRPr="009D1E0A">
        <w:rPr>
          <w:rFonts w:ascii="Times New Roman" w:hAnsi="Times New Roman"/>
          <w:sz w:val="24"/>
        </w:rPr>
        <w:t>。</w:t>
      </w:r>
    </w:p>
    <w:p w:rsidR="005C1C39" w:rsidRPr="009D1E0A" w:rsidRDefault="006D2626">
      <w:pPr>
        <w:pStyle w:val="3"/>
        <w:spacing w:before="60" w:after="60" w:line="440" w:lineRule="exact"/>
        <w:rPr>
          <w:sz w:val="24"/>
        </w:rPr>
      </w:pPr>
      <w:r w:rsidRPr="009D1E0A">
        <w:rPr>
          <w:sz w:val="24"/>
        </w:rPr>
        <w:t>4.1.3</w:t>
      </w:r>
      <w:r w:rsidRPr="009D1E0A">
        <w:rPr>
          <w:rFonts w:hint="eastAsia"/>
          <w:sz w:val="24"/>
        </w:rPr>
        <w:t>区域</w:t>
      </w:r>
      <w:r w:rsidRPr="009D1E0A">
        <w:rPr>
          <w:sz w:val="24"/>
        </w:rPr>
        <w:t>地质</w:t>
      </w:r>
      <w:bookmarkEnd w:id="214"/>
      <w:bookmarkEnd w:id="215"/>
    </w:p>
    <w:p w:rsidR="005C1C39" w:rsidRPr="009D1E0A" w:rsidRDefault="006D2626">
      <w:pPr>
        <w:widowControl w:val="0"/>
        <w:autoSpaceDE w:val="0"/>
        <w:autoSpaceDN w:val="0"/>
        <w:adjustRightInd w:val="0"/>
        <w:spacing w:line="440" w:lineRule="atLeast"/>
        <w:ind w:firstLineChars="200" w:firstLine="480"/>
        <w:rPr>
          <w:rFonts w:ascii="Times New Roman" w:hAnsi="Times New Roman"/>
          <w:kern w:val="0"/>
          <w:sz w:val="24"/>
          <w:szCs w:val="24"/>
        </w:rPr>
      </w:pPr>
      <w:r w:rsidRPr="009D1E0A">
        <w:rPr>
          <w:rFonts w:ascii="Times New Roman" w:hAnsi="Times New Roman" w:hint="eastAsia"/>
          <w:kern w:val="0"/>
          <w:sz w:val="24"/>
          <w:szCs w:val="24"/>
        </w:rPr>
        <w:t>阿克苏</w:t>
      </w:r>
      <w:r w:rsidRPr="009D1E0A">
        <w:rPr>
          <w:rFonts w:ascii="Times New Roman" w:hAnsi="Times New Roman"/>
          <w:kern w:val="0"/>
          <w:sz w:val="24"/>
          <w:szCs w:val="24"/>
        </w:rPr>
        <w:t>大地构造处在库车山前坳陷区与塔东台坳及其过渡区的阿瓦提坳陷。北部为塔里木地台库车山前坳陷，乌什一新和褶皱束，为中生代地层发育不全的新生代相对隆起区；西部为柯坪断隆，阿克苏拱褶皱断束前寒武纪地层出露区；县境南部为巴楚断隆塔东台坳，充填中生代沉积的新生代强烈下沉区，以及中生代地层发育不全、新生代相对坳陷区一阿瓦提坳陷。县境处柯坪断裂向东北延伸的沙井子隐伏断裂，琼木兹杜克深断裂与却勒塔格深断裂交汇处。地属新疆五大板块之一的塔里木板块。</w:t>
      </w:r>
    </w:p>
    <w:p w:rsidR="005C1C39" w:rsidRPr="009D1E0A" w:rsidRDefault="006D2626">
      <w:pPr>
        <w:spacing w:line="440" w:lineRule="atLeast"/>
        <w:ind w:firstLineChars="200" w:firstLine="480"/>
        <w:rPr>
          <w:rFonts w:ascii="Times New Roman" w:hAnsi="Times New Roman"/>
        </w:rPr>
      </w:pPr>
      <w:r w:rsidRPr="009D1E0A">
        <w:rPr>
          <w:rFonts w:ascii="Times New Roman" w:hAnsi="Times New Roman" w:hint="eastAsia"/>
          <w:kern w:val="0"/>
          <w:sz w:val="24"/>
          <w:szCs w:val="24"/>
        </w:rPr>
        <w:t>项目</w:t>
      </w:r>
      <w:r w:rsidRPr="009D1E0A">
        <w:rPr>
          <w:rFonts w:ascii="Times New Roman" w:hAnsi="Times New Roman"/>
          <w:kern w:val="0"/>
          <w:sz w:val="24"/>
          <w:szCs w:val="24"/>
        </w:rPr>
        <w:t>位于阿克苏河冲积扇平原，地层岩性为较单一的第四系全新统冲洪积物。</w:t>
      </w:r>
    </w:p>
    <w:p w:rsidR="005C1C39" w:rsidRPr="009D1E0A" w:rsidRDefault="006D2626">
      <w:pPr>
        <w:pStyle w:val="3"/>
        <w:spacing w:before="60" w:after="60" w:line="440" w:lineRule="exact"/>
        <w:rPr>
          <w:sz w:val="24"/>
        </w:rPr>
      </w:pPr>
      <w:r w:rsidRPr="009D1E0A">
        <w:rPr>
          <w:rFonts w:hint="eastAsia"/>
          <w:sz w:val="24"/>
        </w:rPr>
        <w:t>4.1.4</w:t>
      </w:r>
      <w:r w:rsidRPr="009D1E0A">
        <w:rPr>
          <w:rFonts w:hint="eastAsia"/>
          <w:sz w:val="24"/>
        </w:rPr>
        <w:t>水文地质</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1</w:t>
      </w:r>
      <w:r w:rsidRPr="009D1E0A">
        <w:rPr>
          <w:rFonts w:ascii="Times New Roman" w:eastAsiaTheme="minorEastAsia" w:hAnsi="Times New Roman"/>
          <w:kern w:val="0"/>
          <w:sz w:val="24"/>
          <w:szCs w:val="24"/>
        </w:rPr>
        <w:t>）地表水</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阿克苏地区境内主要有三条河流：阿克苏河、多浪河和柯克亚河，其中阿克苏河距离经开区规划范围最近，最近直线距离为</w:t>
      </w:r>
      <w:r w:rsidRPr="009D1E0A">
        <w:rPr>
          <w:rFonts w:ascii="Times New Roman" w:eastAsiaTheme="minorEastAsia" w:hAnsi="Times New Roman"/>
          <w:kern w:val="0"/>
          <w:sz w:val="24"/>
          <w:szCs w:val="24"/>
        </w:rPr>
        <w:t>2.6km</w:t>
      </w:r>
      <w:r w:rsidRPr="009D1E0A">
        <w:rPr>
          <w:rFonts w:ascii="Times New Roman" w:eastAsiaTheme="minorEastAsia" w:hAnsi="Times New Roman"/>
          <w:kern w:val="0"/>
          <w:sz w:val="24"/>
          <w:szCs w:val="24"/>
        </w:rPr>
        <w:t>。另外，经开区规划范围北部有一个西湖水库，为新疆生产建设兵团第一师西大桥电厂的调节水库。</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宋体" w:hAnsi="宋体" w:cs="宋体" w:hint="eastAsia"/>
          <w:kern w:val="0"/>
          <w:sz w:val="24"/>
          <w:szCs w:val="24"/>
        </w:rPr>
        <w:t>①</w:t>
      </w:r>
      <w:r w:rsidRPr="009D1E0A">
        <w:rPr>
          <w:rFonts w:ascii="Times New Roman" w:eastAsiaTheme="minorEastAsia" w:hAnsi="Times New Roman"/>
          <w:kern w:val="0"/>
          <w:sz w:val="24"/>
          <w:szCs w:val="24"/>
        </w:rPr>
        <w:t>阿克苏河</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阿克苏河是新疆三大国际性河流之一，也是天山南坡径流量最大的河流。由库玛克河与托什干河东西两大支流于温宿县的喀拉都维汇合后始称阿克苏河，汇合后向南径流</w:t>
      </w:r>
      <w:r w:rsidRPr="009D1E0A">
        <w:rPr>
          <w:rFonts w:ascii="Times New Roman" w:eastAsiaTheme="minorEastAsia" w:hAnsi="Times New Roman"/>
          <w:kern w:val="0"/>
          <w:sz w:val="24"/>
          <w:szCs w:val="24"/>
        </w:rPr>
        <w:t>12km</w:t>
      </w:r>
      <w:r w:rsidRPr="009D1E0A">
        <w:rPr>
          <w:rFonts w:ascii="Times New Roman" w:eastAsiaTheme="minorEastAsia" w:hAnsi="Times New Roman"/>
          <w:kern w:val="0"/>
          <w:sz w:val="24"/>
          <w:szCs w:val="24"/>
        </w:rPr>
        <w:t>于艾里西又分为新大河和老大河东西两支，西支老大河至巴吾吐拉克再次汇入新大河。汇合后南流至肖夹克注入塔里木河，干流长</w:t>
      </w:r>
      <w:r w:rsidRPr="009D1E0A">
        <w:rPr>
          <w:rFonts w:ascii="Times New Roman" w:eastAsiaTheme="minorEastAsia" w:hAnsi="Times New Roman"/>
          <w:kern w:val="0"/>
          <w:sz w:val="24"/>
          <w:szCs w:val="24"/>
        </w:rPr>
        <w:t>132km</w:t>
      </w:r>
      <w:r w:rsidRPr="009D1E0A">
        <w:rPr>
          <w:rFonts w:ascii="Times New Roman" w:eastAsiaTheme="minorEastAsia" w:hAnsi="Times New Roman"/>
          <w:kern w:val="0"/>
          <w:sz w:val="24"/>
          <w:szCs w:val="24"/>
        </w:rPr>
        <w:t>，阿克苏河多年平均径流量</w:t>
      </w:r>
      <w:r w:rsidRPr="009D1E0A">
        <w:rPr>
          <w:rFonts w:ascii="Times New Roman" w:eastAsiaTheme="minorEastAsia" w:hAnsi="Times New Roman"/>
          <w:kern w:val="0"/>
          <w:sz w:val="24"/>
          <w:szCs w:val="24"/>
        </w:rPr>
        <w:t>80.6×10</w:t>
      </w:r>
      <w:r w:rsidRPr="009D1E0A">
        <w:rPr>
          <w:rFonts w:ascii="Times New Roman" w:eastAsiaTheme="minorEastAsia" w:hAnsi="Times New Roman"/>
          <w:kern w:val="0"/>
          <w:sz w:val="24"/>
          <w:szCs w:val="24"/>
          <w:vertAlign w:val="superscript"/>
        </w:rPr>
        <w:t>8</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。阿克苏河流经西大桥水文站的年径流量共</w:t>
      </w:r>
      <w:r w:rsidRPr="009D1E0A">
        <w:rPr>
          <w:rFonts w:ascii="Times New Roman" w:eastAsiaTheme="minorEastAsia" w:hAnsi="Times New Roman"/>
          <w:kern w:val="0"/>
          <w:sz w:val="24"/>
          <w:szCs w:val="24"/>
        </w:rPr>
        <w:t>63.28×10</w:t>
      </w:r>
      <w:r w:rsidRPr="009D1E0A">
        <w:rPr>
          <w:rFonts w:ascii="Times New Roman" w:eastAsiaTheme="minorEastAsia" w:hAnsi="Times New Roman"/>
          <w:kern w:val="0"/>
          <w:sz w:val="24"/>
          <w:szCs w:val="24"/>
          <w:vertAlign w:val="superscript"/>
        </w:rPr>
        <w:t>8</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，其中老大河</w:t>
      </w:r>
      <w:r w:rsidRPr="009D1E0A">
        <w:rPr>
          <w:rFonts w:ascii="Times New Roman" w:eastAsiaTheme="minorEastAsia" w:hAnsi="Times New Roman"/>
          <w:kern w:val="0"/>
          <w:sz w:val="24"/>
          <w:szCs w:val="24"/>
        </w:rPr>
        <w:t>26.8×10</w:t>
      </w:r>
      <w:r w:rsidRPr="009D1E0A">
        <w:rPr>
          <w:rFonts w:ascii="Times New Roman" w:eastAsiaTheme="minorEastAsia" w:hAnsi="Times New Roman"/>
          <w:kern w:val="0"/>
          <w:sz w:val="24"/>
          <w:szCs w:val="24"/>
          <w:vertAlign w:val="superscript"/>
        </w:rPr>
        <w:t>8</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，新大河</w:t>
      </w:r>
      <w:r w:rsidRPr="009D1E0A">
        <w:rPr>
          <w:rFonts w:ascii="Times New Roman" w:eastAsiaTheme="minorEastAsia" w:hAnsi="Times New Roman"/>
          <w:kern w:val="0"/>
          <w:sz w:val="24"/>
          <w:szCs w:val="24"/>
        </w:rPr>
        <w:t>36.4×10</w:t>
      </w:r>
      <w:r w:rsidRPr="009D1E0A">
        <w:rPr>
          <w:rFonts w:ascii="Times New Roman" w:eastAsiaTheme="minorEastAsia" w:hAnsi="Times New Roman"/>
          <w:kern w:val="0"/>
          <w:sz w:val="24"/>
          <w:szCs w:val="24"/>
          <w:vertAlign w:val="superscript"/>
        </w:rPr>
        <w:t>8</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。老大河流到巴吾托拉克年径流量为</w:t>
      </w:r>
      <w:r w:rsidRPr="009D1E0A">
        <w:rPr>
          <w:rFonts w:ascii="Times New Roman" w:eastAsiaTheme="minorEastAsia" w:hAnsi="Times New Roman"/>
          <w:kern w:val="0"/>
          <w:sz w:val="24"/>
          <w:szCs w:val="24"/>
        </w:rPr>
        <w:t>2.1×10</w:t>
      </w:r>
      <w:r w:rsidRPr="009D1E0A">
        <w:rPr>
          <w:rFonts w:ascii="Times New Roman" w:eastAsiaTheme="minorEastAsia" w:hAnsi="Times New Roman"/>
          <w:kern w:val="0"/>
          <w:sz w:val="24"/>
          <w:szCs w:val="24"/>
          <w:vertAlign w:val="superscript"/>
        </w:rPr>
        <w:t>8</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，新大河流到依玛帕夏拦河闸年径流量为</w:t>
      </w:r>
      <w:r w:rsidRPr="009D1E0A">
        <w:rPr>
          <w:rFonts w:ascii="Times New Roman" w:eastAsiaTheme="minorEastAsia" w:hAnsi="Times New Roman"/>
          <w:kern w:val="0"/>
          <w:sz w:val="24"/>
          <w:szCs w:val="24"/>
        </w:rPr>
        <w:t>27.4×10</w:t>
      </w:r>
      <w:r w:rsidRPr="009D1E0A">
        <w:rPr>
          <w:rFonts w:ascii="Times New Roman" w:eastAsiaTheme="minorEastAsia" w:hAnsi="Times New Roman"/>
          <w:kern w:val="0"/>
          <w:sz w:val="24"/>
          <w:szCs w:val="24"/>
          <w:vertAlign w:val="superscript"/>
        </w:rPr>
        <w:t>8</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，最后流入塔里木河的多年平均径流量为</w:t>
      </w:r>
      <w:r w:rsidRPr="009D1E0A">
        <w:rPr>
          <w:rFonts w:ascii="Times New Roman" w:eastAsiaTheme="minorEastAsia" w:hAnsi="Times New Roman"/>
          <w:kern w:val="0"/>
          <w:sz w:val="24"/>
          <w:szCs w:val="24"/>
        </w:rPr>
        <w:t>33.66×10</w:t>
      </w:r>
      <w:r w:rsidRPr="009D1E0A">
        <w:rPr>
          <w:rFonts w:ascii="Times New Roman" w:eastAsiaTheme="minorEastAsia" w:hAnsi="Times New Roman"/>
          <w:kern w:val="0"/>
          <w:sz w:val="24"/>
          <w:szCs w:val="24"/>
          <w:vertAlign w:val="superscript"/>
        </w:rPr>
        <w:t>8</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阿克苏河也是塔里木河最大的水量补给源流，多年平均流入塔里木河径流量为</w:t>
      </w:r>
      <w:r w:rsidRPr="009D1E0A">
        <w:rPr>
          <w:rFonts w:ascii="Times New Roman" w:eastAsiaTheme="minorEastAsia" w:hAnsi="Times New Roman"/>
          <w:kern w:val="0"/>
          <w:sz w:val="24"/>
          <w:szCs w:val="24"/>
        </w:rPr>
        <w:t>33.66×108m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。阿克苏河由城市西南方向流过，最大流量</w:t>
      </w:r>
      <w:r w:rsidRPr="009D1E0A">
        <w:rPr>
          <w:rFonts w:ascii="Times New Roman" w:eastAsiaTheme="minorEastAsia" w:hAnsi="Times New Roman"/>
          <w:kern w:val="0"/>
          <w:sz w:val="24"/>
          <w:szCs w:val="24"/>
        </w:rPr>
        <w:t>1360m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/s</w:t>
      </w:r>
      <w:r w:rsidRPr="009D1E0A">
        <w:rPr>
          <w:rFonts w:ascii="Times New Roman" w:eastAsiaTheme="minorEastAsia" w:hAnsi="Times New Roman"/>
          <w:kern w:val="0"/>
          <w:sz w:val="24"/>
          <w:szCs w:val="24"/>
        </w:rPr>
        <w:t>，最小流量</w:t>
      </w:r>
      <w:r w:rsidRPr="009D1E0A">
        <w:rPr>
          <w:rFonts w:ascii="Times New Roman" w:eastAsiaTheme="minorEastAsia" w:hAnsi="Times New Roman"/>
          <w:kern w:val="0"/>
          <w:sz w:val="24"/>
          <w:szCs w:val="24"/>
        </w:rPr>
        <w:t>15m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/s</w:t>
      </w:r>
      <w:r w:rsidRPr="009D1E0A">
        <w:rPr>
          <w:rFonts w:ascii="Times New Roman" w:eastAsiaTheme="minorEastAsia" w:hAnsi="Times New Roman"/>
          <w:kern w:val="0"/>
          <w:sz w:val="24"/>
          <w:szCs w:val="24"/>
        </w:rPr>
        <w:t>。</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宋体" w:hAnsi="宋体" w:cs="宋体" w:hint="eastAsia"/>
          <w:kern w:val="0"/>
          <w:sz w:val="24"/>
          <w:szCs w:val="24"/>
        </w:rPr>
        <w:t>②</w:t>
      </w:r>
      <w:r w:rsidRPr="009D1E0A">
        <w:rPr>
          <w:rFonts w:ascii="Times New Roman" w:eastAsiaTheme="minorEastAsia" w:hAnsi="Times New Roman"/>
          <w:kern w:val="0"/>
          <w:sz w:val="24"/>
          <w:szCs w:val="24"/>
        </w:rPr>
        <w:t>西湖水库</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lastRenderedPageBreak/>
        <w:t>西湖水库位于新疆阿克苏河流域阿克苏市西郊的山前平原，为新疆生产建设兵团第一师西大桥电厂的调节水库。水库为平原性水库，库容为</w:t>
      </w:r>
      <w:r w:rsidRPr="009D1E0A">
        <w:rPr>
          <w:rFonts w:ascii="Times New Roman" w:eastAsiaTheme="minorEastAsia" w:hAnsi="Times New Roman"/>
          <w:kern w:val="0"/>
          <w:sz w:val="24"/>
          <w:szCs w:val="24"/>
        </w:rPr>
        <w:t>2300</w:t>
      </w:r>
      <w:r w:rsidRPr="009D1E0A">
        <w:rPr>
          <w:rFonts w:ascii="Times New Roman" w:eastAsiaTheme="minorEastAsia" w:hAnsi="Times New Roman"/>
          <w:kern w:val="0"/>
          <w:sz w:val="24"/>
          <w:szCs w:val="24"/>
        </w:rPr>
        <w:t>万</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，库区面积</w:t>
      </w:r>
      <w:r w:rsidRPr="009D1E0A">
        <w:rPr>
          <w:rFonts w:ascii="Times New Roman" w:eastAsiaTheme="minorEastAsia" w:hAnsi="Times New Roman"/>
          <w:kern w:val="0"/>
          <w:sz w:val="24"/>
          <w:szCs w:val="24"/>
        </w:rPr>
        <w:t>5km</w:t>
      </w:r>
      <w:r w:rsidRPr="009D1E0A">
        <w:rPr>
          <w:rFonts w:ascii="Times New Roman" w:eastAsiaTheme="minorEastAsia" w:hAnsi="Times New Roman"/>
          <w:kern w:val="0"/>
          <w:sz w:val="24"/>
          <w:szCs w:val="24"/>
          <w:vertAlign w:val="superscript"/>
        </w:rPr>
        <w:t>2</w:t>
      </w: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在托什干河与库玛拉克河汇合处引水，经过</w:t>
      </w:r>
      <w:r w:rsidRPr="009D1E0A">
        <w:rPr>
          <w:rFonts w:ascii="Times New Roman" w:eastAsiaTheme="minorEastAsia" w:hAnsi="Times New Roman"/>
          <w:kern w:val="0"/>
          <w:sz w:val="24"/>
          <w:szCs w:val="24"/>
        </w:rPr>
        <w:t>13km</w:t>
      </w:r>
      <w:r w:rsidRPr="009D1E0A">
        <w:rPr>
          <w:rFonts w:ascii="Times New Roman" w:eastAsiaTheme="minorEastAsia" w:hAnsi="Times New Roman"/>
          <w:kern w:val="0"/>
          <w:sz w:val="24"/>
          <w:szCs w:val="24"/>
        </w:rPr>
        <w:t>的引水渠输送至库区。西湖水库年引水量</w:t>
      </w:r>
      <w:r w:rsidRPr="009D1E0A">
        <w:rPr>
          <w:rFonts w:ascii="Times New Roman" w:eastAsiaTheme="minorEastAsia" w:hAnsi="Times New Roman"/>
          <w:kern w:val="0"/>
          <w:sz w:val="24"/>
          <w:szCs w:val="24"/>
        </w:rPr>
        <w:t>30</w:t>
      </w:r>
      <w:r w:rsidRPr="009D1E0A">
        <w:rPr>
          <w:rFonts w:ascii="Times New Roman" w:eastAsiaTheme="minorEastAsia" w:hAnsi="Times New Roman"/>
          <w:kern w:val="0"/>
          <w:sz w:val="24"/>
          <w:szCs w:val="24"/>
        </w:rPr>
        <w:t>多亿</w:t>
      </w:r>
      <w:r w:rsidRPr="009D1E0A">
        <w:rPr>
          <w:rFonts w:ascii="Times New Roman" w:eastAsiaTheme="minorEastAsia" w:hAnsi="Times New Roman"/>
          <w:kern w:val="0"/>
          <w:sz w:val="24"/>
          <w:szCs w:val="24"/>
        </w:rPr>
        <w:t>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。库盘处于台地，与周围高差达到</w:t>
      </w:r>
      <w:r w:rsidRPr="009D1E0A">
        <w:rPr>
          <w:rFonts w:ascii="Times New Roman" w:eastAsiaTheme="minorEastAsia" w:hAnsi="Times New Roman"/>
          <w:kern w:val="0"/>
          <w:sz w:val="24"/>
          <w:szCs w:val="24"/>
        </w:rPr>
        <w:t>20m</w:t>
      </w:r>
      <w:r w:rsidRPr="009D1E0A">
        <w:rPr>
          <w:rFonts w:ascii="Times New Roman" w:eastAsiaTheme="minorEastAsia" w:hAnsi="Times New Roman"/>
          <w:kern w:val="0"/>
          <w:sz w:val="24"/>
          <w:szCs w:val="24"/>
        </w:rPr>
        <w:t>。</w:t>
      </w:r>
    </w:p>
    <w:p w:rsidR="005C1C39" w:rsidRPr="009D1E0A" w:rsidRDefault="006D2626">
      <w:pPr>
        <w:pStyle w:val="affffffffffffb"/>
        <w:spacing w:line="440" w:lineRule="exact"/>
        <w:rPr>
          <w:rFonts w:eastAsiaTheme="minorEastAsia"/>
          <w:kern w:val="0"/>
          <w:sz w:val="24"/>
        </w:rPr>
      </w:pPr>
      <w:r w:rsidRPr="009D1E0A">
        <w:rPr>
          <w:rFonts w:eastAsiaTheme="minorEastAsia"/>
          <w:kern w:val="0"/>
          <w:sz w:val="24"/>
        </w:rPr>
        <w:t>（</w:t>
      </w:r>
      <w:r w:rsidRPr="009D1E0A">
        <w:rPr>
          <w:rFonts w:eastAsiaTheme="minorEastAsia"/>
          <w:kern w:val="0"/>
          <w:sz w:val="24"/>
        </w:rPr>
        <w:t>2</w:t>
      </w:r>
      <w:r w:rsidRPr="009D1E0A">
        <w:rPr>
          <w:rFonts w:eastAsiaTheme="minorEastAsia"/>
          <w:kern w:val="0"/>
          <w:sz w:val="24"/>
        </w:rPr>
        <w:t>）地下水</w:t>
      </w:r>
    </w:p>
    <w:p w:rsidR="005C1C39" w:rsidRPr="009D1E0A" w:rsidRDefault="006D2626">
      <w:pPr>
        <w:pStyle w:val="Default"/>
        <w:spacing w:line="440" w:lineRule="exact"/>
        <w:ind w:firstLineChars="200" w:firstLine="480"/>
        <w:rPr>
          <w:rFonts w:ascii="Times New Roman" w:eastAsiaTheme="minorEastAsia"/>
          <w:color w:val="auto"/>
        </w:rPr>
      </w:pPr>
      <w:r w:rsidRPr="009D1E0A">
        <w:rPr>
          <w:rFonts w:ascii="Times New Roman" w:eastAsiaTheme="minorEastAsia"/>
          <w:color w:val="auto"/>
        </w:rPr>
        <w:t>阿克苏地区平原水补给源主要是地表水渗入（包括河道、渠道和降水等的渗入）及灌溉下渗补给，大气降水量很小。地下水补给资源量为</w:t>
      </w:r>
      <w:r w:rsidRPr="009D1E0A">
        <w:rPr>
          <w:rFonts w:ascii="Times New Roman" w:eastAsiaTheme="minorEastAsia"/>
          <w:color w:val="auto"/>
        </w:rPr>
        <w:t>5.98×108m</w:t>
      </w:r>
      <w:r w:rsidRPr="009D1E0A">
        <w:rPr>
          <w:rFonts w:ascii="Times New Roman" w:eastAsiaTheme="minorEastAsia"/>
          <w:color w:val="auto"/>
          <w:vertAlign w:val="superscript"/>
        </w:rPr>
        <w:t>3</w:t>
      </w:r>
      <w:r w:rsidRPr="009D1E0A">
        <w:rPr>
          <w:rFonts w:ascii="Times New Roman" w:eastAsiaTheme="minorEastAsia"/>
          <w:color w:val="auto"/>
        </w:rPr>
        <w:t>/a</w:t>
      </w:r>
      <w:r w:rsidRPr="009D1E0A">
        <w:rPr>
          <w:rFonts w:ascii="Times New Roman" w:eastAsiaTheme="minorEastAsia"/>
          <w:color w:val="auto"/>
        </w:rPr>
        <w:t>，开采利用量</w:t>
      </w:r>
      <w:r w:rsidRPr="009D1E0A">
        <w:rPr>
          <w:rFonts w:ascii="Times New Roman" w:eastAsiaTheme="minorEastAsia"/>
          <w:color w:val="auto"/>
        </w:rPr>
        <w:t>0.99×108m</w:t>
      </w:r>
      <w:r w:rsidRPr="009D1E0A">
        <w:rPr>
          <w:rFonts w:ascii="Times New Roman" w:eastAsiaTheme="minorEastAsia"/>
          <w:color w:val="auto"/>
          <w:vertAlign w:val="superscript"/>
        </w:rPr>
        <w:t>3</w:t>
      </w:r>
      <w:r w:rsidRPr="009D1E0A">
        <w:rPr>
          <w:rFonts w:ascii="Times New Roman" w:eastAsiaTheme="minorEastAsia"/>
          <w:color w:val="auto"/>
        </w:rPr>
        <w:t>/a</w:t>
      </w:r>
      <w:r w:rsidRPr="009D1E0A">
        <w:rPr>
          <w:rFonts w:ascii="Times New Roman" w:eastAsiaTheme="minorEastAsia"/>
          <w:color w:val="auto"/>
        </w:rPr>
        <w:t>。市域地处南天山山前盆地潜水溢出地带，地貌上又是冲积洪积扇性质的冲积平原</w:t>
      </w:r>
      <w:r w:rsidRPr="009D1E0A">
        <w:rPr>
          <w:rFonts w:ascii="Times New Roman" w:eastAsiaTheme="minorEastAsia"/>
          <w:color w:val="auto"/>
        </w:rPr>
        <w:t>,</w:t>
      </w:r>
      <w:r w:rsidRPr="009D1E0A">
        <w:rPr>
          <w:rFonts w:ascii="Times New Roman" w:eastAsiaTheme="minorEastAsia"/>
          <w:color w:val="auto"/>
        </w:rPr>
        <w:t>地下水的流向与地形、坡降、河流流向基本一致，含水层多为砂砾层，部分为粉砂或砂壤。地下水的埋藏深度和水质与地形、水源、排水条件有直接关系，在冲积平原上部，地下水埋藏深度一般在十米至四、五十米以下，随着地势下降，地下水埋藏深度逐渐变浅，直至溢出地表。沿河两侧，山间洼地的地下水埋藏浅，荒漠地区地下水埋藏较深。地下水基本属于孔隙水类型，矿化度多在</w:t>
      </w:r>
      <w:r w:rsidRPr="009D1E0A">
        <w:rPr>
          <w:rFonts w:ascii="Times New Roman" w:eastAsiaTheme="minorEastAsia"/>
          <w:color w:val="auto"/>
        </w:rPr>
        <w:t>1-2g/L</w:t>
      </w:r>
      <w:r w:rsidRPr="009D1E0A">
        <w:rPr>
          <w:rFonts w:ascii="Times New Roman" w:eastAsiaTheme="minorEastAsia"/>
          <w:color w:val="auto"/>
        </w:rPr>
        <w:t>之间，以</w:t>
      </w:r>
      <w:r w:rsidRPr="009D1E0A">
        <w:rPr>
          <w:rFonts w:ascii="Times New Roman" w:eastAsiaTheme="minorEastAsia"/>
          <w:color w:val="auto"/>
        </w:rPr>
        <w:t>HCO</w:t>
      </w:r>
      <w:r w:rsidRPr="009D1E0A">
        <w:rPr>
          <w:rFonts w:ascii="Times New Roman" w:eastAsiaTheme="minorEastAsia"/>
          <w:color w:val="auto"/>
          <w:vertAlign w:val="subscript"/>
        </w:rPr>
        <w:t>3</w:t>
      </w:r>
      <w:r w:rsidRPr="009D1E0A">
        <w:rPr>
          <w:rFonts w:ascii="Times New Roman" w:eastAsiaTheme="minorEastAsia"/>
          <w:color w:val="auto"/>
        </w:rPr>
        <w:t>-Ca</w:t>
      </w:r>
      <w:r w:rsidRPr="009D1E0A">
        <w:rPr>
          <w:rFonts w:ascii="Times New Roman" w:eastAsiaTheme="minorEastAsia"/>
          <w:color w:val="auto"/>
        </w:rPr>
        <w:t>为主。储水总量相当丰富，水质良好，可作为灌溉水源和一般饮用水，埋藏浅，便于开发提取。</w:t>
      </w:r>
    </w:p>
    <w:p w:rsidR="005C1C39" w:rsidRPr="009D1E0A" w:rsidRDefault="006D2626">
      <w:pPr>
        <w:widowControl w:val="0"/>
        <w:autoSpaceDE w:val="0"/>
        <w:autoSpaceDN w:val="0"/>
        <w:adjustRightInd w:val="0"/>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项目区域分为</w:t>
      </w:r>
      <w:r w:rsidRPr="009D1E0A">
        <w:rPr>
          <w:rFonts w:ascii="Times New Roman" w:eastAsiaTheme="minorEastAsia" w:hAnsi="Times New Roman"/>
          <w:kern w:val="0"/>
          <w:sz w:val="24"/>
          <w:szCs w:val="24"/>
        </w:rPr>
        <w:t>2</w:t>
      </w:r>
      <w:r w:rsidRPr="009D1E0A">
        <w:rPr>
          <w:rFonts w:ascii="Times New Roman" w:eastAsiaTheme="minorEastAsia" w:hAnsi="Times New Roman"/>
          <w:kern w:val="0"/>
          <w:sz w:val="24"/>
          <w:szCs w:val="24"/>
        </w:rPr>
        <w:t>个水文地质单元，即基岩山区水文地质单元和山前冲洪积平原水文地质单元。项目厂址位于山前冲积平原水文地质单元的上更新系统冲洪积含水层极贫乏区，含水层岩性为冲洪积砂砾石、卵石，含水层厚度较薄。</w:t>
      </w:r>
    </w:p>
    <w:p w:rsidR="005C1C39" w:rsidRPr="009D1E0A" w:rsidRDefault="006D2626">
      <w:pPr>
        <w:pStyle w:val="3"/>
        <w:spacing w:before="60" w:after="60" w:line="440" w:lineRule="exact"/>
        <w:rPr>
          <w:sz w:val="24"/>
        </w:rPr>
      </w:pPr>
      <w:bookmarkStart w:id="216" w:name="_Toc26077"/>
      <w:bookmarkStart w:id="217" w:name="_Toc18680"/>
      <w:r w:rsidRPr="009D1E0A">
        <w:rPr>
          <w:sz w:val="24"/>
        </w:rPr>
        <w:t>4.1.</w:t>
      </w:r>
      <w:r w:rsidRPr="009D1E0A">
        <w:rPr>
          <w:rFonts w:hint="eastAsia"/>
          <w:sz w:val="24"/>
        </w:rPr>
        <w:t>5</w:t>
      </w:r>
      <w:r w:rsidRPr="009D1E0A">
        <w:rPr>
          <w:sz w:val="24"/>
        </w:rPr>
        <w:t>气候气象</w:t>
      </w:r>
      <w:bookmarkEnd w:id="216"/>
      <w:bookmarkEnd w:id="217"/>
    </w:p>
    <w:p w:rsidR="005C1C39" w:rsidRPr="009D1E0A" w:rsidRDefault="006D2626">
      <w:pPr>
        <w:pStyle w:val="affffffffffffb"/>
        <w:spacing w:line="440" w:lineRule="exact"/>
        <w:rPr>
          <w:sz w:val="24"/>
        </w:rPr>
      </w:pPr>
      <w:r w:rsidRPr="009D1E0A">
        <w:rPr>
          <w:rFonts w:hint="eastAsia"/>
          <w:sz w:val="24"/>
        </w:rPr>
        <w:t>阿克苏市</w:t>
      </w:r>
      <w:r w:rsidRPr="009D1E0A">
        <w:rPr>
          <w:sz w:val="24"/>
        </w:rPr>
        <w:t>属暖温带大陆性干旱气候，基本特点是干旱少雨，蒸发量大，寒暑变化剧烈，夏季炎热，冬季寒冷，春秋升温和降温迅速，</w:t>
      </w:r>
      <w:hyperlink r:id="rId23" w:tgtFrame="_blank" w:history="1">
        <w:r w:rsidRPr="009D1E0A">
          <w:rPr>
            <w:rStyle w:val="affd"/>
            <w:color w:val="auto"/>
            <w:sz w:val="24"/>
            <w:u w:val="none"/>
          </w:rPr>
          <w:t>气温年较差</w:t>
        </w:r>
      </w:hyperlink>
      <w:r w:rsidRPr="009D1E0A">
        <w:rPr>
          <w:sz w:val="24"/>
        </w:rPr>
        <w:t>和日较差大，</w:t>
      </w:r>
      <w:hyperlink r:id="rId24" w:tgtFrame="_blank" w:history="1">
        <w:r w:rsidRPr="009D1E0A">
          <w:rPr>
            <w:rStyle w:val="affd"/>
            <w:color w:val="auto"/>
            <w:sz w:val="24"/>
            <w:u w:val="none"/>
          </w:rPr>
          <w:t>日照</w:t>
        </w:r>
      </w:hyperlink>
      <w:r w:rsidRPr="009D1E0A">
        <w:rPr>
          <w:sz w:val="24"/>
        </w:rPr>
        <w:t>时间长，热量充足，年降水量稀少且在时间上分布不均，无霜期较长。</w:t>
      </w:r>
    </w:p>
    <w:p w:rsidR="005C1C39" w:rsidRPr="009D1E0A" w:rsidRDefault="006D2626">
      <w:pPr>
        <w:pStyle w:val="affffffffffffb"/>
        <w:spacing w:line="440" w:lineRule="exact"/>
        <w:rPr>
          <w:sz w:val="24"/>
        </w:rPr>
      </w:pPr>
      <w:r w:rsidRPr="009D1E0A">
        <w:rPr>
          <w:rFonts w:hint="eastAsia"/>
          <w:sz w:val="24"/>
        </w:rPr>
        <w:t>阿克苏</w:t>
      </w:r>
      <w:r w:rsidRPr="009D1E0A">
        <w:rPr>
          <w:sz w:val="24"/>
        </w:rPr>
        <w:t>多年平均气温</w:t>
      </w:r>
      <w:r w:rsidRPr="009D1E0A">
        <w:rPr>
          <w:sz w:val="24"/>
        </w:rPr>
        <w:t>10.4°C</w:t>
      </w:r>
      <w:r w:rsidRPr="009D1E0A">
        <w:rPr>
          <w:sz w:val="24"/>
        </w:rPr>
        <w:t>，最热月（</w:t>
      </w:r>
      <w:r w:rsidRPr="009D1E0A">
        <w:rPr>
          <w:sz w:val="24"/>
        </w:rPr>
        <w:t>7</w:t>
      </w:r>
      <w:r w:rsidRPr="009D1E0A">
        <w:rPr>
          <w:sz w:val="24"/>
        </w:rPr>
        <w:t>月）平均气温</w:t>
      </w:r>
      <w:r w:rsidRPr="009D1E0A">
        <w:rPr>
          <w:sz w:val="24"/>
        </w:rPr>
        <w:t>24.2°C</w:t>
      </w:r>
      <w:r w:rsidRPr="009D1E0A">
        <w:rPr>
          <w:sz w:val="24"/>
        </w:rPr>
        <w:t>，极端最高气温</w:t>
      </w:r>
      <w:r w:rsidRPr="009D1E0A">
        <w:rPr>
          <w:sz w:val="24"/>
        </w:rPr>
        <w:t>39.4°C</w:t>
      </w:r>
      <w:r w:rsidRPr="009D1E0A">
        <w:rPr>
          <w:sz w:val="24"/>
        </w:rPr>
        <w:t>，最冷月（</w:t>
      </w:r>
      <w:r w:rsidRPr="009D1E0A">
        <w:rPr>
          <w:sz w:val="24"/>
        </w:rPr>
        <w:t>1</w:t>
      </w:r>
      <w:r w:rsidRPr="009D1E0A">
        <w:rPr>
          <w:sz w:val="24"/>
        </w:rPr>
        <w:t>月）平均气温</w:t>
      </w:r>
      <w:r w:rsidRPr="009D1E0A">
        <w:rPr>
          <w:sz w:val="24"/>
        </w:rPr>
        <w:t>-8.3°C</w:t>
      </w:r>
      <w:r w:rsidRPr="009D1E0A">
        <w:rPr>
          <w:sz w:val="24"/>
        </w:rPr>
        <w:t>，极端最低气温</w:t>
      </w:r>
      <w:r w:rsidRPr="009D1E0A">
        <w:rPr>
          <w:sz w:val="24"/>
        </w:rPr>
        <w:t>-25°C</w:t>
      </w:r>
      <w:r w:rsidRPr="009D1E0A">
        <w:rPr>
          <w:sz w:val="24"/>
        </w:rPr>
        <w:t>；多年平均降水量</w:t>
      </w:r>
      <w:r w:rsidRPr="009D1E0A">
        <w:rPr>
          <w:sz w:val="24"/>
        </w:rPr>
        <w:t>46.7mm</w:t>
      </w:r>
      <w:r w:rsidRPr="009D1E0A">
        <w:rPr>
          <w:sz w:val="24"/>
        </w:rPr>
        <w:t>，多年平均蒸发量</w:t>
      </w:r>
      <w:r w:rsidRPr="009D1E0A">
        <w:rPr>
          <w:sz w:val="24"/>
        </w:rPr>
        <w:t xml:space="preserve">1890.7mm </w:t>
      </w:r>
      <w:r w:rsidRPr="009D1E0A">
        <w:rPr>
          <w:sz w:val="24"/>
        </w:rPr>
        <w:t>，无霜期</w:t>
      </w:r>
      <w:r w:rsidRPr="009D1E0A">
        <w:rPr>
          <w:sz w:val="24"/>
        </w:rPr>
        <w:t>211</w:t>
      </w:r>
      <w:r w:rsidRPr="009D1E0A">
        <w:rPr>
          <w:sz w:val="24"/>
        </w:rPr>
        <w:t>天，年均日照</w:t>
      </w:r>
      <w:r w:rsidRPr="009D1E0A">
        <w:rPr>
          <w:sz w:val="24"/>
        </w:rPr>
        <w:t>2679</w:t>
      </w:r>
      <w:r w:rsidRPr="009D1E0A">
        <w:rPr>
          <w:sz w:val="24"/>
        </w:rPr>
        <w:t>小时；气温年较差</w:t>
      </w:r>
      <w:r w:rsidRPr="009D1E0A">
        <w:rPr>
          <w:sz w:val="24"/>
        </w:rPr>
        <w:t>34°C</w:t>
      </w:r>
      <w:r w:rsidRPr="009D1E0A">
        <w:rPr>
          <w:sz w:val="24"/>
        </w:rPr>
        <w:t>，年均日较差</w:t>
      </w:r>
      <w:r w:rsidRPr="009D1E0A">
        <w:rPr>
          <w:sz w:val="24"/>
        </w:rPr>
        <w:t>15°C</w:t>
      </w:r>
      <w:r w:rsidRPr="009D1E0A">
        <w:rPr>
          <w:sz w:val="24"/>
        </w:rPr>
        <w:t>。</w:t>
      </w:r>
    </w:p>
    <w:p w:rsidR="005C1C39" w:rsidRPr="009D1E0A" w:rsidRDefault="006D2626">
      <w:pPr>
        <w:pStyle w:val="affffffffffffb"/>
        <w:spacing w:line="440" w:lineRule="exact"/>
      </w:pPr>
      <w:r w:rsidRPr="009D1E0A">
        <w:rPr>
          <w:rFonts w:hint="eastAsia"/>
          <w:sz w:val="24"/>
        </w:rPr>
        <w:t>阿克苏</w:t>
      </w:r>
      <w:r w:rsidRPr="009D1E0A">
        <w:rPr>
          <w:sz w:val="24"/>
        </w:rPr>
        <w:t>平均风速</w:t>
      </w:r>
      <w:r w:rsidRPr="009D1E0A">
        <w:rPr>
          <w:sz w:val="24"/>
        </w:rPr>
        <w:t>3m/s</w:t>
      </w:r>
      <w:r w:rsidRPr="009D1E0A">
        <w:rPr>
          <w:sz w:val="24"/>
        </w:rPr>
        <w:t>，最大风速</w:t>
      </w:r>
      <w:r w:rsidRPr="009D1E0A">
        <w:rPr>
          <w:sz w:val="24"/>
        </w:rPr>
        <w:t>17m/s</w:t>
      </w:r>
      <w:r w:rsidRPr="009D1E0A">
        <w:rPr>
          <w:sz w:val="24"/>
        </w:rPr>
        <w:t>，年平均大风日数</w:t>
      </w:r>
      <w:r w:rsidRPr="009D1E0A">
        <w:rPr>
          <w:sz w:val="24"/>
        </w:rPr>
        <w:t>15</w:t>
      </w:r>
      <w:r w:rsidRPr="009D1E0A">
        <w:rPr>
          <w:sz w:val="24"/>
        </w:rPr>
        <w:t>天，平均</w:t>
      </w:r>
      <w:hyperlink r:id="rId25" w:tgtFrame="_blank" w:history="1">
        <w:r w:rsidRPr="009D1E0A">
          <w:rPr>
            <w:rStyle w:val="affd"/>
            <w:color w:val="auto"/>
            <w:sz w:val="24"/>
            <w:u w:val="none"/>
          </w:rPr>
          <w:t>浮尘</w:t>
        </w:r>
      </w:hyperlink>
      <w:r w:rsidRPr="009D1E0A">
        <w:rPr>
          <w:sz w:val="24"/>
        </w:rPr>
        <w:t>日数</w:t>
      </w:r>
      <w:r w:rsidRPr="009D1E0A">
        <w:rPr>
          <w:sz w:val="24"/>
        </w:rPr>
        <w:t>52</w:t>
      </w:r>
      <w:r w:rsidRPr="009D1E0A">
        <w:rPr>
          <w:sz w:val="24"/>
        </w:rPr>
        <w:t>天。春季（</w:t>
      </w:r>
      <w:r w:rsidRPr="009D1E0A">
        <w:rPr>
          <w:sz w:val="24"/>
        </w:rPr>
        <w:t>3</w:t>
      </w:r>
      <w:r w:rsidRPr="009D1E0A">
        <w:rPr>
          <w:sz w:val="24"/>
        </w:rPr>
        <w:t>～</w:t>
      </w:r>
      <w:r w:rsidRPr="009D1E0A">
        <w:rPr>
          <w:sz w:val="24"/>
        </w:rPr>
        <w:t>5</w:t>
      </w:r>
      <w:r w:rsidRPr="009D1E0A">
        <w:rPr>
          <w:sz w:val="24"/>
        </w:rPr>
        <w:t>月）升温快而不稳，冷暖交替频繁，干旱且多大风；夏季（</w:t>
      </w:r>
      <w:r w:rsidRPr="009D1E0A">
        <w:rPr>
          <w:sz w:val="24"/>
        </w:rPr>
        <w:t>6</w:t>
      </w:r>
      <w:r w:rsidRPr="009D1E0A">
        <w:rPr>
          <w:sz w:val="24"/>
        </w:rPr>
        <w:t>～</w:t>
      </w:r>
      <w:r w:rsidRPr="009D1E0A">
        <w:rPr>
          <w:sz w:val="24"/>
        </w:rPr>
        <w:t>8</w:t>
      </w:r>
      <w:r w:rsidRPr="009D1E0A">
        <w:rPr>
          <w:sz w:val="24"/>
        </w:rPr>
        <w:t>月）炎热，多干热风，日照时间长，降水集中，受冰雹危害；秋季（</w:t>
      </w:r>
      <w:r w:rsidRPr="009D1E0A">
        <w:rPr>
          <w:sz w:val="24"/>
        </w:rPr>
        <w:t>9</w:t>
      </w:r>
      <w:r w:rsidRPr="009D1E0A">
        <w:rPr>
          <w:sz w:val="24"/>
        </w:rPr>
        <w:t>～</w:t>
      </w:r>
      <w:r w:rsidRPr="009D1E0A">
        <w:rPr>
          <w:sz w:val="24"/>
        </w:rPr>
        <w:t>11</w:t>
      </w:r>
      <w:r w:rsidRPr="009D1E0A">
        <w:rPr>
          <w:sz w:val="24"/>
        </w:rPr>
        <w:t>月）气候凉爽，降温迅速，霜冻出现；冬季（</w:t>
      </w:r>
      <w:r w:rsidRPr="009D1E0A">
        <w:rPr>
          <w:sz w:val="24"/>
        </w:rPr>
        <w:t>12</w:t>
      </w:r>
      <w:r w:rsidRPr="009D1E0A">
        <w:rPr>
          <w:sz w:val="24"/>
        </w:rPr>
        <w:t>～翌年</w:t>
      </w:r>
      <w:r w:rsidRPr="009D1E0A">
        <w:rPr>
          <w:sz w:val="24"/>
        </w:rPr>
        <w:t>2</w:t>
      </w:r>
      <w:r w:rsidRPr="009D1E0A">
        <w:rPr>
          <w:sz w:val="24"/>
        </w:rPr>
        <w:t>月）天气寒冷而漫长，平均气温</w:t>
      </w:r>
      <w:r w:rsidRPr="009D1E0A">
        <w:rPr>
          <w:sz w:val="24"/>
        </w:rPr>
        <w:t>-8.3°C</w:t>
      </w:r>
      <w:r w:rsidRPr="009D1E0A">
        <w:rPr>
          <w:sz w:val="24"/>
        </w:rPr>
        <w:t>。</w:t>
      </w:r>
    </w:p>
    <w:p w:rsidR="005C1C39" w:rsidRPr="009D1E0A" w:rsidRDefault="006D2626">
      <w:pPr>
        <w:spacing w:line="440" w:lineRule="exact"/>
        <w:ind w:firstLineChars="200" w:firstLine="482"/>
        <w:rPr>
          <w:rFonts w:ascii="Times New Roman" w:hAnsi="Times New Roman"/>
          <w:b/>
          <w:kern w:val="0"/>
          <w:sz w:val="24"/>
          <w:szCs w:val="24"/>
        </w:rPr>
      </w:pPr>
      <w:r w:rsidRPr="009D1E0A">
        <w:rPr>
          <w:rFonts w:ascii="Times New Roman" w:hAnsi="Times New Roman"/>
          <w:b/>
          <w:sz w:val="24"/>
          <w:szCs w:val="24"/>
        </w:rPr>
        <w:lastRenderedPageBreak/>
        <w:t>表</w:t>
      </w:r>
      <w:r w:rsidRPr="009D1E0A">
        <w:rPr>
          <w:rFonts w:ascii="Times New Roman" w:hAnsi="Times New Roman"/>
          <w:b/>
          <w:sz w:val="24"/>
          <w:szCs w:val="24"/>
        </w:rPr>
        <w:t xml:space="preserve">4.1-1    </w:t>
      </w:r>
      <w:r w:rsidRPr="009D1E0A">
        <w:rPr>
          <w:rFonts w:ascii="Times New Roman" w:hAnsi="Times New Roman"/>
          <w:b/>
          <w:sz w:val="24"/>
          <w:szCs w:val="24"/>
        </w:rPr>
        <w:t>主要气候、气象参数一览表</w:t>
      </w:r>
    </w:p>
    <w:tbl>
      <w:tblPr>
        <w:tblW w:w="8293"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843"/>
        <w:gridCol w:w="710"/>
        <w:gridCol w:w="5108"/>
        <w:gridCol w:w="1632"/>
      </w:tblGrid>
      <w:tr w:rsidR="009D1E0A" w:rsidRPr="009D1E0A">
        <w:trPr>
          <w:cantSplit/>
          <w:trHeight w:val="20"/>
          <w:jc w:val="center"/>
        </w:trPr>
        <w:tc>
          <w:tcPr>
            <w:tcW w:w="843" w:type="dxa"/>
            <w:tcBorders>
              <w:top w:val="single" w:sz="6" w:space="0" w:color="auto"/>
              <w:left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序号</w:t>
            </w:r>
          </w:p>
        </w:tc>
        <w:tc>
          <w:tcPr>
            <w:tcW w:w="5818" w:type="dxa"/>
            <w:gridSpan w:val="2"/>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气象要素</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数值</w:t>
            </w:r>
          </w:p>
        </w:tc>
      </w:tr>
      <w:tr w:rsidR="009D1E0A" w:rsidRPr="009D1E0A">
        <w:trPr>
          <w:cantSplit/>
          <w:trHeight w:val="20"/>
          <w:jc w:val="center"/>
        </w:trPr>
        <w:tc>
          <w:tcPr>
            <w:tcW w:w="843" w:type="dxa"/>
            <w:vMerge w:val="restart"/>
            <w:tcBorders>
              <w:top w:val="single" w:sz="6" w:space="0" w:color="auto"/>
              <w:left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1</w:t>
            </w:r>
          </w:p>
        </w:tc>
        <w:tc>
          <w:tcPr>
            <w:tcW w:w="710" w:type="dxa"/>
            <w:vMerge w:val="restart"/>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气温</w:t>
            </w: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年平均气温</w:t>
            </w: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10.4</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一月平均气温</w:t>
            </w: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-8.3</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七月平均气温</w:t>
            </w: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24.2</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年极端最高气温</w:t>
            </w: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39.4</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年极端最低气温</w:t>
            </w: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-25</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最大冻土深度</w:t>
            </w:r>
            <w:r w:rsidRPr="009D1E0A">
              <w:rPr>
                <w:rFonts w:ascii="Times New Roman" w:hAnsi="Times New Roman"/>
                <w:kern w:val="0"/>
                <w:szCs w:val="21"/>
              </w:rPr>
              <w:t>(m)</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0.64</w:t>
            </w:r>
          </w:p>
        </w:tc>
      </w:tr>
      <w:tr w:rsidR="009D1E0A" w:rsidRPr="009D1E0A">
        <w:trPr>
          <w:cantSplit/>
          <w:trHeight w:val="20"/>
          <w:jc w:val="center"/>
        </w:trPr>
        <w:tc>
          <w:tcPr>
            <w:tcW w:w="843" w:type="dxa"/>
            <w:vMerge w:val="restart"/>
            <w:tcBorders>
              <w:top w:val="single" w:sz="6" w:space="0" w:color="auto"/>
              <w:left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2</w:t>
            </w:r>
          </w:p>
        </w:tc>
        <w:tc>
          <w:tcPr>
            <w:tcW w:w="710" w:type="dxa"/>
            <w:vMerge w:val="restart"/>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气候</w:t>
            </w: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日照时数</w:t>
            </w:r>
            <w:r w:rsidRPr="009D1E0A">
              <w:rPr>
                <w:rFonts w:ascii="Times New Roman" w:hAnsi="Times New Roman"/>
                <w:kern w:val="0"/>
                <w:szCs w:val="21"/>
              </w:rPr>
              <w:t>(h)</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2679</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平均无重霜冻期</w:t>
            </w:r>
            <w:r w:rsidRPr="009D1E0A">
              <w:rPr>
                <w:rFonts w:ascii="Times New Roman" w:hAnsi="Times New Roman"/>
                <w:kern w:val="0"/>
                <w:szCs w:val="21"/>
              </w:rPr>
              <w:t>(d)</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211</w:t>
            </w:r>
          </w:p>
        </w:tc>
      </w:tr>
      <w:tr w:rsidR="009D1E0A" w:rsidRPr="009D1E0A">
        <w:trPr>
          <w:cantSplit/>
          <w:trHeight w:val="20"/>
          <w:jc w:val="center"/>
        </w:trPr>
        <w:tc>
          <w:tcPr>
            <w:tcW w:w="843" w:type="dxa"/>
            <w:tcBorders>
              <w:top w:val="single" w:sz="6" w:space="0" w:color="auto"/>
              <w:left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3</w:t>
            </w:r>
          </w:p>
        </w:tc>
        <w:tc>
          <w:tcPr>
            <w:tcW w:w="710"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降水</w:t>
            </w: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年平均降水量</w:t>
            </w:r>
            <w:r w:rsidRPr="009D1E0A">
              <w:rPr>
                <w:rFonts w:ascii="Times New Roman" w:hAnsi="Times New Roman"/>
                <w:kern w:val="0"/>
                <w:szCs w:val="21"/>
              </w:rPr>
              <w:t>(mm)</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46.7</w:t>
            </w:r>
          </w:p>
        </w:tc>
      </w:tr>
      <w:tr w:rsidR="009D1E0A" w:rsidRPr="009D1E0A">
        <w:trPr>
          <w:cantSplit/>
          <w:trHeight w:val="20"/>
          <w:jc w:val="center"/>
        </w:trPr>
        <w:tc>
          <w:tcPr>
            <w:tcW w:w="843" w:type="dxa"/>
            <w:vMerge w:val="restart"/>
            <w:tcBorders>
              <w:top w:val="single" w:sz="6" w:space="0" w:color="auto"/>
              <w:left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4</w:t>
            </w:r>
          </w:p>
        </w:tc>
        <w:tc>
          <w:tcPr>
            <w:tcW w:w="710" w:type="dxa"/>
            <w:vMerge w:val="restart"/>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风</w:t>
            </w: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年平均风速</w:t>
            </w:r>
            <w:r w:rsidRPr="009D1E0A">
              <w:rPr>
                <w:rFonts w:ascii="Times New Roman" w:hAnsi="Times New Roman"/>
                <w:kern w:val="0"/>
                <w:szCs w:val="21"/>
              </w:rPr>
              <w:t>(m/s)</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3</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最大风速</w:t>
            </w:r>
            <w:r w:rsidRPr="009D1E0A">
              <w:rPr>
                <w:rFonts w:ascii="Times New Roman" w:hAnsi="Times New Roman"/>
                <w:kern w:val="0"/>
                <w:szCs w:val="21"/>
              </w:rPr>
              <w:t>(m/s)</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17</w:t>
            </w:r>
          </w:p>
        </w:tc>
      </w:tr>
      <w:tr w:rsidR="009D1E0A" w:rsidRPr="009D1E0A">
        <w:trPr>
          <w:cantSplit/>
          <w:trHeight w:val="20"/>
          <w:jc w:val="center"/>
        </w:trPr>
        <w:tc>
          <w:tcPr>
            <w:tcW w:w="843" w:type="dxa"/>
            <w:vMerge/>
            <w:tcBorders>
              <w:top w:val="single" w:sz="6" w:space="0" w:color="auto"/>
              <w:left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710" w:type="dxa"/>
            <w:vMerge/>
            <w:tcBorders>
              <w:top w:val="single" w:sz="6" w:space="0" w:color="auto"/>
              <w:bottom w:val="single" w:sz="6" w:space="0" w:color="auto"/>
            </w:tcBorders>
            <w:vAlign w:val="center"/>
          </w:tcPr>
          <w:p w:rsidR="005C1C39" w:rsidRPr="009D1E0A" w:rsidRDefault="005C1C39">
            <w:pPr>
              <w:adjustRightInd w:val="0"/>
              <w:snapToGrid w:val="0"/>
              <w:spacing w:line="360" w:lineRule="exact"/>
              <w:jc w:val="center"/>
              <w:textAlignment w:val="baseline"/>
              <w:rPr>
                <w:rFonts w:ascii="Times New Roman" w:hAnsi="Times New Roman"/>
                <w:kern w:val="0"/>
                <w:szCs w:val="21"/>
              </w:rPr>
            </w:pPr>
          </w:p>
        </w:tc>
        <w:tc>
          <w:tcPr>
            <w:tcW w:w="5108" w:type="dxa"/>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主导风向</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NE</w:t>
            </w:r>
          </w:p>
        </w:tc>
      </w:tr>
      <w:tr w:rsidR="009D1E0A" w:rsidRPr="009D1E0A">
        <w:trPr>
          <w:cantSplit/>
          <w:trHeight w:val="20"/>
          <w:jc w:val="center"/>
        </w:trPr>
        <w:tc>
          <w:tcPr>
            <w:tcW w:w="843" w:type="dxa"/>
            <w:tcBorders>
              <w:top w:val="single" w:sz="6" w:space="0" w:color="auto"/>
              <w:left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5</w:t>
            </w:r>
          </w:p>
        </w:tc>
        <w:tc>
          <w:tcPr>
            <w:tcW w:w="5818" w:type="dxa"/>
            <w:gridSpan w:val="2"/>
            <w:tcBorders>
              <w:top w:val="single" w:sz="6" w:space="0" w:color="auto"/>
              <w:bottom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年平均蒸发量</w:t>
            </w:r>
            <w:r w:rsidRPr="009D1E0A">
              <w:rPr>
                <w:rFonts w:ascii="Times New Roman" w:hAnsi="Times New Roman"/>
                <w:kern w:val="0"/>
                <w:szCs w:val="21"/>
              </w:rPr>
              <w:t>(mm)</w:t>
            </w:r>
          </w:p>
        </w:tc>
        <w:tc>
          <w:tcPr>
            <w:tcW w:w="1632" w:type="dxa"/>
            <w:tcBorders>
              <w:top w:val="single" w:sz="6" w:space="0" w:color="auto"/>
              <w:bottom w:val="single" w:sz="6" w:space="0" w:color="auto"/>
              <w:right w:val="single" w:sz="6" w:space="0" w:color="auto"/>
            </w:tcBorders>
            <w:vAlign w:val="center"/>
          </w:tcPr>
          <w:p w:rsidR="005C1C39" w:rsidRPr="009D1E0A" w:rsidRDefault="006D2626">
            <w:pPr>
              <w:adjustRightInd w:val="0"/>
              <w:snapToGrid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1890.7</w:t>
            </w:r>
          </w:p>
        </w:tc>
      </w:tr>
    </w:tbl>
    <w:p w:rsidR="005C1C39" w:rsidRPr="009D1E0A" w:rsidRDefault="006D2626">
      <w:pPr>
        <w:spacing w:before="120" w:after="120" w:line="440" w:lineRule="exact"/>
        <w:outlineLvl w:val="1"/>
        <w:rPr>
          <w:rFonts w:ascii="Times New Roman" w:hAnsi="Times New Roman"/>
          <w:b/>
          <w:sz w:val="28"/>
          <w:szCs w:val="28"/>
        </w:rPr>
      </w:pPr>
      <w:bookmarkStart w:id="218" w:name="_Toc19778664"/>
      <w:r w:rsidRPr="009D1E0A">
        <w:rPr>
          <w:rFonts w:ascii="Times New Roman" w:hAnsi="Times New Roman"/>
          <w:b/>
          <w:sz w:val="28"/>
          <w:szCs w:val="28"/>
        </w:rPr>
        <w:t>4.</w:t>
      </w:r>
      <w:bookmarkStart w:id="219" w:name="_Toc476045579"/>
      <w:bookmarkStart w:id="220" w:name="_Toc481673817"/>
      <w:bookmarkStart w:id="221" w:name="_Toc489707110"/>
      <w:r w:rsidRPr="009D1E0A">
        <w:rPr>
          <w:rFonts w:ascii="Times New Roman" w:hAnsi="Times New Roman" w:hint="eastAsia"/>
          <w:b/>
          <w:sz w:val="28"/>
          <w:szCs w:val="28"/>
        </w:rPr>
        <w:t>2</w:t>
      </w:r>
      <w:bookmarkStart w:id="222" w:name="_Toc14928"/>
      <w:bookmarkStart w:id="223" w:name="_Toc657"/>
      <w:bookmarkStart w:id="224" w:name="_Toc11445"/>
      <w:bookmarkStart w:id="225" w:name="_Toc29128"/>
      <w:bookmarkStart w:id="226" w:name="_Toc27277"/>
      <w:bookmarkStart w:id="227" w:name="_Toc22060"/>
      <w:bookmarkStart w:id="228" w:name="_Toc31902"/>
      <w:bookmarkStart w:id="229" w:name="_Toc11921"/>
      <w:bookmarkStart w:id="230" w:name="_Toc27703"/>
      <w:bookmarkStart w:id="231" w:name="_Toc18761"/>
      <w:bookmarkStart w:id="232" w:name="_Toc30959"/>
      <w:bookmarkStart w:id="233" w:name="_Toc413678736"/>
      <w:bookmarkStart w:id="234" w:name="_Toc2840"/>
      <w:bookmarkStart w:id="235" w:name="_Toc17439"/>
      <w:bookmarkStart w:id="236" w:name="_Toc28975"/>
      <w:bookmarkStart w:id="237" w:name="_Toc7608"/>
      <w:bookmarkStart w:id="238" w:name="_Toc31818"/>
      <w:bookmarkStart w:id="239" w:name="_Toc2036"/>
      <w:bookmarkStart w:id="240" w:name="_Toc1858"/>
      <w:bookmarkStart w:id="241" w:name="_Toc21250"/>
      <w:bookmarkStart w:id="242" w:name="_Toc6896"/>
      <w:r w:rsidRPr="009D1E0A">
        <w:rPr>
          <w:rFonts w:ascii="Times New Roman" w:hAnsi="Times New Roman" w:hint="eastAsia"/>
          <w:b/>
          <w:sz w:val="28"/>
          <w:szCs w:val="28"/>
        </w:rPr>
        <w:t>阿克苏经济技术开发区</w:t>
      </w:r>
      <w:r w:rsidRPr="009D1E0A">
        <w:rPr>
          <w:rFonts w:ascii="Times New Roman" w:hAnsi="Times New Roman"/>
          <w:b/>
          <w:sz w:val="28"/>
          <w:szCs w:val="28"/>
        </w:rPr>
        <w:t>概况</w:t>
      </w:r>
      <w:bookmarkEnd w:id="21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5C1C39" w:rsidRPr="009D1E0A" w:rsidRDefault="006D2626">
      <w:pPr>
        <w:pStyle w:val="3"/>
        <w:spacing w:before="60" w:after="60" w:line="440" w:lineRule="exact"/>
        <w:rPr>
          <w:sz w:val="24"/>
        </w:rPr>
      </w:pPr>
      <w:r w:rsidRPr="009D1E0A">
        <w:rPr>
          <w:rFonts w:hint="eastAsia"/>
          <w:sz w:val="24"/>
        </w:rPr>
        <w:t>4.2</w:t>
      </w:r>
      <w:r w:rsidRPr="009D1E0A">
        <w:rPr>
          <w:sz w:val="24"/>
        </w:rPr>
        <w:t>.1</w:t>
      </w:r>
      <w:r w:rsidRPr="009D1E0A">
        <w:rPr>
          <w:rFonts w:hint="eastAsia"/>
          <w:sz w:val="24"/>
        </w:rPr>
        <w:t>园区概况</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阿克苏市于</w:t>
      </w:r>
      <w:r w:rsidRPr="009D1E0A">
        <w:rPr>
          <w:rFonts w:ascii="Times New Roman" w:hAnsi="Times New Roman" w:hint="eastAsia"/>
          <w:sz w:val="24"/>
        </w:rPr>
        <w:t>2007</w:t>
      </w:r>
      <w:r w:rsidRPr="009D1E0A">
        <w:rPr>
          <w:rFonts w:ascii="Times New Roman" w:hAnsi="Times New Roman" w:hint="eastAsia"/>
          <w:sz w:val="24"/>
        </w:rPr>
        <w:t>年规划编制了《阿克苏市工业园区总体规划（</w:t>
      </w:r>
      <w:r w:rsidRPr="009D1E0A">
        <w:rPr>
          <w:rFonts w:ascii="Times New Roman" w:hAnsi="Times New Roman" w:hint="eastAsia"/>
          <w:sz w:val="24"/>
        </w:rPr>
        <w:t>2006-2015</w:t>
      </w:r>
      <w:r w:rsidRPr="009D1E0A">
        <w:rPr>
          <w:rFonts w:ascii="Times New Roman" w:hAnsi="Times New Roman" w:hint="eastAsia"/>
          <w:sz w:val="24"/>
        </w:rPr>
        <w:t>）》，对阿克苏市轻纺工业园和建材化工工业园进行了统筹规划，总规划面积</w:t>
      </w:r>
      <w:r w:rsidRPr="009D1E0A">
        <w:rPr>
          <w:rFonts w:ascii="Times New Roman" w:hAnsi="Times New Roman" w:hint="eastAsia"/>
          <w:sz w:val="24"/>
        </w:rPr>
        <w:t>15.72km</w:t>
      </w:r>
      <w:r w:rsidRPr="009D1E0A">
        <w:rPr>
          <w:rFonts w:ascii="Times New Roman" w:hAnsi="Times New Roman" w:hint="eastAsia"/>
          <w:sz w:val="24"/>
          <w:vertAlign w:val="superscript"/>
        </w:rPr>
        <w:t>2</w:t>
      </w:r>
      <w:r w:rsidRPr="009D1E0A">
        <w:rPr>
          <w:rFonts w:ascii="Times New Roman" w:hAnsi="Times New Roman" w:hint="eastAsia"/>
          <w:sz w:val="24"/>
        </w:rPr>
        <w:t>，其中轻纺工业园区规划面积约</w:t>
      </w:r>
      <w:r w:rsidRPr="009D1E0A">
        <w:rPr>
          <w:rFonts w:ascii="Times New Roman" w:hAnsi="Times New Roman" w:hint="eastAsia"/>
          <w:sz w:val="24"/>
        </w:rPr>
        <w:t>8.2km</w:t>
      </w:r>
      <w:r w:rsidRPr="009D1E0A">
        <w:rPr>
          <w:rFonts w:ascii="Times New Roman" w:hAnsi="Times New Roman" w:hint="eastAsia"/>
          <w:sz w:val="24"/>
          <w:vertAlign w:val="superscript"/>
        </w:rPr>
        <w:t>2</w:t>
      </w:r>
      <w:r w:rsidRPr="009D1E0A">
        <w:rPr>
          <w:rFonts w:ascii="Times New Roman" w:hAnsi="Times New Roman" w:hint="eastAsia"/>
          <w:sz w:val="24"/>
        </w:rPr>
        <w:t>，建材化工工业园区规划面积约</w:t>
      </w:r>
      <w:r w:rsidRPr="009D1E0A">
        <w:rPr>
          <w:rFonts w:ascii="Times New Roman" w:hAnsi="Times New Roman" w:hint="eastAsia"/>
          <w:sz w:val="24"/>
        </w:rPr>
        <w:t>7.5km</w:t>
      </w:r>
      <w:r w:rsidRPr="009D1E0A">
        <w:rPr>
          <w:rFonts w:ascii="Times New Roman" w:hAnsi="Times New Roman" w:hint="eastAsia"/>
          <w:sz w:val="24"/>
          <w:vertAlign w:val="superscript"/>
        </w:rPr>
        <w:t>2</w:t>
      </w:r>
      <w:r w:rsidRPr="009D1E0A">
        <w:rPr>
          <w:rFonts w:ascii="Times New Roman" w:hAnsi="Times New Roman" w:hint="eastAsia"/>
          <w:sz w:val="24"/>
        </w:rPr>
        <w:t>。建材化工工业园区位于阿克苏市城市边界西南约</w:t>
      </w:r>
      <w:r w:rsidRPr="009D1E0A">
        <w:rPr>
          <w:rFonts w:ascii="Times New Roman" w:hAnsi="Times New Roman" w:hint="eastAsia"/>
          <w:sz w:val="24"/>
        </w:rPr>
        <w:t>7km</w:t>
      </w:r>
      <w:r w:rsidRPr="009D1E0A">
        <w:rPr>
          <w:rFonts w:ascii="Times New Roman" w:hAnsi="Times New Roman" w:hint="eastAsia"/>
          <w:sz w:val="24"/>
        </w:rPr>
        <w:t>，轻纺工业园区位于阿克苏市东南约</w:t>
      </w:r>
      <w:r w:rsidRPr="009D1E0A">
        <w:rPr>
          <w:rFonts w:ascii="Times New Roman" w:hAnsi="Times New Roman" w:hint="eastAsia"/>
          <w:sz w:val="24"/>
        </w:rPr>
        <w:t>8km</w:t>
      </w:r>
      <w:r w:rsidRPr="009D1E0A">
        <w:rPr>
          <w:rFonts w:ascii="Times New Roman" w:hAnsi="Times New Roman" w:hint="eastAsia"/>
          <w:sz w:val="24"/>
        </w:rPr>
        <w:t>，两个园区分居阿克苏河两侧。阿克苏工业园区总体规划（</w:t>
      </w:r>
      <w:r w:rsidRPr="009D1E0A">
        <w:rPr>
          <w:rFonts w:ascii="Times New Roman" w:hAnsi="Times New Roman" w:hint="eastAsia"/>
          <w:sz w:val="24"/>
        </w:rPr>
        <w:t>2006-2015</w:t>
      </w:r>
      <w:r w:rsidRPr="009D1E0A">
        <w:rPr>
          <w:rFonts w:ascii="Times New Roman" w:hAnsi="Times New Roman" w:hint="eastAsia"/>
          <w:sz w:val="24"/>
        </w:rPr>
        <w:t>）及环境影响评价已于</w:t>
      </w:r>
      <w:r w:rsidRPr="009D1E0A">
        <w:rPr>
          <w:rFonts w:ascii="Times New Roman" w:hAnsi="Times New Roman" w:hint="eastAsia"/>
          <w:sz w:val="24"/>
        </w:rPr>
        <w:t>2007</w:t>
      </w:r>
      <w:r w:rsidRPr="009D1E0A">
        <w:rPr>
          <w:rFonts w:ascii="Times New Roman" w:hAnsi="Times New Roman" w:hint="eastAsia"/>
          <w:sz w:val="24"/>
        </w:rPr>
        <w:t>年全部完成并批复。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2009</w:t>
      </w:r>
      <w:r w:rsidRPr="009D1E0A">
        <w:rPr>
          <w:rFonts w:ascii="Times New Roman" w:hAnsi="Times New Roman" w:hint="eastAsia"/>
          <w:sz w:val="24"/>
        </w:rPr>
        <w:t>年，经自治区人民政府批准，阿克苏工业园设立为自治区级工业园区，批准文号：新政函</w:t>
      </w:r>
      <w:r w:rsidR="00F502B0" w:rsidRPr="009D1E0A">
        <w:rPr>
          <w:rFonts w:ascii="Times New Roman" w:hAnsi="Times New Roman" w:hint="eastAsia"/>
          <w:sz w:val="24"/>
        </w:rPr>
        <w:t>[</w:t>
      </w:r>
      <w:r w:rsidRPr="009D1E0A">
        <w:rPr>
          <w:rFonts w:ascii="Times New Roman" w:hAnsi="Times New Roman" w:hint="eastAsia"/>
          <w:sz w:val="24"/>
        </w:rPr>
        <w:t>2009</w:t>
      </w:r>
      <w:r w:rsidR="00F502B0"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号。</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2011</w:t>
      </w:r>
      <w:r w:rsidRPr="009D1E0A">
        <w:rPr>
          <w:rFonts w:ascii="Times New Roman" w:hAnsi="Times New Roman" w:hint="eastAsia"/>
          <w:sz w:val="24"/>
        </w:rPr>
        <w:t>年，阿克苏工业园区更名为阿克苏经济技术开发区，更名后的阿克苏经济技术开发区规划面积和四至范围与原阿克苏工业园区建材工业园区四至范围一致（见新政函</w:t>
      </w:r>
      <w:r w:rsidR="00F502B0" w:rsidRPr="009D1E0A">
        <w:rPr>
          <w:rFonts w:ascii="Times New Roman" w:hAnsi="Times New Roman" w:hint="eastAsia"/>
          <w:sz w:val="24"/>
        </w:rPr>
        <w:t>[</w:t>
      </w:r>
      <w:r w:rsidRPr="009D1E0A">
        <w:rPr>
          <w:rFonts w:ascii="Times New Roman" w:hAnsi="Times New Roman" w:hint="eastAsia"/>
          <w:sz w:val="24"/>
        </w:rPr>
        <w:t>2011</w:t>
      </w:r>
      <w:r w:rsidR="00F502B0" w:rsidRPr="009D1E0A">
        <w:rPr>
          <w:rFonts w:ascii="Times New Roman" w:hAnsi="Times New Roman" w:hint="eastAsia"/>
          <w:sz w:val="24"/>
        </w:rPr>
        <w:t>]</w:t>
      </w:r>
      <w:r w:rsidRPr="009D1E0A">
        <w:rPr>
          <w:rFonts w:ascii="Times New Roman" w:hAnsi="Times New Roman" w:hint="eastAsia"/>
          <w:sz w:val="24"/>
        </w:rPr>
        <w:t>111</w:t>
      </w:r>
      <w:r w:rsidRPr="009D1E0A">
        <w:rPr>
          <w:rFonts w:ascii="Times New Roman" w:hAnsi="Times New Roman" w:hint="eastAsia"/>
          <w:sz w:val="24"/>
        </w:rPr>
        <w:t>号“关于同意阿克苏工业园区更名为阿克苏经济技术开发区的批复”）。同年，阿克苏经济技术开发区管理委员会</w:t>
      </w:r>
      <w:r w:rsidR="00C21E17" w:rsidRPr="009D1E0A">
        <w:rPr>
          <w:rFonts w:ascii="Times New Roman" w:hAnsi="宋体"/>
          <w:kern w:val="0"/>
          <w:sz w:val="24"/>
          <w:szCs w:val="24"/>
        </w:rPr>
        <w:t>委托</w:t>
      </w:r>
      <w:r w:rsidR="00C21E17" w:rsidRPr="009D1E0A">
        <w:rPr>
          <w:rFonts w:ascii="Times New Roman" w:hAnsi="宋体" w:hint="eastAsia"/>
          <w:kern w:val="0"/>
          <w:sz w:val="24"/>
          <w:szCs w:val="24"/>
        </w:rPr>
        <w:t>新疆佳联城建规划设计研究院</w:t>
      </w:r>
      <w:r w:rsidRPr="009D1E0A">
        <w:rPr>
          <w:rFonts w:ascii="Times New Roman" w:hAnsi="Times New Roman" w:hint="eastAsia"/>
          <w:sz w:val="24"/>
        </w:rPr>
        <w:t>编制了《阿克苏经济技术开发区总体规划（</w:t>
      </w:r>
      <w:r w:rsidRPr="009D1E0A">
        <w:rPr>
          <w:rFonts w:ascii="Times New Roman" w:hAnsi="Times New Roman" w:hint="eastAsia"/>
          <w:sz w:val="24"/>
        </w:rPr>
        <w:t>2011-2030</w:t>
      </w:r>
      <w:r w:rsidRPr="009D1E0A">
        <w:rPr>
          <w:rFonts w:ascii="Times New Roman" w:hAnsi="Times New Roman" w:hint="eastAsia"/>
          <w:sz w:val="24"/>
        </w:rPr>
        <w:t>）》（阶段性成果）</w:t>
      </w:r>
      <w:r w:rsidR="00C21E17" w:rsidRPr="009D1E0A">
        <w:rPr>
          <w:rFonts w:ascii="Times New Roman" w:hAnsi="Times New Roman" w:hint="eastAsia"/>
          <w:sz w:val="24"/>
        </w:rPr>
        <w:t>，</w:t>
      </w:r>
      <w:r w:rsidR="00C21E17" w:rsidRPr="009D1E0A">
        <w:rPr>
          <w:rFonts w:ascii="Times New Roman" w:hAnsi="宋体" w:hint="eastAsia"/>
          <w:kern w:val="0"/>
          <w:sz w:val="24"/>
          <w:szCs w:val="24"/>
        </w:rPr>
        <w:t>同年委托新疆化工设计研究院</w:t>
      </w:r>
      <w:r w:rsidR="00C21E17" w:rsidRPr="009D1E0A">
        <w:rPr>
          <w:rFonts w:ascii="Times New Roman" w:hAnsi="宋体"/>
          <w:kern w:val="0"/>
          <w:sz w:val="24"/>
          <w:szCs w:val="24"/>
        </w:rPr>
        <w:t>编制了</w:t>
      </w:r>
      <w:r w:rsidRPr="009D1E0A">
        <w:rPr>
          <w:rFonts w:ascii="Times New Roman" w:hAnsi="Times New Roman" w:hint="eastAsia"/>
          <w:sz w:val="24"/>
        </w:rPr>
        <w:t>《阿克苏经济技术开发区总体规划（</w:t>
      </w:r>
      <w:r w:rsidRPr="009D1E0A">
        <w:rPr>
          <w:rFonts w:ascii="Times New Roman" w:hAnsi="Times New Roman" w:hint="eastAsia"/>
          <w:sz w:val="24"/>
        </w:rPr>
        <w:t>2011-2030</w:t>
      </w:r>
      <w:r w:rsidRPr="009D1E0A">
        <w:rPr>
          <w:rFonts w:ascii="Times New Roman" w:hAnsi="Times New Roman" w:hint="eastAsia"/>
          <w:sz w:val="24"/>
        </w:rPr>
        <w:t>）环境影响报告书》，该规划环境影响报告书</w:t>
      </w:r>
      <w:r w:rsidRPr="009D1E0A">
        <w:rPr>
          <w:rFonts w:ascii="Times New Roman" w:hAnsi="Times New Roman" w:hint="eastAsia"/>
          <w:sz w:val="24"/>
        </w:rPr>
        <w:t>2011</w:t>
      </w:r>
      <w:r w:rsidRPr="009D1E0A">
        <w:rPr>
          <w:rFonts w:ascii="Times New Roman" w:hAnsi="Times New Roman" w:hint="eastAsia"/>
          <w:sz w:val="24"/>
        </w:rPr>
        <w:t>年</w:t>
      </w:r>
      <w:r w:rsidRPr="009D1E0A">
        <w:rPr>
          <w:rFonts w:ascii="Times New Roman" w:hAnsi="Times New Roman" w:hint="eastAsia"/>
          <w:sz w:val="24"/>
        </w:rPr>
        <w:t>11</w:t>
      </w:r>
      <w:r w:rsidRPr="009D1E0A">
        <w:rPr>
          <w:rFonts w:ascii="Times New Roman" w:hAnsi="Times New Roman" w:hint="eastAsia"/>
          <w:sz w:val="24"/>
        </w:rPr>
        <w:t>月</w:t>
      </w:r>
      <w:r w:rsidRPr="009D1E0A">
        <w:rPr>
          <w:rFonts w:ascii="Times New Roman" w:hAnsi="Times New Roman" w:hint="eastAsia"/>
          <w:sz w:val="24"/>
        </w:rPr>
        <w:t>8</w:t>
      </w:r>
      <w:r w:rsidRPr="009D1E0A">
        <w:rPr>
          <w:rFonts w:ascii="Times New Roman" w:hAnsi="Times New Roman" w:hint="eastAsia"/>
          <w:sz w:val="24"/>
        </w:rPr>
        <w:t>日取</w:t>
      </w:r>
      <w:r w:rsidRPr="009D1E0A">
        <w:rPr>
          <w:rFonts w:ascii="Times New Roman" w:hAnsi="Times New Roman" w:hint="eastAsia"/>
          <w:sz w:val="24"/>
        </w:rPr>
        <w:lastRenderedPageBreak/>
        <w:t>得自治区环境保护厅“关于阿克苏经济技术开发区总体规划（</w:t>
      </w:r>
      <w:r w:rsidRPr="009D1E0A">
        <w:rPr>
          <w:rFonts w:ascii="Times New Roman" w:hAnsi="Times New Roman" w:hint="eastAsia"/>
          <w:sz w:val="24"/>
        </w:rPr>
        <w:t>2011-2030</w:t>
      </w:r>
      <w:r w:rsidRPr="009D1E0A">
        <w:rPr>
          <w:rFonts w:ascii="Times New Roman" w:hAnsi="Times New Roman" w:hint="eastAsia"/>
          <w:sz w:val="24"/>
        </w:rPr>
        <w:t>）环境影响报告书的审查意见”（新环评价函</w:t>
      </w:r>
      <w:r w:rsidR="00F502B0" w:rsidRPr="009D1E0A">
        <w:rPr>
          <w:rFonts w:ascii="Times New Roman" w:hAnsi="Times New Roman" w:hint="eastAsia"/>
          <w:sz w:val="24"/>
        </w:rPr>
        <w:t>[</w:t>
      </w:r>
      <w:r w:rsidRPr="009D1E0A">
        <w:rPr>
          <w:rFonts w:ascii="Times New Roman" w:hAnsi="Times New Roman" w:hint="eastAsia"/>
          <w:sz w:val="24"/>
        </w:rPr>
        <w:t>2011</w:t>
      </w:r>
      <w:r w:rsidR="00F502B0" w:rsidRPr="009D1E0A">
        <w:rPr>
          <w:rFonts w:ascii="Times New Roman" w:hAnsi="Times New Roman" w:hint="eastAsia"/>
          <w:sz w:val="24"/>
        </w:rPr>
        <w:t>]</w:t>
      </w:r>
      <w:r w:rsidRPr="009D1E0A">
        <w:rPr>
          <w:rFonts w:ascii="Times New Roman" w:hAnsi="Times New Roman" w:hint="eastAsia"/>
          <w:sz w:val="24"/>
        </w:rPr>
        <w:t>1057</w:t>
      </w:r>
      <w:r w:rsidRPr="009D1E0A">
        <w:rPr>
          <w:rFonts w:ascii="Times New Roman" w:hAnsi="Times New Roman" w:hint="eastAsia"/>
          <w:sz w:val="24"/>
        </w:rPr>
        <w:t>号）。</w:t>
      </w:r>
    </w:p>
    <w:p w:rsidR="00C21E17" w:rsidRPr="009D1E0A" w:rsidRDefault="00C21E17" w:rsidP="00C21E17">
      <w:pPr>
        <w:spacing w:line="440" w:lineRule="exact"/>
        <w:ind w:firstLineChars="200" w:firstLine="480"/>
        <w:rPr>
          <w:rFonts w:ascii="宋体" w:hAnsi="宋体" w:cs="宋体"/>
          <w:spacing w:val="1"/>
          <w:sz w:val="24"/>
          <w:szCs w:val="24"/>
        </w:rPr>
      </w:pP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宋体"/>
          <w:kern w:val="0"/>
          <w:sz w:val="24"/>
          <w:szCs w:val="24"/>
        </w:rPr>
        <w:t>年阿克苏经济技术开发区管理委员会委托</w:t>
      </w:r>
      <w:r w:rsidRPr="009D1E0A">
        <w:rPr>
          <w:rFonts w:ascii="Times New Roman" w:hAnsi="宋体" w:hint="eastAsia"/>
          <w:kern w:val="0"/>
          <w:sz w:val="24"/>
          <w:szCs w:val="24"/>
        </w:rPr>
        <w:t>新疆城乡建设工程设计有限公司</w:t>
      </w:r>
      <w:r w:rsidRPr="009D1E0A">
        <w:rPr>
          <w:rFonts w:ascii="Times New Roman" w:hAnsi="宋体"/>
          <w:kern w:val="0"/>
          <w:sz w:val="24"/>
          <w:szCs w:val="24"/>
        </w:rPr>
        <w:t>编制了《阿克苏经济技术开发区总体规划（</w:t>
      </w: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Times New Roman"/>
          <w:kern w:val="0"/>
          <w:sz w:val="24"/>
          <w:szCs w:val="24"/>
        </w:rPr>
        <w:t>-203</w:t>
      </w:r>
      <w:r w:rsidRPr="009D1E0A">
        <w:rPr>
          <w:rFonts w:ascii="Times New Roman" w:hAnsi="Times New Roman" w:hint="eastAsia"/>
          <w:kern w:val="0"/>
          <w:sz w:val="24"/>
          <w:szCs w:val="24"/>
        </w:rPr>
        <w:t>5</w:t>
      </w:r>
      <w:r w:rsidRPr="009D1E0A">
        <w:rPr>
          <w:rFonts w:ascii="Times New Roman" w:hAnsi="宋体"/>
          <w:kern w:val="0"/>
          <w:sz w:val="24"/>
          <w:szCs w:val="24"/>
        </w:rPr>
        <w:t>）》（阶段性成果）</w:t>
      </w:r>
      <w:r w:rsidRPr="009D1E0A">
        <w:rPr>
          <w:rFonts w:ascii="Times New Roman" w:hAnsi="宋体" w:hint="eastAsia"/>
          <w:kern w:val="0"/>
          <w:sz w:val="24"/>
          <w:szCs w:val="24"/>
        </w:rPr>
        <w:t>，同年委托新疆天合环境技术咨询有限公司</w:t>
      </w:r>
      <w:r w:rsidRPr="009D1E0A">
        <w:rPr>
          <w:rFonts w:ascii="Times New Roman" w:hAnsi="宋体"/>
          <w:kern w:val="0"/>
          <w:sz w:val="24"/>
          <w:szCs w:val="24"/>
        </w:rPr>
        <w:t>《阿克苏经济技术开发区总体规划（</w:t>
      </w: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Times New Roman"/>
          <w:kern w:val="0"/>
          <w:sz w:val="24"/>
          <w:szCs w:val="24"/>
        </w:rPr>
        <w:t>-203</w:t>
      </w:r>
      <w:r w:rsidRPr="009D1E0A">
        <w:rPr>
          <w:rFonts w:ascii="Times New Roman" w:hAnsi="Times New Roman" w:hint="eastAsia"/>
          <w:kern w:val="0"/>
          <w:sz w:val="24"/>
          <w:szCs w:val="24"/>
        </w:rPr>
        <w:t>5</w:t>
      </w:r>
      <w:r w:rsidRPr="009D1E0A">
        <w:rPr>
          <w:rFonts w:ascii="Times New Roman" w:hAnsi="宋体"/>
          <w:kern w:val="0"/>
          <w:sz w:val="24"/>
          <w:szCs w:val="24"/>
        </w:rPr>
        <w:t>）环境影响报告书》，该规划环境影响报告书于</w:t>
      </w:r>
      <w:r w:rsidRPr="009D1E0A">
        <w:rPr>
          <w:rFonts w:ascii="Times New Roman" w:hAnsi="Times New Roman"/>
          <w:kern w:val="0"/>
          <w:sz w:val="24"/>
          <w:szCs w:val="24"/>
        </w:rPr>
        <w:t>201</w:t>
      </w:r>
      <w:r w:rsidRPr="009D1E0A">
        <w:rPr>
          <w:rFonts w:ascii="Times New Roman" w:hAnsi="Times New Roman" w:hint="eastAsia"/>
          <w:kern w:val="0"/>
          <w:sz w:val="24"/>
          <w:szCs w:val="24"/>
        </w:rPr>
        <w:t>9</w:t>
      </w:r>
      <w:r w:rsidRPr="009D1E0A">
        <w:rPr>
          <w:rFonts w:ascii="Times New Roman" w:hAnsi="宋体"/>
          <w:kern w:val="0"/>
          <w:sz w:val="24"/>
          <w:szCs w:val="24"/>
        </w:rPr>
        <w:t>年</w:t>
      </w:r>
      <w:r w:rsidRPr="009D1E0A">
        <w:rPr>
          <w:rFonts w:ascii="Times New Roman" w:hAnsi="Times New Roman" w:hint="eastAsia"/>
          <w:kern w:val="0"/>
          <w:sz w:val="24"/>
          <w:szCs w:val="24"/>
        </w:rPr>
        <w:t>8</w:t>
      </w:r>
      <w:r w:rsidRPr="009D1E0A">
        <w:rPr>
          <w:rFonts w:ascii="Times New Roman" w:hAnsi="宋体"/>
          <w:kern w:val="0"/>
          <w:sz w:val="24"/>
          <w:szCs w:val="24"/>
        </w:rPr>
        <w:t>月</w:t>
      </w:r>
      <w:r w:rsidRPr="009D1E0A">
        <w:rPr>
          <w:rFonts w:ascii="Times New Roman" w:hAnsi="Times New Roman" w:hint="eastAsia"/>
          <w:kern w:val="0"/>
          <w:sz w:val="24"/>
          <w:szCs w:val="24"/>
        </w:rPr>
        <w:t>7</w:t>
      </w:r>
      <w:r w:rsidRPr="009D1E0A">
        <w:rPr>
          <w:rFonts w:ascii="Times New Roman" w:hAnsi="宋体"/>
          <w:kern w:val="0"/>
          <w:sz w:val="24"/>
          <w:szCs w:val="24"/>
        </w:rPr>
        <w:t>日取得新疆维吾尔自治区环境保护局</w:t>
      </w:r>
      <w:r w:rsidRPr="009D1E0A">
        <w:rPr>
          <w:rFonts w:ascii="Times New Roman" w:hAnsi="Times New Roman" w:hint="eastAsia"/>
          <w:kern w:val="0"/>
          <w:sz w:val="24"/>
          <w:szCs w:val="24"/>
        </w:rPr>
        <w:t>“</w:t>
      </w:r>
      <w:r w:rsidRPr="009D1E0A">
        <w:rPr>
          <w:rFonts w:ascii="Times New Roman" w:hAnsi="宋体"/>
          <w:kern w:val="0"/>
          <w:sz w:val="24"/>
          <w:szCs w:val="24"/>
        </w:rPr>
        <w:t>关于阿克苏经济技术开发区总体规划（</w:t>
      </w:r>
      <w:r w:rsidRPr="009D1E0A">
        <w:rPr>
          <w:rFonts w:ascii="Times New Roman" w:hAnsi="Times New Roman"/>
          <w:kern w:val="0"/>
          <w:sz w:val="24"/>
          <w:szCs w:val="24"/>
        </w:rPr>
        <w:t>201</w:t>
      </w:r>
      <w:r w:rsidRPr="009D1E0A">
        <w:rPr>
          <w:rFonts w:ascii="Times New Roman" w:hAnsi="Times New Roman" w:hint="eastAsia"/>
          <w:kern w:val="0"/>
          <w:sz w:val="24"/>
          <w:szCs w:val="24"/>
        </w:rPr>
        <w:t>8</w:t>
      </w:r>
      <w:r w:rsidRPr="009D1E0A">
        <w:rPr>
          <w:rFonts w:ascii="Times New Roman" w:hAnsi="Times New Roman"/>
          <w:kern w:val="0"/>
          <w:sz w:val="24"/>
          <w:szCs w:val="24"/>
        </w:rPr>
        <w:t>-203</w:t>
      </w:r>
      <w:r w:rsidRPr="009D1E0A">
        <w:rPr>
          <w:rFonts w:ascii="Times New Roman" w:hAnsi="Times New Roman" w:hint="eastAsia"/>
          <w:kern w:val="0"/>
          <w:sz w:val="24"/>
          <w:szCs w:val="24"/>
        </w:rPr>
        <w:t>5</w:t>
      </w:r>
      <w:r w:rsidRPr="009D1E0A">
        <w:rPr>
          <w:rFonts w:ascii="Times New Roman" w:hAnsi="宋体"/>
          <w:kern w:val="0"/>
          <w:sz w:val="24"/>
          <w:szCs w:val="24"/>
        </w:rPr>
        <w:t>）环境影响报告书的审查意见</w:t>
      </w:r>
      <w:r w:rsidRPr="009D1E0A">
        <w:rPr>
          <w:rFonts w:ascii="Times New Roman" w:hAnsi="Times New Roman" w:hint="eastAsia"/>
          <w:kern w:val="0"/>
          <w:sz w:val="24"/>
          <w:szCs w:val="24"/>
        </w:rPr>
        <w:t>”</w:t>
      </w:r>
      <w:r w:rsidRPr="009D1E0A">
        <w:rPr>
          <w:rFonts w:ascii="Times New Roman" w:hAnsi="宋体"/>
          <w:kern w:val="0"/>
          <w:sz w:val="24"/>
          <w:szCs w:val="24"/>
        </w:rPr>
        <w:t>（新环</w:t>
      </w:r>
      <w:r w:rsidRPr="009D1E0A">
        <w:rPr>
          <w:rFonts w:ascii="Times New Roman" w:hAnsi="宋体" w:hint="eastAsia"/>
          <w:kern w:val="0"/>
          <w:sz w:val="24"/>
          <w:szCs w:val="24"/>
        </w:rPr>
        <w:t>审</w:t>
      </w:r>
      <w:r w:rsidRPr="009D1E0A">
        <w:rPr>
          <w:rFonts w:ascii="Times New Roman" w:hAnsi="宋体" w:hint="eastAsia"/>
          <w:kern w:val="0"/>
          <w:sz w:val="24"/>
          <w:szCs w:val="24"/>
        </w:rPr>
        <w:t>[</w:t>
      </w:r>
      <w:r w:rsidRPr="009D1E0A">
        <w:rPr>
          <w:rFonts w:ascii="Times New Roman" w:hAnsi="Times New Roman"/>
          <w:kern w:val="0"/>
          <w:sz w:val="24"/>
          <w:szCs w:val="24"/>
        </w:rPr>
        <w:t>201</w:t>
      </w:r>
      <w:r w:rsidRPr="009D1E0A">
        <w:rPr>
          <w:rFonts w:ascii="Times New Roman" w:hAnsi="Times New Roman" w:hint="eastAsia"/>
          <w:kern w:val="0"/>
          <w:sz w:val="24"/>
          <w:szCs w:val="24"/>
        </w:rPr>
        <w:t>9</w:t>
      </w:r>
      <w:r w:rsidRPr="009D1E0A">
        <w:rPr>
          <w:rFonts w:ascii="Times New Roman" w:hAnsi="宋体" w:hint="eastAsia"/>
          <w:kern w:val="0"/>
          <w:sz w:val="24"/>
          <w:szCs w:val="24"/>
        </w:rPr>
        <w:t>]</w:t>
      </w:r>
      <w:r w:rsidRPr="009D1E0A">
        <w:rPr>
          <w:rFonts w:ascii="Times New Roman" w:hAnsi="Times New Roman"/>
          <w:kern w:val="0"/>
          <w:sz w:val="24"/>
          <w:szCs w:val="24"/>
        </w:rPr>
        <w:t>1</w:t>
      </w:r>
      <w:r w:rsidRPr="009D1E0A">
        <w:rPr>
          <w:rFonts w:ascii="Times New Roman" w:hAnsi="Times New Roman" w:hint="eastAsia"/>
          <w:kern w:val="0"/>
          <w:sz w:val="24"/>
          <w:szCs w:val="24"/>
        </w:rPr>
        <w:t>6</w:t>
      </w:r>
      <w:r w:rsidRPr="009D1E0A">
        <w:rPr>
          <w:rFonts w:ascii="Times New Roman" w:hAnsi="Times New Roman"/>
          <w:kern w:val="0"/>
          <w:sz w:val="24"/>
          <w:szCs w:val="24"/>
        </w:rPr>
        <w:t>5</w:t>
      </w:r>
      <w:r w:rsidRPr="009D1E0A">
        <w:rPr>
          <w:rFonts w:ascii="Times New Roman" w:hAnsi="宋体"/>
          <w:kern w:val="0"/>
          <w:sz w:val="24"/>
          <w:szCs w:val="24"/>
        </w:rPr>
        <w:t>号）。</w:t>
      </w:r>
    </w:p>
    <w:p w:rsidR="005C1C39" w:rsidRPr="009D1E0A" w:rsidRDefault="006D2626">
      <w:pPr>
        <w:pStyle w:val="3"/>
        <w:spacing w:before="60" w:after="60" w:line="440" w:lineRule="exact"/>
        <w:rPr>
          <w:sz w:val="24"/>
        </w:rPr>
      </w:pPr>
      <w:r w:rsidRPr="009D1E0A">
        <w:rPr>
          <w:rFonts w:hint="eastAsia"/>
          <w:sz w:val="24"/>
        </w:rPr>
        <w:t>4.2</w:t>
      </w:r>
      <w:r w:rsidRPr="009D1E0A">
        <w:rPr>
          <w:sz w:val="24"/>
        </w:rPr>
        <w:t>.</w:t>
      </w:r>
      <w:r w:rsidRPr="009D1E0A">
        <w:rPr>
          <w:rFonts w:hint="eastAsia"/>
          <w:sz w:val="24"/>
        </w:rPr>
        <w:t>2</w:t>
      </w:r>
      <w:r w:rsidRPr="009D1E0A">
        <w:rPr>
          <w:rFonts w:hint="eastAsia"/>
          <w:sz w:val="24"/>
        </w:rPr>
        <w:t>园区发展目标及性质</w:t>
      </w:r>
    </w:p>
    <w:p w:rsidR="005C1C39" w:rsidRPr="009D1E0A" w:rsidRDefault="006D2626">
      <w:pPr>
        <w:pStyle w:val="affffffffffff8"/>
        <w:spacing w:line="440" w:lineRule="exact"/>
        <w:ind w:firstLine="480"/>
        <w:rPr>
          <w:rFonts w:ascii="宋体" w:eastAsia="宋体" w:hAnsi="宋体" w:cs="宋体"/>
        </w:rPr>
      </w:pPr>
      <w:r w:rsidRPr="009D1E0A">
        <w:rPr>
          <w:rFonts w:eastAsiaTheme="minorEastAsia" w:hint="eastAsia"/>
        </w:rPr>
        <w:t>阿克苏经济技术开发区主要</w:t>
      </w:r>
      <w:r w:rsidRPr="009D1E0A">
        <w:rPr>
          <w:rFonts w:eastAsiaTheme="minorEastAsia"/>
        </w:rPr>
        <w:t>以高新技术产业为主导，重点培育和发展先进装备制造业、新型建材业、电力产业、商贸物流业、电子信息产业、新能源产业、新材料产业、节能环保产业，并努力将新型建材业、电力产业、商贸物流业培育成经开区</w:t>
      </w:r>
      <w:r w:rsidRPr="009D1E0A">
        <w:rPr>
          <w:rFonts w:eastAsiaTheme="minorEastAsia"/>
          <w:bCs/>
        </w:rPr>
        <w:t>近期主导产业</w:t>
      </w:r>
      <w:r w:rsidRPr="009D1E0A">
        <w:rPr>
          <w:rFonts w:ascii="宋体" w:eastAsia="宋体" w:hAnsi="宋体" w:cs="宋体" w:hint="eastAsia"/>
        </w:rPr>
        <w:t>，推动区域企业向规模化、产业化、集群化方向发展，把阿克苏经济技术开发区打造成阿克苏高新技术产业基地，成为阿克苏地区经济发展的重要支撑。</w:t>
      </w:r>
    </w:p>
    <w:p w:rsidR="005C1C39" w:rsidRPr="009D1E0A" w:rsidRDefault="006D2626">
      <w:pPr>
        <w:pStyle w:val="3"/>
        <w:spacing w:before="60" w:after="60" w:line="440" w:lineRule="exact"/>
        <w:rPr>
          <w:sz w:val="24"/>
          <w:szCs w:val="24"/>
        </w:rPr>
      </w:pPr>
      <w:r w:rsidRPr="009D1E0A">
        <w:rPr>
          <w:rFonts w:hint="eastAsia"/>
          <w:sz w:val="24"/>
          <w:szCs w:val="24"/>
        </w:rPr>
        <w:t>4.2.3</w:t>
      </w:r>
      <w:r w:rsidRPr="009D1E0A">
        <w:rPr>
          <w:rFonts w:hint="eastAsia"/>
          <w:sz w:val="24"/>
          <w:szCs w:val="24"/>
        </w:rPr>
        <w:t>园区总体定位</w:t>
      </w:r>
    </w:p>
    <w:p w:rsidR="005C1C39" w:rsidRPr="009D1E0A" w:rsidRDefault="006D2626">
      <w:pPr>
        <w:pStyle w:val="affffffffffff8"/>
        <w:spacing w:line="440" w:lineRule="exact"/>
        <w:ind w:firstLine="480"/>
      </w:pPr>
      <w:r w:rsidRPr="009D1E0A">
        <w:rPr>
          <w:rFonts w:eastAsia="宋体"/>
        </w:rPr>
        <w:t>总体定位：</w:t>
      </w:r>
      <w:r w:rsidRPr="009D1E0A">
        <w:rPr>
          <w:rFonts w:eastAsia="宋体" w:hint="eastAsia"/>
        </w:rPr>
        <w:t>高新技术</w:t>
      </w:r>
      <w:r w:rsidRPr="009D1E0A">
        <w:rPr>
          <w:rFonts w:eastAsia="宋体"/>
        </w:rPr>
        <w:t>产业示范基地，</w:t>
      </w:r>
      <w:r w:rsidRPr="009D1E0A">
        <w:rPr>
          <w:rFonts w:eastAsia="宋体" w:hint="eastAsia"/>
        </w:rPr>
        <w:t>阿克苏</w:t>
      </w:r>
      <w:r w:rsidRPr="009D1E0A">
        <w:rPr>
          <w:rFonts w:eastAsia="宋体"/>
        </w:rPr>
        <w:t>产业升级发展集聚区。</w:t>
      </w:r>
    </w:p>
    <w:p w:rsidR="005C1C39" w:rsidRPr="009D1E0A" w:rsidRDefault="006D2626">
      <w:pPr>
        <w:pStyle w:val="affffffffffff8"/>
        <w:spacing w:line="440" w:lineRule="exact"/>
        <w:ind w:firstLine="480"/>
      </w:pPr>
      <w:r w:rsidRPr="009D1E0A">
        <w:rPr>
          <w:rFonts w:eastAsia="宋体" w:hint="eastAsia"/>
        </w:rPr>
        <w:t>逐渐将经开区产业发展定位由“以天然气化工、氯碱化工、凝析油化工及建材化工为核心”转变为“</w:t>
      </w:r>
      <w:r w:rsidRPr="009D1E0A">
        <w:rPr>
          <w:rFonts w:eastAsiaTheme="minorEastAsia"/>
        </w:rPr>
        <w:t>以高新技术产业为主导，重点培育和发展先进装备制造业、新型建材业、电力产业、商贸物流业、电子信息产业、新能源产业、新材料产业、节能环保产业，并努力将新型建材业、电力产业、商贸物流业</w:t>
      </w:r>
      <w:r w:rsidRPr="009D1E0A">
        <w:rPr>
          <w:rFonts w:eastAsiaTheme="minorEastAsia" w:hint="eastAsia"/>
        </w:rPr>
        <w:t>培育成近期主导产业</w:t>
      </w:r>
      <w:r w:rsidRPr="009D1E0A">
        <w:rPr>
          <w:rFonts w:eastAsia="宋体" w:hint="eastAsia"/>
        </w:rPr>
        <w:t>”，</w:t>
      </w:r>
      <w:r w:rsidRPr="009D1E0A">
        <w:rPr>
          <w:rFonts w:eastAsia="宋体"/>
        </w:rPr>
        <w:t>打造现代</w:t>
      </w:r>
      <w:r w:rsidRPr="009D1E0A">
        <w:rPr>
          <w:rFonts w:eastAsia="宋体" w:hint="eastAsia"/>
        </w:rPr>
        <w:t>高新技术</w:t>
      </w:r>
      <w:r w:rsidRPr="009D1E0A">
        <w:rPr>
          <w:rFonts w:eastAsia="宋体"/>
        </w:rPr>
        <w:t>产业示范基地为目标，集</w:t>
      </w:r>
      <w:r w:rsidRPr="009D1E0A">
        <w:rPr>
          <w:rFonts w:eastAsia="宋体" w:hint="eastAsia"/>
        </w:rPr>
        <w:t>新型建材</w:t>
      </w:r>
      <w:r w:rsidRPr="009D1E0A">
        <w:rPr>
          <w:rFonts w:eastAsia="宋体"/>
        </w:rPr>
        <w:t>产业、</w:t>
      </w:r>
      <w:r w:rsidRPr="009D1E0A">
        <w:rPr>
          <w:rFonts w:eastAsia="宋体" w:hint="eastAsia"/>
        </w:rPr>
        <w:t>新能源</w:t>
      </w:r>
      <w:r w:rsidRPr="009D1E0A">
        <w:rPr>
          <w:rFonts w:eastAsia="宋体"/>
        </w:rPr>
        <w:t>产业、</w:t>
      </w:r>
      <w:r w:rsidRPr="009D1E0A">
        <w:rPr>
          <w:rFonts w:eastAsia="宋体" w:hint="eastAsia"/>
        </w:rPr>
        <w:t>节能环保</w:t>
      </w:r>
      <w:r w:rsidRPr="009D1E0A">
        <w:rPr>
          <w:rFonts w:eastAsia="宋体"/>
        </w:rPr>
        <w:t>产业、</w:t>
      </w:r>
      <w:r w:rsidRPr="009D1E0A">
        <w:rPr>
          <w:rFonts w:eastAsia="宋体" w:hint="eastAsia"/>
        </w:rPr>
        <w:t>新材料</w:t>
      </w:r>
      <w:r w:rsidRPr="009D1E0A">
        <w:rPr>
          <w:rFonts w:eastAsia="宋体"/>
        </w:rPr>
        <w:t>产业、创新创业、研发设计、产品展示、文化融入、生活共享、生态绿色等功能为一体的现代新型园区。</w:t>
      </w:r>
    </w:p>
    <w:p w:rsidR="005C1C39" w:rsidRPr="009D1E0A" w:rsidRDefault="006D2626">
      <w:pPr>
        <w:pStyle w:val="affffffffffff8"/>
        <w:spacing w:line="440" w:lineRule="exact"/>
        <w:ind w:firstLine="480"/>
        <w:rPr>
          <w:rFonts w:ascii="宋体" w:eastAsia="宋体" w:hAnsi="宋体" w:cs="宋体"/>
        </w:rPr>
      </w:pPr>
      <w:r w:rsidRPr="009D1E0A">
        <w:rPr>
          <w:rFonts w:eastAsia="宋体"/>
        </w:rPr>
        <w:t>功能定位：园区功能定位为围绕拉动城市和第</w:t>
      </w:r>
      <w:r w:rsidRPr="009D1E0A">
        <w:rPr>
          <w:rFonts w:eastAsia="宋体" w:hint="eastAsia"/>
        </w:rPr>
        <w:t>二</w:t>
      </w:r>
      <w:r w:rsidRPr="009D1E0A">
        <w:rPr>
          <w:rFonts w:eastAsia="宋体"/>
        </w:rPr>
        <w:t>产业</w:t>
      </w:r>
      <w:r w:rsidRPr="009D1E0A">
        <w:rPr>
          <w:rFonts w:eastAsia="宋体" w:hint="eastAsia"/>
        </w:rPr>
        <w:t>节能环保的</w:t>
      </w:r>
      <w:r w:rsidRPr="009D1E0A">
        <w:rPr>
          <w:rFonts w:eastAsia="宋体"/>
        </w:rPr>
        <w:t>发展，推动区域内</w:t>
      </w:r>
      <w:r w:rsidRPr="009D1E0A">
        <w:rPr>
          <w:rFonts w:eastAsia="宋体" w:hint="eastAsia"/>
        </w:rPr>
        <w:t>高新技术产业</w:t>
      </w:r>
      <w:r w:rsidRPr="009D1E0A">
        <w:rPr>
          <w:rFonts w:eastAsia="宋体"/>
        </w:rPr>
        <w:t>发展，加速形成</w:t>
      </w:r>
      <w:r w:rsidRPr="009D1E0A">
        <w:t>“</w:t>
      </w:r>
      <w:r w:rsidRPr="009D1E0A">
        <w:rPr>
          <w:rFonts w:eastAsia="宋体"/>
        </w:rPr>
        <w:t>三城七园一中心</w:t>
      </w:r>
      <w:r w:rsidRPr="009D1E0A">
        <w:t>”</w:t>
      </w:r>
      <w:r w:rsidRPr="009D1E0A">
        <w:rPr>
          <w:rFonts w:eastAsia="宋体"/>
        </w:rPr>
        <w:t>的产业集群布局，助力落实</w:t>
      </w:r>
      <w:r w:rsidRPr="009D1E0A">
        <w:t>“</w:t>
      </w:r>
      <w:r w:rsidRPr="009D1E0A">
        <w:rPr>
          <w:rFonts w:eastAsia="宋体"/>
        </w:rPr>
        <w:t>发展</w:t>
      </w:r>
      <w:r w:rsidRPr="009D1E0A">
        <w:rPr>
          <w:rFonts w:eastAsia="宋体" w:hint="eastAsia"/>
        </w:rPr>
        <w:t>高新技术</w:t>
      </w:r>
      <w:r w:rsidRPr="009D1E0A">
        <w:rPr>
          <w:rFonts w:eastAsia="宋体"/>
        </w:rPr>
        <w:t>产业</w:t>
      </w:r>
      <w:r w:rsidRPr="009D1E0A">
        <w:rPr>
          <w:rFonts w:eastAsia="宋体" w:hint="eastAsia"/>
        </w:rPr>
        <w:t>、</w:t>
      </w:r>
      <w:r w:rsidRPr="009D1E0A">
        <w:rPr>
          <w:rFonts w:ascii="宋体" w:eastAsia="宋体" w:hAnsi="宋体" w:cs="宋体" w:hint="eastAsia"/>
        </w:rPr>
        <w:t>促进百万人就业工程</w:t>
      </w:r>
      <w:r w:rsidRPr="009D1E0A">
        <w:t>”</w:t>
      </w:r>
      <w:r w:rsidRPr="009D1E0A">
        <w:rPr>
          <w:rFonts w:ascii="宋体" w:eastAsia="宋体" w:hAnsi="宋体" w:cs="宋体" w:hint="eastAsia"/>
        </w:rPr>
        <w:t>的战略。</w:t>
      </w:r>
    </w:p>
    <w:p w:rsidR="005C1C39" w:rsidRPr="009D1E0A" w:rsidRDefault="006D2626">
      <w:pPr>
        <w:pStyle w:val="3"/>
        <w:spacing w:before="60" w:after="60" w:line="440" w:lineRule="exact"/>
        <w:rPr>
          <w:sz w:val="24"/>
          <w:szCs w:val="24"/>
        </w:rPr>
      </w:pPr>
      <w:r w:rsidRPr="009D1E0A">
        <w:rPr>
          <w:rFonts w:hint="eastAsia"/>
          <w:sz w:val="24"/>
          <w:szCs w:val="24"/>
        </w:rPr>
        <w:t>4.2.4</w:t>
      </w:r>
      <w:r w:rsidRPr="009D1E0A">
        <w:rPr>
          <w:rFonts w:hint="eastAsia"/>
          <w:sz w:val="24"/>
          <w:szCs w:val="24"/>
        </w:rPr>
        <w:t>园区产业</w:t>
      </w:r>
    </w:p>
    <w:p w:rsidR="005C1C39" w:rsidRPr="009D1E0A" w:rsidRDefault="006D2626">
      <w:pPr>
        <w:pStyle w:val="affffffffffff8"/>
        <w:spacing w:line="440" w:lineRule="exact"/>
        <w:ind w:firstLine="480"/>
        <w:rPr>
          <w:rFonts w:eastAsia="宋体"/>
        </w:rPr>
      </w:pPr>
      <w:r w:rsidRPr="009D1E0A">
        <w:rPr>
          <w:rFonts w:eastAsia="宋体" w:hint="eastAsia"/>
        </w:rPr>
        <w:t>主导产业：</w:t>
      </w:r>
      <w:r w:rsidRPr="009D1E0A">
        <w:rPr>
          <w:rFonts w:eastAsiaTheme="minorEastAsia"/>
        </w:rPr>
        <w:t>先进装备制造业、新型建材业、电力产业、商贸物流业、电子信息产业、新能源产业、新材料产业、节能环保产业</w:t>
      </w:r>
      <w:r w:rsidRPr="009D1E0A">
        <w:rPr>
          <w:rFonts w:eastAsia="宋体" w:hint="eastAsia"/>
        </w:rPr>
        <w:t>。</w:t>
      </w:r>
    </w:p>
    <w:p w:rsidR="005C1C39" w:rsidRPr="009D1E0A" w:rsidRDefault="006D2626">
      <w:pPr>
        <w:pStyle w:val="affffffffffff8"/>
        <w:spacing w:line="440" w:lineRule="exact"/>
        <w:ind w:firstLine="480"/>
        <w:rPr>
          <w:rFonts w:eastAsia="宋体"/>
        </w:rPr>
      </w:pPr>
      <w:r w:rsidRPr="009D1E0A">
        <w:rPr>
          <w:rFonts w:eastAsia="宋体" w:hint="eastAsia"/>
        </w:rPr>
        <w:lastRenderedPageBreak/>
        <w:t>配套产业：现代物流、研发、产品展示、技能培训、办公等配套产业。</w:t>
      </w:r>
    </w:p>
    <w:p w:rsidR="005C1C39" w:rsidRPr="009D1E0A" w:rsidRDefault="006D2626">
      <w:pPr>
        <w:pStyle w:val="3"/>
        <w:spacing w:before="60" w:after="60" w:line="440" w:lineRule="exact"/>
        <w:rPr>
          <w:sz w:val="24"/>
          <w:szCs w:val="24"/>
        </w:rPr>
      </w:pPr>
      <w:r w:rsidRPr="009D1E0A">
        <w:rPr>
          <w:rFonts w:hint="eastAsia"/>
          <w:sz w:val="24"/>
          <w:szCs w:val="24"/>
        </w:rPr>
        <w:t>4.2</w:t>
      </w:r>
      <w:r w:rsidRPr="009D1E0A">
        <w:rPr>
          <w:sz w:val="24"/>
          <w:szCs w:val="24"/>
        </w:rPr>
        <w:t>.</w:t>
      </w:r>
      <w:r w:rsidRPr="009D1E0A">
        <w:rPr>
          <w:rFonts w:hint="eastAsia"/>
          <w:sz w:val="24"/>
          <w:szCs w:val="24"/>
        </w:rPr>
        <w:t>5</w:t>
      </w:r>
      <w:r w:rsidRPr="009D1E0A">
        <w:rPr>
          <w:rFonts w:hint="eastAsia"/>
          <w:sz w:val="24"/>
          <w:szCs w:val="24"/>
        </w:rPr>
        <w:t>园区规模</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1</w:t>
      </w:r>
      <w:r w:rsidRPr="009D1E0A">
        <w:rPr>
          <w:rFonts w:ascii="Times New Roman" w:hAnsi="Times New Roman" w:hint="eastAsia"/>
          <w:sz w:val="24"/>
        </w:rPr>
        <w:t>）人口规模</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根据《阿克苏经济技术开发区总体规划（</w:t>
      </w:r>
      <w:r w:rsidRPr="009D1E0A">
        <w:rPr>
          <w:rFonts w:ascii="Times New Roman" w:hAnsi="Times New Roman" w:hint="eastAsia"/>
          <w:sz w:val="24"/>
        </w:rPr>
        <w:t>201</w:t>
      </w:r>
      <w:r w:rsidR="00E91E38" w:rsidRPr="009D1E0A">
        <w:rPr>
          <w:rFonts w:ascii="Times New Roman" w:hAnsi="Times New Roman" w:hint="eastAsia"/>
          <w:sz w:val="24"/>
        </w:rPr>
        <w:t>8</w:t>
      </w:r>
      <w:r w:rsidRPr="009D1E0A">
        <w:rPr>
          <w:rFonts w:ascii="Times New Roman" w:hAnsi="Times New Roman" w:hint="eastAsia"/>
          <w:sz w:val="24"/>
        </w:rPr>
        <w:t>-203</w:t>
      </w:r>
      <w:r w:rsidR="00E91E38" w:rsidRPr="009D1E0A">
        <w:rPr>
          <w:rFonts w:ascii="Times New Roman" w:hAnsi="Times New Roman" w:hint="eastAsia"/>
          <w:sz w:val="24"/>
        </w:rPr>
        <w:t>5</w:t>
      </w:r>
      <w:r w:rsidRPr="009D1E0A">
        <w:rPr>
          <w:rFonts w:ascii="Times New Roman" w:hAnsi="Times New Roman" w:hint="eastAsia"/>
          <w:sz w:val="24"/>
        </w:rPr>
        <w:t>）》，并按照规划人口增长率推算，确定人口规模为：</w:t>
      </w:r>
      <w:r w:rsidRPr="009D1E0A">
        <w:rPr>
          <w:rFonts w:ascii="Times New Roman" w:hAnsi="Times New Roman" w:hint="eastAsia"/>
          <w:sz w:val="24"/>
        </w:rPr>
        <w:t>2025</w:t>
      </w:r>
      <w:r w:rsidRPr="009D1E0A">
        <w:rPr>
          <w:rFonts w:ascii="Times New Roman" w:hAnsi="Times New Roman" w:hint="eastAsia"/>
          <w:sz w:val="24"/>
        </w:rPr>
        <w:t>年为</w:t>
      </w:r>
      <w:r w:rsidRPr="009D1E0A">
        <w:rPr>
          <w:rFonts w:ascii="Times New Roman" w:hAnsi="Times New Roman" w:hint="eastAsia"/>
          <w:sz w:val="24"/>
        </w:rPr>
        <w:t>2.4</w:t>
      </w:r>
      <w:r w:rsidRPr="009D1E0A">
        <w:rPr>
          <w:rFonts w:ascii="Times New Roman" w:hAnsi="Times New Roman" w:hint="eastAsia"/>
          <w:sz w:val="24"/>
        </w:rPr>
        <w:t>万人左右，</w:t>
      </w:r>
      <w:r w:rsidRPr="009D1E0A">
        <w:rPr>
          <w:rFonts w:ascii="Times New Roman" w:hAnsi="Times New Roman" w:hint="eastAsia"/>
          <w:sz w:val="24"/>
        </w:rPr>
        <w:t>2035</w:t>
      </w:r>
      <w:r w:rsidRPr="009D1E0A">
        <w:rPr>
          <w:rFonts w:ascii="Times New Roman" w:hAnsi="Times New Roman" w:hint="eastAsia"/>
          <w:sz w:val="24"/>
        </w:rPr>
        <w:t>年为</w:t>
      </w:r>
      <w:r w:rsidRPr="009D1E0A">
        <w:rPr>
          <w:rFonts w:ascii="Times New Roman" w:hAnsi="Times New Roman" w:hint="eastAsia"/>
          <w:sz w:val="24"/>
        </w:rPr>
        <w:t>4.8</w:t>
      </w:r>
      <w:r w:rsidRPr="009D1E0A">
        <w:rPr>
          <w:rFonts w:ascii="Times New Roman" w:hAnsi="Times New Roman" w:hint="eastAsia"/>
          <w:sz w:val="24"/>
        </w:rPr>
        <w:t>万人左右。</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）用地规模</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规划期末经开区规划用地范围：北至舟山路，东至西湖路，西至龟兹路，南至台州路。近期用地面积</w:t>
      </w:r>
      <w:r w:rsidRPr="009D1E0A">
        <w:rPr>
          <w:rFonts w:ascii="Times New Roman" w:hAnsi="Times New Roman" w:hint="eastAsia"/>
          <w:sz w:val="24"/>
        </w:rPr>
        <w:t>10km</w:t>
      </w:r>
      <w:r w:rsidRPr="009D1E0A">
        <w:rPr>
          <w:rFonts w:ascii="Times New Roman" w:hAnsi="Times New Roman" w:hint="eastAsia"/>
          <w:sz w:val="24"/>
          <w:vertAlign w:val="superscript"/>
        </w:rPr>
        <w:t>2</w:t>
      </w:r>
      <w:r w:rsidRPr="009D1E0A">
        <w:rPr>
          <w:rFonts w:ascii="Times New Roman" w:hAnsi="Times New Roman" w:hint="eastAsia"/>
          <w:sz w:val="24"/>
        </w:rPr>
        <w:t>左右；远期至规划期末，规划用地面积为</w:t>
      </w:r>
      <w:r w:rsidRPr="009D1E0A">
        <w:rPr>
          <w:rFonts w:ascii="Times New Roman" w:hAnsi="Times New Roman" w:hint="eastAsia"/>
          <w:sz w:val="24"/>
        </w:rPr>
        <w:t>15km</w:t>
      </w:r>
      <w:r w:rsidRPr="009D1E0A">
        <w:rPr>
          <w:rFonts w:ascii="Times New Roman" w:hAnsi="Times New Roman" w:hint="eastAsia"/>
          <w:sz w:val="24"/>
          <w:vertAlign w:val="superscript"/>
        </w:rPr>
        <w:t>2</w:t>
      </w:r>
      <w:r w:rsidRPr="009D1E0A">
        <w:rPr>
          <w:rFonts w:ascii="Times New Roman" w:hAnsi="Times New Roman" w:hint="eastAsia"/>
          <w:sz w:val="24"/>
        </w:rPr>
        <w:t>左右；远景展望至本世纪中叶，规划用地面积将达到</w:t>
      </w:r>
      <w:r w:rsidRPr="009D1E0A">
        <w:rPr>
          <w:rFonts w:ascii="Times New Roman" w:hAnsi="Times New Roman" w:hint="eastAsia"/>
          <w:sz w:val="24"/>
        </w:rPr>
        <w:t>70km</w:t>
      </w:r>
      <w:r w:rsidRPr="009D1E0A">
        <w:rPr>
          <w:rFonts w:ascii="Times New Roman" w:hAnsi="Times New Roman" w:hint="eastAsia"/>
          <w:sz w:val="24"/>
          <w:vertAlign w:val="superscript"/>
        </w:rPr>
        <w:t>2</w:t>
      </w:r>
      <w:r w:rsidRPr="009D1E0A">
        <w:rPr>
          <w:rFonts w:ascii="Times New Roman" w:hAnsi="Times New Roman" w:hint="eastAsia"/>
          <w:sz w:val="24"/>
        </w:rPr>
        <w:t>左右。园区规划用地平衡详见表</w:t>
      </w:r>
      <w:r w:rsidRPr="009D1E0A">
        <w:rPr>
          <w:rFonts w:ascii="Times New Roman" w:hAnsi="Times New Roman" w:hint="eastAsia"/>
          <w:sz w:val="24"/>
        </w:rPr>
        <w:t>4.2-1-</w:t>
      </w:r>
      <w:r w:rsidRPr="009D1E0A">
        <w:rPr>
          <w:rFonts w:ascii="Times New Roman" w:hAnsi="Times New Roman" w:hint="eastAsia"/>
          <w:sz w:val="24"/>
        </w:rPr>
        <w:t>表</w:t>
      </w:r>
      <w:r w:rsidRPr="009D1E0A">
        <w:rPr>
          <w:rFonts w:ascii="Times New Roman" w:hAnsi="Times New Roman" w:hint="eastAsia"/>
          <w:sz w:val="24"/>
        </w:rPr>
        <w:t>4.2-2</w:t>
      </w:r>
      <w:r w:rsidRPr="009D1E0A">
        <w:rPr>
          <w:rFonts w:ascii="Times New Roman" w:hAnsi="Times New Roman" w:hint="eastAsia"/>
          <w:sz w:val="24"/>
        </w:rPr>
        <w:t>。</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t>表</w:t>
      </w:r>
      <w:r w:rsidRPr="009D1E0A">
        <w:rPr>
          <w:rFonts w:ascii="Times New Roman" w:hAnsi="Times New Roman" w:hint="eastAsia"/>
          <w:b/>
          <w:sz w:val="24"/>
        </w:rPr>
        <w:t xml:space="preserve">4.2-1    </w:t>
      </w:r>
      <w:r w:rsidRPr="009D1E0A">
        <w:rPr>
          <w:rFonts w:ascii="Times New Roman" w:hAnsi="Times New Roman" w:hint="eastAsia"/>
          <w:b/>
          <w:sz w:val="24"/>
        </w:rPr>
        <w:t>阿克苏经济技术开发区近期建设用地一览表</w:t>
      </w:r>
    </w:p>
    <w:tbl>
      <w:tblPr>
        <w:tblW w:w="8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7"/>
        <w:gridCol w:w="993"/>
        <w:gridCol w:w="2408"/>
        <w:gridCol w:w="1559"/>
        <w:gridCol w:w="2410"/>
      </w:tblGrid>
      <w:tr w:rsidR="009D1E0A" w:rsidRPr="009D1E0A" w:rsidTr="009B354F">
        <w:tc>
          <w:tcPr>
            <w:tcW w:w="1850" w:type="dxa"/>
            <w:gridSpan w:val="2"/>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用地代码</w:t>
            </w:r>
          </w:p>
        </w:tc>
        <w:tc>
          <w:tcPr>
            <w:tcW w:w="2407" w:type="dxa"/>
            <w:vMerge w:val="restart"/>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用地名称</w:t>
            </w:r>
          </w:p>
        </w:tc>
        <w:tc>
          <w:tcPr>
            <w:tcW w:w="1559"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用地面积（</w:t>
            </w:r>
            <w:r w:rsidRPr="009D1E0A">
              <w:rPr>
                <w:rFonts w:ascii="Times New Roman" w:hAnsi="Times New Roman" w:hint="eastAsia"/>
                <w:szCs w:val="21"/>
              </w:rPr>
              <w:t>hm</w:t>
            </w:r>
            <w:r w:rsidRPr="009D1E0A">
              <w:rPr>
                <w:rFonts w:ascii="Times New Roman" w:hAnsi="Times New Roman" w:hint="eastAsia"/>
                <w:szCs w:val="21"/>
                <w:vertAlign w:val="superscript"/>
              </w:rPr>
              <w:t>2</w:t>
            </w:r>
            <w:r w:rsidRPr="009D1E0A">
              <w:rPr>
                <w:rFonts w:ascii="Times New Roman" w:hAnsi="Times New Roman" w:hint="eastAsia"/>
                <w:szCs w:val="21"/>
              </w:rPr>
              <w:t>）</w:t>
            </w:r>
          </w:p>
        </w:tc>
        <w:tc>
          <w:tcPr>
            <w:tcW w:w="2411"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占城市建设用地比例（</w:t>
            </w:r>
            <w:r w:rsidRPr="009D1E0A">
              <w:rPr>
                <w:rFonts w:ascii="Times New Roman" w:hAnsi="Times New Roman" w:hint="eastAsia"/>
                <w:szCs w:val="21"/>
              </w:rPr>
              <w:t>%</w:t>
            </w:r>
            <w:r w:rsidRPr="009D1E0A">
              <w:rPr>
                <w:rFonts w:ascii="Times New Roman" w:hAnsi="Times New Roman" w:hint="eastAsia"/>
                <w:szCs w:val="21"/>
              </w:rPr>
              <w:t>）</w:t>
            </w:r>
          </w:p>
        </w:tc>
      </w:tr>
      <w:tr w:rsidR="009D1E0A" w:rsidRPr="009D1E0A" w:rsidTr="009B354F">
        <w:tc>
          <w:tcPr>
            <w:tcW w:w="8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大类</w:t>
            </w: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中类</w:t>
            </w:r>
          </w:p>
        </w:tc>
        <w:tc>
          <w:tcPr>
            <w:tcW w:w="2407" w:type="dxa"/>
            <w:vMerge/>
            <w:vAlign w:val="center"/>
          </w:tcPr>
          <w:p w:rsidR="009B354F" w:rsidRPr="009D1E0A" w:rsidRDefault="009B354F">
            <w:pPr>
              <w:spacing w:line="360" w:lineRule="exact"/>
              <w:jc w:val="center"/>
              <w:rPr>
                <w:rFonts w:ascii="Times New Roman" w:hAnsi="Times New Roman"/>
                <w:spacing w:val="1"/>
                <w:szCs w:val="21"/>
              </w:rPr>
            </w:pPr>
          </w:p>
        </w:tc>
        <w:tc>
          <w:tcPr>
            <w:tcW w:w="1559" w:type="dxa"/>
            <w:vMerge/>
            <w:vAlign w:val="center"/>
          </w:tcPr>
          <w:p w:rsidR="009B354F" w:rsidRPr="009D1E0A" w:rsidRDefault="009B354F">
            <w:pPr>
              <w:spacing w:line="360" w:lineRule="exact"/>
              <w:jc w:val="center"/>
              <w:rPr>
                <w:rFonts w:ascii="Times New Roman" w:hAnsi="Times New Roman"/>
                <w:szCs w:val="21"/>
              </w:rPr>
            </w:pPr>
          </w:p>
        </w:tc>
        <w:tc>
          <w:tcPr>
            <w:tcW w:w="2411" w:type="dxa"/>
            <w:vMerge/>
            <w:vAlign w:val="center"/>
          </w:tcPr>
          <w:p w:rsidR="009B354F" w:rsidRPr="009D1E0A" w:rsidRDefault="009B354F">
            <w:pPr>
              <w:spacing w:line="360" w:lineRule="exact"/>
              <w:jc w:val="center"/>
              <w:rPr>
                <w:rFonts w:ascii="Times New Roman" w:hAnsi="Times New Roman"/>
                <w:szCs w:val="21"/>
              </w:rPr>
            </w:pPr>
          </w:p>
        </w:tc>
      </w:tr>
      <w:tr w:rsidR="009D1E0A" w:rsidRPr="009D1E0A" w:rsidTr="009B354F">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R</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居住用地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22.373</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2.24</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R2</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二类居住用地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22.373</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2.24</w:t>
            </w:r>
          </w:p>
        </w:tc>
      </w:tr>
      <w:tr w:rsidR="009D1E0A" w:rsidRPr="009D1E0A" w:rsidTr="009B354F">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B</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商业服务业设施用地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11.992</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1.20</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B1</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商业用地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10.350</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1.04</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B4</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公用设施营业网点用地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1.641</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0.16</w:t>
            </w:r>
          </w:p>
        </w:tc>
      </w:tr>
      <w:tr w:rsidR="009D1E0A" w:rsidRPr="009D1E0A" w:rsidTr="009B354F">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M</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工业用地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531.481</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53.15</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M2</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二类工业用地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86.201</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8.62</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M3</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三类工业用地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445.281</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44.53</w:t>
            </w:r>
          </w:p>
        </w:tc>
      </w:tr>
      <w:tr w:rsidR="009D1E0A" w:rsidRPr="009D1E0A" w:rsidTr="009B354F">
        <w:tc>
          <w:tcPr>
            <w:tcW w:w="8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W</w:t>
            </w: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W</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物流仓储用地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212.924</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21.29</w:t>
            </w:r>
          </w:p>
        </w:tc>
      </w:tr>
      <w:tr w:rsidR="009D1E0A" w:rsidRPr="009D1E0A" w:rsidTr="009B354F">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S</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pacing w:val="1"/>
                <w:szCs w:val="21"/>
              </w:rPr>
              <w:t>道路与交通设施用地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88.753</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8.88</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S1</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城市道路用地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78.827</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7.88</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S4</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交通站场用地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9.926</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0.99</w:t>
            </w:r>
          </w:p>
        </w:tc>
      </w:tr>
      <w:tr w:rsidR="009D1E0A" w:rsidRPr="009D1E0A" w:rsidTr="009B354F">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U</w:t>
            </w:r>
          </w:p>
        </w:tc>
        <w:tc>
          <w:tcPr>
            <w:tcW w:w="993" w:type="dxa"/>
            <w:tcBorders>
              <w:bottom w:val="single" w:sz="4" w:space="0" w:color="auto"/>
            </w:tcBorders>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公</w:t>
            </w:r>
            <w:r w:rsidRPr="009D1E0A">
              <w:rPr>
                <w:rFonts w:ascii="Times New Roman" w:hAnsi="Times New Roman"/>
                <w:szCs w:val="21"/>
              </w:rPr>
              <w:t>用设</w:t>
            </w:r>
            <w:r w:rsidRPr="009D1E0A">
              <w:rPr>
                <w:rFonts w:ascii="Times New Roman" w:hAnsi="Times New Roman"/>
                <w:spacing w:val="1"/>
                <w:szCs w:val="21"/>
              </w:rPr>
              <w:t>施用地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3.429</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0.34</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U1</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供应设施用地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0.782</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0.08</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U2</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环境设施用地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0.396</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0.04</w:t>
            </w:r>
          </w:p>
        </w:tc>
      </w:tr>
      <w:tr w:rsidR="009D1E0A" w:rsidRPr="009D1E0A" w:rsidTr="009B354F">
        <w:tc>
          <w:tcPr>
            <w:tcW w:w="857" w:type="dxa"/>
            <w:vMerge/>
            <w:tcBorders>
              <w:bottom w:val="single" w:sz="4" w:space="0" w:color="auto"/>
            </w:tcBorders>
            <w:vAlign w:val="center"/>
          </w:tcPr>
          <w:p w:rsidR="009B354F" w:rsidRPr="009D1E0A" w:rsidRDefault="009B354F">
            <w:pPr>
              <w:spacing w:line="360" w:lineRule="exact"/>
              <w:jc w:val="center"/>
              <w:rPr>
                <w:rFonts w:ascii="Times New Roman" w:hAnsi="Times New Roman"/>
                <w:szCs w:val="21"/>
              </w:rPr>
            </w:pPr>
          </w:p>
        </w:tc>
        <w:tc>
          <w:tcPr>
            <w:tcW w:w="993"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U3</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安全设施用地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2.250</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0.23</w:t>
            </w:r>
          </w:p>
        </w:tc>
      </w:tr>
      <w:tr w:rsidR="009D1E0A" w:rsidRPr="009D1E0A" w:rsidTr="009B354F">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G</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绿地</w:t>
            </w:r>
            <w:r w:rsidRPr="009D1E0A">
              <w:rPr>
                <w:rFonts w:ascii="Times New Roman" w:hAnsi="Times New Roman" w:hint="eastAsia"/>
                <w:spacing w:val="1"/>
                <w:szCs w:val="21"/>
              </w:rPr>
              <w:t>与广场用地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128.994</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12.90</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G1</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公</w:t>
            </w:r>
            <w:r w:rsidRPr="009D1E0A">
              <w:rPr>
                <w:rFonts w:ascii="Times New Roman" w:hAnsi="Times New Roman" w:hint="eastAsia"/>
                <w:szCs w:val="21"/>
              </w:rPr>
              <w:t>园</w:t>
            </w:r>
            <w:r w:rsidRPr="009D1E0A">
              <w:rPr>
                <w:rFonts w:ascii="Times New Roman" w:hAnsi="Times New Roman"/>
                <w:szCs w:val="21"/>
              </w:rPr>
              <w:t>绿地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25.540</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2.55</w:t>
            </w:r>
          </w:p>
        </w:tc>
      </w:tr>
      <w:tr w:rsidR="009D1E0A" w:rsidRPr="009D1E0A" w:rsidTr="009B354F">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G2</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防护绿地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103.454</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10.35</w:t>
            </w:r>
          </w:p>
        </w:tc>
      </w:tr>
      <w:tr w:rsidR="009D1E0A" w:rsidRPr="009D1E0A" w:rsidTr="003938AA">
        <w:tc>
          <w:tcPr>
            <w:tcW w:w="1848" w:type="dxa"/>
            <w:gridSpan w:val="2"/>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H11</w:t>
            </w:r>
          </w:p>
        </w:tc>
        <w:tc>
          <w:tcPr>
            <w:tcW w:w="240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城市建设用地</w:t>
            </w:r>
          </w:p>
        </w:tc>
        <w:tc>
          <w:tcPr>
            <w:tcW w:w="1559"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999.945</w:t>
            </w:r>
          </w:p>
        </w:tc>
        <w:tc>
          <w:tcPr>
            <w:tcW w:w="2411"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100.00</w:t>
            </w:r>
          </w:p>
        </w:tc>
      </w:tr>
    </w:tbl>
    <w:p w:rsidR="00E91E38" w:rsidRPr="009D1E0A" w:rsidRDefault="00E91E38">
      <w:pPr>
        <w:spacing w:line="440" w:lineRule="exact"/>
        <w:ind w:firstLineChars="200" w:firstLine="482"/>
        <w:rPr>
          <w:rFonts w:ascii="Times New Roman" w:hAnsi="Times New Roman"/>
          <w:b/>
          <w:sz w:val="24"/>
        </w:rPr>
      </w:pP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lastRenderedPageBreak/>
        <w:t>表</w:t>
      </w:r>
      <w:r w:rsidRPr="009D1E0A">
        <w:rPr>
          <w:rFonts w:ascii="Times New Roman" w:hAnsi="Times New Roman" w:hint="eastAsia"/>
          <w:b/>
          <w:sz w:val="24"/>
        </w:rPr>
        <w:t xml:space="preserve">4.2-2    </w:t>
      </w:r>
      <w:r w:rsidRPr="009D1E0A">
        <w:rPr>
          <w:rFonts w:ascii="Times New Roman" w:hAnsi="Times New Roman" w:hint="eastAsia"/>
          <w:b/>
          <w:sz w:val="24"/>
        </w:rPr>
        <w:t>阿克苏经济技术开发区远期建设用地一览表</w:t>
      </w:r>
    </w:p>
    <w:tbl>
      <w:tblPr>
        <w:tblW w:w="8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7"/>
        <w:gridCol w:w="993"/>
        <w:gridCol w:w="2407"/>
        <w:gridCol w:w="1557"/>
        <w:gridCol w:w="2413"/>
      </w:tblGrid>
      <w:tr w:rsidR="009D1E0A" w:rsidRPr="009D1E0A" w:rsidTr="00A22F63">
        <w:tc>
          <w:tcPr>
            <w:tcW w:w="1850" w:type="dxa"/>
            <w:gridSpan w:val="2"/>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用地代码</w:t>
            </w:r>
          </w:p>
        </w:tc>
        <w:tc>
          <w:tcPr>
            <w:tcW w:w="2407" w:type="dxa"/>
            <w:vMerge w:val="restart"/>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用地名称</w:t>
            </w:r>
          </w:p>
        </w:tc>
        <w:tc>
          <w:tcPr>
            <w:tcW w:w="15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用地面积（</w:t>
            </w:r>
            <w:r w:rsidRPr="009D1E0A">
              <w:rPr>
                <w:rFonts w:ascii="Times New Roman" w:hAnsi="Times New Roman" w:hint="eastAsia"/>
                <w:szCs w:val="21"/>
              </w:rPr>
              <w:t>hm</w:t>
            </w:r>
            <w:r w:rsidRPr="009D1E0A">
              <w:rPr>
                <w:rFonts w:ascii="Times New Roman" w:hAnsi="Times New Roman" w:hint="eastAsia"/>
                <w:szCs w:val="21"/>
                <w:vertAlign w:val="superscript"/>
              </w:rPr>
              <w:t>2</w:t>
            </w:r>
            <w:r w:rsidRPr="009D1E0A">
              <w:rPr>
                <w:rFonts w:ascii="Times New Roman" w:hAnsi="Times New Roman" w:hint="eastAsia"/>
                <w:szCs w:val="21"/>
              </w:rPr>
              <w:t>）</w:t>
            </w:r>
          </w:p>
        </w:tc>
        <w:tc>
          <w:tcPr>
            <w:tcW w:w="2413"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占城市建设用地比例（</w:t>
            </w:r>
            <w:r w:rsidRPr="009D1E0A">
              <w:rPr>
                <w:rFonts w:ascii="Times New Roman" w:hAnsi="Times New Roman" w:hint="eastAsia"/>
                <w:szCs w:val="21"/>
              </w:rPr>
              <w:t>%</w:t>
            </w:r>
            <w:r w:rsidRPr="009D1E0A">
              <w:rPr>
                <w:rFonts w:ascii="Times New Roman" w:hAnsi="Times New Roman" w:hint="eastAsia"/>
                <w:szCs w:val="21"/>
              </w:rPr>
              <w:t>）</w:t>
            </w:r>
          </w:p>
        </w:tc>
      </w:tr>
      <w:tr w:rsidR="009D1E0A" w:rsidRPr="009D1E0A" w:rsidTr="00A22F63">
        <w:tc>
          <w:tcPr>
            <w:tcW w:w="8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大类</w:t>
            </w: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中类</w:t>
            </w:r>
          </w:p>
        </w:tc>
        <w:tc>
          <w:tcPr>
            <w:tcW w:w="2407" w:type="dxa"/>
            <w:vMerge/>
            <w:vAlign w:val="center"/>
          </w:tcPr>
          <w:p w:rsidR="009B354F" w:rsidRPr="009D1E0A" w:rsidRDefault="009B354F">
            <w:pPr>
              <w:spacing w:line="360" w:lineRule="exact"/>
              <w:jc w:val="center"/>
              <w:rPr>
                <w:rFonts w:ascii="Times New Roman" w:hAnsi="Times New Roman"/>
                <w:spacing w:val="1"/>
                <w:szCs w:val="21"/>
              </w:rPr>
            </w:pPr>
          </w:p>
        </w:tc>
        <w:tc>
          <w:tcPr>
            <w:tcW w:w="1557" w:type="dxa"/>
            <w:vMerge/>
            <w:vAlign w:val="center"/>
          </w:tcPr>
          <w:p w:rsidR="009B354F" w:rsidRPr="009D1E0A" w:rsidRDefault="009B354F">
            <w:pPr>
              <w:spacing w:line="360" w:lineRule="exact"/>
              <w:jc w:val="center"/>
              <w:rPr>
                <w:rFonts w:ascii="Times New Roman" w:hAnsi="Times New Roman"/>
                <w:szCs w:val="21"/>
              </w:rPr>
            </w:pPr>
          </w:p>
        </w:tc>
        <w:tc>
          <w:tcPr>
            <w:tcW w:w="2413" w:type="dxa"/>
            <w:vMerge/>
            <w:vAlign w:val="center"/>
          </w:tcPr>
          <w:p w:rsidR="009B354F" w:rsidRPr="009D1E0A" w:rsidRDefault="009B354F">
            <w:pPr>
              <w:spacing w:line="360" w:lineRule="exact"/>
              <w:jc w:val="center"/>
              <w:rPr>
                <w:rFonts w:ascii="Times New Roman" w:hAnsi="Times New Roman"/>
                <w:szCs w:val="21"/>
              </w:rPr>
            </w:pPr>
          </w:p>
        </w:tc>
      </w:tr>
      <w:tr w:rsidR="009D1E0A" w:rsidRPr="009D1E0A" w:rsidTr="00A22F63">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R</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居住用地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77.625</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5.17</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R2</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二类居住用地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77.625</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5.17</w:t>
            </w:r>
          </w:p>
        </w:tc>
      </w:tr>
      <w:tr w:rsidR="009D1E0A" w:rsidRPr="009D1E0A" w:rsidTr="00A22F63">
        <w:tc>
          <w:tcPr>
            <w:tcW w:w="857" w:type="dxa"/>
            <w:vMerge w:val="restart"/>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A</w:t>
            </w:r>
          </w:p>
        </w:tc>
        <w:tc>
          <w:tcPr>
            <w:tcW w:w="993"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公共管理与公共服务设施用地</w:t>
            </w:r>
          </w:p>
        </w:tc>
        <w:tc>
          <w:tcPr>
            <w:tcW w:w="1557"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47.318</w:t>
            </w:r>
          </w:p>
        </w:tc>
        <w:tc>
          <w:tcPr>
            <w:tcW w:w="2413"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3.15</w:t>
            </w:r>
          </w:p>
        </w:tc>
      </w:tr>
      <w:tr w:rsidR="009D1E0A" w:rsidRPr="009D1E0A" w:rsidTr="00A22F63">
        <w:tc>
          <w:tcPr>
            <w:tcW w:w="857" w:type="dxa"/>
            <w:vMerge/>
            <w:vAlign w:val="center"/>
          </w:tcPr>
          <w:p w:rsidR="00A22F63" w:rsidRPr="009D1E0A" w:rsidRDefault="00A22F63">
            <w:pPr>
              <w:spacing w:line="360" w:lineRule="exact"/>
              <w:jc w:val="center"/>
              <w:rPr>
                <w:rFonts w:ascii="Times New Roman" w:hAnsi="Times New Roman"/>
                <w:szCs w:val="21"/>
              </w:rPr>
            </w:pPr>
          </w:p>
        </w:tc>
        <w:tc>
          <w:tcPr>
            <w:tcW w:w="993"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A1</w:t>
            </w:r>
          </w:p>
        </w:tc>
        <w:tc>
          <w:tcPr>
            <w:tcW w:w="2407"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行政办公用地</w:t>
            </w:r>
          </w:p>
        </w:tc>
        <w:tc>
          <w:tcPr>
            <w:tcW w:w="1557"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14.869</w:t>
            </w:r>
          </w:p>
        </w:tc>
        <w:tc>
          <w:tcPr>
            <w:tcW w:w="2413"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0.99</w:t>
            </w:r>
          </w:p>
        </w:tc>
      </w:tr>
      <w:tr w:rsidR="009D1E0A" w:rsidRPr="009D1E0A" w:rsidTr="00A22F63">
        <w:tc>
          <w:tcPr>
            <w:tcW w:w="857" w:type="dxa"/>
            <w:vMerge/>
            <w:vAlign w:val="center"/>
          </w:tcPr>
          <w:p w:rsidR="00A22F63" w:rsidRPr="009D1E0A" w:rsidRDefault="00A22F63">
            <w:pPr>
              <w:spacing w:line="360" w:lineRule="exact"/>
              <w:jc w:val="center"/>
              <w:rPr>
                <w:rFonts w:ascii="Times New Roman" w:hAnsi="Times New Roman"/>
                <w:szCs w:val="21"/>
              </w:rPr>
            </w:pPr>
          </w:p>
        </w:tc>
        <w:tc>
          <w:tcPr>
            <w:tcW w:w="993"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A2</w:t>
            </w:r>
          </w:p>
        </w:tc>
        <w:tc>
          <w:tcPr>
            <w:tcW w:w="2407"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文化设施用地</w:t>
            </w:r>
          </w:p>
        </w:tc>
        <w:tc>
          <w:tcPr>
            <w:tcW w:w="1557"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7.668</w:t>
            </w:r>
          </w:p>
        </w:tc>
        <w:tc>
          <w:tcPr>
            <w:tcW w:w="2413"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0.51</w:t>
            </w:r>
          </w:p>
        </w:tc>
      </w:tr>
      <w:tr w:rsidR="009D1E0A" w:rsidRPr="009D1E0A" w:rsidTr="00A22F63">
        <w:tc>
          <w:tcPr>
            <w:tcW w:w="857" w:type="dxa"/>
            <w:vMerge/>
            <w:vAlign w:val="center"/>
          </w:tcPr>
          <w:p w:rsidR="00A22F63" w:rsidRPr="009D1E0A" w:rsidRDefault="00A22F63">
            <w:pPr>
              <w:spacing w:line="360" w:lineRule="exact"/>
              <w:jc w:val="center"/>
              <w:rPr>
                <w:rFonts w:ascii="Times New Roman" w:hAnsi="Times New Roman"/>
                <w:szCs w:val="21"/>
              </w:rPr>
            </w:pPr>
          </w:p>
        </w:tc>
        <w:tc>
          <w:tcPr>
            <w:tcW w:w="993"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A3</w:t>
            </w:r>
          </w:p>
        </w:tc>
        <w:tc>
          <w:tcPr>
            <w:tcW w:w="2407"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教育科研用地</w:t>
            </w:r>
          </w:p>
        </w:tc>
        <w:tc>
          <w:tcPr>
            <w:tcW w:w="1557"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14.674</w:t>
            </w:r>
          </w:p>
        </w:tc>
        <w:tc>
          <w:tcPr>
            <w:tcW w:w="2413"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0.98</w:t>
            </w:r>
          </w:p>
        </w:tc>
      </w:tr>
      <w:tr w:rsidR="009D1E0A" w:rsidRPr="009D1E0A" w:rsidTr="00A22F63">
        <w:tc>
          <w:tcPr>
            <w:tcW w:w="857" w:type="dxa"/>
            <w:vMerge/>
            <w:vAlign w:val="center"/>
          </w:tcPr>
          <w:p w:rsidR="00A22F63" w:rsidRPr="009D1E0A" w:rsidRDefault="00A22F63">
            <w:pPr>
              <w:spacing w:line="360" w:lineRule="exact"/>
              <w:jc w:val="center"/>
              <w:rPr>
                <w:rFonts w:ascii="Times New Roman" w:hAnsi="Times New Roman"/>
                <w:szCs w:val="21"/>
              </w:rPr>
            </w:pPr>
          </w:p>
        </w:tc>
        <w:tc>
          <w:tcPr>
            <w:tcW w:w="993"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A4</w:t>
            </w:r>
          </w:p>
        </w:tc>
        <w:tc>
          <w:tcPr>
            <w:tcW w:w="2407"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医疗卫生用地</w:t>
            </w:r>
          </w:p>
        </w:tc>
        <w:tc>
          <w:tcPr>
            <w:tcW w:w="1557"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5.886</w:t>
            </w:r>
          </w:p>
        </w:tc>
        <w:tc>
          <w:tcPr>
            <w:tcW w:w="2413"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0.39</w:t>
            </w:r>
          </w:p>
        </w:tc>
      </w:tr>
      <w:tr w:rsidR="009D1E0A" w:rsidRPr="009D1E0A" w:rsidTr="00A22F63">
        <w:tc>
          <w:tcPr>
            <w:tcW w:w="857" w:type="dxa"/>
            <w:vMerge/>
            <w:vAlign w:val="center"/>
          </w:tcPr>
          <w:p w:rsidR="00A22F63" w:rsidRPr="009D1E0A" w:rsidRDefault="00A22F63">
            <w:pPr>
              <w:spacing w:line="360" w:lineRule="exact"/>
              <w:jc w:val="center"/>
              <w:rPr>
                <w:rFonts w:ascii="Times New Roman" w:hAnsi="Times New Roman"/>
                <w:szCs w:val="21"/>
              </w:rPr>
            </w:pPr>
          </w:p>
        </w:tc>
        <w:tc>
          <w:tcPr>
            <w:tcW w:w="993"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A5</w:t>
            </w:r>
          </w:p>
        </w:tc>
        <w:tc>
          <w:tcPr>
            <w:tcW w:w="2407" w:type="dxa"/>
            <w:vAlign w:val="center"/>
          </w:tcPr>
          <w:p w:rsidR="00A22F63"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社会福利用地</w:t>
            </w:r>
          </w:p>
        </w:tc>
        <w:tc>
          <w:tcPr>
            <w:tcW w:w="1557"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4.221</w:t>
            </w:r>
          </w:p>
        </w:tc>
        <w:tc>
          <w:tcPr>
            <w:tcW w:w="2413" w:type="dxa"/>
            <w:vAlign w:val="center"/>
          </w:tcPr>
          <w:p w:rsidR="00A22F63" w:rsidRPr="009D1E0A" w:rsidRDefault="00A22F63">
            <w:pPr>
              <w:spacing w:line="360" w:lineRule="exact"/>
              <w:jc w:val="center"/>
              <w:rPr>
                <w:rFonts w:ascii="Times New Roman" w:hAnsi="Times New Roman"/>
                <w:szCs w:val="21"/>
              </w:rPr>
            </w:pPr>
            <w:r w:rsidRPr="009D1E0A">
              <w:rPr>
                <w:rFonts w:ascii="Times New Roman" w:hAnsi="Times New Roman" w:hint="eastAsia"/>
                <w:szCs w:val="21"/>
              </w:rPr>
              <w:t>0.28</w:t>
            </w:r>
          </w:p>
        </w:tc>
      </w:tr>
      <w:tr w:rsidR="009D1E0A" w:rsidRPr="009D1E0A" w:rsidTr="00A22F63">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B</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商业服务业设施用地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26.249</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1.75</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B1</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商业用地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16.883</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1.13</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B2</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金融保险用地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7.725</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0.51</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B4</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公用设施营业网点用地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1.641</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0.11</w:t>
            </w:r>
          </w:p>
        </w:tc>
      </w:tr>
      <w:tr w:rsidR="009D1E0A" w:rsidRPr="009D1E0A" w:rsidTr="00A22F63">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M</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工业用地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714.471</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47.61</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M1</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一类工业用地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143.040</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9.53</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M2</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二类工业用地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126.259</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8.41</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M3</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三类工业用地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445.172</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29.67</w:t>
            </w:r>
          </w:p>
        </w:tc>
      </w:tr>
      <w:tr w:rsidR="009D1E0A" w:rsidRPr="009D1E0A" w:rsidTr="00A22F63">
        <w:tc>
          <w:tcPr>
            <w:tcW w:w="8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W</w:t>
            </w: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W</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物流仓储用地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262.484</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17.49</w:t>
            </w:r>
          </w:p>
        </w:tc>
      </w:tr>
      <w:tr w:rsidR="009D1E0A" w:rsidRPr="009D1E0A" w:rsidTr="00A22F63">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S</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pacing w:val="1"/>
                <w:szCs w:val="21"/>
              </w:rPr>
              <w:t>道路与交通设施用地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123.516</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8.23</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S1</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城市道路用地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113.554</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7.57</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S4</w:t>
            </w:r>
          </w:p>
        </w:tc>
        <w:tc>
          <w:tcPr>
            <w:tcW w:w="2407"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交通站场用地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9.962</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0.66</w:t>
            </w:r>
          </w:p>
        </w:tc>
      </w:tr>
      <w:tr w:rsidR="009D1E0A" w:rsidRPr="009D1E0A" w:rsidTr="00A22F63">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U</w:t>
            </w:r>
          </w:p>
        </w:tc>
        <w:tc>
          <w:tcPr>
            <w:tcW w:w="993" w:type="dxa"/>
            <w:tcBorders>
              <w:bottom w:val="single" w:sz="4" w:space="0" w:color="auto"/>
            </w:tcBorders>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公</w:t>
            </w:r>
            <w:r w:rsidRPr="009D1E0A">
              <w:rPr>
                <w:rFonts w:ascii="Times New Roman" w:hAnsi="Times New Roman"/>
                <w:szCs w:val="21"/>
              </w:rPr>
              <w:t>用设</w:t>
            </w:r>
            <w:r w:rsidRPr="009D1E0A">
              <w:rPr>
                <w:rFonts w:ascii="Times New Roman" w:hAnsi="Times New Roman"/>
                <w:spacing w:val="1"/>
                <w:szCs w:val="21"/>
              </w:rPr>
              <w:t>施用地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15.772</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1.05</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U1</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供应设施用地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6.569</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0.44</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U2</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环境设施用地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1.303</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0.09</w:t>
            </w:r>
          </w:p>
        </w:tc>
      </w:tr>
      <w:tr w:rsidR="009D1E0A" w:rsidRPr="009D1E0A" w:rsidTr="00A22F63">
        <w:tc>
          <w:tcPr>
            <w:tcW w:w="857" w:type="dxa"/>
            <w:vMerge/>
            <w:tcBorders>
              <w:bottom w:val="single" w:sz="4" w:space="0" w:color="auto"/>
            </w:tcBorders>
            <w:vAlign w:val="center"/>
          </w:tcPr>
          <w:p w:rsidR="009B354F" w:rsidRPr="009D1E0A" w:rsidRDefault="009B354F">
            <w:pPr>
              <w:spacing w:line="360" w:lineRule="exact"/>
              <w:jc w:val="center"/>
              <w:rPr>
                <w:rFonts w:ascii="Times New Roman" w:hAnsi="Times New Roman"/>
                <w:szCs w:val="21"/>
              </w:rPr>
            </w:pPr>
          </w:p>
        </w:tc>
        <w:tc>
          <w:tcPr>
            <w:tcW w:w="993"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U3</w:t>
            </w:r>
          </w:p>
        </w:tc>
        <w:tc>
          <w:tcPr>
            <w:tcW w:w="2407" w:type="dxa"/>
            <w:tcBorders>
              <w:bottom w:val="single" w:sz="4" w:space="0" w:color="auto"/>
            </w:tcBorders>
            <w:vAlign w:val="center"/>
          </w:tcPr>
          <w:p w:rsidR="009B354F" w:rsidRPr="009D1E0A" w:rsidRDefault="009B354F">
            <w:pPr>
              <w:spacing w:line="360" w:lineRule="exact"/>
              <w:jc w:val="center"/>
              <w:rPr>
                <w:rFonts w:ascii="Times New Roman" w:hAnsi="Times New Roman"/>
                <w:spacing w:val="1"/>
                <w:szCs w:val="21"/>
              </w:rPr>
            </w:pPr>
            <w:r w:rsidRPr="009D1E0A">
              <w:rPr>
                <w:rFonts w:ascii="Times New Roman" w:hAnsi="Times New Roman" w:hint="eastAsia"/>
                <w:spacing w:val="1"/>
                <w:szCs w:val="21"/>
              </w:rPr>
              <w:t>安全设施用地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2.25</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0.37</w:t>
            </w:r>
          </w:p>
        </w:tc>
      </w:tr>
      <w:tr w:rsidR="009D1E0A" w:rsidRPr="009D1E0A" w:rsidTr="00A22F63">
        <w:tc>
          <w:tcPr>
            <w:tcW w:w="857" w:type="dxa"/>
            <w:vMerge w:val="restart"/>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G</w:t>
            </w:r>
          </w:p>
        </w:tc>
        <w:tc>
          <w:tcPr>
            <w:tcW w:w="993" w:type="dxa"/>
            <w:vAlign w:val="center"/>
          </w:tcPr>
          <w:p w:rsidR="009B354F" w:rsidRPr="009D1E0A" w:rsidRDefault="00A22F63">
            <w:pPr>
              <w:spacing w:line="360" w:lineRule="exact"/>
              <w:jc w:val="center"/>
              <w:rPr>
                <w:rFonts w:ascii="Times New Roman" w:hAnsi="Times New Roman"/>
                <w:spacing w:val="1"/>
                <w:szCs w:val="21"/>
              </w:rPr>
            </w:pPr>
            <w:r w:rsidRPr="009D1E0A">
              <w:rPr>
                <w:rFonts w:ascii="Times New Roman" w:hAnsi="Times New Roman" w:hint="eastAsia"/>
                <w:spacing w:val="1"/>
                <w:szCs w:val="21"/>
              </w:rPr>
              <w:t>--</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pacing w:val="1"/>
                <w:szCs w:val="21"/>
              </w:rPr>
              <w:t>绿地</w:t>
            </w:r>
            <w:r w:rsidRPr="009D1E0A">
              <w:rPr>
                <w:rFonts w:ascii="Times New Roman" w:hAnsi="Times New Roman" w:hint="eastAsia"/>
                <w:spacing w:val="1"/>
                <w:szCs w:val="21"/>
              </w:rPr>
              <w:t>与广场用地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233.208</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15.54</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G1</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szCs w:val="21"/>
              </w:rPr>
              <w:t>公</w:t>
            </w:r>
            <w:r w:rsidRPr="009D1E0A">
              <w:rPr>
                <w:rFonts w:ascii="Times New Roman" w:hAnsi="Times New Roman" w:hint="eastAsia"/>
                <w:szCs w:val="21"/>
              </w:rPr>
              <w:t>园</w:t>
            </w:r>
            <w:r w:rsidRPr="009D1E0A">
              <w:rPr>
                <w:rFonts w:ascii="Times New Roman" w:hAnsi="Times New Roman"/>
                <w:szCs w:val="21"/>
              </w:rPr>
              <w:t>绿地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36.476</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2.43</w:t>
            </w:r>
          </w:p>
        </w:tc>
      </w:tr>
      <w:tr w:rsidR="009D1E0A" w:rsidRPr="009D1E0A" w:rsidTr="00A22F63">
        <w:tc>
          <w:tcPr>
            <w:tcW w:w="857" w:type="dxa"/>
            <w:vMerge/>
            <w:vAlign w:val="center"/>
          </w:tcPr>
          <w:p w:rsidR="009B354F" w:rsidRPr="009D1E0A" w:rsidRDefault="009B354F">
            <w:pPr>
              <w:spacing w:line="360" w:lineRule="exact"/>
              <w:jc w:val="center"/>
              <w:rPr>
                <w:rFonts w:ascii="Times New Roman" w:hAnsi="Times New Roman"/>
                <w:szCs w:val="21"/>
              </w:rPr>
            </w:pPr>
          </w:p>
        </w:tc>
        <w:tc>
          <w:tcPr>
            <w:tcW w:w="99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G2</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防护绿地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196.732</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13.11</w:t>
            </w:r>
          </w:p>
        </w:tc>
      </w:tr>
      <w:tr w:rsidR="009D1E0A" w:rsidRPr="009D1E0A" w:rsidTr="00A22F63">
        <w:tc>
          <w:tcPr>
            <w:tcW w:w="1850" w:type="dxa"/>
            <w:gridSpan w:val="2"/>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H11</w:t>
            </w:r>
          </w:p>
        </w:tc>
        <w:tc>
          <w:tcPr>
            <w:tcW w:w="240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城市建设用地</w:t>
            </w:r>
          </w:p>
        </w:tc>
        <w:tc>
          <w:tcPr>
            <w:tcW w:w="1557"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1500.593</w:t>
            </w:r>
          </w:p>
        </w:tc>
        <w:tc>
          <w:tcPr>
            <w:tcW w:w="2413" w:type="dxa"/>
            <w:vAlign w:val="center"/>
          </w:tcPr>
          <w:p w:rsidR="009B354F" w:rsidRPr="009D1E0A" w:rsidRDefault="009B354F">
            <w:pPr>
              <w:spacing w:line="360" w:lineRule="exact"/>
              <w:jc w:val="center"/>
              <w:rPr>
                <w:rFonts w:ascii="Times New Roman" w:hAnsi="Times New Roman"/>
                <w:szCs w:val="21"/>
              </w:rPr>
            </w:pPr>
            <w:r w:rsidRPr="009D1E0A">
              <w:rPr>
                <w:rFonts w:ascii="Times New Roman" w:hAnsi="Times New Roman" w:hint="eastAsia"/>
                <w:szCs w:val="21"/>
              </w:rPr>
              <w:t>100</w:t>
            </w:r>
          </w:p>
        </w:tc>
      </w:tr>
    </w:tbl>
    <w:p w:rsidR="005C1C39" w:rsidRPr="009D1E0A" w:rsidRDefault="006D2626">
      <w:pPr>
        <w:pStyle w:val="3"/>
        <w:spacing w:before="60" w:after="60" w:line="440" w:lineRule="exact"/>
        <w:rPr>
          <w:sz w:val="24"/>
          <w:szCs w:val="24"/>
        </w:rPr>
      </w:pPr>
      <w:r w:rsidRPr="009D1E0A">
        <w:rPr>
          <w:rFonts w:hint="eastAsia"/>
          <w:sz w:val="24"/>
          <w:szCs w:val="24"/>
        </w:rPr>
        <w:t>4.2</w:t>
      </w:r>
      <w:r w:rsidRPr="009D1E0A">
        <w:rPr>
          <w:sz w:val="24"/>
          <w:szCs w:val="24"/>
        </w:rPr>
        <w:t>.</w:t>
      </w:r>
      <w:r w:rsidRPr="009D1E0A">
        <w:rPr>
          <w:rFonts w:hint="eastAsia"/>
          <w:sz w:val="24"/>
          <w:szCs w:val="24"/>
        </w:rPr>
        <w:t>6</w:t>
      </w:r>
      <w:r w:rsidRPr="009D1E0A">
        <w:rPr>
          <w:rFonts w:hint="eastAsia"/>
          <w:sz w:val="24"/>
          <w:szCs w:val="24"/>
        </w:rPr>
        <w:t>园区市政配套设施相关规划</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根据《</w:t>
      </w:r>
      <w:r w:rsidRPr="009D1E0A">
        <w:rPr>
          <w:rFonts w:ascii="Times New Roman" w:hAnsi="Times New Roman" w:hint="eastAsia"/>
          <w:sz w:val="24"/>
          <w:szCs w:val="24"/>
        </w:rPr>
        <w:t>阿克苏经济技术开发区</w:t>
      </w:r>
      <w:r w:rsidRPr="009D1E0A">
        <w:rPr>
          <w:rFonts w:ascii="Times New Roman" w:hAnsi="Times New Roman"/>
          <w:sz w:val="24"/>
          <w:szCs w:val="24"/>
        </w:rPr>
        <w:t>总体规划（</w:t>
      </w:r>
      <w:r w:rsidRPr="009D1E0A">
        <w:rPr>
          <w:rFonts w:ascii="Times New Roman" w:hAnsi="Times New Roman"/>
          <w:sz w:val="24"/>
          <w:szCs w:val="24"/>
        </w:rPr>
        <w:t>2018-2035</w:t>
      </w:r>
      <w:r w:rsidRPr="009D1E0A">
        <w:rPr>
          <w:rFonts w:ascii="Times New Roman" w:hAnsi="Times New Roman"/>
          <w:sz w:val="24"/>
          <w:szCs w:val="24"/>
        </w:rPr>
        <w:t>年）</w:t>
      </w:r>
      <w:r w:rsidRPr="009D1E0A">
        <w:rPr>
          <w:rFonts w:ascii="Times New Roman" w:hAnsi="Times New Roman" w:hint="eastAsia"/>
          <w:sz w:val="24"/>
          <w:szCs w:val="24"/>
        </w:rPr>
        <w:t>，阿克苏经济技术开发区市政配套设施如下：</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1</w:t>
      </w:r>
      <w:r w:rsidRPr="009D1E0A">
        <w:rPr>
          <w:rFonts w:ascii="Times New Roman" w:hAnsi="Times New Roman" w:hint="eastAsia"/>
          <w:sz w:val="24"/>
          <w:szCs w:val="24"/>
        </w:rPr>
        <w:t>）给水工程</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lastRenderedPageBreak/>
        <w:t>A</w:t>
      </w:r>
      <w:r w:rsidRPr="009D1E0A">
        <w:rPr>
          <w:rFonts w:ascii="Times New Roman" w:hAnsi="Times New Roman" w:hint="eastAsia"/>
          <w:sz w:val="24"/>
          <w:szCs w:val="24"/>
        </w:rPr>
        <w:t>规划水源</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本次规划近期内经开区采用阿克苏市城市供水作为主要水源，规划远期采用自建自来水厂提供水源，经开区规划供水管网联成环状，布置在道路南侧或东侧。</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B</w:t>
      </w:r>
      <w:r w:rsidRPr="009D1E0A">
        <w:rPr>
          <w:rFonts w:ascii="Times New Roman" w:hAnsi="Times New Roman" w:hint="eastAsia"/>
          <w:sz w:val="24"/>
          <w:szCs w:val="24"/>
        </w:rPr>
        <w:t>供水管网</w:t>
      </w:r>
    </w:p>
    <w:p w:rsidR="005C1C39" w:rsidRPr="009D1E0A" w:rsidRDefault="006D2626">
      <w:pPr>
        <w:spacing w:line="440" w:lineRule="atLeast"/>
        <w:ind w:firstLineChars="200" w:firstLine="480"/>
        <w:rPr>
          <w:rFonts w:ascii="Times New Roman" w:hAnsi="Times New Roman"/>
          <w:sz w:val="24"/>
        </w:rPr>
      </w:pPr>
      <w:r w:rsidRPr="009D1E0A">
        <w:rPr>
          <w:rFonts w:ascii="Times New Roman" w:hAnsi="Times New Roman" w:hint="eastAsia"/>
          <w:sz w:val="24"/>
        </w:rPr>
        <w:t>规划给水管网遵循安全、经济、合理的原则，以布置环状管网为主。主要给水管道以</w:t>
      </w:r>
      <w:r w:rsidRPr="009D1E0A">
        <w:rPr>
          <w:rFonts w:ascii="Times New Roman" w:hAnsi="Times New Roman" w:hint="eastAsia"/>
          <w:sz w:val="24"/>
        </w:rPr>
        <w:t>DN400-DN600</w:t>
      </w:r>
      <w:r w:rsidRPr="009D1E0A">
        <w:rPr>
          <w:rFonts w:ascii="Times New Roman" w:hAnsi="Times New Roman" w:hint="eastAsia"/>
          <w:sz w:val="24"/>
        </w:rPr>
        <w:t>管径连成环网，提高供水安全性。供水次干管采用网状与枝状结合的布局方式，管径</w:t>
      </w:r>
      <w:r w:rsidRPr="009D1E0A">
        <w:rPr>
          <w:rFonts w:ascii="Times New Roman" w:hAnsi="Times New Roman" w:hint="eastAsia"/>
          <w:sz w:val="24"/>
        </w:rPr>
        <w:t>DN150mm-DN300mm</w:t>
      </w:r>
      <w:r w:rsidRPr="009D1E0A">
        <w:rPr>
          <w:rFonts w:ascii="Times New Roman" w:hAnsi="Times New Roman" w:hint="eastAsia"/>
          <w:sz w:val="24"/>
        </w:rPr>
        <w:t>。园区生产、低压消防用水及生活用水由园区供水管网供应，通过区内供水管网实现向各用水单位供水。</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项目新鲜水用量为</w:t>
      </w:r>
      <w:r w:rsidRPr="009D1E0A">
        <w:rPr>
          <w:rFonts w:ascii="Times New Roman" w:hAnsi="Times New Roman" w:hint="eastAsia"/>
          <w:snapToGrid w:val="0"/>
          <w:sz w:val="24"/>
          <w:szCs w:val="24"/>
        </w:rPr>
        <w:t>3.3</w:t>
      </w:r>
      <w:r w:rsidRPr="009D1E0A">
        <w:rPr>
          <w:rFonts w:ascii="Times New Roman" w:hAnsi="Times New Roman"/>
          <w:snapToGrid w:val="0"/>
          <w:sz w:val="24"/>
          <w:szCs w:val="24"/>
        </w:rPr>
        <w:t>m</w:t>
      </w:r>
      <w:r w:rsidRPr="009D1E0A">
        <w:rPr>
          <w:rFonts w:ascii="Times New Roman" w:hAnsi="Times New Roman"/>
          <w:snapToGrid w:val="0"/>
          <w:sz w:val="24"/>
          <w:szCs w:val="24"/>
          <w:vertAlign w:val="superscript"/>
        </w:rPr>
        <w:t>3</w:t>
      </w:r>
      <w:r w:rsidRPr="009D1E0A">
        <w:rPr>
          <w:rFonts w:ascii="Times New Roman" w:hAnsi="Times New Roman"/>
          <w:snapToGrid w:val="0"/>
          <w:sz w:val="24"/>
          <w:szCs w:val="24"/>
        </w:rPr>
        <w:t>/d</w:t>
      </w:r>
      <w:r w:rsidRPr="009D1E0A">
        <w:rPr>
          <w:rFonts w:ascii="Times New Roman" w:hAnsi="Times New Roman" w:hint="eastAsia"/>
          <w:sz w:val="24"/>
        </w:rPr>
        <w:t>，由园区供水管网提供。</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）排水工程</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A.</w:t>
      </w:r>
      <w:r w:rsidRPr="009D1E0A">
        <w:rPr>
          <w:rFonts w:ascii="Times New Roman" w:hAnsi="Times New Roman" w:hint="eastAsia"/>
          <w:sz w:val="24"/>
        </w:rPr>
        <w:t>规划目标</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通过排水工程规划、建设、实施以及对其科学管理，改善直至杜绝污水的无序排放，稳步城区的雨污分流工作，减少污染物排放，提高水环境品质，美化人居环境，有效地保护水环境。远期园区污水管道覆盖率</w:t>
      </w:r>
      <w:r w:rsidRPr="009D1E0A">
        <w:rPr>
          <w:rFonts w:ascii="Times New Roman" w:hAnsi="Times New Roman" w:hint="eastAsia"/>
          <w:sz w:val="24"/>
        </w:rPr>
        <w:t>100%</w:t>
      </w:r>
      <w:r w:rsidRPr="009D1E0A">
        <w:rPr>
          <w:rFonts w:ascii="Times New Roman" w:hAnsi="Times New Roman" w:hint="eastAsia"/>
          <w:sz w:val="24"/>
        </w:rPr>
        <w:t>。建成与园区相适应的雨水系统，雨水灌渠覆盖率达到</w:t>
      </w:r>
      <w:r w:rsidRPr="009D1E0A">
        <w:rPr>
          <w:rFonts w:ascii="Times New Roman" w:hAnsi="Times New Roman" w:hint="eastAsia"/>
          <w:sz w:val="24"/>
        </w:rPr>
        <w:t>90%</w:t>
      </w:r>
      <w:r w:rsidRPr="009D1E0A">
        <w:rPr>
          <w:rFonts w:ascii="Times New Roman" w:hAnsi="Times New Roman" w:hint="eastAsia"/>
          <w:sz w:val="24"/>
        </w:rPr>
        <w:t>以上，在发生设防标准内降雨时，园区内不产生严重积水。</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B.</w:t>
      </w:r>
      <w:r w:rsidRPr="009D1E0A">
        <w:rPr>
          <w:rFonts w:ascii="Times New Roman" w:hAnsi="Times New Roman" w:hint="eastAsia"/>
          <w:sz w:val="24"/>
        </w:rPr>
        <w:t>排水体制</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规划排水系统采用雨、污水完全分流的排水体制。工业废水经厂内自行处理达标后排入污水管道。严格遵循雨污分流的原则，减少污水处理规模，节约工程投资和运行管理成本；最大程度的减少污水直排水体，减少水体的污染负荷。</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项目为园区配套污水处理设施项目，经处理达标后的尾水全部综合利用，不外排，不会对区域地表水体产生影响。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3</w:t>
      </w:r>
      <w:r w:rsidRPr="009D1E0A">
        <w:rPr>
          <w:rFonts w:ascii="Times New Roman" w:hAnsi="Times New Roman" w:hint="eastAsia"/>
          <w:sz w:val="24"/>
        </w:rPr>
        <w:t>）供电</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经开区内现有徐矿集团阿克苏热电有限公司，目前</w:t>
      </w:r>
      <w:r w:rsidRPr="009D1E0A">
        <w:rPr>
          <w:rFonts w:ascii="Times New Roman" w:hAnsi="Times New Roman" w:hint="eastAsia"/>
          <w:sz w:val="24"/>
        </w:rPr>
        <w:t>2</w:t>
      </w:r>
      <w:r w:rsidRPr="009D1E0A">
        <w:rPr>
          <w:rFonts w:ascii="Times New Roman" w:hAnsi="Times New Roman" w:hint="eastAsia"/>
          <w:sz w:val="24"/>
        </w:rPr>
        <w:t>×</w:t>
      </w:r>
      <w:r w:rsidRPr="009D1E0A">
        <w:rPr>
          <w:rFonts w:ascii="Times New Roman" w:hAnsi="Times New Roman" w:hint="eastAsia"/>
          <w:sz w:val="24"/>
        </w:rPr>
        <w:t>200MW</w:t>
      </w:r>
      <w:r w:rsidRPr="009D1E0A">
        <w:rPr>
          <w:rFonts w:ascii="Times New Roman" w:hAnsi="Times New Roman" w:hint="eastAsia"/>
          <w:sz w:val="24"/>
        </w:rPr>
        <w:t>项目已建成投产，此站投产运行后统一输送到阿克苏地区大电网，成为阿克苏地区的主力电厂。利用位于阿克苏市西约</w:t>
      </w:r>
      <w:r w:rsidRPr="009D1E0A">
        <w:rPr>
          <w:rFonts w:ascii="Times New Roman" w:hAnsi="Times New Roman" w:hint="eastAsia"/>
          <w:sz w:val="24"/>
        </w:rPr>
        <w:t>11</w:t>
      </w:r>
      <w:r w:rsidRPr="009D1E0A">
        <w:rPr>
          <w:rFonts w:ascii="Times New Roman" w:hAnsi="Times New Roman" w:hint="eastAsia"/>
          <w:sz w:val="24"/>
        </w:rPr>
        <w:t>公里（紧邻省道</w:t>
      </w:r>
      <w:r w:rsidRPr="009D1E0A">
        <w:rPr>
          <w:rFonts w:ascii="Times New Roman" w:hAnsi="Times New Roman" w:hint="eastAsia"/>
          <w:sz w:val="24"/>
        </w:rPr>
        <w:t>306</w:t>
      </w:r>
      <w:r w:rsidRPr="009D1E0A">
        <w:rPr>
          <w:rFonts w:ascii="Times New Roman" w:hAnsi="Times New Roman" w:hint="eastAsia"/>
          <w:sz w:val="24"/>
        </w:rPr>
        <w:t>南侧）处的</w:t>
      </w:r>
      <w:r w:rsidRPr="009D1E0A">
        <w:rPr>
          <w:rFonts w:ascii="Times New Roman" w:hAnsi="Times New Roman" w:hint="eastAsia"/>
          <w:sz w:val="24"/>
        </w:rPr>
        <w:t>220kV</w:t>
      </w:r>
      <w:r w:rsidRPr="009D1E0A">
        <w:rPr>
          <w:rFonts w:ascii="Times New Roman" w:hAnsi="Times New Roman" w:hint="eastAsia"/>
          <w:sz w:val="24"/>
        </w:rPr>
        <w:t>白水变电站为阿克苏经开区西北侧的负荷供电，同时满足徐矿集团阿克苏热电有限公司的电力送出。</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规划在经开区北部居住区内水韵路西侧、湖州路南侧自建一座</w:t>
      </w:r>
      <w:r w:rsidRPr="009D1E0A">
        <w:rPr>
          <w:rFonts w:ascii="Times New Roman" w:hAnsi="Times New Roman" w:hint="eastAsia"/>
          <w:sz w:val="24"/>
        </w:rPr>
        <w:t>110kV</w:t>
      </w:r>
      <w:r w:rsidRPr="009D1E0A">
        <w:rPr>
          <w:rFonts w:ascii="Times New Roman" w:hAnsi="Times New Roman" w:hint="eastAsia"/>
          <w:sz w:val="24"/>
        </w:rPr>
        <w:t>变电站。电网规划采用</w:t>
      </w:r>
      <w:r w:rsidRPr="009D1E0A">
        <w:rPr>
          <w:rFonts w:ascii="Times New Roman" w:hAnsi="Times New Roman" w:hint="eastAsia"/>
          <w:sz w:val="24"/>
        </w:rPr>
        <w:t>35KV</w:t>
      </w:r>
      <w:r w:rsidRPr="009D1E0A">
        <w:rPr>
          <w:rFonts w:ascii="Times New Roman" w:hAnsi="Times New Roman" w:hint="eastAsia"/>
          <w:sz w:val="24"/>
        </w:rPr>
        <w:t>和</w:t>
      </w:r>
      <w:r w:rsidRPr="009D1E0A">
        <w:rPr>
          <w:rFonts w:ascii="Times New Roman" w:hAnsi="Times New Roman" w:hint="eastAsia"/>
          <w:sz w:val="24"/>
        </w:rPr>
        <w:t>10KV</w:t>
      </w:r>
      <w:r w:rsidRPr="009D1E0A">
        <w:rPr>
          <w:rFonts w:ascii="Times New Roman" w:hAnsi="Times New Roman" w:hint="eastAsia"/>
          <w:sz w:val="24"/>
        </w:rPr>
        <w:t>线路进线，线路放射式配电。。</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项目近期年用电</w:t>
      </w:r>
      <w:r w:rsidRPr="009D1E0A">
        <w:rPr>
          <w:rFonts w:ascii="Times New Roman" w:hAnsi="Times New Roman" w:hint="eastAsia"/>
          <w:sz w:val="24"/>
          <w:szCs w:val="24"/>
        </w:rPr>
        <w:t>918</w:t>
      </w:r>
      <w:r w:rsidRPr="009D1E0A">
        <w:rPr>
          <w:rFonts w:ascii="Times New Roman" w:hAnsi="Times New Roman" w:hint="eastAsia"/>
          <w:sz w:val="24"/>
          <w:szCs w:val="24"/>
        </w:rPr>
        <w:t>万</w:t>
      </w:r>
      <w:r w:rsidRPr="009D1E0A">
        <w:rPr>
          <w:rFonts w:ascii="Times New Roman" w:hAnsi="Times New Roman" w:hint="eastAsia"/>
          <w:sz w:val="24"/>
          <w:szCs w:val="24"/>
        </w:rPr>
        <w:t>kWh</w:t>
      </w:r>
      <w:r w:rsidRPr="009D1E0A">
        <w:rPr>
          <w:rFonts w:ascii="Times New Roman" w:hAnsi="Times New Roman" w:hint="eastAsia"/>
          <w:sz w:val="24"/>
          <w:szCs w:val="24"/>
        </w:rPr>
        <w:t>，远期用电</w:t>
      </w:r>
      <w:r w:rsidRPr="009D1E0A">
        <w:rPr>
          <w:rFonts w:ascii="Times New Roman" w:hAnsi="Times New Roman" w:hint="eastAsia"/>
          <w:sz w:val="24"/>
          <w:szCs w:val="24"/>
        </w:rPr>
        <w:t>1377</w:t>
      </w:r>
      <w:r w:rsidRPr="009D1E0A">
        <w:rPr>
          <w:rFonts w:ascii="Times New Roman" w:hAnsi="Times New Roman" w:hint="eastAsia"/>
          <w:sz w:val="24"/>
          <w:szCs w:val="24"/>
        </w:rPr>
        <w:t>万</w:t>
      </w:r>
      <w:r w:rsidRPr="009D1E0A">
        <w:rPr>
          <w:rFonts w:ascii="Times New Roman" w:hAnsi="Times New Roman" w:hint="eastAsia"/>
          <w:sz w:val="24"/>
          <w:szCs w:val="24"/>
        </w:rPr>
        <w:t>kWh</w:t>
      </w:r>
      <w:r w:rsidRPr="009D1E0A">
        <w:rPr>
          <w:rFonts w:ascii="Times New Roman" w:hAnsi="Times New Roman" w:hint="eastAsia"/>
          <w:sz w:val="24"/>
          <w:szCs w:val="24"/>
        </w:rPr>
        <w:t>，由园区供电系统供应。</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lastRenderedPageBreak/>
        <w:t>（</w:t>
      </w:r>
      <w:r w:rsidRPr="009D1E0A">
        <w:rPr>
          <w:rFonts w:ascii="Times New Roman" w:hAnsi="Times New Roman" w:hint="eastAsia"/>
          <w:sz w:val="24"/>
        </w:rPr>
        <w:t>4</w:t>
      </w:r>
      <w:r w:rsidRPr="009D1E0A">
        <w:rPr>
          <w:rFonts w:ascii="Times New Roman" w:hAnsi="Times New Roman" w:hint="eastAsia"/>
          <w:sz w:val="24"/>
        </w:rPr>
        <w:t>）供热</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经开区内企业徐矿集团阿克苏热电有限公司规划近期总装机容量为</w:t>
      </w:r>
      <w:r w:rsidRPr="009D1E0A">
        <w:rPr>
          <w:rFonts w:ascii="Times New Roman" w:hAnsi="Times New Roman" w:hint="eastAsia"/>
          <w:sz w:val="24"/>
        </w:rPr>
        <w:t>2</w:t>
      </w:r>
      <w:r w:rsidRPr="009D1E0A">
        <w:rPr>
          <w:rFonts w:ascii="Times New Roman" w:hAnsi="Times New Roman" w:hint="eastAsia"/>
          <w:sz w:val="24"/>
        </w:rPr>
        <w:t>×</w:t>
      </w:r>
      <w:r w:rsidRPr="009D1E0A">
        <w:rPr>
          <w:rFonts w:ascii="Times New Roman" w:hAnsi="Times New Roman" w:hint="eastAsia"/>
          <w:sz w:val="24"/>
        </w:rPr>
        <w:t>200MW</w:t>
      </w:r>
      <w:r w:rsidRPr="009D1E0A">
        <w:rPr>
          <w:rFonts w:ascii="Times New Roman" w:hAnsi="Times New Roman" w:hint="eastAsia"/>
          <w:sz w:val="24"/>
        </w:rPr>
        <w:t>，远期总装机容量为</w:t>
      </w:r>
      <w:r w:rsidRPr="009D1E0A">
        <w:rPr>
          <w:rFonts w:ascii="Times New Roman" w:hAnsi="Times New Roman" w:hint="eastAsia"/>
          <w:sz w:val="24"/>
        </w:rPr>
        <w:t>6</w:t>
      </w:r>
      <w:r w:rsidRPr="009D1E0A">
        <w:rPr>
          <w:rFonts w:ascii="Times New Roman" w:hAnsi="Times New Roman" w:hint="eastAsia"/>
          <w:sz w:val="24"/>
        </w:rPr>
        <w:t>×</w:t>
      </w:r>
      <w:r w:rsidRPr="009D1E0A">
        <w:rPr>
          <w:rFonts w:ascii="Times New Roman" w:hAnsi="Times New Roman" w:hint="eastAsia"/>
          <w:sz w:val="24"/>
        </w:rPr>
        <w:t>200MW</w:t>
      </w:r>
      <w:r w:rsidRPr="009D1E0A">
        <w:rPr>
          <w:rFonts w:ascii="Times New Roman" w:hAnsi="Times New Roman" w:hint="eastAsia"/>
          <w:sz w:val="24"/>
        </w:rPr>
        <w:t>。将徐矿集团阿克苏热电有限公司作为经开区的主要热源，以热电联产的方式集中供热。近期规划设换热站</w:t>
      </w:r>
      <w:r w:rsidRPr="009D1E0A">
        <w:rPr>
          <w:rFonts w:ascii="Times New Roman" w:hAnsi="Times New Roman" w:hint="eastAsia"/>
          <w:sz w:val="24"/>
        </w:rPr>
        <w:t>9</w:t>
      </w:r>
      <w:r w:rsidRPr="009D1E0A">
        <w:rPr>
          <w:rFonts w:ascii="Times New Roman" w:hAnsi="Times New Roman" w:hint="eastAsia"/>
          <w:sz w:val="24"/>
        </w:rPr>
        <w:t>处，远期规划设换热站</w:t>
      </w:r>
      <w:r w:rsidRPr="009D1E0A">
        <w:rPr>
          <w:rFonts w:ascii="Times New Roman" w:hAnsi="Times New Roman" w:hint="eastAsia"/>
          <w:sz w:val="24"/>
        </w:rPr>
        <w:t>14</w:t>
      </w:r>
      <w:r w:rsidRPr="009D1E0A">
        <w:rPr>
          <w:rFonts w:ascii="Times New Roman" w:hAnsi="Times New Roman" w:hint="eastAsia"/>
          <w:sz w:val="24"/>
        </w:rPr>
        <w:t>处。每个换热站承担供热面积</w:t>
      </w:r>
      <w:r w:rsidRPr="009D1E0A">
        <w:rPr>
          <w:rFonts w:ascii="Times New Roman" w:hAnsi="Times New Roman" w:hint="eastAsia"/>
          <w:sz w:val="24"/>
        </w:rPr>
        <w:t>25-30</w:t>
      </w:r>
      <w:r w:rsidRPr="009D1E0A">
        <w:rPr>
          <w:rFonts w:ascii="Times New Roman" w:hAnsi="Times New Roman" w:hint="eastAsia"/>
          <w:sz w:val="24"/>
        </w:rPr>
        <w:t>万平方米。</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规划热力网呈枝状布置，管道敷设与非机动车道或人行横道的东侧或南侧，直埋方式敷设，覆土深度不小于</w:t>
      </w:r>
      <w:r w:rsidRPr="009D1E0A">
        <w:rPr>
          <w:rFonts w:ascii="Times New Roman" w:hAnsi="Times New Roman" w:hint="eastAsia"/>
          <w:sz w:val="24"/>
        </w:rPr>
        <w:t>1.2</w:t>
      </w:r>
      <w:r w:rsidRPr="009D1E0A">
        <w:rPr>
          <w:rFonts w:ascii="Times New Roman" w:hAnsi="Times New Roman" w:hint="eastAsia"/>
          <w:sz w:val="24"/>
        </w:rPr>
        <w:t>米。采暖管道采用聚氨酯泡沫预制直埋保温管（钢管、聚氨酯保温层和聚乙烯外套管），焊接。</w:t>
      </w:r>
    </w:p>
    <w:p w:rsidR="005C1C39" w:rsidRPr="009D1E0A" w:rsidRDefault="006D2626">
      <w:pPr>
        <w:spacing w:line="440" w:lineRule="exact"/>
        <w:ind w:firstLineChars="200" w:firstLine="480"/>
        <w:jc w:val="both"/>
        <w:rPr>
          <w:rFonts w:ascii="Times New Roman" w:hAnsi="Times New Roman"/>
          <w:b/>
          <w:bCs/>
          <w:sz w:val="24"/>
          <w:szCs w:val="24"/>
        </w:rPr>
      </w:pPr>
      <w:r w:rsidRPr="009D1E0A">
        <w:rPr>
          <w:rFonts w:ascii="Times New Roman" w:hAnsi="Times New Roman" w:hint="eastAsia"/>
          <w:sz w:val="24"/>
          <w:szCs w:val="24"/>
        </w:rPr>
        <w:t>项目运行生产用热及办公楼冬季取暖由厂区内锅炉提供</w:t>
      </w:r>
      <w:r w:rsidRPr="009D1E0A">
        <w:rPr>
          <w:rFonts w:ascii="Times New Roman" w:hAnsi="Times New Roman" w:hint="eastAsia"/>
          <w:bCs/>
          <w:kern w:val="0"/>
          <w:sz w:val="24"/>
          <w:szCs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5</w:t>
      </w:r>
      <w:r w:rsidRPr="009D1E0A">
        <w:rPr>
          <w:rFonts w:ascii="Times New Roman" w:hAnsi="Times New Roman" w:hint="eastAsia"/>
          <w:sz w:val="24"/>
        </w:rPr>
        <w:t>）供气</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规划利用库车气田作为经开区的气源。利用从库车往喀什输气的高压管线在经开区西北角新建一座天然气门站，东北角、规划用地中部、西南部分别设置分配站。规划天然气门站供气规模分别为</w:t>
      </w:r>
      <w:r w:rsidRPr="009D1E0A">
        <w:rPr>
          <w:rFonts w:ascii="Times New Roman" w:hAnsi="Times New Roman" w:hint="eastAsia"/>
          <w:sz w:val="24"/>
        </w:rPr>
        <w:t>300</w:t>
      </w:r>
      <w:r w:rsidRPr="009D1E0A">
        <w:rPr>
          <w:rFonts w:ascii="Times New Roman" w:hAnsi="Times New Roman" w:hint="eastAsia"/>
          <w:sz w:val="24"/>
        </w:rPr>
        <w:t>万</w:t>
      </w:r>
      <w:r w:rsidRPr="009D1E0A">
        <w:rPr>
          <w:rFonts w:ascii="Times New Roman" w:hAnsi="Times New Roman" w:hint="eastAsia"/>
          <w:sz w:val="24"/>
        </w:rPr>
        <w:t>Nm</w:t>
      </w:r>
      <w:r w:rsidRPr="009D1E0A">
        <w:rPr>
          <w:rFonts w:ascii="Times New Roman" w:hAnsi="Times New Roman" w:hint="eastAsia"/>
          <w:sz w:val="24"/>
          <w:vertAlign w:val="superscript"/>
        </w:rPr>
        <w:t>3</w:t>
      </w:r>
      <w:r w:rsidRPr="009D1E0A">
        <w:rPr>
          <w:rFonts w:ascii="Times New Roman" w:hAnsi="Times New Roman" w:hint="eastAsia"/>
          <w:sz w:val="24"/>
        </w:rPr>
        <w:t>/</w:t>
      </w:r>
      <w:r w:rsidRPr="009D1E0A">
        <w:rPr>
          <w:rFonts w:ascii="Times New Roman" w:hAnsi="Times New Roman" w:hint="eastAsia"/>
          <w:sz w:val="24"/>
        </w:rPr>
        <w:t>日，占地为</w:t>
      </w:r>
      <w:r w:rsidRPr="009D1E0A">
        <w:rPr>
          <w:rFonts w:ascii="Times New Roman" w:hAnsi="Times New Roman" w:hint="eastAsia"/>
          <w:sz w:val="24"/>
        </w:rPr>
        <w:t>3</w:t>
      </w:r>
      <w:r w:rsidRPr="009D1E0A">
        <w:rPr>
          <w:rFonts w:ascii="Times New Roman" w:hAnsi="Times New Roman" w:hint="eastAsia"/>
          <w:sz w:val="24"/>
        </w:rPr>
        <w:t>公倾。</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输配管网规划压力级制：燃气门站以外采用高压管道，供气管道采用中压管道。</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管网布局：采用环状为主、环状和支状相结合的方式，中压管道管径</w:t>
      </w:r>
      <w:r w:rsidRPr="009D1E0A">
        <w:rPr>
          <w:rFonts w:ascii="Times New Roman" w:hAnsi="Times New Roman" w:hint="eastAsia"/>
          <w:sz w:val="24"/>
        </w:rPr>
        <w:t>DE150-DE200</w:t>
      </w:r>
      <w:r w:rsidRPr="009D1E0A">
        <w:rPr>
          <w:rFonts w:ascii="Times New Roman" w:hAnsi="Times New Roman" w:hint="eastAsia"/>
          <w:sz w:val="24"/>
        </w:rPr>
        <w:t>。</w:t>
      </w:r>
    </w:p>
    <w:p w:rsidR="005C1C39" w:rsidRPr="009D1E0A" w:rsidRDefault="006D2626">
      <w:pPr>
        <w:spacing w:before="120" w:after="120" w:line="440" w:lineRule="exact"/>
        <w:outlineLvl w:val="1"/>
        <w:rPr>
          <w:rFonts w:ascii="Times New Roman" w:hAnsi="Times New Roman"/>
          <w:b/>
          <w:sz w:val="28"/>
          <w:szCs w:val="28"/>
        </w:rPr>
      </w:pPr>
      <w:bookmarkStart w:id="243" w:name="_Toc19778665"/>
      <w:r w:rsidRPr="009D1E0A">
        <w:rPr>
          <w:rFonts w:ascii="Times New Roman" w:hAnsi="Times New Roman"/>
          <w:b/>
          <w:sz w:val="28"/>
          <w:szCs w:val="28"/>
        </w:rPr>
        <w:t>4.</w:t>
      </w:r>
      <w:r w:rsidRPr="009D1E0A">
        <w:rPr>
          <w:rFonts w:ascii="Times New Roman" w:hAnsi="Times New Roman" w:hint="eastAsia"/>
          <w:b/>
          <w:sz w:val="28"/>
          <w:szCs w:val="28"/>
        </w:rPr>
        <w:t>3</w:t>
      </w:r>
      <w:r w:rsidRPr="009D1E0A">
        <w:rPr>
          <w:rFonts w:ascii="Times New Roman" w:hAnsi="Times New Roman"/>
          <w:b/>
          <w:sz w:val="28"/>
          <w:szCs w:val="28"/>
        </w:rPr>
        <w:t>环境质量现状监测与评价</w:t>
      </w:r>
      <w:bookmarkEnd w:id="219"/>
      <w:bookmarkEnd w:id="220"/>
      <w:bookmarkEnd w:id="221"/>
      <w:bookmarkEnd w:id="243"/>
    </w:p>
    <w:p w:rsidR="005C1C39" w:rsidRPr="009D1E0A" w:rsidRDefault="006D2626">
      <w:pPr>
        <w:spacing w:line="440" w:lineRule="exact"/>
        <w:ind w:firstLineChars="200" w:firstLine="480"/>
        <w:jc w:val="both"/>
        <w:rPr>
          <w:rFonts w:ascii="Times New Roman" w:hAnsi="Times New Roman"/>
          <w:sz w:val="24"/>
        </w:rPr>
      </w:pPr>
      <w:bookmarkStart w:id="244" w:name="_Toc481673818"/>
      <w:bookmarkStart w:id="245" w:name="_Toc489707111"/>
      <w:bookmarkStart w:id="246" w:name="_Toc407733254"/>
      <w:bookmarkStart w:id="247" w:name="_Toc404522582"/>
      <w:bookmarkStart w:id="248" w:name="_Toc403238162"/>
      <w:r w:rsidRPr="009D1E0A">
        <w:rPr>
          <w:rFonts w:ascii="宋体" w:hAnsi="宋体"/>
          <w:sz w:val="24"/>
          <w:szCs w:val="24"/>
        </w:rPr>
        <w:t>本着充分利用现有资料，节省评价费用，满足环评工作质量与工程建设进度需要的指导思想</w:t>
      </w:r>
      <w:r w:rsidRPr="009D1E0A">
        <w:rPr>
          <w:rFonts w:ascii="宋体" w:hAnsi="宋体" w:hint="eastAsia"/>
          <w:sz w:val="24"/>
          <w:szCs w:val="24"/>
        </w:rPr>
        <w:t>，</w:t>
      </w:r>
      <w:r w:rsidRPr="009D1E0A">
        <w:rPr>
          <w:rFonts w:ascii="Times New Roman" w:hAnsi="Times New Roman" w:hint="eastAsia"/>
          <w:sz w:val="24"/>
        </w:rPr>
        <w:t>本次评价环境空气质量现状、地下水质量现状、声环境质量现状现状由乌鲁木齐谱尼测试科技有限公司于</w:t>
      </w:r>
      <w:r w:rsidRPr="009D1E0A">
        <w:rPr>
          <w:rFonts w:ascii="Times New Roman" w:hAnsi="Times New Roman" w:hint="eastAsia"/>
          <w:sz w:val="24"/>
        </w:rPr>
        <w:t>2019</w:t>
      </w:r>
      <w:r w:rsidRPr="009D1E0A">
        <w:rPr>
          <w:rFonts w:ascii="Times New Roman" w:hAnsi="Times New Roman" w:hint="eastAsia"/>
          <w:sz w:val="24"/>
        </w:rPr>
        <w:t>年</w:t>
      </w:r>
      <w:r w:rsidRPr="009D1E0A">
        <w:rPr>
          <w:rFonts w:ascii="Times New Roman" w:hAnsi="Times New Roman" w:hint="eastAsia"/>
          <w:sz w:val="24"/>
        </w:rPr>
        <w:t>8</w:t>
      </w:r>
      <w:r w:rsidRPr="009D1E0A">
        <w:rPr>
          <w:rFonts w:ascii="Times New Roman" w:hAnsi="Times New Roman" w:hint="eastAsia"/>
          <w:sz w:val="24"/>
        </w:rPr>
        <w:t>月</w:t>
      </w:r>
      <w:r w:rsidRPr="009D1E0A">
        <w:rPr>
          <w:rFonts w:ascii="Times New Roman" w:hAnsi="Times New Roman" w:hint="eastAsia"/>
          <w:sz w:val="24"/>
        </w:rPr>
        <w:t>10</w:t>
      </w:r>
      <w:r w:rsidRPr="009D1E0A">
        <w:rPr>
          <w:rFonts w:ascii="Times New Roman" w:hAnsi="Times New Roman" w:hint="eastAsia"/>
          <w:sz w:val="24"/>
        </w:rPr>
        <w:t>日至</w:t>
      </w:r>
      <w:r w:rsidRPr="009D1E0A">
        <w:rPr>
          <w:rFonts w:ascii="Times New Roman" w:hAnsi="Times New Roman" w:hint="eastAsia"/>
          <w:sz w:val="24"/>
        </w:rPr>
        <w:t>8</w:t>
      </w:r>
      <w:r w:rsidRPr="009D1E0A">
        <w:rPr>
          <w:rFonts w:ascii="Times New Roman" w:hAnsi="Times New Roman" w:hint="eastAsia"/>
          <w:sz w:val="24"/>
        </w:rPr>
        <w:t>月</w:t>
      </w:r>
      <w:r w:rsidRPr="009D1E0A">
        <w:rPr>
          <w:rFonts w:ascii="Times New Roman" w:hAnsi="Times New Roman" w:hint="eastAsia"/>
          <w:sz w:val="24"/>
        </w:rPr>
        <w:t>26</w:t>
      </w:r>
      <w:r w:rsidRPr="009D1E0A">
        <w:rPr>
          <w:rFonts w:ascii="Times New Roman" w:hAnsi="Times New Roman" w:hint="eastAsia"/>
          <w:sz w:val="24"/>
        </w:rPr>
        <w:t>日对项目所在地周围环境影响区域的环境质量现状进行了监测；土壤环境质量现状由新疆力源信德环境检测技术服务有限公司于</w:t>
      </w:r>
      <w:r w:rsidRPr="009D1E0A">
        <w:rPr>
          <w:rFonts w:ascii="Times New Roman" w:hAnsi="Times New Roman" w:hint="eastAsia"/>
          <w:sz w:val="24"/>
        </w:rPr>
        <w:t>2019</w:t>
      </w:r>
      <w:r w:rsidRPr="009D1E0A">
        <w:rPr>
          <w:rFonts w:ascii="Times New Roman" w:hAnsi="Times New Roman" w:hint="eastAsia"/>
          <w:sz w:val="24"/>
        </w:rPr>
        <w:t>年</w:t>
      </w:r>
      <w:r w:rsidRPr="009D1E0A">
        <w:rPr>
          <w:rFonts w:ascii="Times New Roman" w:hAnsi="Times New Roman" w:hint="eastAsia"/>
          <w:sz w:val="24"/>
        </w:rPr>
        <w:t>8</w:t>
      </w:r>
      <w:r w:rsidRPr="009D1E0A">
        <w:rPr>
          <w:rFonts w:ascii="Times New Roman" w:hAnsi="Times New Roman" w:hint="eastAsia"/>
          <w:sz w:val="24"/>
        </w:rPr>
        <w:t>月</w:t>
      </w:r>
      <w:r w:rsidRPr="009D1E0A">
        <w:rPr>
          <w:rFonts w:ascii="Times New Roman" w:hAnsi="Times New Roman" w:hint="eastAsia"/>
          <w:sz w:val="24"/>
        </w:rPr>
        <w:t>27</w:t>
      </w:r>
      <w:r w:rsidRPr="009D1E0A">
        <w:rPr>
          <w:rFonts w:ascii="Times New Roman" w:hAnsi="Times New Roman" w:hint="eastAsia"/>
          <w:sz w:val="24"/>
        </w:rPr>
        <w:t>日进行采样监测。地表水环境质量现状引用《阿克苏经济技术开发区固废填埋场环境影响报告书》中的监测数据，监测单位为新疆腾龙环境监测有限公司，监测时间为</w:t>
      </w:r>
      <w:r w:rsidRPr="009D1E0A">
        <w:rPr>
          <w:rFonts w:ascii="Times New Roman" w:hAnsi="Times New Roman" w:hint="eastAsia"/>
          <w:sz w:val="24"/>
        </w:rPr>
        <w:t>2017</w:t>
      </w:r>
      <w:r w:rsidRPr="009D1E0A">
        <w:rPr>
          <w:rFonts w:ascii="Times New Roman" w:hAnsi="Times New Roman" w:hint="eastAsia"/>
          <w:sz w:val="24"/>
        </w:rPr>
        <w:t>年</w:t>
      </w:r>
      <w:r w:rsidRPr="009D1E0A">
        <w:rPr>
          <w:rFonts w:ascii="Times New Roman" w:hAnsi="Times New Roman" w:hint="eastAsia"/>
          <w:sz w:val="24"/>
        </w:rPr>
        <w:t>12</w:t>
      </w:r>
      <w:r w:rsidRPr="009D1E0A">
        <w:rPr>
          <w:rFonts w:ascii="Times New Roman" w:hAnsi="Times New Roman" w:hint="eastAsia"/>
          <w:sz w:val="24"/>
        </w:rPr>
        <w:t>月，监测数据符合</w:t>
      </w:r>
      <w:r w:rsidRPr="009D1E0A">
        <w:rPr>
          <w:rFonts w:ascii="Times New Roman" w:hAnsi="Times New Roman" w:hint="eastAsia"/>
          <w:sz w:val="24"/>
        </w:rPr>
        <w:t>3</w:t>
      </w:r>
      <w:r w:rsidRPr="009D1E0A">
        <w:rPr>
          <w:rFonts w:ascii="Times New Roman" w:hAnsi="Times New Roman" w:hint="eastAsia"/>
          <w:sz w:val="24"/>
        </w:rPr>
        <w:t>年时效性。</w:t>
      </w:r>
    </w:p>
    <w:p w:rsidR="005C1C39" w:rsidRPr="009D1E0A" w:rsidRDefault="006D2626">
      <w:pPr>
        <w:spacing w:before="60" w:after="60" w:line="440" w:lineRule="exact"/>
        <w:outlineLvl w:val="2"/>
        <w:rPr>
          <w:rFonts w:ascii="Times New Roman" w:hAnsi="Times New Roman"/>
          <w:b/>
          <w:sz w:val="24"/>
        </w:rPr>
      </w:pPr>
      <w:r w:rsidRPr="009D1E0A">
        <w:rPr>
          <w:rFonts w:ascii="Times New Roman" w:hAnsi="Times New Roman"/>
          <w:b/>
          <w:sz w:val="24"/>
        </w:rPr>
        <w:t>4.</w:t>
      </w:r>
      <w:r w:rsidRPr="009D1E0A">
        <w:rPr>
          <w:rFonts w:ascii="Times New Roman" w:hAnsi="Times New Roman" w:hint="eastAsia"/>
          <w:b/>
          <w:sz w:val="24"/>
        </w:rPr>
        <w:t>3</w:t>
      </w:r>
      <w:r w:rsidRPr="009D1E0A">
        <w:rPr>
          <w:rFonts w:ascii="Times New Roman" w:hAnsi="Times New Roman"/>
          <w:b/>
          <w:sz w:val="24"/>
        </w:rPr>
        <w:t>.1</w:t>
      </w:r>
      <w:r w:rsidRPr="009D1E0A">
        <w:rPr>
          <w:rFonts w:ascii="Times New Roman" w:hAnsi="Times New Roman"/>
          <w:b/>
          <w:sz w:val="24"/>
        </w:rPr>
        <w:t>环境空气现状监测与评价</w:t>
      </w:r>
      <w:bookmarkStart w:id="249" w:name="_Toc489707114"/>
      <w:bookmarkEnd w:id="244"/>
      <w:bookmarkEnd w:id="245"/>
      <w:bookmarkEnd w:id="246"/>
      <w:bookmarkEnd w:id="247"/>
      <w:bookmarkEnd w:id="248"/>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根据《环境影响评价技术导则</w:t>
      </w:r>
      <w:r w:rsidRPr="009D1E0A">
        <w:rPr>
          <w:rFonts w:ascii="Times New Roman" w:hAnsi="Times New Roman"/>
          <w:sz w:val="24"/>
        </w:rPr>
        <w:t xml:space="preserve">  </w:t>
      </w:r>
      <w:r w:rsidRPr="009D1E0A">
        <w:rPr>
          <w:rFonts w:ascii="Times New Roman" w:hAnsi="Times New Roman"/>
          <w:sz w:val="24"/>
        </w:rPr>
        <w:t>大气环境》（</w:t>
      </w:r>
      <w:r w:rsidRPr="009D1E0A">
        <w:rPr>
          <w:rFonts w:ascii="Times New Roman" w:hAnsi="Times New Roman"/>
          <w:sz w:val="24"/>
        </w:rPr>
        <w:t>HJ2.2-2018</w:t>
      </w:r>
      <w:r w:rsidRPr="009D1E0A">
        <w:rPr>
          <w:rFonts w:ascii="Times New Roman" w:hAnsi="Times New Roman"/>
          <w:sz w:val="24"/>
        </w:rPr>
        <w:t>）对环境质量现状数据的要求，选择距离项目最近的国控监测</w:t>
      </w:r>
      <w:r w:rsidR="00DD378A">
        <w:rPr>
          <w:rFonts w:ascii="Times New Roman" w:hAnsi="Times New Roman" w:hint="eastAsia"/>
          <w:sz w:val="24"/>
        </w:rPr>
        <w:t>点</w:t>
      </w:r>
      <w:r w:rsidRPr="009D1E0A">
        <w:rPr>
          <w:rFonts w:ascii="Times New Roman" w:hAnsi="Times New Roman"/>
          <w:sz w:val="24"/>
        </w:rPr>
        <w:t>阿克苏电视台监测</w:t>
      </w:r>
      <w:r w:rsidR="00DD378A">
        <w:rPr>
          <w:rFonts w:ascii="Times New Roman" w:hAnsi="Times New Roman" w:hint="eastAsia"/>
          <w:sz w:val="24"/>
        </w:rPr>
        <w:t>点</w:t>
      </w:r>
      <w:r w:rsidRPr="009D1E0A">
        <w:rPr>
          <w:rFonts w:ascii="Times New Roman" w:hAnsi="Times New Roman"/>
          <w:sz w:val="24"/>
        </w:rPr>
        <w:t>2017</w:t>
      </w:r>
      <w:r w:rsidRPr="009D1E0A">
        <w:rPr>
          <w:rFonts w:ascii="Times New Roman" w:hAnsi="Times New Roman"/>
          <w:sz w:val="24"/>
        </w:rPr>
        <w:t>年的监测数据，作为项目环境空气现状评价基本污染物</w:t>
      </w:r>
      <w:r w:rsidRPr="009D1E0A">
        <w:rPr>
          <w:rFonts w:ascii="Times New Roman" w:hAnsi="Times New Roman"/>
          <w:sz w:val="24"/>
        </w:rPr>
        <w:t>SO</w:t>
      </w:r>
      <w:r w:rsidRPr="009D1E0A">
        <w:rPr>
          <w:rFonts w:ascii="Times New Roman" w:hAnsi="Times New Roman"/>
          <w:sz w:val="24"/>
          <w:vertAlign w:val="subscript"/>
        </w:rPr>
        <w:t>2</w:t>
      </w:r>
      <w:r w:rsidRPr="009D1E0A">
        <w:rPr>
          <w:rFonts w:ascii="Times New Roman" w:hAnsi="Times New Roman"/>
          <w:sz w:val="24"/>
        </w:rPr>
        <w:t>、</w:t>
      </w:r>
      <w:r w:rsidRPr="009D1E0A">
        <w:rPr>
          <w:rFonts w:ascii="Times New Roman" w:hAnsi="Times New Roman"/>
          <w:sz w:val="24"/>
        </w:rPr>
        <w:t>NO</w:t>
      </w:r>
      <w:r w:rsidRPr="009D1E0A">
        <w:rPr>
          <w:rFonts w:ascii="Times New Roman" w:hAnsi="Times New Roman"/>
          <w:sz w:val="24"/>
          <w:vertAlign w:val="subscript"/>
        </w:rPr>
        <w:t>2</w:t>
      </w:r>
      <w:r w:rsidRPr="009D1E0A">
        <w:rPr>
          <w:rFonts w:ascii="Times New Roman" w:hAnsi="Times New Roman"/>
          <w:sz w:val="24"/>
        </w:rPr>
        <w:t>、</w:t>
      </w:r>
      <w:r w:rsidRPr="009D1E0A">
        <w:rPr>
          <w:rFonts w:ascii="Times New Roman" w:hAnsi="Times New Roman"/>
          <w:sz w:val="24"/>
        </w:rPr>
        <w:t>PM</w:t>
      </w:r>
      <w:r w:rsidRPr="009D1E0A">
        <w:rPr>
          <w:rFonts w:ascii="Times New Roman" w:hAnsi="Times New Roman"/>
          <w:sz w:val="24"/>
          <w:vertAlign w:val="subscript"/>
        </w:rPr>
        <w:t>10</w:t>
      </w:r>
      <w:r w:rsidRPr="009D1E0A">
        <w:rPr>
          <w:rFonts w:ascii="Times New Roman" w:hAnsi="Times New Roman"/>
          <w:sz w:val="24"/>
        </w:rPr>
        <w:t>、</w:t>
      </w:r>
      <w:r w:rsidRPr="009D1E0A">
        <w:rPr>
          <w:rFonts w:ascii="Times New Roman" w:hAnsi="Times New Roman"/>
          <w:sz w:val="24"/>
        </w:rPr>
        <w:t>PM</w:t>
      </w:r>
      <w:r w:rsidRPr="009D1E0A">
        <w:rPr>
          <w:rFonts w:ascii="Times New Roman" w:hAnsi="Times New Roman"/>
          <w:sz w:val="24"/>
          <w:vertAlign w:val="subscript"/>
        </w:rPr>
        <w:t>2.5</w:t>
      </w:r>
      <w:r w:rsidRPr="009D1E0A">
        <w:rPr>
          <w:rFonts w:ascii="Times New Roman" w:hAnsi="Times New Roman"/>
          <w:sz w:val="24"/>
        </w:rPr>
        <w:t>、</w:t>
      </w:r>
      <w:r w:rsidRPr="009D1E0A">
        <w:rPr>
          <w:rFonts w:ascii="Times New Roman" w:hAnsi="Times New Roman"/>
          <w:sz w:val="24"/>
        </w:rPr>
        <w:t>CO</w:t>
      </w:r>
      <w:r w:rsidRPr="009D1E0A">
        <w:rPr>
          <w:rFonts w:ascii="Times New Roman" w:hAnsi="Times New Roman"/>
          <w:sz w:val="24"/>
        </w:rPr>
        <w:lastRenderedPageBreak/>
        <w:t>和</w:t>
      </w:r>
      <w:r w:rsidRPr="009D1E0A">
        <w:rPr>
          <w:rFonts w:ascii="Times New Roman" w:hAnsi="Times New Roman"/>
          <w:sz w:val="24"/>
        </w:rPr>
        <w:t>O</w:t>
      </w:r>
      <w:r w:rsidRPr="009D1E0A">
        <w:rPr>
          <w:rFonts w:ascii="Times New Roman" w:hAnsi="Times New Roman"/>
          <w:sz w:val="24"/>
          <w:vertAlign w:val="subscript"/>
        </w:rPr>
        <w:t>3</w:t>
      </w:r>
      <w:r w:rsidRPr="009D1E0A">
        <w:rPr>
          <w:rFonts w:ascii="Times New Roman" w:hAnsi="Times New Roman"/>
          <w:sz w:val="24"/>
        </w:rPr>
        <w:t>的数据来源。监测点坐标为东经</w:t>
      </w:r>
      <w:r w:rsidRPr="009D1E0A">
        <w:rPr>
          <w:rFonts w:ascii="Times New Roman" w:hAnsi="Times New Roman"/>
          <w:sz w:val="24"/>
        </w:rPr>
        <w:t>80°16'58.1″</w:t>
      </w:r>
      <w:r w:rsidRPr="009D1E0A">
        <w:rPr>
          <w:rFonts w:ascii="Times New Roman" w:hAnsi="Times New Roman"/>
          <w:sz w:val="24"/>
        </w:rPr>
        <w:t>，北纬</w:t>
      </w:r>
      <w:r w:rsidRPr="009D1E0A">
        <w:rPr>
          <w:rFonts w:ascii="Times New Roman" w:hAnsi="Times New Roman"/>
          <w:sz w:val="24"/>
        </w:rPr>
        <w:t>41°9'49.1″</w:t>
      </w:r>
      <w:r w:rsidRPr="009D1E0A">
        <w:rPr>
          <w:rFonts w:ascii="Times New Roman" w:hAnsi="Times New Roman"/>
          <w:sz w:val="24"/>
        </w:rPr>
        <w:t>，站点编号：</w:t>
      </w:r>
      <w:r w:rsidRPr="009D1E0A">
        <w:rPr>
          <w:rFonts w:ascii="Times New Roman" w:hAnsi="Times New Roman"/>
          <w:sz w:val="24"/>
        </w:rPr>
        <w:t>652900</w:t>
      </w:r>
      <w:r w:rsidRPr="009D1E0A">
        <w:rPr>
          <w:rFonts w:ascii="Times New Roman" w:hAnsi="Times New Roman"/>
          <w:sz w:val="24"/>
        </w:rPr>
        <w:t>，距离项目所在地的距离为</w:t>
      </w:r>
      <w:r w:rsidRPr="009D1E0A">
        <w:rPr>
          <w:rFonts w:ascii="Times New Roman" w:hAnsi="Times New Roman" w:hint="eastAsia"/>
          <w:sz w:val="24"/>
        </w:rPr>
        <w:t>67</w:t>
      </w:r>
      <w:r w:rsidRPr="009D1E0A">
        <w:rPr>
          <w:rFonts w:ascii="Times New Roman" w:hAnsi="Times New Roman"/>
          <w:sz w:val="24"/>
        </w:rPr>
        <w:t>km</w:t>
      </w:r>
      <w:r w:rsidRPr="009D1E0A">
        <w:rPr>
          <w:rFonts w:ascii="Times New Roman" w:hAnsi="Times New Roman"/>
          <w:sz w:val="24"/>
        </w:rPr>
        <w:t>。</w:t>
      </w:r>
    </w:p>
    <w:p w:rsidR="005C1C39" w:rsidRPr="009D1E0A" w:rsidRDefault="006D2626">
      <w:pPr>
        <w:adjustRightInd w:val="0"/>
        <w:snapToGrid w:val="0"/>
        <w:spacing w:line="440" w:lineRule="exact"/>
        <w:jc w:val="both"/>
        <w:outlineLvl w:val="3"/>
        <w:rPr>
          <w:rFonts w:ascii="Times New Roman" w:hAnsi="Times New Roman"/>
          <w:sz w:val="24"/>
        </w:rPr>
      </w:pPr>
      <w:r w:rsidRPr="009D1E0A">
        <w:rPr>
          <w:rFonts w:ascii="Times New Roman" w:hAnsi="Times New Roman" w:hint="eastAsia"/>
          <w:b/>
          <w:kern w:val="0"/>
          <w:sz w:val="24"/>
          <w:szCs w:val="24"/>
        </w:rPr>
        <w:t>4.3.1.1</w:t>
      </w:r>
      <w:r w:rsidRPr="009D1E0A">
        <w:rPr>
          <w:rFonts w:ascii="Times New Roman" w:hAnsi="Times New Roman" w:hint="eastAsia"/>
          <w:b/>
          <w:kern w:val="0"/>
          <w:sz w:val="24"/>
          <w:szCs w:val="24"/>
        </w:rPr>
        <w:t>项目所在区域达标区判定</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根据新疆维吾尔自治区生态环境厅发布的</w:t>
      </w:r>
      <w:r w:rsidRPr="009D1E0A">
        <w:rPr>
          <w:rFonts w:ascii="Times New Roman" w:hAnsi="Times New Roman" w:hint="eastAsia"/>
          <w:sz w:val="24"/>
        </w:rPr>
        <w:t>2017</w:t>
      </w:r>
      <w:r w:rsidRPr="009D1E0A">
        <w:rPr>
          <w:rFonts w:ascii="Times New Roman" w:hAnsi="Times New Roman" w:hint="eastAsia"/>
          <w:sz w:val="24"/>
        </w:rPr>
        <w:t>年环境质量公报，</w:t>
      </w:r>
      <w:r w:rsidRPr="009D1E0A">
        <w:rPr>
          <w:rFonts w:ascii="Times New Roman" w:hAnsi="Times New Roman" w:hint="eastAsia"/>
          <w:sz w:val="24"/>
        </w:rPr>
        <w:t>2017</w:t>
      </w:r>
      <w:r w:rsidRPr="009D1E0A">
        <w:rPr>
          <w:rFonts w:ascii="Times New Roman" w:hAnsi="Times New Roman" w:hint="eastAsia"/>
          <w:sz w:val="24"/>
        </w:rPr>
        <w:t>年，全区城市空气中可吸入颗粒物、细颗粒物、二氧化硫、二氧化氮、一氧化碳和臭氧年均浓度分别为</w:t>
      </w:r>
      <w:r w:rsidRPr="009D1E0A">
        <w:rPr>
          <w:rFonts w:ascii="Times New Roman" w:hAnsi="Times New Roman" w:hint="eastAsia"/>
          <w:sz w:val="24"/>
          <w:szCs w:val="24"/>
        </w:rPr>
        <w:t>121</w:t>
      </w:r>
      <w:r w:rsidR="002C79E9" w:rsidRPr="009D1E0A">
        <w:rPr>
          <w:rFonts w:ascii="Times New Roman" w:hAnsi="Times New Roman"/>
          <w:sz w:val="24"/>
          <w:szCs w:val="24"/>
          <w:shd w:val="clear" w:color="auto" w:fill="FFFFFF"/>
        </w:rPr>
        <w:t>μg</w:t>
      </w:r>
      <w:r w:rsidR="002C79E9" w:rsidRPr="009D1E0A">
        <w:rPr>
          <w:rFonts w:ascii="Times New Roman" w:hAnsi="Times New Roman" w:hint="eastAsia"/>
          <w:sz w:val="24"/>
          <w:szCs w:val="24"/>
        </w:rPr>
        <w:t>/m</w:t>
      </w:r>
      <w:r w:rsidR="002C79E9" w:rsidRPr="009D1E0A">
        <w:rPr>
          <w:rFonts w:ascii="Times New Roman" w:hAnsi="Times New Roman" w:hint="eastAsia"/>
          <w:sz w:val="24"/>
          <w:szCs w:val="24"/>
          <w:vertAlign w:val="superscript"/>
        </w:rPr>
        <w:t>3</w:t>
      </w:r>
      <w:r w:rsidRPr="009D1E0A">
        <w:rPr>
          <w:rFonts w:ascii="Times New Roman" w:hAnsi="Times New Roman" w:hint="eastAsia"/>
          <w:sz w:val="24"/>
          <w:szCs w:val="24"/>
        </w:rPr>
        <w:t>、</w:t>
      </w:r>
      <w:r w:rsidRPr="009D1E0A">
        <w:rPr>
          <w:rFonts w:ascii="Times New Roman" w:hAnsi="Times New Roman" w:hint="eastAsia"/>
          <w:sz w:val="24"/>
          <w:szCs w:val="24"/>
        </w:rPr>
        <w:t>55</w:t>
      </w:r>
      <w:r w:rsidR="002C79E9" w:rsidRPr="009D1E0A">
        <w:rPr>
          <w:rFonts w:ascii="Times New Roman" w:hAnsi="Times New Roman"/>
          <w:sz w:val="24"/>
          <w:szCs w:val="24"/>
          <w:shd w:val="clear" w:color="auto" w:fill="FFFFFF"/>
        </w:rPr>
        <w:t>μg</w:t>
      </w:r>
      <w:r w:rsidR="002C79E9" w:rsidRPr="009D1E0A">
        <w:rPr>
          <w:rFonts w:ascii="Times New Roman" w:hAnsi="Times New Roman" w:hint="eastAsia"/>
          <w:sz w:val="24"/>
          <w:szCs w:val="24"/>
        </w:rPr>
        <w:t>/m</w:t>
      </w:r>
      <w:r w:rsidR="002C79E9" w:rsidRPr="009D1E0A">
        <w:rPr>
          <w:rFonts w:ascii="Times New Roman" w:hAnsi="Times New Roman" w:hint="eastAsia"/>
          <w:sz w:val="24"/>
          <w:szCs w:val="24"/>
          <w:vertAlign w:val="superscript"/>
        </w:rPr>
        <w:t>3</w:t>
      </w:r>
      <w:r w:rsidRPr="009D1E0A">
        <w:rPr>
          <w:rFonts w:ascii="Times New Roman" w:hAnsi="Times New Roman" w:hint="eastAsia"/>
          <w:sz w:val="24"/>
          <w:szCs w:val="24"/>
        </w:rPr>
        <w:t>、</w:t>
      </w:r>
      <w:r w:rsidRPr="009D1E0A">
        <w:rPr>
          <w:rFonts w:ascii="Times New Roman" w:hAnsi="Times New Roman" w:hint="eastAsia"/>
          <w:sz w:val="24"/>
          <w:szCs w:val="24"/>
        </w:rPr>
        <w:t>13</w:t>
      </w:r>
      <w:r w:rsidR="002C79E9" w:rsidRPr="009D1E0A">
        <w:rPr>
          <w:rFonts w:ascii="Times New Roman" w:hAnsi="Times New Roman"/>
          <w:sz w:val="24"/>
          <w:szCs w:val="24"/>
          <w:shd w:val="clear" w:color="auto" w:fill="FFFFFF"/>
        </w:rPr>
        <w:t>μg</w:t>
      </w:r>
      <w:r w:rsidR="002C79E9" w:rsidRPr="009D1E0A">
        <w:rPr>
          <w:rFonts w:ascii="Times New Roman" w:hAnsi="Times New Roman" w:hint="eastAsia"/>
          <w:sz w:val="24"/>
          <w:szCs w:val="24"/>
        </w:rPr>
        <w:t>/m</w:t>
      </w:r>
      <w:r w:rsidR="002C79E9" w:rsidRPr="009D1E0A">
        <w:rPr>
          <w:rFonts w:ascii="Times New Roman" w:hAnsi="Times New Roman" w:hint="eastAsia"/>
          <w:sz w:val="24"/>
          <w:szCs w:val="24"/>
          <w:vertAlign w:val="superscript"/>
        </w:rPr>
        <w:t>3</w:t>
      </w:r>
      <w:r w:rsidRPr="009D1E0A">
        <w:rPr>
          <w:rFonts w:ascii="Times New Roman" w:hAnsi="Times New Roman" w:hint="eastAsia"/>
          <w:sz w:val="24"/>
          <w:szCs w:val="24"/>
        </w:rPr>
        <w:t>、</w:t>
      </w:r>
      <w:r w:rsidRPr="009D1E0A">
        <w:rPr>
          <w:rFonts w:ascii="Times New Roman" w:hAnsi="Times New Roman" w:hint="eastAsia"/>
          <w:sz w:val="24"/>
          <w:szCs w:val="24"/>
        </w:rPr>
        <w:t>31</w:t>
      </w:r>
      <w:r w:rsidR="002C79E9" w:rsidRPr="009D1E0A">
        <w:rPr>
          <w:rFonts w:ascii="Times New Roman" w:hAnsi="Times New Roman"/>
          <w:sz w:val="24"/>
          <w:szCs w:val="24"/>
          <w:shd w:val="clear" w:color="auto" w:fill="FFFFFF"/>
        </w:rPr>
        <w:t>μg</w:t>
      </w:r>
      <w:r w:rsidR="002C79E9" w:rsidRPr="009D1E0A">
        <w:rPr>
          <w:rFonts w:ascii="Times New Roman" w:hAnsi="Times New Roman" w:hint="eastAsia"/>
          <w:sz w:val="24"/>
          <w:szCs w:val="24"/>
        </w:rPr>
        <w:t>/m</w:t>
      </w:r>
      <w:r w:rsidR="002C79E9" w:rsidRPr="009D1E0A">
        <w:rPr>
          <w:rFonts w:ascii="Times New Roman" w:hAnsi="Times New Roman" w:hint="eastAsia"/>
          <w:sz w:val="24"/>
          <w:szCs w:val="24"/>
          <w:vertAlign w:val="superscript"/>
        </w:rPr>
        <w:t>3</w:t>
      </w:r>
      <w:r w:rsidRPr="009D1E0A">
        <w:rPr>
          <w:rFonts w:ascii="Times New Roman" w:hAnsi="Times New Roman" w:hint="eastAsia"/>
          <w:sz w:val="24"/>
          <w:szCs w:val="24"/>
        </w:rPr>
        <w:t>、</w:t>
      </w:r>
      <w:r w:rsidRPr="009D1E0A">
        <w:rPr>
          <w:rFonts w:ascii="Times New Roman" w:hAnsi="Times New Roman" w:hint="eastAsia"/>
          <w:sz w:val="24"/>
          <w:szCs w:val="24"/>
        </w:rPr>
        <w:t>2.4</w:t>
      </w:r>
      <w:r w:rsidR="002C79E9" w:rsidRPr="009D1E0A">
        <w:rPr>
          <w:rFonts w:ascii="Times New Roman" w:hAnsi="Times New Roman"/>
          <w:sz w:val="24"/>
          <w:szCs w:val="24"/>
          <w:shd w:val="clear" w:color="auto" w:fill="FFFFFF"/>
        </w:rPr>
        <w:t>μg</w:t>
      </w:r>
      <w:r w:rsidR="002C79E9" w:rsidRPr="009D1E0A">
        <w:rPr>
          <w:rFonts w:ascii="Times New Roman" w:hAnsi="Times New Roman" w:hint="eastAsia"/>
          <w:sz w:val="24"/>
          <w:szCs w:val="24"/>
        </w:rPr>
        <w:t>/m</w:t>
      </w:r>
      <w:r w:rsidR="002C79E9" w:rsidRPr="009D1E0A">
        <w:rPr>
          <w:rFonts w:ascii="Times New Roman" w:hAnsi="Times New Roman" w:hint="eastAsia"/>
          <w:sz w:val="24"/>
          <w:szCs w:val="24"/>
          <w:vertAlign w:val="superscript"/>
        </w:rPr>
        <w:t>3</w:t>
      </w:r>
      <w:r w:rsidRPr="009D1E0A">
        <w:rPr>
          <w:rFonts w:ascii="Times New Roman" w:hAnsi="Times New Roman" w:hint="eastAsia"/>
          <w:sz w:val="24"/>
          <w:szCs w:val="24"/>
        </w:rPr>
        <w:t>、</w:t>
      </w:r>
      <w:r w:rsidRPr="009D1E0A">
        <w:rPr>
          <w:rFonts w:ascii="Times New Roman" w:hAnsi="Times New Roman" w:hint="eastAsia"/>
          <w:sz w:val="24"/>
          <w:szCs w:val="24"/>
        </w:rPr>
        <w:t>124</w:t>
      </w:r>
      <w:r w:rsidR="002C79E9" w:rsidRPr="009D1E0A">
        <w:rPr>
          <w:rFonts w:ascii="Times New Roman" w:hAnsi="Times New Roman"/>
          <w:sz w:val="24"/>
          <w:szCs w:val="24"/>
          <w:shd w:val="clear" w:color="auto" w:fill="FFFFFF"/>
        </w:rPr>
        <w:t>μg</w:t>
      </w:r>
      <w:r w:rsidR="002C79E9" w:rsidRPr="009D1E0A">
        <w:rPr>
          <w:rFonts w:ascii="Times New Roman" w:hAnsi="Times New Roman" w:hint="eastAsia"/>
          <w:sz w:val="24"/>
          <w:szCs w:val="24"/>
        </w:rPr>
        <w:t>/m</w:t>
      </w:r>
      <w:r w:rsidR="002C79E9" w:rsidRPr="009D1E0A">
        <w:rPr>
          <w:rFonts w:ascii="Times New Roman" w:hAnsi="Times New Roman" w:hint="eastAsia"/>
          <w:sz w:val="24"/>
          <w:szCs w:val="24"/>
          <w:vertAlign w:val="superscript"/>
        </w:rPr>
        <w:t>3</w:t>
      </w:r>
      <w:r w:rsidRPr="009D1E0A">
        <w:rPr>
          <w:rFonts w:ascii="Times New Roman" w:hAnsi="Times New Roman" w:hint="eastAsia"/>
          <w:sz w:val="24"/>
        </w:rPr>
        <w:t>。与</w:t>
      </w:r>
      <w:r w:rsidRPr="009D1E0A">
        <w:rPr>
          <w:rFonts w:ascii="Times New Roman" w:hAnsi="Times New Roman" w:hint="eastAsia"/>
          <w:sz w:val="24"/>
        </w:rPr>
        <w:t>2016</w:t>
      </w:r>
      <w:r w:rsidRPr="009D1E0A">
        <w:rPr>
          <w:rFonts w:ascii="Times New Roman" w:hAnsi="Times New Roman" w:hint="eastAsia"/>
          <w:sz w:val="24"/>
        </w:rPr>
        <w:t>年相比，可吸入颗粒物、细颗粒物、二氧化硫和一氧化碳年平均浓度分别下降</w:t>
      </w:r>
      <w:r w:rsidRPr="009D1E0A">
        <w:rPr>
          <w:rFonts w:ascii="Times New Roman" w:hAnsi="Times New Roman" w:hint="eastAsia"/>
          <w:sz w:val="24"/>
        </w:rPr>
        <w:t>14.2%</w:t>
      </w:r>
      <w:r w:rsidRPr="009D1E0A">
        <w:rPr>
          <w:rFonts w:ascii="Times New Roman" w:hAnsi="Times New Roman" w:hint="eastAsia"/>
          <w:sz w:val="24"/>
        </w:rPr>
        <w:t>、</w:t>
      </w:r>
      <w:r w:rsidRPr="009D1E0A">
        <w:rPr>
          <w:rFonts w:ascii="Times New Roman" w:hAnsi="Times New Roman" w:hint="eastAsia"/>
          <w:sz w:val="24"/>
        </w:rPr>
        <w:t>11.3%</w:t>
      </w:r>
      <w:r w:rsidRPr="009D1E0A">
        <w:rPr>
          <w:rFonts w:ascii="Times New Roman" w:hAnsi="Times New Roman" w:hint="eastAsia"/>
          <w:sz w:val="24"/>
        </w:rPr>
        <w:t>、</w:t>
      </w:r>
      <w:r w:rsidRPr="009D1E0A">
        <w:rPr>
          <w:rFonts w:ascii="Times New Roman" w:hAnsi="Times New Roman" w:hint="eastAsia"/>
          <w:sz w:val="24"/>
        </w:rPr>
        <w:t>7.1%</w:t>
      </w:r>
      <w:r w:rsidRPr="009D1E0A">
        <w:rPr>
          <w:rFonts w:ascii="Times New Roman" w:hAnsi="Times New Roman" w:hint="eastAsia"/>
          <w:sz w:val="24"/>
        </w:rPr>
        <w:t>和</w:t>
      </w:r>
      <w:r w:rsidRPr="009D1E0A">
        <w:rPr>
          <w:rFonts w:ascii="Times New Roman" w:hAnsi="Times New Roman" w:hint="eastAsia"/>
          <w:sz w:val="24"/>
        </w:rPr>
        <w:t>7.7%</w:t>
      </w:r>
      <w:r w:rsidRPr="009D1E0A">
        <w:rPr>
          <w:rFonts w:ascii="Times New Roman" w:hAnsi="Times New Roman" w:hint="eastAsia"/>
          <w:sz w:val="24"/>
        </w:rPr>
        <w:t>，二氧化硫和臭氧年均浓度分别上升</w:t>
      </w:r>
      <w:r w:rsidRPr="009D1E0A">
        <w:rPr>
          <w:rFonts w:ascii="Times New Roman" w:hAnsi="Times New Roman" w:hint="eastAsia"/>
          <w:sz w:val="24"/>
        </w:rPr>
        <w:t>6.9%</w:t>
      </w:r>
      <w:r w:rsidRPr="009D1E0A">
        <w:rPr>
          <w:rFonts w:ascii="Times New Roman" w:hAnsi="Times New Roman" w:hint="eastAsia"/>
          <w:sz w:val="24"/>
        </w:rPr>
        <w:t>和</w:t>
      </w:r>
      <w:r w:rsidRPr="009D1E0A">
        <w:rPr>
          <w:rFonts w:ascii="Times New Roman" w:hAnsi="Times New Roman" w:hint="eastAsia"/>
          <w:sz w:val="24"/>
        </w:rPr>
        <w:t>9.9%</w:t>
      </w:r>
      <w:r w:rsidRPr="009D1E0A">
        <w:rPr>
          <w:rFonts w:ascii="Times New Roman" w:hAnsi="Times New Roman" w:hint="eastAsia"/>
          <w:sz w:val="24"/>
        </w:rPr>
        <w:t>。可吸入颗粒物、细颗粒物年均浓度分别超过国家二级标准</w:t>
      </w:r>
      <w:r w:rsidRPr="009D1E0A">
        <w:rPr>
          <w:rFonts w:ascii="Times New Roman" w:hAnsi="Times New Roman" w:hint="eastAsia"/>
          <w:sz w:val="24"/>
        </w:rPr>
        <w:t>0.73</w:t>
      </w:r>
      <w:r w:rsidRPr="009D1E0A">
        <w:rPr>
          <w:rFonts w:ascii="Times New Roman" w:hAnsi="Times New Roman" w:hint="eastAsia"/>
          <w:sz w:val="24"/>
        </w:rPr>
        <w:t>倍、</w:t>
      </w:r>
      <w:r w:rsidRPr="009D1E0A">
        <w:rPr>
          <w:rFonts w:ascii="Times New Roman" w:hAnsi="Times New Roman" w:hint="eastAsia"/>
          <w:sz w:val="24"/>
        </w:rPr>
        <w:t>0.57</w:t>
      </w:r>
      <w:r w:rsidRPr="009D1E0A">
        <w:rPr>
          <w:rFonts w:ascii="Times New Roman" w:hAnsi="Times New Roman" w:hint="eastAsia"/>
          <w:sz w:val="24"/>
        </w:rPr>
        <w:t>倍，二氧化硫、二氧化氮、一氧化碳和臭氧浓度均达到国家二级标准。</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根据达标区判定要求，项目所在区域环境空气质量为不达标区。</w:t>
      </w:r>
    </w:p>
    <w:p w:rsidR="005C1C39" w:rsidRPr="009D1E0A" w:rsidRDefault="006D2626">
      <w:pPr>
        <w:adjustRightInd w:val="0"/>
        <w:snapToGrid w:val="0"/>
        <w:spacing w:line="440" w:lineRule="exact"/>
        <w:jc w:val="both"/>
        <w:outlineLvl w:val="3"/>
        <w:rPr>
          <w:rFonts w:ascii="Times New Roman" w:hAnsi="Times New Roman"/>
          <w:b/>
          <w:kern w:val="0"/>
          <w:sz w:val="24"/>
          <w:szCs w:val="24"/>
        </w:rPr>
      </w:pPr>
      <w:r w:rsidRPr="009D1E0A">
        <w:rPr>
          <w:rFonts w:ascii="Times New Roman" w:hAnsi="Times New Roman" w:hint="eastAsia"/>
          <w:b/>
          <w:kern w:val="0"/>
          <w:sz w:val="24"/>
          <w:szCs w:val="24"/>
        </w:rPr>
        <w:t>4.3.1.2</w:t>
      </w:r>
      <w:r w:rsidRPr="009D1E0A">
        <w:rPr>
          <w:rFonts w:ascii="Times New Roman" w:hAnsi="Times New Roman" w:hint="eastAsia"/>
          <w:b/>
          <w:kern w:val="0"/>
          <w:sz w:val="24"/>
          <w:szCs w:val="24"/>
        </w:rPr>
        <w:t>基本污染物环境质量现状评价</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（一）阿克苏地区</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根据</w:t>
      </w:r>
      <w:r w:rsidRPr="009D1E0A">
        <w:rPr>
          <w:rFonts w:ascii="Times New Roman" w:hAnsi="Times New Roman" w:hint="eastAsia"/>
          <w:sz w:val="24"/>
        </w:rPr>
        <w:t>2017</w:t>
      </w:r>
      <w:r w:rsidRPr="009D1E0A">
        <w:rPr>
          <w:rFonts w:ascii="Times New Roman" w:hAnsi="Times New Roman" w:hint="eastAsia"/>
          <w:sz w:val="24"/>
        </w:rPr>
        <w:t>年阿克苏电视台监测站空气质量逐日统计结果，</w:t>
      </w: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PM</w:t>
      </w:r>
      <w:r w:rsidRPr="009D1E0A">
        <w:rPr>
          <w:rFonts w:ascii="Times New Roman" w:hAnsi="Times New Roman" w:hint="eastAsia"/>
          <w:sz w:val="24"/>
          <w:vertAlign w:val="subscript"/>
        </w:rPr>
        <w:t>10</w:t>
      </w:r>
      <w:r w:rsidRPr="009D1E0A">
        <w:rPr>
          <w:rFonts w:ascii="Times New Roman" w:hAnsi="Times New Roman" w:hint="eastAsia"/>
          <w:sz w:val="24"/>
        </w:rPr>
        <w:t>、</w:t>
      </w:r>
      <w:r w:rsidRPr="009D1E0A">
        <w:rPr>
          <w:rFonts w:ascii="Times New Roman" w:hAnsi="Times New Roman" w:hint="eastAsia"/>
          <w:sz w:val="24"/>
        </w:rPr>
        <w:t>PM</w:t>
      </w:r>
      <w:r w:rsidRPr="009D1E0A">
        <w:rPr>
          <w:rFonts w:ascii="Times New Roman" w:hAnsi="Times New Roman" w:hint="eastAsia"/>
          <w:sz w:val="24"/>
          <w:vertAlign w:val="subscript"/>
        </w:rPr>
        <w:t>2.5</w:t>
      </w:r>
      <w:r w:rsidRPr="009D1E0A">
        <w:rPr>
          <w:rFonts w:ascii="Times New Roman" w:hAnsi="Times New Roman" w:hint="eastAsia"/>
          <w:sz w:val="24"/>
        </w:rPr>
        <w:t>、</w:t>
      </w:r>
      <w:r w:rsidRPr="009D1E0A">
        <w:rPr>
          <w:rFonts w:ascii="Times New Roman" w:hAnsi="Times New Roman" w:hint="eastAsia"/>
          <w:sz w:val="24"/>
        </w:rPr>
        <w:t>CO</w:t>
      </w:r>
      <w:r w:rsidRPr="009D1E0A">
        <w:rPr>
          <w:rFonts w:ascii="Times New Roman" w:hAnsi="Times New Roman" w:hint="eastAsia"/>
          <w:sz w:val="24"/>
        </w:rPr>
        <w:t>和</w:t>
      </w:r>
      <w:r w:rsidRPr="009D1E0A">
        <w:rPr>
          <w:rFonts w:ascii="Times New Roman" w:hAnsi="Times New Roman" w:hint="eastAsia"/>
          <w:sz w:val="24"/>
        </w:rPr>
        <w:t>O</w:t>
      </w:r>
      <w:r w:rsidRPr="009D1E0A">
        <w:rPr>
          <w:rFonts w:ascii="Times New Roman" w:hAnsi="Times New Roman" w:hint="eastAsia"/>
          <w:sz w:val="24"/>
          <w:vertAlign w:val="subscript"/>
        </w:rPr>
        <w:t>3</w:t>
      </w:r>
      <w:r w:rsidRPr="009D1E0A">
        <w:rPr>
          <w:rFonts w:ascii="Times New Roman" w:hAnsi="Times New Roman" w:hint="eastAsia"/>
          <w:sz w:val="24"/>
        </w:rPr>
        <w:t>各有</w:t>
      </w:r>
      <w:r w:rsidRPr="009D1E0A">
        <w:rPr>
          <w:rFonts w:ascii="Times New Roman" w:hAnsi="Times New Roman" w:hint="eastAsia"/>
          <w:sz w:val="24"/>
        </w:rPr>
        <w:t>361</w:t>
      </w:r>
      <w:r w:rsidRPr="009D1E0A">
        <w:rPr>
          <w:rFonts w:ascii="Times New Roman" w:hAnsi="Times New Roman" w:hint="eastAsia"/>
          <w:sz w:val="24"/>
        </w:rPr>
        <w:t>个有效数据，空气质量达标区判定结果见表</w:t>
      </w:r>
      <w:r w:rsidRPr="009D1E0A">
        <w:rPr>
          <w:rFonts w:ascii="Times New Roman" w:hAnsi="Times New Roman" w:hint="eastAsia"/>
          <w:sz w:val="24"/>
        </w:rPr>
        <w:t>4.3-1</w:t>
      </w:r>
      <w:r w:rsidRPr="009D1E0A">
        <w:rPr>
          <w:rFonts w:ascii="Times New Roman" w:hAnsi="Times New Roman" w:hint="eastAsia"/>
          <w:sz w:val="24"/>
        </w:rPr>
        <w:t>。</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t>表</w:t>
      </w:r>
      <w:r w:rsidRPr="009D1E0A">
        <w:rPr>
          <w:rFonts w:ascii="Times New Roman" w:hAnsi="Times New Roman" w:hint="eastAsia"/>
          <w:b/>
          <w:sz w:val="24"/>
        </w:rPr>
        <w:t xml:space="preserve">4.3-1    </w:t>
      </w:r>
      <w:r w:rsidRPr="009D1E0A">
        <w:rPr>
          <w:rFonts w:ascii="Times New Roman" w:hAnsi="Times New Roman" w:hint="eastAsia"/>
          <w:b/>
          <w:sz w:val="24"/>
        </w:rPr>
        <w:t>区域空气质量现状评价结果一览表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1"/>
        <w:gridCol w:w="2269"/>
        <w:gridCol w:w="1358"/>
        <w:gridCol w:w="1358"/>
        <w:gridCol w:w="1358"/>
        <w:gridCol w:w="1358"/>
      </w:tblGrid>
      <w:tr w:rsidR="009D1E0A" w:rsidRPr="009D1E0A">
        <w:tc>
          <w:tcPr>
            <w:tcW w:w="821"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评价因子</w:t>
            </w: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年评价指标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现状浓度</w:t>
            </w:r>
            <w:r w:rsidRPr="009D1E0A">
              <w:rPr>
                <w:rFonts w:ascii="Times New Roman" w:hAnsi="Times New Roman"/>
                <w:szCs w:val="21"/>
              </w:rPr>
              <w:t>μg/m</w:t>
            </w:r>
            <w:r w:rsidRPr="009D1E0A">
              <w:rPr>
                <w:rFonts w:ascii="Times New Roman" w:hAnsi="Times New Roman"/>
                <w:szCs w:val="21"/>
                <w:vertAlign w:val="superscript"/>
              </w:rPr>
              <w:t>3</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评价限值</w:t>
            </w:r>
            <w:r w:rsidRPr="009D1E0A">
              <w:rPr>
                <w:rFonts w:ascii="Times New Roman" w:hAnsi="Times New Roman"/>
                <w:szCs w:val="21"/>
              </w:rPr>
              <w:t>μg/m</w:t>
            </w:r>
            <w:r w:rsidRPr="009D1E0A">
              <w:rPr>
                <w:rFonts w:ascii="Times New Roman" w:hAnsi="Times New Roman"/>
                <w:szCs w:val="21"/>
                <w:vertAlign w:val="superscript"/>
              </w:rPr>
              <w:t>3</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占标率</w:t>
            </w:r>
            <w:r w:rsidRPr="009D1E0A">
              <w:rPr>
                <w:rFonts w:ascii="Times New Roman" w:hAnsi="Times New Roman"/>
                <w:szCs w:val="21"/>
              </w:rPr>
              <w:t>%</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达标情况</w:t>
            </w:r>
          </w:p>
        </w:tc>
      </w:tr>
      <w:tr w:rsidR="009D1E0A" w:rsidRPr="009D1E0A">
        <w:tc>
          <w:tcPr>
            <w:tcW w:w="821" w:type="dxa"/>
            <w:vMerge w:val="restart"/>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SO</w:t>
            </w:r>
            <w:r w:rsidRPr="009D1E0A">
              <w:rPr>
                <w:rFonts w:ascii="Times New Roman" w:hAnsi="Times New Roman"/>
                <w:szCs w:val="21"/>
                <w:vertAlign w:val="subscript"/>
              </w:rPr>
              <w:t>2</w:t>
            </w: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年平均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11.4</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60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19</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达标</w:t>
            </w:r>
          </w:p>
        </w:tc>
      </w:tr>
      <w:tr w:rsidR="009D1E0A" w:rsidRPr="009D1E0A">
        <w:tc>
          <w:tcPr>
            <w:tcW w:w="821" w:type="dxa"/>
            <w:vMerge/>
            <w:shd w:val="clear" w:color="auto" w:fill="auto"/>
            <w:vAlign w:val="center"/>
          </w:tcPr>
          <w:p w:rsidR="005C1C39" w:rsidRPr="009D1E0A" w:rsidRDefault="005C1C39">
            <w:pPr>
              <w:widowControl w:val="0"/>
              <w:spacing w:line="360" w:lineRule="exact"/>
              <w:contextualSpacing/>
              <w:jc w:val="center"/>
              <w:rPr>
                <w:rFonts w:ascii="Times New Roman" w:hAnsi="Times New Roman"/>
                <w:szCs w:val="21"/>
              </w:rPr>
            </w:pP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第</w:t>
            </w:r>
            <w:r w:rsidRPr="009D1E0A">
              <w:rPr>
                <w:rFonts w:ascii="Times New Roman" w:hAnsi="Times New Roman"/>
                <w:szCs w:val="21"/>
              </w:rPr>
              <w:t>98</w:t>
            </w:r>
            <w:r w:rsidRPr="009D1E0A">
              <w:rPr>
                <w:rFonts w:ascii="Times New Roman" w:hAnsi="Times New Roman"/>
                <w:szCs w:val="21"/>
              </w:rPr>
              <w:t>百分位数日平均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27.6</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150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18.4</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达标</w:t>
            </w:r>
          </w:p>
        </w:tc>
      </w:tr>
      <w:tr w:rsidR="009D1E0A" w:rsidRPr="009D1E0A">
        <w:tc>
          <w:tcPr>
            <w:tcW w:w="821" w:type="dxa"/>
            <w:vMerge w:val="restart"/>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NO</w:t>
            </w:r>
            <w:r w:rsidRPr="009D1E0A">
              <w:rPr>
                <w:rFonts w:ascii="Times New Roman" w:hAnsi="Times New Roman"/>
                <w:szCs w:val="21"/>
                <w:vertAlign w:val="subscript"/>
              </w:rPr>
              <w:t>2</w:t>
            </w: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年平均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33.1</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80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41.4</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达标</w:t>
            </w:r>
          </w:p>
        </w:tc>
      </w:tr>
      <w:tr w:rsidR="009D1E0A" w:rsidRPr="009D1E0A">
        <w:tc>
          <w:tcPr>
            <w:tcW w:w="821" w:type="dxa"/>
            <w:vMerge/>
            <w:shd w:val="clear" w:color="auto" w:fill="auto"/>
            <w:vAlign w:val="center"/>
          </w:tcPr>
          <w:p w:rsidR="005C1C39" w:rsidRPr="009D1E0A" w:rsidRDefault="005C1C39">
            <w:pPr>
              <w:widowControl w:val="0"/>
              <w:spacing w:line="360" w:lineRule="exact"/>
              <w:contextualSpacing/>
              <w:jc w:val="center"/>
              <w:rPr>
                <w:rFonts w:ascii="Times New Roman" w:hAnsi="Times New Roman"/>
                <w:szCs w:val="21"/>
              </w:rPr>
            </w:pP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第</w:t>
            </w:r>
            <w:r w:rsidRPr="009D1E0A">
              <w:rPr>
                <w:rFonts w:ascii="Times New Roman" w:hAnsi="Times New Roman"/>
                <w:szCs w:val="21"/>
              </w:rPr>
              <w:t>98</w:t>
            </w:r>
            <w:r w:rsidRPr="009D1E0A">
              <w:rPr>
                <w:rFonts w:ascii="Times New Roman" w:hAnsi="Times New Roman"/>
                <w:szCs w:val="21"/>
              </w:rPr>
              <w:t>百分位数日平均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70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40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175</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超标</w:t>
            </w:r>
          </w:p>
        </w:tc>
      </w:tr>
      <w:tr w:rsidR="009D1E0A" w:rsidRPr="009D1E0A">
        <w:tc>
          <w:tcPr>
            <w:tcW w:w="821"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CO</w:t>
            </w: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第</w:t>
            </w:r>
            <w:r w:rsidRPr="009D1E0A">
              <w:rPr>
                <w:rFonts w:ascii="Times New Roman" w:hAnsi="Times New Roman"/>
                <w:szCs w:val="21"/>
              </w:rPr>
              <w:t>95</w:t>
            </w:r>
            <w:r w:rsidRPr="009D1E0A">
              <w:rPr>
                <w:rFonts w:ascii="Times New Roman" w:hAnsi="Times New Roman"/>
                <w:szCs w:val="21"/>
              </w:rPr>
              <w:t>百分位数日平均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2.8</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4000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0.07</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达标</w:t>
            </w:r>
          </w:p>
        </w:tc>
      </w:tr>
      <w:tr w:rsidR="009D1E0A" w:rsidRPr="009D1E0A">
        <w:tc>
          <w:tcPr>
            <w:tcW w:w="821"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O</w:t>
            </w:r>
            <w:r w:rsidRPr="009D1E0A">
              <w:rPr>
                <w:rFonts w:ascii="Times New Roman" w:hAnsi="Times New Roman"/>
                <w:szCs w:val="21"/>
                <w:vertAlign w:val="subscript"/>
              </w:rPr>
              <w:t>3</w:t>
            </w: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第</w:t>
            </w:r>
            <w:r w:rsidRPr="009D1E0A">
              <w:rPr>
                <w:rFonts w:ascii="Times New Roman" w:hAnsi="Times New Roman"/>
                <w:szCs w:val="21"/>
              </w:rPr>
              <w:t>90</w:t>
            </w:r>
            <w:r w:rsidRPr="009D1E0A">
              <w:rPr>
                <w:rFonts w:ascii="Times New Roman" w:hAnsi="Times New Roman"/>
                <w:szCs w:val="21"/>
              </w:rPr>
              <w:t>百分位数日平均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140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160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87.5</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达标</w:t>
            </w:r>
          </w:p>
        </w:tc>
      </w:tr>
      <w:tr w:rsidR="009D1E0A" w:rsidRPr="009D1E0A">
        <w:tc>
          <w:tcPr>
            <w:tcW w:w="821" w:type="dxa"/>
            <w:vMerge w:val="restart"/>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PM</w:t>
            </w:r>
            <w:r w:rsidRPr="009D1E0A">
              <w:rPr>
                <w:rFonts w:ascii="Times New Roman" w:hAnsi="Times New Roman"/>
                <w:szCs w:val="21"/>
                <w:vertAlign w:val="subscript"/>
              </w:rPr>
              <w:t>2.5</w:t>
            </w: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年平均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70.2</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35</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200.6</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超标</w:t>
            </w:r>
          </w:p>
        </w:tc>
      </w:tr>
      <w:tr w:rsidR="009D1E0A" w:rsidRPr="009D1E0A">
        <w:tc>
          <w:tcPr>
            <w:tcW w:w="821" w:type="dxa"/>
            <w:vMerge/>
            <w:shd w:val="clear" w:color="auto" w:fill="auto"/>
            <w:vAlign w:val="center"/>
          </w:tcPr>
          <w:p w:rsidR="005C1C39" w:rsidRPr="009D1E0A" w:rsidRDefault="005C1C39">
            <w:pPr>
              <w:widowControl w:val="0"/>
              <w:spacing w:line="360" w:lineRule="exact"/>
              <w:contextualSpacing/>
              <w:jc w:val="center"/>
              <w:rPr>
                <w:rFonts w:ascii="Times New Roman" w:hAnsi="Times New Roman"/>
                <w:szCs w:val="21"/>
              </w:rPr>
            </w:pP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第</w:t>
            </w:r>
            <w:r w:rsidRPr="009D1E0A">
              <w:rPr>
                <w:rFonts w:ascii="Times New Roman" w:hAnsi="Times New Roman"/>
                <w:szCs w:val="21"/>
              </w:rPr>
              <w:t>95</w:t>
            </w:r>
            <w:r w:rsidRPr="009D1E0A">
              <w:rPr>
                <w:rFonts w:ascii="Times New Roman" w:hAnsi="Times New Roman"/>
                <w:szCs w:val="21"/>
              </w:rPr>
              <w:t>百分位数日平均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138</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75</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184</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超标</w:t>
            </w:r>
          </w:p>
        </w:tc>
      </w:tr>
      <w:tr w:rsidR="009D1E0A" w:rsidRPr="009D1E0A">
        <w:tc>
          <w:tcPr>
            <w:tcW w:w="821" w:type="dxa"/>
            <w:vMerge w:val="restart"/>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PM</w:t>
            </w:r>
            <w:r w:rsidRPr="009D1E0A">
              <w:rPr>
                <w:rFonts w:ascii="Times New Roman" w:hAnsi="Times New Roman"/>
                <w:szCs w:val="21"/>
                <w:vertAlign w:val="subscript"/>
              </w:rPr>
              <w:t>10</w:t>
            </w: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年平均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197.1</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70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281.6</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超标</w:t>
            </w:r>
          </w:p>
        </w:tc>
      </w:tr>
      <w:tr w:rsidR="009D1E0A" w:rsidRPr="009D1E0A">
        <w:tc>
          <w:tcPr>
            <w:tcW w:w="821" w:type="dxa"/>
            <w:vMerge/>
            <w:shd w:val="clear" w:color="auto" w:fill="auto"/>
            <w:vAlign w:val="center"/>
          </w:tcPr>
          <w:p w:rsidR="005C1C39" w:rsidRPr="009D1E0A" w:rsidRDefault="005C1C39">
            <w:pPr>
              <w:widowControl w:val="0"/>
              <w:spacing w:line="360" w:lineRule="exact"/>
              <w:contextualSpacing/>
              <w:jc w:val="center"/>
              <w:rPr>
                <w:rFonts w:ascii="Times New Roman" w:hAnsi="Times New Roman"/>
                <w:szCs w:val="21"/>
              </w:rPr>
            </w:pPr>
          </w:p>
        </w:tc>
        <w:tc>
          <w:tcPr>
            <w:tcW w:w="2269"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第</w:t>
            </w:r>
            <w:r w:rsidRPr="009D1E0A">
              <w:rPr>
                <w:rFonts w:ascii="Times New Roman" w:hAnsi="Times New Roman"/>
                <w:szCs w:val="21"/>
              </w:rPr>
              <w:t>95</w:t>
            </w:r>
            <w:r w:rsidRPr="009D1E0A">
              <w:rPr>
                <w:rFonts w:ascii="Times New Roman" w:hAnsi="Times New Roman"/>
                <w:szCs w:val="21"/>
              </w:rPr>
              <w:t>百分位数日平均</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420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150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280</w:t>
            </w:r>
          </w:p>
        </w:tc>
        <w:tc>
          <w:tcPr>
            <w:tcW w:w="1358" w:type="dxa"/>
            <w:shd w:val="clear" w:color="auto" w:fill="auto"/>
            <w:vAlign w:val="center"/>
          </w:tcPr>
          <w:p w:rsidR="005C1C39" w:rsidRPr="009D1E0A" w:rsidRDefault="006D2626">
            <w:pPr>
              <w:widowControl w:val="0"/>
              <w:spacing w:line="360" w:lineRule="exact"/>
              <w:contextualSpacing/>
              <w:jc w:val="center"/>
              <w:rPr>
                <w:rFonts w:ascii="Times New Roman" w:hAnsi="Times New Roman"/>
                <w:szCs w:val="21"/>
              </w:rPr>
            </w:pPr>
            <w:r w:rsidRPr="009D1E0A">
              <w:rPr>
                <w:rFonts w:ascii="Times New Roman" w:hAnsi="Times New Roman"/>
                <w:szCs w:val="21"/>
              </w:rPr>
              <w:t>超标</w:t>
            </w:r>
          </w:p>
        </w:tc>
      </w:tr>
    </w:tbl>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项目所在区域</w:t>
      </w: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CO</w:t>
      </w:r>
      <w:r w:rsidRPr="009D1E0A">
        <w:rPr>
          <w:rFonts w:ascii="Times New Roman" w:hAnsi="Times New Roman" w:hint="eastAsia"/>
          <w:sz w:val="24"/>
        </w:rPr>
        <w:t>、</w:t>
      </w:r>
      <w:r w:rsidRPr="009D1E0A">
        <w:rPr>
          <w:rFonts w:ascii="Times New Roman" w:hAnsi="Times New Roman" w:hint="eastAsia"/>
          <w:sz w:val="24"/>
        </w:rPr>
        <w:t xml:space="preserve"> O</w:t>
      </w:r>
      <w:r w:rsidRPr="009D1E0A">
        <w:rPr>
          <w:rFonts w:ascii="Times New Roman" w:hAnsi="Times New Roman" w:hint="eastAsia"/>
          <w:sz w:val="24"/>
          <w:vertAlign w:val="subscript"/>
        </w:rPr>
        <w:t>3</w:t>
      </w:r>
      <w:r w:rsidRPr="009D1E0A">
        <w:rPr>
          <w:rFonts w:ascii="Times New Roman" w:hAnsi="Times New Roman" w:hint="eastAsia"/>
          <w:sz w:val="24"/>
        </w:rPr>
        <w:t>日平均浓度以及</w:t>
      </w: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年平均浓度均满足《环境空气质量标准》（</w:t>
      </w:r>
      <w:r w:rsidRPr="009D1E0A">
        <w:rPr>
          <w:rFonts w:ascii="Times New Roman" w:hAnsi="Times New Roman" w:hint="eastAsia"/>
          <w:sz w:val="24"/>
        </w:rPr>
        <w:t>GB3095-2012</w:t>
      </w:r>
      <w:r w:rsidRPr="009D1E0A">
        <w:rPr>
          <w:rFonts w:ascii="Times New Roman" w:hAnsi="Times New Roman" w:hint="eastAsia"/>
          <w:sz w:val="24"/>
        </w:rPr>
        <w:t>）及其修改单的二级标准要求；</w:t>
      </w:r>
      <w:r w:rsidRPr="009D1E0A">
        <w:rPr>
          <w:rFonts w:ascii="Times New Roman" w:hAnsi="Times New Roman" w:hint="eastAsia"/>
          <w:sz w:val="24"/>
        </w:rPr>
        <w:t>PM</w:t>
      </w:r>
      <w:r w:rsidRPr="009D1E0A">
        <w:rPr>
          <w:rFonts w:ascii="Times New Roman" w:hAnsi="Times New Roman" w:hint="eastAsia"/>
          <w:sz w:val="24"/>
          <w:vertAlign w:val="subscript"/>
        </w:rPr>
        <w:t>2.5</w:t>
      </w:r>
      <w:r w:rsidRPr="009D1E0A">
        <w:rPr>
          <w:rFonts w:ascii="Times New Roman" w:hAnsi="Times New Roman" w:hint="eastAsia"/>
          <w:sz w:val="24"/>
        </w:rPr>
        <w:t>、</w:t>
      </w:r>
      <w:r w:rsidRPr="009D1E0A">
        <w:rPr>
          <w:rFonts w:ascii="Times New Roman" w:hAnsi="Times New Roman" w:hint="eastAsia"/>
          <w:sz w:val="24"/>
        </w:rPr>
        <w:t>PM</w:t>
      </w:r>
      <w:r w:rsidRPr="009D1E0A">
        <w:rPr>
          <w:rFonts w:ascii="Times New Roman" w:hAnsi="Times New Roman" w:hint="eastAsia"/>
          <w:sz w:val="24"/>
          <w:vertAlign w:val="subscript"/>
        </w:rPr>
        <w:t>10</w:t>
      </w:r>
      <w:r w:rsidRPr="009D1E0A">
        <w:rPr>
          <w:rFonts w:ascii="Times New Roman" w:hAnsi="Times New Roman" w:hint="eastAsia"/>
          <w:sz w:val="24"/>
        </w:rPr>
        <w:t>的年、日均浓度以及</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日平均浓度均超过《环境空气质量标准》（</w:t>
      </w:r>
      <w:r w:rsidRPr="009D1E0A">
        <w:rPr>
          <w:rFonts w:ascii="Times New Roman" w:hAnsi="Times New Roman" w:hint="eastAsia"/>
          <w:sz w:val="24"/>
        </w:rPr>
        <w:t>GB3095-2012</w:t>
      </w:r>
      <w:r w:rsidRPr="009D1E0A">
        <w:rPr>
          <w:rFonts w:ascii="Times New Roman" w:hAnsi="Times New Roman" w:hint="eastAsia"/>
          <w:sz w:val="24"/>
        </w:rPr>
        <w:t>）及其修改单的二级标准。</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（二）项目区</w:t>
      </w:r>
    </w:p>
    <w:p w:rsidR="005C1C39" w:rsidRPr="009D1E0A" w:rsidRDefault="006D2626" w:rsidP="00024C08">
      <w:pPr>
        <w:spacing w:line="440" w:lineRule="exact"/>
        <w:ind w:firstLineChars="200" w:firstLine="480"/>
        <w:rPr>
          <w:rFonts w:ascii="Times New Roman" w:hAnsi="Times New Roman"/>
          <w:sz w:val="24"/>
        </w:rPr>
      </w:pPr>
      <w:r w:rsidRPr="009D1E0A">
        <w:rPr>
          <w:rFonts w:ascii="Times New Roman" w:hAnsi="Times New Roman" w:hint="eastAsia"/>
          <w:sz w:val="24"/>
        </w:rPr>
        <w:lastRenderedPageBreak/>
        <w:t>（</w:t>
      </w:r>
      <w:r w:rsidRPr="009D1E0A">
        <w:rPr>
          <w:rFonts w:ascii="Times New Roman" w:hAnsi="Times New Roman" w:hint="eastAsia"/>
          <w:sz w:val="24"/>
        </w:rPr>
        <w:t>1</w:t>
      </w:r>
      <w:r w:rsidRPr="009D1E0A">
        <w:rPr>
          <w:rFonts w:ascii="Times New Roman" w:hAnsi="Times New Roman" w:hint="eastAsia"/>
          <w:sz w:val="24"/>
        </w:rPr>
        <w:t>）监测因子</w:t>
      </w:r>
    </w:p>
    <w:p w:rsidR="00ED07A6" w:rsidRPr="009D1E0A" w:rsidRDefault="00ED07A6">
      <w:pPr>
        <w:spacing w:line="440" w:lineRule="exact"/>
        <w:ind w:firstLineChars="200" w:firstLine="480"/>
        <w:rPr>
          <w:rFonts w:ascii="Times New Roman" w:hAnsi="Times New Roman"/>
          <w:sz w:val="24"/>
          <w:vertAlign w:val="subscript"/>
        </w:rPr>
      </w:pPr>
      <w:r w:rsidRPr="009D1E0A">
        <w:rPr>
          <w:rFonts w:ascii="Times New Roman" w:hAnsi="Times New Roman" w:hint="eastAsia"/>
          <w:sz w:val="24"/>
        </w:rPr>
        <w:t>常规因子：</w:t>
      </w:r>
      <w:r w:rsidRPr="009D1E0A">
        <w:rPr>
          <w:rFonts w:ascii="Times New Roman" w:hAnsi="Times New Roman"/>
          <w:sz w:val="24"/>
        </w:rPr>
        <w:t>SO</w:t>
      </w:r>
      <w:r w:rsidRPr="009D1E0A">
        <w:rPr>
          <w:rFonts w:ascii="Times New Roman" w:hAnsi="Times New Roman"/>
          <w:sz w:val="24"/>
          <w:vertAlign w:val="subscript"/>
        </w:rPr>
        <w:t>2</w:t>
      </w:r>
      <w:r w:rsidRPr="009D1E0A">
        <w:rPr>
          <w:rFonts w:ascii="Times New Roman" w:hAnsi="Times New Roman"/>
          <w:sz w:val="24"/>
        </w:rPr>
        <w:t>、</w:t>
      </w:r>
      <w:r w:rsidRPr="009D1E0A">
        <w:rPr>
          <w:rFonts w:ascii="Times New Roman" w:hAnsi="Times New Roman"/>
          <w:sz w:val="24"/>
        </w:rPr>
        <w:t>NO</w:t>
      </w:r>
      <w:r w:rsidRPr="009D1E0A">
        <w:rPr>
          <w:rFonts w:ascii="Times New Roman" w:hAnsi="Times New Roman"/>
          <w:sz w:val="24"/>
          <w:vertAlign w:val="subscript"/>
        </w:rPr>
        <w:t>2</w:t>
      </w:r>
      <w:r w:rsidRPr="009D1E0A">
        <w:rPr>
          <w:rFonts w:ascii="Times New Roman" w:hAnsi="Times New Roman"/>
          <w:sz w:val="24"/>
        </w:rPr>
        <w:t>、</w:t>
      </w:r>
      <w:r w:rsidRPr="009D1E0A">
        <w:rPr>
          <w:rFonts w:ascii="Times New Roman" w:hAnsi="Times New Roman" w:hint="eastAsia"/>
          <w:sz w:val="24"/>
        </w:rPr>
        <w:t>CO</w:t>
      </w:r>
      <w:r w:rsidRPr="009D1E0A">
        <w:rPr>
          <w:rFonts w:ascii="Times New Roman" w:hAnsi="Times New Roman" w:hint="eastAsia"/>
          <w:sz w:val="24"/>
        </w:rPr>
        <w:t>、</w:t>
      </w:r>
      <w:r w:rsidRPr="009D1E0A">
        <w:rPr>
          <w:rFonts w:ascii="Times New Roman" w:hAnsi="Times New Roman" w:hint="eastAsia"/>
          <w:sz w:val="24"/>
        </w:rPr>
        <w:t>O</w:t>
      </w:r>
      <w:r w:rsidRPr="009D1E0A">
        <w:rPr>
          <w:rFonts w:ascii="Times New Roman" w:hAnsi="Times New Roman" w:hint="eastAsia"/>
          <w:sz w:val="24"/>
          <w:vertAlign w:val="subscript"/>
        </w:rPr>
        <w:t>3</w:t>
      </w:r>
      <w:r w:rsidRPr="009D1E0A">
        <w:rPr>
          <w:rFonts w:ascii="Times New Roman" w:hAnsi="Times New Roman" w:hint="eastAsia"/>
          <w:sz w:val="24"/>
        </w:rPr>
        <w:t>、</w:t>
      </w:r>
      <w:r w:rsidRPr="009D1E0A">
        <w:rPr>
          <w:rFonts w:ascii="Times New Roman" w:hAnsi="Times New Roman"/>
          <w:sz w:val="24"/>
        </w:rPr>
        <w:t>PM</w:t>
      </w:r>
      <w:r w:rsidRPr="009D1E0A">
        <w:rPr>
          <w:rFonts w:ascii="Times New Roman" w:hAnsi="Times New Roman"/>
          <w:sz w:val="24"/>
          <w:vertAlign w:val="subscript"/>
        </w:rPr>
        <w:t>10</w:t>
      </w:r>
      <w:r w:rsidRPr="009D1E0A">
        <w:rPr>
          <w:rFonts w:ascii="Times New Roman" w:hAnsi="Times New Roman"/>
          <w:sz w:val="24"/>
        </w:rPr>
        <w:t>、</w:t>
      </w:r>
      <w:r w:rsidRPr="009D1E0A">
        <w:rPr>
          <w:rFonts w:ascii="Times New Roman" w:hAnsi="Times New Roman" w:hint="eastAsia"/>
          <w:sz w:val="24"/>
        </w:rPr>
        <w:t>PM</w:t>
      </w:r>
      <w:r w:rsidRPr="009D1E0A">
        <w:rPr>
          <w:rFonts w:ascii="Times New Roman" w:hAnsi="Times New Roman" w:hint="eastAsia"/>
          <w:sz w:val="24"/>
          <w:vertAlign w:val="subscript"/>
        </w:rPr>
        <w:t>2.5</w:t>
      </w:r>
    </w:p>
    <w:p w:rsidR="00535B10" w:rsidRPr="009D1E0A" w:rsidRDefault="00ED07A6">
      <w:pPr>
        <w:spacing w:line="440" w:lineRule="exact"/>
        <w:ind w:firstLineChars="200" w:firstLine="480"/>
        <w:rPr>
          <w:rFonts w:ascii="Times New Roman" w:hAnsi="Times New Roman"/>
          <w:sz w:val="24"/>
        </w:rPr>
      </w:pPr>
      <w:r w:rsidRPr="009D1E0A">
        <w:rPr>
          <w:rFonts w:ascii="Times New Roman" w:hAnsi="Times New Roman" w:hint="eastAsia"/>
          <w:sz w:val="24"/>
        </w:rPr>
        <w:t>特征因子</w:t>
      </w:r>
      <w:r w:rsidR="005D642C" w:rsidRPr="009D1E0A">
        <w:rPr>
          <w:rFonts w:ascii="Times New Roman" w:hAnsi="Times New Roman" w:hint="eastAsia"/>
          <w:sz w:val="24"/>
        </w:rPr>
        <w:t>：</w:t>
      </w:r>
      <w:r w:rsidR="006D2626" w:rsidRPr="009D1E0A">
        <w:rPr>
          <w:rFonts w:ascii="Times New Roman" w:hAnsi="Times New Roman" w:hint="eastAsia"/>
          <w:sz w:val="24"/>
        </w:rPr>
        <w:t>H</w:t>
      </w:r>
      <w:r w:rsidR="006D2626" w:rsidRPr="009D1E0A">
        <w:rPr>
          <w:rFonts w:ascii="Times New Roman" w:hAnsi="Times New Roman" w:hint="eastAsia"/>
          <w:sz w:val="24"/>
          <w:vertAlign w:val="subscript"/>
        </w:rPr>
        <w:t>2</w:t>
      </w:r>
      <w:r w:rsidR="006D2626" w:rsidRPr="009D1E0A">
        <w:rPr>
          <w:rFonts w:ascii="Times New Roman" w:hAnsi="Times New Roman" w:hint="eastAsia"/>
          <w:sz w:val="24"/>
        </w:rPr>
        <w:t>S</w:t>
      </w:r>
      <w:r w:rsidR="006D2626" w:rsidRPr="009D1E0A">
        <w:rPr>
          <w:rFonts w:ascii="Times New Roman" w:hAnsi="Times New Roman" w:hint="eastAsia"/>
          <w:sz w:val="24"/>
        </w:rPr>
        <w:t>、</w:t>
      </w:r>
      <w:r w:rsidR="006D2626" w:rsidRPr="009D1E0A">
        <w:rPr>
          <w:rFonts w:ascii="Times New Roman" w:hAnsi="Times New Roman" w:hint="eastAsia"/>
          <w:sz w:val="24"/>
        </w:rPr>
        <w:t>NH</w:t>
      </w:r>
      <w:r w:rsidR="006D2626" w:rsidRPr="009D1E0A">
        <w:rPr>
          <w:rFonts w:ascii="Times New Roman" w:hAnsi="Times New Roman" w:hint="eastAsia"/>
          <w:sz w:val="24"/>
          <w:vertAlign w:val="subscript"/>
        </w:rPr>
        <w:t>3</w:t>
      </w:r>
      <w:r w:rsidR="0099024D" w:rsidRPr="009D1E0A">
        <w:rPr>
          <w:rFonts w:ascii="Times New Roman" w:hAnsi="Times New Roman" w:hint="eastAsia"/>
          <w:sz w:val="24"/>
        </w:rPr>
        <w:t>、臭气浓度</w:t>
      </w:r>
      <w:r w:rsidR="00535B10" w:rsidRPr="009D1E0A">
        <w:rPr>
          <w:rFonts w:ascii="Times New Roman" w:hAnsi="Times New Roman" w:hint="eastAsia"/>
          <w:sz w:val="24"/>
        </w:rPr>
        <w:t>；</w:t>
      </w:r>
    </w:p>
    <w:p w:rsidR="005C1C39" w:rsidRPr="009D1E0A" w:rsidRDefault="00535B10">
      <w:pPr>
        <w:spacing w:line="440" w:lineRule="exact"/>
        <w:ind w:firstLineChars="200" w:firstLine="480"/>
        <w:rPr>
          <w:rFonts w:ascii="Times New Roman" w:hAnsi="Times New Roman"/>
          <w:sz w:val="24"/>
        </w:rPr>
      </w:pPr>
      <w:r w:rsidRPr="009D1E0A">
        <w:rPr>
          <w:rFonts w:ascii="Times New Roman" w:hAnsi="Times New Roman"/>
          <w:sz w:val="24"/>
        </w:rPr>
        <w:t>SO</w:t>
      </w:r>
      <w:r w:rsidRPr="009D1E0A">
        <w:rPr>
          <w:rFonts w:ascii="Times New Roman" w:hAnsi="Times New Roman"/>
          <w:sz w:val="24"/>
          <w:vertAlign w:val="subscript"/>
        </w:rPr>
        <w:t>2</w:t>
      </w:r>
      <w:r w:rsidRPr="009D1E0A">
        <w:rPr>
          <w:rFonts w:ascii="Times New Roman" w:hAnsi="Times New Roman"/>
          <w:sz w:val="24"/>
        </w:rPr>
        <w:t>、</w:t>
      </w:r>
      <w:r w:rsidRPr="009D1E0A">
        <w:rPr>
          <w:rFonts w:ascii="Times New Roman" w:hAnsi="Times New Roman"/>
          <w:sz w:val="24"/>
        </w:rPr>
        <w:t>NO</w:t>
      </w:r>
      <w:r w:rsidRPr="009D1E0A">
        <w:rPr>
          <w:rFonts w:ascii="Times New Roman" w:hAnsi="Times New Roman"/>
          <w:sz w:val="24"/>
          <w:vertAlign w:val="subscript"/>
        </w:rPr>
        <w:t>2</w:t>
      </w:r>
      <w:r w:rsidRPr="009D1E0A">
        <w:rPr>
          <w:rFonts w:ascii="Times New Roman" w:hAnsi="Times New Roman"/>
          <w:sz w:val="24"/>
        </w:rPr>
        <w:t>、</w:t>
      </w:r>
      <w:r w:rsidRPr="009D1E0A">
        <w:rPr>
          <w:rFonts w:ascii="Times New Roman" w:hAnsi="Times New Roman" w:hint="eastAsia"/>
          <w:sz w:val="24"/>
        </w:rPr>
        <w:t>CO</w:t>
      </w:r>
      <w:r w:rsidRPr="009D1E0A">
        <w:rPr>
          <w:rFonts w:ascii="Times New Roman" w:hAnsi="Times New Roman" w:hint="eastAsia"/>
          <w:sz w:val="24"/>
        </w:rPr>
        <w:t>、</w:t>
      </w:r>
      <w:r w:rsidRPr="009D1E0A">
        <w:rPr>
          <w:rFonts w:ascii="Times New Roman" w:hAnsi="Times New Roman" w:hint="eastAsia"/>
          <w:sz w:val="24"/>
        </w:rPr>
        <w:t>O</w:t>
      </w:r>
      <w:r w:rsidRPr="009D1E0A">
        <w:rPr>
          <w:rFonts w:ascii="Times New Roman" w:hAnsi="Times New Roman" w:hint="eastAsia"/>
          <w:sz w:val="24"/>
          <w:vertAlign w:val="subscript"/>
        </w:rPr>
        <w:t>3</w:t>
      </w:r>
      <w:r w:rsidRPr="009D1E0A">
        <w:rPr>
          <w:rFonts w:ascii="Times New Roman" w:hAnsi="Times New Roman" w:hint="eastAsia"/>
          <w:sz w:val="24"/>
        </w:rPr>
        <w:t>、</w:t>
      </w:r>
      <w:r w:rsidRPr="009D1E0A">
        <w:rPr>
          <w:rFonts w:ascii="Times New Roman" w:hAnsi="Times New Roman"/>
          <w:sz w:val="24"/>
        </w:rPr>
        <w:t>PM</w:t>
      </w:r>
      <w:r w:rsidRPr="009D1E0A">
        <w:rPr>
          <w:rFonts w:ascii="Times New Roman" w:hAnsi="Times New Roman"/>
          <w:sz w:val="24"/>
          <w:vertAlign w:val="subscript"/>
        </w:rPr>
        <w:t>10</w:t>
      </w:r>
      <w:r w:rsidRPr="009D1E0A">
        <w:rPr>
          <w:rFonts w:ascii="Times New Roman" w:hAnsi="Times New Roman"/>
          <w:sz w:val="24"/>
        </w:rPr>
        <w:t>、</w:t>
      </w:r>
      <w:r w:rsidRPr="009D1E0A">
        <w:rPr>
          <w:rFonts w:ascii="Times New Roman" w:hAnsi="Times New Roman" w:hint="eastAsia"/>
          <w:sz w:val="24"/>
        </w:rPr>
        <w:t>PM</w:t>
      </w:r>
      <w:r w:rsidRPr="009D1E0A">
        <w:rPr>
          <w:rFonts w:ascii="Times New Roman" w:hAnsi="Times New Roman" w:hint="eastAsia"/>
          <w:sz w:val="24"/>
          <w:vertAlign w:val="subscript"/>
        </w:rPr>
        <w:t>2.5</w:t>
      </w:r>
      <w:r w:rsidRPr="009D1E0A">
        <w:rPr>
          <w:rFonts w:ascii="Times New Roman" w:hAnsi="Times New Roman" w:hint="eastAsia"/>
          <w:sz w:val="24"/>
        </w:rPr>
        <w:t>引用《阿克苏经济技术开发区固废填埋场环境影响报告书》中监测数据，</w:t>
      </w:r>
      <w:r w:rsidRPr="009D1E0A">
        <w:rPr>
          <w:rFonts w:ascii="Times New Roman" w:hAnsi="Times New Roman" w:hint="eastAsia"/>
          <w:sz w:val="24"/>
        </w:rPr>
        <w:t>2018</w:t>
      </w:r>
      <w:r w:rsidRPr="009D1E0A">
        <w:rPr>
          <w:rFonts w:ascii="Times New Roman" w:hAnsi="Times New Roman" w:hint="eastAsia"/>
          <w:sz w:val="24"/>
        </w:rPr>
        <w:t>年</w:t>
      </w:r>
      <w:r w:rsidR="00E52678" w:rsidRPr="009D1E0A">
        <w:rPr>
          <w:rFonts w:ascii="Times New Roman" w:hAnsi="Times New Roman" w:hint="eastAsia"/>
          <w:sz w:val="24"/>
        </w:rPr>
        <w:t>6</w:t>
      </w:r>
      <w:r w:rsidRPr="009D1E0A">
        <w:rPr>
          <w:rFonts w:ascii="Times New Roman" w:hAnsi="Times New Roman" w:hint="eastAsia"/>
          <w:sz w:val="24"/>
        </w:rPr>
        <w:t>月监测。</w:t>
      </w:r>
      <w:r w:rsidR="00ED07A6" w:rsidRPr="009D1E0A">
        <w:rPr>
          <w:rFonts w:ascii="Times New Roman" w:hAnsi="Times New Roman" w:hint="eastAsia"/>
          <w:sz w:val="24"/>
        </w:rPr>
        <w:t>H</w:t>
      </w:r>
      <w:r w:rsidR="00ED07A6" w:rsidRPr="009D1E0A">
        <w:rPr>
          <w:rFonts w:ascii="Times New Roman" w:hAnsi="Times New Roman" w:hint="eastAsia"/>
          <w:sz w:val="24"/>
          <w:vertAlign w:val="subscript"/>
        </w:rPr>
        <w:t>2</w:t>
      </w:r>
      <w:r w:rsidR="00ED07A6" w:rsidRPr="009D1E0A">
        <w:rPr>
          <w:rFonts w:ascii="Times New Roman" w:hAnsi="Times New Roman" w:hint="eastAsia"/>
          <w:sz w:val="24"/>
        </w:rPr>
        <w:t>S</w:t>
      </w:r>
      <w:r w:rsidR="00ED07A6" w:rsidRPr="009D1E0A">
        <w:rPr>
          <w:rFonts w:ascii="Times New Roman" w:hAnsi="Times New Roman" w:hint="eastAsia"/>
          <w:sz w:val="24"/>
        </w:rPr>
        <w:t>、</w:t>
      </w:r>
      <w:r w:rsidR="00ED07A6" w:rsidRPr="009D1E0A">
        <w:rPr>
          <w:rFonts w:ascii="Times New Roman" w:hAnsi="Times New Roman" w:hint="eastAsia"/>
          <w:sz w:val="24"/>
        </w:rPr>
        <w:t>NH</w:t>
      </w:r>
      <w:r w:rsidR="00ED07A6" w:rsidRPr="009D1E0A">
        <w:rPr>
          <w:rFonts w:ascii="Times New Roman" w:hAnsi="Times New Roman" w:hint="eastAsia"/>
          <w:sz w:val="24"/>
          <w:vertAlign w:val="subscript"/>
        </w:rPr>
        <w:t>3</w:t>
      </w:r>
      <w:r w:rsidR="00ED07A6" w:rsidRPr="009D1E0A">
        <w:rPr>
          <w:rFonts w:ascii="Times New Roman" w:hAnsi="Times New Roman" w:hint="eastAsia"/>
          <w:sz w:val="24"/>
        </w:rPr>
        <w:t>引用</w:t>
      </w:r>
      <w:r w:rsidR="00E91E38" w:rsidRPr="009D1E0A">
        <w:rPr>
          <w:rFonts w:ascii="Times New Roman" w:hAnsi="Times New Roman" w:hint="eastAsia"/>
          <w:sz w:val="24"/>
        </w:rPr>
        <w:t>本项目环境空气检测报告</w:t>
      </w:r>
      <w:r w:rsidR="00ED07A6" w:rsidRPr="009D1E0A">
        <w:rPr>
          <w:rFonts w:ascii="Times New Roman" w:hAnsi="Times New Roman" w:hint="eastAsia"/>
          <w:sz w:val="24"/>
        </w:rPr>
        <w:t>，监测时间</w:t>
      </w:r>
      <w:r w:rsidR="00E91E38" w:rsidRPr="009D1E0A">
        <w:rPr>
          <w:rFonts w:ascii="Times New Roman" w:hAnsi="Times New Roman" w:hint="eastAsia"/>
          <w:sz w:val="24"/>
        </w:rPr>
        <w:t>2019</w:t>
      </w:r>
      <w:r w:rsidR="00E91E38" w:rsidRPr="009D1E0A">
        <w:rPr>
          <w:rFonts w:ascii="Times New Roman" w:hAnsi="Times New Roman" w:hint="eastAsia"/>
          <w:sz w:val="24"/>
        </w:rPr>
        <w:t>年</w:t>
      </w:r>
      <w:r w:rsidR="00E91E38" w:rsidRPr="009D1E0A">
        <w:rPr>
          <w:rFonts w:ascii="Times New Roman" w:hAnsi="Times New Roman" w:hint="eastAsia"/>
          <w:sz w:val="24"/>
        </w:rPr>
        <w:t>8</w:t>
      </w:r>
      <w:r w:rsidR="00E91E38" w:rsidRPr="009D1E0A">
        <w:rPr>
          <w:rFonts w:ascii="Times New Roman" w:hAnsi="Times New Roman" w:hint="eastAsia"/>
          <w:sz w:val="24"/>
        </w:rPr>
        <w:t>月</w:t>
      </w:r>
      <w:r w:rsidR="00E91E38" w:rsidRPr="009D1E0A">
        <w:rPr>
          <w:rFonts w:ascii="Times New Roman" w:hAnsi="Times New Roman" w:hint="eastAsia"/>
          <w:sz w:val="24"/>
        </w:rPr>
        <w:t>26</w:t>
      </w:r>
      <w:r w:rsidR="00E91E38" w:rsidRPr="009D1E0A">
        <w:rPr>
          <w:rFonts w:ascii="Times New Roman" w:hAnsi="Times New Roman" w:hint="eastAsia"/>
          <w:sz w:val="24"/>
        </w:rPr>
        <w:t>日。</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00535B10" w:rsidRPr="009D1E0A">
        <w:rPr>
          <w:rFonts w:ascii="Times New Roman" w:hAnsi="Times New Roman" w:hint="eastAsia"/>
          <w:sz w:val="24"/>
        </w:rPr>
        <w:t>3</w:t>
      </w:r>
      <w:r w:rsidRPr="009D1E0A">
        <w:rPr>
          <w:rFonts w:ascii="Times New Roman" w:hAnsi="Times New Roman" w:hint="eastAsia"/>
          <w:sz w:val="24"/>
        </w:rPr>
        <w:t>）监测点位</w:t>
      </w:r>
    </w:p>
    <w:p w:rsidR="005C1C39" w:rsidRPr="009D1E0A" w:rsidRDefault="006D2626">
      <w:pPr>
        <w:spacing w:line="440" w:lineRule="exact"/>
        <w:ind w:firstLineChars="200" w:firstLine="480"/>
        <w:rPr>
          <w:rFonts w:ascii="Times New Roman" w:hAnsi="Times New Roman"/>
          <w:sz w:val="24"/>
        </w:rPr>
      </w:pPr>
      <w:r w:rsidRPr="009D1E0A">
        <w:rPr>
          <w:rFonts w:hint="eastAsia"/>
          <w:sz w:val="24"/>
        </w:rPr>
        <w:t>监测点位</w:t>
      </w:r>
      <w:r w:rsidRPr="009D1E0A">
        <w:rPr>
          <w:sz w:val="24"/>
        </w:rPr>
        <w:t>具体位置见表</w:t>
      </w:r>
      <w:r w:rsidRPr="009D1E0A">
        <w:rPr>
          <w:rFonts w:ascii="Times New Roman" w:hAnsi="Times New Roman"/>
          <w:sz w:val="24"/>
        </w:rPr>
        <w:t>4.3-</w:t>
      </w:r>
      <w:r w:rsidRPr="009D1E0A">
        <w:rPr>
          <w:rFonts w:ascii="Times New Roman" w:hAnsi="Times New Roman" w:hint="eastAsia"/>
          <w:sz w:val="24"/>
        </w:rPr>
        <w:t>2</w:t>
      </w:r>
      <w:r w:rsidRPr="009D1E0A">
        <w:rPr>
          <w:rFonts w:ascii="Times New Roman" w:hAnsi="Times New Roman"/>
          <w:sz w:val="24"/>
        </w:rPr>
        <w:t>。</w:t>
      </w:r>
    </w:p>
    <w:p w:rsidR="005C1C39" w:rsidRPr="009D1E0A" w:rsidRDefault="006D2626">
      <w:pPr>
        <w:topLinePunct/>
        <w:spacing w:line="440" w:lineRule="exact"/>
        <w:ind w:firstLineChars="200" w:firstLine="482"/>
        <w:rPr>
          <w:b/>
          <w:sz w:val="24"/>
        </w:rPr>
      </w:pPr>
      <w:r w:rsidRPr="009D1E0A">
        <w:rPr>
          <w:rFonts w:ascii="Times New Roman" w:hAnsi="Times New Roman"/>
          <w:b/>
          <w:sz w:val="24"/>
        </w:rPr>
        <w:t>表</w:t>
      </w:r>
      <w:r w:rsidRPr="009D1E0A">
        <w:rPr>
          <w:rFonts w:ascii="Times New Roman" w:hAnsi="Times New Roman"/>
          <w:b/>
          <w:sz w:val="24"/>
        </w:rPr>
        <w:t>4.3-</w:t>
      </w:r>
      <w:r w:rsidRPr="009D1E0A">
        <w:rPr>
          <w:rFonts w:ascii="Times New Roman" w:hAnsi="Times New Roman" w:hint="eastAsia"/>
          <w:b/>
          <w:sz w:val="24"/>
        </w:rPr>
        <w:t>2</w:t>
      </w:r>
      <w:r w:rsidRPr="009D1E0A">
        <w:rPr>
          <w:rFonts w:ascii="Times New Roman" w:hAnsi="Times New Roman"/>
          <w:b/>
          <w:sz w:val="24"/>
        </w:rPr>
        <w:t xml:space="preserve"> </w:t>
      </w:r>
      <w:r w:rsidRPr="009D1E0A">
        <w:rPr>
          <w:b/>
          <w:sz w:val="24"/>
        </w:rPr>
        <w:t xml:space="preserve">   </w:t>
      </w:r>
      <w:r w:rsidRPr="009D1E0A">
        <w:rPr>
          <w:rFonts w:hint="eastAsia"/>
          <w:b/>
          <w:sz w:val="24"/>
        </w:rPr>
        <w:t>环境空气质量现状监测点一览表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tblPr>
      <w:tblGrid>
        <w:gridCol w:w="649"/>
        <w:gridCol w:w="1587"/>
        <w:gridCol w:w="1560"/>
        <w:gridCol w:w="1701"/>
        <w:gridCol w:w="3025"/>
      </w:tblGrid>
      <w:tr w:rsidR="009D1E0A" w:rsidRPr="009D1E0A" w:rsidTr="00A22F63">
        <w:trPr>
          <w:trHeight w:val="42"/>
          <w:jc w:val="center"/>
        </w:trPr>
        <w:tc>
          <w:tcPr>
            <w:tcW w:w="381" w:type="pct"/>
            <w:tcBorders>
              <w:top w:val="single" w:sz="4" w:space="0" w:color="auto"/>
              <w:left w:val="single" w:sz="4" w:space="0" w:color="auto"/>
              <w:bottom w:val="single" w:sz="4" w:space="0" w:color="auto"/>
              <w:right w:val="single" w:sz="4" w:space="0" w:color="auto"/>
            </w:tcBorders>
            <w:vAlign w:val="center"/>
          </w:tcPr>
          <w:p w:rsidR="00E46B36" w:rsidRPr="009D1E0A" w:rsidRDefault="00535B10"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序号</w:t>
            </w:r>
          </w:p>
        </w:tc>
        <w:tc>
          <w:tcPr>
            <w:tcW w:w="931" w:type="pct"/>
            <w:tcBorders>
              <w:top w:val="single" w:sz="4" w:space="0" w:color="auto"/>
              <w:left w:val="single" w:sz="4" w:space="0" w:color="auto"/>
              <w:bottom w:val="single" w:sz="4" w:space="0" w:color="auto"/>
              <w:right w:val="single" w:sz="4" w:space="0" w:color="auto"/>
            </w:tcBorders>
            <w:vAlign w:val="center"/>
          </w:tcPr>
          <w:p w:rsidR="00E46B36" w:rsidRPr="009D1E0A" w:rsidRDefault="00E46B36"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szCs w:val="21"/>
              </w:rPr>
              <w:t>点位坐标</w:t>
            </w:r>
          </w:p>
        </w:tc>
        <w:tc>
          <w:tcPr>
            <w:tcW w:w="915" w:type="pct"/>
            <w:tcBorders>
              <w:top w:val="single" w:sz="4" w:space="0" w:color="auto"/>
              <w:left w:val="single" w:sz="4" w:space="0" w:color="auto"/>
              <w:bottom w:val="single" w:sz="4" w:space="0" w:color="auto"/>
              <w:right w:val="single" w:sz="4" w:space="0" w:color="auto"/>
            </w:tcBorders>
            <w:vAlign w:val="center"/>
          </w:tcPr>
          <w:p w:rsidR="00E46B36" w:rsidRPr="009D1E0A" w:rsidRDefault="00E46B36"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采样时间</w:t>
            </w:r>
          </w:p>
        </w:tc>
        <w:tc>
          <w:tcPr>
            <w:tcW w:w="998" w:type="pct"/>
            <w:tcBorders>
              <w:top w:val="single" w:sz="4" w:space="0" w:color="auto"/>
              <w:left w:val="single" w:sz="4" w:space="0" w:color="auto"/>
              <w:bottom w:val="single" w:sz="4" w:space="0" w:color="auto"/>
              <w:right w:val="single" w:sz="4" w:space="0" w:color="auto"/>
            </w:tcBorders>
            <w:vAlign w:val="center"/>
          </w:tcPr>
          <w:p w:rsidR="00E46B36" w:rsidRPr="009D1E0A" w:rsidRDefault="00E46B36"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szCs w:val="21"/>
              </w:rPr>
              <w:t>监测因子</w:t>
            </w:r>
          </w:p>
        </w:tc>
        <w:tc>
          <w:tcPr>
            <w:tcW w:w="1776" w:type="pct"/>
            <w:tcBorders>
              <w:top w:val="single" w:sz="4" w:space="0" w:color="auto"/>
              <w:left w:val="single" w:sz="4" w:space="0" w:color="auto"/>
              <w:bottom w:val="single" w:sz="4" w:space="0" w:color="auto"/>
              <w:right w:val="single" w:sz="4" w:space="0" w:color="auto"/>
            </w:tcBorders>
            <w:vAlign w:val="center"/>
          </w:tcPr>
          <w:p w:rsidR="00E46B36" w:rsidRPr="009D1E0A" w:rsidRDefault="00E46B36"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szCs w:val="21"/>
              </w:rPr>
              <w:t>监测单位及</w:t>
            </w:r>
            <w:r w:rsidRPr="009D1E0A">
              <w:rPr>
                <w:rFonts w:ascii="Times New Roman" w:hAnsi="Times New Roman" w:hint="eastAsia"/>
                <w:szCs w:val="21"/>
              </w:rPr>
              <w:t>报告</w:t>
            </w:r>
            <w:r w:rsidRPr="009D1E0A">
              <w:rPr>
                <w:rFonts w:ascii="Times New Roman" w:hAnsi="Times New Roman"/>
                <w:szCs w:val="21"/>
              </w:rPr>
              <w:t>时间</w:t>
            </w:r>
          </w:p>
        </w:tc>
      </w:tr>
      <w:tr w:rsidR="009D1E0A" w:rsidRPr="009D1E0A" w:rsidTr="00A22F63">
        <w:trPr>
          <w:trHeight w:val="32"/>
          <w:jc w:val="center"/>
        </w:trPr>
        <w:tc>
          <w:tcPr>
            <w:tcW w:w="381" w:type="pct"/>
            <w:tcBorders>
              <w:left w:val="single" w:sz="4" w:space="0" w:color="auto"/>
              <w:right w:val="single" w:sz="4" w:space="0" w:color="auto"/>
            </w:tcBorders>
            <w:vAlign w:val="center"/>
          </w:tcPr>
          <w:p w:rsidR="00E46B36" w:rsidRPr="009D1E0A" w:rsidRDefault="00535B10"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1</w:t>
            </w:r>
          </w:p>
        </w:tc>
        <w:tc>
          <w:tcPr>
            <w:tcW w:w="931" w:type="pct"/>
            <w:tcBorders>
              <w:left w:val="single" w:sz="4" w:space="0" w:color="auto"/>
              <w:right w:val="single" w:sz="4" w:space="0" w:color="auto"/>
            </w:tcBorders>
            <w:vAlign w:val="center"/>
          </w:tcPr>
          <w:p w:rsidR="00E46B36" w:rsidRPr="009D1E0A" w:rsidRDefault="00A22F63" w:rsidP="00A22F63">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项目厂区北侧</w:t>
            </w:r>
          </w:p>
        </w:tc>
        <w:tc>
          <w:tcPr>
            <w:tcW w:w="915" w:type="pct"/>
            <w:tcBorders>
              <w:left w:val="single" w:sz="4" w:space="0" w:color="auto"/>
              <w:right w:val="single" w:sz="4" w:space="0" w:color="auto"/>
            </w:tcBorders>
            <w:vAlign w:val="center"/>
          </w:tcPr>
          <w:p w:rsidR="00E46B36" w:rsidRPr="009D1E0A" w:rsidRDefault="00E46B36"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2019</w:t>
            </w:r>
            <w:r w:rsidRPr="009D1E0A">
              <w:rPr>
                <w:rFonts w:ascii="Times New Roman" w:hAnsi="Times New Roman" w:hint="eastAsia"/>
                <w:szCs w:val="21"/>
              </w:rPr>
              <w:t>年</w:t>
            </w:r>
            <w:r w:rsidRPr="009D1E0A">
              <w:rPr>
                <w:rFonts w:ascii="Times New Roman" w:hAnsi="Times New Roman" w:hint="eastAsia"/>
                <w:szCs w:val="21"/>
              </w:rPr>
              <w:t>7</w:t>
            </w:r>
            <w:r w:rsidRPr="009D1E0A">
              <w:rPr>
                <w:rFonts w:ascii="Times New Roman" w:hAnsi="Times New Roman" w:hint="eastAsia"/>
                <w:szCs w:val="21"/>
              </w:rPr>
              <w:t>月</w:t>
            </w:r>
            <w:r w:rsidRPr="009D1E0A">
              <w:rPr>
                <w:rFonts w:ascii="Times New Roman" w:hAnsi="Times New Roman" w:hint="eastAsia"/>
                <w:szCs w:val="21"/>
              </w:rPr>
              <w:t>30-</w:t>
            </w:r>
          </w:p>
          <w:p w:rsidR="00E46B36" w:rsidRPr="009D1E0A" w:rsidRDefault="00E46B36"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8</w:t>
            </w:r>
            <w:r w:rsidRPr="009D1E0A">
              <w:rPr>
                <w:rFonts w:ascii="Times New Roman" w:hAnsi="Times New Roman" w:hint="eastAsia"/>
                <w:szCs w:val="21"/>
              </w:rPr>
              <w:t>月</w:t>
            </w:r>
            <w:r w:rsidRPr="009D1E0A">
              <w:rPr>
                <w:rFonts w:ascii="Times New Roman" w:hAnsi="Times New Roman" w:hint="eastAsia"/>
                <w:szCs w:val="21"/>
              </w:rPr>
              <w:t>5</w:t>
            </w:r>
            <w:r w:rsidRPr="009D1E0A">
              <w:rPr>
                <w:rFonts w:ascii="Times New Roman" w:hAnsi="Times New Roman" w:hint="eastAsia"/>
                <w:szCs w:val="21"/>
              </w:rPr>
              <w:t>日</w:t>
            </w:r>
          </w:p>
        </w:tc>
        <w:tc>
          <w:tcPr>
            <w:tcW w:w="998" w:type="pct"/>
            <w:tcBorders>
              <w:left w:val="single" w:sz="4" w:space="0" w:color="auto"/>
              <w:right w:val="single" w:sz="4" w:space="0" w:color="auto"/>
            </w:tcBorders>
            <w:vAlign w:val="center"/>
          </w:tcPr>
          <w:p w:rsidR="00E46B36" w:rsidRPr="009D1E0A" w:rsidRDefault="00E46B36" w:rsidP="00E46B36">
            <w:pPr>
              <w:spacing w:line="360" w:lineRule="exact"/>
              <w:jc w:val="center"/>
              <w:rPr>
                <w:rFonts w:ascii="Times New Roman" w:hAnsi="Times New Roman"/>
                <w:szCs w:val="21"/>
              </w:rPr>
            </w:pPr>
            <w:r w:rsidRPr="009D1E0A">
              <w:rPr>
                <w:rFonts w:ascii="Times New Roman" w:hAnsi="Times New Roman" w:hint="eastAsia"/>
              </w:rPr>
              <w:t>H</w:t>
            </w:r>
            <w:r w:rsidRPr="009D1E0A">
              <w:rPr>
                <w:rFonts w:ascii="Times New Roman" w:hAnsi="Times New Roman" w:hint="eastAsia"/>
                <w:vertAlign w:val="subscript"/>
              </w:rPr>
              <w:t>2</w:t>
            </w:r>
            <w:r w:rsidRPr="009D1E0A">
              <w:rPr>
                <w:rFonts w:ascii="Times New Roman" w:hAnsi="Times New Roman" w:hint="eastAsia"/>
              </w:rPr>
              <w:t>S</w:t>
            </w:r>
            <w:r w:rsidRPr="009D1E0A">
              <w:rPr>
                <w:rFonts w:ascii="Times New Roman" w:hAnsi="Times New Roman" w:hint="eastAsia"/>
              </w:rPr>
              <w:t>、</w:t>
            </w:r>
            <w:r w:rsidRPr="009D1E0A">
              <w:rPr>
                <w:rFonts w:ascii="Times New Roman" w:hAnsi="Times New Roman" w:hint="eastAsia"/>
              </w:rPr>
              <w:t>NH</w:t>
            </w:r>
            <w:r w:rsidRPr="009D1E0A">
              <w:rPr>
                <w:rFonts w:ascii="Times New Roman" w:hAnsi="Times New Roman" w:hint="eastAsia"/>
                <w:vertAlign w:val="subscript"/>
              </w:rPr>
              <w:t>3</w:t>
            </w:r>
            <w:r w:rsidRPr="009D1E0A">
              <w:rPr>
                <w:rFonts w:ascii="Times New Roman" w:hAnsi="Times New Roman" w:hint="eastAsia"/>
              </w:rPr>
              <w:t>、臭气浓度</w:t>
            </w:r>
          </w:p>
        </w:tc>
        <w:tc>
          <w:tcPr>
            <w:tcW w:w="1776" w:type="pct"/>
            <w:tcBorders>
              <w:left w:val="single" w:sz="4" w:space="0" w:color="auto"/>
              <w:right w:val="single" w:sz="4" w:space="0" w:color="auto"/>
            </w:tcBorders>
            <w:vAlign w:val="center"/>
          </w:tcPr>
          <w:p w:rsidR="00E46B36" w:rsidRPr="009D1E0A" w:rsidRDefault="00E46B36" w:rsidP="00E46B36">
            <w:pPr>
              <w:spacing w:line="360" w:lineRule="exact"/>
              <w:jc w:val="center"/>
              <w:rPr>
                <w:rFonts w:ascii="Times New Roman" w:hAnsi="Times New Roman"/>
                <w:szCs w:val="21"/>
              </w:rPr>
            </w:pPr>
            <w:r w:rsidRPr="009D1E0A">
              <w:rPr>
                <w:rFonts w:ascii="Times New Roman" w:hAnsi="Times New Roman" w:hint="eastAsia"/>
                <w:szCs w:val="21"/>
              </w:rPr>
              <w:t>新疆力源信德环境检测技术服务有限公司，</w:t>
            </w:r>
            <w:r w:rsidRPr="009D1E0A">
              <w:rPr>
                <w:rFonts w:ascii="Times New Roman" w:hAnsi="Times New Roman" w:hint="eastAsia"/>
                <w:szCs w:val="21"/>
              </w:rPr>
              <w:t>2019</w:t>
            </w:r>
            <w:r w:rsidRPr="009D1E0A">
              <w:rPr>
                <w:rFonts w:ascii="Times New Roman" w:hAnsi="Times New Roman" w:hint="eastAsia"/>
                <w:szCs w:val="21"/>
              </w:rPr>
              <w:t>年</w:t>
            </w:r>
            <w:r w:rsidRPr="009D1E0A">
              <w:rPr>
                <w:rFonts w:ascii="Times New Roman" w:hAnsi="Times New Roman" w:hint="eastAsia"/>
                <w:szCs w:val="21"/>
              </w:rPr>
              <w:t>8</w:t>
            </w:r>
            <w:r w:rsidRPr="009D1E0A">
              <w:rPr>
                <w:rFonts w:ascii="Times New Roman" w:hAnsi="Times New Roman" w:hint="eastAsia"/>
                <w:szCs w:val="21"/>
              </w:rPr>
              <w:t>月</w:t>
            </w:r>
            <w:r w:rsidRPr="009D1E0A">
              <w:rPr>
                <w:rFonts w:ascii="Times New Roman" w:hAnsi="Times New Roman" w:hint="eastAsia"/>
                <w:szCs w:val="21"/>
              </w:rPr>
              <w:t>26</w:t>
            </w:r>
            <w:r w:rsidRPr="009D1E0A">
              <w:rPr>
                <w:rFonts w:ascii="Times New Roman" w:hAnsi="Times New Roman" w:hint="eastAsia"/>
                <w:szCs w:val="21"/>
              </w:rPr>
              <w:t>日</w:t>
            </w:r>
          </w:p>
        </w:tc>
      </w:tr>
      <w:tr w:rsidR="009D1E0A" w:rsidRPr="009D1E0A" w:rsidTr="00A22F63">
        <w:trPr>
          <w:trHeight w:val="32"/>
          <w:jc w:val="center"/>
        </w:trPr>
        <w:tc>
          <w:tcPr>
            <w:tcW w:w="381" w:type="pct"/>
            <w:tcBorders>
              <w:left w:val="single" w:sz="4" w:space="0" w:color="auto"/>
              <w:bottom w:val="single" w:sz="4" w:space="0" w:color="auto"/>
              <w:right w:val="single" w:sz="4" w:space="0" w:color="auto"/>
            </w:tcBorders>
            <w:vAlign w:val="center"/>
          </w:tcPr>
          <w:p w:rsidR="00535B10" w:rsidRPr="009D1E0A" w:rsidRDefault="00535B10" w:rsidP="00E46B36">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2</w:t>
            </w:r>
          </w:p>
        </w:tc>
        <w:tc>
          <w:tcPr>
            <w:tcW w:w="931" w:type="pct"/>
            <w:tcBorders>
              <w:left w:val="single" w:sz="4" w:space="0" w:color="auto"/>
              <w:bottom w:val="single" w:sz="4" w:space="0" w:color="auto"/>
              <w:right w:val="single" w:sz="4" w:space="0" w:color="auto"/>
            </w:tcBorders>
            <w:vAlign w:val="center"/>
          </w:tcPr>
          <w:p w:rsidR="00535B10" w:rsidRPr="009D1E0A" w:rsidRDefault="00A22F63" w:rsidP="00A22F63">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阿克苏经开区固废填埋场</w:t>
            </w:r>
          </w:p>
        </w:tc>
        <w:tc>
          <w:tcPr>
            <w:tcW w:w="915" w:type="pct"/>
            <w:tcBorders>
              <w:left w:val="single" w:sz="4" w:space="0" w:color="auto"/>
              <w:bottom w:val="single" w:sz="4" w:space="0" w:color="auto"/>
              <w:right w:val="single" w:sz="4" w:space="0" w:color="auto"/>
            </w:tcBorders>
            <w:vAlign w:val="center"/>
          </w:tcPr>
          <w:p w:rsidR="00A22F63" w:rsidRPr="009D1E0A" w:rsidRDefault="00535B10" w:rsidP="00A22F63">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2018</w:t>
            </w:r>
            <w:r w:rsidRPr="009D1E0A">
              <w:rPr>
                <w:rFonts w:ascii="Times New Roman" w:hAnsi="Times New Roman" w:hint="eastAsia"/>
                <w:szCs w:val="21"/>
              </w:rPr>
              <w:t>年</w:t>
            </w:r>
            <w:r w:rsidRPr="009D1E0A">
              <w:rPr>
                <w:rFonts w:ascii="Times New Roman" w:hAnsi="Times New Roman" w:hint="eastAsia"/>
                <w:szCs w:val="21"/>
              </w:rPr>
              <w:t>12</w:t>
            </w:r>
            <w:r w:rsidRPr="009D1E0A">
              <w:rPr>
                <w:rFonts w:ascii="Times New Roman" w:hAnsi="Times New Roman" w:hint="eastAsia"/>
                <w:szCs w:val="21"/>
              </w:rPr>
              <w:t>月</w:t>
            </w:r>
            <w:r w:rsidRPr="009D1E0A">
              <w:rPr>
                <w:rFonts w:ascii="Times New Roman" w:hAnsi="Times New Roman" w:hint="eastAsia"/>
                <w:szCs w:val="21"/>
              </w:rPr>
              <w:t>3</w:t>
            </w:r>
          </w:p>
          <w:p w:rsidR="00535B10" w:rsidRPr="009D1E0A" w:rsidRDefault="00535B10" w:rsidP="00A22F63">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-12</w:t>
            </w:r>
            <w:r w:rsidRPr="009D1E0A">
              <w:rPr>
                <w:rFonts w:ascii="Times New Roman" w:hAnsi="Times New Roman" w:hint="eastAsia"/>
                <w:szCs w:val="21"/>
              </w:rPr>
              <w:t>月</w:t>
            </w:r>
            <w:r w:rsidRPr="009D1E0A">
              <w:rPr>
                <w:rFonts w:ascii="Times New Roman" w:hAnsi="Times New Roman" w:hint="eastAsia"/>
                <w:szCs w:val="21"/>
              </w:rPr>
              <w:t>7</w:t>
            </w:r>
            <w:r w:rsidRPr="009D1E0A">
              <w:rPr>
                <w:rFonts w:ascii="Times New Roman" w:hAnsi="Times New Roman" w:hint="eastAsia"/>
                <w:szCs w:val="21"/>
              </w:rPr>
              <w:t>日</w:t>
            </w:r>
          </w:p>
        </w:tc>
        <w:tc>
          <w:tcPr>
            <w:tcW w:w="998" w:type="pct"/>
            <w:tcBorders>
              <w:left w:val="single" w:sz="4" w:space="0" w:color="auto"/>
              <w:right w:val="single" w:sz="4" w:space="0" w:color="auto"/>
            </w:tcBorders>
            <w:vAlign w:val="center"/>
          </w:tcPr>
          <w:p w:rsidR="00535B10" w:rsidRPr="009D1E0A" w:rsidRDefault="00535B10" w:rsidP="00E46B36">
            <w:pPr>
              <w:spacing w:line="360" w:lineRule="exact"/>
              <w:jc w:val="center"/>
              <w:rPr>
                <w:rFonts w:ascii="Times New Roman" w:hAnsi="Times New Roman"/>
                <w:szCs w:val="21"/>
              </w:rPr>
            </w:pPr>
            <w:r w:rsidRPr="009D1E0A">
              <w:rPr>
                <w:rFonts w:ascii="Times New Roman" w:hAnsi="Times New Roman"/>
                <w:szCs w:val="21"/>
              </w:rPr>
              <w:t>SO</w:t>
            </w:r>
            <w:r w:rsidRPr="009D1E0A">
              <w:rPr>
                <w:rFonts w:ascii="Times New Roman" w:hAnsi="Times New Roman"/>
                <w:szCs w:val="21"/>
                <w:vertAlign w:val="subscript"/>
              </w:rPr>
              <w:t>2</w:t>
            </w:r>
            <w:r w:rsidRPr="009D1E0A">
              <w:rPr>
                <w:rFonts w:ascii="Times New Roman" w:hAnsi="Times New Roman"/>
                <w:szCs w:val="21"/>
              </w:rPr>
              <w:t>、</w:t>
            </w:r>
            <w:r w:rsidRPr="009D1E0A">
              <w:rPr>
                <w:rFonts w:ascii="Times New Roman" w:hAnsi="Times New Roman"/>
                <w:szCs w:val="21"/>
              </w:rPr>
              <w:t>NO</w:t>
            </w:r>
            <w:r w:rsidRPr="009D1E0A">
              <w:rPr>
                <w:rFonts w:ascii="Times New Roman" w:hAnsi="Times New Roman"/>
                <w:szCs w:val="21"/>
                <w:vertAlign w:val="subscript"/>
              </w:rPr>
              <w:t>2</w:t>
            </w:r>
            <w:r w:rsidRPr="009D1E0A">
              <w:rPr>
                <w:rFonts w:ascii="Times New Roman" w:hAnsi="Times New Roman"/>
                <w:szCs w:val="21"/>
              </w:rPr>
              <w:t>、</w:t>
            </w:r>
            <w:r w:rsidRPr="009D1E0A">
              <w:rPr>
                <w:rFonts w:ascii="Times New Roman" w:hAnsi="Times New Roman" w:hint="eastAsia"/>
                <w:szCs w:val="21"/>
              </w:rPr>
              <w:t>CO</w:t>
            </w:r>
            <w:r w:rsidRPr="009D1E0A">
              <w:rPr>
                <w:rFonts w:ascii="Times New Roman" w:hAnsi="Times New Roman" w:hint="eastAsia"/>
                <w:szCs w:val="21"/>
              </w:rPr>
              <w:t>、</w:t>
            </w:r>
            <w:r w:rsidRPr="009D1E0A">
              <w:rPr>
                <w:rFonts w:ascii="Times New Roman" w:hAnsi="Times New Roman" w:hint="eastAsia"/>
                <w:szCs w:val="21"/>
              </w:rPr>
              <w:t>O</w:t>
            </w:r>
            <w:r w:rsidRPr="009D1E0A">
              <w:rPr>
                <w:rFonts w:ascii="Times New Roman" w:hAnsi="Times New Roman" w:hint="eastAsia"/>
                <w:szCs w:val="21"/>
                <w:vertAlign w:val="subscript"/>
              </w:rPr>
              <w:t>3</w:t>
            </w:r>
            <w:r w:rsidRPr="009D1E0A">
              <w:rPr>
                <w:rFonts w:ascii="Times New Roman" w:hAnsi="Times New Roman" w:hint="eastAsia"/>
                <w:szCs w:val="21"/>
              </w:rPr>
              <w:t>、</w:t>
            </w:r>
            <w:r w:rsidRPr="009D1E0A">
              <w:rPr>
                <w:rFonts w:ascii="Times New Roman" w:hAnsi="Times New Roman"/>
                <w:szCs w:val="21"/>
              </w:rPr>
              <w:t>PM</w:t>
            </w:r>
            <w:r w:rsidRPr="009D1E0A">
              <w:rPr>
                <w:rFonts w:ascii="Times New Roman" w:hAnsi="Times New Roman"/>
                <w:szCs w:val="21"/>
                <w:vertAlign w:val="subscript"/>
              </w:rPr>
              <w:t>10</w:t>
            </w:r>
            <w:r w:rsidRPr="009D1E0A">
              <w:rPr>
                <w:rFonts w:ascii="Times New Roman" w:hAnsi="Times New Roman"/>
                <w:szCs w:val="21"/>
              </w:rPr>
              <w:t>、</w:t>
            </w:r>
            <w:r w:rsidRPr="009D1E0A">
              <w:rPr>
                <w:rFonts w:ascii="Times New Roman" w:hAnsi="Times New Roman" w:hint="eastAsia"/>
                <w:szCs w:val="21"/>
              </w:rPr>
              <w:t>PM</w:t>
            </w:r>
            <w:r w:rsidRPr="009D1E0A">
              <w:rPr>
                <w:rFonts w:ascii="Times New Roman" w:hAnsi="Times New Roman" w:hint="eastAsia"/>
                <w:szCs w:val="21"/>
                <w:vertAlign w:val="subscript"/>
              </w:rPr>
              <w:t>2.5</w:t>
            </w:r>
          </w:p>
        </w:tc>
        <w:tc>
          <w:tcPr>
            <w:tcW w:w="1776" w:type="pct"/>
            <w:tcBorders>
              <w:left w:val="single" w:sz="4" w:space="0" w:color="auto"/>
              <w:right w:val="single" w:sz="4" w:space="0" w:color="auto"/>
            </w:tcBorders>
            <w:vAlign w:val="center"/>
          </w:tcPr>
          <w:p w:rsidR="00535B10" w:rsidRPr="009D1E0A" w:rsidRDefault="00535B10" w:rsidP="00E52678">
            <w:pPr>
              <w:spacing w:line="360" w:lineRule="exact"/>
              <w:jc w:val="center"/>
              <w:rPr>
                <w:rFonts w:ascii="Times New Roman" w:hAnsi="Times New Roman"/>
                <w:szCs w:val="21"/>
              </w:rPr>
            </w:pPr>
            <w:r w:rsidRPr="009D1E0A">
              <w:rPr>
                <w:rFonts w:ascii="Times New Roman" w:hAnsi="Times New Roman"/>
                <w:szCs w:val="21"/>
              </w:rPr>
              <w:t>引用《阿克苏</w:t>
            </w:r>
            <w:r w:rsidRPr="009D1E0A">
              <w:rPr>
                <w:rFonts w:ascii="Times New Roman" w:hAnsi="Times New Roman" w:hint="eastAsia"/>
                <w:szCs w:val="21"/>
              </w:rPr>
              <w:t>经济技术开发区固废填埋场</w:t>
            </w:r>
            <w:r w:rsidRPr="009D1E0A">
              <w:rPr>
                <w:rFonts w:ascii="Times New Roman" w:hAnsi="Times New Roman"/>
                <w:szCs w:val="21"/>
              </w:rPr>
              <w:t>环境影响报告书》中监测数据，</w:t>
            </w:r>
            <w:r w:rsidRPr="009D1E0A">
              <w:rPr>
                <w:rFonts w:ascii="Times New Roman" w:hAnsi="Times New Roman"/>
                <w:szCs w:val="21"/>
              </w:rPr>
              <w:t>201</w:t>
            </w:r>
            <w:r w:rsidRPr="009D1E0A">
              <w:rPr>
                <w:rFonts w:ascii="Times New Roman" w:hAnsi="Times New Roman" w:hint="eastAsia"/>
                <w:szCs w:val="21"/>
              </w:rPr>
              <w:t>8</w:t>
            </w:r>
            <w:r w:rsidRPr="009D1E0A">
              <w:rPr>
                <w:rFonts w:ascii="Times New Roman" w:hAnsi="Times New Roman"/>
                <w:szCs w:val="21"/>
              </w:rPr>
              <w:t>年</w:t>
            </w:r>
            <w:r w:rsidR="00E52678" w:rsidRPr="009D1E0A">
              <w:rPr>
                <w:rFonts w:ascii="Times New Roman" w:hAnsi="Times New Roman" w:hint="eastAsia"/>
                <w:szCs w:val="21"/>
              </w:rPr>
              <w:t>6</w:t>
            </w:r>
            <w:r w:rsidRPr="009D1E0A">
              <w:rPr>
                <w:rFonts w:ascii="Times New Roman" w:hAnsi="Times New Roman"/>
                <w:szCs w:val="21"/>
              </w:rPr>
              <w:t>月</w:t>
            </w:r>
            <w:r w:rsidRPr="009D1E0A">
              <w:rPr>
                <w:rFonts w:ascii="Times New Roman" w:hAnsi="Times New Roman" w:hint="eastAsia"/>
                <w:szCs w:val="21"/>
              </w:rPr>
              <w:t>监测</w:t>
            </w:r>
          </w:p>
        </w:tc>
      </w:tr>
    </w:tbl>
    <w:p w:rsidR="005C1C39" w:rsidRPr="009D1E0A" w:rsidRDefault="00535B10">
      <w:pPr>
        <w:spacing w:line="440" w:lineRule="exact"/>
        <w:ind w:firstLineChars="200" w:firstLine="480"/>
        <w:rPr>
          <w:rFonts w:ascii="Times New Roman" w:hAnsi="Times New Roman"/>
          <w:sz w:val="24"/>
        </w:rPr>
      </w:pPr>
      <w:r w:rsidRPr="009D1E0A">
        <w:rPr>
          <w:rFonts w:ascii="Times New Roman" w:hAnsi="Times New Roman" w:hint="eastAsia"/>
          <w:sz w:val="24"/>
        </w:rPr>
        <w:t>项目引用监测数据的监测点位于项目厂址西南侧</w:t>
      </w:r>
      <w:r w:rsidRPr="009D1E0A">
        <w:rPr>
          <w:rFonts w:ascii="Times New Roman" w:hAnsi="Times New Roman" w:hint="eastAsia"/>
          <w:sz w:val="24"/>
        </w:rPr>
        <w:t>1850m</w:t>
      </w:r>
      <w:r w:rsidRPr="009D1E0A">
        <w:rPr>
          <w:rFonts w:ascii="Times New Roman" w:hAnsi="Times New Roman" w:hint="eastAsia"/>
          <w:sz w:val="24"/>
        </w:rPr>
        <w:t>处，为区域主导风向的下风向；</w:t>
      </w:r>
      <w:r w:rsidR="006D2626" w:rsidRPr="009D1E0A">
        <w:rPr>
          <w:rFonts w:ascii="Times New Roman" w:hAnsi="Times New Roman" w:hint="eastAsia"/>
          <w:sz w:val="24"/>
        </w:rPr>
        <w:t>项目监测点位于项目</w:t>
      </w:r>
      <w:r w:rsidR="00E46B36" w:rsidRPr="009D1E0A">
        <w:rPr>
          <w:rFonts w:ascii="Times New Roman" w:hAnsi="Times New Roman" w:hint="eastAsia"/>
          <w:sz w:val="24"/>
        </w:rPr>
        <w:t>拟建</w:t>
      </w:r>
      <w:r w:rsidR="006D2626" w:rsidRPr="009D1E0A">
        <w:rPr>
          <w:rFonts w:ascii="Times New Roman" w:hAnsi="Times New Roman" w:hint="eastAsia"/>
          <w:sz w:val="24"/>
        </w:rPr>
        <w:t>厂址</w:t>
      </w:r>
      <w:r w:rsidR="00E46B36" w:rsidRPr="009D1E0A">
        <w:rPr>
          <w:rFonts w:ascii="Times New Roman" w:hAnsi="Times New Roman" w:hint="eastAsia"/>
          <w:sz w:val="24"/>
        </w:rPr>
        <w:t>北侧</w:t>
      </w:r>
      <w:r w:rsidR="00E46B36" w:rsidRPr="009D1E0A">
        <w:rPr>
          <w:rFonts w:ascii="Times New Roman" w:hAnsi="Times New Roman" w:hint="eastAsia"/>
          <w:sz w:val="24"/>
        </w:rPr>
        <w:t>100m</w:t>
      </w:r>
      <w:r w:rsidR="006D2626" w:rsidRPr="009D1E0A">
        <w:rPr>
          <w:rFonts w:ascii="Times New Roman" w:hAnsi="Times New Roman" w:hint="eastAsia"/>
          <w:sz w:val="24"/>
        </w:rPr>
        <w:t>，为区域主导风向的下风向</w:t>
      </w:r>
      <w:r w:rsidR="00E46B36" w:rsidRPr="009D1E0A">
        <w:rPr>
          <w:rFonts w:ascii="Times New Roman" w:hAnsi="Times New Roman" w:hint="eastAsia"/>
          <w:sz w:val="24"/>
        </w:rPr>
        <w:t>，</w:t>
      </w:r>
      <w:r w:rsidR="006D2626" w:rsidRPr="009D1E0A">
        <w:rPr>
          <w:rFonts w:ascii="Times New Roman" w:hAnsi="Times New Roman" w:hint="eastAsia"/>
          <w:sz w:val="24"/>
        </w:rPr>
        <w:t>符合《环境影响评价技术导则</w:t>
      </w:r>
      <w:r w:rsidR="006D2626" w:rsidRPr="009D1E0A">
        <w:rPr>
          <w:rFonts w:ascii="Times New Roman" w:hAnsi="Times New Roman" w:hint="eastAsia"/>
          <w:sz w:val="24"/>
        </w:rPr>
        <w:t xml:space="preserve">   </w:t>
      </w:r>
      <w:r w:rsidR="006D2626" w:rsidRPr="009D1E0A">
        <w:rPr>
          <w:rFonts w:ascii="Times New Roman" w:hAnsi="Times New Roman" w:hint="eastAsia"/>
          <w:sz w:val="24"/>
        </w:rPr>
        <w:t>大气环境》（</w:t>
      </w:r>
      <w:r w:rsidR="006D2626" w:rsidRPr="009D1E0A">
        <w:rPr>
          <w:rFonts w:ascii="Times New Roman" w:hAnsi="Times New Roman" w:hint="eastAsia"/>
          <w:sz w:val="24"/>
        </w:rPr>
        <w:t>HJ2.2-2018</w:t>
      </w:r>
      <w:r w:rsidR="006D2626" w:rsidRPr="009D1E0A">
        <w:rPr>
          <w:rFonts w:ascii="Times New Roman" w:hAnsi="Times New Roman" w:hint="eastAsia"/>
          <w:sz w:val="24"/>
        </w:rPr>
        <w:t>）中“</w:t>
      </w:r>
      <w:r w:rsidR="006D2626" w:rsidRPr="009D1E0A">
        <w:rPr>
          <w:rFonts w:ascii="Times New Roman" w:hAnsi="Times New Roman" w:hint="eastAsia"/>
          <w:sz w:val="24"/>
        </w:rPr>
        <w:t>6.3.2</w:t>
      </w:r>
      <w:r w:rsidR="006D2626" w:rsidRPr="009D1E0A">
        <w:rPr>
          <w:rFonts w:ascii="Times New Roman" w:hAnsi="Times New Roman" w:hint="eastAsia"/>
          <w:sz w:val="24"/>
        </w:rPr>
        <w:t>监测布点：以近</w:t>
      </w:r>
      <w:r w:rsidR="006D2626" w:rsidRPr="009D1E0A">
        <w:rPr>
          <w:rFonts w:ascii="Times New Roman" w:hAnsi="Times New Roman" w:hint="eastAsia"/>
          <w:sz w:val="24"/>
        </w:rPr>
        <w:t>20</w:t>
      </w:r>
      <w:r w:rsidR="006D2626" w:rsidRPr="009D1E0A">
        <w:rPr>
          <w:rFonts w:ascii="Times New Roman" w:hAnsi="Times New Roman" w:hint="eastAsia"/>
          <w:sz w:val="24"/>
        </w:rPr>
        <w:t>年统计的当地主导风向为轴向，在厂址及主导风向下风向</w:t>
      </w:r>
      <w:r w:rsidR="006D2626" w:rsidRPr="009D1E0A">
        <w:rPr>
          <w:rFonts w:ascii="Times New Roman" w:hAnsi="Times New Roman" w:hint="eastAsia"/>
          <w:sz w:val="24"/>
        </w:rPr>
        <w:t>5km</w:t>
      </w:r>
      <w:r w:rsidR="006D2626" w:rsidRPr="009D1E0A">
        <w:rPr>
          <w:rFonts w:ascii="Times New Roman" w:hAnsi="Times New Roman" w:hint="eastAsia"/>
          <w:sz w:val="24"/>
        </w:rPr>
        <w:t>范围内设置</w:t>
      </w:r>
      <w:r w:rsidR="006D2626" w:rsidRPr="009D1E0A">
        <w:rPr>
          <w:rFonts w:ascii="Times New Roman" w:hAnsi="Times New Roman" w:hint="eastAsia"/>
          <w:sz w:val="24"/>
        </w:rPr>
        <w:t>1~2</w:t>
      </w:r>
      <w:r w:rsidR="006D2626" w:rsidRPr="009D1E0A">
        <w:rPr>
          <w:rFonts w:ascii="Times New Roman" w:hAnsi="Times New Roman" w:hint="eastAsia"/>
          <w:sz w:val="24"/>
        </w:rPr>
        <w:t>个监测点”的要求。</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3</w:t>
      </w:r>
      <w:r w:rsidRPr="009D1E0A">
        <w:rPr>
          <w:rFonts w:ascii="Times New Roman" w:hAnsi="Times New Roman" w:hint="eastAsia"/>
          <w:sz w:val="24"/>
        </w:rPr>
        <w:t>）监测时段与频次</w:t>
      </w:r>
    </w:p>
    <w:p w:rsidR="005C1C39" w:rsidRPr="009D1E0A" w:rsidRDefault="006D2626" w:rsidP="00535B10">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监测时间：</w:t>
      </w:r>
      <w:r w:rsidRPr="009D1E0A">
        <w:rPr>
          <w:rFonts w:ascii="Times New Roman" w:hAnsi="Times New Roman" w:hint="eastAsia"/>
          <w:sz w:val="24"/>
          <w:szCs w:val="24"/>
        </w:rPr>
        <w:t>H</w:t>
      </w:r>
      <w:r w:rsidRPr="009D1E0A">
        <w:rPr>
          <w:rFonts w:ascii="Times New Roman" w:hAnsi="Times New Roman" w:hint="eastAsia"/>
          <w:sz w:val="24"/>
          <w:szCs w:val="24"/>
          <w:vertAlign w:val="subscript"/>
        </w:rPr>
        <w:t>2</w:t>
      </w:r>
      <w:r w:rsidRPr="009D1E0A">
        <w:rPr>
          <w:rFonts w:ascii="Times New Roman" w:hAnsi="Times New Roman" w:hint="eastAsia"/>
          <w:sz w:val="24"/>
          <w:szCs w:val="24"/>
        </w:rPr>
        <w:t>S</w:t>
      </w:r>
      <w:r w:rsidRPr="009D1E0A">
        <w:rPr>
          <w:rFonts w:ascii="Times New Roman" w:hAnsi="Times New Roman" w:hint="eastAsia"/>
          <w:sz w:val="24"/>
          <w:szCs w:val="24"/>
        </w:rPr>
        <w:t>、</w:t>
      </w:r>
      <w:r w:rsidRPr="009D1E0A">
        <w:rPr>
          <w:rFonts w:ascii="Times New Roman" w:hAnsi="Times New Roman" w:hint="eastAsia"/>
          <w:sz w:val="24"/>
          <w:szCs w:val="24"/>
        </w:rPr>
        <w:t>NH</w:t>
      </w:r>
      <w:r w:rsidRPr="009D1E0A">
        <w:rPr>
          <w:rFonts w:ascii="Times New Roman" w:hAnsi="Times New Roman" w:hint="eastAsia"/>
          <w:sz w:val="24"/>
          <w:szCs w:val="24"/>
          <w:vertAlign w:val="subscript"/>
        </w:rPr>
        <w:t>3</w:t>
      </w:r>
      <w:r w:rsidR="00E46B36" w:rsidRPr="009D1E0A">
        <w:rPr>
          <w:rFonts w:ascii="Times New Roman" w:hAnsi="Times New Roman" w:hint="eastAsia"/>
          <w:sz w:val="24"/>
          <w:szCs w:val="24"/>
        </w:rPr>
        <w:t>、臭气浓度</w:t>
      </w:r>
      <w:r w:rsidRPr="009D1E0A">
        <w:rPr>
          <w:rFonts w:ascii="Times New Roman" w:hAnsi="Times New Roman" w:hint="eastAsia"/>
          <w:sz w:val="24"/>
          <w:szCs w:val="24"/>
        </w:rPr>
        <w:t>监测日期为</w:t>
      </w:r>
      <w:r w:rsidRPr="009D1E0A">
        <w:rPr>
          <w:rFonts w:ascii="Times New Roman" w:hAnsi="Times New Roman" w:hint="eastAsia"/>
          <w:sz w:val="24"/>
          <w:szCs w:val="24"/>
        </w:rPr>
        <w:t>2019</w:t>
      </w:r>
      <w:r w:rsidRPr="009D1E0A">
        <w:rPr>
          <w:rFonts w:ascii="Times New Roman" w:hAnsi="Times New Roman" w:hint="eastAsia"/>
          <w:sz w:val="24"/>
          <w:szCs w:val="24"/>
        </w:rPr>
        <w:t>年</w:t>
      </w:r>
      <w:r w:rsidRPr="009D1E0A">
        <w:rPr>
          <w:rFonts w:ascii="Times New Roman" w:hAnsi="Times New Roman" w:hint="eastAsia"/>
          <w:sz w:val="24"/>
          <w:szCs w:val="24"/>
        </w:rPr>
        <w:t>7</w:t>
      </w:r>
      <w:r w:rsidRPr="009D1E0A">
        <w:rPr>
          <w:rFonts w:ascii="Times New Roman" w:hAnsi="Times New Roman" w:hint="eastAsia"/>
          <w:sz w:val="24"/>
          <w:szCs w:val="24"/>
        </w:rPr>
        <w:t>月</w:t>
      </w:r>
      <w:r w:rsidRPr="009D1E0A">
        <w:rPr>
          <w:rFonts w:ascii="Times New Roman" w:hAnsi="Times New Roman" w:hint="eastAsia"/>
          <w:sz w:val="24"/>
          <w:szCs w:val="24"/>
        </w:rPr>
        <w:t>30</w:t>
      </w:r>
      <w:r w:rsidRPr="009D1E0A">
        <w:rPr>
          <w:rFonts w:ascii="Times New Roman" w:hAnsi="Times New Roman" w:hint="eastAsia"/>
          <w:sz w:val="24"/>
          <w:szCs w:val="24"/>
        </w:rPr>
        <w:t>日至</w:t>
      </w:r>
      <w:r w:rsidRPr="009D1E0A">
        <w:rPr>
          <w:rFonts w:ascii="Times New Roman" w:hAnsi="Times New Roman" w:hint="eastAsia"/>
          <w:sz w:val="24"/>
          <w:szCs w:val="24"/>
        </w:rPr>
        <w:t>8</w:t>
      </w:r>
      <w:r w:rsidRPr="009D1E0A">
        <w:rPr>
          <w:rFonts w:ascii="Times New Roman" w:hAnsi="Times New Roman" w:hint="eastAsia"/>
          <w:sz w:val="24"/>
          <w:szCs w:val="24"/>
        </w:rPr>
        <w:t>月</w:t>
      </w:r>
      <w:r w:rsidRPr="009D1E0A">
        <w:rPr>
          <w:rFonts w:ascii="Times New Roman" w:hAnsi="Times New Roman" w:hint="eastAsia"/>
          <w:sz w:val="24"/>
          <w:szCs w:val="24"/>
        </w:rPr>
        <w:t>5</w:t>
      </w:r>
      <w:r w:rsidR="00E46B36" w:rsidRPr="009D1E0A">
        <w:rPr>
          <w:rFonts w:ascii="Times New Roman" w:hAnsi="Times New Roman" w:hint="eastAsia"/>
          <w:sz w:val="24"/>
          <w:szCs w:val="24"/>
        </w:rPr>
        <w:t>日</w:t>
      </w:r>
      <w:r w:rsidRPr="009D1E0A">
        <w:rPr>
          <w:rFonts w:ascii="Times New Roman" w:hAnsi="Times New Roman" w:hint="eastAsia"/>
          <w:sz w:val="24"/>
          <w:szCs w:val="24"/>
        </w:rPr>
        <w:t>。</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sz w:val="24"/>
        </w:rPr>
        <w:t>、</w:t>
      </w:r>
      <w:r w:rsidRPr="009D1E0A">
        <w:rPr>
          <w:rFonts w:ascii="Times New Roman" w:hAnsi="Times New Roman"/>
          <w:sz w:val="24"/>
        </w:rPr>
        <w:t>NH</w:t>
      </w:r>
      <w:r w:rsidRPr="009D1E0A">
        <w:rPr>
          <w:rFonts w:ascii="Times New Roman" w:hAnsi="Times New Roman"/>
          <w:sz w:val="24"/>
          <w:vertAlign w:val="subscript"/>
        </w:rPr>
        <w:t>3</w:t>
      </w:r>
      <w:r w:rsidRPr="009D1E0A">
        <w:rPr>
          <w:rFonts w:ascii="Times New Roman" w:hAnsi="Times New Roman"/>
          <w:sz w:val="24"/>
        </w:rPr>
        <w:t>监测</w:t>
      </w:r>
      <w:r w:rsidRPr="009D1E0A">
        <w:rPr>
          <w:rFonts w:ascii="Times New Roman" w:hAnsi="Times New Roman"/>
          <w:sz w:val="24"/>
        </w:rPr>
        <w:t>1</w:t>
      </w:r>
      <w:r w:rsidR="00535B10" w:rsidRPr="009D1E0A">
        <w:rPr>
          <w:rFonts w:ascii="Times New Roman" w:hAnsi="Times New Roman"/>
          <w:sz w:val="24"/>
        </w:rPr>
        <w:t>小时平均浓度</w:t>
      </w:r>
      <w:r w:rsidR="00535B10" w:rsidRPr="009D1E0A">
        <w:rPr>
          <w:rFonts w:ascii="Times New Roman" w:hAnsi="Times New Roman" w:hint="eastAsia"/>
          <w:sz w:val="24"/>
        </w:rPr>
        <w:t>；</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sz w:val="24"/>
        </w:rPr>
        <w:t>、</w:t>
      </w:r>
      <w:r w:rsidRPr="009D1E0A">
        <w:rPr>
          <w:rFonts w:ascii="Times New Roman" w:hAnsi="Times New Roman"/>
          <w:sz w:val="24"/>
        </w:rPr>
        <w:t>NH</w:t>
      </w:r>
      <w:r w:rsidRPr="009D1E0A">
        <w:rPr>
          <w:rFonts w:ascii="Times New Roman" w:hAnsi="Times New Roman"/>
          <w:sz w:val="24"/>
          <w:vertAlign w:val="subscript"/>
        </w:rPr>
        <w:t>3</w:t>
      </w:r>
      <w:r w:rsidR="00E46B36" w:rsidRPr="009D1E0A">
        <w:rPr>
          <w:rFonts w:ascii="Times New Roman" w:hAnsi="Times New Roman" w:hint="eastAsia"/>
          <w:sz w:val="24"/>
        </w:rPr>
        <w:t>、臭气浓度</w:t>
      </w:r>
      <w:r w:rsidRPr="009D1E0A">
        <w:rPr>
          <w:rFonts w:ascii="Times New Roman" w:hAnsi="Times New Roman"/>
          <w:sz w:val="24"/>
        </w:rPr>
        <w:t>1</w:t>
      </w:r>
      <w:r w:rsidRPr="009D1E0A">
        <w:rPr>
          <w:rFonts w:ascii="Times New Roman" w:hAnsi="Times New Roman"/>
          <w:sz w:val="24"/>
        </w:rPr>
        <w:t>小时浓度每天监测</w:t>
      </w:r>
      <w:r w:rsidRPr="009D1E0A">
        <w:rPr>
          <w:rFonts w:ascii="Times New Roman" w:hAnsi="Times New Roman"/>
          <w:sz w:val="24"/>
        </w:rPr>
        <w:t>4</w:t>
      </w:r>
      <w:r w:rsidRPr="009D1E0A">
        <w:rPr>
          <w:rFonts w:ascii="Times New Roman" w:hAnsi="Times New Roman"/>
          <w:sz w:val="24"/>
        </w:rPr>
        <w:t>次，监测时间分别为北京时间</w:t>
      </w:r>
      <w:r w:rsidRPr="009D1E0A">
        <w:rPr>
          <w:rFonts w:ascii="Times New Roman" w:hAnsi="Times New Roman"/>
          <w:sz w:val="24"/>
        </w:rPr>
        <w:t>02</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8</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14</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20</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时，</w:t>
      </w:r>
      <w:r w:rsidRPr="009D1E0A">
        <w:rPr>
          <w:rFonts w:ascii="Times New Roman" w:hAnsi="Times New Roman"/>
          <w:sz w:val="24"/>
        </w:rPr>
        <w:t>1</w:t>
      </w:r>
      <w:r w:rsidRPr="009D1E0A">
        <w:rPr>
          <w:rFonts w:ascii="Times New Roman" w:hAnsi="Times New Roman"/>
          <w:sz w:val="24"/>
        </w:rPr>
        <w:t>小时浓度每次采样时间不少于</w:t>
      </w:r>
      <w:r w:rsidRPr="009D1E0A">
        <w:rPr>
          <w:rFonts w:ascii="Times New Roman" w:hAnsi="Times New Roman"/>
          <w:sz w:val="24"/>
        </w:rPr>
        <w:t>45min</w:t>
      </w:r>
      <w:r w:rsidRPr="009D1E0A">
        <w:rPr>
          <w:rFonts w:ascii="Times New Roman" w:hAnsi="Times New Roman"/>
          <w:sz w:val="24"/>
        </w:rPr>
        <w:t>。</w:t>
      </w:r>
    </w:p>
    <w:p w:rsidR="00535B10" w:rsidRPr="009D1E0A" w:rsidRDefault="00535B10" w:rsidP="00535B10">
      <w:pPr>
        <w:spacing w:line="440" w:lineRule="exact"/>
        <w:ind w:firstLineChars="200" w:firstLine="480"/>
        <w:rPr>
          <w:rFonts w:ascii="Times New Roman" w:hAnsi="Times New Roman"/>
          <w:sz w:val="24"/>
        </w:rPr>
      </w:pPr>
      <w:r w:rsidRPr="009D1E0A">
        <w:rPr>
          <w:rFonts w:ascii="Times New Roman" w:hAnsi="Times New Roman" w:hint="eastAsia"/>
          <w:sz w:val="24"/>
        </w:rPr>
        <w:t>引用监测数据中</w:t>
      </w:r>
      <w:r w:rsidRPr="009D1E0A">
        <w:rPr>
          <w:rFonts w:ascii="Times New Roman" w:hAnsi="Times New Roman" w:hint="eastAsia"/>
          <w:sz w:val="24"/>
        </w:rPr>
        <w:t>PM</w:t>
      </w:r>
      <w:r w:rsidRPr="009D1E0A">
        <w:rPr>
          <w:rFonts w:ascii="Times New Roman" w:hAnsi="Times New Roman" w:hint="eastAsia"/>
          <w:sz w:val="24"/>
          <w:vertAlign w:val="subscript"/>
        </w:rPr>
        <w:t>10</w:t>
      </w:r>
      <w:r w:rsidRPr="009D1E0A">
        <w:rPr>
          <w:rFonts w:ascii="Times New Roman" w:hAnsi="Times New Roman" w:hint="eastAsia"/>
          <w:sz w:val="24"/>
        </w:rPr>
        <w:t>、</w:t>
      </w:r>
      <w:r w:rsidRPr="009D1E0A">
        <w:rPr>
          <w:rFonts w:ascii="Times New Roman" w:hAnsi="Times New Roman"/>
          <w:sz w:val="24"/>
        </w:rPr>
        <w:t>PM</w:t>
      </w:r>
      <w:r w:rsidRPr="009D1E0A">
        <w:rPr>
          <w:rFonts w:ascii="Times New Roman" w:hAnsi="Times New Roman"/>
          <w:sz w:val="24"/>
          <w:vertAlign w:val="subscript"/>
        </w:rPr>
        <w:t>2.5</w:t>
      </w:r>
      <w:r w:rsidRPr="009D1E0A">
        <w:rPr>
          <w:rFonts w:ascii="Times New Roman" w:hAnsi="Times New Roman"/>
          <w:sz w:val="24"/>
        </w:rPr>
        <w:t>监测</w:t>
      </w:r>
      <w:r w:rsidRPr="009D1E0A">
        <w:rPr>
          <w:rFonts w:ascii="Times New Roman" w:hAnsi="Times New Roman"/>
          <w:sz w:val="24"/>
        </w:rPr>
        <w:t>24</w:t>
      </w:r>
      <w:r w:rsidRPr="009D1E0A">
        <w:rPr>
          <w:rFonts w:ascii="Times New Roman" w:hAnsi="Times New Roman"/>
          <w:sz w:val="24"/>
        </w:rPr>
        <w:t>小时平均浓度；</w:t>
      </w: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sz w:val="24"/>
        </w:rPr>
        <w:t>CO</w:t>
      </w:r>
      <w:r w:rsidRPr="009D1E0A">
        <w:rPr>
          <w:rFonts w:ascii="Times New Roman" w:hAnsi="Times New Roman"/>
          <w:sz w:val="24"/>
        </w:rPr>
        <w:t>监测</w:t>
      </w:r>
      <w:r w:rsidRPr="009D1E0A">
        <w:rPr>
          <w:rFonts w:ascii="Times New Roman" w:hAnsi="Times New Roman"/>
          <w:sz w:val="24"/>
        </w:rPr>
        <w:t>24</w:t>
      </w:r>
      <w:r w:rsidRPr="009D1E0A">
        <w:rPr>
          <w:rFonts w:ascii="Times New Roman" w:hAnsi="Times New Roman"/>
          <w:sz w:val="24"/>
        </w:rPr>
        <w:t>小时平均浓度和</w:t>
      </w:r>
      <w:r w:rsidRPr="009D1E0A">
        <w:rPr>
          <w:rFonts w:ascii="Times New Roman" w:hAnsi="Times New Roman"/>
          <w:sz w:val="24"/>
        </w:rPr>
        <w:t>1</w:t>
      </w:r>
      <w:r w:rsidRPr="009D1E0A">
        <w:rPr>
          <w:rFonts w:ascii="Times New Roman" w:hAnsi="Times New Roman"/>
          <w:sz w:val="24"/>
        </w:rPr>
        <w:t>小时平均浓度；</w:t>
      </w:r>
      <w:r w:rsidRPr="009D1E0A">
        <w:rPr>
          <w:rFonts w:ascii="Times New Roman" w:hAnsi="Times New Roman"/>
          <w:sz w:val="24"/>
        </w:rPr>
        <w:t>O</w:t>
      </w:r>
      <w:r w:rsidRPr="009D1E0A">
        <w:rPr>
          <w:rFonts w:ascii="Times New Roman" w:hAnsi="Times New Roman"/>
          <w:sz w:val="24"/>
          <w:vertAlign w:val="subscript"/>
        </w:rPr>
        <w:t>3</w:t>
      </w:r>
      <w:r w:rsidRPr="009D1E0A">
        <w:rPr>
          <w:rFonts w:ascii="Times New Roman" w:hAnsi="Times New Roman"/>
          <w:sz w:val="24"/>
        </w:rPr>
        <w:t>监测</w:t>
      </w:r>
      <w:r w:rsidRPr="009D1E0A">
        <w:rPr>
          <w:rFonts w:ascii="Times New Roman" w:hAnsi="Times New Roman"/>
          <w:sz w:val="24"/>
        </w:rPr>
        <w:t>1</w:t>
      </w:r>
      <w:r w:rsidRPr="009D1E0A">
        <w:rPr>
          <w:rFonts w:ascii="Times New Roman" w:hAnsi="Times New Roman"/>
          <w:sz w:val="24"/>
        </w:rPr>
        <w:t>小时平均浓度和</w:t>
      </w:r>
      <w:r w:rsidRPr="009D1E0A">
        <w:rPr>
          <w:rFonts w:ascii="Times New Roman" w:hAnsi="Times New Roman"/>
          <w:sz w:val="24"/>
        </w:rPr>
        <w:t>8</w:t>
      </w:r>
      <w:r w:rsidRPr="009D1E0A">
        <w:rPr>
          <w:rFonts w:ascii="Times New Roman" w:hAnsi="Times New Roman"/>
          <w:sz w:val="24"/>
        </w:rPr>
        <w:t>小时平均浓度。</w:t>
      </w:r>
    </w:p>
    <w:p w:rsidR="00535B10" w:rsidRPr="009D1E0A" w:rsidRDefault="00535B10" w:rsidP="00535B10">
      <w:pPr>
        <w:spacing w:line="440" w:lineRule="exact"/>
        <w:ind w:firstLineChars="200" w:firstLine="480"/>
        <w:jc w:val="both"/>
        <w:rPr>
          <w:rFonts w:ascii="Times New Roman" w:hAnsi="Times New Roman"/>
          <w:sz w:val="24"/>
        </w:rPr>
      </w:pP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sz w:val="24"/>
        </w:rPr>
        <w:t>CO</w:t>
      </w:r>
      <w:r w:rsidRPr="009D1E0A">
        <w:rPr>
          <w:rFonts w:ascii="Times New Roman" w:hAnsi="Times New Roman"/>
          <w:sz w:val="24"/>
        </w:rPr>
        <w:t>、</w:t>
      </w:r>
      <w:r w:rsidRPr="009D1E0A">
        <w:rPr>
          <w:rFonts w:ascii="Times New Roman" w:hAnsi="Times New Roman" w:hint="eastAsia"/>
          <w:sz w:val="24"/>
        </w:rPr>
        <w:t>PM</w:t>
      </w:r>
      <w:r w:rsidRPr="009D1E0A">
        <w:rPr>
          <w:rFonts w:ascii="Times New Roman" w:hAnsi="Times New Roman" w:hint="eastAsia"/>
          <w:sz w:val="24"/>
          <w:vertAlign w:val="subscript"/>
        </w:rPr>
        <w:t>10</w:t>
      </w:r>
      <w:r w:rsidRPr="009D1E0A">
        <w:rPr>
          <w:rFonts w:ascii="Times New Roman" w:hAnsi="Times New Roman" w:hint="eastAsia"/>
          <w:sz w:val="24"/>
        </w:rPr>
        <w:t>、</w:t>
      </w:r>
      <w:r w:rsidRPr="009D1E0A">
        <w:rPr>
          <w:rFonts w:ascii="Times New Roman" w:hAnsi="Times New Roman"/>
          <w:sz w:val="24"/>
        </w:rPr>
        <w:t>PM</w:t>
      </w:r>
      <w:r w:rsidRPr="009D1E0A">
        <w:rPr>
          <w:rFonts w:ascii="Times New Roman" w:hAnsi="Times New Roman"/>
          <w:sz w:val="24"/>
          <w:vertAlign w:val="subscript"/>
        </w:rPr>
        <w:t>2.5</w:t>
      </w:r>
      <w:r w:rsidRPr="009D1E0A">
        <w:rPr>
          <w:rFonts w:ascii="Times New Roman" w:hAnsi="Times New Roman"/>
          <w:sz w:val="24"/>
        </w:rPr>
        <w:t>24</w:t>
      </w:r>
      <w:r w:rsidRPr="009D1E0A">
        <w:rPr>
          <w:rFonts w:ascii="Times New Roman" w:hAnsi="Times New Roman"/>
          <w:sz w:val="24"/>
        </w:rPr>
        <w:t>小时平均浓度每天采样时间不少于</w:t>
      </w:r>
      <w:r w:rsidRPr="009D1E0A">
        <w:rPr>
          <w:rFonts w:ascii="Times New Roman" w:hAnsi="Times New Roman"/>
          <w:sz w:val="24"/>
        </w:rPr>
        <w:t>20</w:t>
      </w:r>
      <w:r w:rsidRPr="009D1E0A">
        <w:rPr>
          <w:rFonts w:ascii="Times New Roman" w:hAnsi="Times New Roman"/>
          <w:sz w:val="24"/>
        </w:rPr>
        <w:t>小时；</w:t>
      </w:r>
      <w:r w:rsidRPr="009D1E0A">
        <w:rPr>
          <w:rFonts w:ascii="Times New Roman" w:hAnsi="Times New Roman"/>
          <w:sz w:val="24"/>
        </w:rPr>
        <w:t>O</w:t>
      </w:r>
      <w:r w:rsidRPr="009D1E0A">
        <w:rPr>
          <w:rFonts w:ascii="Times New Roman" w:hAnsi="Times New Roman"/>
          <w:sz w:val="24"/>
          <w:vertAlign w:val="subscript"/>
        </w:rPr>
        <w:t>3</w:t>
      </w:r>
      <w:r w:rsidRPr="009D1E0A">
        <w:rPr>
          <w:rFonts w:ascii="Times New Roman" w:hAnsi="Times New Roman"/>
          <w:sz w:val="24"/>
        </w:rPr>
        <w:t>8</w:t>
      </w:r>
      <w:r w:rsidRPr="009D1E0A">
        <w:rPr>
          <w:rFonts w:ascii="Times New Roman" w:hAnsi="Times New Roman"/>
          <w:sz w:val="24"/>
        </w:rPr>
        <w:t>小时平均浓度每</w:t>
      </w:r>
      <w:r w:rsidRPr="009D1E0A">
        <w:rPr>
          <w:rFonts w:ascii="Times New Roman" w:hAnsi="Times New Roman"/>
          <w:sz w:val="24"/>
        </w:rPr>
        <w:t>8</w:t>
      </w:r>
      <w:r w:rsidRPr="009D1E0A">
        <w:rPr>
          <w:rFonts w:ascii="Times New Roman" w:hAnsi="Times New Roman"/>
          <w:sz w:val="24"/>
        </w:rPr>
        <w:t>小时采样时间不少于</w:t>
      </w:r>
      <w:r w:rsidRPr="009D1E0A">
        <w:rPr>
          <w:rFonts w:ascii="Times New Roman" w:hAnsi="Times New Roman"/>
          <w:sz w:val="24"/>
        </w:rPr>
        <w:t>6</w:t>
      </w:r>
      <w:r w:rsidRPr="009D1E0A">
        <w:rPr>
          <w:rFonts w:ascii="Times New Roman" w:hAnsi="Times New Roman"/>
          <w:sz w:val="24"/>
        </w:rPr>
        <w:t>小时；</w:t>
      </w:r>
    </w:p>
    <w:p w:rsidR="00535B10" w:rsidRPr="009D1E0A" w:rsidRDefault="00535B10" w:rsidP="00535B10">
      <w:pPr>
        <w:spacing w:line="440" w:lineRule="exact"/>
        <w:ind w:firstLineChars="200" w:firstLine="480"/>
        <w:jc w:val="both"/>
        <w:rPr>
          <w:rFonts w:ascii="Times New Roman" w:hAnsi="Times New Roman"/>
          <w:sz w:val="24"/>
        </w:rPr>
      </w:pP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sz w:val="24"/>
        </w:rPr>
        <w:t>CO</w:t>
      </w:r>
      <w:r w:rsidRPr="009D1E0A">
        <w:rPr>
          <w:rFonts w:ascii="Times New Roman" w:hAnsi="Times New Roman"/>
          <w:sz w:val="24"/>
        </w:rPr>
        <w:t>、</w:t>
      </w:r>
      <w:r w:rsidRPr="009D1E0A">
        <w:rPr>
          <w:rFonts w:ascii="Times New Roman" w:hAnsi="Times New Roman"/>
          <w:sz w:val="24"/>
        </w:rPr>
        <w:t>O</w:t>
      </w:r>
      <w:r w:rsidRPr="009D1E0A">
        <w:rPr>
          <w:rFonts w:ascii="Times New Roman" w:hAnsi="Times New Roman"/>
          <w:sz w:val="24"/>
          <w:vertAlign w:val="subscript"/>
        </w:rPr>
        <w:t>3</w:t>
      </w:r>
      <w:r w:rsidRPr="009D1E0A">
        <w:rPr>
          <w:rFonts w:ascii="Times New Roman" w:hAnsi="Times New Roman"/>
          <w:sz w:val="24"/>
        </w:rPr>
        <w:t>1</w:t>
      </w:r>
      <w:r w:rsidRPr="009D1E0A">
        <w:rPr>
          <w:rFonts w:ascii="Times New Roman" w:hAnsi="Times New Roman"/>
          <w:sz w:val="24"/>
        </w:rPr>
        <w:t>小时浓度每天监测</w:t>
      </w:r>
      <w:r w:rsidRPr="009D1E0A">
        <w:rPr>
          <w:rFonts w:ascii="Times New Roman" w:hAnsi="Times New Roman"/>
          <w:sz w:val="24"/>
        </w:rPr>
        <w:t>4</w:t>
      </w:r>
      <w:r w:rsidRPr="009D1E0A">
        <w:rPr>
          <w:rFonts w:ascii="Times New Roman" w:hAnsi="Times New Roman"/>
          <w:sz w:val="24"/>
        </w:rPr>
        <w:t>次，监测时间分别为北京时间</w:t>
      </w:r>
      <w:r w:rsidRPr="009D1E0A">
        <w:rPr>
          <w:rFonts w:ascii="Times New Roman" w:hAnsi="Times New Roman"/>
          <w:sz w:val="24"/>
        </w:rPr>
        <w:t>02</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8</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14</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20</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时，</w:t>
      </w:r>
      <w:r w:rsidRPr="009D1E0A">
        <w:rPr>
          <w:rFonts w:ascii="Times New Roman" w:hAnsi="Times New Roman"/>
          <w:sz w:val="24"/>
        </w:rPr>
        <w:t>1</w:t>
      </w:r>
      <w:r w:rsidRPr="009D1E0A">
        <w:rPr>
          <w:rFonts w:ascii="Times New Roman" w:hAnsi="Times New Roman"/>
          <w:sz w:val="24"/>
        </w:rPr>
        <w:t>小时浓度每次采样时间不少于</w:t>
      </w:r>
      <w:r w:rsidRPr="009D1E0A">
        <w:rPr>
          <w:rFonts w:ascii="Times New Roman" w:hAnsi="Times New Roman"/>
          <w:sz w:val="24"/>
        </w:rPr>
        <w:t>45min</w:t>
      </w:r>
      <w:r w:rsidRPr="009D1E0A">
        <w:rPr>
          <w:rFonts w:ascii="Times New Roman" w:hAnsi="Times New Roman"/>
          <w:sz w:val="24"/>
        </w:rPr>
        <w:t>。</w:t>
      </w:r>
    </w:p>
    <w:p w:rsidR="005C1C39" w:rsidRPr="009D1E0A" w:rsidRDefault="006D2626">
      <w:pPr>
        <w:spacing w:line="440" w:lineRule="exact"/>
        <w:ind w:firstLineChars="200" w:firstLine="480"/>
        <w:rPr>
          <w:sz w:val="24"/>
        </w:rPr>
      </w:pPr>
      <w:r w:rsidRPr="009D1E0A">
        <w:rPr>
          <w:rFonts w:ascii="Times New Roman" w:hAnsi="Times New Roman"/>
          <w:sz w:val="24"/>
        </w:rPr>
        <w:t>（</w:t>
      </w:r>
      <w:r w:rsidRPr="009D1E0A">
        <w:rPr>
          <w:rFonts w:ascii="Times New Roman" w:hAnsi="Times New Roman"/>
          <w:sz w:val="24"/>
        </w:rPr>
        <w:t>4</w:t>
      </w:r>
      <w:r w:rsidRPr="009D1E0A">
        <w:rPr>
          <w:rFonts w:ascii="Times New Roman" w:hAnsi="Times New Roman"/>
          <w:sz w:val="24"/>
        </w:rPr>
        <w:t>）</w:t>
      </w:r>
      <w:r w:rsidRPr="009D1E0A">
        <w:rPr>
          <w:sz w:val="24"/>
        </w:rPr>
        <w:t>监测分析方法</w:t>
      </w:r>
    </w:p>
    <w:p w:rsidR="005C1C39" w:rsidRPr="009D1E0A" w:rsidRDefault="006D2626">
      <w:pPr>
        <w:spacing w:line="440" w:lineRule="exact"/>
        <w:ind w:firstLineChars="200" w:firstLine="480"/>
        <w:rPr>
          <w:rFonts w:ascii="Times New Roman" w:hAnsi="Times New Roman"/>
          <w:sz w:val="24"/>
        </w:rPr>
      </w:pPr>
      <w:bookmarkStart w:id="250" w:name="_Toc89081421"/>
      <w:bookmarkStart w:id="251" w:name="_Toc237918802"/>
      <w:bookmarkStart w:id="252" w:name="_Toc89081715"/>
      <w:bookmarkStart w:id="253" w:name="_Toc80617895"/>
      <w:bookmarkStart w:id="254" w:name="_Toc78791941"/>
      <w:bookmarkStart w:id="255" w:name="_Toc43467106"/>
      <w:bookmarkStart w:id="256" w:name="_Toc78001431"/>
      <w:bookmarkStart w:id="257" w:name="_Toc43554797"/>
      <w:bookmarkStart w:id="258" w:name="_Toc74383852"/>
      <w:bookmarkStart w:id="259" w:name="_Toc213667780"/>
      <w:bookmarkStart w:id="260" w:name="_Toc180808268"/>
      <w:bookmarkStart w:id="261" w:name="_Toc155187631"/>
      <w:bookmarkStart w:id="262" w:name="_Toc167356975"/>
      <w:bookmarkStart w:id="263" w:name="_Toc181015455"/>
      <w:bookmarkStart w:id="264" w:name="_Toc181686437"/>
      <w:bookmarkStart w:id="265" w:name="_Toc182638472"/>
      <w:bookmarkStart w:id="266" w:name="_Toc147921473"/>
      <w:r w:rsidRPr="009D1E0A">
        <w:rPr>
          <w:rFonts w:ascii="Times New Roman" w:hAnsi="Times New Roman"/>
          <w:sz w:val="24"/>
        </w:rPr>
        <w:lastRenderedPageBreak/>
        <w:t>采样方法按《环境监测技术规范》（大气部分）进行，监测</w:t>
      </w:r>
      <w:r w:rsidRPr="009D1E0A">
        <w:rPr>
          <w:rFonts w:ascii="Times New Roman" w:hAnsi="Times New Roman"/>
          <w:sz w:val="24"/>
        </w:rPr>
        <w:t>-</w:t>
      </w:r>
      <w:r w:rsidRPr="009D1E0A">
        <w:rPr>
          <w:rFonts w:ascii="Times New Roman" w:hAnsi="Times New Roman"/>
          <w:sz w:val="24"/>
        </w:rPr>
        <w:t>分析方法按《环境空气质量标准》</w:t>
      </w:r>
      <w:r w:rsidRPr="009D1E0A">
        <w:rPr>
          <w:rFonts w:ascii="Times New Roman" w:hAnsi="Times New Roman"/>
          <w:sz w:val="24"/>
        </w:rPr>
        <w:t>(GB3095-2012)</w:t>
      </w:r>
      <w:r w:rsidRPr="009D1E0A">
        <w:rPr>
          <w:rFonts w:ascii="Times New Roman" w:hAnsi="Times New Roman"/>
          <w:sz w:val="24"/>
        </w:rPr>
        <w:t>中表</w:t>
      </w:r>
      <w:r w:rsidRPr="009D1E0A">
        <w:rPr>
          <w:rFonts w:ascii="Times New Roman" w:hAnsi="Times New Roman"/>
          <w:sz w:val="24"/>
        </w:rPr>
        <w:t>2</w:t>
      </w:r>
      <w:r w:rsidRPr="009D1E0A">
        <w:rPr>
          <w:rFonts w:ascii="Times New Roman" w:hAnsi="Times New Roman"/>
          <w:sz w:val="24"/>
        </w:rPr>
        <w:t>和《空气和废气监测分析方法（第四版）》进行。</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t>表</w:t>
      </w:r>
      <w:r w:rsidRPr="009D1E0A">
        <w:rPr>
          <w:rFonts w:ascii="Times New Roman" w:hAnsi="Times New Roman" w:hint="eastAsia"/>
          <w:b/>
          <w:sz w:val="24"/>
        </w:rPr>
        <w:t xml:space="preserve">4.3-3    </w:t>
      </w:r>
      <w:r w:rsidRPr="009D1E0A">
        <w:rPr>
          <w:rFonts w:ascii="Times New Roman" w:hAnsi="Times New Roman" w:hint="eastAsia"/>
          <w:b/>
          <w:sz w:val="24"/>
        </w:rPr>
        <w:t>大气污染物监测分析方法</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
        <w:gridCol w:w="3541"/>
        <w:gridCol w:w="1548"/>
        <w:gridCol w:w="2372"/>
      </w:tblGrid>
      <w:tr w:rsidR="009D1E0A" w:rsidRPr="009D1E0A">
        <w:trPr>
          <w:cantSplit/>
          <w:trHeight w:val="335"/>
          <w:tblHeader/>
          <w:jc w:val="center"/>
        </w:trPr>
        <w:tc>
          <w:tcPr>
            <w:tcW w:w="855"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项目</w:t>
            </w:r>
          </w:p>
        </w:tc>
        <w:tc>
          <w:tcPr>
            <w:tcW w:w="3541"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分析方法及国标代号</w:t>
            </w:r>
          </w:p>
        </w:tc>
        <w:tc>
          <w:tcPr>
            <w:tcW w:w="15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国标代号</w:t>
            </w:r>
          </w:p>
        </w:tc>
        <w:tc>
          <w:tcPr>
            <w:tcW w:w="2372"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最低检出限</w:t>
            </w:r>
          </w:p>
        </w:tc>
      </w:tr>
      <w:tr w:rsidR="009D1E0A" w:rsidRPr="009D1E0A">
        <w:trPr>
          <w:cantSplit/>
          <w:trHeight w:val="475"/>
          <w:jc w:val="center"/>
        </w:trPr>
        <w:tc>
          <w:tcPr>
            <w:tcW w:w="855" w:type="dxa"/>
            <w:vMerge w:val="restart"/>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SO</w:t>
            </w:r>
            <w:r w:rsidRPr="009D1E0A">
              <w:rPr>
                <w:rFonts w:ascii="Times New Roman" w:hAnsi="Times New Roman"/>
                <w:szCs w:val="21"/>
                <w:vertAlign w:val="subscript"/>
              </w:rPr>
              <w:t>2</w:t>
            </w:r>
          </w:p>
        </w:tc>
        <w:tc>
          <w:tcPr>
            <w:tcW w:w="3541" w:type="dxa"/>
            <w:vMerge w:val="restart"/>
            <w:tcMar>
              <w:left w:w="0" w:type="dxa"/>
              <w:right w:w="0" w:type="dxa"/>
            </w:tcMar>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《环境空气</w:t>
            </w:r>
            <w:r w:rsidRPr="009D1E0A">
              <w:rPr>
                <w:rFonts w:ascii="Times New Roman" w:hAnsi="Times New Roman"/>
                <w:szCs w:val="21"/>
              </w:rPr>
              <w:t xml:space="preserve"> </w:t>
            </w:r>
            <w:r w:rsidRPr="009D1E0A">
              <w:rPr>
                <w:rFonts w:ascii="Times New Roman" w:hAnsi="Times New Roman"/>
                <w:szCs w:val="21"/>
              </w:rPr>
              <w:t>二氧化硫的测定</w:t>
            </w:r>
            <w:r w:rsidRPr="009D1E0A">
              <w:rPr>
                <w:rFonts w:ascii="Times New Roman" w:hAnsi="Times New Roman"/>
                <w:szCs w:val="21"/>
              </w:rPr>
              <w:t xml:space="preserve"> </w:t>
            </w:r>
            <w:r w:rsidRPr="009D1E0A">
              <w:rPr>
                <w:rFonts w:ascii="Times New Roman" w:hAnsi="Times New Roman"/>
                <w:szCs w:val="21"/>
              </w:rPr>
              <w:t>甲醛吸收</w:t>
            </w:r>
            <w:r w:rsidRPr="009D1E0A">
              <w:rPr>
                <w:rFonts w:ascii="Times New Roman" w:hAnsi="Times New Roman"/>
                <w:szCs w:val="21"/>
              </w:rPr>
              <w:t>-</w:t>
            </w:r>
            <w:r w:rsidRPr="009D1E0A">
              <w:rPr>
                <w:rFonts w:ascii="Times New Roman" w:hAnsi="Times New Roman"/>
                <w:szCs w:val="21"/>
              </w:rPr>
              <w:t>副玫瑰苯胺分光光度法》</w:t>
            </w:r>
          </w:p>
        </w:tc>
        <w:tc>
          <w:tcPr>
            <w:tcW w:w="1548"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HJ 482-2009</w:t>
            </w:r>
          </w:p>
        </w:tc>
        <w:tc>
          <w:tcPr>
            <w:tcW w:w="2372" w:type="dxa"/>
            <w:tcMar>
              <w:left w:w="0" w:type="dxa"/>
              <w:right w:w="0" w:type="dxa"/>
            </w:tcMar>
            <w:vAlign w:val="center"/>
          </w:tcPr>
          <w:p w:rsidR="005C1C39" w:rsidRPr="009D1E0A" w:rsidRDefault="006D2626">
            <w:pPr>
              <w:adjustRightInd w:val="0"/>
              <w:spacing w:line="360" w:lineRule="exact"/>
              <w:contextualSpacing/>
              <w:jc w:val="center"/>
              <w:rPr>
                <w:rFonts w:ascii="Times New Roman" w:hAnsi="Times New Roman"/>
                <w:szCs w:val="21"/>
              </w:rPr>
            </w:pPr>
            <w:r w:rsidRPr="009D1E0A">
              <w:rPr>
                <w:rFonts w:ascii="Times New Roman" w:hAnsi="Times New Roman"/>
                <w:kern w:val="0"/>
                <w:szCs w:val="21"/>
              </w:rPr>
              <w:t>时均</w:t>
            </w:r>
            <w:r w:rsidRPr="009D1E0A">
              <w:rPr>
                <w:rFonts w:ascii="Times New Roman" w:hAnsi="Times New Roman"/>
                <w:kern w:val="0"/>
                <w:szCs w:val="21"/>
              </w:rPr>
              <w:t>0.007mg/m</w:t>
            </w:r>
            <w:r w:rsidRPr="009D1E0A">
              <w:rPr>
                <w:rFonts w:ascii="Times New Roman" w:hAnsi="Times New Roman"/>
                <w:kern w:val="0"/>
                <w:szCs w:val="21"/>
                <w:vertAlign w:val="superscript"/>
              </w:rPr>
              <w:t>3</w:t>
            </w:r>
          </w:p>
        </w:tc>
      </w:tr>
      <w:tr w:rsidR="009D1E0A" w:rsidRPr="009D1E0A">
        <w:trPr>
          <w:cantSplit/>
          <w:trHeight w:val="389"/>
          <w:jc w:val="center"/>
        </w:trPr>
        <w:tc>
          <w:tcPr>
            <w:tcW w:w="855" w:type="dxa"/>
            <w:vMerge/>
            <w:tcMar>
              <w:left w:w="0" w:type="dxa"/>
              <w:right w:w="0" w:type="dxa"/>
            </w:tcMar>
            <w:vAlign w:val="center"/>
          </w:tcPr>
          <w:p w:rsidR="005C1C39" w:rsidRPr="009D1E0A" w:rsidRDefault="005C1C39">
            <w:pPr>
              <w:spacing w:line="360" w:lineRule="exact"/>
              <w:jc w:val="center"/>
              <w:rPr>
                <w:rFonts w:ascii="Times New Roman" w:hAnsi="Times New Roman"/>
                <w:szCs w:val="21"/>
              </w:rPr>
            </w:pPr>
          </w:p>
        </w:tc>
        <w:tc>
          <w:tcPr>
            <w:tcW w:w="3541" w:type="dxa"/>
            <w:vMerge/>
            <w:tcMar>
              <w:left w:w="0" w:type="dxa"/>
              <w:right w:w="0" w:type="dxa"/>
            </w:tcMar>
            <w:vAlign w:val="center"/>
          </w:tcPr>
          <w:p w:rsidR="005C1C39" w:rsidRPr="009D1E0A" w:rsidRDefault="005C1C39">
            <w:pPr>
              <w:spacing w:line="360" w:lineRule="exact"/>
              <w:jc w:val="center"/>
              <w:rPr>
                <w:rFonts w:ascii="Times New Roman" w:hAnsi="Times New Roman"/>
                <w:szCs w:val="21"/>
              </w:rPr>
            </w:pPr>
          </w:p>
        </w:tc>
        <w:tc>
          <w:tcPr>
            <w:tcW w:w="1548" w:type="dxa"/>
            <w:vMerge/>
            <w:vAlign w:val="center"/>
          </w:tcPr>
          <w:p w:rsidR="005C1C39" w:rsidRPr="009D1E0A" w:rsidRDefault="005C1C39">
            <w:pPr>
              <w:snapToGrid w:val="0"/>
              <w:spacing w:line="360" w:lineRule="exact"/>
              <w:jc w:val="center"/>
              <w:rPr>
                <w:rFonts w:ascii="Times New Roman" w:hAnsi="Times New Roman"/>
                <w:spacing w:val="-6"/>
                <w:szCs w:val="21"/>
              </w:rPr>
            </w:pPr>
          </w:p>
        </w:tc>
        <w:tc>
          <w:tcPr>
            <w:tcW w:w="2372" w:type="dxa"/>
            <w:tcMar>
              <w:left w:w="0" w:type="dxa"/>
              <w:right w:w="0" w:type="dxa"/>
            </w:tcMar>
            <w:vAlign w:val="center"/>
          </w:tcPr>
          <w:p w:rsidR="005C1C39" w:rsidRPr="009D1E0A" w:rsidRDefault="006D2626">
            <w:pPr>
              <w:adjustRightInd w:val="0"/>
              <w:spacing w:line="360" w:lineRule="exact"/>
              <w:contextualSpacing/>
              <w:jc w:val="center"/>
              <w:rPr>
                <w:rFonts w:ascii="Times New Roman" w:hAnsi="Times New Roman"/>
                <w:szCs w:val="21"/>
              </w:rPr>
            </w:pPr>
            <w:r w:rsidRPr="009D1E0A">
              <w:rPr>
                <w:rFonts w:ascii="Times New Roman" w:hAnsi="Times New Roman"/>
                <w:kern w:val="0"/>
                <w:szCs w:val="21"/>
              </w:rPr>
              <w:t>日均</w:t>
            </w:r>
            <w:r w:rsidRPr="009D1E0A">
              <w:rPr>
                <w:rFonts w:ascii="Times New Roman" w:hAnsi="Times New Roman"/>
                <w:kern w:val="0"/>
                <w:szCs w:val="21"/>
              </w:rPr>
              <w:t>0.004mg/m</w:t>
            </w:r>
            <w:r w:rsidRPr="009D1E0A">
              <w:rPr>
                <w:rFonts w:ascii="Times New Roman" w:hAnsi="Times New Roman"/>
                <w:kern w:val="0"/>
                <w:szCs w:val="21"/>
                <w:vertAlign w:val="superscript"/>
              </w:rPr>
              <w:t>3</w:t>
            </w:r>
          </w:p>
        </w:tc>
      </w:tr>
      <w:tr w:rsidR="009D1E0A" w:rsidRPr="009D1E0A">
        <w:trPr>
          <w:cantSplit/>
          <w:trHeight w:val="603"/>
          <w:jc w:val="center"/>
        </w:trPr>
        <w:tc>
          <w:tcPr>
            <w:tcW w:w="855" w:type="dxa"/>
            <w:vMerge w:val="restart"/>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NO</w:t>
            </w:r>
            <w:r w:rsidRPr="009D1E0A">
              <w:rPr>
                <w:rFonts w:ascii="Times New Roman" w:hAnsi="Times New Roman"/>
                <w:szCs w:val="21"/>
                <w:vertAlign w:val="subscript"/>
              </w:rPr>
              <w:t>2</w:t>
            </w:r>
          </w:p>
        </w:tc>
        <w:tc>
          <w:tcPr>
            <w:tcW w:w="3541" w:type="dxa"/>
            <w:vMerge w:val="restart"/>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《环境空气</w:t>
            </w:r>
            <w:r w:rsidRPr="009D1E0A">
              <w:rPr>
                <w:rFonts w:ascii="Times New Roman" w:hAnsi="Times New Roman"/>
                <w:szCs w:val="21"/>
              </w:rPr>
              <w:t xml:space="preserve"> </w:t>
            </w:r>
            <w:r w:rsidRPr="009D1E0A">
              <w:rPr>
                <w:rFonts w:ascii="Times New Roman" w:hAnsi="Times New Roman"/>
                <w:szCs w:val="21"/>
              </w:rPr>
              <w:t>氮氧化物（一氧化氮和二氧化氮）的测定</w:t>
            </w:r>
            <w:r w:rsidRPr="009D1E0A">
              <w:rPr>
                <w:rFonts w:ascii="Times New Roman" w:hAnsi="Times New Roman"/>
                <w:szCs w:val="21"/>
              </w:rPr>
              <w:t xml:space="preserve"> </w:t>
            </w:r>
            <w:r w:rsidRPr="009D1E0A">
              <w:rPr>
                <w:rFonts w:ascii="Times New Roman" w:hAnsi="Times New Roman"/>
                <w:szCs w:val="21"/>
              </w:rPr>
              <w:t>盐酸萘乙二胺分光光度法》</w:t>
            </w:r>
          </w:p>
        </w:tc>
        <w:tc>
          <w:tcPr>
            <w:tcW w:w="1548"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HJ 479-2009</w:t>
            </w:r>
          </w:p>
        </w:tc>
        <w:tc>
          <w:tcPr>
            <w:tcW w:w="2372" w:type="dxa"/>
            <w:tcMar>
              <w:left w:w="0" w:type="dxa"/>
              <w:right w:w="0" w:type="dxa"/>
            </w:tcMar>
            <w:vAlign w:val="center"/>
          </w:tcPr>
          <w:p w:rsidR="005C1C39" w:rsidRPr="009D1E0A" w:rsidRDefault="006D2626">
            <w:pPr>
              <w:adjustRightInd w:val="0"/>
              <w:spacing w:line="360" w:lineRule="exact"/>
              <w:contextualSpacing/>
              <w:jc w:val="center"/>
              <w:rPr>
                <w:rFonts w:ascii="Times New Roman" w:hAnsi="Times New Roman"/>
                <w:szCs w:val="21"/>
              </w:rPr>
            </w:pPr>
            <w:r w:rsidRPr="009D1E0A">
              <w:rPr>
                <w:rFonts w:ascii="Times New Roman" w:hAnsi="Times New Roman"/>
                <w:kern w:val="0"/>
                <w:szCs w:val="21"/>
              </w:rPr>
              <w:t>时均</w:t>
            </w:r>
            <w:r w:rsidRPr="009D1E0A">
              <w:rPr>
                <w:rFonts w:ascii="Times New Roman" w:hAnsi="Times New Roman"/>
                <w:kern w:val="0"/>
                <w:szCs w:val="21"/>
              </w:rPr>
              <w:t>0.005mg/m</w:t>
            </w:r>
            <w:r w:rsidRPr="009D1E0A">
              <w:rPr>
                <w:rFonts w:ascii="Times New Roman" w:hAnsi="Times New Roman"/>
                <w:kern w:val="0"/>
                <w:szCs w:val="21"/>
                <w:vertAlign w:val="superscript"/>
              </w:rPr>
              <w:t>3</w:t>
            </w:r>
          </w:p>
        </w:tc>
      </w:tr>
      <w:tr w:rsidR="009D1E0A" w:rsidRPr="009D1E0A">
        <w:trPr>
          <w:cantSplit/>
          <w:trHeight w:val="603"/>
          <w:jc w:val="center"/>
        </w:trPr>
        <w:tc>
          <w:tcPr>
            <w:tcW w:w="855" w:type="dxa"/>
            <w:vMerge/>
            <w:tcMar>
              <w:left w:w="0" w:type="dxa"/>
              <w:right w:w="0" w:type="dxa"/>
            </w:tcMar>
            <w:vAlign w:val="center"/>
          </w:tcPr>
          <w:p w:rsidR="005C1C39" w:rsidRPr="009D1E0A" w:rsidRDefault="005C1C39">
            <w:pPr>
              <w:spacing w:line="360" w:lineRule="exact"/>
              <w:jc w:val="center"/>
              <w:rPr>
                <w:rFonts w:ascii="Times New Roman" w:hAnsi="Times New Roman"/>
                <w:szCs w:val="21"/>
              </w:rPr>
            </w:pPr>
          </w:p>
        </w:tc>
        <w:tc>
          <w:tcPr>
            <w:tcW w:w="3541" w:type="dxa"/>
            <w:vMerge/>
            <w:tcMar>
              <w:left w:w="0" w:type="dxa"/>
              <w:right w:w="0" w:type="dxa"/>
            </w:tcMar>
            <w:vAlign w:val="center"/>
          </w:tcPr>
          <w:p w:rsidR="005C1C39" w:rsidRPr="009D1E0A" w:rsidRDefault="005C1C39">
            <w:pPr>
              <w:spacing w:line="360" w:lineRule="exact"/>
              <w:jc w:val="center"/>
              <w:rPr>
                <w:rFonts w:ascii="Times New Roman" w:hAnsi="Times New Roman"/>
                <w:szCs w:val="21"/>
              </w:rPr>
            </w:pPr>
          </w:p>
        </w:tc>
        <w:tc>
          <w:tcPr>
            <w:tcW w:w="1548" w:type="dxa"/>
            <w:vMerge/>
            <w:vAlign w:val="center"/>
          </w:tcPr>
          <w:p w:rsidR="005C1C39" w:rsidRPr="009D1E0A" w:rsidRDefault="005C1C39">
            <w:pPr>
              <w:spacing w:line="360" w:lineRule="exact"/>
              <w:jc w:val="center"/>
              <w:rPr>
                <w:rFonts w:ascii="Times New Roman" w:hAnsi="Times New Roman"/>
                <w:szCs w:val="21"/>
              </w:rPr>
            </w:pPr>
          </w:p>
        </w:tc>
        <w:tc>
          <w:tcPr>
            <w:tcW w:w="2372" w:type="dxa"/>
            <w:tcMar>
              <w:left w:w="0" w:type="dxa"/>
              <w:right w:w="0" w:type="dxa"/>
            </w:tcMar>
            <w:vAlign w:val="center"/>
          </w:tcPr>
          <w:p w:rsidR="005C1C39" w:rsidRPr="009D1E0A" w:rsidRDefault="006D2626">
            <w:pPr>
              <w:adjustRightInd w:val="0"/>
              <w:spacing w:line="360" w:lineRule="exact"/>
              <w:contextualSpacing/>
              <w:jc w:val="center"/>
              <w:rPr>
                <w:rFonts w:ascii="Times New Roman" w:hAnsi="Times New Roman"/>
                <w:szCs w:val="21"/>
              </w:rPr>
            </w:pPr>
            <w:r w:rsidRPr="009D1E0A">
              <w:rPr>
                <w:rFonts w:ascii="Times New Roman" w:hAnsi="Times New Roman"/>
                <w:kern w:val="0"/>
                <w:szCs w:val="21"/>
              </w:rPr>
              <w:t>日均</w:t>
            </w:r>
            <w:r w:rsidRPr="009D1E0A">
              <w:rPr>
                <w:rFonts w:ascii="Times New Roman" w:hAnsi="Times New Roman"/>
                <w:kern w:val="0"/>
                <w:szCs w:val="21"/>
              </w:rPr>
              <w:t>0.003mg/m</w:t>
            </w:r>
            <w:r w:rsidRPr="009D1E0A">
              <w:rPr>
                <w:rFonts w:ascii="Times New Roman" w:hAnsi="Times New Roman"/>
                <w:kern w:val="0"/>
                <w:szCs w:val="21"/>
                <w:vertAlign w:val="superscript"/>
              </w:rPr>
              <w:t>3</w:t>
            </w:r>
          </w:p>
        </w:tc>
      </w:tr>
      <w:tr w:rsidR="009D1E0A" w:rsidRPr="009D1E0A">
        <w:trPr>
          <w:cantSplit/>
          <w:trHeight w:val="389"/>
          <w:jc w:val="center"/>
        </w:trPr>
        <w:tc>
          <w:tcPr>
            <w:tcW w:w="855"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PM</w:t>
            </w:r>
            <w:r w:rsidRPr="009D1E0A">
              <w:rPr>
                <w:rFonts w:ascii="Times New Roman" w:hAnsi="Times New Roman"/>
                <w:szCs w:val="21"/>
                <w:vertAlign w:val="subscript"/>
              </w:rPr>
              <w:t>10</w:t>
            </w:r>
          </w:p>
        </w:tc>
        <w:tc>
          <w:tcPr>
            <w:tcW w:w="3541" w:type="dxa"/>
            <w:vMerge w:val="restart"/>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《环境空气</w:t>
            </w:r>
            <w:r w:rsidRPr="009D1E0A">
              <w:rPr>
                <w:rFonts w:ascii="Times New Roman" w:hAnsi="Times New Roman"/>
                <w:szCs w:val="21"/>
              </w:rPr>
              <w:t>PM</w:t>
            </w:r>
            <w:r w:rsidRPr="009D1E0A">
              <w:rPr>
                <w:rFonts w:ascii="Times New Roman" w:hAnsi="Times New Roman"/>
                <w:szCs w:val="21"/>
                <w:vertAlign w:val="subscript"/>
              </w:rPr>
              <w:t>10</w:t>
            </w:r>
            <w:r w:rsidRPr="009D1E0A">
              <w:rPr>
                <w:rFonts w:ascii="Times New Roman" w:hAnsi="Times New Roman"/>
                <w:szCs w:val="21"/>
              </w:rPr>
              <w:t>和</w:t>
            </w:r>
            <w:r w:rsidRPr="009D1E0A">
              <w:rPr>
                <w:rFonts w:ascii="Times New Roman" w:hAnsi="Times New Roman"/>
                <w:szCs w:val="21"/>
              </w:rPr>
              <w:t>PM</w:t>
            </w:r>
            <w:r w:rsidRPr="009D1E0A">
              <w:rPr>
                <w:rFonts w:ascii="Times New Roman" w:hAnsi="Times New Roman"/>
                <w:szCs w:val="21"/>
                <w:vertAlign w:val="subscript"/>
              </w:rPr>
              <w:t>2.5</w:t>
            </w:r>
            <w:r w:rsidRPr="009D1E0A">
              <w:rPr>
                <w:rFonts w:ascii="Times New Roman" w:hAnsi="Times New Roman"/>
                <w:szCs w:val="21"/>
              </w:rPr>
              <w:t>的测定</w:t>
            </w:r>
            <w:r w:rsidRPr="009D1E0A">
              <w:rPr>
                <w:rFonts w:ascii="Times New Roman" w:hAnsi="Times New Roman"/>
                <w:szCs w:val="21"/>
              </w:rPr>
              <w:t xml:space="preserve"> </w:t>
            </w:r>
            <w:r w:rsidRPr="009D1E0A">
              <w:rPr>
                <w:rFonts w:ascii="Times New Roman" w:hAnsi="Times New Roman"/>
                <w:szCs w:val="21"/>
              </w:rPr>
              <w:t>重量法》</w:t>
            </w:r>
          </w:p>
        </w:tc>
        <w:tc>
          <w:tcPr>
            <w:tcW w:w="1548"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HJ 618-2011</w:t>
            </w:r>
          </w:p>
        </w:tc>
        <w:tc>
          <w:tcPr>
            <w:tcW w:w="2372" w:type="dxa"/>
            <w:vMerge w:val="restart"/>
            <w:tcMar>
              <w:left w:w="0" w:type="dxa"/>
              <w:right w:w="0" w:type="dxa"/>
            </w:tcMar>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0.010mg/m</w:t>
            </w:r>
            <w:r w:rsidRPr="009D1E0A">
              <w:rPr>
                <w:rFonts w:ascii="Times New Roman" w:hAnsi="Times New Roman"/>
                <w:kern w:val="0"/>
                <w:szCs w:val="21"/>
                <w:vertAlign w:val="superscript"/>
              </w:rPr>
              <w:t>3</w:t>
            </w:r>
          </w:p>
        </w:tc>
      </w:tr>
      <w:tr w:rsidR="009D1E0A" w:rsidRPr="009D1E0A">
        <w:trPr>
          <w:cantSplit/>
          <w:trHeight w:val="65"/>
          <w:jc w:val="center"/>
        </w:trPr>
        <w:tc>
          <w:tcPr>
            <w:tcW w:w="855"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bCs/>
                <w:szCs w:val="21"/>
              </w:rPr>
              <w:t>PM</w:t>
            </w:r>
            <w:r w:rsidRPr="009D1E0A">
              <w:rPr>
                <w:rFonts w:ascii="Times New Roman" w:hAnsi="Times New Roman"/>
                <w:bCs/>
                <w:szCs w:val="21"/>
                <w:vertAlign w:val="subscript"/>
              </w:rPr>
              <w:t>2.5</w:t>
            </w:r>
          </w:p>
        </w:tc>
        <w:tc>
          <w:tcPr>
            <w:tcW w:w="3541" w:type="dxa"/>
            <w:vMerge/>
            <w:tcMar>
              <w:left w:w="0" w:type="dxa"/>
              <w:right w:w="0" w:type="dxa"/>
            </w:tcMar>
            <w:vAlign w:val="center"/>
          </w:tcPr>
          <w:p w:rsidR="005C1C39" w:rsidRPr="009D1E0A" w:rsidRDefault="005C1C39">
            <w:pPr>
              <w:spacing w:line="360" w:lineRule="exact"/>
              <w:jc w:val="center"/>
              <w:rPr>
                <w:rFonts w:ascii="Times New Roman" w:hAnsi="Times New Roman"/>
                <w:szCs w:val="21"/>
              </w:rPr>
            </w:pPr>
          </w:p>
        </w:tc>
        <w:tc>
          <w:tcPr>
            <w:tcW w:w="1548" w:type="dxa"/>
            <w:vMerge/>
            <w:vAlign w:val="center"/>
          </w:tcPr>
          <w:p w:rsidR="005C1C39" w:rsidRPr="009D1E0A" w:rsidRDefault="005C1C39">
            <w:pPr>
              <w:spacing w:line="360" w:lineRule="exact"/>
              <w:jc w:val="center"/>
              <w:rPr>
                <w:rFonts w:ascii="Times New Roman" w:hAnsi="Times New Roman"/>
                <w:szCs w:val="21"/>
              </w:rPr>
            </w:pPr>
          </w:p>
        </w:tc>
        <w:tc>
          <w:tcPr>
            <w:tcW w:w="2372" w:type="dxa"/>
            <w:vMerge/>
            <w:tcMar>
              <w:left w:w="0" w:type="dxa"/>
              <w:right w:w="0" w:type="dxa"/>
            </w:tcMar>
            <w:vAlign w:val="center"/>
          </w:tcPr>
          <w:p w:rsidR="005C1C39" w:rsidRPr="009D1E0A" w:rsidRDefault="005C1C39">
            <w:pPr>
              <w:adjustRightInd w:val="0"/>
              <w:snapToGrid w:val="0"/>
              <w:spacing w:line="360" w:lineRule="exact"/>
              <w:jc w:val="center"/>
              <w:rPr>
                <w:rFonts w:ascii="Times New Roman" w:hAnsi="Times New Roman"/>
                <w:szCs w:val="21"/>
              </w:rPr>
            </w:pPr>
          </w:p>
        </w:tc>
      </w:tr>
      <w:tr w:rsidR="009D1E0A" w:rsidRPr="009D1E0A">
        <w:trPr>
          <w:cantSplit/>
          <w:trHeight w:val="65"/>
          <w:jc w:val="center"/>
        </w:trPr>
        <w:tc>
          <w:tcPr>
            <w:tcW w:w="855"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CO</w:t>
            </w:r>
          </w:p>
        </w:tc>
        <w:tc>
          <w:tcPr>
            <w:tcW w:w="3541"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《空气质量</w:t>
            </w:r>
            <w:r w:rsidRPr="009D1E0A">
              <w:rPr>
                <w:rFonts w:ascii="Times New Roman" w:hAnsi="Times New Roman"/>
                <w:kern w:val="0"/>
                <w:szCs w:val="21"/>
              </w:rPr>
              <w:t xml:space="preserve"> </w:t>
            </w:r>
            <w:r w:rsidRPr="009D1E0A">
              <w:rPr>
                <w:rFonts w:ascii="Times New Roman" w:hAnsi="Times New Roman"/>
                <w:kern w:val="0"/>
                <w:szCs w:val="21"/>
              </w:rPr>
              <w:t>一氧化碳的测定</w:t>
            </w:r>
            <w:r w:rsidRPr="009D1E0A">
              <w:rPr>
                <w:rFonts w:ascii="Times New Roman" w:hAnsi="Times New Roman"/>
                <w:kern w:val="0"/>
                <w:szCs w:val="21"/>
              </w:rPr>
              <w:t xml:space="preserve"> </w:t>
            </w:r>
            <w:r w:rsidRPr="009D1E0A">
              <w:rPr>
                <w:rFonts w:ascii="Times New Roman" w:hAnsi="Times New Roman"/>
                <w:kern w:val="0"/>
                <w:szCs w:val="21"/>
              </w:rPr>
              <w:t>非分散红外法》</w:t>
            </w:r>
          </w:p>
        </w:tc>
        <w:tc>
          <w:tcPr>
            <w:tcW w:w="15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kern w:val="0"/>
                <w:szCs w:val="21"/>
              </w:rPr>
              <w:t>GB 9801-1988</w:t>
            </w:r>
          </w:p>
        </w:tc>
        <w:tc>
          <w:tcPr>
            <w:tcW w:w="2372" w:type="dxa"/>
            <w:tcMar>
              <w:left w:w="0" w:type="dxa"/>
              <w:right w:w="0" w:type="dxa"/>
            </w:tcMar>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0.3</w:t>
            </w:r>
            <w:r w:rsidRPr="009D1E0A">
              <w:rPr>
                <w:rFonts w:ascii="Times New Roman" w:hAnsi="Times New Roman"/>
                <w:szCs w:val="21"/>
              </w:rPr>
              <w:t>mg/m</w:t>
            </w:r>
            <w:r w:rsidRPr="009D1E0A">
              <w:rPr>
                <w:rFonts w:ascii="Times New Roman" w:hAnsi="Times New Roman"/>
                <w:szCs w:val="21"/>
                <w:vertAlign w:val="superscript"/>
              </w:rPr>
              <w:t>3</w:t>
            </w:r>
          </w:p>
        </w:tc>
      </w:tr>
      <w:tr w:rsidR="009D1E0A" w:rsidRPr="009D1E0A">
        <w:trPr>
          <w:cantSplit/>
          <w:trHeight w:val="65"/>
          <w:jc w:val="center"/>
        </w:trPr>
        <w:tc>
          <w:tcPr>
            <w:tcW w:w="855"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O</w:t>
            </w:r>
            <w:r w:rsidRPr="009D1E0A">
              <w:rPr>
                <w:rFonts w:ascii="Times New Roman" w:hAnsi="Times New Roman"/>
                <w:szCs w:val="21"/>
                <w:vertAlign w:val="subscript"/>
              </w:rPr>
              <w:t>3</w:t>
            </w:r>
          </w:p>
        </w:tc>
        <w:tc>
          <w:tcPr>
            <w:tcW w:w="3541"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《环境空气</w:t>
            </w:r>
            <w:r w:rsidRPr="009D1E0A">
              <w:rPr>
                <w:rFonts w:ascii="Times New Roman" w:hAnsi="Times New Roman"/>
                <w:szCs w:val="21"/>
              </w:rPr>
              <w:t xml:space="preserve"> </w:t>
            </w:r>
            <w:r w:rsidRPr="009D1E0A">
              <w:rPr>
                <w:rFonts w:ascii="Times New Roman" w:hAnsi="Times New Roman"/>
                <w:szCs w:val="21"/>
              </w:rPr>
              <w:t>臭氧的测定</w:t>
            </w:r>
            <w:r w:rsidRPr="009D1E0A">
              <w:rPr>
                <w:rFonts w:ascii="Times New Roman" w:hAnsi="Times New Roman"/>
                <w:szCs w:val="21"/>
              </w:rPr>
              <w:t xml:space="preserve"> </w:t>
            </w:r>
            <w:r w:rsidRPr="009D1E0A">
              <w:rPr>
                <w:rFonts w:ascii="Times New Roman" w:hAnsi="Times New Roman"/>
                <w:szCs w:val="21"/>
              </w:rPr>
              <w:t>紫外光度法》</w:t>
            </w:r>
          </w:p>
        </w:tc>
        <w:tc>
          <w:tcPr>
            <w:tcW w:w="15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HJ590-2010</w:t>
            </w:r>
          </w:p>
        </w:tc>
        <w:tc>
          <w:tcPr>
            <w:tcW w:w="2372" w:type="dxa"/>
            <w:tcMar>
              <w:left w:w="0" w:type="dxa"/>
              <w:right w:w="0" w:type="dxa"/>
            </w:tcMar>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0.003</w:t>
            </w:r>
            <w:r w:rsidRPr="009D1E0A">
              <w:rPr>
                <w:rFonts w:ascii="Times New Roman" w:hAnsi="Times New Roman"/>
                <w:szCs w:val="21"/>
              </w:rPr>
              <w:t>mg/m</w:t>
            </w:r>
            <w:r w:rsidRPr="009D1E0A">
              <w:rPr>
                <w:rFonts w:ascii="Times New Roman" w:hAnsi="Times New Roman"/>
                <w:szCs w:val="21"/>
                <w:vertAlign w:val="superscript"/>
              </w:rPr>
              <w:t>3</w:t>
            </w:r>
          </w:p>
        </w:tc>
      </w:tr>
      <w:tr w:rsidR="009D1E0A" w:rsidRPr="009D1E0A">
        <w:trPr>
          <w:cantSplit/>
          <w:trHeight w:val="65"/>
          <w:jc w:val="center"/>
        </w:trPr>
        <w:tc>
          <w:tcPr>
            <w:tcW w:w="855"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3541"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《环境空气</w:t>
            </w:r>
            <w:r w:rsidRPr="009D1E0A">
              <w:rPr>
                <w:rFonts w:ascii="Times New Roman" w:hAnsi="Times New Roman"/>
                <w:szCs w:val="21"/>
              </w:rPr>
              <w:t xml:space="preserve"> </w:t>
            </w:r>
            <w:r w:rsidRPr="009D1E0A">
              <w:rPr>
                <w:rFonts w:ascii="Times New Roman" w:hAnsi="Times New Roman"/>
                <w:szCs w:val="21"/>
              </w:rPr>
              <w:t>氨的测定</w:t>
            </w:r>
            <w:r w:rsidRPr="009D1E0A">
              <w:rPr>
                <w:rFonts w:ascii="Times New Roman" w:hAnsi="Times New Roman"/>
                <w:szCs w:val="21"/>
              </w:rPr>
              <w:t xml:space="preserve"> </w:t>
            </w:r>
            <w:r w:rsidRPr="009D1E0A">
              <w:rPr>
                <w:rFonts w:ascii="Times New Roman" w:hAnsi="Times New Roman"/>
                <w:szCs w:val="21"/>
              </w:rPr>
              <w:t>次氯酸钠</w:t>
            </w:r>
            <w:r w:rsidRPr="009D1E0A">
              <w:rPr>
                <w:rFonts w:ascii="Times New Roman" w:hAnsi="Times New Roman"/>
                <w:szCs w:val="21"/>
              </w:rPr>
              <w:t>-</w:t>
            </w:r>
            <w:r w:rsidRPr="009D1E0A">
              <w:rPr>
                <w:rFonts w:ascii="Times New Roman" w:hAnsi="Times New Roman"/>
                <w:szCs w:val="21"/>
              </w:rPr>
              <w:t>水杨酸分光光度法》</w:t>
            </w:r>
          </w:p>
        </w:tc>
        <w:tc>
          <w:tcPr>
            <w:tcW w:w="15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HJ534-2009</w:t>
            </w:r>
          </w:p>
        </w:tc>
        <w:tc>
          <w:tcPr>
            <w:tcW w:w="2372" w:type="dxa"/>
            <w:tcMar>
              <w:left w:w="0" w:type="dxa"/>
              <w:right w:w="0" w:type="dxa"/>
            </w:tcMar>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小时：</w:t>
            </w:r>
            <w:r w:rsidRPr="009D1E0A">
              <w:rPr>
                <w:rFonts w:ascii="Times New Roman" w:hAnsi="Times New Roman"/>
                <w:kern w:val="0"/>
                <w:szCs w:val="21"/>
              </w:rPr>
              <w:t>0.004</w:t>
            </w:r>
            <w:r w:rsidRPr="009D1E0A">
              <w:rPr>
                <w:rFonts w:ascii="Times New Roman" w:hAnsi="Times New Roman"/>
                <w:szCs w:val="21"/>
              </w:rPr>
              <w:t>mg/m</w:t>
            </w:r>
            <w:r w:rsidRPr="009D1E0A">
              <w:rPr>
                <w:rFonts w:ascii="Times New Roman" w:hAnsi="Times New Roman"/>
                <w:szCs w:val="21"/>
                <w:vertAlign w:val="superscript"/>
              </w:rPr>
              <w:t>3</w:t>
            </w:r>
          </w:p>
        </w:tc>
      </w:tr>
      <w:tr w:rsidR="009D1E0A" w:rsidRPr="009D1E0A">
        <w:trPr>
          <w:cantSplit/>
          <w:trHeight w:val="65"/>
          <w:jc w:val="center"/>
        </w:trPr>
        <w:tc>
          <w:tcPr>
            <w:tcW w:w="855" w:type="dxa"/>
            <w:tcMar>
              <w:left w:w="0" w:type="dxa"/>
              <w:right w:w="0" w:type="dxa"/>
            </w:tcMar>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3541" w:type="dxa"/>
            <w:tcMar>
              <w:left w:w="0" w:type="dxa"/>
              <w:right w:w="0" w:type="dxa"/>
            </w:tcMar>
            <w:vAlign w:val="center"/>
          </w:tcPr>
          <w:p w:rsidR="005C1C39" w:rsidRPr="009D1E0A" w:rsidRDefault="005D642C">
            <w:pPr>
              <w:spacing w:line="360" w:lineRule="exact"/>
              <w:jc w:val="center"/>
              <w:rPr>
                <w:rFonts w:ascii="Times New Roman" w:hAnsi="Times New Roman"/>
                <w:szCs w:val="21"/>
              </w:rPr>
            </w:pPr>
            <w:r w:rsidRPr="009D1E0A">
              <w:rPr>
                <w:rFonts w:ascii="Times New Roman" w:hAnsi="Times New Roman" w:hint="eastAsia"/>
                <w:szCs w:val="21"/>
              </w:rPr>
              <w:t>《</w:t>
            </w:r>
            <w:r w:rsidR="006D2626" w:rsidRPr="009D1E0A">
              <w:rPr>
                <w:rFonts w:ascii="Times New Roman" w:hAnsi="Times New Roman"/>
                <w:szCs w:val="21"/>
              </w:rPr>
              <w:t>环境空气</w:t>
            </w:r>
            <w:r w:rsidR="006D2626" w:rsidRPr="009D1E0A">
              <w:rPr>
                <w:rFonts w:ascii="Times New Roman" w:hAnsi="Times New Roman"/>
                <w:szCs w:val="21"/>
              </w:rPr>
              <w:t xml:space="preserve"> </w:t>
            </w:r>
            <w:r w:rsidR="006D2626" w:rsidRPr="009D1E0A">
              <w:rPr>
                <w:rFonts w:ascii="Times New Roman" w:hAnsi="Times New Roman"/>
                <w:szCs w:val="21"/>
              </w:rPr>
              <w:t>硫化氢的测定</w:t>
            </w:r>
            <w:r w:rsidR="006D2626" w:rsidRPr="009D1E0A">
              <w:rPr>
                <w:rFonts w:ascii="Times New Roman" w:hAnsi="Times New Roman"/>
                <w:szCs w:val="21"/>
              </w:rPr>
              <w:t xml:space="preserve"> </w:t>
            </w:r>
            <w:r w:rsidR="006D2626" w:rsidRPr="009D1E0A">
              <w:rPr>
                <w:rFonts w:ascii="Times New Roman" w:hAnsi="Times New Roman"/>
                <w:szCs w:val="21"/>
              </w:rPr>
              <w:t>亚甲蓝分光光度法</w:t>
            </w:r>
            <w:r w:rsidRPr="009D1E0A">
              <w:rPr>
                <w:rFonts w:ascii="Times New Roman" w:hAnsi="Times New Roman" w:hint="eastAsia"/>
                <w:szCs w:val="21"/>
              </w:rPr>
              <w:t>》</w:t>
            </w:r>
          </w:p>
        </w:tc>
        <w:tc>
          <w:tcPr>
            <w:tcW w:w="15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GB11742-1989</w:t>
            </w:r>
          </w:p>
        </w:tc>
        <w:tc>
          <w:tcPr>
            <w:tcW w:w="2372" w:type="dxa"/>
            <w:tcMar>
              <w:left w:w="0" w:type="dxa"/>
              <w:right w:w="0" w:type="dxa"/>
            </w:tcMar>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小时：</w:t>
            </w:r>
            <w:r w:rsidRPr="009D1E0A">
              <w:rPr>
                <w:rFonts w:ascii="Times New Roman" w:hAnsi="Times New Roman"/>
                <w:szCs w:val="21"/>
              </w:rPr>
              <w:t>0.002mg/m</w:t>
            </w:r>
            <w:r w:rsidRPr="009D1E0A">
              <w:rPr>
                <w:rFonts w:ascii="Times New Roman" w:hAnsi="Times New Roman"/>
                <w:szCs w:val="21"/>
                <w:vertAlign w:val="superscript"/>
              </w:rPr>
              <w:t>3</w:t>
            </w:r>
          </w:p>
        </w:tc>
      </w:tr>
      <w:tr w:rsidR="009D1E0A" w:rsidRPr="009D1E0A">
        <w:trPr>
          <w:cantSplit/>
          <w:trHeight w:val="65"/>
          <w:jc w:val="center"/>
        </w:trPr>
        <w:tc>
          <w:tcPr>
            <w:tcW w:w="855" w:type="dxa"/>
            <w:tcMar>
              <w:left w:w="0" w:type="dxa"/>
              <w:right w:w="0" w:type="dxa"/>
            </w:tcMar>
            <w:vAlign w:val="center"/>
          </w:tcPr>
          <w:p w:rsidR="005D642C" w:rsidRPr="009D1E0A" w:rsidRDefault="005D642C">
            <w:pPr>
              <w:spacing w:line="360" w:lineRule="exact"/>
              <w:jc w:val="center"/>
              <w:rPr>
                <w:rFonts w:ascii="Times New Roman" w:hAnsi="Times New Roman"/>
                <w:szCs w:val="21"/>
              </w:rPr>
            </w:pPr>
            <w:r w:rsidRPr="009D1E0A">
              <w:rPr>
                <w:rFonts w:ascii="Times New Roman" w:hAnsi="Times New Roman" w:hint="eastAsia"/>
                <w:szCs w:val="21"/>
              </w:rPr>
              <w:t>臭气浓度</w:t>
            </w:r>
          </w:p>
        </w:tc>
        <w:tc>
          <w:tcPr>
            <w:tcW w:w="3541" w:type="dxa"/>
            <w:tcMar>
              <w:left w:w="0" w:type="dxa"/>
              <w:right w:w="0" w:type="dxa"/>
            </w:tcMar>
            <w:vAlign w:val="center"/>
          </w:tcPr>
          <w:p w:rsidR="005D642C" w:rsidRPr="009D1E0A" w:rsidRDefault="005D642C">
            <w:pPr>
              <w:spacing w:line="360" w:lineRule="exact"/>
              <w:jc w:val="center"/>
              <w:rPr>
                <w:rFonts w:ascii="Times New Roman" w:hAnsi="Times New Roman"/>
                <w:szCs w:val="21"/>
              </w:rPr>
            </w:pPr>
            <w:r w:rsidRPr="009D1E0A">
              <w:rPr>
                <w:rFonts w:ascii="Times New Roman" w:hAnsi="Times New Roman" w:hint="eastAsia"/>
                <w:szCs w:val="21"/>
              </w:rPr>
              <w:t>《空气质量</w:t>
            </w:r>
            <w:r w:rsidRPr="009D1E0A">
              <w:rPr>
                <w:rFonts w:ascii="Times New Roman" w:hAnsi="Times New Roman" w:hint="eastAsia"/>
                <w:szCs w:val="21"/>
              </w:rPr>
              <w:t xml:space="preserve"> </w:t>
            </w:r>
            <w:r w:rsidRPr="009D1E0A">
              <w:rPr>
                <w:rFonts w:ascii="Times New Roman" w:hAnsi="Times New Roman" w:hint="eastAsia"/>
                <w:szCs w:val="21"/>
              </w:rPr>
              <w:t>恶臭的测定</w:t>
            </w:r>
            <w:r w:rsidRPr="009D1E0A">
              <w:rPr>
                <w:rFonts w:ascii="Times New Roman" w:hAnsi="Times New Roman" w:hint="eastAsia"/>
                <w:szCs w:val="21"/>
              </w:rPr>
              <w:t xml:space="preserve"> </w:t>
            </w:r>
            <w:r w:rsidRPr="009D1E0A">
              <w:rPr>
                <w:rFonts w:ascii="Times New Roman" w:hAnsi="Times New Roman" w:hint="eastAsia"/>
                <w:szCs w:val="21"/>
              </w:rPr>
              <w:t>三点比较式臭袋法》</w:t>
            </w:r>
          </w:p>
        </w:tc>
        <w:tc>
          <w:tcPr>
            <w:tcW w:w="1548" w:type="dxa"/>
            <w:vAlign w:val="center"/>
          </w:tcPr>
          <w:p w:rsidR="005D642C" w:rsidRPr="009D1E0A" w:rsidRDefault="005D642C" w:rsidP="005D642C">
            <w:pPr>
              <w:spacing w:line="360" w:lineRule="exact"/>
              <w:jc w:val="center"/>
              <w:rPr>
                <w:rFonts w:ascii="Times New Roman" w:hAnsi="Times New Roman"/>
                <w:szCs w:val="21"/>
              </w:rPr>
            </w:pPr>
            <w:r w:rsidRPr="009D1E0A">
              <w:rPr>
                <w:rFonts w:ascii="Times New Roman" w:hAnsi="Times New Roman"/>
                <w:szCs w:val="21"/>
              </w:rPr>
              <w:t>GB</w:t>
            </w:r>
            <w:r w:rsidRPr="009D1E0A">
              <w:rPr>
                <w:rFonts w:ascii="Times New Roman" w:hAnsi="Times New Roman" w:hint="eastAsia"/>
                <w:szCs w:val="21"/>
              </w:rPr>
              <w:t>14675</w:t>
            </w:r>
            <w:r w:rsidRPr="009D1E0A">
              <w:rPr>
                <w:rFonts w:ascii="Times New Roman" w:hAnsi="Times New Roman"/>
                <w:szCs w:val="21"/>
              </w:rPr>
              <w:t>-19</w:t>
            </w:r>
            <w:r w:rsidRPr="009D1E0A">
              <w:rPr>
                <w:rFonts w:ascii="Times New Roman" w:hAnsi="Times New Roman" w:hint="eastAsia"/>
                <w:szCs w:val="21"/>
              </w:rPr>
              <w:t>95</w:t>
            </w:r>
          </w:p>
        </w:tc>
        <w:tc>
          <w:tcPr>
            <w:tcW w:w="2372" w:type="dxa"/>
            <w:tcMar>
              <w:left w:w="0" w:type="dxa"/>
              <w:right w:w="0" w:type="dxa"/>
            </w:tcMar>
            <w:vAlign w:val="center"/>
          </w:tcPr>
          <w:p w:rsidR="005D642C" w:rsidRPr="009D1E0A" w:rsidRDefault="005D642C">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10</w:t>
            </w:r>
            <w:r w:rsidRPr="009D1E0A">
              <w:rPr>
                <w:rFonts w:ascii="Times New Roman" w:hAnsi="Times New Roman" w:hint="eastAsia"/>
                <w:szCs w:val="21"/>
              </w:rPr>
              <w:t>无量纲</w:t>
            </w:r>
          </w:p>
        </w:tc>
      </w:tr>
    </w:tbl>
    <w:p w:rsidR="005C1C39" w:rsidRPr="009D1E0A" w:rsidRDefault="006D2626">
      <w:pPr>
        <w:spacing w:line="440" w:lineRule="exact"/>
        <w:ind w:firstLineChars="200" w:firstLine="480"/>
        <w:rPr>
          <w:rFonts w:ascii="Times New Roman" w:hAnsi="Times New Roman"/>
          <w:bCs/>
          <w:sz w:val="24"/>
        </w:rPr>
      </w:pPr>
      <w:r w:rsidRPr="009D1E0A">
        <w:rPr>
          <w:rFonts w:ascii="Times New Roman" w:hAnsi="Times New Roman"/>
          <w:bCs/>
          <w:sz w:val="24"/>
        </w:rPr>
        <w:t>（</w:t>
      </w:r>
      <w:r w:rsidRPr="009D1E0A">
        <w:rPr>
          <w:rFonts w:ascii="Times New Roman" w:hAnsi="Times New Roman"/>
          <w:bCs/>
          <w:sz w:val="24"/>
        </w:rPr>
        <w:t>5</w:t>
      </w:r>
      <w:r w:rsidRPr="009D1E0A">
        <w:rPr>
          <w:rFonts w:ascii="Times New Roman" w:hAnsi="Times New Roman"/>
          <w:bCs/>
          <w:sz w:val="24"/>
        </w:rPr>
        <w:t>）评价标准</w:t>
      </w:r>
    </w:p>
    <w:p w:rsidR="005C1C39" w:rsidRPr="009D1E0A" w:rsidRDefault="006D2626">
      <w:pPr>
        <w:spacing w:line="440" w:lineRule="exact"/>
        <w:ind w:firstLineChars="200" w:firstLine="480"/>
        <w:rPr>
          <w:rFonts w:ascii="Times New Roman" w:hAnsi="Times New Roman"/>
          <w:bCs/>
          <w:sz w:val="24"/>
        </w:rPr>
      </w:pP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sz w:val="24"/>
        </w:rPr>
        <w:t>CO</w:t>
      </w:r>
      <w:r w:rsidRPr="009D1E0A">
        <w:rPr>
          <w:rFonts w:ascii="Times New Roman" w:hAnsi="Times New Roman"/>
          <w:sz w:val="24"/>
        </w:rPr>
        <w:t>、</w:t>
      </w:r>
      <w:r w:rsidRPr="009D1E0A">
        <w:rPr>
          <w:rFonts w:ascii="Times New Roman" w:hAnsi="Times New Roman"/>
          <w:sz w:val="24"/>
        </w:rPr>
        <w:t>O</w:t>
      </w:r>
      <w:r w:rsidRPr="009D1E0A">
        <w:rPr>
          <w:rFonts w:ascii="Times New Roman" w:hAnsi="Times New Roman"/>
          <w:sz w:val="24"/>
          <w:vertAlign w:val="subscript"/>
        </w:rPr>
        <w:t>3</w:t>
      </w:r>
      <w:r w:rsidRPr="009D1E0A">
        <w:rPr>
          <w:rFonts w:ascii="Times New Roman" w:hAnsi="Times New Roman"/>
          <w:sz w:val="24"/>
        </w:rPr>
        <w:t>、</w:t>
      </w:r>
      <w:r w:rsidRPr="009D1E0A">
        <w:rPr>
          <w:rFonts w:ascii="Times New Roman" w:hAnsi="Times New Roman" w:hint="eastAsia"/>
          <w:sz w:val="24"/>
        </w:rPr>
        <w:t>PM</w:t>
      </w:r>
      <w:r w:rsidRPr="009D1E0A">
        <w:rPr>
          <w:rFonts w:ascii="Times New Roman" w:hAnsi="Times New Roman" w:hint="eastAsia"/>
          <w:sz w:val="24"/>
          <w:vertAlign w:val="subscript"/>
        </w:rPr>
        <w:t>10</w:t>
      </w:r>
      <w:r w:rsidRPr="009D1E0A">
        <w:rPr>
          <w:rFonts w:ascii="Times New Roman" w:hAnsi="Times New Roman" w:hint="eastAsia"/>
          <w:sz w:val="24"/>
        </w:rPr>
        <w:t>、</w:t>
      </w:r>
      <w:r w:rsidRPr="009D1E0A">
        <w:rPr>
          <w:rFonts w:ascii="Times New Roman" w:hAnsi="Times New Roman"/>
          <w:sz w:val="24"/>
        </w:rPr>
        <w:t>PM</w:t>
      </w:r>
      <w:r w:rsidRPr="009D1E0A">
        <w:rPr>
          <w:rFonts w:ascii="Times New Roman" w:hAnsi="Times New Roman"/>
          <w:sz w:val="24"/>
          <w:vertAlign w:val="subscript"/>
        </w:rPr>
        <w:t>2.5</w:t>
      </w:r>
      <w:r w:rsidRPr="009D1E0A">
        <w:rPr>
          <w:rFonts w:ascii="Times New Roman" w:hAnsi="Times New Roman"/>
          <w:bCs/>
          <w:sz w:val="24"/>
        </w:rPr>
        <w:t>执行《环境空气质量标准》（</w:t>
      </w:r>
      <w:r w:rsidRPr="009D1E0A">
        <w:rPr>
          <w:rFonts w:ascii="Times New Roman" w:hAnsi="Times New Roman"/>
          <w:bCs/>
          <w:sz w:val="24"/>
        </w:rPr>
        <w:t>GB3095-2012</w:t>
      </w:r>
      <w:r w:rsidRPr="009D1E0A">
        <w:rPr>
          <w:rFonts w:ascii="Times New Roman" w:hAnsi="Times New Roman"/>
          <w:bCs/>
          <w:sz w:val="24"/>
        </w:rPr>
        <w:t>）及其修改单二级标准；</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sz w:val="24"/>
        </w:rPr>
        <w:t>、</w:t>
      </w:r>
      <w:r w:rsidRPr="009D1E0A">
        <w:rPr>
          <w:rFonts w:ascii="Times New Roman" w:hAnsi="Times New Roman"/>
          <w:sz w:val="24"/>
        </w:rPr>
        <w:t>NH</w:t>
      </w:r>
      <w:r w:rsidRPr="009D1E0A">
        <w:rPr>
          <w:rFonts w:ascii="Times New Roman" w:hAnsi="Times New Roman"/>
          <w:sz w:val="24"/>
          <w:vertAlign w:val="subscript"/>
        </w:rPr>
        <w:t>3</w:t>
      </w:r>
      <w:r w:rsidRPr="009D1E0A">
        <w:rPr>
          <w:rFonts w:ascii="Times New Roman" w:hAnsi="Times New Roman"/>
          <w:sz w:val="24"/>
        </w:rPr>
        <w:t>执行《环境影响评价技术导则</w:t>
      </w:r>
      <w:r w:rsidRPr="009D1E0A">
        <w:rPr>
          <w:rFonts w:ascii="Times New Roman" w:hAnsi="Times New Roman"/>
          <w:sz w:val="24"/>
        </w:rPr>
        <w:t xml:space="preserve">  </w:t>
      </w:r>
      <w:r w:rsidRPr="009D1E0A">
        <w:rPr>
          <w:rFonts w:ascii="Times New Roman" w:hAnsi="Times New Roman"/>
          <w:sz w:val="24"/>
        </w:rPr>
        <w:t>大气环境》（</w:t>
      </w:r>
      <w:r w:rsidRPr="009D1E0A">
        <w:rPr>
          <w:rFonts w:ascii="Times New Roman" w:hAnsi="Times New Roman"/>
          <w:sz w:val="24"/>
        </w:rPr>
        <w:t>HJ2.2-2018</w:t>
      </w:r>
      <w:r w:rsidRPr="009D1E0A">
        <w:rPr>
          <w:rFonts w:ascii="Times New Roman" w:hAnsi="Times New Roman"/>
          <w:sz w:val="24"/>
        </w:rPr>
        <w:t>）</w:t>
      </w:r>
      <w:r w:rsidRPr="009D1E0A">
        <w:rPr>
          <w:rFonts w:ascii="Times New Roman" w:hAnsi="Times New Roman"/>
        </w:rPr>
        <w:t>附录</w:t>
      </w:r>
      <w:r w:rsidRPr="009D1E0A">
        <w:rPr>
          <w:rFonts w:ascii="Times New Roman" w:hAnsi="Times New Roman"/>
        </w:rPr>
        <w:t>D</w:t>
      </w:r>
      <w:r w:rsidRPr="009D1E0A">
        <w:rPr>
          <w:rFonts w:ascii="Times New Roman" w:hAnsi="Times New Roman"/>
        </w:rPr>
        <w:t>标准</w:t>
      </w:r>
      <w:r w:rsidRPr="009D1E0A">
        <w:rPr>
          <w:rFonts w:ascii="Times New Roman" w:hAnsi="Times New Roman"/>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6</w:t>
      </w:r>
      <w:r w:rsidRPr="009D1E0A">
        <w:rPr>
          <w:rFonts w:ascii="Times New Roman" w:hAnsi="Times New Roman"/>
          <w:sz w:val="24"/>
        </w:rPr>
        <w:t>）评价方法</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评价方法采用单项标准指数法，评价模式如下：</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P</w:t>
      </w:r>
      <w:r w:rsidRPr="009D1E0A">
        <w:rPr>
          <w:rFonts w:ascii="Times New Roman" w:hAnsi="Times New Roman"/>
          <w:sz w:val="24"/>
          <w:vertAlign w:val="subscript"/>
        </w:rPr>
        <w:t>i</w:t>
      </w:r>
      <w:r w:rsidRPr="009D1E0A">
        <w:rPr>
          <w:rFonts w:ascii="Times New Roman" w:hAnsi="Times New Roman"/>
          <w:sz w:val="24"/>
        </w:rPr>
        <w:t>＝</w:t>
      </w:r>
      <w:r w:rsidRPr="009D1E0A">
        <w:rPr>
          <w:rFonts w:ascii="Times New Roman" w:hAnsi="Times New Roman"/>
          <w:sz w:val="24"/>
        </w:rPr>
        <w:t>C</w:t>
      </w:r>
      <w:r w:rsidRPr="009D1E0A">
        <w:rPr>
          <w:rFonts w:ascii="Times New Roman" w:hAnsi="Times New Roman"/>
          <w:sz w:val="24"/>
          <w:vertAlign w:val="subscript"/>
        </w:rPr>
        <w:t>i</w:t>
      </w:r>
      <w:r w:rsidRPr="009D1E0A">
        <w:rPr>
          <w:rFonts w:ascii="Times New Roman" w:hAnsi="Times New Roman"/>
          <w:sz w:val="24"/>
        </w:rPr>
        <w:t>/C</w:t>
      </w:r>
      <w:r w:rsidRPr="009D1E0A">
        <w:rPr>
          <w:rFonts w:ascii="Times New Roman" w:hAnsi="Times New Roman"/>
          <w:sz w:val="24"/>
          <w:vertAlign w:val="subscript"/>
        </w:rPr>
        <w:t>0i</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式中：</w:t>
      </w:r>
      <w:r w:rsidRPr="009D1E0A">
        <w:rPr>
          <w:rFonts w:ascii="Times New Roman" w:hAnsi="Times New Roman"/>
          <w:i/>
          <w:sz w:val="24"/>
        </w:rPr>
        <w:t>P</w:t>
      </w:r>
      <w:r w:rsidRPr="009D1E0A">
        <w:rPr>
          <w:rFonts w:ascii="Times New Roman" w:hAnsi="Times New Roman"/>
          <w:i/>
          <w:sz w:val="24"/>
          <w:vertAlign w:val="subscript"/>
        </w:rPr>
        <w:t>i</w:t>
      </w:r>
      <w:r w:rsidRPr="009D1E0A">
        <w:rPr>
          <w:rFonts w:ascii="Times New Roman" w:hAnsi="Times New Roman"/>
          <w:sz w:val="24"/>
        </w:rPr>
        <w:t>—i</w:t>
      </w:r>
      <w:r w:rsidRPr="009D1E0A">
        <w:rPr>
          <w:rFonts w:ascii="Times New Roman" w:hAnsi="Times New Roman"/>
          <w:sz w:val="24"/>
        </w:rPr>
        <w:t>污染物标准指数；</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 xml:space="preserve">      </w:t>
      </w:r>
      <w:r w:rsidRPr="009D1E0A">
        <w:rPr>
          <w:rFonts w:ascii="Times New Roman" w:hAnsi="Times New Roman"/>
          <w:i/>
          <w:sz w:val="24"/>
        </w:rPr>
        <w:t>C</w:t>
      </w:r>
      <w:r w:rsidRPr="009D1E0A">
        <w:rPr>
          <w:rFonts w:ascii="Times New Roman" w:hAnsi="Times New Roman"/>
          <w:i/>
          <w:sz w:val="24"/>
          <w:vertAlign w:val="subscript"/>
        </w:rPr>
        <w:t>i</w:t>
      </w:r>
      <w:r w:rsidRPr="009D1E0A">
        <w:rPr>
          <w:rFonts w:ascii="Times New Roman" w:hAnsi="Times New Roman"/>
          <w:sz w:val="24"/>
        </w:rPr>
        <w:t>—i</w:t>
      </w:r>
      <w:r w:rsidRPr="009D1E0A">
        <w:rPr>
          <w:rFonts w:ascii="Times New Roman" w:hAnsi="Times New Roman"/>
          <w:sz w:val="24"/>
        </w:rPr>
        <w:t>污染物实测浓度，</w:t>
      </w:r>
      <w:r w:rsidRPr="009D1E0A">
        <w:rPr>
          <w:rFonts w:ascii="Times New Roman" w:hAnsi="Times New Roman"/>
          <w:sz w:val="24"/>
        </w:rPr>
        <w:t>mg/m</w:t>
      </w:r>
      <w:r w:rsidRPr="009D1E0A">
        <w:rPr>
          <w:rFonts w:ascii="Times New Roman" w:hAnsi="Times New Roman"/>
          <w:sz w:val="24"/>
          <w:vertAlign w:val="superscript"/>
        </w:rPr>
        <w:t>3</w:t>
      </w:r>
      <w:r w:rsidRPr="009D1E0A">
        <w:rPr>
          <w:rFonts w:ascii="Times New Roman" w:hAnsi="Times New Roman"/>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 xml:space="preserve">      </w:t>
      </w:r>
      <w:r w:rsidRPr="009D1E0A">
        <w:rPr>
          <w:rFonts w:ascii="Times New Roman" w:hAnsi="Times New Roman"/>
          <w:i/>
          <w:sz w:val="24"/>
        </w:rPr>
        <w:t>C</w:t>
      </w:r>
      <w:r w:rsidRPr="009D1E0A">
        <w:rPr>
          <w:rFonts w:ascii="Times New Roman" w:hAnsi="Times New Roman"/>
          <w:i/>
          <w:sz w:val="24"/>
          <w:vertAlign w:val="subscript"/>
        </w:rPr>
        <w:t>oi</w:t>
      </w:r>
      <w:r w:rsidRPr="009D1E0A">
        <w:rPr>
          <w:rFonts w:ascii="Times New Roman" w:hAnsi="Times New Roman"/>
          <w:sz w:val="24"/>
        </w:rPr>
        <w:t>—i</w:t>
      </w:r>
      <w:r w:rsidRPr="009D1E0A">
        <w:rPr>
          <w:rFonts w:ascii="Times New Roman" w:hAnsi="Times New Roman"/>
          <w:sz w:val="24"/>
        </w:rPr>
        <w:t>污染物评价标准值，</w:t>
      </w:r>
      <w:r w:rsidRPr="009D1E0A">
        <w:rPr>
          <w:rFonts w:ascii="Times New Roman" w:hAnsi="Times New Roman"/>
          <w:sz w:val="24"/>
        </w:rPr>
        <w:t>mg/m</w:t>
      </w:r>
      <w:r w:rsidRPr="009D1E0A">
        <w:rPr>
          <w:rFonts w:ascii="Times New Roman" w:hAnsi="Times New Roman"/>
          <w:sz w:val="24"/>
          <w:vertAlign w:val="superscript"/>
        </w:rPr>
        <w:t>3</w:t>
      </w:r>
      <w:r w:rsidRPr="009D1E0A">
        <w:rPr>
          <w:rFonts w:ascii="Times New Roman" w:hAnsi="Times New Roman"/>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7</w:t>
      </w:r>
      <w:r w:rsidRPr="009D1E0A">
        <w:rPr>
          <w:rFonts w:ascii="Times New Roman" w:hAnsi="Times New Roman"/>
          <w:sz w:val="24"/>
        </w:rPr>
        <w:t>）监测数据统计分析与评价</w:t>
      </w:r>
    </w:p>
    <w:p w:rsidR="00D6380D" w:rsidRPr="009D1E0A" w:rsidRDefault="00D6380D" w:rsidP="005D642C">
      <w:pPr>
        <w:spacing w:line="440" w:lineRule="exact"/>
        <w:rPr>
          <w:rFonts w:ascii="Times New Roman" w:hAnsi="Times New Roman"/>
          <w:sz w:val="24"/>
        </w:rPr>
      </w:pP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lastRenderedPageBreak/>
        <w:t>表</w:t>
      </w:r>
      <w:r w:rsidRPr="009D1E0A">
        <w:rPr>
          <w:rFonts w:ascii="Times New Roman" w:hAnsi="Times New Roman" w:hint="eastAsia"/>
          <w:b/>
          <w:sz w:val="24"/>
        </w:rPr>
        <w:t xml:space="preserve">4.3-4    </w:t>
      </w:r>
      <w:r w:rsidRPr="009D1E0A">
        <w:rPr>
          <w:rFonts w:ascii="Times New Roman" w:hAnsi="Times New Roman" w:hint="eastAsia"/>
          <w:b/>
          <w:sz w:val="24"/>
        </w:rPr>
        <w:t>环境空气监测及评价结果一览表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60"/>
        <w:gridCol w:w="1417"/>
        <w:gridCol w:w="1276"/>
        <w:gridCol w:w="1417"/>
        <w:gridCol w:w="1043"/>
      </w:tblGrid>
      <w:tr w:rsidR="009D1E0A" w:rsidRPr="009D1E0A" w:rsidTr="00535B10">
        <w:trPr>
          <w:tblHeader/>
        </w:trPr>
        <w:tc>
          <w:tcPr>
            <w:tcW w:w="1809"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监测项目</w:t>
            </w:r>
          </w:p>
        </w:tc>
        <w:tc>
          <w:tcPr>
            <w:tcW w:w="1560" w:type="dxa"/>
            <w:vAlign w:val="center"/>
          </w:tcPr>
          <w:p w:rsidR="005C1C39" w:rsidRPr="009D1E0A" w:rsidRDefault="006D2626" w:rsidP="00D6380D">
            <w:pPr>
              <w:spacing w:line="360" w:lineRule="exact"/>
              <w:jc w:val="center"/>
              <w:rPr>
                <w:rFonts w:ascii="Times New Roman" w:hAnsi="Times New Roman"/>
                <w:szCs w:val="21"/>
              </w:rPr>
            </w:pPr>
            <w:r w:rsidRPr="009D1E0A">
              <w:rPr>
                <w:rFonts w:ascii="Times New Roman" w:hAnsi="Times New Roman"/>
                <w:szCs w:val="21"/>
              </w:rPr>
              <w:t>监测点位</w:t>
            </w:r>
            <w:r w:rsidR="00D6380D" w:rsidRPr="009D1E0A">
              <w:rPr>
                <w:rFonts w:ascii="Times New Roman" w:hAnsi="Times New Roman" w:hint="eastAsia"/>
                <w:szCs w:val="21"/>
              </w:rPr>
              <w:t>名称</w:t>
            </w:r>
          </w:p>
        </w:tc>
        <w:tc>
          <w:tcPr>
            <w:tcW w:w="1417"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浓度范围</w:t>
            </w:r>
            <w:r w:rsidRPr="009D1E0A">
              <w:rPr>
                <w:rFonts w:ascii="Times New Roman" w:hAnsi="Times New Roman"/>
                <w:szCs w:val="21"/>
              </w:rPr>
              <w:t>(mg/m</w:t>
            </w:r>
            <w:r w:rsidRPr="009D1E0A">
              <w:rPr>
                <w:rFonts w:ascii="Times New Roman" w:hAnsi="Times New Roman"/>
                <w:szCs w:val="21"/>
                <w:vertAlign w:val="superscript"/>
              </w:rPr>
              <w:t>3</w:t>
            </w:r>
            <w:r w:rsidRPr="009D1E0A">
              <w:rPr>
                <w:rFonts w:ascii="Times New Roman" w:hAnsi="Times New Roman"/>
                <w:szCs w:val="21"/>
              </w:rPr>
              <w:t>)</w:t>
            </w:r>
          </w:p>
        </w:tc>
        <w:tc>
          <w:tcPr>
            <w:tcW w:w="1276"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标准值</w:t>
            </w:r>
            <w:r w:rsidRPr="009D1E0A">
              <w:rPr>
                <w:rFonts w:ascii="Times New Roman" w:hAnsi="Times New Roman"/>
                <w:szCs w:val="21"/>
              </w:rPr>
              <w:t>(mg/m</w:t>
            </w:r>
            <w:r w:rsidRPr="009D1E0A">
              <w:rPr>
                <w:rFonts w:ascii="Times New Roman" w:hAnsi="Times New Roman"/>
                <w:szCs w:val="21"/>
                <w:vertAlign w:val="superscript"/>
              </w:rPr>
              <w:t>3</w:t>
            </w:r>
            <w:r w:rsidRPr="009D1E0A">
              <w:rPr>
                <w:rFonts w:ascii="Times New Roman" w:hAnsi="Times New Roman"/>
                <w:szCs w:val="21"/>
              </w:rPr>
              <w:t>)</w:t>
            </w:r>
          </w:p>
        </w:tc>
        <w:tc>
          <w:tcPr>
            <w:tcW w:w="1417"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污染指数</w:t>
            </w:r>
          </w:p>
        </w:tc>
        <w:tc>
          <w:tcPr>
            <w:tcW w:w="1043"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超标率</w:t>
            </w:r>
            <w:r w:rsidRPr="009D1E0A">
              <w:rPr>
                <w:rFonts w:ascii="Times New Roman" w:hAnsi="Times New Roman"/>
                <w:szCs w:val="21"/>
              </w:rPr>
              <w:t>(%)</w:t>
            </w:r>
          </w:p>
        </w:tc>
      </w:tr>
      <w:tr w:rsidR="009D1E0A" w:rsidRPr="009D1E0A" w:rsidTr="00535B10">
        <w:trPr>
          <w:cantSplit/>
          <w:trHeight w:val="70"/>
        </w:trPr>
        <w:tc>
          <w:tcPr>
            <w:tcW w:w="1809"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SO</w:t>
            </w:r>
            <w:r w:rsidRPr="009D1E0A">
              <w:rPr>
                <w:rFonts w:ascii="Times New Roman" w:hAnsi="Times New Roman"/>
                <w:szCs w:val="21"/>
                <w:vertAlign w:val="subscript"/>
              </w:rPr>
              <w:t>2</w:t>
            </w:r>
            <w:r w:rsidRPr="009D1E0A">
              <w:rPr>
                <w:rFonts w:ascii="Times New Roman" w:hAnsi="Times New Roman"/>
                <w:szCs w:val="21"/>
              </w:rPr>
              <w:t>小时浓度</w:t>
            </w:r>
          </w:p>
        </w:tc>
        <w:tc>
          <w:tcPr>
            <w:tcW w:w="1560" w:type="dxa"/>
            <w:vMerge w:val="restart"/>
            <w:vAlign w:val="center"/>
          </w:tcPr>
          <w:p w:rsidR="005C1C39" w:rsidRPr="009D1E0A" w:rsidRDefault="00D6380D" w:rsidP="00535B10">
            <w:pPr>
              <w:spacing w:line="360" w:lineRule="exact"/>
              <w:jc w:val="center"/>
              <w:rPr>
                <w:rFonts w:ascii="Times New Roman" w:hAnsi="Times New Roman"/>
                <w:kern w:val="21"/>
                <w:szCs w:val="21"/>
              </w:rPr>
            </w:pPr>
            <w:r w:rsidRPr="009D1E0A">
              <w:rPr>
                <w:rFonts w:ascii="Times New Roman" w:hAnsi="Times New Roman" w:hint="eastAsia"/>
                <w:kern w:val="21"/>
                <w:szCs w:val="21"/>
              </w:rPr>
              <w:t>阿克苏经开区固废填埋场</w:t>
            </w:r>
          </w:p>
        </w:tc>
        <w:tc>
          <w:tcPr>
            <w:tcW w:w="1417"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hint="eastAsia"/>
                <w:szCs w:val="21"/>
              </w:rPr>
              <w:t>0.007~0.012</w:t>
            </w:r>
          </w:p>
        </w:tc>
        <w:tc>
          <w:tcPr>
            <w:tcW w:w="1276"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0.50</w:t>
            </w:r>
          </w:p>
        </w:tc>
        <w:tc>
          <w:tcPr>
            <w:tcW w:w="1417"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hint="eastAsia"/>
                <w:szCs w:val="21"/>
              </w:rPr>
              <w:t>0.014~0.024</w:t>
            </w:r>
          </w:p>
        </w:tc>
        <w:tc>
          <w:tcPr>
            <w:tcW w:w="1043"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0</w:t>
            </w:r>
          </w:p>
        </w:tc>
      </w:tr>
      <w:tr w:rsidR="009D1E0A" w:rsidRPr="009D1E0A" w:rsidTr="00535B10">
        <w:trPr>
          <w:cantSplit/>
          <w:trHeight w:val="279"/>
        </w:trPr>
        <w:tc>
          <w:tcPr>
            <w:tcW w:w="1809"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szCs w:val="21"/>
              </w:rPr>
              <w:t>SO</w:t>
            </w:r>
            <w:r w:rsidRPr="009D1E0A">
              <w:rPr>
                <w:rFonts w:ascii="Times New Roman" w:hAnsi="Times New Roman"/>
                <w:szCs w:val="21"/>
                <w:vertAlign w:val="subscript"/>
              </w:rPr>
              <w:t>2</w:t>
            </w:r>
            <w:r w:rsidRPr="009D1E0A">
              <w:rPr>
                <w:rFonts w:ascii="Times New Roman" w:hAnsi="Times New Roman"/>
                <w:szCs w:val="21"/>
              </w:rPr>
              <w:t>24</w:t>
            </w:r>
            <w:r w:rsidRPr="009D1E0A">
              <w:rPr>
                <w:rFonts w:ascii="Times New Roman" w:hAnsi="Times New Roman"/>
                <w:szCs w:val="21"/>
              </w:rPr>
              <w:t>小</w:t>
            </w:r>
            <w:r w:rsidRPr="009D1E0A">
              <w:rPr>
                <w:rFonts w:ascii="Times New Roman" w:hAnsi="Times New Roman" w:hint="eastAsia"/>
                <w:szCs w:val="21"/>
              </w:rPr>
              <w:t>时浓度</w:t>
            </w:r>
          </w:p>
        </w:tc>
        <w:tc>
          <w:tcPr>
            <w:tcW w:w="1560" w:type="dxa"/>
            <w:vMerge/>
            <w:vAlign w:val="center"/>
          </w:tcPr>
          <w:p w:rsidR="005C1C39" w:rsidRPr="009D1E0A" w:rsidRDefault="005C1C39" w:rsidP="00535B10">
            <w:pPr>
              <w:spacing w:line="360" w:lineRule="exact"/>
              <w:jc w:val="center"/>
              <w:rPr>
                <w:rFonts w:ascii="Times New Roman" w:hAnsi="Times New Roman"/>
                <w:kern w:val="21"/>
                <w:szCs w:val="21"/>
              </w:rPr>
            </w:pP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0.005~0.008</w:t>
            </w:r>
          </w:p>
        </w:tc>
        <w:tc>
          <w:tcPr>
            <w:tcW w:w="1276"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szCs w:val="21"/>
              </w:rPr>
              <w:t>0.15</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0.033~0.053</w:t>
            </w:r>
          </w:p>
        </w:tc>
        <w:tc>
          <w:tcPr>
            <w:tcW w:w="1043"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185"/>
        </w:trPr>
        <w:tc>
          <w:tcPr>
            <w:tcW w:w="1809"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szCs w:val="21"/>
              </w:rPr>
              <w:t>NO</w:t>
            </w:r>
            <w:r w:rsidRPr="009D1E0A">
              <w:rPr>
                <w:rFonts w:ascii="Times New Roman" w:hAnsi="Times New Roman"/>
                <w:szCs w:val="21"/>
                <w:vertAlign w:val="subscript"/>
              </w:rPr>
              <w:t>2</w:t>
            </w:r>
            <w:r w:rsidRPr="009D1E0A">
              <w:rPr>
                <w:rFonts w:ascii="Times New Roman" w:hAnsi="Times New Roman"/>
                <w:szCs w:val="21"/>
              </w:rPr>
              <w:t>小时浓度</w:t>
            </w:r>
          </w:p>
        </w:tc>
        <w:tc>
          <w:tcPr>
            <w:tcW w:w="1560" w:type="dxa"/>
            <w:vMerge w:val="restart"/>
            <w:vAlign w:val="center"/>
          </w:tcPr>
          <w:p w:rsidR="005C1C39" w:rsidRPr="009D1E0A" w:rsidRDefault="00D6380D" w:rsidP="00535B10">
            <w:pPr>
              <w:spacing w:line="360" w:lineRule="exact"/>
              <w:jc w:val="center"/>
              <w:rPr>
                <w:rFonts w:ascii="Times New Roman" w:hAnsi="Times New Roman"/>
                <w:kern w:val="21"/>
                <w:szCs w:val="21"/>
              </w:rPr>
            </w:pPr>
            <w:r w:rsidRPr="009D1E0A">
              <w:rPr>
                <w:rFonts w:ascii="Times New Roman" w:hAnsi="Times New Roman" w:hint="eastAsia"/>
                <w:kern w:val="21"/>
                <w:szCs w:val="21"/>
              </w:rPr>
              <w:t>阿克苏经开区固废填埋场</w:t>
            </w:r>
          </w:p>
        </w:tc>
        <w:tc>
          <w:tcPr>
            <w:tcW w:w="1417"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hint="eastAsia"/>
                <w:szCs w:val="21"/>
              </w:rPr>
              <w:t>0.024~0.033</w:t>
            </w:r>
          </w:p>
        </w:tc>
        <w:tc>
          <w:tcPr>
            <w:tcW w:w="1276"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szCs w:val="21"/>
              </w:rPr>
              <w:t>0.20</w:t>
            </w:r>
          </w:p>
        </w:tc>
        <w:tc>
          <w:tcPr>
            <w:tcW w:w="1417"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hint="eastAsia"/>
                <w:szCs w:val="21"/>
              </w:rPr>
              <w:t>0.120~0.165</w:t>
            </w:r>
          </w:p>
        </w:tc>
        <w:tc>
          <w:tcPr>
            <w:tcW w:w="1043"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92"/>
        </w:trPr>
        <w:tc>
          <w:tcPr>
            <w:tcW w:w="1809"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szCs w:val="21"/>
              </w:rPr>
              <w:t>NO</w:t>
            </w:r>
            <w:r w:rsidRPr="009D1E0A">
              <w:rPr>
                <w:rFonts w:ascii="Times New Roman" w:hAnsi="Times New Roman"/>
                <w:szCs w:val="21"/>
                <w:vertAlign w:val="subscript"/>
              </w:rPr>
              <w:t>2</w:t>
            </w:r>
            <w:r w:rsidRPr="009D1E0A">
              <w:rPr>
                <w:rFonts w:ascii="Times New Roman" w:hAnsi="Times New Roman"/>
                <w:szCs w:val="21"/>
              </w:rPr>
              <w:t>24</w:t>
            </w:r>
            <w:r w:rsidRPr="009D1E0A">
              <w:rPr>
                <w:rFonts w:ascii="Times New Roman" w:hAnsi="Times New Roman"/>
                <w:szCs w:val="21"/>
              </w:rPr>
              <w:t>小时浓度</w:t>
            </w:r>
          </w:p>
        </w:tc>
        <w:tc>
          <w:tcPr>
            <w:tcW w:w="1560" w:type="dxa"/>
            <w:vMerge/>
            <w:vAlign w:val="center"/>
          </w:tcPr>
          <w:p w:rsidR="005C1C39" w:rsidRPr="009D1E0A" w:rsidRDefault="005C1C39" w:rsidP="00535B10">
            <w:pPr>
              <w:spacing w:line="360" w:lineRule="exact"/>
              <w:jc w:val="center"/>
              <w:rPr>
                <w:rFonts w:ascii="Times New Roman" w:hAnsi="Times New Roman"/>
                <w:kern w:val="21"/>
                <w:szCs w:val="21"/>
              </w:rPr>
            </w:pP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0.018~0.020</w:t>
            </w:r>
          </w:p>
        </w:tc>
        <w:tc>
          <w:tcPr>
            <w:tcW w:w="1276"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szCs w:val="21"/>
              </w:rPr>
              <w:t>0.08</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0.225~0.250</w:t>
            </w:r>
          </w:p>
        </w:tc>
        <w:tc>
          <w:tcPr>
            <w:tcW w:w="1043"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5C1C39" w:rsidRPr="009D1E0A" w:rsidRDefault="006D2626" w:rsidP="00535B10">
            <w:pPr>
              <w:spacing w:line="360" w:lineRule="exact"/>
              <w:jc w:val="center"/>
              <w:rPr>
                <w:rFonts w:ascii="Times New Roman" w:hAnsi="Times New Roman"/>
                <w:szCs w:val="21"/>
              </w:rPr>
            </w:pPr>
            <w:r w:rsidRPr="009D1E0A">
              <w:rPr>
                <w:rFonts w:ascii="Times New Roman" w:hAnsi="Times New Roman" w:hint="eastAsia"/>
                <w:szCs w:val="21"/>
              </w:rPr>
              <w:t>CO</w:t>
            </w:r>
            <w:r w:rsidRPr="009D1E0A">
              <w:rPr>
                <w:rFonts w:ascii="Times New Roman" w:hAnsi="Times New Roman"/>
                <w:szCs w:val="21"/>
              </w:rPr>
              <w:t>小时浓度</w:t>
            </w:r>
          </w:p>
        </w:tc>
        <w:tc>
          <w:tcPr>
            <w:tcW w:w="1560" w:type="dxa"/>
            <w:vMerge w:val="restart"/>
            <w:vAlign w:val="center"/>
          </w:tcPr>
          <w:p w:rsidR="005C1C39" w:rsidRPr="009D1E0A" w:rsidRDefault="00D6380D" w:rsidP="00535B10">
            <w:pPr>
              <w:spacing w:line="360" w:lineRule="exact"/>
              <w:jc w:val="center"/>
              <w:rPr>
                <w:rFonts w:ascii="Times New Roman" w:hAnsi="Times New Roman"/>
                <w:kern w:val="21"/>
                <w:szCs w:val="21"/>
              </w:rPr>
            </w:pPr>
            <w:r w:rsidRPr="009D1E0A">
              <w:rPr>
                <w:rFonts w:ascii="Times New Roman" w:hAnsi="Times New Roman" w:hint="eastAsia"/>
                <w:kern w:val="21"/>
                <w:szCs w:val="21"/>
              </w:rPr>
              <w:t>阿克苏经开区固废填埋场</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0.380~1.120</w:t>
            </w:r>
          </w:p>
        </w:tc>
        <w:tc>
          <w:tcPr>
            <w:tcW w:w="1276"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10</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0.038~0.112</w:t>
            </w:r>
          </w:p>
        </w:tc>
        <w:tc>
          <w:tcPr>
            <w:tcW w:w="1043"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CO</w:t>
            </w:r>
            <w:r w:rsidRPr="009D1E0A">
              <w:rPr>
                <w:rFonts w:ascii="Times New Roman" w:hAnsi="Times New Roman"/>
                <w:szCs w:val="21"/>
              </w:rPr>
              <w:t>24</w:t>
            </w:r>
            <w:r w:rsidRPr="009D1E0A">
              <w:rPr>
                <w:rFonts w:ascii="Times New Roman" w:hAnsi="Times New Roman"/>
                <w:szCs w:val="21"/>
              </w:rPr>
              <w:t>小时浓度</w:t>
            </w:r>
          </w:p>
        </w:tc>
        <w:tc>
          <w:tcPr>
            <w:tcW w:w="1560" w:type="dxa"/>
            <w:vMerge/>
            <w:vAlign w:val="center"/>
          </w:tcPr>
          <w:p w:rsidR="005C1C39" w:rsidRPr="009D1E0A" w:rsidRDefault="005C1C39" w:rsidP="00535B10">
            <w:pPr>
              <w:spacing w:line="360" w:lineRule="exact"/>
              <w:jc w:val="center"/>
              <w:rPr>
                <w:rFonts w:ascii="Times New Roman" w:hAnsi="Times New Roman"/>
                <w:kern w:val="21"/>
                <w:szCs w:val="21"/>
              </w:rPr>
            </w:pP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0.500~0.880</w:t>
            </w:r>
          </w:p>
        </w:tc>
        <w:tc>
          <w:tcPr>
            <w:tcW w:w="1276"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4</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0.125~0.220</w:t>
            </w:r>
          </w:p>
        </w:tc>
        <w:tc>
          <w:tcPr>
            <w:tcW w:w="1043"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121"/>
        </w:trPr>
        <w:tc>
          <w:tcPr>
            <w:tcW w:w="1809" w:type="dxa"/>
            <w:vAlign w:val="center"/>
          </w:tcPr>
          <w:p w:rsidR="00535B10" w:rsidRPr="009D1E0A" w:rsidRDefault="00535B10" w:rsidP="00535B10">
            <w:pPr>
              <w:spacing w:line="360" w:lineRule="exact"/>
              <w:jc w:val="center"/>
              <w:rPr>
                <w:rFonts w:ascii="Times New Roman" w:hAnsi="Times New Roman"/>
                <w:szCs w:val="21"/>
              </w:rPr>
            </w:pPr>
            <w:r w:rsidRPr="009D1E0A">
              <w:rPr>
                <w:rFonts w:ascii="Times New Roman" w:hAnsi="Times New Roman"/>
                <w:szCs w:val="21"/>
              </w:rPr>
              <w:t>PM</w:t>
            </w:r>
            <w:r w:rsidRPr="009D1E0A">
              <w:rPr>
                <w:rFonts w:ascii="Times New Roman" w:hAnsi="Times New Roman"/>
                <w:szCs w:val="21"/>
                <w:vertAlign w:val="subscript"/>
              </w:rPr>
              <w:t>10</w:t>
            </w:r>
            <w:r w:rsidRPr="009D1E0A">
              <w:rPr>
                <w:rFonts w:ascii="Times New Roman" w:hAnsi="Times New Roman"/>
                <w:szCs w:val="21"/>
              </w:rPr>
              <w:t>24</w:t>
            </w:r>
            <w:r w:rsidRPr="009D1E0A">
              <w:rPr>
                <w:rFonts w:ascii="Times New Roman" w:hAnsi="Times New Roman"/>
                <w:szCs w:val="21"/>
              </w:rPr>
              <w:t>小时浓度</w:t>
            </w:r>
          </w:p>
        </w:tc>
        <w:tc>
          <w:tcPr>
            <w:tcW w:w="1560" w:type="dxa"/>
            <w:vMerge w:val="restart"/>
            <w:vAlign w:val="center"/>
          </w:tcPr>
          <w:p w:rsidR="00535B10" w:rsidRPr="009D1E0A" w:rsidRDefault="00D6380D" w:rsidP="00535B10">
            <w:pPr>
              <w:spacing w:line="360" w:lineRule="exact"/>
              <w:jc w:val="center"/>
              <w:rPr>
                <w:rFonts w:ascii="Times New Roman" w:hAnsi="Times New Roman"/>
                <w:kern w:val="21"/>
                <w:szCs w:val="21"/>
              </w:rPr>
            </w:pPr>
            <w:r w:rsidRPr="009D1E0A">
              <w:rPr>
                <w:rFonts w:ascii="Times New Roman" w:hAnsi="Times New Roman" w:hint="eastAsia"/>
                <w:kern w:val="21"/>
                <w:szCs w:val="21"/>
              </w:rPr>
              <w:t>阿克苏经开区固废填埋场</w:t>
            </w:r>
          </w:p>
        </w:tc>
        <w:tc>
          <w:tcPr>
            <w:tcW w:w="1417"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0.092~0.120</w:t>
            </w:r>
          </w:p>
        </w:tc>
        <w:tc>
          <w:tcPr>
            <w:tcW w:w="1276"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szCs w:val="21"/>
              </w:rPr>
              <w:t>0.15</w:t>
            </w:r>
          </w:p>
        </w:tc>
        <w:tc>
          <w:tcPr>
            <w:tcW w:w="1417"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0.613~0.800</w:t>
            </w:r>
          </w:p>
        </w:tc>
        <w:tc>
          <w:tcPr>
            <w:tcW w:w="1043"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535B10" w:rsidRPr="009D1E0A" w:rsidRDefault="00535B10" w:rsidP="00535B10">
            <w:pPr>
              <w:spacing w:line="360" w:lineRule="exact"/>
              <w:jc w:val="center"/>
              <w:rPr>
                <w:rFonts w:ascii="Times New Roman" w:hAnsi="Times New Roman"/>
                <w:szCs w:val="21"/>
              </w:rPr>
            </w:pPr>
            <w:r w:rsidRPr="009D1E0A">
              <w:rPr>
                <w:rFonts w:ascii="Times New Roman" w:hAnsi="Times New Roman"/>
                <w:szCs w:val="21"/>
              </w:rPr>
              <w:t>PM</w:t>
            </w:r>
            <w:r w:rsidRPr="009D1E0A">
              <w:rPr>
                <w:rFonts w:ascii="Times New Roman" w:hAnsi="Times New Roman" w:hint="eastAsia"/>
                <w:szCs w:val="21"/>
                <w:vertAlign w:val="subscript"/>
              </w:rPr>
              <w:t>2.5</w:t>
            </w:r>
            <w:r w:rsidRPr="009D1E0A">
              <w:rPr>
                <w:rFonts w:ascii="Times New Roman" w:hAnsi="Times New Roman"/>
                <w:szCs w:val="21"/>
              </w:rPr>
              <w:t>24</w:t>
            </w:r>
            <w:r w:rsidRPr="009D1E0A">
              <w:rPr>
                <w:rFonts w:ascii="Times New Roman" w:hAnsi="Times New Roman"/>
                <w:szCs w:val="21"/>
              </w:rPr>
              <w:t>小时浓度</w:t>
            </w:r>
          </w:p>
        </w:tc>
        <w:tc>
          <w:tcPr>
            <w:tcW w:w="1560" w:type="dxa"/>
            <w:vMerge/>
            <w:vAlign w:val="center"/>
          </w:tcPr>
          <w:p w:rsidR="00535B10" w:rsidRPr="009D1E0A" w:rsidRDefault="00535B10" w:rsidP="00535B10">
            <w:pPr>
              <w:spacing w:line="360" w:lineRule="exact"/>
              <w:jc w:val="center"/>
              <w:rPr>
                <w:rFonts w:ascii="Times New Roman" w:hAnsi="Times New Roman"/>
                <w:kern w:val="21"/>
                <w:szCs w:val="21"/>
              </w:rPr>
            </w:pPr>
          </w:p>
        </w:tc>
        <w:tc>
          <w:tcPr>
            <w:tcW w:w="1417"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0.052~0.071</w:t>
            </w:r>
          </w:p>
        </w:tc>
        <w:tc>
          <w:tcPr>
            <w:tcW w:w="1276"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0.075</w:t>
            </w:r>
          </w:p>
        </w:tc>
        <w:tc>
          <w:tcPr>
            <w:tcW w:w="1417"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0.693~0.947</w:t>
            </w:r>
          </w:p>
        </w:tc>
        <w:tc>
          <w:tcPr>
            <w:tcW w:w="1043" w:type="dxa"/>
            <w:vAlign w:val="center"/>
          </w:tcPr>
          <w:p w:rsidR="00535B10" w:rsidRPr="009D1E0A" w:rsidRDefault="00535B10"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szCs w:val="21"/>
              </w:rPr>
              <w:t>一次浓度值</w:t>
            </w:r>
          </w:p>
        </w:tc>
        <w:tc>
          <w:tcPr>
            <w:tcW w:w="1560" w:type="dxa"/>
            <w:vMerge w:val="restart"/>
            <w:vAlign w:val="center"/>
          </w:tcPr>
          <w:p w:rsidR="00612993" w:rsidRPr="009D1E0A" w:rsidRDefault="00612993" w:rsidP="00535B10">
            <w:pPr>
              <w:spacing w:line="360" w:lineRule="exact"/>
              <w:jc w:val="center"/>
              <w:rPr>
                <w:rFonts w:ascii="Times New Roman" w:hAnsi="Times New Roman"/>
                <w:kern w:val="21"/>
                <w:szCs w:val="21"/>
              </w:rPr>
            </w:pPr>
            <w:r w:rsidRPr="009D1E0A">
              <w:rPr>
                <w:rFonts w:ascii="Times New Roman" w:hAnsi="Times New Roman" w:hint="eastAsia"/>
                <w:szCs w:val="21"/>
              </w:rPr>
              <w:t>阿克苏经开区污水处理厂</w:t>
            </w:r>
          </w:p>
        </w:tc>
        <w:tc>
          <w:tcPr>
            <w:tcW w:w="1417"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0.001~0.006</w:t>
            </w:r>
          </w:p>
        </w:tc>
        <w:tc>
          <w:tcPr>
            <w:tcW w:w="1276"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szCs w:val="21"/>
              </w:rPr>
              <w:t>0.01</w:t>
            </w:r>
          </w:p>
        </w:tc>
        <w:tc>
          <w:tcPr>
            <w:tcW w:w="1417"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0.100~0.600</w:t>
            </w:r>
          </w:p>
        </w:tc>
        <w:tc>
          <w:tcPr>
            <w:tcW w:w="1043"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r w:rsidRPr="009D1E0A">
              <w:rPr>
                <w:rFonts w:ascii="Times New Roman" w:hAnsi="Times New Roman"/>
                <w:szCs w:val="21"/>
              </w:rPr>
              <w:t>一次浓度值</w:t>
            </w:r>
          </w:p>
        </w:tc>
        <w:tc>
          <w:tcPr>
            <w:tcW w:w="1560" w:type="dxa"/>
            <w:vMerge/>
            <w:vAlign w:val="center"/>
          </w:tcPr>
          <w:p w:rsidR="00612993" w:rsidRPr="009D1E0A" w:rsidRDefault="00612993" w:rsidP="00535B10">
            <w:pPr>
              <w:spacing w:line="360" w:lineRule="exact"/>
              <w:jc w:val="center"/>
              <w:rPr>
                <w:rFonts w:ascii="Times New Roman" w:hAnsi="Times New Roman"/>
                <w:kern w:val="21"/>
                <w:szCs w:val="21"/>
              </w:rPr>
            </w:pPr>
          </w:p>
        </w:tc>
        <w:tc>
          <w:tcPr>
            <w:tcW w:w="1417"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0.002~0.014</w:t>
            </w:r>
          </w:p>
        </w:tc>
        <w:tc>
          <w:tcPr>
            <w:tcW w:w="1276"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szCs w:val="21"/>
              </w:rPr>
              <w:t>0.20</w:t>
            </w:r>
          </w:p>
        </w:tc>
        <w:tc>
          <w:tcPr>
            <w:tcW w:w="1417"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0.010~0.070</w:t>
            </w:r>
          </w:p>
        </w:tc>
        <w:tc>
          <w:tcPr>
            <w:tcW w:w="1043"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臭气浓度</w:t>
            </w:r>
          </w:p>
        </w:tc>
        <w:tc>
          <w:tcPr>
            <w:tcW w:w="1560" w:type="dxa"/>
            <w:vMerge/>
            <w:vAlign w:val="center"/>
          </w:tcPr>
          <w:p w:rsidR="00612993" w:rsidRPr="009D1E0A" w:rsidRDefault="00612993" w:rsidP="00535B10">
            <w:pPr>
              <w:spacing w:line="360" w:lineRule="exact"/>
              <w:jc w:val="center"/>
              <w:rPr>
                <w:rFonts w:ascii="Times New Roman" w:hAnsi="Times New Roman"/>
                <w:kern w:val="21"/>
                <w:szCs w:val="21"/>
              </w:rPr>
            </w:pPr>
          </w:p>
        </w:tc>
        <w:tc>
          <w:tcPr>
            <w:tcW w:w="1417" w:type="dxa"/>
            <w:vAlign w:val="center"/>
          </w:tcPr>
          <w:p w:rsidR="00612993" w:rsidRPr="009D1E0A" w:rsidRDefault="00612993" w:rsidP="00612993">
            <w:pPr>
              <w:spacing w:line="360" w:lineRule="exact"/>
              <w:jc w:val="center"/>
              <w:textAlignment w:val="center"/>
              <w:rPr>
                <w:rFonts w:ascii="Times New Roman" w:eastAsiaTheme="minorEastAsia" w:hAnsi="Times New Roman"/>
                <w:szCs w:val="21"/>
              </w:rPr>
            </w:pPr>
            <w:r w:rsidRPr="009D1E0A">
              <w:rPr>
                <w:rFonts w:ascii="Times New Roman" w:eastAsiaTheme="minorEastAsia" w:hAnsi="Times New Roman" w:hint="eastAsia"/>
                <w:szCs w:val="21"/>
              </w:rPr>
              <w:t>&lt;10</w:t>
            </w:r>
          </w:p>
        </w:tc>
        <w:tc>
          <w:tcPr>
            <w:tcW w:w="1276" w:type="dxa"/>
            <w:vAlign w:val="center"/>
          </w:tcPr>
          <w:p w:rsidR="00612993" w:rsidRPr="009D1E0A" w:rsidRDefault="00612993"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10</w:t>
            </w:r>
          </w:p>
        </w:tc>
        <w:tc>
          <w:tcPr>
            <w:tcW w:w="1417" w:type="dxa"/>
            <w:vAlign w:val="center"/>
          </w:tcPr>
          <w:p w:rsidR="00612993" w:rsidRPr="009D1E0A" w:rsidRDefault="00B46006" w:rsidP="00535B10">
            <w:pPr>
              <w:spacing w:line="360" w:lineRule="exact"/>
              <w:jc w:val="center"/>
              <w:textAlignment w:val="center"/>
              <w:rPr>
                <w:rFonts w:ascii="Times New Roman" w:hAnsi="Times New Roman"/>
                <w:szCs w:val="21"/>
              </w:rPr>
            </w:pPr>
            <w:r w:rsidRPr="009D1E0A">
              <w:rPr>
                <w:rFonts w:ascii="Times New Roman" w:eastAsiaTheme="minorEastAsia" w:hAnsi="Times New Roman" w:hint="eastAsia"/>
                <w:szCs w:val="21"/>
              </w:rPr>
              <w:t>&lt;10</w:t>
            </w:r>
          </w:p>
        </w:tc>
        <w:tc>
          <w:tcPr>
            <w:tcW w:w="1043" w:type="dxa"/>
            <w:vAlign w:val="center"/>
          </w:tcPr>
          <w:p w:rsidR="00612993" w:rsidRPr="009D1E0A" w:rsidRDefault="00B4600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O</w:t>
            </w:r>
            <w:r w:rsidRPr="009D1E0A">
              <w:rPr>
                <w:rFonts w:ascii="Times New Roman" w:hAnsi="Times New Roman" w:hint="eastAsia"/>
                <w:szCs w:val="21"/>
                <w:vertAlign w:val="subscript"/>
              </w:rPr>
              <w:t>3</w:t>
            </w:r>
            <w:r w:rsidRPr="009D1E0A">
              <w:rPr>
                <w:rFonts w:ascii="Times New Roman" w:hAnsi="Times New Roman" w:hint="eastAsia"/>
                <w:szCs w:val="21"/>
              </w:rPr>
              <w:t>8</w:t>
            </w:r>
            <w:r w:rsidRPr="009D1E0A">
              <w:rPr>
                <w:rFonts w:ascii="Times New Roman" w:hAnsi="Times New Roman" w:hint="eastAsia"/>
                <w:szCs w:val="21"/>
              </w:rPr>
              <w:t>小时浓度值</w:t>
            </w:r>
          </w:p>
        </w:tc>
        <w:tc>
          <w:tcPr>
            <w:tcW w:w="1560" w:type="dxa"/>
            <w:vMerge w:val="restart"/>
            <w:vAlign w:val="center"/>
          </w:tcPr>
          <w:p w:rsidR="005C1C39" w:rsidRPr="009D1E0A" w:rsidRDefault="00D6380D" w:rsidP="00535B10">
            <w:pPr>
              <w:tabs>
                <w:tab w:val="left" w:pos="3580"/>
              </w:tabs>
              <w:topLinePunct/>
              <w:adjustRightInd w:val="0"/>
              <w:snapToGrid w:val="0"/>
              <w:spacing w:line="360" w:lineRule="exact"/>
              <w:jc w:val="center"/>
              <w:rPr>
                <w:rFonts w:ascii="Times New Roman" w:hAnsi="Times New Roman"/>
                <w:szCs w:val="21"/>
              </w:rPr>
            </w:pPr>
            <w:r w:rsidRPr="009D1E0A">
              <w:rPr>
                <w:rFonts w:ascii="Times New Roman" w:hAnsi="Times New Roman" w:hint="eastAsia"/>
                <w:kern w:val="21"/>
                <w:szCs w:val="21"/>
              </w:rPr>
              <w:t>阿克苏经开区固废填埋场</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0.026~0.039</w:t>
            </w:r>
          </w:p>
        </w:tc>
        <w:tc>
          <w:tcPr>
            <w:tcW w:w="1276"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0.160</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0.162~0.244</w:t>
            </w:r>
          </w:p>
        </w:tc>
        <w:tc>
          <w:tcPr>
            <w:tcW w:w="1043"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r w:rsidR="009D1E0A" w:rsidRPr="009D1E0A" w:rsidTr="00535B10">
        <w:trPr>
          <w:cantSplit/>
          <w:trHeight w:val="70"/>
        </w:trPr>
        <w:tc>
          <w:tcPr>
            <w:tcW w:w="1809"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O</w:t>
            </w:r>
            <w:r w:rsidRPr="009D1E0A">
              <w:rPr>
                <w:rFonts w:ascii="Times New Roman" w:hAnsi="Times New Roman" w:hint="eastAsia"/>
                <w:szCs w:val="21"/>
                <w:vertAlign w:val="subscript"/>
              </w:rPr>
              <w:t>3</w:t>
            </w:r>
            <w:r w:rsidRPr="009D1E0A">
              <w:rPr>
                <w:rFonts w:ascii="Times New Roman" w:hAnsi="Times New Roman" w:hint="eastAsia"/>
                <w:szCs w:val="21"/>
              </w:rPr>
              <w:t>1</w:t>
            </w:r>
            <w:r w:rsidRPr="009D1E0A">
              <w:rPr>
                <w:rFonts w:ascii="Times New Roman" w:hAnsi="Times New Roman" w:hint="eastAsia"/>
                <w:szCs w:val="21"/>
              </w:rPr>
              <w:t>小时浓度值</w:t>
            </w:r>
          </w:p>
        </w:tc>
        <w:tc>
          <w:tcPr>
            <w:tcW w:w="1560" w:type="dxa"/>
            <w:vMerge/>
            <w:vAlign w:val="center"/>
          </w:tcPr>
          <w:p w:rsidR="005C1C39" w:rsidRPr="009D1E0A" w:rsidRDefault="005C1C39" w:rsidP="00535B10">
            <w:pPr>
              <w:tabs>
                <w:tab w:val="left" w:pos="3580"/>
              </w:tabs>
              <w:topLinePunct/>
              <w:adjustRightInd w:val="0"/>
              <w:snapToGrid w:val="0"/>
              <w:spacing w:line="360" w:lineRule="exact"/>
              <w:jc w:val="center"/>
              <w:rPr>
                <w:rFonts w:ascii="Times New Roman" w:hAnsi="Times New Roman"/>
                <w:szCs w:val="21"/>
              </w:rPr>
            </w:pP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0.013~0.046</w:t>
            </w:r>
          </w:p>
        </w:tc>
        <w:tc>
          <w:tcPr>
            <w:tcW w:w="1276"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0.200</w:t>
            </w:r>
          </w:p>
        </w:tc>
        <w:tc>
          <w:tcPr>
            <w:tcW w:w="1417"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0.065~0.230</w:t>
            </w:r>
          </w:p>
        </w:tc>
        <w:tc>
          <w:tcPr>
            <w:tcW w:w="1043" w:type="dxa"/>
            <w:vAlign w:val="center"/>
          </w:tcPr>
          <w:p w:rsidR="005C1C39" w:rsidRPr="009D1E0A" w:rsidRDefault="006D2626" w:rsidP="00535B10">
            <w:pPr>
              <w:spacing w:line="360" w:lineRule="exact"/>
              <w:jc w:val="center"/>
              <w:textAlignment w:val="center"/>
              <w:rPr>
                <w:rFonts w:ascii="Times New Roman" w:hAnsi="Times New Roman"/>
                <w:szCs w:val="21"/>
              </w:rPr>
            </w:pPr>
            <w:r w:rsidRPr="009D1E0A">
              <w:rPr>
                <w:rFonts w:ascii="Times New Roman" w:hAnsi="Times New Roman" w:hint="eastAsia"/>
                <w:szCs w:val="21"/>
              </w:rPr>
              <w:t>0</w:t>
            </w:r>
          </w:p>
        </w:tc>
      </w:tr>
    </w:tbl>
    <w:p w:rsidR="005C1C39" w:rsidRPr="009D1E0A" w:rsidRDefault="006D2626">
      <w:pPr>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bCs/>
          <w:kern w:val="0"/>
          <w:sz w:val="24"/>
          <w:szCs w:val="24"/>
        </w:rPr>
        <w:t>由上表可知，各监测点</w:t>
      </w:r>
      <w:r w:rsidRPr="009D1E0A">
        <w:rPr>
          <w:rFonts w:ascii="Times New Roman" w:hAnsi="Times New Roman"/>
          <w:kern w:val="0"/>
          <w:sz w:val="24"/>
          <w:szCs w:val="24"/>
        </w:rPr>
        <w:t>SO</w:t>
      </w:r>
      <w:r w:rsidRPr="009D1E0A">
        <w:rPr>
          <w:rFonts w:ascii="Times New Roman" w:hAnsi="Times New Roman"/>
          <w:kern w:val="0"/>
          <w:sz w:val="24"/>
          <w:szCs w:val="24"/>
          <w:vertAlign w:val="subscript"/>
        </w:rPr>
        <w:t>2</w:t>
      </w:r>
      <w:r w:rsidRPr="009D1E0A">
        <w:rPr>
          <w:rFonts w:ascii="Times New Roman" w:hAnsi="Times New Roman"/>
          <w:bCs/>
          <w:kern w:val="0"/>
          <w:sz w:val="24"/>
          <w:szCs w:val="24"/>
        </w:rPr>
        <w:t>24</w:t>
      </w:r>
      <w:r w:rsidRPr="009D1E0A">
        <w:rPr>
          <w:rFonts w:ascii="Times New Roman" w:hAnsi="Times New Roman"/>
          <w:bCs/>
          <w:kern w:val="0"/>
          <w:sz w:val="24"/>
          <w:szCs w:val="24"/>
        </w:rPr>
        <w:t>小时</w:t>
      </w:r>
      <w:r w:rsidRPr="009D1E0A">
        <w:rPr>
          <w:rFonts w:ascii="Times New Roman" w:hAnsi="Times New Roman"/>
          <w:kern w:val="0"/>
          <w:sz w:val="24"/>
          <w:szCs w:val="24"/>
        </w:rPr>
        <w:t>标准指数范围</w:t>
      </w:r>
      <w:r w:rsidRPr="009D1E0A">
        <w:rPr>
          <w:rFonts w:ascii="Times New Roman" w:hAnsi="Times New Roman"/>
          <w:kern w:val="0"/>
          <w:sz w:val="24"/>
          <w:szCs w:val="24"/>
        </w:rPr>
        <w:t>0.033</w:t>
      </w:r>
      <w:r w:rsidRPr="009D1E0A">
        <w:rPr>
          <w:rFonts w:ascii="Times New Roman" w:hAnsi="Times New Roman"/>
          <w:kern w:val="0"/>
          <w:sz w:val="24"/>
          <w:szCs w:val="24"/>
        </w:rPr>
        <w:t>～</w:t>
      </w:r>
      <w:r w:rsidRPr="009D1E0A">
        <w:rPr>
          <w:rFonts w:ascii="Times New Roman" w:hAnsi="Times New Roman"/>
          <w:kern w:val="0"/>
          <w:sz w:val="24"/>
          <w:szCs w:val="24"/>
        </w:rPr>
        <w:t>0.053</w:t>
      </w:r>
      <w:r w:rsidRPr="009D1E0A">
        <w:rPr>
          <w:rFonts w:ascii="Times New Roman" w:hAnsi="Times New Roman"/>
          <w:kern w:val="0"/>
          <w:sz w:val="24"/>
          <w:szCs w:val="24"/>
        </w:rPr>
        <w:t>，</w:t>
      </w:r>
      <w:r w:rsidRPr="009D1E0A">
        <w:rPr>
          <w:rFonts w:ascii="Times New Roman" w:hAnsi="Times New Roman"/>
          <w:kern w:val="0"/>
          <w:sz w:val="24"/>
          <w:szCs w:val="24"/>
        </w:rPr>
        <w:t>1</w:t>
      </w:r>
      <w:r w:rsidRPr="009D1E0A">
        <w:rPr>
          <w:rFonts w:ascii="Times New Roman" w:hAnsi="Times New Roman"/>
          <w:kern w:val="0"/>
          <w:sz w:val="24"/>
          <w:szCs w:val="24"/>
        </w:rPr>
        <w:t>小时标准指数范围</w:t>
      </w:r>
      <w:r w:rsidRPr="009D1E0A">
        <w:rPr>
          <w:rFonts w:ascii="Times New Roman" w:hAnsi="Times New Roman"/>
          <w:kern w:val="0"/>
          <w:sz w:val="24"/>
          <w:szCs w:val="24"/>
        </w:rPr>
        <w:t>0.014</w:t>
      </w:r>
      <w:r w:rsidRPr="009D1E0A">
        <w:rPr>
          <w:rFonts w:ascii="Times New Roman" w:hAnsi="Times New Roman"/>
          <w:kern w:val="0"/>
          <w:sz w:val="24"/>
          <w:szCs w:val="24"/>
        </w:rPr>
        <w:t>～</w:t>
      </w:r>
      <w:r w:rsidRPr="009D1E0A">
        <w:rPr>
          <w:rFonts w:ascii="Times New Roman" w:hAnsi="Times New Roman"/>
          <w:kern w:val="0"/>
          <w:sz w:val="24"/>
          <w:szCs w:val="24"/>
        </w:rPr>
        <w:t>0.024</w:t>
      </w:r>
      <w:r w:rsidRPr="009D1E0A">
        <w:rPr>
          <w:rFonts w:ascii="Times New Roman" w:hAnsi="Times New Roman"/>
          <w:kern w:val="0"/>
          <w:sz w:val="24"/>
          <w:szCs w:val="24"/>
        </w:rPr>
        <w:t>；</w:t>
      </w:r>
      <w:r w:rsidRPr="009D1E0A">
        <w:rPr>
          <w:rFonts w:ascii="Times New Roman" w:hAnsi="Times New Roman"/>
          <w:kern w:val="0"/>
          <w:sz w:val="24"/>
          <w:szCs w:val="24"/>
        </w:rPr>
        <w:t>NO</w:t>
      </w:r>
      <w:r w:rsidRPr="009D1E0A">
        <w:rPr>
          <w:rFonts w:ascii="Times New Roman" w:hAnsi="Times New Roman"/>
          <w:kern w:val="0"/>
          <w:sz w:val="24"/>
          <w:szCs w:val="24"/>
          <w:vertAlign w:val="subscript"/>
        </w:rPr>
        <w:t>2</w:t>
      </w:r>
      <w:r w:rsidRPr="009D1E0A">
        <w:rPr>
          <w:rFonts w:ascii="Times New Roman" w:hAnsi="Times New Roman"/>
          <w:bCs/>
          <w:kern w:val="0"/>
          <w:sz w:val="24"/>
          <w:szCs w:val="24"/>
        </w:rPr>
        <w:t>24</w:t>
      </w:r>
      <w:r w:rsidRPr="009D1E0A">
        <w:rPr>
          <w:rFonts w:ascii="Times New Roman" w:hAnsi="Times New Roman"/>
          <w:bCs/>
          <w:kern w:val="0"/>
          <w:sz w:val="24"/>
          <w:szCs w:val="24"/>
        </w:rPr>
        <w:t>小时</w:t>
      </w:r>
      <w:r w:rsidRPr="009D1E0A">
        <w:rPr>
          <w:rFonts w:ascii="Times New Roman" w:hAnsi="Times New Roman"/>
          <w:kern w:val="0"/>
          <w:sz w:val="24"/>
          <w:szCs w:val="24"/>
        </w:rPr>
        <w:t>标准指数范围</w:t>
      </w:r>
      <w:r w:rsidRPr="009D1E0A">
        <w:rPr>
          <w:rFonts w:ascii="Times New Roman" w:hAnsi="Times New Roman"/>
          <w:kern w:val="0"/>
          <w:sz w:val="24"/>
          <w:szCs w:val="24"/>
        </w:rPr>
        <w:t>0.225</w:t>
      </w:r>
      <w:r w:rsidRPr="009D1E0A">
        <w:rPr>
          <w:rFonts w:ascii="Times New Roman" w:hAnsi="Times New Roman"/>
          <w:kern w:val="0"/>
          <w:sz w:val="24"/>
          <w:szCs w:val="24"/>
        </w:rPr>
        <w:t>～</w:t>
      </w:r>
      <w:r w:rsidRPr="009D1E0A">
        <w:rPr>
          <w:rFonts w:ascii="Times New Roman" w:hAnsi="Times New Roman"/>
          <w:kern w:val="0"/>
          <w:sz w:val="24"/>
          <w:szCs w:val="24"/>
        </w:rPr>
        <w:t>0.250</w:t>
      </w:r>
      <w:r w:rsidRPr="009D1E0A">
        <w:rPr>
          <w:rFonts w:ascii="Times New Roman" w:hAnsi="Times New Roman"/>
          <w:kern w:val="0"/>
          <w:sz w:val="24"/>
          <w:szCs w:val="24"/>
        </w:rPr>
        <w:t>，</w:t>
      </w:r>
      <w:r w:rsidRPr="009D1E0A">
        <w:rPr>
          <w:rFonts w:ascii="Times New Roman" w:hAnsi="Times New Roman"/>
          <w:kern w:val="0"/>
          <w:sz w:val="24"/>
          <w:szCs w:val="24"/>
        </w:rPr>
        <w:t>1</w:t>
      </w:r>
      <w:r w:rsidRPr="009D1E0A">
        <w:rPr>
          <w:rFonts w:ascii="Times New Roman" w:hAnsi="Times New Roman"/>
          <w:kern w:val="0"/>
          <w:sz w:val="24"/>
          <w:szCs w:val="24"/>
        </w:rPr>
        <w:t>小时标准指数范围</w:t>
      </w:r>
      <w:r w:rsidRPr="009D1E0A">
        <w:rPr>
          <w:rFonts w:ascii="Times New Roman" w:hAnsi="Times New Roman"/>
          <w:kern w:val="0"/>
          <w:sz w:val="24"/>
          <w:szCs w:val="24"/>
        </w:rPr>
        <w:t>0.120</w:t>
      </w:r>
      <w:r w:rsidRPr="009D1E0A">
        <w:rPr>
          <w:rFonts w:ascii="Times New Roman" w:hAnsi="Times New Roman"/>
          <w:kern w:val="0"/>
          <w:sz w:val="24"/>
          <w:szCs w:val="24"/>
        </w:rPr>
        <w:t>～</w:t>
      </w:r>
      <w:r w:rsidRPr="009D1E0A">
        <w:rPr>
          <w:rFonts w:ascii="Times New Roman" w:hAnsi="Times New Roman"/>
          <w:kern w:val="0"/>
          <w:sz w:val="24"/>
          <w:szCs w:val="24"/>
        </w:rPr>
        <w:t>0.165</w:t>
      </w:r>
      <w:r w:rsidRPr="009D1E0A">
        <w:rPr>
          <w:rFonts w:ascii="Times New Roman" w:hAnsi="Times New Roman"/>
          <w:kern w:val="0"/>
          <w:sz w:val="24"/>
          <w:szCs w:val="24"/>
        </w:rPr>
        <w:t>；</w:t>
      </w:r>
      <w:r w:rsidRPr="009D1E0A">
        <w:rPr>
          <w:rFonts w:ascii="Times New Roman" w:hAnsi="Times New Roman"/>
          <w:bCs/>
          <w:kern w:val="0"/>
          <w:sz w:val="24"/>
          <w:szCs w:val="24"/>
        </w:rPr>
        <w:t>PM</w:t>
      </w:r>
      <w:r w:rsidRPr="009D1E0A">
        <w:rPr>
          <w:rFonts w:ascii="Times New Roman" w:hAnsi="Times New Roman"/>
          <w:bCs/>
          <w:kern w:val="0"/>
          <w:sz w:val="24"/>
          <w:szCs w:val="24"/>
          <w:vertAlign w:val="subscript"/>
        </w:rPr>
        <w:t>10</w:t>
      </w:r>
      <w:r w:rsidRPr="009D1E0A">
        <w:rPr>
          <w:rFonts w:ascii="Times New Roman" w:hAnsi="Times New Roman"/>
          <w:bCs/>
          <w:kern w:val="0"/>
          <w:sz w:val="24"/>
          <w:szCs w:val="24"/>
        </w:rPr>
        <w:t>24</w:t>
      </w:r>
      <w:r w:rsidRPr="009D1E0A">
        <w:rPr>
          <w:rFonts w:ascii="Times New Roman" w:hAnsi="Times New Roman"/>
          <w:bCs/>
          <w:kern w:val="0"/>
          <w:sz w:val="24"/>
          <w:szCs w:val="24"/>
        </w:rPr>
        <w:t>小时标准指数范围</w:t>
      </w:r>
      <w:r w:rsidRPr="009D1E0A">
        <w:rPr>
          <w:rFonts w:ascii="Times New Roman" w:hAnsi="Times New Roman"/>
          <w:bCs/>
          <w:kern w:val="0"/>
          <w:sz w:val="24"/>
          <w:szCs w:val="24"/>
        </w:rPr>
        <w:t>0.613</w:t>
      </w:r>
      <w:r w:rsidRPr="009D1E0A">
        <w:rPr>
          <w:rFonts w:ascii="Times New Roman" w:hAnsi="Times New Roman"/>
          <w:kern w:val="0"/>
          <w:sz w:val="24"/>
          <w:szCs w:val="24"/>
        </w:rPr>
        <w:t>～</w:t>
      </w:r>
      <w:r w:rsidRPr="009D1E0A">
        <w:rPr>
          <w:rFonts w:ascii="Times New Roman" w:hAnsi="Times New Roman"/>
          <w:bCs/>
          <w:kern w:val="0"/>
          <w:sz w:val="24"/>
          <w:szCs w:val="24"/>
        </w:rPr>
        <w:t>0.800</w:t>
      </w:r>
      <w:r w:rsidRPr="009D1E0A">
        <w:rPr>
          <w:rFonts w:ascii="Times New Roman" w:hAnsi="Times New Roman"/>
          <w:bCs/>
          <w:kern w:val="0"/>
          <w:sz w:val="24"/>
          <w:szCs w:val="24"/>
        </w:rPr>
        <w:t>；</w:t>
      </w:r>
      <w:r w:rsidRPr="009D1E0A">
        <w:rPr>
          <w:rFonts w:ascii="Times New Roman" w:hAnsi="Times New Roman"/>
          <w:bCs/>
          <w:kern w:val="0"/>
          <w:sz w:val="24"/>
          <w:szCs w:val="24"/>
        </w:rPr>
        <w:t>PM</w:t>
      </w:r>
      <w:r w:rsidRPr="009D1E0A">
        <w:rPr>
          <w:rFonts w:ascii="Times New Roman" w:hAnsi="Times New Roman"/>
          <w:bCs/>
          <w:kern w:val="0"/>
          <w:sz w:val="24"/>
          <w:szCs w:val="24"/>
          <w:vertAlign w:val="subscript"/>
        </w:rPr>
        <w:t>2.5</w:t>
      </w:r>
      <w:r w:rsidRPr="009D1E0A">
        <w:rPr>
          <w:rFonts w:ascii="Times New Roman" w:hAnsi="Times New Roman"/>
          <w:bCs/>
          <w:kern w:val="0"/>
          <w:sz w:val="24"/>
          <w:szCs w:val="24"/>
        </w:rPr>
        <w:t>24</w:t>
      </w:r>
      <w:r w:rsidRPr="009D1E0A">
        <w:rPr>
          <w:rFonts w:ascii="Times New Roman" w:hAnsi="Times New Roman"/>
          <w:bCs/>
          <w:kern w:val="0"/>
          <w:sz w:val="24"/>
          <w:szCs w:val="24"/>
        </w:rPr>
        <w:t>小时标准指数范围</w:t>
      </w:r>
      <w:r w:rsidRPr="009D1E0A">
        <w:rPr>
          <w:rFonts w:ascii="Times New Roman" w:hAnsi="Times New Roman"/>
          <w:bCs/>
          <w:kern w:val="0"/>
          <w:sz w:val="24"/>
          <w:szCs w:val="24"/>
        </w:rPr>
        <w:t>0.</w:t>
      </w:r>
      <w:r w:rsidRPr="009D1E0A">
        <w:rPr>
          <w:rFonts w:ascii="Times New Roman" w:hAnsi="Times New Roman" w:hint="eastAsia"/>
          <w:bCs/>
          <w:kern w:val="0"/>
          <w:sz w:val="24"/>
          <w:szCs w:val="24"/>
        </w:rPr>
        <w:t>693</w:t>
      </w:r>
      <w:r w:rsidRPr="009D1E0A">
        <w:rPr>
          <w:rFonts w:ascii="Times New Roman" w:hAnsi="Times New Roman"/>
          <w:kern w:val="0"/>
          <w:sz w:val="24"/>
          <w:szCs w:val="24"/>
        </w:rPr>
        <w:t>～</w:t>
      </w:r>
      <w:r w:rsidRPr="009D1E0A">
        <w:rPr>
          <w:rFonts w:ascii="Times New Roman" w:hAnsi="Times New Roman"/>
          <w:bCs/>
          <w:kern w:val="0"/>
          <w:sz w:val="24"/>
          <w:szCs w:val="24"/>
        </w:rPr>
        <w:t>0.</w:t>
      </w:r>
      <w:r w:rsidRPr="009D1E0A">
        <w:rPr>
          <w:rFonts w:ascii="Times New Roman" w:hAnsi="Times New Roman" w:hint="eastAsia"/>
          <w:bCs/>
          <w:kern w:val="0"/>
          <w:sz w:val="24"/>
          <w:szCs w:val="24"/>
        </w:rPr>
        <w:t>947</w:t>
      </w:r>
      <w:r w:rsidRPr="009D1E0A">
        <w:rPr>
          <w:rFonts w:ascii="Times New Roman" w:hAnsi="Times New Roman"/>
          <w:bCs/>
          <w:kern w:val="0"/>
          <w:sz w:val="24"/>
          <w:szCs w:val="24"/>
        </w:rPr>
        <w:t>；</w:t>
      </w:r>
      <w:r w:rsidRPr="009D1E0A">
        <w:rPr>
          <w:rFonts w:ascii="Times New Roman" w:hAnsi="Times New Roman"/>
          <w:bCs/>
          <w:kern w:val="0"/>
          <w:sz w:val="24"/>
          <w:szCs w:val="24"/>
        </w:rPr>
        <w:t>CO24</w:t>
      </w:r>
      <w:r w:rsidRPr="009D1E0A">
        <w:rPr>
          <w:rFonts w:ascii="Times New Roman" w:hAnsi="Times New Roman"/>
          <w:bCs/>
          <w:kern w:val="0"/>
          <w:sz w:val="24"/>
          <w:szCs w:val="24"/>
        </w:rPr>
        <w:t>小时标准指数范围</w:t>
      </w:r>
      <w:r w:rsidRPr="009D1E0A">
        <w:rPr>
          <w:rFonts w:ascii="Times New Roman" w:hAnsi="Times New Roman" w:hint="eastAsia"/>
          <w:bCs/>
          <w:kern w:val="0"/>
          <w:sz w:val="24"/>
          <w:szCs w:val="24"/>
        </w:rPr>
        <w:t>0.125</w:t>
      </w:r>
      <w:r w:rsidRPr="009D1E0A">
        <w:rPr>
          <w:rFonts w:ascii="Times New Roman" w:hAnsi="Times New Roman"/>
          <w:kern w:val="0"/>
          <w:sz w:val="24"/>
          <w:szCs w:val="24"/>
        </w:rPr>
        <w:t>～</w:t>
      </w:r>
      <w:r w:rsidRPr="009D1E0A">
        <w:rPr>
          <w:rFonts w:ascii="Times New Roman" w:hAnsi="Times New Roman" w:hint="eastAsia"/>
          <w:bCs/>
          <w:kern w:val="0"/>
          <w:sz w:val="24"/>
          <w:szCs w:val="24"/>
        </w:rPr>
        <w:t>0.220</w:t>
      </w:r>
      <w:r w:rsidRPr="009D1E0A">
        <w:rPr>
          <w:rFonts w:ascii="Times New Roman" w:hAnsi="Times New Roman"/>
          <w:bCs/>
          <w:kern w:val="0"/>
          <w:sz w:val="24"/>
          <w:szCs w:val="24"/>
        </w:rPr>
        <w:t>，</w:t>
      </w:r>
      <w:r w:rsidRPr="009D1E0A">
        <w:rPr>
          <w:rFonts w:ascii="Times New Roman" w:hAnsi="Times New Roman"/>
          <w:kern w:val="0"/>
          <w:sz w:val="24"/>
          <w:szCs w:val="24"/>
        </w:rPr>
        <w:t>1</w:t>
      </w:r>
      <w:r w:rsidRPr="009D1E0A">
        <w:rPr>
          <w:rFonts w:ascii="Times New Roman" w:hAnsi="Times New Roman"/>
          <w:kern w:val="0"/>
          <w:sz w:val="24"/>
          <w:szCs w:val="24"/>
        </w:rPr>
        <w:t>小时标准指数范围</w:t>
      </w:r>
      <w:r w:rsidRPr="009D1E0A">
        <w:rPr>
          <w:rFonts w:ascii="Times New Roman" w:hAnsi="Times New Roman"/>
          <w:kern w:val="0"/>
          <w:sz w:val="24"/>
          <w:szCs w:val="24"/>
        </w:rPr>
        <w:t>0.</w:t>
      </w:r>
      <w:r w:rsidRPr="009D1E0A">
        <w:rPr>
          <w:rFonts w:ascii="Times New Roman" w:hAnsi="Times New Roman" w:hint="eastAsia"/>
          <w:kern w:val="0"/>
          <w:sz w:val="24"/>
          <w:szCs w:val="24"/>
        </w:rPr>
        <w:t>038</w:t>
      </w:r>
      <w:r w:rsidRPr="009D1E0A">
        <w:rPr>
          <w:rFonts w:ascii="Times New Roman" w:hAnsi="Times New Roman"/>
          <w:kern w:val="0"/>
          <w:sz w:val="24"/>
          <w:szCs w:val="24"/>
        </w:rPr>
        <w:t>～</w:t>
      </w:r>
      <w:r w:rsidRPr="009D1E0A">
        <w:rPr>
          <w:rFonts w:ascii="Times New Roman" w:hAnsi="Times New Roman" w:hint="eastAsia"/>
          <w:kern w:val="0"/>
          <w:sz w:val="24"/>
          <w:szCs w:val="24"/>
        </w:rPr>
        <w:t>0.112</w:t>
      </w:r>
      <w:r w:rsidRPr="009D1E0A">
        <w:rPr>
          <w:rFonts w:ascii="Times New Roman" w:hAnsi="Times New Roman"/>
          <w:kern w:val="0"/>
          <w:sz w:val="24"/>
          <w:szCs w:val="24"/>
        </w:rPr>
        <w:t>；</w:t>
      </w:r>
      <w:r w:rsidRPr="009D1E0A">
        <w:rPr>
          <w:rFonts w:ascii="Times New Roman" w:hAnsi="Times New Roman"/>
          <w:bCs/>
          <w:kern w:val="0"/>
          <w:sz w:val="24"/>
          <w:szCs w:val="24"/>
        </w:rPr>
        <w:t>O</w:t>
      </w:r>
      <w:r w:rsidRPr="009D1E0A">
        <w:rPr>
          <w:rFonts w:ascii="Times New Roman" w:hAnsi="Times New Roman"/>
          <w:bCs/>
          <w:kern w:val="0"/>
          <w:sz w:val="24"/>
          <w:szCs w:val="24"/>
          <w:vertAlign w:val="subscript"/>
        </w:rPr>
        <w:t>3</w:t>
      </w:r>
      <w:r w:rsidRPr="009D1E0A">
        <w:rPr>
          <w:rFonts w:ascii="Times New Roman" w:hAnsi="Times New Roman"/>
          <w:bCs/>
          <w:kern w:val="0"/>
          <w:sz w:val="24"/>
          <w:szCs w:val="24"/>
        </w:rPr>
        <w:t>8</w:t>
      </w:r>
      <w:r w:rsidRPr="009D1E0A">
        <w:rPr>
          <w:rFonts w:ascii="Times New Roman" w:hAnsi="Times New Roman"/>
          <w:bCs/>
          <w:kern w:val="0"/>
          <w:sz w:val="24"/>
          <w:szCs w:val="24"/>
        </w:rPr>
        <w:t>小时标准指数范围</w:t>
      </w:r>
      <w:r w:rsidRPr="009D1E0A">
        <w:rPr>
          <w:rFonts w:ascii="Times New Roman" w:hAnsi="Times New Roman" w:hint="eastAsia"/>
          <w:bCs/>
          <w:kern w:val="0"/>
          <w:sz w:val="24"/>
          <w:szCs w:val="24"/>
        </w:rPr>
        <w:t>0.162</w:t>
      </w:r>
      <w:r w:rsidRPr="009D1E0A">
        <w:rPr>
          <w:rFonts w:ascii="Times New Roman" w:hAnsi="Times New Roman"/>
          <w:kern w:val="0"/>
          <w:sz w:val="24"/>
          <w:szCs w:val="24"/>
        </w:rPr>
        <w:t>～</w:t>
      </w:r>
      <w:r w:rsidRPr="009D1E0A">
        <w:rPr>
          <w:rFonts w:ascii="Times New Roman" w:hAnsi="Times New Roman" w:hint="eastAsia"/>
          <w:bCs/>
          <w:kern w:val="0"/>
          <w:sz w:val="24"/>
          <w:szCs w:val="24"/>
        </w:rPr>
        <w:t>0.244</w:t>
      </w:r>
      <w:r w:rsidRPr="009D1E0A">
        <w:rPr>
          <w:rFonts w:ascii="Times New Roman" w:hAnsi="Times New Roman"/>
          <w:kern w:val="0"/>
          <w:sz w:val="24"/>
          <w:szCs w:val="24"/>
        </w:rPr>
        <w:t>；</w:t>
      </w:r>
      <w:r w:rsidRPr="009D1E0A">
        <w:rPr>
          <w:rFonts w:ascii="Times New Roman" w:hAnsi="Times New Roman"/>
          <w:bCs/>
          <w:kern w:val="0"/>
          <w:sz w:val="24"/>
          <w:szCs w:val="24"/>
        </w:rPr>
        <w:t>O</w:t>
      </w:r>
      <w:r w:rsidRPr="009D1E0A">
        <w:rPr>
          <w:rFonts w:ascii="Times New Roman" w:hAnsi="Times New Roman"/>
          <w:bCs/>
          <w:kern w:val="0"/>
          <w:sz w:val="24"/>
          <w:szCs w:val="24"/>
          <w:vertAlign w:val="subscript"/>
        </w:rPr>
        <w:t>3</w:t>
      </w:r>
      <w:r w:rsidRPr="009D1E0A">
        <w:rPr>
          <w:rFonts w:ascii="Times New Roman" w:hAnsi="Times New Roman"/>
          <w:bCs/>
          <w:kern w:val="0"/>
          <w:sz w:val="24"/>
          <w:szCs w:val="24"/>
        </w:rPr>
        <w:t>1</w:t>
      </w:r>
      <w:r w:rsidRPr="009D1E0A">
        <w:rPr>
          <w:rFonts w:ascii="Times New Roman" w:hAnsi="Times New Roman"/>
          <w:bCs/>
          <w:kern w:val="0"/>
          <w:sz w:val="24"/>
          <w:szCs w:val="24"/>
        </w:rPr>
        <w:t>小时标准指数范围</w:t>
      </w:r>
      <w:r w:rsidRPr="009D1E0A">
        <w:rPr>
          <w:rFonts w:ascii="Times New Roman" w:hAnsi="Times New Roman" w:hint="eastAsia"/>
          <w:bCs/>
          <w:kern w:val="0"/>
          <w:sz w:val="24"/>
          <w:szCs w:val="24"/>
        </w:rPr>
        <w:t>0.065</w:t>
      </w:r>
      <w:r w:rsidRPr="009D1E0A">
        <w:rPr>
          <w:rFonts w:ascii="Times New Roman" w:hAnsi="Times New Roman"/>
          <w:kern w:val="0"/>
          <w:sz w:val="24"/>
          <w:szCs w:val="24"/>
        </w:rPr>
        <w:t>～</w:t>
      </w:r>
      <w:r w:rsidRPr="009D1E0A">
        <w:rPr>
          <w:rFonts w:ascii="Times New Roman" w:hAnsi="Times New Roman"/>
          <w:kern w:val="0"/>
          <w:sz w:val="24"/>
          <w:szCs w:val="24"/>
        </w:rPr>
        <w:t>0.2</w:t>
      </w:r>
      <w:r w:rsidRPr="009D1E0A">
        <w:rPr>
          <w:rFonts w:ascii="Times New Roman" w:hAnsi="Times New Roman" w:hint="eastAsia"/>
          <w:kern w:val="0"/>
          <w:sz w:val="24"/>
          <w:szCs w:val="24"/>
        </w:rPr>
        <w:t>3</w:t>
      </w:r>
      <w:r w:rsidRPr="009D1E0A">
        <w:rPr>
          <w:rFonts w:ascii="Times New Roman" w:hAnsi="Times New Roman"/>
          <w:kern w:val="0"/>
          <w:sz w:val="24"/>
          <w:szCs w:val="24"/>
        </w:rPr>
        <w:t>0</w:t>
      </w:r>
      <w:r w:rsidRPr="009D1E0A">
        <w:rPr>
          <w:rFonts w:ascii="Times New Roman" w:hAnsi="Times New Roman"/>
          <w:kern w:val="0"/>
          <w:sz w:val="24"/>
          <w:szCs w:val="24"/>
        </w:rPr>
        <w:t>；</w:t>
      </w:r>
      <w:r w:rsidRPr="009D1E0A">
        <w:rPr>
          <w:rFonts w:ascii="Times New Roman" w:hAnsi="Times New Roman"/>
          <w:bCs/>
          <w:kern w:val="0"/>
          <w:sz w:val="24"/>
          <w:szCs w:val="24"/>
        </w:rPr>
        <w:t>NH</w:t>
      </w:r>
      <w:r w:rsidRPr="009D1E0A">
        <w:rPr>
          <w:rFonts w:ascii="Times New Roman" w:hAnsi="Times New Roman"/>
          <w:bCs/>
          <w:kern w:val="0"/>
          <w:sz w:val="24"/>
          <w:szCs w:val="24"/>
          <w:vertAlign w:val="subscript"/>
        </w:rPr>
        <w:t>3</w:t>
      </w:r>
      <w:r w:rsidRPr="009D1E0A">
        <w:rPr>
          <w:rFonts w:ascii="Times New Roman" w:hAnsi="Times New Roman"/>
          <w:bCs/>
          <w:kern w:val="0"/>
          <w:sz w:val="24"/>
          <w:szCs w:val="24"/>
        </w:rPr>
        <w:t>一次浓度标准指数范围</w:t>
      </w:r>
      <w:r w:rsidRPr="009D1E0A">
        <w:rPr>
          <w:rFonts w:ascii="Times New Roman" w:hAnsi="Times New Roman"/>
          <w:bCs/>
          <w:kern w:val="0"/>
          <w:sz w:val="24"/>
          <w:szCs w:val="24"/>
        </w:rPr>
        <w:t>0.</w:t>
      </w:r>
      <w:r w:rsidRPr="009D1E0A">
        <w:rPr>
          <w:rFonts w:ascii="Times New Roman" w:hAnsi="Times New Roman" w:hint="eastAsia"/>
          <w:bCs/>
          <w:kern w:val="0"/>
          <w:sz w:val="24"/>
          <w:szCs w:val="24"/>
        </w:rPr>
        <w:t>010</w:t>
      </w:r>
      <w:r w:rsidRPr="009D1E0A">
        <w:rPr>
          <w:rFonts w:ascii="Times New Roman" w:hAnsi="Times New Roman"/>
          <w:kern w:val="0"/>
          <w:sz w:val="24"/>
          <w:szCs w:val="24"/>
        </w:rPr>
        <w:t>～</w:t>
      </w:r>
      <w:r w:rsidRPr="009D1E0A">
        <w:rPr>
          <w:rFonts w:ascii="Times New Roman" w:hAnsi="Times New Roman"/>
          <w:bCs/>
          <w:kern w:val="0"/>
          <w:sz w:val="24"/>
          <w:szCs w:val="24"/>
        </w:rPr>
        <w:t>0.</w:t>
      </w:r>
      <w:r w:rsidRPr="009D1E0A">
        <w:rPr>
          <w:rFonts w:ascii="Times New Roman" w:hAnsi="Times New Roman" w:hint="eastAsia"/>
          <w:bCs/>
          <w:kern w:val="0"/>
          <w:sz w:val="24"/>
          <w:szCs w:val="24"/>
        </w:rPr>
        <w:t>070</w:t>
      </w:r>
      <w:r w:rsidRPr="009D1E0A">
        <w:rPr>
          <w:rFonts w:ascii="Times New Roman" w:hAnsi="Times New Roman"/>
          <w:bCs/>
          <w:kern w:val="0"/>
          <w:sz w:val="24"/>
          <w:szCs w:val="24"/>
        </w:rPr>
        <w:t>；</w:t>
      </w:r>
      <w:r w:rsidRPr="009D1E0A">
        <w:rPr>
          <w:rFonts w:ascii="Times New Roman" w:hAnsi="Times New Roman"/>
          <w:bCs/>
          <w:kern w:val="0"/>
          <w:sz w:val="24"/>
          <w:szCs w:val="24"/>
        </w:rPr>
        <w:t>H</w:t>
      </w:r>
      <w:r w:rsidRPr="009D1E0A">
        <w:rPr>
          <w:rFonts w:ascii="Times New Roman" w:hAnsi="Times New Roman"/>
          <w:bCs/>
          <w:kern w:val="0"/>
          <w:sz w:val="24"/>
          <w:szCs w:val="24"/>
          <w:vertAlign w:val="subscript"/>
        </w:rPr>
        <w:t>2</w:t>
      </w:r>
      <w:r w:rsidRPr="009D1E0A">
        <w:rPr>
          <w:rFonts w:ascii="Times New Roman" w:hAnsi="Times New Roman"/>
          <w:bCs/>
          <w:kern w:val="0"/>
          <w:sz w:val="24"/>
          <w:szCs w:val="24"/>
        </w:rPr>
        <w:t>S</w:t>
      </w:r>
      <w:r w:rsidRPr="009D1E0A">
        <w:rPr>
          <w:rFonts w:ascii="Times New Roman" w:hAnsi="Times New Roman"/>
          <w:bCs/>
          <w:kern w:val="0"/>
          <w:sz w:val="24"/>
          <w:szCs w:val="24"/>
        </w:rPr>
        <w:t>一次浓度标准指数范围</w:t>
      </w:r>
      <w:r w:rsidRPr="009D1E0A">
        <w:rPr>
          <w:rFonts w:ascii="Times New Roman" w:hAnsi="Times New Roman"/>
          <w:kern w:val="0"/>
          <w:sz w:val="24"/>
          <w:szCs w:val="24"/>
        </w:rPr>
        <w:t>0.1</w:t>
      </w:r>
      <w:r w:rsidRPr="009D1E0A">
        <w:rPr>
          <w:rFonts w:ascii="Times New Roman" w:hAnsi="Times New Roman" w:hint="eastAsia"/>
          <w:kern w:val="0"/>
          <w:sz w:val="24"/>
          <w:szCs w:val="24"/>
        </w:rPr>
        <w:t>00</w:t>
      </w:r>
      <w:r w:rsidRPr="009D1E0A">
        <w:rPr>
          <w:rFonts w:ascii="Times New Roman" w:hAnsi="Times New Roman"/>
          <w:kern w:val="0"/>
          <w:sz w:val="24"/>
          <w:szCs w:val="24"/>
        </w:rPr>
        <w:t>～</w:t>
      </w:r>
      <w:r w:rsidRPr="009D1E0A">
        <w:rPr>
          <w:rFonts w:ascii="Times New Roman" w:hAnsi="Times New Roman" w:hint="eastAsia"/>
          <w:kern w:val="0"/>
          <w:sz w:val="24"/>
          <w:szCs w:val="24"/>
        </w:rPr>
        <w:t>0.600</w:t>
      </w:r>
      <w:r w:rsidRPr="009D1E0A">
        <w:rPr>
          <w:rFonts w:ascii="Times New Roman" w:hAnsi="Times New Roman"/>
          <w:bCs/>
          <w:kern w:val="0"/>
          <w:sz w:val="24"/>
          <w:szCs w:val="24"/>
        </w:rPr>
        <w:t>。</w:t>
      </w:r>
    </w:p>
    <w:p w:rsidR="005C1C39" w:rsidRPr="009D1E0A" w:rsidRDefault="006D2626">
      <w:pPr>
        <w:adjustRightInd w:val="0"/>
        <w:snapToGrid w:val="0"/>
        <w:spacing w:line="440" w:lineRule="exact"/>
        <w:ind w:firstLineChars="200" w:firstLine="480"/>
        <w:rPr>
          <w:rFonts w:ascii="Times New Roman" w:hAnsi="Times New Roman"/>
          <w:bCs/>
          <w:kern w:val="0"/>
          <w:sz w:val="24"/>
          <w:szCs w:val="20"/>
        </w:rPr>
      </w:pPr>
      <w:r w:rsidRPr="009D1E0A">
        <w:rPr>
          <w:rFonts w:ascii="Times New Roman" w:hAnsi="Times New Roman"/>
          <w:kern w:val="0"/>
          <w:sz w:val="24"/>
          <w:szCs w:val="24"/>
        </w:rPr>
        <w:t>评价结果表明，</w:t>
      </w:r>
      <w:r w:rsidRPr="009D1E0A">
        <w:rPr>
          <w:rFonts w:ascii="Times New Roman" w:hAnsi="Times New Roman"/>
          <w:kern w:val="0"/>
          <w:sz w:val="24"/>
          <w:szCs w:val="24"/>
        </w:rPr>
        <w:t>PM</w:t>
      </w:r>
      <w:r w:rsidRPr="009D1E0A">
        <w:rPr>
          <w:rFonts w:ascii="Times New Roman" w:hAnsi="Times New Roman"/>
          <w:kern w:val="0"/>
          <w:sz w:val="24"/>
          <w:szCs w:val="24"/>
          <w:vertAlign w:val="subscript"/>
        </w:rPr>
        <w:t>10</w:t>
      </w:r>
      <w:r w:rsidRPr="009D1E0A">
        <w:rPr>
          <w:rFonts w:ascii="Times New Roman" w:hAnsi="Times New Roman"/>
          <w:kern w:val="0"/>
          <w:sz w:val="24"/>
          <w:szCs w:val="24"/>
        </w:rPr>
        <w:t>、</w:t>
      </w:r>
      <w:r w:rsidRPr="009D1E0A">
        <w:rPr>
          <w:rFonts w:ascii="Times New Roman" w:hAnsi="Times New Roman"/>
          <w:kern w:val="0"/>
          <w:sz w:val="24"/>
          <w:szCs w:val="24"/>
        </w:rPr>
        <w:t>PM</w:t>
      </w:r>
      <w:r w:rsidRPr="009D1E0A">
        <w:rPr>
          <w:rFonts w:ascii="Times New Roman" w:hAnsi="Times New Roman"/>
          <w:kern w:val="0"/>
          <w:sz w:val="24"/>
          <w:szCs w:val="24"/>
          <w:vertAlign w:val="subscript"/>
        </w:rPr>
        <w:t>2.5</w:t>
      </w:r>
      <w:r w:rsidRPr="009D1E0A">
        <w:rPr>
          <w:rFonts w:ascii="Times New Roman" w:hAnsi="Times New Roman"/>
          <w:kern w:val="0"/>
          <w:sz w:val="24"/>
          <w:szCs w:val="24"/>
        </w:rPr>
        <w:t>、</w:t>
      </w:r>
      <w:r w:rsidRPr="009D1E0A">
        <w:rPr>
          <w:rFonts w:ascii="Times New Roman" w:hAnsi="Times New Roman"/>
          <w:kern w:val="0"/>
          <w:sz w:val="24"/>
          <w:szCs w:val="24"/>
        </w:rPr>
        <w:t>SO</w:t>
      </w:r>
      <w:r w:rsidRPr="009D1E0A">
        <w:rPr>
          <w:rFonts w:ascii="Times New Roman" w:hAnsi="Times New Roman"/>
          <w:kern w:val="0"/>
          <w:sz w:val="24"/>
          <w:szCs w:val="24"/>
          <w:vertAlign w:val="subscript"/>
        </w:rPr>
        <w:t>2</w:t>
      </w:r>
      <w:r w:rsidRPr="009D1E0A">
        <w:rPr>
          <w:rFonts w:ascii="Times New Roman" w:hAnsi="Times New Roman"/>
          <w:kern w:val="0"/>
          <w:sz w:val="24"/>
          <w:szCs w:val="24"/>
        </w:rPr>
        <w:t>、</w:t>
      </w:r>
      <w:r w:rsidRPr="009D1E0A">
        <w:rPr>
          <w:rFonts w:ascii="Times New Roman" w:hAnsi="Times New Roman"/>
          <w:kern w:val="0"/>
          <w:sz w:val="24"/>
          <w:szCs w:val="24"/>
        </w:rPr>
        <w:t>NO</w:t>
      </w:r>
      <w:r w:rsidRPr="009D1E0A">
        <w:rPr>
          <w:rFonts w:ascii="Times New Roman" w:hAnsi="Times New Roman"/>
          <w:kern w:val="0"/>
          <w:sz w:val="24"/>
          <w:szCs w:val="24"/>
          <w:vertAlign w:val="subscript"/>
        </w:rPr>
        <w:t>2</w:t>
      </w:r>
      <w:r w:rsidRPr="009D1E0A">
        <w:rPr>
          <w:rFonts w:ascii="Times New Roman" w:hAnsi="Times New Roman"/>
          <w:kern w:val="0"/>
          <w:sz w:val="24"/>
          <w:szCs w:val="24"/>
        </w:rPr>
        <w:t>、</w:t>
      </w:r>
      <w:r w:rsidRPr="009D1E0A">
        <w:rPr>
          <w:rFonts w:ascii="Times New Roman" w:hAnsi="Times New Roman"/>
          <w:kern w:val="0"/>
          <w:sz w:val="24"/>
          <w:szCs w:val="24"/>
        </w:rPr>
        <w:t>CO24</w:t>
      </w:r>
      <w:r w:rsidRPr="009D1E0A">
        <w:rPr>
          <w:rFonts w:ascii="Times New Roman" w:hAnsi="Times New Roman"/>
          <w:kern w:val="0"/>
          <w:sz w:val="24"/>
          <w:szCs w:val="24"/>
        </w:rPr>
        <w:t>小时浓度，</w:t>
      </w:r>
      <w:r w:rsidRPr="009D1E0A">
        <w:rPr>
          <w:rFonts w:ascii="Times New Roman" w:hAnsi="Times New Roman"/>
          <w:kern w:val="0"/>
          <w:sz w:val="24"/>
          <w:szCs w:val="24"/>
        </w:rPr>
        <w:t>SO</w:t>
      </w:r>
      <w:r w:rsidRPr="009D1E0A">
        <w:rPr>
          <w:rFonts w:ascii="Times New Roman" w:hAnsi="Times New Roman"/>
          <w:kern w:val="0"/>
          <w:sz w:val="24"/>
          <w:szCs w:val="24"/>
          <w:vertAlign w:val="subscript"/>
        </w:rPr>
        <w:t>2</w:t>
      </w:r>
      <w:r w:rsidRPr="009D1E0A">
        <w:rPr>
          <w:rFonts w:ascii="Times New Roman" w:hAnsi="Times New Roman"/>
          <w:kern w:val="0"/>
          <w:sz w:val="24"/>
          <w:szCs w:val="24"/>
        </w:rPr>
        <w:t>、</w:t>
      </w:r>
      <w:r w:rsidRPr="009D1E0A">
        <w:rPr>
          <w:rFonts w:ascii="Times New Roman" w:hAnsi="Times New Roman"/>
          <w:kern w:val="0"/>
          <w:sz w:val="24"/>
          <w:szCs w:val="24"/>
        </w:rPr>
        <w:t>NO</w:t>
      </w:r>
      <w:r w:rsidRPr="009D1E0A">
        <w:rPr>
          <w:rFonts w:ascii="Times New Roman" w:hAnsi="Times New Roman"/>
          <w:kern w:val="0"/>
          <w:sz w:val="24"/>
          <w:szCs w:val="24"/>
          <w:vertAlign w:val="subscript"/>
        </w:rPr>
        <w:t>2</w:t>
      </w:r>
      <w:r w:rsidRPr="009D1E0A">
        <w:rPr>
          <w:rFonts w:ascii="Times New Roman" w:hAnsi="Times New Roman"/>
          <w:kern w:val="0"/>
          <w:sz w:val="24"/>
          <w:szCs w:val="24"/>
        </w:rPr>
        <w:t>、</w:t>
      </w:r>
      <w:r w:rsidRPr="009D1E0A">
        <w:rPr>
          <w:rFonts w:ascii="Times New Roman" w:hAnsi="Times New Roman"/>
          <w:kern w:val="0"/>
          <w:sz w:val="24"/>
          <w:szCs w:val="24"/>
        </w:rPr>
        <w:t>CO</w:t>
      </w:r>
      <w:r w:rsidRPr="009D1E0A">
        <w:rPr>
          <w:rFonts w:ascii="Times New Roman" w:hAnsi="Times New Roman"/>
          <w:kern w:val="0"/>
          <w:sz w:val="24"/>
          <w:szCs w:val="24"/>
        </w:rPr>
        <w:t>、</w:t>
      </w:r>
      <w:r w:rsidRPr="009D1E0A">
        <w:rPr>
          <w:rFonts w:ascii="Times New Roman" w:hAnsi="Times New Roman"/>
          <w:kern w:val="0"/>
          <w:sz w:val="24"/>
          <w:szCs w:val="24"/>
        </w:rPr>
        <w:t>O</w:t>
      </w:r>
      <w:r w:rsidRPr="009D1E0A">
        <w:rPr>
          <w:rFonts w:ascii="Times New Roman" w:hAnsi="Times New Roman"/>
          <w:kern w:val="0"/>
          <w:sz w:val="24"/>
          <w:szCs w:val="24"/>
          <w:vertAlign w:val="subscript"/>
        </w:rPr>
        <w:t>3</w:t>
      </w:r>
      <w:r w:rsidRPr="009D1E0A">
        <w:rPr>
          <w:rFonts w:ascii="Times New Roman" w:hAnsi="Times New Roman"/>
          <w:kern w:val="0"/>
          <w:sz w:val="24"/>
          <w:szCs w:val="24"/>
        </w:rPr>
        <w:t>1</w:t>
      </w:r>
      <w:r w:rsidRPr="009D1E0A">
        <w:rPr>
          <w:rFonts w:ascii="Times New Roman" w:hAnsi="Times New Roman"/>
          <w:kern w:val="0"/>
          <w:sz w:val="24"/>
          <w:szCs w:val="24"/>
        </w:rPr>
        <w:t>小时浓度，</w:t>
      </w:r>
      <w:r w:rsidRPr="009D1E0A">
        <w:rPr>
          <w:rFonts w:ascii="Times New Roman" w:hAnsi="Times New Roman"/>
          <w:kern w:val="0"/>
          <w:sz w:val="24"/>
          <w:szCs w:val="24"/>
        </w:rPr>
        <w:t>O</w:t>
      </w:r>
      <w:r w:rsidRPr="009D1E0A">
        <w:rPr>
          <w:rFonts w:ascii="Times New Roman" w:hAnsi="Times New Roman"/>
          <w:kern w:val="0"/>
          <w:sz w:val="24"/>
          <w:szCs w:val="24"/>
          <w:vertAlign w:val="subscript"/>
        </w:rPr>
        <w:t>3</w:t>
      </w:r>
      <w:r w:rsidRPr="009D1E0A">
        <w:rPr>
          <w:rFonts w:ascii="Times New Roman" w:hAnsi="Times New Roman"/>
          <w:kern w:val="0"/>
          <w:sz w:val="24"/>
          <w:szCs w:val="24"/>
        </w:rPr>
        <w:t>8</w:t>
      </w:r>
      <w:r w:rsidRPr="009D1E0A">
        <w:rPr>
          <w:rFonts w:ascii="Times New Roman" w:hAnsi="Times New Roman"/>
          <w:kern w:val="0"/>
          <w:sz w:val="24"/>
          <w:szCs w:val="24"/>
        </w:rPr>
        <w:t>小时平均浓度</w:t>
      </w:r>
      <w:r w:rsidRPr="009D1E0A">
        <w:rPr>
          <w:rFonts w:ascii="Times New Roman" w:hAnsi="Times New Roman"/>
          <w:bCs/>
          <w:kern w:val="0"/>
          <w:sz w:val="24"/>
          <w:szCs w:val="20"/>
        </w:rPr>
        <w:t>均满足《环境空气质量标准》（</w:t>
      </w:r>
      <w:r w:rsidRPr="009D1E0A">
        <w:rPr>
          <w:rFonts w:ascii="Times New Roman" w:hAnsi="Times New Roman"/>
          <w:bCs/>
          <w:kern w:val="0"/>
          <w:sz w:val="24"/>
          <w:szCs w:val="20"/>
        </w:rPr>
        <w:t>GB3095-2012</w:t>
      </w:r>
      <w:r w:rsidRPr="009D1E0A">
        <w:rPr>
          <w:rFonts w:ascii="Times New Roman" w:hAnsi="Times New Roman"/>
          <w:bCs/>
          <w:kern w:val="0"/>
          <w:sz w:val="24"/>
          <w:szCs w:val="20"/>
        </w:rPr>
        <w:t>）</w:t>
      </w:r>
      <w:r w:rsidRPr="009D1E0A">
        <w:rPr>
          <w:rFonts w:ascii="Times New Roman" w:hAnsi="Times New Roman" w:hint="eastAsia"/>
          <w:bCs/>
          <w:kern w:val="0"/>
          <w:sz w:val="24"/>
          <w:szCs w:val="20"/>
        </w:rPr>
        <w:t>及其修改单</w:t>
      </w:r>
      <w:r w:rsidRPr="009D1E0A">
        <w:rPr>
          <w:rFonts w:ascii="Times New Roman" w:hAnsi="Times New Roman"/>
          <w:bCs/>
          <w:kern w:val="0"/>
          <w:sz w:val="24"/>
          <w:szCs w:val="20"/>
        </w:rPr>
        <w:t>二级标准要求；</w:t>
      </w:r>
      <w:r w:rsidRPr="009D1E0A">
        <w:rPr>
          <w:rFonts w:ascii="Times New Roman" w:hAnsi="Times New Roman"/>
          <w:kern w:val="0"/>
          <w:sz w:val="24"/>
          <w:szCs w:val="20"/>
        </w:rPr>
        <w:t>NH</w:t>
      </w:r>
      <w:r w:rsidRPr="009D1E0A">
        <w:rPr>
          <w:rFonts w:ascii="Times New Roman" w:hAnsi="Times New Roman"/>
          <w:kern w:val="0"/>
          <w:sz w:val="24"/>
          <w:szCs w:val="20"/>
          <w:vertAlign w:val="subscript"/>
        </w:rPr>
        <w:t>3</w:t>
      </w:r>
      <w:r w:rsidRPr="009D1E0A">
        <w:rPr>
          <w:rFonts w:ascii="Times New Roman" w:hAnsi="Times New Roman"/>
          <w:kern w:val="0"/>
          <w:sz w:val="24"/>
          <w:szCs w:val="20"/>
        </w:rPr>
        <w:t>、</w:t>
      </w:r>
      <w:r w:rsidRPr="009D1E0A">
        <w:rPr>
          <w:rFonts w:ascii="Times New Roman" w:hAnsi="Times New Roman"/>
          <w:kern w:val="0"/>
          <w:sz w:val="24"/>
          <w:szCs w:val="20"/>
        </w:rPr>
        <w:t>H</w:t>
      </w:r>
      <w:r w:rsidRPr="009D1E0A">
        <w:rPr>
          <w:rFonts w:ascii="Times New Roman" w:hAnsi="Times New Roman"/>
          <w:kern w:val="0"/>
          <w:sz w:val="24"/>
          <w:szCs w:val="20"/>
          <w:vertAlign w:val="subscript"/>
        </w:rPr>
        <w:t>2</w:t>
      </w:r>
      <w:r w:rsidRPr="009D1E0A">
        <w:rPr>
          <w:rFonts w:ascii="Times New Roman" w:hAnsi="Times New Roman"/>
          <w:kern w:val="0"/>
          <w:sz w:val="24"/>
          <w:szCs w:val="20"/>
        </w:rPr>
        <w:t>S</w:t>
      </w:r>
      <w:r w:rsidRPr="009D1E0A">
        <w:rPr>
          <w:rFonts w:ascii="Times New Roman" w:hAnsi="Times New Roman"/>
          <w:bCs/>
          <w:kern w:val="0"/>
          <w:sz w:val="24"/>
          <w:szCs w:val="20"/>
        </w:rPr>
        <w:t>一次浓度均</w:t>
      </w:r>
      <w:r w:rsidRPr="009D1E0A">
        <w:rPr>
          <w:rFonts w:ascii="Times New Roman" w:hAnsi="Times New Roman" w:hint="eastAsia"/>
          <w:bCs/>
          <w:kern w:val="0"/>
          <w:sz w:val="24"/>
          <w:szCs w:val="20"/>
        </w:rPr>
        <w:t>满足《环境影响评价技术导则</w:t>
      </w:r>
      <w:r w:rsidRPr="009D1E0A">
        <w:rPr>
          <w:rFonts w:ascii="Times New Roman" w:hAnsi="Times New Roman" w:hint="eastAsia"/>
          <w:bCs/>
          <w:kern w:val="0"/>
          <w:sz w:val="24"/>
          <w:szCs w:val="20"/>
        </w:rPr>
        <w:t xml:space="preserve">  </w:t>
      </w:r>
      <w:r w:rsidRPr="009D1E0A">
        <w:rPr>
          <w:rFonts w:ascii="Times New Roman" w:hAnsi="Times New Roman" w:hint="eastAsia"/>
          <w:bCs/>
          <w:kern w:val="0"/>
          <w:sz w:val="24"/>
          <w:szCs w:val="20"/>
        </w:rPr>
        <w:t>大气环境》（</w:t>
      </w:r>
      <w:r w:rsidRPr="009D1E0A">
        <w:rPr>
          <w:rFonts w:ascii="Times New Roman" w:hAnsi="Times New Roman" w:hint="eastAsia"/>
          <w:bCs/>
          <w:kern w:val="0"/>
          <w:sz w:val="24"/>
          <w:szCs w:val="20"/>
        </w:rPr>
        <w:t>HJ2.2-2018</w:t>
      </w:r>
      <w:r w:rsidRPr="009D1E0A">
        <w:rPr>
          <w:rFonts w:ascii="Times New Roman" w:hAnsi="Times New Roman" w:hint="eastAsia"/>
          <w:bCs/>
          <w:kern w:val="0"/>
          <w:sz w:val="24"/>
          <w:szCs w:val="20"/>
        </w:rPr>
        <w:t>）附录</w:t>
      </w:r>
      <w:r w:rsidRPr="009D1E0A">
        <w:rPr>
          <w:rFonts w:ascii="Times New Roman" w:hAnsi="Times New Roman" w:hint="eastAsia"/>
          <w:bCs/>
          <w:kern w:val="0"/>
          <w:sz w:val="24"/>
          <w:szCs w:val="20"/>
        </w:rPr>
        <w:t>D</w:t>
      </w:r>
      <w:r w:rsidRPr="009D1E0A">
        <w:rPr>
          <w:rFonts w:ascii="Times New Roman" w:hAnsi="Times New Roman" w:hint="eastAsia"/>
          <w:bCs/>
          <w:kern w:val="0"/>
          <w:sz w:val="24"/>
          <w:szCs w:val="20"/>
        </w:rPr>
        <w:t>标准。</w:t>
      </w:r>
    </w:p>
    <w:p w:rsidR="005C1C39" w:rsidRPr="009D1E0A" w:rsidRDefault="006D2626">
      <w:pPr>
        <w:spacing w:before="60" w:after="60" w:line="440" w:lineRule="exact"/>
        <w:outlineLvl w:val="2"/>
        <w:rPr>
          <w:rFonts w:ascii="Times New Roman" w:hAnsi="Times New Roman"/>
          <w:b/>
          <w:sz w:val="24"/>
        </w:rPr>
      </w:pPr>
      <w:r w:rsidRPr="009D1E0A">
        <w:rPr>
          <w:rFonts w:ascii="Times New Roman" w:hAnsi="Times New Roman" w:hint="eastAsia"/>
          <w:b/>
          <w:sz w:val="24"/>
        </w:rPr>
        <w:t>4.3.2</w:t>
      </w:r>
      <w:r w:rsidRPr="009D1E0A">
        <w:rPr>
          <w:rFonts w:ascii="Times New Roman" w:hAnsi="Times New Roman" w:hint="eastAsia"/>
          <w:b/>
          <w:sz w:val="24"/>
        </w:rPr>
        <w:t>地</w:t>
      </w:r>
      <w:r w:rsidR="00E91E38" w:rsidRPr="009D1E0A">
        <w:rPr>
          <w:rFonts w:ascii="Times New Roman" w:hAnsi="Times New Roman" w:hint="eastAsia"/>
          <w:b/>
          <w:sz w:val="24"/>
        </w:rPr>
        <w:t>下</w:t>
      </w:r>
      <w:r w:rsidRPr="009D1E0A">
        <w:rPr>
          <w:rFonts w:ascii="Times New Roman" w:hAnsi="Times New Roman" w:hint="eastAsia"/>
          <w:b/>
          <w:sz w:val="24"/>
        </w:rPr>
        <w:t>水现状监测与评价</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本次地下水环境现状引用两组监测数据，共</w:t>
      </w:r>
      <w:r w:rsidRPr="009D1E0A">
        <w:rPr>
          <w:rFonts w:ascii="Times New Roman" w:eastAsiaTheme="minorEastAsia" w:hAnsi="Times New Roman"/>
          <w:sz w:val="24"/>
          <w:szCs w:val="24"/>
        </w:rPr>
        <w:t>8</w:t>
      </w:r>
      <w:r w:rsidRPr="009D1E0A">
        <w:rPr>
          <w:rFonts w:ascii="Times New Roman" w:eastAsiaTheme="minorEastAsia" w:hAnsi="Times New Roman"/>
          <w:sz w:val="24"/>
          <w:szCs w:val="24"/>
        </w:rPr>
        <w:t>个点位，其中</w:t>
      </w: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个点位数据引自《阿克苏经济技术开发区</w:t>
      </w:r>
      <w:r w:rsidR="00E52678" w:rsidRPr="009D1E0A">
        <w:rPr>
          <w:rFonts w:ascii="Times New Roman" w:eastAsiaTheme="minorEastAsia" w:hAnsi="Times New Roman" w:hint="eastAsia"/>
          <w:sz w:val="24"/>
          <w:szCs w:val="24"/>
        </w:rPr>
        <w:t>固废填埋场</w:t>
      </w:r>
      <w:r w:rsidRPr="009D1E0A">
        <w:rPr>
          <w:rFonts w:ascii="Times New Roman" w:eastAsiaTheme="minorEastAsia" w:hAnsi="Times New Roman"/>
          <w:sz w:val="24"/>
          <w:szCs w:val="24"/>
        </w:rPr>
        <w:t>项目检测报告》，由新疆力源信德环境检测技术服务有限公司于</w:t>
      </w:r>
      <w:r w:rsidRPr="009D1E0A">
        <w:rPr>
          <w:rFonts w:ascii="Times New Roman" w:eastAsiaTheme="minorEastAsia" w:hAnsi="Times New Roman"/>
          <w:sz w:val="24"/>
          <w:szCs w:val="24"/>
        </w:rPr>
        <w:t>2018</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6</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25</w:t>
      </w:r>
      <w:r w:rsidRPr="009D1E0A">
        <w:rPr>
          <w:rFonts w:ascii="Times New Roman" w:eastAsiaTheme="minorEastAsia" w:hAnsi="Times New Roman"/>
          <w:sz w:val="24"/>
          <w:szCs w:val="24"/>
        </w:rPr>
        <w:t>日进行现状监测；</w:t>
      </w: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个点位引用《阿克苏市生活垃圾发电项目检测报告》中数据，由新疆天合环境技术咨询有限公司于</w:t>
      </w:r>
      <w:r w:rsidRPr="009D1E0A">
        <w:rPr>
          <w:rFonts w:ascii="Times New Roman" w:eastAsiaTheme="minorEastAsia" w:hAnsi="Times New Roman"/>
          <w:sz w:val="24"/>
          <w:szCs w:val="24"/>
        </w:rPr>
        <w:t>2017</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9</w:t>
      </w:r>
      <w:r w:rsidRPr="009D1E0A">
        <w:rPr>
          <w:rFonts w:ascii="Times New Roman" w:eastAsiaTheme="minorEastAsia" w:hAnsi="Times New Roman"/>
          <w:sz w:val="24"/>
          <w:szCs w:val="24"/>
        </w:rPr>
        <w:t>日进行现状监测。</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lastRenderedPageBreak/>
        <w:t>项目位于山前冲洪积平原上部，潜水位埋深大，项目所在地与所引用监测点位属于同一水文地质单元。</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因此，项目引用的现状监测数据符合三年有效性要求，且于项目位于同一水文地质单元，具有代表性，是有效的。</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本次地下水环境现状引用两组监测数据，共</w:t>
      </w:r>
      <w:r w:rsidRPr="009D1E0A">
        <w:rPr>
          <w:rFonts w:ascii="Times New Roman" w:eastAsiaTheme="minorEastAsia" w:hAnsi="Times New Roman"/>
          <w:sz w:val="24"/>
          <w:szCs w:val="24"/>
        </w:rPr>
        <w:t>8</w:t>
      </w:r>
      <w:r w:rsidRPr="009D1E0A">
        <w:rPr>
          <w:rFonts w:ascii="Times New Roman" w:eastAsiaTheme="minorEastAsia" w:hAnsi="Times New Roman"/>
          <w:sz w:val="24"/>
          <w:szCs w:val="24"/>
        </w:rPr>
        <w:t>个点位，其中</w:t>
      </w: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个点位数据引自《阿克苏经济技术开发区</w:t>
      </w:r>
      <w:r w:rsidR="00E52678" w:rsidRPr="009D1E0A">
        <w:rPr>
          <w:rFonts w:ascii="Times New Roman" w:eastAsiaTheme="minorEastAsia" w:hAnsi="Times New Roman" w:hint="eastAsia"/>
          <w:sz w:val="24"/>
          <w:szCs w:val="24"/>
        </w:rPr>
        <w:t>固体废物填埋场</w:t>
      </w:r>
      <w:r w:rsidRPr="009D1E0A">
        <w:rPr>
          <w:rFonts w:ascii="Times New Roman" w:eastAsiaTheme="minorEastAsia" w:hAnsi="Times New Roman"/>
          <w:sz w:val="24"/>
          <w:szCs w:val="24"/>
        </w:rPr>
        <w:t>项目检测报告》，由新疆力源信德环境检测技术服务有限公司于</w:t>
      </w:r>
      <w:r w:rsidRPr="009D1E0A">
        <w:rPr>
          <w:rFonts w:ascii="Times New Roman" w:eastAsiaTheme="minorEastAsia" w:hAnsi="Times New Roman"/>
          <w:sz w:val="24"/>
          <w:szCs w:val="24"/>
        </w:rPr>
        <w:t>2018</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6</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25</w:t>
      </w:r>
      <w:r w:rsidRPr="009D1E0A">
        <w:rPr>
          <w:rFonts w:ascii="Times New Roman" w:eastAsiaTheme="minorEastAsia" w:hAnsi="Times New Roman"/>
          <w:sz w:val="24"/>
          <w:szCs w:val="24"/>
        </w:rPr>
        <w:t>日进行现状监测；</w:t>
      </w: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个点位引用《阿克苏市生活垃圾发电项目检测报告》中数据，由新疆天合环境技术咨询有限公司于</w:t>
      </w:r>
      <w:r w:rsidRPr="009D1E0A">
        <w:rPr>
          <w:rFonts w:ascii="Times New Roman" w:eastAsiaTheme="minorEastAsia" w:hAnsi="Times New Roman"/>
          <w:sz w:val="24"/>
          <w:szCs w:val="24"/>
        </w:rPr>
        <w:t>2017</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9</w:t>
      </w:r>
      <w:r w:rsidRPr="009D1E0A">
        <w:rPr>
          <w:rFonts w:ascii="Times New Roman" w:eastAsiaTheme="minorEastAsia" w:hAnsi="Times New Roman"/>
          <w:sz w:val="24"/>
          <w:szCs w:val="24"/>
        </w:rPr>
        <w:t>日进行现状监测。</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项目位于山前冲洪积平原上部，潜水位埋深大，项目所在地与所引用监测点位属于同一水文地质单元。</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因此，项目引用的现状监测数据符合三年有效性要求，且于项目位于同一水文地质单元，具有代表性，是有效的。</w:t>
      </w:r>
    </w:p>
    <w:p w:rsidR="005C1C39" w:rsidRPr="009D1E0A" w:rsidRDefault="006D2626">
      <w:pPr>
        <w:keepNext/>
        <w:keepLines/>
        <w:spacing w:line="440" w:lineRule="exact"/>
        <w:outlineLvl w:val="3"/>
        <w:rPr>
          <w:rFonts w:ascii="Times New Roman" w:eastAsiaTheme="minorEastAsia" w:hAnsi="Times New Roman"/>
          <w:b/>
          <w:bCs/>
          <w:snapToGrid w:val="0"/>
          <w:kern w:val="0"/>
          <w:sz w:val="24"/>
          <w:szCs w:val="28"/>
          <w:lang w:val="en-GB"/>
        </w:rPr>
      </w:pPr>
      <w:r w:rsidRPr="009D1E0A">
        <w:rPr>
          <w:rFonts w:ascii="Times New Roman" w:eastAsiaTheme="minorEastAsia" w:hAnsi="Times New Roman"/>
          <w:b/>
          <w:bCs/>
          <w:snapToGrid w:val="0"/>
          <w:kern w:val="0"/>
          <w:sz w:val="24"/>
          <w:szCs w:val="28"/>
          <w:lang w:val="en-GB"/>
        </w:rPr>
        <w:t>4.</w:t>
      </w:r>
      <w:r w:rsidRPr="009D1E0A">
        <w:rPr>
          <w:rFonts w:ascii="Times New Roman" w:eastAsiaTheme="minorEastAsia" w:hAnsi="Times New Roman" w:hint="eastAsia"/>
          <w:b/>
          <w:bCs/>
          <w:snapToGrid w:val="0"/>
          <w:kern w:val="0"/>
          <w:sz w:val="24"/>
          <w:szCs w:val="28"/>
          <w:lang w:val="en-GB"/>
        </w:rPr>
        <w:t>3</w:t>
      </w:r>
      <w:r w:rsidRPr="009D1E0A">
        <w:rPr>
          <w:rFonts w:ascii="Times New Roman" w:eastAsiaTheme="minorEastAsia" w:hAnsi="Times New Roman"/>
          <w:b/>
          <w:bCs/>
          <w:snapToGrid w:val="0"/>
          <w:kern w:val="0"/>
          <w:sz w:val="24"/>
          <w:szCs w:val="28"/>
          <w:lang w:val="en-GB"/>
        </w:rPr>
        <w:t>.2.1</w:t>
      </w:r>
      <w:r w:rsidRPr="009D1E0A">
        <w:rPr>
          <w:rFonts w:ascii="Times New Roman" w:eastAsiaTheme="minorEastAsia" w:hAnsi="Times New Roman"/>
          <w:b/>
          <w:bCs/>
          <w:snapToGrid w:val="0"/>
          <w:kern w:val="0"/>
          <w:sz w:val="24"/>
          <w:szCs w:val="28"/>
          <w:lang w:val="en-GB"/>
        </w:rPr>
        <w:t>地下水监测点位布设</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项目位于阿克苏经济技术开发区纬十路南侧，引用《</w:t>
      </w:r>
      <w:r w:rsidRPr="009D1E0A">
        <w:rPr>
          <w:rFonts w:ascii="Times New Roman" w:eastAsiaTheme="minorEastAsia" w:hAnsi="Times New Roman" w:hint="eastAsia"/>
          <w:sz w:val="24"/>
          <w:szCs w:val="24"/>
        </w:rPr>
        <w:t>阿克苏经济技术开发区</w:t>
      </w:r>
      <w:r w:rsidR="00E52678" w:rsidRPr="009D1E0A">
        <w:rPr>
          <w:rFonts w:ascii="Times New Roman" w:eastAsiaTheme="minorEastAsia" w:hAnsi="Times New Roman" w:hint="eastAsia"/>
          <w:sz w:val="24"/>
          <w:szCs w:val="24"/>
        </w:rPr>
        <w:t>固废填埋场</w:t>
      </w:r>
      <w:r w:rsidRPr="009D1E0A">
        <w:rPr>
          <w:rFonts w:ascii="Times New Roman" w:eastAsiaTheme="minorEastAsia" w:hAnsi="Times New Roman" w:hint="eastAsia"/>
          <w:sz w:val="24"/>
          <w:szCs w:val="24"/>
        </w:rPr>
        <w:t>项目</w:t>
      </w:r>
      <w:r w:rsidRPr="009D1E0A">
        <w:rPr>
          <w:rFonts w:ascii="Times New Roman" w:eastAsiaTheme="minorEastAsia" w:hAnsi="Times New Roman"/>
          <w:sz w:val="24"/>
          <w:szCs w:val="24"/>
        </w:rPr>
        <w:t>检测报告》和《阿克苏市生活垃圾发电项目检测报告》中的数据，地下水水质监测点共引用</w:t>
      </w:r>
      <w:r w:rsidRPr="009D1E0A">
        <w:rPr>
          <w:rFonts w:ascii="Times New Roman" w:eastAsiaTheme="minorEastAsia" w:hAnsi="Times New Roman"/>
          <w:sz w:val="24"/>
          <w:szCs w:val="24"/>
        </w:rPr>
        <w:t>8</w:t>
      </w:r>
      <w:r w:rsidRPr="009D1E0A">
        <w:rPr>
          <w:rFonts w:ascii="Times New Roman" w:eastAsiaTheme="minorEastAsia" w:hAnsi="Times New Roman"/>
          <w:sz w:val="24"/>
          <w:szCs w:val="24"/>
        </w:rPr>
        <w:t>个点位，采样时间分别为</w:t>
      </w:r>
      <w:r w:rsidRPr="009D1E0A">
        <w:rPr>
          <w:rFonts w:ascii="Times New Roman" w:eastAsiaTheme="minorEastAsia" w:hAnsi="Times New Roman"/>
          <w:sz w:val="24"/>
          <w:szCs w:val="24"/>
        </w:rPr>
        <w:t>2018</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6</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25</w:t>
      </w:r>
      <w:r w:rsidRPr="009D1E0A">
        <w:rPr>
          <w:rFonts w:ascii="Times New Roman" w:eastAsiaTheme="minorEastAsia" w:hAnsi="Times New Roman"/>
          <w:sz w:val="24"/>
          <w:szCs w:val="24"/>
        </w:rPr>
        <w:t>日、</w:t>
      </w:r>
      <w:r w:rsidRPr="009D1E0A">
        <w:rPr>
          <w:rFonts w:ascii="Times New Roman" w:eastAsiaTheme="minorEastAsia" w:hAnsi="Times New Roman"/>
          <w:sz w:val="24"/>
          <w:szCs w:val="24"/>
        </w:rPr>
        <w:t>2017</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9</w:t>
      </w:r>
      <w:r w:rsidRPr="009D1E0A">
        <w:rPr>
          <w:rFonts w:ascii="Times New Roman" w:eastAsiaTheme="minorEastAsia" w:hAnsi="Times New Roman"/>
          <w:sz w:val="24"/>
          <w:szCs w:val="24"/>
        </w:rPr>
        <w:t>日。监测点位布设情况见表</w:t>
      </w:r>
      <w:r w:rsidRPr="009D1E0A">
        <w:rPr>
          <w:rFonts w:ascii="Times New Roman" w:eastAsiaTheme="minorEastAsia" w:hAnsi="Times New Roman"/>
          <w:sz w:val="24"/>
          <w:szCs w:val="24"/>
        </w:rPr>
        <w:t>4.</w:t>
      </w:r>
      <w:r w:rsidR="00F422A1" w:rsidRPr="009D1E0A">
        <w:rPr>
          <w:rFonts w:ascii="Times New Roman" w:eastAsiaTheme="minorEastAsia" w:hAnsi="Times New Roman" w:hint="eastAsia"/>
          <w:sz w:val="24"/>
          <w:szCs w:val="24"/>
        </w:rPr>
        <w:t>3</w:t>
      </w:r>
      <w:r w:rsidRPr="009D1E0A">
        <w:rPr>
          <w:rFonts w:ascii="Times New Roman" w:eastAsiaTheme="minorEastAsia" w:hAnsi="Times New Roman"/>
          <w:sz w:val="24"/>
          <w:szCs w:val="24"/>
        </w:rPr>
        <w:t>-</w:t>
      </w:r>
      <w:r w:rsidR="00F422A1" w:rsidRPr="009D1E0A">
        <w:rPr>
          <w:rFonts w:ascii="Times New Roman" w:eastAsiaTheme="minorEastAsia" w:hAnsi="Times New Roman" w:hint="eastAsia"/>
          <w:sz w:val="24"/>
          <w:szCs w:val="24"/>
        </w:rPr>
        <w:t>5</w:t>
      </w:r>
      <w:r w:rsidRPr="009D1E0A">
        <w:rPr>
          <w:rFonts w:ascii="Times New Roman" w:eastAsiaTheme="minorEastAsia" w:hAnsi="Times New Roman"/>
          <w:sz w:val="24"/>
          <w:szCs w:val="24"/>
        </w:rPr>
        <w:t>、图</w:t>
      </w:r>
      <w:r w:rsidRPr="009D1E0A">
        <w:rPr>
          <w:rFonts w:ascii="Times New Roman" w:eastAsiaTheme="minorEastAsia" w:hAnsi="Times New Roman"/>
          <w:sz w:val="24"/>
          <w:szCs w:val="24"/>
        </w:rPr>
        <w:t>4.</w:t>
      </w:r>
      <w:r w:rsidR="00F422A1" w:rsidRPr="009D1E0A">
        <w:rPr>
          <w:rFonts w:ascii="Times New Roman" w:eastAsiaTheme="minorEastAsia" w:hAnsi="Times New Roman" w:hint="eastAsia"/>
          <w:sz w:val="24"/>
          <w:szCs w:val="24"/>
        </w:rPr>
        <w:t>3</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w:t>
      </w:r>
    </w:p>
    <w:p w:rsidR="005C1C39" w:rsidRPr="009D1E0A" w:rsidRDefault="005C1C39">
      <w:pPr>
        <w:widowControl w:val="0"/>
        <w:spacing w:line="440" w:lineRule="exact"/>
        <w:ind w:firstLineChars="200" w:firstLine="480"/>
        <w:jc w:val="both"/>
        <w:rPr>
          <w:rFonts w:ascii="Times New Roman" w:eastAsiaTheme="minorEastAsia" w:hAnsi="Times New Roman"/>
          <w:sz w:val="24"/>
          <w:szCs w:val="24"/>
        </w:rPr>
      </w:pPr>
    </w:p>
    <w:p w:rsidR="005C1C39" w:rsidRPr="009D1E0A" w:rsidRDefault="005C1C39">
      <w:pPr>
        <w:widowControl w:val="0"/>
        <w:spacing w:line="440" w:lineRule="exact"/>
        <w:ind w:firstLineChars="200" w:firstLine="480"/>
        <w:jc w:val="both"/>
        <w:rPr>
          <w:rFonts w:ascii="Times New Roman" w:eastAsiaTheme="minorEastAsia" w:hAnsi="Times New Roman"/>
          <w:sz w:val="24"/>
          <w:szCs w:val="24"/>
        </w:rPr>
      </w:pPr>
    </w:p>
    <w:p w:rsidR="005C1C39" w:rsidRPr="009D1E0A" w:rsidRDefault="005C1C39">
      <w:pPr>
        <w:widowControl w:val="0"/>
        <w:spacing w:line="440" w:lineRule="exact"/>
        <w:ind w:firstLineChars="200" w:firstLine="480"/>
        <w:jc w:val="both"/>
        <w:rPr>
          <w:rFonts w:ascii="Times New Roman" w:eastAsiaTheme="minorEastAsia" w:hAnsi="Times New Roman"/>
          <w:sz w:val="24"/>
          <w:szCs w:val="24"/>
        </w:rPr>
      </w:pPr>
    </w:p>
    <w:p w:rsidR="005C1C39" w:rsidRPr="009D1E0A" w:rsidRDefault="005C1C39">
      <w:pPr>
        <w:widowControl w:val="0"/>
        <w:spacing w:line="440" w:lineRule="exact"/>
        <w:ind w:firstLineChars="200" w:firstLine="480"/>
        <w:jc w:val="both"/>
        <w:rPr>
          <w:rFonts w:ascii="Times New Roman" w:eastAsiaTheme="minorEastAsia" w:hAnsi="Times New Roman"/>
          <w:sz w:val="24"/>
          <w:szCs w:val="24"/>
        </w:rPr>
        <w:sectPr w:rsidR="005C1C39" w:rsidRPr="009D1E0A">
          <w:pgSz w:w="11906" w:h="16838"/>
          <w:pgMar w:top="1440" w:right="1800" w:bottom="1440" w:left="1800" w:header="851" w:footer="992" w:gutter="0"/>
          <w:cols w:space="720"/>
          <w:docGrid w:type="lines" w:linePitch="312"/>
        </w:sectPr>
      </w:pPr>
    </w:p>
    <w:p w:rsidR="005C1C39" w:rsidRPr="009D1E0A" w:rsidRDefault="006D2626" w:rsidP="002530EA">
      <w:pPr>
        <w:widowControl w:val="0"/>
        <w:spacing w:line="440" w:lineRule="exact"/>
        <w:ind w:firstLineChars="200" w:firstLine="482"/>
        <w:jc w:val="both"/>
        <w:rPr>
          <w:rFonts w:ascii="Times New Roman" w:eastAsiaTheme="minorEastAsia" w:hAnsi="Times New Roman"/>
          <w:b/>
          <w:bCs/>
          <w:sz w:val="24"/>
          <w:szCs w:val="24"/>
        </w:rPr>
      </w:pPr>
      <w:r w:rsidRPr="009D1E0A">
        <w:rPr>
          <w:rFonts w:ascii="Times New Roman" w:eastAsiaTheme="minorEastAsia" w:hAnsi="Times New Roman"/>
          <w:b/>
          <w:bCs/>
          <w:sz w:val="24"/>
          <w:szCs w:val="24"/>
        </w:rPr>
        <w:lastRenderedPageBreak/>
        <w:t>表</w:t>
      </w:r>
      <w:r w:rsidRPr="009D1E0A">
        <w:rPr>
          <w:rFonts w:ascii="Times New Roman" w:eastAsiaTheme="minorEastAsia" w:hAnsi="Times New Roman"/>
          <w:b/>
          <w:bCs/>
          <w:sz w:val="24"/>
          <w:szCs w:val="24"/>
        </w:rPr>
        <w:t>4.</w:t>
      </w:r>
      <w:r w:rsidRPr="009D1E0A">
        <w:rPr>
          <w:rFonts w:ascii="Times New Roman" w:eastAsiaTheme="minorEastAsia" w:hAnsi="Times New Roman" w:hint="eastAsia"/>
          <w:b/>
          <w:bCs/>
          <w:sz w:val="24"/>
          <w:szCs w:val="24"/>
        </w:rPr>
        <w:t>3</w:t>
      </w:r>
      <w:r w:rsidRPr="009D1E0A">
        <w:rPr>
          <w:rFonts w:ascii="Times New Roman" w:eastAsiaTheme="minorEastAsia" w:hAnsi="Times New Roman"/>
          <w:b/>
          <w:bCs/>
          <w:sz w:val="24"/>
          <w:szCs w:val="24"/>
        </w:rPr>
        <w:t>-</w:t>
      </w:r>
      <w:r w:rsidR="00F422A1" w:rsidRPr="009D1E0A">
        <w:rPr>
          <w:rFonts w:ascii="Times New Roman" w:eastAsiaTheme="minorEastAsia" w:hAnsi="Times New Roman" w:hint="eastAsia"/>
          <w:b/>
          <w:bCs/>
          <w:sz w:val="24"/>
          <w:szCs w:val="24"/>
        </w:rPr>
        <w:t>5</w:t>
      </w:r>
      <w:r w:rsidRPr="009D1E0A">
        <w:rPr>
          <w:rFonts w:ascii="Times New Roman" w:eastAsiaTheme="minorEastAsia" w:hAnsi="Times New Roman"/>
          <w:b/>
          <w:bCs/>
          <w:sz w:val="24"/>
          <w:szCs w:val="24"/>
        </w:rPr>
        <w:t xml:space="preserve">    </w:t>
      </w:r>
      <w:r w:rsidRPr="009D1E0A">
        <w:rPr>
          <w:rFonts w:ascii="Times New Roman" w:eastAsiaTheme="minorEastAsia" w:hAnsi="Times New Roman"/>
          <w:b/>
          <w:sz w:val="24"/>
          <w:szCs w:val="24"/>
        </w:rPr>
        <w:t>监测点位布设情况</w:t>
      </w:r>
      <w:r w:rsidRPr="009D1E0A">
        <w:rPr>
          <w:rFonts w:ascii="Times New Roman" w:eastAsiaTheme="minorEastAsia" w:hAnsi="Times New Roman"/>
          <w:b/>
          <w:bCs/>
          <w:sz w:val="24"/>
          <w:szCs w:val="24"/>
        </w:rPr>
        <w:t>一览表</w:t>
      </w:r>
    </w:p>
    <w:tbl>
      <w:tblPr>
        <w:tblW w:w="13968" w:type="dxa"/>
        <w:jc w:val="center"/>
        <w:tblBorders>
          <w:top w:val="single" w:sz="4" w:space="0" w:color="auto"/>
          <w:bottom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442"/>
        <w:gridCol w:w="1817"/>
        <w:gridCol w:w="1272"/>
        <w:gridCol w:w="1571"/>
        <w:gridCol w:w="1594"/>
        <w:gridCol w:w="1409"/>
        <w:gridCol w:w="1429"/>
        <w:gridCol w:w="1108"/>
        <w:gridCol w:w="3326"/>
      </w:tblGrid>
      <w:tr w:rsidR="009D1E0A" w:rsidRPr="009D1E0A">
        <w:trPr>
          <w:cantSplit/>
          <w:jc w:val="center"/>
        </w:trPr>
        <w:tc>
          <w:tcPr>
            <w:tcW w:w="442" w:type="dxa"/>
            <w:tcBorders>
              <w:lef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序号</w:t>
            </w:r>
          </w:p>
        </w:tc>
        <w:tc>
          <w:tcPr>
            <w:tcW w:w="1817"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监测点位</w:t>
            </w:r>
          </w:p>
        </w:tc>
        <w:tc>
          <w:tcPr>
            <w:tcW w:w="2843" w:type="dxa"/>
            <w:gridSpan w:val="2"/>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坐标</w:t>
            </w:r>
          </w:p>
        </w:tc>
        <w:tc>
          <w:tcPr>
            <w:tcW w:w="1594"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位置关系</w:t>
            </w:r>
          </w:p>
        </w:tc>
        <w:tc>
          <w:tcPr>
            <w:tcW w:w="140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井结构</w:t>
            </w:r>
          </w:p>
        </w:tc>
        <w:tc>
          <w:tcPr>
            <w:tcW w:w="142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井深</w:t>
            </w:r>
          </w:p>
        </w:tc>
        <w:tc>
          <w:tcPr>
            <w:tcW w:w="1108"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监测层位</w:t>
            </w:r>
          </w:p>
        </w:tc>
        <w:tc>
          <w:tcPr>
            <w:tcW w:w="3326" w:type="dxa"/>
            <w:tcBorders>
              <w:righ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监测因子</w:t>
            </w:r>
          </w:p>
        </w:tc>
      </w:tr>
      <w:tr w:rsidR="009D1E0A" w:rsidRPr="009D1E0A">
        <w:trPr>
          <w:cantSplit/>
          <w:trHeight w:val="938"/>
          <w:jc w:val="center"/>
        </w:trPr>
        <w:tc>
          <w:tcPr>
            <w:tcW w:w="442" w:type="dxa"/>
            <w:tcBorders>
              <w:lef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1817"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阿克苏市西工业园区华疆物流园水井</w:t>
            </w:r>
          </w:p>
        </w:tc>
        <w:tc>
          <w:tcPr>
            <w:tcW w:w="1272"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N41°03′10.79″</w:t>
            </w:r>
          </w:p>
        </w:tc>
        <w:tc>
          <w:tcPr>
            <w:tcW w:w="157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E80°08′43.34″</w:t>
            </w:r>
          </w:p>
        </w:tc>
        <w:tc>
          <w:tcPr>
            <w:tcW w:w="1594"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NE/2.6km</w:t>
            </w:r>
          </w:p>
        </w:tc>
        <w:tc>
          <w:tcPr>
            <w:tcW w:w="140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管井</w:t>
            </w:r>
          </w:p>
        </w:tc>
        <w:tc>
          <w:tcPr>
            <w:tcW w:w="142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40m</w:t>
            </w:r>
          </w:p>
        </w:tc>
        <w:tc>
          <w:tcPr>
            <w:tcW w:w="1108" w:type="dxa"/>
            <w:vMerge w:val="restart"/>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潜水层</w:t>
            </w:r>
          </w:p>
        </w:tc>
        <w:tc>
          <w:tcPr>
            <w:tcW w:w="3326" w:type="dxa"/>
            <w:vMerge w:val="restart"/>
            <w:tcBorders>
              <w:righ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pH</w:t>
            </w:r>
            <w:r w:rsidRPr="009D1E0A">
              <w:rPr>
                <w:rFonts w:ascii="Times New Roman" w:eastAsiaTheme="minorEastAsia" w:hAnsi="Times New Roman"/>
                <w:szCs w:val="21"/>
              </w:rPr>
              <w:t>、挥发酚、氰化物、氟化物、六价铬、溶解性总固体、氨氮、砷、汞、铅、锰、锌、铜、硒、铁、镍、硝酸盐、总硬度、耗氧量、镉、阴离子表面活性剂、亚硝酸盐、硫化物、</w:t>
            </w:r>
            <w:r w:rsidRPr="009D1E0A">
              <w:rPr>
                <w:rFonts w:ascii="Times New Roman" w:eastAsiaTheme="minorEastAsia" w:hAnsi="Times New Roman"/>
                <w:szCs w:val="21"/>
              </w:rPr>
              <w:t>SO</w:t>
            </w:r>
            <w:r w:rsidRPr="009D1E0A">
              <w:rPr>
                <w:rFonts w:ascii="Times New Roman" w:eastAsiaTheme="minorEastAsia" w:hAnsi="Times New Roman"/>
                <w:szCs w:val="21"/>
                <w:vertAlign w:val="subscript"/>
              </w:rPr>
              <w:t>4</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w:t>
            </w:r>
            <w:r w:rsidRPr="009D1E0A">
              <w:rPr>
                <w:rFonts w:ascii="Times New Roman" w:eastAsiaTheme="minorEastAsia" w:hAnsi="Times New Roman"/>
                <w:szCs w:val="21"/>
              </w:rPr>
              <w:t>Cl</w:t>
            </w:r>
            <w:r w:rsidRPr="009D1E0A">
              <w:rPr>
                <w:rFonts w:ascii="Times New Roman" w:eastAsiaTheme="minorEastAsia" w:hAnsi="Times New Roman"/>
                <w:szCs w:val="21"/>
                <w:vertAlign w:val="superscript"/>
              </w:rPr>
              <w:t>-</w:t>
            </w:r>
            <w:r w:rsidRPr="009D1E0A">
              <w:rPr>
                <w:rFonts w:ascii="Times New Roman" w:eastAsiaTheme="minorEastAsia" w:hAnsi="Times New Roman"/>
                <w:szCs w:val="21"/>
              </w:rPr>
              <w:t>、</w:t>
            </w:r>
            <w:r w:rsidRPr="009D1E0A">
              <w:rPr>
                <w:rFonts w:ascii="Times New Roman" w:eastAsiaTheme="minorEastAsia" w:hAnsi="Times New Roman"/>
                <w:szCs w:val="21"/>
              </w:rPr>
              <w:t>CO</w:t>
            </w:r>
            <w:r w:rsidRPr="009D1E0A">
              <w:rPr>
                <w:rFonts w:ascii="Times New Roman" w:eastAsiaTheme="minorEastAsia" w:hAnsi="Times New Roman"/>
                <w:szCs w:val="21"/>
                <w:vertAlign w:val="subscript"/>
              </w:rPr>
              <w:t>3</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w:t>
            </w:r>
            <w:r w:rsidRPr="009D1E0A">
              <w:rPr>
                <w:rFonts w:ascii="Times New Roman" w:eastAsiaTheme="minorEastAsia" w:hAnsi="Times New Roman"/>
                <w:szCs w:val="21"/>
              </w:rPr>
              <w:t>HCO</w:t>
            </w:r>
            <w:r w:rsidRPr="009D1E0A">
              <w:rPr>
                <w:rFonts w:ascii="Times New Roman" w:eastAsiaTheme="minorEastAsia" w:hAnsi="Times New Roman"/>
                <w:szCs w:val="21"/>
                <w:vertAlign w:val="subscript"/>
              </w:rPr>
              <w:t>3</w:t>
            </w:r>
            <w:r w:rsidRPr="009D1E0A">
              <w:rPr>
                <w:rFonts w:ascii="Times New Roman" w:eastAsiaTheme="minorEastAsia" w:hAnsi="Times New Roman"/>
                <w:szCs w:val="21"/>
                <w:vertAlign w:val="superscript"/>
              </w:rPr>
              <w:t>-</w:t>
            </w:r>
            <w:r w:rsidRPr="009D1E0A">
              <w:rPr>
                <w:rFonts w:ascii="Times New Roman" w:eastAsiaTheme="minorEastAsia" w:hAnsi="Times New Roman"/>
                <w:szCs w:val="21"/>
              </w:rPr>
              <w:t>、</w:t>
            </w:r>
            <w:r w:rsidRPr="009D1E0A">
              <w:rPr>
                <w:rFonts w:ascii="Times New Roman" w:eastAsiaTheme="minorEastAsia" w:hAnsi="Times New Roman"/>
                <w:szCs w:val="21"/>
              </w:rPr>
              <w:t>K</w:t>
            </w:r>
            <w:r w:rsidRPr="009D1E0A">
              <w:rPr>
                <w:rFonts w:ascii="Times New Roman" w:eastAsiaTheme="minorEastAsia" w:hAnsi="Times New Roman"/>
                <w:szCs w:val="21"/>
                <w:vertAlign w:val="superscript"/>
              </w:rPr>
              <w:t>+</w:t>
            </w:r>
            <w:r w:rsidRPr="009D1E0A">
              <w:rPr>
                <w:rFonts w:ascii="Times New Roman" w:eastAsiaTheme="minorEastAsia" w:hAnsi="Times New Roman"/>
                <w:szCs w:val="21"/>
              </w:rPr>
              <w:t>、</w:t>
            </w:r>
            <w:r w:rsidRPr="009D1E0A">
              <w:rPr>
                <w:rFonts w:ascii="Times New Roman" w:eastAsiaTheme="minorEastAsia" w:hAnsi="Times New Roman"/>
                <w:szCs w:val="21"/>
              </w:rPr>
              <w:t>Ca</w:t>
            </w:r>
            <w:r w:rsidRPr="009D1E0A">
              <w:rPr>
                <w:rFonts w:ascii="Times New Roman" w:eastAsiaTheme="minorEastAsia" w:hAnsi="Times New Roman"/>
                <w:szCs w:val="21"/>
                <w:vertAlign w:val="superscript"/>
              </w:rPr>
              <w:t>+</w:t>
            </w:r>
            <w:r w:rsidRPr="009D1E0A">
              <w:rPr>
                <w:rFonts w:ascii="Times New Roman" w:eastAsiaTheme="minorEastAsia" w:hAnsi="Times New Roman"/>
                <w:szCs w:val="21"/>
              </w:rPr>
              <w:t>、</w:t>
            </w:r>
            <w:r w:rsidRPr="009D1E0A">
              <w:rPr>
                <w:rFonts w:ascii="Times New Roman" w:eastAsiaTheme="minorEastAsia" w:hAnsi="Times New Roman"/>
                <w:szCs w:val="21"/>
              </w:rPr>
              <w:t>Na</w:t>
            </w:r>
            <w:r w:rsidRPr="009D1E0A">
              <w:rPr>
                <w:rFonts w:ascii="Times New Roman" w:eastAsiaTheme="minorEastAsia" w:hAnsi="Times New Roman"/>
                <w:szCs w:val="21"/>
                <w:vertAlign w:val="superscript"/>
              </w:rPr>
              <w:t>+</w:t>
            </w:r>
            <w:r w:rsidRPr="009D1E0A">
              <w:rPr>
                <w:rFonts w:ascii="Times New Roman" w:eastAsiaTheme="minorEastAsia" w:hAnsi="Times New Roman"/>
                <w:szCs w:val="21"/>
              </w:rPr>
              <w:t>、</w:t>
            </w:r>
            <w:r w:rsidRPr="009D1E0A">
              <w:rPr>
                <w:rFonts w:ascii="Times New Roman" w:eastAsiaTheme="minorEastAsia" w:hAnsi="Times New Roman"/>
                <w:szCs w:val="21"/>
              </w:rPr>
              <w:t>Mg</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、总大肠菌群、菌落总数</w:t>
            </w:r>
          </w:p>
        </w:tc>
      </w:tr>
      <w:tr w:rsidR="009D1E0A" w:rsidRPr="009D1E0A">
        <w:trPr>
          <w:cantSplit/>
          <w:trHeight w:val="1065"/>
          <w:jc w:val="center"/>
        </w:trPr>
        <w:tc>
          <w:tcPr>
            <w:tcW w:w="442" w:type="dxa"/>
            <w:tcBorders>
              <w:lef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w:t>
            </w:r>
          </w:p>
        </w:tc>
        <w:tc>
          <w:tcPr>
            <w:tcW w:w="1817"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阿克苏市西工业园区</w:t>
            </w:r>
            <w:r w:rsidRPr="009D1E0A">
              <w:rPr>
                <w:rFonts w:ascii="Times New Roman" w:eastAsiaTheme="minorEastAsia" w:hAnsi="Times New Roman"/>
                <w:kern w:val="0"/>
                <w:szCs w:val="21"/>
              </w:rPr>
              <w:t>G3012</w:t>
            </w:r>
            <w:r w:rsidRPr="009D1E0A">
              <w:rPr>
                <w:rFonts w:ascii="Times New Roman" w:eastAsiaTheme="minorEastAsia" w:hAnsi="Times New Roman"/>
                <w:kern w:val="0"/>
                <w:szCs w:val="21"/>
              </w:rPr>
              <w:t>国道旁农户水井</w:t>
            </w:r>
          </w:p>
        </w:tc>
        <w:tc>
          <w:tcPr>
            <w:tcW w:w="1272"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N41°03′40.44″</w:t>
            </w:r>
          </w:p>
        </w:tc>
        <w:tc>
          <w:tcPr>
            <w:tcW w:w="157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E80°10′20.43″</w:t>
            </w:r>
          </w:p>
        </w:tc>
        <w:tc>
          <w:tcPr>
            <w:tcW w:w="1594"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NE/4.6km</w:t>
            </w:r>
          </w:p>
        </w:tc>
        <w:tc>
          <w:tcPr>
            <w:tcW w:w="140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管井</w:t>
            </w:r>
          </w:p>
        </w:tc>
        <w:tc>
          <w:tcPr>
            <w:tcW w:w="142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45m</w:t>
            </w:r>
          </w:p>
        </w:tc>
        <w:tc>
          <w:tcPr>
            <w:tcW w:w="1108" w:type="dxa"/>
            <w:vMerge/>
            <w:vAlign w:val="center"/>
          </w:tcPr>
          <w:p w:rsidR="005C1C39" w:rsidRPr="009D1E0A" w:rsidRDefault="005C1C39">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c>
          <w:tcPr>
            <w:tcW w:w="3326" w:type="dxa"/>
            <w:vMerge/>
            <w:tcBorders>
              <w:right w:val="single" w:sz="4" w:space="0" w:color="auto"/>
            </w:tcBorders>
            <w:vAlign w:val="center"/>
          </w:tcPr>
          <w:p w:rsidR="005C1C39" w:rsidRPr="009D1E0A" w:rsidRDefault="005C1C39">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r>
      <w:tr w:rsidR="009D1E0A" w:rsidRPr="009D1E0A">
        <w:trPr>
          <w:cantSplit/>
          <w:trHeight w:val="49"/>
          <w:jc w:val="center"/>
        </w:trPr>
        <w:tc>
          <w:tcPr>
            <w:tcW w:w="442" w:type="dxa"/>
            <w:tcBorders>
              <w:lef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1817"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阿克苏市西工业园区新疆再生公司阿克苏分公司水井</w:t>
            </w:r>
          </w:p>
        </w:tc>
        <w:tc>
          <w:tcPr>
            <w:tcW w:w="1272"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N41°03′42.80″</w:t>
            </w:r>
          </w:p>
        </w:tc>
        <w:tc>
          <w:tcPr>
            <w:tcW w:w="157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E80°11′24.44″</w:t>
            </w:r>
          </w:p>
        </w:tc>
        <w:tc>
          <w:tcPr>
            <w:tcW w:w="1594"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NE/5.7km</w:t>
            </w:r>
          </w:p>
        </w:tc>
        <w:tc>
          <w:tcPr>
            <w:tcW w:w="140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管井</w:t>
            </w:r>
          </w:p>
        </w:tc>
        <w:tc>
          <w:tcPr>
            <w:tcW w:w="142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35m</w:t>
            </w:r>
          </w:p>
        </w:tc>
        <w:tc>
          <w:tcPr>
            <w:tcW w:w="1108" w:type="dxa"/>
            <w:vMerge/>
            <w:vAlign w:val="center"/>
          </w:tcPr>
          <w:p w:rsidR="005C1C39" w:rsidRPr="009D1E0A" w:rsidRDefault="005C1C39">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c>
          <w:tcPr>
            <w:tcW w:w="3326" w:type="dxa"/>
            <w:vMerge/>
            <w:tcBorders>
              <w:right w:val="single" w:sz="4" w:space="0" w:color="auto"/>
            </w:tcBorders>
            <w:vAlign w:val="center"/>
          </w:tcPr>
          <w:p w:rsidR="005C1C39" w:rsidRPr="009D1E0A" w:rsidRDefault="005C1C39">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r>
      <w:tr w:rsidR="009D1E0A" w:rsidRPr="009D1E0A">
        <w:trPr>
          <w:cantSplit/>
          <w:trHeight w:val="49"/>
          <w:jc w:val="center"/>
        </w:trPr>
        <w:tc>
          <w:tcPr>
            <w:tcW w:w="442" w:type="dxa"/>
            <w:tcBorders>
              <w:lef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p>
        </w:tc>
        <w:tc>
          <w:tcPr>
            <w:tcW w:w="1817"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徐矿电厂附近水井</w:t>
            </w:r>
          </w:p>
        </w:tc>
        <w:tc>
          <w:tcPr>
            <w:tcW w:w="1272" w:type="dxa"/>
            <w:vAlign w:val="center"/>
          </w:tcPr>
          <w:p w:rsidR="005C1C39" w:rsidRPr="009D1E0A" w:rsidRDefault="006D2626">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N41°06′33″</w:t>
            </w:r>
          </w:p>
        </w:tc>
        <w:tc>
          <w:tcPr>
            <w:tcW w:w="1571" w:type="dxa"/>
            <w:vAlign w:val="center"/>
          </w:tcPr>
          <w:p w:rsidR="005C1C39" w:rsidRPr="009D1E0A" w:rsidRDefault="006D2626">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E80°12′07″</w:t>
            </w:r>
          </w:p>
        </w:tc>
        <w:tc>
          <w:tcPr>
            <w:tcW w:w="1594"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NE/9.9km</w:t>
            </w:r>
          </w:p>
        </w:tc>
        <w:tc>
          <w:tcPr>
            <w:tcW w:w="140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管井</w:t>
            </w:r>
          </w:p>
        </w:tc>
        <w:tc>
          <w:tcPr>
            <w:tcW w:w="142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40m</w:t>
            </w:r>
          </w:p>
        </w:tc>
        <w:tc>
          <w:tcPr>
            <w:tcW w:w="1108" w:type="dxa"/>
            <w:vMerge/>
            <w:vAlign w:val="center"/>
          </w:tcPr>
          <w:p w:rsidR="005C1C39" w:rsidRPr="009D1E0A" w:rsidRDefault="005C1C39">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c>
          <w:tcPr>
            <w:tcW w:w="3326" w:type="dxa"/>
            <w:vMerge w:val="restart"/>
            <w:tcBorders>
              <w:right w:val="single" w:sz="4" w:space="0" w:color="auto"/>
            </w:tcBorders>
            <w:vAlign w:val="center"/>
          </w:tcPr>
          <w:p w:rsidR="005C1C39" w:rsidRPr="009D1E0A" w:rsidRDefault="00DF2E78">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pH</w:t>
            </w:r>
            <w:r w:rsidR="006D2626" w:rsidRPr="009D1E0A">
              <w:rPr>
                <w:rFonts w:ascii="Times New Roman" w:eastAsiaTheme="minorEastAsia" w:hAnsi="Times New Roman"/>
                <w:szCs w:val="21"/>
              </w:rPr>
              <w:t>、总硬度、溶解性固体、氯化物、氟化物、硫酸盐、高锰酸钾指数、氨氮、挥发酚、氰化物、铜、锌、铅、砷、镉、六价铬、汞</w:t>
            </w:r>
          </w:p>
        </w:tc>
      </w:tr>
      <w:tr w:rsidR="009D1E0A" w:rsidRPr="009D1E0A">
        <w:trPr>
          <w:cantSplit/>
          <w:trHeight w:val="49"/>
          <w:jc w:val="center"/>
        </w:trPr>
        <w:tc>
          <w:tcPr>
            <w:tcW w:w="442" w:type="dxa"/>
            <w:tcBorders>
              <w:left w:val="single" w:sz="4" w:space="0" w:color="auto"/>
            </w:tcBorders>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1817"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昌盛棉业</w:t>
            </w:r>
            <w:r w:rsidRPr="009D1E0A">
              <w:rPr>
                <w:rFonts w:ascii="Times New Roman" w:eastAsiaTheme="minorEastAsia" w:hAnsi="Times New Roman"/>
                <w:kern w:val="0"/>
                <w:szCs w:val="21"/>
              </w:rPr>
              <w:t>G314</w:t>
            </w:r>
            <w:r w:rsidRPr="009D1E0A">
              <w:rPr>
                <w:rFonts w:ascii="Times New Roman" w:eastAsiaTheme="minorEastAsia" w:hAnsi="Times New Roman"/>
                <w:kern w:val="0"/>
                <w:szCs w:val="21"/>
              </w:rPr>
              <w:t>库勒收费站水井</w:t>
            </w:r>
          </w:p>
        </w:tc>
        <w:tc>
          <w:tcPr>
            <w:tcW w:w="1272" w:type="dxa"/>
            <w:vAlign w:val="center"/>
          </w:tcPr>
          <w:p w:rsidR="005C1C39" w:rsidRPr="009D1E0A" w:rsidRDefault="006D2626">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N41°02′23″</w:t>
            </w:r>
          </w:p>
        </w:tc>
        <w:tc>
          <w:tcPr>
            <w:tcW w:w="1571" w:type="dxa"/>
            <w:vAlign w:val="center"/>
          </w:tcPr>
          <w:p w:rsidR="005C1C39" w:rsidRPr="009D1E0A" w:rsidRDefault="006D2626">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E80°10′19″</w:t>
            </w:r>
          </w:p>
        </w:tc>
        <w:tc>
          <w:tcPr>
            <w:tcW w:w="1594"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NE/3.7km</w:t>
            </w:r>
          </w:p>
        </w:tc>
        <w:tc>
          <w:tcPr>
            <w:tcW w:w="140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管井</w:t>
            </w:r>
          </w:p>
        </w:tc>
        <w:tc>
          <w:tcPr>
            <w:tcW w:w="1429" w:type="dxa"/>
            <w:vAlign w:val="center"/>
          </w:tcPr>
          <w:p w:rsidR="005C1C39" w:rsidRPr="009D1E0A" w:rsidRDefault="006D2626">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45m</w:t>
            </w:r>
          </w:p>
        </w:tc>
        <w:tc>
          <w:tcPr>
            <w:tcW w:w="1108" w:type="dxa"/>
            <w:vMerge/>
            <w:vAlign w:val="center"/>
          </w:tcPr>
          <w:p w:rsidR="005C1C39" w:rsidRPr="009D1E0A" w:rsidRDefault="005C1C39">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c>
          <w:tcPr>
            <w:tcW w:w="3326" w:type="dxa"/>
            <w:vMerge/>
            <w:tcBorders>
              <w:right w:val="single" w:sz="4" w:space="0" w:color="auto"/>
            </w:tcBorders>
            <w:vAlign w:val="center"/>
          </w:tcPr>
          <w:p w:rsidR="005C1C39" w:rsidRPr="009D1E0A" w:rsidRDefault="005C1C39">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r>
      <w:tr w:rsidR="009D1E0A" w:rsidRPr="009D1E0A">
        <w:trPr>
          <w:cantSplit/>
          <w:trHeight w:val="49"/>
          <w:jc w:val="center"/>
        </w:trPr>
        <w:tc>
          <w:tcPr>
            <w:tcW w:w="442" w:type="dxa"/>
            <w:tcBorders>
              <w:left w:val="single" w:sz="4" w:space="0" w:color="auto"/>
            </w:tcBorders>
            <w:vAlign w:val="center"/>
          </w:tcPr>
          <w:p w:rsidR="00620105" w:rsidRPr="009D1E0A" w:rsidRDefault="00620105" w:rsidP="004405AF">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p>
        </w:tc>
        <w:tc>
          <w:tcPr>
            <w:tcW w:w="1817"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托万买里村水井</w:t>
            </w:r>
          </w:p>
        </w:tc>
        <w:tc>
          <w:tcPr>
            <w:tcW w:w="1272" w:type="dxa"/>
            <w:vAlign w:val="center"/>
          </w:tcPr>
          <w:p w:rsidR="00620105" w:rsidRPr="009D1E0A" w:rsidRDefault="00620105">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N41°00′40″</w:t>
            </w:r>
          </w:p>
        </w:tc>
        <w:tc>
          <w:tcPr>
            <w:tcW w:w="1571" w:type="dxa"/>
            <w:vAlign w:val="center"/>
          </w:tcPr>
          <w:p w:rsidR="00620105" w:rsidRPr="009D1E0A" w:rsidRDefault="00620105">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E80°09′42″</w:t>
            </w:r>
          </w:p>
        </w:tc>
        <w:tc>
          <w:tcPr>
            <w:tcW w:w="1594"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SE/2.8km</w:t>
            </w:r>
          </w:p>
        </w:tc>
        <w:tc>
          <w:tcPr>
            <w:tcW w:w="1409"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管井</w:t>
            </w:r>
          </w:p>
        </w:tc>
        <w:tc>
          <w:tcPr>
            <w:tcW w:w="1429"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35m</w:t>
            </w:r>
          </w:p>
        </w:tc>
        <w:tc>
          <w:tcPr>
            <w:tcW w:w="1108" w:type="dxa"/>
            <w:vMerge/>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c>
          <w:tcPr>
            <w:tcW w:w="3326" w:type="dxa"/>
            <w:vMerge/>
            <w:tcBorders>
              <w:right w:val="single" w:sz="4" w:space="0" w:color="auto"/>
            </w:tcBorders>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r>
      <w:tr w:rsidR="009D1E0A" w:rsidRPr="009D1E0A">
        <w:trPr>
          <w:cantSplit/>
          <w:trHeight w:val="49"/>
          <w:jc w:val="center"/>
        </w:trPr>
        <w:tc>
          <w:tcPr>
            <w:tcW w:w="442" w:type="dxa"/>
            <w:tcBorders>
              <w:left w:val="single" w:sz="4" w:space="0" w:color="auto"/>
            </w:tcBorders>
            <w:vAlign w:val="center"/>
          </w:tcPr>
          <w:p w:rsidR="00620105" w:rsidRPr="009D1E0A" w:rsidRDefault="00620105" w:rsidP="004405AF">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p>
        </w:tc>
        <w:tc>
          <w:tcPr>
            <w:tcW w:w="1817"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托万克提跟村水井</w:t>
            </w:r>
          </w:p>
        </w:tc>
        <w:tc>
          <w:tcPr>
            <w:tcW w:w="1272" w:type="dxa"/>
            <w:vAlign w:val="center"/>
          </w:tcPr>
          <w:p w:rsidR="00620105" w:rsidRPr="009D1E0A" w:rsidRDefault="00620105">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N40°57′35″</w:t>
            </w:r>
          </w:p>
        </w:tc>
        <w:tc>
          <w:tcPr>
            <w:tcW w:w="1571" w:type="dxa"/>
            <w:vAlign w:val="center"/>
          </w:tcPr>
          <w:p w:rsidR="00620105" w:rsidRPr="009D1E0A" w:rsidRDefault="00620105">
            <w:pPr>
              <w:spacing w:line="360" w:lineRule="exact"/>
              <w:jc w:val="center"/>
              <w:rPr>
                <w:rFonts w:ascii="Times New Roman" w:eastAsiaTheme="minorEastAsia" w:hAnsi="Times New Roman"/>
                <w:sz w:val="22"/>
              </w:rPr>
            </w:pPr>
            <w:r w:rsidRPr="009D1E0A">
              <w:rPr>
                <w:rFonts w:ascii="Times New Roman" w:eastAsiaTheme="minorEastAsia" w:hAnsi="Times New Roman"/>
                <w:sz w:val="22"/>
              </w:rPr>
              <w:t>E80°06′11″</w:t>
            </w:r>
          </w:p>
        </w:tc>
        <w:tc>
          <w:tcPr>
            <w:tcW w:w="1594"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SW/7.5km</w:t>
            </w:r>
          </w:p>
        </w:tc>
        <w:tc>
          <w:tcPr>
            <w:tcW w:w="1409"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管井</w:t>
            </w:r>
          </w:p>
        </w:tc>
        <w:tc>
          <w:tcPr>
            <w:tcW w:w="1429" w:type="dxa"/>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40m</w:t>
            </w:r>
          </w:p>
        </w:tc>
        <w:tc>
          <w:tcPr>
            <w:tcW w:w="1108" w:type="dxa"/>
            <w:vMerge/>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c>
          <w:tcPr>
            <w:tcW w:w="3326" w:type="dxa"/>
            <w:vMerge/>
            <w:tcBorders>
              <w:right w:val="single" w:sz="4" w:space="0" w:color="auto"/>
            </w:tcBorders>
            <w:vAlign w:val="center"/>
          </w:tcPr>
          <w:p w:rsidR="00620105" w:rsidRPr="009D1E0A" w:rsidRDefault="00620105">
            <w:pPr>
              <w:widowControl w:val="0"/>
              <w:tabs>
                <w:tab w:val="left" w:pos="3580"/>
              </w:tabs>
              <w:topLinePunct/>
              <w:adjustRightInd w:val="0"/>
              <w:snapToGrid w:val="0"/>
              <w:spacing w:line="360" w:lineRule="exact"/>
              <w:jc w:val="center"/>
              <w:rPr>
                <w:rFonts w:ascii="Times New Roman" w:eastAsiaTheme="minorEastAsia" w:hAnsi="Times New Roman"/>
                <w:szCs w:val="21"/>
              </w:rPr>
            </w:pPr>
          </w:p>
        </w:tc>
      </w:tr>
    </w:tbl>
    <w:p w:rsidR="005C1C39" w:rsidRPr="009D1E0A" w:rsidRDefault="005C1C39">
      <w:pPr>
        <w:widowControl w:val="0"/>
        <w:spacing w:line="440" w:lineRule="exact"/>
        <w:ind w:firstLineChars="200" w:firstLine="480"/>
        <w:jc w:val="both"/>
        <w:rPr>
          <w:rFonts w:ascii="Times New Roman" w:eastAsiaTheme="minorEastAsia" w:hAnsi="Times New Roman"/>
          <w:sz w:val="24"/>
          <w:szCs w:val="24"/>
        </w:rPr>
      </w:pPr>
    </w:p>
    <w:p w:rsidR="005C1C39" w:rsidRPr="009D1E0A" w:rsidRDefault="005C1C39">
      <w:pPr>
        <w:widowControl w:val="0"/>
        <w:spacing w:line="440" w:lineRule="exact"/>
        <w:ind w:firstLineChars="200" w:firstLine="480"/>
        <w:jc w:val="both"/>
        <w:rPr>
          <w:rFonts w:ascii="Times New Roman" w:eastAsiaTheme="minorEastAsia" w:hAnsi="Times New Roman"/>
          <w:sz w:val="24"/>
          <w:szCs w:val="24"/>
        </w:rPr>
      </w:pPr>
    </w:p>
    <w:p w:rsidR="005C1C39" w:rsidRPr="009D1E0A" w:rsidRDefault="005C1C39">
      <w:pPr>
        <w:widowControl w:val="0"/>
        <w:spacing w:line="440" w:lineRule="exact"/>
        <w:ind w:firstLineChars="200" w:firstLine="480"/>
        <w:jc w:val="both"/>
        <w:rPr>
          <w:rFonts w:ascii="Times New Roman" w:eastAsiaTheme="minorEastAsia" w:hAnsi="Times New Roman"/>
          <w:sz w:val="24"/>
          <w:szCs w:val="24"/>
        </w:rPr>
        <w:sectPr w:rsidR="005C1C39" w:rsidRPr="009D1E0A">
          <w:pgSz w:w="16838" w:h="11906" w:orient="landscape"/>
          <w:pgMar w:top="1797" w:right="1440" w:bottom="1797" w:left="1440" w:header="851" w:footer="992" w:gutter="0"/>
          <w:cols w:space="720"/>
          <w:docGrid w:type="linesAndChars" w:linePitch="312"/>
        </w:sectPr>
      </w:pPr>
    </w:p>
    <w:p w:rsidR="005C1C39" w:rsidRPr="009D1E0A" w:rsidRDefault="006D2626">
      <w:pPr>
        <w:pStyle w:val="affffffffffff8"/>
        <w:ind w:firstLine="480"/>
        <w:rPr>
          <w:rFonts w:eastAsiaTheme="minorEastAsia"/>
          <w:snapToGrid w:val="0"/>
          <w:lang w:val="en-GB"/>
        </w:rPr>
      </w:pPr>
      <w:r w:rsidRPr="009D1E0A">
        <w:rPr>
          <w:rFonts w:eastAsiaTheme="minorEastAsia"/>
          <w:noProof/>
          <w:lang w:val="en-US"/>
        </w:rPr>
        <w:lastRenderedPageBreak/>
        <w:drawing>
          <wp:anchor distT="0" distB="0" distL="114300" distR="114300" simplePos="0" relativeHeight="251843584" behindDoc="0" locked="0" layoutInCell="1" allowOverlap="1">
            <wp:simplePos x="0" y="0"/>
            <wp:positionH relativeFrom="column">
              <wp:posOffset>468630</wp:posOffset>
            </wp:positionH>
            <wp:positionV relativeFrom="paragraph">
              <wp:posOffset>12700</wp:posOffset>
            </wp:positionV>
            <wp:extent cx="4229100" cy="4403090"/>
            <wp:effectExtent l="19050" t="19050" r="0" b="0"/>
            <wp:wrapNone/>
            <wp:docPr id="1300" name="图片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图片 1300"/>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9100" cy="4403090"/>
                    </a:xfrm>
                    <a:prstGeom prst="rect">
                      <a:avLst/>
                    </a:prstGeom>
                    <a:ln>
                      <a:solidFill>
                        <a:schemeClr val="tx1"/>
                      </a:solidFill>
                    </a:ln>
                  </pic:spPr>
                </pic:pic>
              </a:graphicData>
            </a:graphic>
          </wp:anchor>
        </w:drawing>
      </w: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CF62A3">
      <w:pPr>
        <w:pStyle w:val="affffffffffff8"/>
        <w:ind w:firstLine="480"/>
        <w:rPr>
          <w:rFonts w:eastAsiaTheme="minorEastAsia"/>
          <w:snapToGrid w:val="0"/>
          <w:lang w:val="en-GB"/>
        </w:rPr>
      </w:pPr>
      <w:r>
        <w:rPr>
          <w:rFonts w:eastAsiaTheme="minorEastAsia"/>
          <w:noProof/>
          <w:lang w:val="en-US"/>
        </w:rPr>
        <w:pict>
          <v:group id="Group 408" o:spid="_x0000_s1213" style="position:absolute;left:0;text-align:left;margin-left:71.4pt;margin-top:4.15pt;width:298.85pt;height:268.05pt;z-index:251844608" coordorigin="3225,3015" coordsize="5977,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">
            <v:group id="Group 407" o:spid="_x0000_s1214" style="position:absolute;left:3225;top:3015;width:5220;height:2670" coordorigin="3225,3015" coordsize="5220,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rect id="_x0000_s1215" style="position:absolute;left:4463;top:5409;width:307;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HcQA&#10;AADdAAAADwAAAGRycy9kb3ducmV2LnhtbERP32vCMBB+H+x/CDfY20xVNrQaZcwVFEHQ6vvZ3NrO&#10;5lKSrHb//SIIe7uP7+fNl71pREfO15YVDAcJCOLC6ppLBcc8e5mA8AFZY2OZFPySh+Xi8WGOqbZX&#10;3lN3CKWIIexTVFCF0KZS+qIig35gW+LIfVlnMEToSqkdXmO4aeQoSd6kwZpjQ4UtfVRUXA4/RsH6&#10;e3NZZVm3PY/z3J02n7vX1Xin1PNT/z4DEagP/+K7e63j/NF0CL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5Ih3EAAAA3QAAAA8AAAAAAAAAAAAAAAAAmAIAAGRycy9k&#10;b3ducmV2LnhtbFBLBQYAAAAABAAEAPUAAACJAwAAAAA=&#10;" fillcolor="red" strokecolor="red"/>
              <v:shape id="AutoShape 399" o:spid="_x0000_s1216" type="#_x0000_t61" style="position:absolute;left:3225;top:4500;width:109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p0sMA&#10;AADdAAAADwAAAGRycy9kb3ducmV2LnhtbERPTWvCQBC9C/0PyxS8SN1tsNKkrlIFIVejhR6H7DRJ&#10;m50N2dXEf+8KQm/zeJ+z2oy2FRfqfeNYw+tcgSAunWm40nA67l/eQfiAbLB1TBqu5GGzfpqsMDNu&#10;4ANdilCJGMI+Qw11CF0mpS9rsujnriOO3I/rLYYI+0qaHocYbluZKLWUFhuODTV2tKup/CvOVkPy&#10;u1PFoPJjM25PaTq85bPvr4XW0+fx8wNEoDH8ix/u3MT5SZrA/Z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6p0sMAAADdAAAADwAAAAAAAAAAAAAAAACYAgAAZHJzL2Rv&#10;d25yZXYueG1sUEsFBgAAAAAEAAQA9QAAAIgDAAAAAA==&#10;" adj="27005,43488" strokeweight=".25pt">
                <v:textbox>
                  <w:txbxContent>
                    <w:p w:rsidR="00D1635D" w:rsidRDefault="00D1635D">
                      <w:r>
                        <w:rPr>
                          <w:rFonts w:hint="eastAsia"/>
                          <w:sz w:val="18"/>
                          <w:szCs w:val="18"/>
                        </w:rPr>
                        <w:t>项目位置</w:t>
                      </w:r>
                    </w:p>
                  </w:txbxContent>
                </v:textbox>
              </v:shape>
              <v:shape id="AutoShape 400" o:spid="_x0000_s1217" type="#_x0000_t61" style="position:absolute;left:7200;top:3015;width:124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QNMQA&#10;AADdAAAADwAAAGRycy9kb3ducmV2LnhtbERPTWvCQBC9F/wPywje6kZLqkZX0YIgPZRqPHgcsmMS&#10;zM7G3VXjv+8WCr3N433OYtWZRtzJ+dqygtEwAUFcWF1zqeCYb1+nIHxA1thYJgVP8rBa9l4WmGn7&#10;4D3dD6EUMYR9hgqqENpMSl9UZNAPbUscubN1BkOErpTa4SOGm0aOk+RdGqw5NlTY0kdFxeVwMwps&#10;mp6ueZvvN247mV6+z59faXpVatDv1nMQgbrwL/5z73ScP569we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qUDTEAAAA3QAAAA8AAAAAAAAAAAAAAAAAmAIAAGRycy9k&#10;b3ducmV2LnhtbFBLBQYAAAAABAAEAPUAAACJAwAAAAA=&#10;" adj="-1752,44208" strokeweight=".25pt">
                <v:textbox>
                  <w:txbxContent>
                    <w:p w:rsidR="00D1635D" w:rsidRDefault="00D1635D">
                      <w:r>
                        <w:rPr>
                          <w:rFonts w:hint="eastAsia"/>
                          <w:sz w:val="18"/>
                          <w:szCs w:val="18"/>
                        </w:rPr>
                        <w:t>水质监测点</w:t>
                      </w:r>
                    </w:p>
                  </w:txbxContent>
                </v:textbox>
              </v:shape>
            </v:group>
            <v:group id="Group 401" o:spid="_x0000_s1218" style="position:absolute;left:7599;top:7775;width:1603;height:601" coordorigin="1644,6156" coordsize="183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rect id="Rectangle 402" o:spid="_x0000_s1219" style="position:absolute;left:1644;top:6156;width:1834;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D1635D" w:rsidRDefault="00D1635D">
                      <w:pPr>
                        <w:rPr>
                          <w:sz w:val="18"/>
                          <w:szCs w:val="18"/>
                        </w:rPr>
                      </w:pPr>
                      <w:r>
                        <w:rPr>
                          <w:rFonts w:hint="eastAsia"/>
                          <w:sz w:val="18"/>
                          <w:szCs w:val="18"/>
                        </w:rPr>
                        <w:t>比例尺</w:t>
                      </w:r>
                      <w:r>
                        <w:rPr>
                          <w:rFonts w:hint="eastAsia"/>
                          <w:sz w:val="18"/>
                          <w:szCs w:val="18"/>
                        </w:rPr>
                        <w:t xml:space="preserve">   800m</w:t>
                      </w:r>
                    </w:p>
                  </w:txbxContent>
                </v:textbox>
              </v:rect>
              <v:group id="Group 403" o:spid="_x0000_s1220" style="position:absolute;left:2676;top:6426;width:571;height:162" coordorigin="2676,6426" coordsize="57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AutoShape 404" o:spid="_x0000_s1221" type="#_x0000_t32" style="position:absolute;left:2676;top:6585;width: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d9sQAAADdAAAADwAAAGRycy9kb3ducmV2LnhtbERPTWsCMRC9C/0PYQpepGYVWtvVKKsg&#10;aMGD2t6nm3ETuplsN1G3/74pCN7m8T5ntuhcLS7UButZwWiYgSAuvbZcKfg4rp9eQYSIrLH2TAp+&#10;KcBi/tCbYa79lfd0OcRKpBAOOSowMTa5lKE05DAMfUOcuJNvHcYE20rqFq8p3NVynGUv0qHl1GCw&#10;oZWh8vtwdgp229Gy+DJ2+77/sbvndVGfq8GnUv3HrpiCiNTFu/jm3ug0f/w2g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p32xAAAAN0AAAAPAAAAAAAAAAAA&#10;AAAAAKECAABkcnMvZG93bnJldi54bWxQSwUGAAAAAAQABAD5AAAAkgMAAAAA&#10;"/>
                <v:shape id="AutoShape 405" o:spid="_x0000_s1222" type="#_x0000_t32" style="position:absolute;left:2676;top:6426;width:0;height:1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OcYAAADdAAAADwAAAGRycy9kb3ducmV2LnhtbESPQWvDMAyF74P9B6PBLqN10sNo07pl&#10;DAajh8LaHHoUtpqExnJme2n276vDYDeJ9/Tep81u8r0aKaYusIFyXoAitsF13BioTx+zJaiUkR32&#10;gcnALyXYbR8fNli5cOMvGo+5URLCqUIDbc5DpXWyLXlM8zAQi3YJ0WOWNTbaRbxJuO/1oihetceO&#10;paHFgd5bstfjjzfQ7etDPb5852iX+/Icy3Q699aY56fpbQ0q05T/zX/Xn07wFyvBlW9kBL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r3znGAAAA3QAAAA8AAAAAAAAA&#10;AAAAAAAAoQIAAGRycy9kb3ducmV2LnhtbFBLBQYAAAAABAAEAPkAAACUAwAAAAA=&#10;"/>
                <v:shape id="AutoShape 406" o:spid="_x0000_s1223" type="#_x0000_t32" style="position:absolute;left:3247;top:6429;width:0;height:1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6osMAAADdAAAADwAAAGRycy9kb3ducmV2LnhtbERPTYvCMBC9C/6HMIIX0bQeFq1GWQRB&#10;PCys9uBxSMa2bDOpSazdf79ZWNjbPN7nbPeDbUVPPjSOFeSLDASxdqbhSkF5Pc5XIEJENtg6JgXf&#10;FGC/G4+2WBj34k/qL7ESKYRDgQrqGLtCyqBrshgWriNO3N15izFBX0nj8ZXCbSuXWfYmLTacGmrs&#10;6FCT/ro8rYLmXH6U/ewRvV6d85vPw/XWaqWmk+F9AyLSEP/Ff+6TSfOX6z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neqLDAAAA3QAAAA8AAAAAAAAAAAAA&#10;AAAAoQIAAGRycy9kb3ducmV2LnhtbFBLBQYAAAAABAAEAPkAAACRAwAAAAA=&#10;"/>
              </v:group>
            </v:group>
          </v:group>
        </w:pict>
      </w: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5C1C39">
      <w:pPr>
        <w:pStyle w:val="affffffffffff8"/>
        <w:ind w:firstLine="480"/>
        <w:rPr>
          <w:rFonts w:eastAsiaTheme="minorEastAsia"/>
          <w:snapToGrid w:val="0"/>
        </w:rPr>
      </w:pPr>
    </w:p>
    <w:p w:rsidR="005C1C39" w:rsidRPr="009D1E0A" w:rsidRDefault="006D2626">
      <w:pPr>
        <w:pStyle w:val="affffffffffff8"/>
        <w:ind w:firstLine="482"/>
        <w:jc w:val="center"/>
        <w:rPr>
          <w:rFonts w:eastAsiaTheme="minorEastAsia"/>
          <w:b/>
          <w:snapToGrid w:val="0"/>
          <w:szCs w:val="28"/>
          <w:lang w:val="en-GB"/>
        </w:rPr>
      </w:pPr>
      <w:r w:rsidRPr="009D1E0A">
        <w:rPr>
          <w:rFonts w:eastAsiaTheme="minorEastAsia"/>
          <w:b/>
        </w:rPr>
        <w:t>图</w:t>
      </w:r>
      <w:r w:rsidRPr="009D1E0A">
        <w:rPr>
          <w:rFonts w:eastAsiaTheme="minorEastAsia"/>
          <w:b/>
        </w:rPr>
        <w:t>4.</w:t>
      </w:r>
      <w:r w:rsidRPr="009D1E0A">
        <w:rPr>
          <w:rFonts w:eastAsiaTheme="minorEastAsia" w:hint="eastAsia"/>
          <w:b/>
        </w:rPr>
        <w:t>3</w:t>
      </w:r>
      <w:r w:rsidRPr="009D1E0A">
        <w:rPr>
          <w:rFonts w:eastAsiaTheme="minorEastAsia"/>
          <w:b/>
        </w:rPr>
        <w:t xml:space="preserve">-1   </w:t>
      </w:r>
      <w:r w:rsidRPr="009D1E0A">
        <w:rPr>
          <w:rFonts w:eastAsiaTheme="minorEastAsia"/>
          <w:b/>
        </w:rPr>
        <w:t>地下水监测点位示意图</w:t>
      </w:r>
    </w:p>
    <w:p w:rsidR="005C1C39" w:rsidRPr="009D1E0A" w:rsidRDefault="006D2626">
      <w:pPr>
        <w:keepNext/>
        <w:keepLines/>
        <w:spacing w:line="440" w:lineRule="exact"/>
        <w:outlineLvl w:val="3"/>
        <w:rPr>
          <w:rFonts w:ascii="Times New Roman" w:eastAsiaTheme="minorEastAsia" w:hAnsi="Times New Roman"/>
          <w:b/>
          <w:bCs/>
          <w:snapToGrid w:val="0"/>
          <w:kern w:val="0"/>
          <w:sz w:val="24"/>
          <w:szCs w:val="28"/>
          <w:lang w:val="en-GB"/>
        </w:rPr>
      </w:pPr>
      <w:r w:rsidRPr="009D1E0A">
        <w:rPr>
          <w:rFonts w:ascii="Times New Roman" w:eastAsiaTheme="minorEastAsia" w:hAnsi="Times New Roman"/>
          <w:b/>
          <w:bCs/>
          <w:snapToGrid w:val="0"/>
          <w:kern w:val="0"/>
          <w:sz w:val="24"/>
          <w:szCs w:val="28"/>
          <w:lang w:val="en-GB"/>
        </w:rPr>
        <w:t>4.</w:t>
      </w:r>
      <w:r w:rsidR="00F422A1" w:rsidRPr="009D1E0A">
        <w:rPr>
          <w:rFonts w:ascii="Times New Roman" w:eastAsiaTheme="minorEastAsia" w:hAnsi="Times New Roman" w:hint="eastAsia"/>
          <w:b/>
          <w:bCs/>
          <w:snapToGrid w:val="0"/>
          <w:kern w:val="0"/>
          <w:sz w:val="24"/>
          <w:szCs w:val="28"/>
          <w:lang w:val="en-GB"/>
        </w:rPr>
        <w:t>3</w:t>
      </w:r>
      <w:r w:rsidRPr="009D1E0A">
        <w:rPr>
          <w:rFonts w:ascii="Times New Roman" w:eastAsiaTheme="minorEastAsia" w:hAnsi="Times New Roman"/>
          <w:b/>
          <w:bCs/>
          <w:snapToGrid w:val="0"/>
          <w:kern w:val="0"/>
          <w:sz w:val="24"/>
          <w:szCs w:val="28"/>
          <w:lang w:val="en-GB"/>
        </w:rPr>
        <w:t>.2.</w:t>
      </w:r>
      <w:r w:rsidR="00E91E38" w:rsidRPr="009D1E0A">
        <w:rPr>
          <w:rFonts w:ascii="Times New Roman" w:eastAsiaTheme="minorEastAsia" w:hAnsi="Times New Roman" w:hint="eastAsia"/>
          <w:b/>
          <w:bCs/>
          <w:snapToGrid w:val="0"/>
          <w:kern w:val="0"/>
          <w:sz w:val="24"/>
          <w:szCs w:val="28"/>
          <w:lang w:val="en-GB"/>
        </w:rPr>
        <w:t>2</w:t>
      </w:r>
      <w:r w:rsidRPr="009D1E0A">
        <w:rPr>
          <w:rFonts w:ascii="Times New Roman" w:eastAsiaTheme="minorEastAsia" w:hAnsi="Times New Roman"/>
          <w:b/>
          <w:bCs/>
          <w:snapToGrid w:val="0"/>
          <w:kern w:val="0"/>
          <w:sz w:val="24"/>
          <w:szCs w:val="28"/>
          <w:lang w:val="en-GB"/>
        </w:rPr>
        <w:t>地下水水质监测与评价</w:t>
      </w:r>
    </w:p>
    <w:p w:rsidR="005C1C39" w:rsidRPr="009D1E0A" w:rsidRDefault="006D2626">
      <w:pPr>
        <w:widowControl w:val="0"/>
        <w:adjustRightInd w:val="0"/>
        <w:snapToGrid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监测时段与频率</w:t>
      </w:r>
    </w:p>
    <w:p w:rsidR="005C1C39" w:rsidRPr="009D1E0A" w:rsidRDefault="006D2626">
      <w:pPr>
        <w:widowControl w:val="0"/>
        <w:adjustRightInd w:val="0"/>
        <w:snapToGrid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水质监测共布设</w:t>
      </w:r>
      <w:r w:rsidRPr="009D1E0A">
        <w:rPr>
          <w:rFonts w:ascii="Times New Roman" w:eastAsiaTheme="minorEastAsia" w:hAnsi="Times New Roman"/>
          <w:sz w:val="24"/>
          <w:szCs w:val="24"/>
        </w:rPr>
        <w:t>8</w:t>
      </w:r>
      <w:r w:rsidRPr="009D1E0A">
        <w:rPr>
          <w:rFonts w:ascii="Times New Roman" w:eastAsiaTheme="minorEastAsia" w:hAnsi="Times New Roman"/>
          <w:sz w:val="24"/>
          <w:szCs w:val="24"/>
        </w:rPr>
        <w:t>个点位，于</w:t>
      </w:r>
      <w:r w:rsidRPr="009D1E0A">
        <w:rPr>
          <w:rFonts w:ascii="Times New Roman" w:eastAsiaTheme="minorEastAsia" w:hAnsi="Times New Roman"/>
          <w:sz w:val="24"/>
          <w:szCs w:val="24"/>
        </w:rPr>
        <w:t>2018</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6</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25</w:t>
      </w:r>
      <w:r w:rsidRPr="009D1E0A">
        <w:rPr>
          <w:rFonts w:ascii="Times New Roman" w:eastAsiaTheme="minorEastAsia" w:hAnsi="Times New Roman"/>
          <w:sz w:val="24"/>
          <w:szCs w:val="24"/>
        </w:rPr>
        <w:t>日、</w:t>
      </w:r>
      <w:r w:rsidRPr="009D1E0A">
        <w:rPr>
          <w:rFonts w:ascii="Times New Roman" w:eastAsiaTheme="minorEastAsia" w:hAnsi="Times New Roman"/>
          <w:sz w:val="24"/>
          <w:szCs w:val="24"/>
        </w:rPr>
        <w:t>2017</w:t>
      </w:r>
      <w:r w:rsidRPr="009D1E0A">
        <w:rPr>
          <w:rFonts w:ascii="Times New Roman" w:eastAsiaTheme="minorEastAsia" w:hAnsi="Times New Roman"/>
          <w:sz w:val="24"/>
          <w:szCs w:val="24"/>
        </w:rPr>
        <w:t>年</w:t>
      </w: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9</w:t>
      </w:r>
      <w:r w:rsidRPr="009D1E0A">
        <w:rPr>
          <w:rFonts w:ascii="Times New Roman" w:eastAsiaTheme="minorEastAsia" w:hAnsi="Times New Roman"/>
          <w:sz w:val="24"/>
          <w:szCs w:val="24"/>
        </w:rPr>
        <w:t>日各进行</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期监测，各监测点取水质样品</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个。</w:t>
      </w:r>
    </w:p>
    <w:p w:rsidR="005C1C39" w:rsidRPr="009D1E0A" w:rsidRDefault="006D2626">
      <w:pPr>
        <w:widowControl w:val="0"/>
        <w:adjustRightInd w:val="0"/>
        <w:snapToGrid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(2)</w:t>
      </w:r>
      <w:r w:rsidRPr="009D1E0A">
        <w:rPr>
          <w:rFonts w:ascii="Times New Roman" w:eastAsiaTheme="minorEastAsia" w:hAnsi="Times New Roman"/>
          <w:sz w:val="24"/>
          <w:szCs w:val="24"/>
        </w:rPr>
        <w:t>监测分析方法</w:t>
      </w:r>
    </w:p>
    <w:p w:rsidR="005C1C39" w:rsidRPr="009D1E0A" w:rsidRDefault="006D2626">
      <w:pPr>
        <w:widowControl w:val="0"/>
        <w:adjustRightInd w:val="0"/>
        <w:snapToGrid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采样和监测分析方法按《地下水环境监测技术规范》</w:t>
      </w:r>
      <w:r w:rsidRPr="009D1E0A">
        <w:rPr>
          <w:rFonts w:ascii="Times New Roman" w:eastAsiaTheme="minorEastAsia" w:hAnsi="Times New Roman"/>
          <w:sz w:val="24"/>
          <w:szCs w:val="24"/>
        </w:rPr>
        <w:t>(HJ/T164-2004)</w:t>
      </w:r>
      <w:r w:rsidRPr="009D1E0A">
        <w:rPr>
          <w:rFonts w:ascii="Times New Roman" w:eastAsiaTheme="minorEastAsia" w:hAnsi="Times New Roman"/>
          <w:sz w:val="24"/>
          <w:szCs w:val="24"/>
        </w:rPr>
        <w:t>及《环境影响评价技术导则</w:t>
      </w:r>
      <w:r w:rsidRPr="009D1E0A">
        <w:rPr>
          <w:rFonts w:ascii="Times New Roman" w:eastAsiaTheme="minorEastAsia" w:hAnsi="Times New Roman"/>
          <w:sz w:val="24"/>
          <w:szCs w:val="24"/>
        </w:rPr>
        <w:t xml:space="preserve"> </w:t>
      </w:r>
      <w:r w:rsidRPr="009D1E0A">
        <w:rPr>
          <w:rFonts w:ascii="Times New Roman" w:eastAsiaTheme="minorEastAsia" w:hAnsi="Times New Roman"/>
          <w:sz w:val="24"/>
          <w:szCs w:val="24"/>
        </w:rPr>
        <w:t>地下水环境》</w:t>
      </w:r>
      <w:r w:rsidRPr="009D1E0A">
        <w:rPr>
          <w:rFonts w:ascii="Times New Roman" w:eastAsiaTheme="minorEastAsia" w:hAnsi="Times New Roman"/>
          <w:sz w:val="24"/>
          <w:szCs w:val="24"/>
        </w:rPr>
        <w:t>(HJ610-2016)</w:t>
      </w:r>
      <w:r w:rsidRPr="009D1E0A">
        <w:rPr>
          <w:rFonts w:ascii="Times New Roman" w:eastAsiaTheme="minorEastAsia" w:hAnsi="Times New Roman"/>
          <w:sz w:val="24"/>
          <w:szCs w:val="24"/>
        </w:rPr>
        <w:t>有关规定执行。</w:t>
      </w:r>
    </w:p>
    <w:p w:rsidR="005C1C39" w:rsidRPr="009D1E0A" w:rsidRDefault="006D2626">
      <w:pPr>
        <w:widowControl w:val="0"/>
        <w:adjustRightInd w:val="0"/>
        <w:snapToGrid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评价方法</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采用单因子指数法进行评价，各污染物单因子计算公式：</w:t>
      </w:r>
    </w:p>
    <w:p w:rsidR="005C1C39" w:rsidRPr="009D1E0A" w:rsidRDefault="006D2626">
      <w:pPr>
        <w:widowControl w:val="0"/>
        <w:spacing w:line="440" w:lineRule="exact"/>
        <w:ind w:firstLineChars="500" w:firstLine="1200"/>
        <w:jc w:val="both"/>
        <w:rPr>
          <w:rFonts w:ascii="Times New Roman" w:eastAsiaTheme="minorEastAsia" w:hAnsi="Times New Roman"/>
          <w:sz w:val="24"/>
          <w:szCs w:val="24"/>
        </w:rPr>
      </w:pPr>
      <w:r w:rsidRPr="009D1E0A">
        <w:rPr>
          <w:rFonts w:ascii="Times New Roman" w:eastAsiaTheme="minorEastAsia" w:hAnsi="Times New Roman"/>
          <w:sz w:val="24"/>
          <w:szCs w:val="24"/>
        </w:rPr>
        <w:t>P</w:t>
      </w:r>
      <w:r w:rsidRPr="009D1E0A">
        <w:rPr>
          <w:rFonts w:ascii="Times New Roman" w:eastAsiaTheme="minorEastAsia" w:hAnsi="Times New Roman"/>
          <w:sz w:val="24"/>
          <w:szCs w:val="24"/>
          <w:vertAlign w:val="subscript"/>
        </w:rPr>
        <w:t>i</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C</w:t>
      </w:r>
      <w:r w:rsidRPr="009D1E0A">
        <w:rPr>
          <w:rFonts w:ascii="Times New Roman" w:eastAsiaTheme="minorEastAsia" w:hAnsi="Times New Roman"/>
          <w:sz w:val="24"/>
          <w:szCs w:val="24"/>
          <w:vertAlign w:val="subscript"/>
        </w:rPr>
        <w:t>i</w:t>
      </w:r>
      <w:r w:rsidRPr="009D1E0A">
        <w:rPr>
          <w:rFonts w:ascii="Times New Roman" w:eastAsiaTheme="minorEastAsia" w:hAnsi="Times New Roman"/>
          <w:sz w:val="24"/>
          <w:szCs w:val="24"/>
        </w:rPr>
        <w:t>/C</w:t>
      </w:r>
      <w:r w:rsidRPr="009D1E0A">
        <w:rPr>
          <w:rFonts w:ascii="Times New Roman" w:eastAsiaTheme="minorEastAsia" w:hAnsi="Times New Roman"/>
          <w:sz w:val="24"/>
          <w:szCs w:val="24"/>
          <w:vertAlign w:val="subscript"/>
        </w:rPr>
        <w:t>is</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式中：</w:t>
      </w:r>
      <w:r w:rsidRPr="009D1E0A">
        <w:rPr>
          <w:rFonts w:ascii="Times New Roman" w:eastAsiaTheme="minorEastAsia" w:hAnsi="Times New Roman"/>
          <w:sz w:val="24"/>
          <w:szCs w:val="24"/>
        </w:rPr>
        <w:t>P</w:t>
      </w:r>
      <w:r w:rsidRPr="009D1E0A">
        <w:rPr>
          <w:rFonts w:ascii="Times New Roman" w:eastAsiaTheme="minorEastAsia" w:hAnsi="Times New Roman"/>
          <w:sz w:val="24"/>
          <w:szCs w:val="24"/>
          <w:vertAlign w:val="subscript"/>
        </w:rPr>
        <w:t>i</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监测点某因子的污染指数；</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 xml:space="preserve">      C</w:t>
      </w:r>
      <w:r w:rsidRPr="009D1E0A">
        <w:rPr>
          <w:rFonts w:ascii="Times New Roman" w:eastAsiaTheme="minorEastAsia" w:hAnsi="Times New Roman"/>
          <w:sz w:val="24"/>
          <w:szCs w:val="24"/>
          <w:vertAlign w:val="subscript"/>
        </w:rPr>
        <w:t>i</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监测点某因子的实测浓度，</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500" w:firstLine="1200"/>
        <w:jc w:val="both"/>
        <w:rPr>
          <w:rFonts w:ascii="Times New Roman" w:eastAsiaTheme="minorEastAsia" w:hAnsi="Times New Roman"/>
          <w:sz w:val="24"/>
          <w:szCs w:val="24"/>
        </w:rPr>
      </w:pPr>
      <w:r w:rsidRPr="009D1E0A">
        <w:rPr>
          <w:rFonts w:ascii="Times New Roman" w:eastAsiaTheme="minorEastAsia" w:hAnsi="Times New Roman"/>
          <w:sz w:val="24"/>
          <w:szCs w:val="24"/>
        </w:rPr>
        <w:t>C</w:t>
      </w:r>
      <w:r w:rsidRPr="009D1E0A">
        <w:rPr>
          <w:rFonts w:ascii="Times New Roman" w:eastAsiaTheme="minorEastAsia" w:hAnsi="Times New Roman"/>
          <w:sz w:val="24"/>
          <w:szCs w:val="24"/>
          <w:vertAlign w:val="subscript"/>
        </w:rPr>
        <w:t>is</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某因子的环境质量标准值，</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pH</w:t>
      </w:r>
      <w:r w:rsidRPr="009D1E0A">
        <w:rPr>
          <w:rFonts w:ascii="Times New Roman" w:eastAsiaTheme="minorEastAsia" w:hAnsi="Times New Roman"/>
          <w:sz w:val="24"/>
          <w:szCs w:val="24"/>
        </w:rPr>
        <w:t>值评价采用如下模式：</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lastRenderedPageBreak/>
        <w:t>当实测</w:t>
      </w:r>
      <w:r w:rsidRPr="009D1E0A">
        <w:rPr>
          <w:rFonts w:ascii="Times New Roman" w:eastAsiaTheme="minorEastAsia" w:hAnsi="Times New Roman"/>
          <w:sz w:val="24"/>
          <w:szCs w:val="24"/>
        </w:rPr>
        <w:t>pH</w:t>
      </w:r>
      <w:r w:rsidRPr="009D1E0A">
        <w:rPr>
          <w:rFonts w:ascii="Times New Roman" w:eastAsiaTheme="minorEastAsia" w:hAnsi="Times New Roman"/>
          <w:sz w:val="24"/>
          <w:szCs w:val="24"/>
        </w:rPr>
        <w:t>值</w:t>
      </w:r>
      <w:r w:rsidRPr="009D1E0A">
        <w:rPr>
          <w:rFonts w:ascii="Times New Roman" w:eastAsiaTheme="minorEastAsia" w:hAnsi="Times New Roman"/>
          <w:sz w:val="24"/>
          <w:szCs w:val="24"/>
        </w:rPr>
        <w:t>≤7.0</w:t>
      </w:r>
      <w:r w:rsidRPr="009D1E0A">
        <w:rPr>
          <w:rFonts w:ascii="Times New Roman" w:eastAsiaTheme="minorEastAsia" w:hAnsi="Times New Roman"/>
          <w:sz w:val="24"/>
          <w:szCs w:val="24"/>
        </w:rPr>
        <w:t>时，</w:t>
      </w:r>
      <w:r w:rsidRPr="009D1E0A">
        <w:rPr>
          <w:rFonts w:ascii="Times New Roman" w:eastAsiaTheme="minorEastAsia" w:hAnsi="Times New Roman"/>
          <w:sz w:val="24"/>
          <w:szCs w:val="24"/>
        </w:rPr>
        <w:t>S</w:t>
      </w:r>
      <w:r w:rsidRPr="009D1E0A">
        <w:rPr>
          <w:rFonts w:ascii="Times New Roman" w:eastAsiaTheme="minorEastAsia" w:hAnsi="Times New Roman"/>
          <w:sz w:val="24"/>
          <w:szCs w:val="24"/>
          <w:vertAlign w:val="subscript"/>
        </w:rPr>
        <w:t>phi</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(7.0-pH</w:t>
      </w:r>
      <w:r w:rsidRPr="009D1E0A">
        <w:rPr>
          <w:rFonts w:ascii="Times New Roman" w:eastAsiaTheme="minorEastAsia" w:hAnsi="Times New Roman"/>
          <w:sz w:val="24"/>
          <w:szCs w:val="24"/>
          <w:vertAlign w:val="subscript"/>
        </w:rPr>
        <w:t>i</w:t>
      </w:r>
      <w:r w:rsidRPr="009D1E0A">
        <w:rPr>
          <w:rFonts w:ascii="Times New Roman" w:eastAsiaTheme="minorEastAsia" w:hAnsi="Times New Roman"/>
          <w:sz w:val="24"/>
          <w:szCs w:val="24"/>
        </w:rPr>
        <w:t>)/(7.0-pH</w:t>
      </w:r>
      <w:r w:rsidRPr="009D1E0A">
        <w:rPr>
          <w:rFonts w:ascii="Times New Roman" w:eastAsiaTheme="minorEastAsia" w:hAnsi="Times New Roman"/>
          <w:sz w:val="24"/>
          <w:szCs w:val="24"/>
          <w:vertAlign w:val="subscript"/>
        </w:rPr>
        <w:t>smin</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当实测</w:t>
      </w:r>
      <w:r w:rsidRPr="009D1E0A">
        <w:rPr>
          <w:rFonts w:ascii="Times New Roman" w:eastAsiaTheme="minorEastAsia" w:hAnsi="Times New Roman"/>
          <w:sz w:val="24"/>
          <w:szCs w:val="24"/>
        </w:rPr>
        <w:t>pH</w:t>
      </w:r>
      <w:r w:rsidRPr="009D1E0A">
        <w:rPr>
          <w:rFonts w:ascii="Times New Roman" w:eastAsiaTheme="minorEastAsia" w:hAnsi="Times New Roman"/>
          <w:sz w:val="24"/>
          <w:szCs w:val="24"/>
        </w:rPr>
        <w:t>值＞</w:t>
      </w:r>
      <w:r w:rsidRPr="009D1E0A">
        <w:rPr>
          <w:rFonts w:ascii="Times New Roman" w:eastAsiaTheme="minorEastAsia" w:hAnsi="Times New Roman"/>
          <w:sz w:val="24"/>
          <w:szCs w:val="24"/>
        </w:rPr>
        <w:t>7.0</w:t>
      </w:r>
      <w:r w:rsidRPr="009D1E0A">
        <w:rPr>
          <w:rFonts w:ascii="Times New Roman" w:eastAsiaTheme="minorEastAsia" w:hAnsi="Times New Roman"/>
          <w:sz w:val="24"/>
          <w:szCs w:val="24"/>
        </w:rPr>
        <w:t>时，</w:t>
      </w:r>
      <w:r w:rsidRPr="009D1E0A">
        <w:rPr>
          <w:rFonts w:ascii="Times New Roman" w:eastAsiaTheme="minorEastAsia" w:hAnsi="Times New Roman"/>
          <w:sz w:val="24"/>
          <w:szCs w:val="24"/>
        </w:rPr>
        <w:t>S</w:t>
      </w:r>
      <w:r w:rsidRPr="009D1E0A">
        <w:rPr>
          <w:rFonts w:ascii="Times New Roman" w:eastAsiaTheme="minorEastAsia" w:hAnsi="Times New Roman"/>
          <w:sz w:val="24"/>
          <w:szCs w:val="24"/>
          <w:vertAlign w:val="subscript"/>
        </w:rPr>
        <w:t>phi</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(pH</w:t>
      </w:r>
      <w:r w:rsidRPr="009D1E0A">
        <w:rPr>
          <w:rFonts w:ascii="Times New Roman" w:eastAsiaTheme="minorEastAsia" w:hAnsi="Times New Roman"/>
          <w:sz w:val="24"/>
          <w:szCs w:val="24"/>
          <w:vertAlign w:val="subscript"/>
        </w:rPr>
        <w:t>i</w:t>
      </w:r>
      <w:r w:rsidRPr="009D1E0A">
        <w:rPr>
          <w:rFonts w:ascii="Times New Roman" w:eastAsiaTheme="minorEastAsia" w:hAnsi="Times New Roman"/>
          <w:sz w:val="24"/>
          <w:szCs w:val="24"/>
        </w:rPr>
        <w:t>-7.0)/(pH</w:t>
      </w:r>
      <w:r w:rsidRPr="009D1E0A">
        <w:rPr>
          <w:rFonts w:ascii="Times New Roman" w:eastAsiaTheme="minorEastAsia" w:hAnsi="Times New Roman"/>
          <w:sz w:val="24"/>
          <w:szCs w:val="24"/>
          <w:vertAlign w:val="subscript"/>
        </w:rPr>
        <w:t>smax</w:t>
      </w:r>
      <w:r w:rsidRPr="009D1E0A">
        <w:rPr>
          <w:rFonts w:ascii="Times New Roman" w:eastAsiaTheme="minorEastAsia" w:hAnsi="Times New Roman"/>
          <w:sz w:val="24"/>
          <w:szCs w:val="24"/>
        </w:rPr>
        <w:t>-7.0)</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式中：</w:t>
      </w:r>
      <w:r w:rsidRPr="009D1E0A">
        <w:rPr>
          <w:rFonts w:ascii="Times New Roman" w:eastAsiaTheme="minorEastAsia" w:hAnsi="Times New Roman"/>
          <w:sz w:val="24"/>
          <w:szCs w:val="24"/>
        </w:rPr>
        <w:t>S</w:t>
      </w:r>
      <w:r w:rsidRPr="009D1E0A">
        <w:rPr>
          <w:rFonts w:ascii="Times New Roman" w:eastAsiaTheme="minorEastAsia" w:hAnsi="Times New Roman"/>
          <w:sz w:val="24"/>
          <w:szCs w:val="24"/>
          <w:vertAlign w:val="subscript"/>
        </w:rPr>
        <w:t>phi</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监测点</w:t>
      </w:r>
      <w:r w:rsidRPr="009D1E0A">
        <w:rPr>
          <w:rFonts w:ascii="Times New Roman" w:eastAsiaTheme="minorEastAsia" w:hAnsi="Times New Roman"/>
          <w:sz w:val="24"/>
          <w:szCs w:val="24"/>
        </w:rPr>
        <w:t>pH</w:t>
      </w:r>
      <w:r w:rsidRPr="009D1E0A">
        <w:rPr>
          <w:rFonts w:ascii="Times New Roman" w:eastAsiaTheme="minorEastAsia" w:hAnsi="Times New Roman"/>
          <w:sz w:val="24"/>
          <w:szCs w:val="24"/>
        </w:rPr>
        <w:t>值的污染指数；</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 xml:space="preserve">      pH</w:t>
      </w:r>
      <w:r w:rsidRPr="009D1E0A">
        <w:rPr>
          <w:rFonts w:ascii="Times New Roman" w:eastAsiaTheme="minorEastAsia" w:hAnsi="Times New Roman"/>
          <w:sz w:val="24"/>
          <w:szCs w:val="24"/>
          <w:vertAlign w:val="subscript"/>
        </w:rPr>
        <w:t>i</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监测点</w:t>
      </w:r>
      <w:r w:rsidRPr="009D1E0A">
        <w:rPr>
          <w:rFonts w:ascii="Times New Roman" w:eastAsiaTheme="minorEastAsia" w:hAnsi="Times New Roman"/>
          <w:sz w:val="24"/>
          <w:szCs w:val="24"/>
        </w:rPr>
        <w:t>pH</w:t>
      </w:r>
      <w:r w:rsidRPr="009D1E0A">
        <w:rPr>
          <w:rFonts w:ascii="Times New Roman" w:eastAsiaTheme="minorEastAsia" w:hAnsi="Times New Roman"/>
          <w:sz w:val="24"/>
          <w:szCs w:val="24"/>
        </w:rPr>
        <w:t>值的实测浓度；</w:t>
      </w:r>
    </w:p>
    <w:p w:rsidR="005C1C39" w:rsidRPr="009D1E0A" w:rsidRDefault="006D2626">
      <w:pPr>
        <w:widowControl w:val="0"/>
        <w:spacing w:line="440" w:lineRule="exact"/>
        <w:ind w:firstLineChars="500" w:firstLine="1200"/>
        <w:jc w:val="both"/>
        <w:rPr>
          <w:rFonts w:ascii="Times New Roman" w:eastAsiaTheme="minorEastAsia" w:hAnsi="Times New Roman"/>
          <w:sz w:val="24"/>
          <w:szCs w:val="24"/>
        </w:rPr>
      </w:pPr>
      <w:r w:rsidRPr="009D1E0A">
        <w:rPr>
          <w:rFonts w:ascii="Times New Roman" w:eastAsiaTheme="minorEastAsia" w:hAnsi="Times New Roman"/>
          <w:sz w:val="24"/>
          <w:szCs w:val="24"/>
        </w:rPr>
        <w:t>pH</w:t>
      </w:r>
      <w:r w:rsidRPr="009D1E0A">
        <w:rPr>
          <w:rFonts w:ascii="Times New Roman" w:eastAsiaTheme="minorEastAsia" w:hAnsi="Times New Roman"/>
          <w:sz w:val="24"/>
          <w:szCs w:val="24"/>
          <w:vertAlign w:val="subscript"/>
        </w:rPr>
        <w:t>smin</w:t>
      </w:r>
      <w:r w:rsidRPr="009D1E0A">
        <w:rPr>
          <w:rFonts w:ascii="Times New Roman" w:eastAsiaTheme="minorEastAsia" w:hAnsi="Times New Roman"/>
          <w:sz w:val="24"/>
          <w:szCs w:val="24"/>
        </w:rPr>
        <w:t>—pH</w:t>
      </w:r>
      <w:r w:rsidRPr="009D1E0A">
        <w:rPr>
          <w:rFonts w:ascii="Times New Roman" w:eastAsiaTheme="minorEastAsia" w:hAnsi="Times New Roman"/>
          <w:sz w:val="24"/>
          <w:szCs w:val="24"/>
        </w:rPr>
        <w:t>值的环境质量标准值下限；</w:t>
      </w:r>
    </w:p>
    <w:p w:rsidR="005C1C39" w:rsidRPr="009D1E0A" w:rsidRDefault="006D2626">
      <w:pPr>
        <w:widowControl w:val="0"/>
        <w:spacing w:line="440" w:lineRule="exact"/>
        <w:ind w:firstLineChars="500" w:firstLine="1200"/>
        <w:jc w:val="both"/>
        <w:rPr>
          <w:rFonts w:ascii="Times New Roman" w:eastAsiaTheme="minorEastAsia" w:hAnsi="Times New Roman"/>
          <w:sz w:val="24"/>
          <w:szCs w:val="24"/>
        </w:rPr>
      </w:pPr>
      <w:r w:rsidRPr="009D1E0A">
        <w:rPr>
          <w:rFonts w:ascii="Times New Roman" w:eastAsiaTheme="minorEastAsia" w:hAnsi="Times New Roman"/>
          <w:sz w:val="24"/>
          <w:szCs w:val="24"/>
        </w:rPr>
        <w:t>pH</w:t>
      </w:r>
      <w:r w:rsidRPr="009D1E0A">
        <w:rPr>
          <w:rFonts w:ascii="Times New Roman" w:eastAsiaTheme="minorEastAsia" w:hAnsi="Times New Roman"/>
          <w:sz w:val="24"/>
          <w:szCs w:val="24"/>
          <w:vertAlign w:val="subscript"/>
        </w:rPr>
        <w:t>smax</w:t>
      </w:r>
      <w:r w:rsidRPr="009D1E0A">
        <w:rPr>
          <w:rFonts w:ascii="Times New Roman" w:eastAsiaTheme="minorEastAsia" w:hAnsi="Times New Roman"/>
          <w:sz w:val="24"/>
          <w:szCs w:val="24"/>
        </w:rPr>
        <w:t>—pH</w:t>
      </w:r>
      <w:r w:rsidRPr="009D1E0A">
        <w:rPr>
          <w:rFonts w:ascii="Times New Roman" w:eastAsiaTheme="minorEastAsia" w:hAnsi="Times New Roman"/>
          <w:sz w:val="24"/>
          <w:szCs w:val="24"/>
        </w:rPr>
        <w:t>值的环境质量标准值上限。</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(4)</w:t>
      </w:r>
      <w:r w:rsidRPr="009D1E0A">
        <w:rPr>
          <w:rFonts w:ascii="Times New Roman" w:eastAsiaTheme="minorEastAsia" w:hAnsi="Times New Roman"/>
          <w:sz w:val="24"/>
          <w:szCs w:val="24"/>
        </w:rPr>
        <w:t>评价标准</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地下水水质评价标准参照《地下水质量标准》</w:t>
      </w:r>
      <w:r w:rsidRPr="009D1E0A">
        <w:rPr>
          <w:rFonts w:ascii="Times New Roman" w:eastAsiaTheme="minorEastAsia" w:hAnsi="Times New Roman"/>
          <w:sz w:val="24"/>
          <w:szCs w:val="24"/>
        </w:rPr>
        <w:t>(GB/T14848-2017)</w:t>
      </w:r>
      <w:r w:rsidRPr="009D1E0A">
        <w:rPr>
          <w:rFonts w:ascii="宋体" w:hAnsi="宋体" w:cs="宋体" w:hint="eastAsia"/>
          <w:sz w:val="24"/>
          <w:szCs w:val="24"/>
        </w:rPr>
        <w:t>Ⅲ</w:t>
      </w:r>
      <w:r w:rsidRPr="009D1E0A">
        <w:rPr>
          <w:rFonts w:ascii="Times New Roman" w:eastAsiaTheme="minorEastAsia" w:hAnsi="Times New Roman"/>
          <w:sz w:val="24"/>
          <w:szCs w:val="24"/>
        </w:rPr>
        <w:t>类标准。</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监测分析标准</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监测分析标准及最低检出限值见表</w:t>
      </w:r>
      <w:r w:rsidRPr="009D1E0A">
        <w:rPr>
          <w:rFonts w:ascii="Times New Roman" w:eastAsiaTheme="minorEastAsia" w:hAnsi="Times New Roman"/>
          <w:sz w:val="24"/>
          <w:szCs w:val="24"/>
        </w:rPr>
        <w:t>4.</w:t>
      </w:r>
      <w:r w:rsidR="00F422A1" w:rsidRPr="009D1E0A">
        <w:rPr>
          <w:rFonts w:ascii="Times New Roman" w:eastAsiaTheme="minorEastAsia" w:hAnsi="Times New Roman" w:hint="eastAsia"/>
          <w:sz w:val="24"/>
          <w:szCs w:val="24"/>
        </w:rPr>
        <w:t>3</w:t>
      </w:r>
      <w:r w:rsidRPr="009D1E0A">
        <w:rPr>
          <w:rFonts w:ascii="Times New Roman" w:eastAsiaTheme="minorEastAsia" w:hAnsi="Times New Roman"/>
          <w:sz w:val="24"/>
          <w:szCs w:val="24"/>
        </w:rPr>
        <w:t>-</w:t>
      </w:r>
      <w:r w:rsidR="00D500C1" w:rsidRPr="009D1E0A">
        <w:rPr>
          <w:rFonts w:ascii="Times New Roman" w:eastAsiaTheme="minorEastAsia" w:hAnsi="Times New Roman" w:hint="eastAsia"/>
          <w:sz w:val="24"/>
          <w:szCs w:val="24"/>
        </w:rPr>
        <w:t>6</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2"/>
        <w:jc w:val="both"/>
        <w:rPr>
          <w:rFonts w:ascii="Times New Roman" w:eastAsiaTheme="minorEastAsia" w:hAnsi="Times New Roman"/>
          <w:b/>
          <w:sz w:val="24"/>
          <w:szCs w:val="24"/>
        </w:rPr>
      </w:pPr>
      <w:r w:rsidRPr="009D1E0A">
        <w:rPr>
          <w:rFonts w:ascii="Times New Roman" w:eastAsiaTheme="minorEastAsia" w:hAnsi="Times New Roman"/>
          <w:b/>
          <w:sz w:val="24"/>
          <w:szCs w:val="24"/>
        </w:rPr>
        <w:t>表</w:t>
      </w:r>
      <w:r w:rsidRPr="009D1E0A">
        <w:rPr>
          <w:rFonts w:ascii="Times New Roman" w:eastAsiaTheme="minorEastAsia" w:hAnsi="Times New Roman"/>
          <w:b/>
          <w:sz w:val="24"/>
          <w:szCs w:val="24"/>
        </w:rPr>
        <w:t>4</w:t>
      </w:r>
      <w:r w:rsidR="00F422A1" w:rsidRPr="009D1E0A">
        <w:rPr>
          <w:rFonts w:ascii="Times New Roman" w:eastAsiaTheme="minorEastAsia" w:hAnsi="Times New Roman" w:hint="eastAsia"/>
          <w:b/>
          <w:sz w:val="24"/>
          <w:szCs w:val="24"/>
        </w:rPr>
        <w:t>.3</w:t>
      </w:r>
      <w:r w:rsidRPr="009D1E0A">
        <w:rPr>
          <w:rFonts w:ascii="Times New Roman" w:eastAsiaTheme="minorEastAsia" w:hAnsi="Times New Roman"/>
          <w:b/>
          <w:sz w:val="24"/>
          <w:szCs w:val="24"/>
        </w:rPr>
        <w:t>-</w:t>
      </w:r>
      <w:r w:rsidR="00D500C1" w:rsidRPr="009D1E0A">
        <w:rPr>
          <w:rFonts w:ascii="Times New Roman" w:eastAsiaTheme="minorEastAsia" w:hAnsi="Times New Roman" w:hint="eastAsia"/>
          <w:b/>
          <w:sz w:val="24"/>
          <w:szCs w:val="24"/>
        </w:rPr>
        <w:t>6</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监测分析标准一览表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9"/>
        <w:gridCol w:w="1771"/>
        <w:gridCol w:w="4824"/>
        <w:gridCol w:w="1222"/>
      </w:tblGrid>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序号</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检测项目</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检测方法及国标代号</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检出限</w:t>
            </w:r>
            <w:r w:rsidRPr="009D1E0A">
              <w:rPr>
                <w:rFonts w:ascii="Times New Roman" w:eastAsiaTheme="minorEastAsia" w:hAnsi="Times New Roman"/>
                <w:bCs/>
                <w:kern w:val="0"/>
                <w:szCs w:val="21"/>
              </w:rPr>
              <w:t>/</w:t>
            </w:r>
            <w:r w:rsidRPr="009D1E0A">
              <w:rPr>
                <w:rFonts w:ascii="Times New Roman" w:eastAsiaTheme="minorEastAsia" w:hAnsi="Times New Roman"/>
                <w:bCs/>
                <w:kern w:val="0"/>
                <w:szCs w:val="21"/>
              </w:rPr>
              <w:t>最低检出浓度</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pH</w:t>
            </w:r>
            <w:r w:rsidRPr="009D1E0A">
              <w:rPr>
                <w:rFonts w:ascii="Times New Roman" w:eastAsiaTheme="minorEastAsia" w:hAnsi="Times New Roman"/>
                <w:bCs/>
                <w:kern w:val="0"/>
                <w:szCs w:val="21"/>
              </w:rPr>
              <w:t>值</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玻璃电极法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总硬度</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EDTA</w:t>
            </w:r>
            <w:r w:rsidRPr="009D1E0A">
              <w:rPr>
                <w:rFonts w:ascii="Times New Roman" w:eastAsiaTheme="minorEastAsia" w:hAnsi="Times New Roman"/>
                <w:bCs/>
                <w:kern w:val="0"/>
                <w:szCs w:val="21"/>
              </w:rPr>
              <w:t>滴定法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3</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B354F">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溶解性总固体</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称量法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4</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B354F">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硫酸盐（硫酸根）</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水质无机阴离子的测定离子色谱法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0.018mg/L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5</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B354F">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氯化物（氯离子）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水质无机阴离子的测定离子色谱法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0.007mg/L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6</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重碳酸盐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碱度的测定（酸滴定法）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7</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碳酸盐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碱度的测定（酸滴定法）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8</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钾离子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0.013mg/L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9</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钠离子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0.008mg/L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10</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钙离子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0.02mg/L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11</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镁离子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0.008mg/L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12</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挥发酚</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氨基安替比林分光光度法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0.0003mg/L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13</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阴离子表面活性剂</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亚甲基蓝分光光度法</w:t>
            </w:r>
            <w:r w:rsidRPr="009D1E0A">
              <w:rPr>
                <w:rFonts w:ascii="Times New Roman" w:eastAsiaTheme="minorEastAsia" w:hAnsi="Times New Roman"/>
                <w:bCs/>
                <w:kern w:val="0"/>
                <w:szCs w:val="21"/>
              </w:rPr>
              <w:t xml:space="preserve"> </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0.05mg/L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14</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耗氧量</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酸性高锰酸钾滴定法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0.05mg/L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15</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硝酸盐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离子色谱法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0.016mg/L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16</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亚硝酸盐</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0.003mg/L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17</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氨氮</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纳氏试剂分光光度法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0.025mg/L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18</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硫化物</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亚甲基蓝分光光度法</w:t>
            </w:r>
            <w:r w:rsidRPr="009D1E0A">
              <w:rPr>
                <w:rFonts w:ascii="Times New Roman" w:eastAsiaTheme="minorEastAsia" w:hAnsi="Times New Roman"/>
                <w:bCs/>
                <w:kern w:val="0"/>
                <w:szCs w:val="21"/>
              </w:rPr>
              <w:t xml:space="preserve">  </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0.005mg/L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19</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氟化物</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水质无机阴离子的测定离子色谱法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0.006mg/L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20</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氰化物</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容量法和分光光度法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0.004mg/L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21</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六价铬</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二苯碳酰二肼分光光度法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0.004mg/L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22</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铁</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火焰原子吸收分光光度法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0.03mg/L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lastRenderedPageBreak/>
              <w:t>23</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锰</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火焰原子吸收分光光度法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0.01mg/L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24</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汞</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原子荧光法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0.00004mg/L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25</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砷</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原子荧光法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0.0003mg/L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26</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硒</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原子荧光法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0.0004mg/L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27</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铅</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r w:rsidRPr="009D1E0A">
              <w:rPr>
                <w:rFonts w:ascii="Times New Roman" w:eastAsiaTheme="minorEastAsia" w:hAnsi="Times New Roman"/>
                <w:bCs/>
                <w:kern w:val="0"/>
                <w:szCs w:val="21"/>
              </w:rPr>
              <w:t xml:space="preserve"> </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0.001mg/L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28</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锌</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0.02mg/L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29</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铜</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0.01mg/L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30</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镉</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0.0001mg/L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31</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镍</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火焰原子吸收分光光度法</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0.05mg/L</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32</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菌落总数</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生活饮用水标准检验方法微生物指标</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w:t>
            </w:r>
          </w:p>
        </w:tc>
      </w:tr>
      <w:tr w:rsidR="009D1E0A" w:rsidRPr="009D1E0A" w:rsidTr="003938AA">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33</w:t>
            </w:r>
          </w:p>
        </w:tc>
        <w:tc>
          <w:tcPr>
            <w:tcW w:w="17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bCs/>
                <w:kern w:val="0"/>
                <w:szCs w:val="21"/>
              </w:rPr>
            </w:pPr>
            <w:r w:rsidRPr="009D1E0A">
              <w:rPr>
                <w:rFonts w:ascii="Times New Roman" w:eastAsiaTheme="minorEastAsia" w:hAnsi="Times New Roman"/>
                <w:bCs/>
                <w:kern w:val="0"/>
                <w:szCs w:val="21"/>
              </w:rPr>
              <w:t>总大肠菌群</w:t>
            </w:r>
          </w:p>
        </w:tc>
        <w:tc>
          <w:tcPr>
            <w:tcW w:w="4824"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生活饮用水标准检验方法微生物指标</w:t>
            </w:r>
          </w:p>
        </w:tc>
        <w:tc>
          <w:tcPr>
            <w:tcW w:w="12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textAlignment w:val="bottom"/>
              <w:rPr>
                <w:rFonts w:ascii="Times New Roman" w:eastAsiaTheme="minorEastAsia" w:hAnsi="Times New Roman"/>
                <w:bCs/>
                <w:kern w:val="0"/>
                <w:szCs w:val="21"/>
              </w:rPr>
            </w:pPr>
            <w:r w:rsidRPr="009D1E0A">
              <w:rPr>
                <w:rFonts w:ascii="Times New Roman" w:eastAsiaTheme="minorEastAsia" w:hAnsi="Times New Roman"/>
                <w:bCs/>
                <w:kern w:val="0"/>
                <w:szCs w:val="21"/>
              </w:rPr>
              <w:t>--</w:t>
            </w:r>
          </w:p>
        </w:tc>
      </w:tr>
    </w:tbl>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 xml:space="preserve"> (7)</w:t>
      </w:r>
      <w:r w:rsidRPr="009D1E0A">
        <w:rPr>
          <w:rFonts w:ascii="Times New Roman" w:eastAsiaTheme="minorEastAsia" w:hAnsi="Times New Roman"/>
          <w:sz w:val="24"/>
          <w:szCs w:val="24"/>
        </w:rPr>
        <w:t>监测结果及评价</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根据评价方法及评价标准，对现状监测结果进行评价，并对评价结果进行分析。监测及评价结果见表</w:t>
      </w:r>
      <w:r w:rsidRPr="009D1E0A">
        <w:rPr>
          <w:rFonts w:ascii="Times New Roman" w:eastAsiaTheme="minorEastAsia" w:hAnsi="Times New Roman"/>
          <w:sz w:val="24"/>
          <w:szCs w:val="24"/>
        </w:rPr>
        <w:t>4</w:t>
      </w:r>
      <w:r w:rsidR="00F422A1" w:rsidRPr="009D1E0A">
        <w:rPr>
          <w:rFonts w:ascii="Times New Roman" w:eastAsiaTheme="minorEastAsia" w:hAnsi="Times New Roman" w:hint="eastAsia"/>
          <w:sz w:val="24"/>
          <w:szCs w:val="24"/>
        </w:rPr>
        <w:t>.3</w:t>
      </w:r>
      <w:r w:rsidRPr="009D1E0A">
        <w:rPr>
          <w:rFonts w:ascii="Times New Roman" w:eastAsiaTheme="minorEastAsia" w:hAnsi="Times New Roman"/>
          <w:sz w:val="24"/>
          <w:szCs w:val="24"/>
        </w:rPr>
        <w:t>-</w:t>
      </w:r>
      <w:r w:rsidR="00D500C1" w:rsidRPr="009D1E0A">
        <w:rPr>
          <w:rFonts w:ascii="Times New Roman" w:eastAsiaTheme="minorEastAsia" w:hAnsi="Times New Roman" w:hint="eastAsia"/>
          <w:sz w:val="24"/>
          <w:szCs w:val="24"/>
        </w:rPr>
        <w:t>7</w:t>
      </w:r>
      <w:r w:rsidRPr="009D1E0A">
        <w:rPr>
          <w:rFonts w:ascii="Times New Roman" w:eastAsiaTheme="minorEastAsia" w:hAnsi="Times New Roman"/>
          <w:sz w:val="24"/>
          <w:szCs w:val="24"/>
        </w:rPr>
        <w:t>、表</w:t>
      </w:r>
      <w:r w:rsidRPr="009D1E0A">
        <w:rPr>
          <w:rFonts w:ascii="Times New Roman" w:eastAsiaTheme="minorEastAsia" w:hAnsi="Times New Roman"/>
          <w:sz w:val="24"/>
          <w:szCs w:val="24"/>
        </w:rPr>
        <w:t>4.</w:t>
      </w:r>
      <w:r w:rsidR="00F422A1" w:rsidRPr="009D1E0A">
        <w:rPr>
          <w:rFonts w:ascii="Times New Roman" w:eastAsiaTheme="minorEastAsia" w:hAnsi="Times New Roman" w:hint="eastAsia"/>
          <w:sz w:val="24"/>
          <w:szCs w:val="24"/>
        </w:rPr>
        <w:t>3</w:t>
      </w:r>
      <w:r w:rsidRPr="009D1E0A">
        <w:rPr>
          <w:rFonts w:ascii="Times New Roman" w:eastAsiaTheme="minorEastAsia" w:hAnsi="Times New Roman"/>
          <w:sz w:val="24"/>
          <w:szCs w:val="24"/>
        </w:rPr>
        <w:t>-</w:t>
      </w:r>
      <w:r w:rsidR="00D500C1" w:rsidRPr="009D1E0A">
        <w:rPr>
          <w:rFonts w:ascii="Times New Roman" w:eastAsiaTheme="minorEastAsia" w:hAnsi="Times New Roman" w:hint="eastAsia"/>
          <w:sz w:val="24"/>
          <w:szCs w:val="24"/>
        </w:rPr>
        <w:t>8</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74"/>
        <w:jc w:val="both"/>
        <w:rPr>
          <w:rFonts w:ascii="Times New Roman" w:eastAsiaTheme="minorEastAsia" w:hAnsi="Times New Roman"/>
          <w:sz w:val="24"/>
          <w:szCs w:val="24"/>
        </w:rPr>
      </w:pPr>
      <w:r w:rsidRPr="009D1E0A">
        <w:rPr>
          <w:rFonts w:ascii="Times New Roman" w:eastAsiaTheme="minorEastAsia" w:hAnsi="Times New Roman"/>
          <w:b/>
          <w:spacing w:val="-2"/>
          <w:sz w:val="24"/>
          <w:szCs w:val="20"/>
        </w:rPr>
        <w:t>表</w:t>
      </w:r>
      <w:r w:rsidRPr="009D1E0A">
        <w:rPr>
          <w:rFonts w:ascii="Times New Roman" w:eastAsiaTheme="minorEastAsia" w:hAnsi="Times New Roman"/>
          <w:b/>
          <w:spacing w:val="-2"/>
          <w:sz w:val="24"/>
          <w:szCs w:val="20"/>
        </w:rPr>
        <w:t>4.</w:t>
      </w:r>
      <w:r w:rsidR="00F422A1" w:rsidRPr="009D1E0A">
        <w:rPr>
          <w:rFonts w:ascii="Times New Roman" w:eastAsiaTheme="minorEastAsia" w:hAnsi="Times New Roman" w:hint="eastAsia"/>
          <w:b/>
          <w:spacing w:val="-2"/>
          <w:sz w:val="24"/>
          <w:szCs w:val="20"/>
        </w:rPr>
        <w:t>3</w:t>
      </w:r>
      <w:r w:rsidRPr="009D1E0A">
        <w:rPr>
          <w:rFonts w:ascii="Times New Roman" w:eastAsiaTheme="minorEastAsia" w:hAnsi="Times New Roman"/>
          <w:b/>
          <w:spacing w:val="-2"/>
          <w:sz w:val="24"/>
          <w:szCs w:val="20"/>
        </w:rPr>
        <w:t>-</w:t>
      </w:r>
      <w:r w:rsidR="00D500C1" w:rsidRPr="009D1E0A">
        <w:rPr>
          <w:rFonts w:ascii="Times New Roman" w:eastAsiaTheme="minorEastAsia" w:hAnsi="Times New Roman" w:hint="eastAsia"/>
          <w:b/>
          <w:spacing w:val="-2"/>
          <w:sz w:val="24"/>
          <w:szCs w:val="20"/>
        </w:rPr>
        <w:t>7</w:t>
      </w:r>
      <w:r w:rsidRPr="009D1E0A">
        <w:rPr>
          <w:rFonts w:ascii="Times New Roman" w:eastAsiaTheme="minorEastAsia" w:hAnsi="Times New Roman"/>
          <w:b/>
          <w:spacing w:val="-2"/>
          <w:sz w:val="24"/>
          <w:szCs w:val="20"/>
        </w:rPr>
        <w:t xml:space="preserve">    </w:t>
      </w:r>
      <w:r w:rsidRPr="009D1E0A">
        <w:rPr>
          <w:rFonts w:ascii="Times New Roman" w:eastAsiaTheme="minorEastAsia" w:hAnsi="Times New Roman"/>
          <w:b/>
          <w:spacing w:val="-2"/>
          <w:sz w:val="24"/>
          <w:szCs w:val="24"/>
        </w:rPr>
        <w:t>地下水水质监测及评价结果</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44"/>
        <w:gridCol w:w="1132"/>
        <w:gridCol w:w="910"/>
        <w:gridCol w:w="767"/>
        <w:gridCol w:w="912"/>
        <w:gridCol w:w="751"/>
        <w:gridCol w:w="867"/>
        <w:gridCol w:w="802"/>
        <w:gridCol w:w="937"/>
      </w:tblGrid>
      <w:tr w:rsidR="009D1E0A" w:rsidRPr="009D1E0A">
        <w:trPr>
          <w:trHeight w:val="170"/>
          <w:jc w:val="center"/>
        </w:trPr>
        <w:tc>
          <w:tcPr>
            <w:tcW w:w="1244" w:type="dxa"/>
            <w:vMerge w:val="restart"/>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监测因子</w:t>
            </w:r>
          </w:p>
        </w:tc>
        <w:tc>
          <w:tcPr>
            <w:tcW w:w="1132" w:type="dxa"/>
            <w:vMerge w:val="restart"/>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单位</w:t>
            </w:r>
          </w:p>
        </w:tc>
        <w:tc>
          <w:tcPr>
            <w:tcW w:w="910" w:type="dxa"/>
            <w:vMerge w:val="restart"/>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标准值</w:t>
            </w:r>
          </w:p>
        </w:tc>
        <w:tc>
          <w:tcPr>
            <w:tcW w:w="1679" w:type="dxa"/>
            <w:gridSpan w:val="2"/>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r w:rsidRPr="009D1E0A">
              <w:rPr>
                <w:rFonts w:ascii="Times New Roman" w:eastAsiaTheme="minorEastAsia" w:hAnsi="Times New Roman"/>
                <w:szCs w:val="21"/>
              </w:rPr>
              <w:t>阿克苏市西工业园区华疆物流园水井</w:t>
            </w:r>
          </w:p>
        </w:tc>
        <w:tc>
          <w:tcPr>
            <w:tcW w:w="1618" w:type="dxa"/>
            <w:gridSpan w:val="2"/>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kern w:val="0"/>
                <w:szCs w:val="21"/>
              </w:rPr>
              <w:t>2#</w:t>
            </w:r>
            <w:r w:rsidRPr="009D1E0A">
              <w:rPr>
                <w:rFonts w:ascii="Times New Roman" w:eastAsiaTheme="minorEastAsia" w:hAnsi="Times New Roman"/>
                <w:kern w:val="0"/>
                <w:szCs w:val="21"/>
              </w:rPr>
              <w:t>阿克苏市西工业园区</w:t>
            </w:r>
            <w:r w:rsidRPr="009D1E0A">
              <w:rPr>
                <w:rFonts w:ascii="Times New Roman" w:eastAsiaTheme="minorEastAsia" w:hAnsi="Times New Roman"/>
                <w:kern w:val="0"/>
                <w:szCs w:val="21"/>
              </w:rPr>
              <w:t>G3012</w:t>
            </w:r>
            <w:r w:rsidRPr="009D1E0A">
              <w:rPr>
                <w:rFonts w:ascii="Times New Roman" w:eastAsiaTheme="minorEastAsia" w:hAnsi="Times New Roman"/>
                <w:kern w:val="0"/>
                <w:szCs w:val="21"/>
              </w:rPr>
              <w:t>国道旁农户水井</w:t>
            </w:r>
          </w:p>
        </w:tc>
        <w:tc>
          <w:tcPr>
            <w:tcW w:w="1739" w:type="dxa"/>
            <w:gridSpan w:val="2"/>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kern w:val="0"/>
                <w:szCs w:val="21"/>
              </w:rPr>
              <w:t>3#</w:t>
            </w:r>
            <w:r w:rsidRPr="009D1E0A">
              <w:rPr>
                <w:rFonts w:ascii="Times New Roman" w:eastAsiaTheme="minorEastAsia" w:hAnsi="Times New Roman"/>
                <w:kern w:val="0"/>
                <w:szCs w:val="21"/>
              </w:rPr>
              <w:t>阿克苏市西工业园区新疆再生公司阿克苏分公司水井</w:t>
            </w:r>
          </w:p>
        </w:tc>
      </w:tr>
      <w:tr w:rsidR="009D1E0A" w:rsidRPr="009D1E0A">
        <w:trPr>
          <w:trHeight w:val="90"/>
          <w:jc w:val="center"/>
        </w:trPr>
        <w:tc>
          <w:tcPr>
            <w:tcW w:w="1244" w:type="dxa"/>
            <w:vMerge/>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zCs w:val="21"/>
              </w:rPr>
            </w:pPr>
          </w:p>
        </w:tc>
        <w:tc>
          <w:tcPr>
            <w:tcW w:w="1132" w:type="dxa"/>
            <w:vMerge/>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zCs w:val="21"/>
              </w:rPr>
            </w:pPr>
          </w:p>
        </w:tc>
        <w:tc>
          <w:tcPr>
            <w:tcW w:w="910" w:type="dxa"/>
            <w:vMerge/>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zCs w:val="21"/>
              </w:rPr>
            </w:pP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监测值</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标准指数</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监测值</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标准指数</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监测值</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标准指数</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pH</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无量纲</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6.5</w:t>
            </w:r>
            <w:r w:rsidRPr="009D1E0A">
              <w:rPr>
                <w:rFonts w:ascii="Times New Roman" w:eastAsiaTheme="minorEastAsia" w:hAnsi="Times New Roman"/>
                <w:szCs w:val="21"/>
              </w:rPr>
              <w:t>～</w:t>
            </w:r>
            <w:r w:rsidRPr="009D1E0A">
              <w:rPr>
                <w:rFonts w:ascii="Times New Roman" w:eastAsiaTheme="minorEastAsia" w:hAnsi="Times New Roman"/>
                <w:szCs w:val="21"/>
              </w:rPr>
              <w:t>8.5</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7.4</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0.87</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7.4</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0.87</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7.4</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0.87</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挥发性酚类</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≤0.002</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氰化物</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氟化物</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1.16</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1.16</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1.04</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1.04</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1.17</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1.17</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六价铬</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溶解性总固体</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756</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0.76</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748</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0.75</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694</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0.69</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氨氮</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0.334</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0.67</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0.262</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0.52</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0.32</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0.64</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汞</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μg/L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砷</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μg/L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8.7</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0.87</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5.3</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0.53</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5.2</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0.52</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总大肠菌群</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MPN/100mL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菌落总数</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CFU/mL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铅</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锰</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锌</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铜</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硒</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铁</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镍</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氯化物</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≤250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266</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1.06</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263</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1.05</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260</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1.04</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硝酸盐</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0.522</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0.824</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0.542</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硫酸盐</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≤250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283</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1.13</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272</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1.09</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284</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1.14</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总硬度</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≤450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332</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0.74</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405</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0.90</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115</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耗氧量</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镉</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μg/L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阴离子表面活性剂</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0.93</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0.37</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亚硝酸盐</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0.015</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0.012</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0.013</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硫化物</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w:t>
            </w:r>
          </w:p>
        </w:tc>
      </w:tr>
      <w:tr w:rsidR="009D1E0A" w:rsidRPr="009D1E0A">
        <w:trPr>
          <w:trHeight w:val="23"/>
          <w:jc w:val="center"/>
        </w:trPr>
        <w:tc>
          <w:tcPr>
            <w:tcW w:w="1244"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钠</w:t>
            </w:r>
          </w:p>
        </w:tc>
        <w:tc>
          <w:tcPr>
            <w:tcW w:w="113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910"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c>
          <w:tcPr>
            <w:tcW w:w="7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182</w:t>
            </w:r>
          </w:p>
        </w:tc>
        <w:tc>
          <w:tcPr>
            <w:tcW w:w="91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0.91</w:t>
            </w:r>
          </w:p>
        </w:tc>
        <w:tc>
          <w:tcPr>
            <w:tcW w:w="751"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138</w:t>
            </w:r>
          </w:p>
        </w:tc>
        <w:tc>
          <w:tcPr>
            <w:tcW w:w="86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0.69</w:t>
            </w:r>
          </w:p>
        </w:tc>
        <w:tc>
          <w:tcPr>
            <w:tcW w:w="802"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187</w:t>
            </w:r>
          </w:p>
        </w:tc>
        <w:tc>
          <w:tcPr>
            <w:tcW w:w="937" w:type="dxa"/>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0.94</w:t>
            </w:r>
          </w:p>
        </w:tc>
      </w:tr>
      <w:tr w:rsidR="009D1E0A" w:rsidRPr="009D1E0A">
        <w:trPr>
          <w:trHeight w:val="23"/>
          <w:jc w:val="center"/>
        </w:trPr>
        <w:tc>
          <w:tcPr>
            <w:tcW w:w="8322" w:type="dxa"/>
            <w:gridSpan w:val="9"/>
            <w:vAlign w:val="center"/>
          </w:tcPr>
          <w:p w:rsidR="005C1C39" w:rsidRPr="009D1E0A" w:rsidRDefault="006D2626">
            <w:pPr>
              <w:widowControl w:val="0"/>
              <w:adjustRightInd w:val="0"/>
              <w:snapToGrid w:val="0"/>
              <w:spacing w:line="360" w:lineRule="exact"/>
              <w:rPr>
                <w:rFonts w:ascii="Times New Roman" w:eastAsiaTheme="minorEastAsia" w:hAnsi="Times New Roman"/>
                <w:szCs w:val="21"/>
              </w:rPr>
            </w:pPr>
            <w:r w:rsidRPr="009D1E0A">
              <w:rPr>
                <w:rFonts w:ascii="Times New Roman" w:hAnsi="Times New Roman"/>
                <w:b/>
                <w:szCs w:val="21"/>
              </w:rPr>
              <w:t>“ND”</w:t>
            </w:r>
            <w:r w:rsidRPr="009D1E0A">
              <w:rPr>
                <w:rFonts w:ascii="Times New Roman" w:hAnsi="Times New Roman"/>
                <w:b/>
                <w:szCs w:val="21"/>
              </w:rPr>
              <w:t>表示未检出</w:t>
            </w:r>
          </w:p>
        </w:tc>
      </w:tr>
    </w:tbl>
    <w:p w:rsidR="005C1C39" w:rsidRPr="009D1E0A" w:rsidRDefault="006D2626">
      <w:pPr>
        <w:widowControl w:val="0"/>
        <w:spacing w:line="440" w:lineRule="exact"/>
        <w:ind w:firstLineChars="200" w:firstLine="474"/>
        <w:jc w:val="both"/>
        <w:rPr>
          <w:rFonts w:ascii="Times New Roman" w:eastAsiaTheme="minorEastAsia" w:hAnsi="Times New Roman"/>
          <w:sz w:val="24"/>
          <w:szCs w:val="24"/>
        </w:rPr>
      </w:pPr>
      <w:r w:rsidRPr="009D1E0A">
        <w:rPr>
          <w:rFonts w:ascii="Times New Roman" w:eastAsiaTheme="minorEastAsia" w:hAnsi="Times New Roman"/>
          <w:b/>
          <w:spacing w:val="-2"/>
          <w:sz w:val="24"/>
          <w:szCs w:val="20"/>
        </w:rPr>
        <w:t>表</w:t>
      </w:r>
      <w:r w:rsidRPr="009D1E0A">
        <w:rPr>
          <w:rFonts w:ascii="Times New Roman" w:eastAsiaTheme="minorEastAsia" w:hAnsi="Times New Roman"/>
          <w:b/>
          <w:spacing w:val="-2"/>
          <w:sz w:val="24"/>
          <w:szCs w:val="20"/>
        </w:rPr>
        <w:t>4.</w:t>
      </w:r>
      <w:r w:rsidR="00F422A1" w:rsidRPr="009D1E0A">
        <w:rPr>
          <w:rFonts w:ascii="Times New Roman" w:eastAsiaTheme="minorEastAsia" w:hAnsi="Times New Roman" w:hint="eastAsia"/>
          <w:b/>
          <w:spacing w:val="-2"/>
          <w:sz w:val="24"/>
          <w:szCs w:val="20"/>
        </w:rPr>
        <w:t>3</w:t>
      </w:r>
      <w:r w:rsidRPr="009D1E0A">
        <w:rPr>
          <w:rFonts w:ascii="Times New Roman" w:eastAsiaTheme="minorEastAsia" w:hAnsi="Times New Roman"/>
          <w:b/>
          <w:spacing w:val="-2"/>
          <w:sz w:val="24"/>
          <w:szCs w:val="20"/>
        </w:rPr>
        <w:t>-</w:t>
      </w:r>
      <w:r w:rsidR="00D500C1" w:rsidRPr="009D1E0A">
        <w:rPr>
          <w:rFonts w:ascii="Times New Roman" w:eastAsiaTheme="minorEastAsia" w:hAnsi="Times New Roman" w:hint="eastAsia"/>
          <w:b/>
          <w:spacing w:val="-2"/>
          <w:sz w:val="24"/>
          <w:szCs w:val="20"/>
        </w:rPr>
        <w:t>8</w:t>
      </w:r>
      <w:r w:rsidRPr="009D1E0A">
        <w:rPr>
          <w:rFonts w:ascii="Times New Roman" w:eastAsiaTheme="minorEastAsia" w:hAnsi="Times New Roman"/>
          <w:b/>
          <w:spacing w:val="-2"/>
          <w:sz w:val="24"/>
          <w:szCs w:val="20"/>
        </w:rPr>
        <w:t xml:space="preserve">    </w:t>
      </w:r>
      <w:r w:rsidRPr="009D1E0A">
        <w:rPr>
          <w:rFonts w:ascii="Times New Roman" w:eastAsiaTheme="minorEastAsia" w:hAnsi="Times New Roman"/>
          <w:b/>
          <w:spacing w:val="-2"/>
          <w:sz w:val="24"/>
          <w:szCs w:val="24"/>
        </w:rPr>
        <w:t>地下水水质监测及评价结果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83"/>
        <w:gridCol w:w="866"/>
        <w:gridCol w:w="782"/>
        <w:gridCol w:w="834"/>
        <w:gridCol w:w="566"/>
        <w:gridCol w:w="722"/>
        <w:gridCol w:w="576"/>
        <w:gridCol w:w="722"/>
        <w:gridCol w:w="632"/>
        <w:gridCol w:w="722"/>
        <w:gridCol w:w="617"/>
      </w:tblGrid>
      <w:tr w:rsidR="009D1E0A" w:rsidRPr="009D1E0A" w:rsidTr="00620105">
        <w:trPr>
          <w:trHeight w:val="170"/>
          <w:jc w:val="center"/>
        </w:trPr>
        <w:tc>
          <w:tcPr>
            <w:tcW w:w="770" w:type="pct"/>
            <w:vMerge w:val="restar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监测因子</w:t>
            </w:r>
          </w:p>
        </w:tc>
        <w:tc>
          <w:tcPr>
            <w:tcW w:w="520" w:type="pct"/>
            <w:vMerge w:val="restar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单位</w:t>
            </w:r>
          </w:p>
        </w:tc>
        <w:tc>
          <w:tcPr>
            <w:tcW w:w="470" w:type="pct"/>
            <w:vMerge w:val="restar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标准值</w:t>
            </w:r>
          </w:p>
        </w:tc>
        <w:tc>
          <w:tcPr>
            <w:tcW w:w="841" w:type="pct"/>
            <w:gridSpan w:val="2"/>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w:t>
            </w:r>
            <w:r w:rsidRPr="009D1E0A">
              <w:rPr>
                <w:rFonts w:ascii="Times New Roman" w:eastAsiaTheme="minorEastAsia" w:hAnsi="Times New Roman"/>
                <w:szCs w:val="21"/>
              </w:rPr>
              <w:t>徐矿电厂附近水井</w:t>
            </w:r>
          </w:p>
        </w:tc>
        <w:tc>
          <w:tcPr>
            <w:tcW w:w="780" w:type="pct"/>
            <w:gridSpan w:val="2"/>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r w:rsidRPr="009D1E0A">
              <w:rPr>
                <w:rFonts w:ascii="Times New Roman" w:eastAsiaTheme="minorEastAsia" w:hAnsi="Times New Roman"/>
                <w:szCs w:val="21"/>
              </w:rPr>
              <w:t>昌盛棉业</w:t>
            </w:r>
            <w:r w:rsidRPr="009D1E0A">
              <w:rPr>
                <w:rFonts w:ascii="Times New Roman" w:eastAsiaTheme="minorEastAsia" w:hAnsi="Times New Roman"/>
                <w:szCs w:val="21"/>
              </w:rPr>
              <w:t>G314</w:t>
            </w:r>
            <w:r w:rsidRPr="009D1E0A">
              <w:rPr>
                <w:rFonts w:ascii="Times New Roman" w:eastAsiaTheme="minorEastAsia" w:hAnsi="Times New Roman"/>
                <w:szCs w:val="21"/>
              </w:rPr>
              <w:t>库勒收费站水井</w:t>
            </w:r>
          </w:p>
        </w:tc>
        <w:tc>
          <w:tcPr>
            <w:tcW w:w="814" w:type="pct"/>
            <w:gridSpan w:val="2"/>
            <w:vAlign w:val="center"/>
          </w:tcPr>
          <w:p w:rsidR="00620105" w:rsidRPr="009D1E0A" w:rsidRDefault="00CC6023">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w:t>
            </w:r>
            <w:r w:rsidR="00620105" w:rsidRPr="009D1E0A">
              <w:rPr>
                <w:rFonts w:ascii="Times New Roman" w:eastAsiaTheme="minorEastAsia" w:hAnsi="Times New Roman"/>
                <w:szCs w:val="21"/>
              </w:rPr>
              <w:t>#</w:t>
            </w:r>
            <w:r w:rsidR="00620105" w:rsidRPr="009D1E0A">
              <w:rPr>
                <w:rFonts w:ascii="Times New Roman" w:eastAsiaTheme="minorEastAsia" w:hAnsi="Times New Roman"/>
                <w:szCs w:val="21"/>
              </w:rPr>
              <w:t>托万买里村水井</w:t>
            </w:r>
          </w:p>
        </w:tc>
        <w:tc>
          <w:tcPr>
            <w:tcW w:w="806" w:type="pct"/>
            <w:gridSpan w:val="2"/>
            <w:vAlign w:val="center"/>
          </w:tcPr>
          <w:p w:rsidR="00620105" w:rsidRPr="009D1E0A" w:rsidRDefault="00CC6023">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w:t>
            </w:r>
            <w:r w:rsidR="00620105" w:rsidRPr="009D1E0A">
              <w:rPr>
                <w:rFonts w:ascii="Times New Roman" w:eastAsiaTheme="minorEastAsia" w:hAnsi="Times New Roman"/>
                <w:szCs w:val="21"/>
              </w:rPr>
              <w:t>#</w:t>
            </w:r>
            <w:r w:rsidR="00620105" w:rsidRPr="009D1E0A">
              <w:rPr>
                <w:rFonts w:ascii="Times New Roman" w:eastAsiaTheme="minorEastAsia" w:hAnsi="Times New Roman"/>
                <w:szCs w:val="21"/>
              </w:rPr>
              <w:t>托万克提跟村水井</w:t>
            </w:r>
          </w:p>
        </w:tc>
      </w:tr>
      <w:tr w:rsidR="009D1E0A" w:rsidRPr="009D1E0A" w:rsidTr="00620105">
        <w:trPr>
          <w:trHeight w:val="90"/>
          <w:jc w:val="center"/>
        </w:trPr>
        <w:tc>
          <w:tcPr>
            <w:tcW w:w="770" w:type="pct"/>
            <w:vMerge/>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p>
        </w:tc>
        <w:tc>
          <w:tcPr>
            <w:tcW w:w="520" w:type="pct"/>
            <w:vMerge/>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p>
        </w:tc>
        <w:tc>
          <w:tcPr>
            <w:tcW w:w="470" w:type="pct"/>
            <w:vMerge/>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监测值</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标准指数</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监测值</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标准指数</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监测值</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标准指数</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监测值</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标准指数</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pH</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无量纲</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6.5~8.5</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7.75</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7.22</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7.15</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7.36</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总硬度</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≤450</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265</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0.59</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815</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1.81</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930</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2.07</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646</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1.44</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溶解性固体</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424</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0.42</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1580</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1.58</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1770</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1.77</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1070</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1.07</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氯化物</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≤250</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57.4</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0.23</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261</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1.04</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314</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1.26</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185</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0.74</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氟化物</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0.39</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0.39</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硫酸盐</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≤250</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152</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0.61</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655</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2.62</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708</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2.83</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474</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1.90</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高锰酸钾指数</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0.68</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0.23</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1.56</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0.52</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0.74</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0.67</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氨氮</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w:t>
            </w:r>
          </w:p>
        </w:tc>
        <w:tc>
          <w:tcPr>
            <w:tcW w:w="501"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w:t>
            </w:r>
          </w:p>
        </w:tc>
        <w:tc>
          <w:tcPr>
            <w:tcW w:w="34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1.41</w:t>
            </w:r>
          </w:p>
        </w:tc>
        <w:tc>
          <w:tcPr>
            <w:tcW w:w="346"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2.82</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w:t>
            </w:r>
          </w:p>
        </w:tc>
        <w:tc>
          <w:tcPr>
            <w:tcW w:w="38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w:t>
            </w:r>
          </w:p>
        </w:tc>
        <w:tc>
          <w:tcPr>
            <w:tcW w:w="434"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w:t>
            </w:r>
          </w:p>
        </w:tc>
        <w:tc>
          <w:tcPr>
            <w:tcW w:w="372"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挥发酚</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≤0.002</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氰化物</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铜</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锌</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铅</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砷</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镉</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六价铬</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620105">
        <w:trPr>
          <w:trHeight w:val="23"/>
          <w:jc w:val="center"/>
        </w:trPr>
        <w:tc>
          <w:tcPr>
            <w:tcW w:w="7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汞</w:t>
            </w:r>
          </w:p>
        </w:tc>
        <w:tc>
          <w:tcPr>
            <w:tcW w:w="52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mg/L</w:t>
            </w:r>
          </w:p>
        </w:tc>
        <w:tc>
          <w:tcPr>
            <w:tcW w:w="470" w:type="pct"/>
            <w:vAlign w:val="center"/>
          </w:tcPr>
          <w:p w:rsidR="00620105" w:rsidRPr="009D1E0A" w:rsidRDefault="00620105">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501"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46"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80"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434"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ND</w:t>
            </w:r>
          </w:p>
        </w:tc>
        <w:tc>
          <w:tcPr>
            <w:tcW w:w="372" w:type="pct"/>
            <w:vAlign w:val="center"/>
          </w:tcPr>
          <w:p w:rsidR="00620105" w:rsidRPr="009D1E0A" w:rsidRDefault="00620105">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bl>
    <w:p w:rsidR="005C1C39" w:rsidRPr="009D1E0A" w:rsidRDefault="005C1C39">
      <w:pPr>
        <w:widowControl w:val="0"/>
        <w:spacing w:line="440" w:lineRule="exact"/>
        <w:ind w:firstLineChars="200" w:firstLine="480"/>
        <w:jc w:val="both"/>
        <w:rPr>
          <w:rFonts w:ascii="Times New Roman" w:eastAsiaTheme="minorEastAsia" w:hAnsi="Times New Roman"/>
          <w:sz w:val="24"/>
          <w:szCs w:val="20"/>
        </w:rPr>
        <w:sectPr w:rsidR="005C1C39" w:rsidRPr="009D1E0A">
          <w:pgSz w:w="11906" w:h="16838"/>
          <w:pgMar w:top="1440" w:right="1797" w:bottom="1440" w:left="1797" w:header="851" w:footer="992" w:gutter="0"/>
          <w:cols w:space="720"/>
          <w:docGrid w:linePitch="312"/>
        </w:sectPr>
      </w:pP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0"/>
        </w:rPr>
        <w:lastRenderedPageBreak/>
        <w:t>由监测数据可知，项目浅层地下水中除硫酸盐、氯化物、氟化物、总硬度、溶解性固体、</w:t>
      </w:r>
      <w:r w:rsidRPr="009D1E0A">
        <w:rPr>
          <w:rFonts w:ascii="Times New Roman" w:eastAsiaTheme="minorEastAsia" w:hAnsi="Times New Roman"/>
          <w:sz w:val="24"/>
          <w:szCs w:val="20"/>
        </w:rPr>
        <w:t>5#</w:t>
      </w:r>
      <w:r w:rsidRPr="009D1E0A">
        <w:rPr>
          <w:rFonts w:ascii="Times New Roman" w:eastAsiaTheme="minorEastAsia" w:hAnsi="Times New Roman"/>
          <w:sz w:val="24"/>
          <w:szCs w:val="20"/>
        </w:rPr>
        <w:t>点氨氮超标外，其他因子均符合《地下水质量标准》（</w:t>
      </w:r>
      <w:r w:rsidRPr="009D1E0A">
        <w:rPr>
          <w:rFonts w:ascii="Times New Roman" w:eastAsiaTheme="minorEastAsia" w:hAnsi="Times New Roman"/>
          <w:sz w:val="24"/>
          <w:szCs w:val="20"/>
        </w:rPr>
        <w:t>GB/T14848-2017</w:t>
      </w:r>
      <w:r w:rsidRPr="009D1E0A">
        <w:rPr>
          <w:rFonts w:ascii="Times New Roman" w:eastAsiaTheme="minorEastAsia" w:hAnsi="Times New Roman"/>
          <w:sz w:val="24"/>
          <w:szCs w:val="20"/>
        </w:rPr>
        <w:t>）</w:t>
      </w:r>
      <w:r w:rsidRPr="009D1E0A">
        <w:rPr>
          <w:rFonts w:ascii="宋体" w:hAnsi="宋体" w:cs="宋体" w:hint="eastAsia"/>
          <w:sz w:val="24"/>
          <w:szCs w:val="20"/>
        </w:rPr>
        <w:t>Ⅲ</w:t>
      </w:r>
      <w:r w:rsidRPr="009D1E0A">
        <w:rPr>
          <w:rFonts w:ascii="Times New Roman" w:eastAsiaTheme="minorEastAsia" w:hAnsi="Times New Roman"/>
          <w:sz w:val="24"/>
          <w:szCs w:val="20"/>
        </w:rPr>
        <w:t>类标准，硫酸盐、氯化物、氟化物、总硬度、溶解性固体超标原因为区域地质影响，该地区地下水为咸水，地下水本底值矿化度较高，</w:t>
      </w:r>
      <w:r w:rsidRPr="009D1E0A">
        <w:rPr>
          <w:rFonts w:ascii="Times New Roman" w:eastAsiaTheme="minorEastAsia" w:hAnsi="Times New Roman"/>
          <w:sz w:val="24"/>
          <w:szCs w:val="20"/>
        </w:rPr>
        <w:t>5#</w:t>
      </w:r>
      <w:r w:rsidRPr="009D1E0A">
        <w:rPr>
          <w:rFonts w:ascii="Times New Roman" w:eastAsiaTheme="minorEastAsia" w:hAnsi="Times New Roman"/>
          <w:sz w:val="24"/>
          <w:szCs w:val="20"/>
        </w:rPr>
        <w:t>点氨氮超标可能原因为监测点附近养殖场动物粪便影响。</w:t>
      </w:r>
    </w:p>
    <w:p w:rsidR="005C1C39" w:rsidRPr="009D1E0A" w:rsidRDefault="006D2626">
      <w:pPr>
        <w:keepNext/>
        <w:keepLines/>
        <w:spacing w:line="440" w:lineRule="exact"/>
        <w:outlineLvl w:val="3"/>
        <w:rPr>
          <w:rFonts w:ascii="Times New Roman" w:eastAsiaTheme="minorEastAsia" w:hAnsi="Times New Roman"/>
          <w:b/>
          <w:bCs/>
          <w:snapToGrid w:val="0"/>
          <w:kern w:val="0"/>
          <w:sz w:val="24"/>
          <w:szCs w:val="28"/>
          <w:lang w:val="en-GB"/>
        </w:rPr>
      </w:pPr>
      <w:r w:rsidRPr="009D1E0A">
        <w:rPr>
          <w:rFonts w:ascii="Times New Roman" w:eastAsiaTheme="minorEastAsia" w:hAnsi="Times New Roman"/>
          <w:b/>
          <w:bCs/>
          <w:snapToGrid w:val="0"/>
          <w:kern w:val="0"/>
          <w:sz w:val="24"/>
          <w:szCs w:val="28"/>
          <w:lang w:val="en-GB"/>
        </w:rPr>
        <w:t>4.3.2.3</w:t>
      </w:r>
      <w:r w:rsidRPr="009D1E0A">
        <w:rPr>
          <w:rFonts w:ascii="Times New Roman" w:eastAsiaTheme="minorEastAsia" w:hAnsi="Times New Roman"/>
          <w:b/>
          <w:bCs/>
          <w:snapToGrid w:val="0"/>
          <w:kern w:val="0"/>
          <w:sz w:val="24"/>
          <w:szCs w:val="28"/>
          <w:lang w:val="en-GB"/>
        </w:rPr>
        <w:t>地下水化学类型分析</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项目场址及周边区域地下水的水化学类型，分析结果见表</w:t>
      </w:r>
      <w:r w:rsidRPr="009D1E0A">
        <w:rPr>
          <w:rFonts w:ascii="Times New Roman" w:eastAsiaTheme="minorEastAsia" w:hAnsi="Times New Roman"/>
          <w:sz w:val="24"/>
          <w:szCs w:val="24"/>
        </w:rPr>
        <w:t>4.</w:t>
      </w:r>
      <w:r w:rsidR="00F422A1" w:rsidRPr="009D1E0A">
        <w:rPr>
          <w:rFonts w:ascii="Times New Roman" w:eastAsiaTheme="minorEastAsia" w:hAnsi="Times New Roman" w:hint="eastAsia"/>
          <w:sz w:val="24"/>
          <w:szCs w:val="24"/>
        </w:rPr>
        <w:t>3</w:t>
      </w:r>
      <w:r w:rsidRPr="009D1E0A">
        <w:rPr>
          <w:rFonts w:ascii="Times New Roman" w:eastAsiaTheme="minorEastAsia" w:hAnsi="Times New Roman"/>
          <w:sz w:val="24"/>
          <w:szCs w:val="24"/>
        </w:rPr>
        <w:t>-6</w:t>
      </w:r>
      <w:r w:rsidRPr="009D1E0A">
        <w:rPr>
          <w:rFonts w:ascii="Times New Roman" w:eastAsiaTheme="minorEastAsia" w:hAnsi="Times New Roman"/>
          <w:sz w:val="24"/>
          <w:szCs w:val="24"/>
        </w:rPr>
        <w:t>。</w:t>
      </w:r>
    </w:p>
    <w:p w:rsidR="005C1C39" w:rsidRPr="009D1E0A" w:rsidRDefault="005C1C39">
      <w:pPr>
        <w:widowControl w:val="0"/>
        <w:spacing w:line="440" w:lineRule="exact"/>
        <w:ind w:firstLineChars="200" w:firstLine="474"/>
        <w:jc w:val="both"/>
        <w:rPr>
          <w:rFonts w:ascii="Times New Roman" w:eastAsiaTheme="minorEastAsia" w:hAnsi="Times New Roman"/>
          <w:b/>
          <w:spacing w:val="-2"/>
          <w:kern w:val="0"/>
          <w:sz w:val="24"/>
          <w:szCs w:val="20"/>
        </w:rPr>
        <w:sectPr w:rsidR="005C1C39" w:rsidRPr="009D1E0A">
          <w:type w:val="continuous"/>
          <w:pgSz w:w="11906" w:h="16838"/>
          <w:pgMar w:top="1440" w:right="1797" w:bottom="1440" w:left="1797" w:header="851" w:footer="992" w:gutter="0"/>
          <w:cols w:space="720"/>
          <w:docGrid w:linePitch="312"/>
        </w:sectPr>
      </w:pPr>
    </w:p>
    <w:p w:rsidR="005C1C39" w:rsidRPr="009D1E0A" w:rsidRDefault="006D2626">
      <w:pPr>
        <w:widowControl w:val="0"/>
        <w:spacing w:line="440" w:lineRule="exact"/>
        <w:ind w:firstLineChars="200" w:firstLine="474"/>
        <w:jc w:val="both"/>
        <w:rPr>
          <w:rFonts w:ascii="Times New Roman" w:eastAsiaTheme="minorEastAsia" w:hAnsi="Times New Roman"/>
          <w:spacing w:val="-2"/>
          <w:kern w:val="0"/>
          <w:sz w:val="24"/>
          <w:szCs w:val="24"/>
        </w:rPr>
      </w:pPr>
      <w:r w:rsidRPr="009D1E0A">
        <w:rPr>
          <w:rFonts w:ascii="Times New Roman" w:eastAsiaTheme="minorEastAsia" w:hAnsi="Times New Roman"/>
          <w:b/>
          <w:spacing w:val="-2"/>
          <w:kern w:val="0"/>
          <w:sz w:val="24"/>
          <w:szCs w:val="20"/>
        </w:rPr>
        <w:lastRenderedPageBreak/>
        <w:t>表</w:t>
      </w:r>
      <w:r w:rsidRPr="009D1E0A">
        <w:rPr>
          <w:rFonts w:ascii="Times New Roman" w:eastAsiaTheme="minorEastAsia" w:hAnsi="Times New Roman"/>
          <w:b/>
          <w:spacing w:val="-2"/>
          <w:kern w:val="0"/>
          <w:sz w:val="24"/>
          <w:szCs w:val="20"/>
        </w:rPr>
        <w:t>4.</w:t>
      </w:r>
      <w:r w:rsidR="00F422A1" w:rsidRPr="009D1E0A">
        <w:rPr>
          <w:rFonts w:ascii="Times New Roman" w:eastAsiaTheme="minorEastAsia" w:hAnsi="Times New Roman" w:hint="eastAsia"/>
          <w:b/>
          <w:spacing w:val="-2"/>
          <w:kern w:val="0"/>
          <w:sz w:val="24"/>
          <w:szCs w:val="20"/>
        </w:rPr>
        <w:t>3</w:t>
      </w:r>
      <w:r w:rsidRPr="009D1E0A">
        <w:rPr>
          <w:rFonts w:ascii="Times New Roman" w:eastAsiaTheme="minorEastAsia" w:hAnsi="Times New Roman"/>
          <w:b/>
          <w:spacing w:val="-2"/>
          <w:kern w:val="0"/>
          <w:sz w:val="24"/>
          <w:szCs w:val="20"/>
        </w:rPr>
        <w:t>-</w:t>
      </w:r>
      <w:r w:rsidR="00D500C1" w:rsidRPr="009D1E0A">
        <w:rPr>
          <w:rFonts w:ascii="Times New Roman" w:eastAsiaTheme="minorEastAsia" w:hAnsi="Times New Roman" w:hint="eastAsia"/>
          <w:b/>
          <w:spacing w:val="-2"/>
          <w:kern w:val="0"/>
          <w:sz w:val="24"/>
          <w:szCs w:val="20"/>
        </w:rPr>
        <w:t>9</w:t>
      </w:r>
      <w:r w:rsidRPr="009D1E0A">
        <w:rPr>
          <w:rFonts w:ascii="Times New Roman" w:eastAsiaTheme="minorEastAsia" w:hAnsi="Times New Roman"/>
          <w:b/>
          <w:spacing w:val="-2"/>
          <w:kern w:val="0"/>
          <w:sz w:val="24"/>
          <w:szCs w:val="20"/>
        </w:rPr>
        <w:t xml:space="preserve">    </w:t>
      </w:r>
      <w:r w:rsidRPr="009D1E0A">
        <w:rPr>
          <w:rFonts w:ascii="Times New Roman" w:eastAsiaTheme="minorEastAsia" w:hAnsi="Times New Roman"/>
          <w:b/>
          <w:spacing w:val="-2"/>
          <w:kern w:val="0"/>
          <w:sz w:val="24"/>
          <w:szCs w:val="20"/>
        </w:rPr>
        <w:t>地下水水化学类型判定表</w:t>
      </w:r>
    </w:p>
    <w:tbl>
      <w:tblPr>
        <w:tblW w:w="13988" w:type="dxa"/>
        <w:tblLayout w:type="fixed"/>
        <w:tblCellMar>
          <w:left w:w="0" w:type="dxa"/>
          <w:right w:w="0" w:type="dxa"/>
        </w:tblCellMar>
        <w:tblLook w:val="04A0"/>
      </w:tblPr>
      <w:tblGrid>
        <w:gridCol w:w="308"/>
        <w:gridCol w:w="822"/>
        <w:gridCol w:w="1211"/>
        <w:gridCol w:w="1472"/>
        <w:gridCol w:w="1603"/>
        <w:gridCol w:w="1211"/>
        <w:gridCol w:w="1472"/>
        <w:gridCol w:w="1603"/>
        <w:gridCol w:w="1211"/>
        <w:gridCol w:w="1472"/>
        <w:gridCol w:w="1603"/>
      </w:tblGrid>
      <w:tr w:rsidR="009D1E0A" w:rsidRPr="009D1E0A">
        <w:trPr>
          <w:cantSplit/>
        </w:trPr>
        <w:tc>
          <w:tcPr>
            <w:tcW w:w="113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right"/>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监测点</w:t>
            </w:r>
          </w:p>
          <w:p w:rsidR="005C1C39" w:rsidRPr="009D1E0A" w:rsidRDefault="006D2626">
            <w:pPr>
              <w:widowControl w:val="0"/>
              <w:adjustRightInd w:val="0"/>
              <w:snapToGrid w:val="0"/>
              <w:spacing w:line="360" w:lineRule="exact"/>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监测因子</w:t>
            </w:r>
          </w:p>
        </w:tc>
        <w:tc>
          <w:tcPr>
            <w:tcW w:w="4286"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阿克苏市西工业园区华疆物流园水井</w:t>
            </w:r>
          </w:p>
        </w:tc>
        <w:tc>
          <w:tcPr>
            <w:tcW w:w="4286"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kern w:val="0"/>
                <w:szCs w:val="21"/>
              </w:rPr>
              <w:t>阿克苏市西工业园区</w:t>
            </w:r>
            <w:r w:rsidRPr="009D1E0A">
              <w:rPr>
                <w:rFonts w:ascii="Times New Roman" w:eastAsiaTheme="minorEastAsia" w:hAnsi="Times New Roman"/>
                <w:kern w:val="0"/>
                <w:szCs w:val="21"/>
              </w:rPr>
              <w:t>G3012</w:t>
            </w:r>
            <w:r w:rsidRPr="009D1E0A">
              <w:rPr>
                <w:rFonts w:ascii="Times New Roman" w:eastAsiaTheme="minorEastAsia" w:hAnsi="Times New Roman"/>
                <w:kern w:val="0"/>
                <w:szCs w:val="21"/>
              </w:rPr>
              <w:t>国道旁农户水井</w:t>
            </w:r>
          </w:p>
        </w:tc>
        <w:tc>
          <w:tcPr>
            <w:tcW w:w="4286"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kern w:val="0"/>
                <w:szCs w:val="21"/>
              </w:rPr>
              <w:t>阿克苏市西工业园区新疆再生公司阿克苏分公司水井</w:t>
            </w:r>
          </w:p>
        </w:tc>
      </w:tr>
      <w:tr w:rsidR="009D1E0A" w:rsidRPr="009D1E0A">
        <w:trPr>
          <w:cantSplit/>
        </w:trPr>
        <w:tc>
          <w:tcPr>
            <w:tcW w:w="1130" w:type="dxa"/>
            <w:gridSpan w:val="2"/>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ρ(B)mg/L</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c</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1/zBz±</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mmol/L</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x</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1/zBz±</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ρ(B)mg/L</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c</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1/zBz±</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mmol/L</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x</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1/zBz±</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ρ(B)mg/L</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c</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1/zBz±</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mmol/L</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x</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1/zBz±</w:t>
            </w:r>
            <w:r w:rsidRPr="009D1E0A">
              <w:rPr>
                <w:rFonts w:ascii="Times New Roman" w:eastAsiaTheme="minorEastAsia" w:hAnsi="Times New Roman"/>
                <w:spacing w:val="-2"/>
                <w:kern w:val="0"/>
                <w:szCs w:val="21"/>
              </w:rPr>
              <w:t>）</w:t>
            </w:r>
            <w:r w:rsidRPr="009D1E0A">
              <w:rPr>
                <w:rFonts w:ascii="Times New Roman" w:eastAsiaTheme="minorEastAsia" w:hAnsi="Times New Roman"/>
                <w:spacing w:val="-2"/>
                <w:kern w:val="0"/>
                <w:szCs w:val="21"/>
              </w:rPr>
              <w:t>%</w:t>
            </w:r>
          </w:p>
        </w:tc>
      </w:tr>
      <w:tr w:rsidR="009D1E0A" w:rsidRPr="009D1E0A">
        <w:trPr>
          <w:cantSplit/>
        </w:trPr>
        <w:tc>
          <w:tcPr>
            <w:tcW w:w="30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阳离子</w:t>
            </w:r>
          </w:p>
        </w:tc>
        <w:tc>
          <w:tcPr>
            <w:tcW w:w="82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钾</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4.78</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0.12</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1.22%</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4.9</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0.13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1.60%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5.04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0.13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1.28%</w:t>
            </w:r>
          </w:p>
        </w:tc>
      </w:tr>
      <w:tr w:rsidR="009D1E0A" w:rsidRPr="009D1E0A">
        <w:trPr>
          <w:cantSplit/>
        </w:trPr>
        <w:tc>
          <w:tcPr>
            <w:tcW w:w="30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钠</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182</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7.92</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80.65%</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138</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6.00</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73.62%</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187</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8.13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80.34%</w:t>
            </w:r>
          </w:p>
        </w:tc>
      </w:tr>
      <w:tr w:rsidR="009D1E0A" w:rsidRPr="009D1E0A">
        <w:trPr>
          <w:cantSplit/>
        </w:trPr>
        <w:tc>
          <w:tcPr>
            <w:tcW w:w="308"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钙</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34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0.85</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8.66%</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38.7</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0.97</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11.90%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35.8</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0.89</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8.79%</w:t>
            </w:r>
          </w:p>
        </w:tc>
      </w:tr>
      <w:tr w:rsidR="009D1E0A" w:rsidRPr="009D1E0A">
        <w:trPr>
          <w:cantSplit/>
        </w:trPr>
        <w:tc>
          <w:tcPr>
            <w:tcW w:w="308"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镁</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22.6</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0.93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9.47%</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25.6</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1.05</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12.88%</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23.4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0.96</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9.49%</w:t>
            </w:r>
          </w:p>
        </w:tc>
      </w:tr>
      <w:tr w:rsidR="009D1E0A" w:rsidRPr="009D1E0A">
        <w:trPr>
          <w:cantSplit/>
        </w:trPr>
        <w:tc>
          <w:tcPr>
            <w:tcW w:w="308"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合计</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243.38</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9.82</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207.2</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8.15</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251.24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10.12</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100%</w:t>
            </w:r>
          </w:p>
        </w:tc>
      </w:tr>
      <w:tr w:rsidR="009D1E0A" w:rsidRPr="009D1E0A">
        <w:trPr>
          <w:cantSplit/>
        </w:trPr>
        <w:tc>
          <w:tcPr>
            <w:tcW w:w="308"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阴离子</w:t>
            </w: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碳酸根</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w:t>
            </w:r>
          </w:p>
        </w:tc>
      </w:tr>
      <w:tr w:rsidR="009D1E0A" w:rsidRPr="009D1E0A">
        <w:trPr>
          <w:cantSplit/>
        </w:trPr>
        <w:tc>
          <w:tcPr>
            <w:tcW w:w="308"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碳酸氢根</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4.54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0.07</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0.66%</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4.83</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0.08</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0.77%</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4.44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0.07</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0.68%</w:t>
            </w:r>
          </w:p>
        </w:tc>
      </w:tr>
      <w:tr w:rsidR="009D1E0A" w:rsidRPr="009D1E0A">
        <w:trPr>
          <w:cantSplit/>
        </w:trPr>
        <w:tc>
          <w:tcPr>
            <w:tcW w:w="308"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硫酸盐</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283</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2.95</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28.02%</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272</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2.83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27.40%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284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2.96</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28.54%</w:t>
            </w:r>
          </w:p>
        </w:tc>
      </w:tr>
      <w:tr w:rsidR="009D1E0A" w:rsidRPr="009D1E0A">
        <w:trPr>
          <w:cantSplit/>
        </w:trPr>
        <w:tc>
          <w:tcPr>
            <w:tcW w:w="308"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氯化物</w:t>
            </w:r>
            <w:r w:rsidRPr="009D1E0A">
              <w:rPr>
                <w:rFonts w:ascii="Times New Roman" w:eastAsiaTheme="minorEastAsia" w:hAnsi="Times New Roman"/>
                <w:spacing w:val="-2"/>
                <w:kern w:val="0"/>
                <w:szCs w:val="21"/>
              </w:rPr>
              <w:t>(mg/L)</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266</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7.50</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71.23%</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263</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7.42</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71.83%</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260</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7.33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70.68%</w:t>
            </w:r>
          </w:p>
        </w:tc>
      </w:tr>
      <w:tr w:rsidR="009D1E0A" w:rsidRPr="009D1E0A">
        <w:trPr>
          <w:cantSplit/>
        </w:trPr>
        <w:tc>
          <w:tcPr>
            <w:tcW w:w="308" w:type="dxa"/>
            <w:vMerge/>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5C1C39">
            <w:pPr>
              <w:widowControl w:val="0"/>
              <w:adjustRightInd w:val="0"/>
              <w:snapToGrid w:val="0"/>
              <w:spacing w:line="360" w:lineRule="exact"/>
              <w:jc w:val="center"/>
              <w:rPr>
                <w:rFonts w:ascii="Times New Roman" w:eastAsiaTheme="minorEastAsia" w:hAnsi="Times New Roman"/>
                <w:spacing w:val="-2"/>
                <w:kern w:val="0"/>
                <w:szCs w:val="21"/>
              </w:rPr>
            </w:pPr>
          </w:p>
        </w:tc>
        <w:tc>
          <w:tcPr>
            <w:tcW w:w="82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合计</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553.54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10.53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539.83</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10.33</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100%</w:t>
            </w:r>
          </w:p>
        </w:tc>
        <w:tc>
          <w:tcPr>
            <w:tcW w:w="1211"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548.44</w:t>
            </w:r>
          </w:p>
        </w:tc>
        <w:tc>
          <w:tcPr>
            <w:tcW w:w="1472"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10.37</w:t>
            </w:r>
          </w:p>
        </w:tc>
        <w:tc>
          <w:tcPr>
            <w:tcW w:w="1603" w:type="dxa"/>
            <w:tcBorders>
              <w:top w:val="nil"/>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100%</w:t>
            </w:r>
          </w:p>
        </w:tc>
      </w:tr>
      <w:tr w:rsidR="009D1E0A" w:rsidRPr="009D1E0A">
        <w:trPr>
          <w:cantSplit/>
        </w:trPr>
        <w:tc>
          <w:tcPr>
            <w:tcW w:w="1130"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水化学类型</w:t>
            </w:r>
          </w:p>
        </w:tc>
        <w:tc>
          <w:tcPr>
            <w:tcW w:w="4286"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SO</w:t>
            </w:r>
            <w:r w:rsidRPr="009D1E0A">
              <w:rPr>
                <w:rFonts w:ascii="Times New Roman" w:eastAsiaTheme="minorEastAsia" w:hAnsi="Times New Roman"/>
                <w:spacing w:val="-2"/>
                <w:kern w:val="0"/>
                <w:szCs w:val="21"/>
                <w:vertAlign w:val="subscript"/>
              </w:rPr>
              <w:t>4</w:t>
            </w:r>
            <w:r w:rsidRPr="009D1E0A">
              <w:rPr>
                <w:rFonts w:ascii="Times New Roman" w:eastAsiaTheme="minorEastAsia" w:hAnsi="Times New Roman"/>
                <w:spacing w:val="-2"/>
                <w:kern w:val="0"/>
                <w:szCs w:val="21"/>
              </w:rPr>
              <w:t>•Cl-Na</w:t>
            </w:r>
            <w:r w:rsidRPr="009D1E0A">
              <w:rPr>
                <w:rFonts w:ascii="Times New Roman" w:eastAsiaTheme="minorEastAsia" w:hAnsi="Times New Roman"/>
                <w:spacing w:val="-2"/>
                <w:kern w:val="0"/>
                <w:szCs w:val="21"/>
              </w:rPr>
              <w:t>型</w:t>
            </w:r>
          </w:p>
        </w:tc>
        <w:tc>
          <w:tcPr>
            <w:tcW w:w="4286"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SO</w:t>
            </w:r>
            <w:r w:rsidRPr="009D1E0A">
              <w:rPr>
                <w:rFonts w:ascii="Times New Roman" w:eastAsiaTheme="minorEastAsia" w:hAnsi="Times New Roman"/>
                <w:spacing w:val="-2"/>
                <w:kern w:val="0"/>
                <w:szCs w:val="21"/>
                <w:vertAlign w:val="subscript"/>
              </w:rPr>
              <w:t>4</w:t>
            </w:r>
            <w:r w:rsidRPr="009D1E0A">
              <w:rPr>
                <w:rFonts w:ascii="Times New Roman" w:eastAsiaTheme="minorEastAsia" w:hAnsi="Times New Roman"/>
                <w:spacing w:val="-2"/>
                <w:kern w:val="0"/>
                <w:szCs w:val="21"/>
              </w:rPr>
              <w:t>•Cl-Na</w:t>
            </w:r>
            <w:r w:rsidRPr="009D1E0A">
              <w:rPr>
                <w:rFonts w:ascii="Times New Roman" w:eastAsiaTheme="minorEastAsia" w:hAnsi="Times New Roman"/>
                <w:spacing w:val="-2"/>
                <w:kern w:val="0"/>
                <w:szCs w:val="21"/>
              </w:rPr>
              <w:t>型</w:t>
            </w:r>
          </w:p>
        </w:tc>
        <w:tc>
          <w:tcPr>
            <w:tcW w:w="4286"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rsidR="005C1C39" w:rsidRPr="009D1E0A" w:rsidRDefault="006D2626">
            <w:pPr>
              <w:widowControl w:val="0"/>
              <w:adjustRightInd w:val="0"/>
              <w:snapToGrid w:val="0"/>
              <w:spacing w:line="360" w:lineRule="exact"/>
              <w:jc w:val="center"/>
              <w:rPr>
                <w:rFonts w:ascii="Times New Roman" w:eastAsiaTheme="minorEastAsia" w:hAnsi="Times New Roman"/>
                <w:spacing w:val="-2"/>
                <w:kern w:val="0"/>
                <w:szCs w:val="21"/>
              </w:rPr>
            </w:pPr>
            <w:r w:rsidRPr="009D1E0A">
              <w:rPr>
                <w:rFonts w:ascii="Times New Roman" w:eastAsiaTheme="minorEastAsia" w:hAnsi="Times New Roman"/>
                <w:spacing w:val="-2"/>
                <w:kern w:val="0"/>
                <w:szCs w:val="21"/>
              </w:rPr>
              <w:t>SO</w:t>
            </w:r>
            <w:r w:rsidRPr="009D1E0A">
              <w:rPr>
                <w:rFonts w:ascii="Times New Roman" w:eastAsiaTheme="minorEastAsia" w:hAnsi="Times New Roman"/>
                <w:spacing w:val="-2"/>
                <w:kern w:val="0"/>
                <w:szCs w:val="21"/>
                <w:vertAlign w:val="subscript"/>
              </w:rPr>
              <w:t>4</w:t>
            </w:r>
            <w:r w:rsidRPr="009D1E0A">
              <w:rPr>
                <w:rFonts w:ascii="Times New Roman" w:eastAsiaTheme="minorEastAsia" w:hAnsi="Times New Roman"/>
                <w:spacing w:val="-2"/>
                <w:kern w:val="0"/>
                <w:szCs w:val="21"/>
              </w:rPr>
              <w:t>•Cl-Na</w:t>
            </w:r>
            <w:r w:rsidRPr="009D1E0A">
              <w:rPr>
                <w:rFonts w:ascii="Times New Roman" w:eastAsiaTheme="minorEastAsia" w:hAnsi="Times New Roman"/>
                <w:spacing w:val="-2"/>
                <w:kern w:val="0"/>
                <w:szCs w:val="21"/>
              </w:rPr>
              <w:t>型</w:t>
            </w:r>
          </w:p>
        </w:tc>
      </w:tr>
    </w:tbl>
    <w:p w:rsidR="005C1C39" w:rsidRPr="009D1E0A" w:rsidRDefault="006D2626">
      <w:pPr>
        <w:spacing w:line="440" w:lineRule="exact"/>
        <w:ind w:firstLineChars="200" w:firstLine="472"/>
        <w:rPr>
          <w:rFonts w:ascii="Times New Roman" w:hAnsi="Times New Roman"/>
          <w:spacing w:val="-2"/>
          <w:kern w:val="0"/>
          <w:sz w:val="24"/>
          <w:szCs w:val="20"/>
        </w:rPr>
        <w:sectPr w:rsidR="005C1C39" w:rsidRPr="009D1E0A">
          <w:pgSz w:w="16838" w:h="11906" w:orient="landscape"/>
          <w:pgMar w:top="1797" w:right="1440" w:bottom="1797" w:left="1440" w:header="851" w:footer="992" w:gutter="0"/>
          <w:cols w:space="720"/>
          <w:docGrid w:linePitch="312"/>
        </w:sectPr>
      </w:pPr>
      <w:r w:rsidRPr="009D1E0A">
        <w:rPr>
          <w:rFonts w:ascii="Times New Roman" w:eastAsiaTheme="minorEastAsia" w:hAnsi="Times New Roman"/>
          <w:spacing w:val="-2"/>
          <w:kern w:val="0"/>
          <w:sz w:val="24"/>
          <w:szCs w:val="20"/>
        </w:rPr>
        <w:t>通过对八大离子进行检测分析可知，区域地下水主要化学</w:t>
      </w:r>
      <w:r w:rsidRPr="009D1E0A">
        <w:rPr>
          <w:rFonts w:ascii="Times New Roman" w:eastAsiaTheme="minorEastAsia" w:hAnsi="Times New Roman"/>
          <w:spacing w:val="-2"/>
          <w:kern w:val="0"/>
          <w:sz w:val="24"/>
          <w:szCs w:val="24"/>
        </w:rPr>
        <w:t>类型为</w:t>
      </w:r>
      <w:r w:rsidRPr="009D1E0A">
        <w:rPr>
          <w:rFonts w:ascii="Times New Roman" w:eastAsiaTheme="minorEastAsia" w:hAnsi="Times New Roman"/>
          <w:spacing w:val="-2"/>
          <w:kern w:val="0"/>
          <w:sz w:val="24"/>
          <w:szCs w:val="24"/>
        </w:rPr>
        <w:t>SO</w:t>
      </w:r>
      <w:r w:rsidRPr="009D1E0A">
        <w:rPr>
          <w:rFonts w:ascii="Times New Roman" w:eastAsiaTheme="minorEastAsia" w:hAnsi="Times New Roman"/>
          <w:spacing w:val="-2"/>
          <w:kern w:val="0"/>
          <w:sz w:val="24"/>
          <w:szCs w:val="24"/>
          <w:vertAlign w:val="subscript"/>
        </w:rPr>
        <w:t>4</w:t>
      </w:r>
      <w:r w:rsidRPr="009D1E0A">
        <w:rPr>
          <w:rFonts w:ascii="Times New Roman" w:eastAsiaTheme="minorEastAsia" w:hAnsi="Times New Roman"/>
          <w:spacing w:val="-2"/>
          <w:kern w:val="0"/>
          <w:sz w:val="24"/>
          <w:szCs w:val="24"/>
        </w:rPr>
        <w:t>•Cl-Na</w:t>
      </w:r>
      <w:r w:rsidRPr="009D1E0A">
        <w:rPr>
          <w:rFonts w:ascii="Times New Roman" w:eastAsiaTheme="minorEastAsia" w:hAnsi="Times New Roman"/>
          <w:spacing w:val="-2"/>
          <w:kern w:val="0"/>
          <w:sz w:val="24"/>
          <w:szCs w:val="24"/>
        </w:rPr>
        <w:t>型。</w:t>
      </w:r>
    </w:p>
    <w:p w:rsidR="005C1C39" w:rsidRPr="009D1E0A" w:rsidRDefault="006D2626">
      <w:pPr>
        <w:spacing w:line="440" w:lineRule="exact"/>
        <w:outlineLvl w:val="2"/>
        <w:rPr>
          <w:rFonts w:ascii="Times New Roman" w:hAnsi="Times New Roman"/>
          <w:b/>
          <w:sz w:val="24"/>
        </w:rPr>
      </w:pPr>
      <w:bookmarkStart w:id="267" w:name="_Toc489707118"/>
      <w:bookmarkStart w:id="268" w:name="_Toc481673820"/>
      <w:bookmarkStart w:id="269" w:name="_Toc326399454"/>
      <w:bookmarkStart w:id="270" w:name="_Toc407733256"/>
      <w:bookmarkStart w:id="271" w:name="_Toc404522584"/>
      <w:bookmarkStart w:id="272" w:name="_Toc403238166"/>
      <w:bookmarkStart w:id="273" w:name="_Toc282149347"/>
      <w:bookmarkStart w:id="274" w:name="_Toc377018467"/>
      <w:bookmarkEnd w:id="249"/>
      <w:r w:rsidRPr="009D1E0A">
        <w:rPr>
          <w:rFonts w:ascii="Times New Roman" w:hAnsi="Times New Roman"/>
          <w:b/>
          <w:sz w:val="24"/>
        </w:rPr>
        <w:lastRenderedPageBreak/>
        <w:t>4.3.</w:t>
      </w:r>
      <w:r w:rsidRPr="009D1E0A">
        <w:rPr>
          <w:rFonts w:ascii="Times New Roman" w:hAnsi="Times New Roman" w:hint="eastAsia"/>
          <w:b/>
          <w:sz w:val="24"/>
        </w:rPr>
        <w:t>4</w:t>
      </w:r>
      <w:r w:rsidRPr="009D1E0A">
        <w:rPr>
          <w:rFonts w:ascii="Times New Roman" w:hAnsi="Times New Roman"/>
          <w:b/>
          <w:sz w:val="24"/>
        </w:rPr>
        <w:t>声环境质量现状监测与评价</w:t>
      </w:r>
      <w:bookmarkEnd w:id="267"/>
      <w:bookmarkEnd w:id="268"/>
      <w:bookmarkEnd w:id="269"/>
      <w:bookmarkEnd w:id="270"/>
      <w:bookmarkEnd w:id="271"/>
      <w:bookmarkEnd w:id="272"/>
      <w:bookmarkEnd w:id="273"/>
      <w:bookmarkEnd w:id="274"/>
    </w:p>
    <w:p w:rsidR="005C1C39" w:rsidRPr="009D1E0A" w:rsidRDefault="006D2626">
      <w:pPr>
        <w:adjustRightInd w:val="0"/>
        <w:snapToGrid w:val="0"/>
        <w:spacing w:line="440" w:lineRule="exact"/>
        <w:ind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）监测布点：</w:t>
      </w:r>
      <w:r w:rsidRPr="009D1E0A">
        <w:rPr>
          <w:rFonts w:ascii="Times New Roman" w:hAnsi="Times New Roman"/>
          <w:sz w:val="24"/>
        </w:rPr>
        <w:t>噪声监测点设在东、南、西、北厂界外</w:t>
      </w:r>
      <w:r w:rsidRPr="009D1E0A">
        <w:rPr>
          <w:rFonts w:ascii="Times New Roman" w:hAnsi="Times New Roman"/>
          <w:sz w:val="24"/>
        </w:rPr>
        <w:t>1m</w:t>
      </w:r>
      <w:r w:rsidRPr="009D1E0A">
        <w:rPr>
          <w:rFonts w:ascii="Times New Roman" w:hAnsi="Times New Roman"/>
          <w:sz w:val="24"/>
        </w:rPr>
        <w:t>处各</w:t>
      </w:r>
      <w:r w:rsidRPr="009D1E0A">
        <w:rPr>
          <w:rFonts w:ascii="Times New Roman" w:hAnsi="Times New Roman"/>
          <w:sz w:val="24"/>
        </w:rPr>
        <w:t>1</w:t>
      </w:r>
      <w:r w:rsidRPr="009D1E0A">
        <w:rPr>
          <w:rFonts w:ascii="Times New Roman" w:hAnsi="Times New Roman"/>
          <w:sz w:val="24"/>
        </w:rPr>
        <w:t>个点位。</w:t>
      </w:r>
    </w:p>
    <w:p w:rsidR="005C1C39" w:rsidRPr="009D1E0A" w:rsidRDefault="006D2626">
      <w:pPr>
        <w:spacing w:line="46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）监测项目：</w:t>
      </w:r>
      <w:r w:rsidRPr="009D1E0A">
        <w:rPr>
          <w:rFonts w:ascii="Times New Roman" w:hAnsi="Times New Roman"/>
          <w:sz w:val="24"/>
        </w:rPr>
        <w:t>等效连续</w:t>
      </w:r>
      <w:r w:rsidRPr="009D1E0A">
        <w:rPr>
          <w:rFonts w:ascii="Times New Roman" w:hAnsi="Times New Roman"/>
          <w:sz w:val="24"/>
        </w:rPr>
        <w:t>A</w:t>
      </w:r>
      <w:r w:rsidRPr="009D1E0A">
        <w:rPr>
          <w:rFonts w:ascii="Times New Roman" w:hAnsi="Times New Roman"/>
          <w:sz w:val="24"/>
        </w:rPr>
        <w:t>声级（</w:t>
      </w:r>
      <w:r w:rsidRPr="009D1E0A">
        <w:rPr>
          <w:rFonts w:ascii="Times New Roman" w:hAnsi="Times New Roman"/>
          <w:sz w:val="24"/>
        </w:rPr>
        <w:t>L</w:t>
      </w:r>
      <w:r w:rsidRPr="009D1E0A">
        <w:rPr>
          <w:rFonts w:ascii="Times New Roman" w:hAnsi="Times New Roman"/>
          <w:sz w:val="24"/>
          <w:vertAlign w:val="subscript"/>
        </w:rPr>
        <w:t>eq</w:t>
      </w:r>
      <w:r w:rsidRPr="009D1E0A">
        <w:rPr>
          <w:rFonts w:ascii="Times New Roman" w:hAnsi="Times New Roman"/>
          <w:sz w:val="24"/>
        </w:rPr>
        <w:t>）</w:t>
      </w:r>
      <w:r w:rsidRPr="009D1E0A">
        <w:rPr>
          <w:rFonts w:ascii="Times New Roman" w:hAnsi="Times New Roman"/>
          <w:sz w:val="24"/>
          <w:szCs w:val="24"/>
        </w:rPr>
        <w:t>。</w:t>
      </w:r>
    </w:p>
    <w:p w:rsidR="005C1C39" w:rsidRPr="009D1E0A" w:rsidRDefault="006D2626">
      <w:pPr>
        <w:adjustRightInd w:val="0"/>
        <w:snapToGrid w:val="0"/>
        <w:spacing w:line="440" w:lineRule="exact"/>
        <w:ind w:firstLine="480"/>
        <w:rPr>
          <w:rFonts w:ascii="Times New Roman" w:hAnsi="Times New Roman"/>
          <w:sz w:val="24"/>
          <w:szCs w:val="24"/>
        </w:rPr>
      </w:pPr>
      <w:r w:rsidRPr="009D1E0A">
        <w:rPr>
          <w:rFonts w:ascii="Times New Roman" w:hAnsi="Times New Roman"/>
          <w:sz w:val="24"/>
        </w:rPr>
        <w:t>（</w:t>
      </w:r>
      <w:r w:rsidRPr="009D1E0A">
        <w:rPr>
          <w:rFonts w:ascii="Times New Roman" w:hAnsi="Times New Roman"/>
          <w:sz w:val="24"/>
        </w:rPr>
        <w:t>3</w:t>
      </w:r>
      <w:r w:rsidRPr="009D1E0A">
        <w:rPr>
          <w:rFonts w:ascii="Times New Roman" w:hAnsi="Times New Roman"/>
          <w:sz w:val="24"/>
        </w:rPr>
        <w:t>）监测时间及频率：监测</w:t>
      </w:r>
      <w:r w:rsidRPr="009D1E0A">
        <w:rPr>
          <w:rFonts w:ascii="Times New Roman" w:hAnsi="Times New Roman"/>
          <w:sz w:val="24"/>
        </w:rPr>
        <w:t>1</w:t>
      </w:r>
      <w:r w:rsidRPr="009D1E0A">
        <w:rPr>
          <w:rFonts w:ascii="Times New Roman" w:hAnsi="Times New Roman"/>
          <w:sz w:val="24"/>
        </w:rPr>
        <w:t>天，分昼间（</w:t>
      </w:r>
      <w:r w:rsidRPr="009D1E0A">
        <w:rPr>
          <w:rFonts w:ascii="Times New Roman" w:hAnsi="Times New Roman"/>
          <w:sz w:val="24"/>
        </w:rPr>
        <w:t>6</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22</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）、夜间（</w:t>
      </w:r>
      <w:r w:rsidRPr="009D1E0A">
        <w:rPr>
          <w:rFonts w:ascii="Times New Roman" w:hAnsi="Times New Roman"/>
          <w:sz w:val="24"/>
        </w:rPr>
        <w:t>22</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w:t>
      </w:r>
      <w:r w:rsidRPr="009D1E0A">
        <w:rPr>
          <w:rFonts w:ascii="Times New Roman" w:hAnsi="Times New Roman"/>
          <w:sz w:val="24"/>
        </w:rPr>
        <w:t>6</w:t>
      </w:r>
      <w:r w:rsidRPr="009D1E0A">
        <w:rPr>
          <w:rFonts w:ascii="Times New Roman" w:hAnsi="Times New Roman"/>
          <w:sz w:val="24"/>
        </w:rPr>
        <w:t>：</w:t>
      </w:r>
      <w:r w:rsidRPr="009D1E0A">
        <w:rPr>
          <w:rFonts w:ascii="Times New Roman" w:hAnsi="Times New Roman"/>
          <w:sz w:val="24"/>
        </w:rPr>
        <w:t>00</w:t>
      </w:r>
      <w:r w:rsidRPr="009D1E0A">
        <w:rPr>
          <w:rFonts w:ascii="Times New Roman" w:hAnsi="Times New Roman"/>
          <w:sz w:val="24"/>
        </w:rPr>
        <w:t>）进行。</w:t>
      </w:r>
    </w:p>
    <w:p w:rsidR="005C1C39" w:rsidRPr="009D1E0A" w:rsidRDefault="006D2626">
      <w:pPr>
        <w:adjustRightInd w:val="0"/>
        <w:snapToGrid w:val="0"/>
        <w:spacing w:line="440" w:lineRule="exact"/>
        <w:ind w:firstLine="480"/>
        <w:jc w:val="both"/>
        <w:rPr>
          <w:rFonts w:ascii="Times New Roman" w:hAnsi="Times New Roman"/>
          <w:sz w:val="24"/>
          <w:szCs w:val="24"/>
        </w:rPr>
      </w:pPr>
      <w:r w:rsidRPr="009D1E0A">
        <w:rPr>
          <w:rFonts w:ascii="Times New Roman" w:hAnsi="Times New Roman"/>
          <w:spacing w:val="-6"/>
          <w:sz w:val="24"/>
          <w:szCs w:val="24"/>
        </w:rPr>
        <w:t>（</w:t>
      </w:r>
      <w:r w:rsidRPr="009D1E0A">
        <w:rPr>
          <w:rFonts w:ascii="Times New Roman" w:hAnsi="Times New Roman"/>
          <w:spacing w:val="-6"/>
          <w:sz w:val="24"/>
          <w:szCs w:val="24"/>
        </w:rPr>
        <w:t>4</w:t>
      </w:r>
      <w:r w:rsidRPr="009D1E0A">
        <w:rPr>
          <w:rFonts w:ascii="Times New Roman" w:hAnsi="Times New Roman"/>
          <w:spacing w:val="-6"/>
          <w:sz w:val="24"/>
          <w:szCs w:val="24"/>
        </w:rPr>
        <w:t>）监测方法：</w:t>
      </w:r>
      <w:r w:rsidRPr="009D1E0A">
        <w:rPr>
          <w:rFonts w:ascii="Times New Roman" w:hAnsi="Times New Roman"/>
          <w:sz w:val="24"/>
        </w:rPr>
        <w:t>监测分析方法和测量仪器按《声环境质量标准》（</w:t>
      </w:r>
      <w:r w:rsidRPr="009D1E0A">
        <w:rPr>
          <w:rFonts w:ascii="Times New Roman" w:hAnsi="Times New Roman"/>
          <w:sz w:val="24"/>
        </w:rPr>
        <w:t>GB/T14623-2008</w:t>
      </w:r>
      <w:r w:rsidRPr="009D1E0A">
        <w:rPr>
          <w:rFonts w:ascii="Times New Roman" w:hAnsi="Times New Roman"/>
          <w:sz w:val="24"/>
        </w:rPr>
        <w:t>）中有关规定和《环境噪声测量方法》（</w:t>
      </w:r>
      <w:r w:rsidRPr="009D1E0A">
        <w:rPr>
          <w:rFonts w:ascii="Times New Roman" w:hAnsi="Times New Roman"/>
          <w:sz w:val="24"/>
        </w:rPr>
        <w:t>GB/T3222-94</w:t>
      </w:r>
      <w:r w:rsidRPr="009D1E0A">
        <w:rPr>
          <w:rFonts w:ascii="Times New Roman" w:hAnsi="Times New Roman"/>
          <w:sz w:val="24"/>
        </w:rPr>
        <w:t>）中要求的方法执行，监测同时记录周围环境特征和主要噪声源等相关信息。</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5</w:t>
      </w:r>
      <w:r w:rsidRPr="009D1E0A">
        <w:rPr>
          <w:rFonts w:ascii="Times New Roman" w:hAnsi="Times New Roman"/>
          <w:sz w:val="24"/>
          <w:szCs w:val="24"/>
        </w:rPr>
        <w:t>）监测结果</w:t>
      </w:r>
    </w:p>
    <w:p w:rsidR="005C1C39" w:rsidRPr="009D1E0A" w:rsidRDefault="006D2626">
      <w:pPr>
        <w:spacing w:line="440" w:lineRule="exact"/>
        <w:ind w:firstLineChars="218" w:firstLine="523"/>
        <w:rPr>
          <w:rFonts w:ascii="Times New Roman" w:hAnsi="Times New Roman"/>
          <w:sz w:val="24"/>
          <w:szCs w:val="24"/>
        </w:rPr>
      </w:pPr>
      <w:r w:rsidRPr="009D1E0A">
        <w:rPr>
          <w:rFonts w:ascii="Times New Roman" w:hAnsi="Times New Roman"/>
          <w:sz w:val="24"/>
          <w:szCs w:val="24"/>
        </w:rPr>
        <w:t>噪声现状监测数据统计结果见表</w:t>
      </w:r>
      <w:r w:rsidRPr="009D1E0A">
        <w:rPr>
          <w:rFonts w:ascii="Times New Roman" w:hAnsi="Times New Roman"/>
          <w:sz w:val="24"/>
          <w:szCs w:val="24"/>
        </w:rPr>
        <w:t>4.</w:t>
      </w:r>
      <w:r w:rsidRPr="009D1E0A">
        <w:rPr>
          <w:rFonts w:ascii="Times New Roman" w:hAnsi="Times New Roman" w:hint="eastAsia"/>
          <w:sz w:val="24"/>
          <w:szCs w:val="24"/>
        </w:rPr>
        <w:t>3</w:t>
      </w:r>
      <w:r w:rsidRPr="009D1E0A">
        <w:rPr>
          <w:rFonts w:ascii="Times New Roman" w:hAnsi="Times New Roman"/>
          <w:sz w:val="24"/>
          <w:szCs w:val="24"/>
        </w:rPr>
        <w:t>-</w:t>
      </w:r>
      <w:r w:rsidR="00D500C1" w:rsidRPr="009D1E0A">
        <w:rPr>
          <w:rFonts w:ascii="Times New Roman" w:hAnsi="Times New Roman" w:hint="eastAsia"/>
          <w:sz w:val="24"/>
          <w:szCs w:val="24"/>
        </w:rPr>
        <w:t>10</w:t>
      </w:r>
      <w:r w:rsidRPr="009D1E0A">
        <w:rPr>
          <w:rFonts w:ascii="Times New Roman" w:hAnsi="Times New Roman"/>
          <w:sz w:val="24"/>
          <w:szCs w:val="24"/>
        </w:rPr>
        <w:t>。</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4.</w:t>
      </w:r>
      <w:r w:rsidRPr="009D1E0A">
        <w:rPr>
          <w:rFonts w:ascii="Times New Roman" w:hAnsi="Times New Roman" w:hint="eastAsia"/>
          <w:b/>
          <w:sz w:val="24"/>
          <w:szCs w:val="24"/>
        </w:rPr>
        <w:t>3</w:t>
      </w:r>
      <w:r w:rsidRPr="009D1E0A">
        <w:rPr>
          <w:rFonts w:ascii="Times New Roman" w:hAnsi="Times New Roman"/>
          <w:b/>
          <w:sz w:val="24"/>
          <w:szCs w:val="24"/>
        </w:rPr>
        <w:t>-</w:t>
      </w:r>
      <w:r w:rsidR="00D500C1" w:rsidRPr="009D1E0A">
        <w:rPr>
          <w:rFonts w:ascii="Times New Roman" w:hAnsi="Times New Roman" w:hint="eastAsia"/>
          <w:b/>
          <w:sz w:val="24"/>
          <w:szCs w:val="24"/>
        </w:rPr>
        <w:t>10</w:t>
      </w:r>
      <w:r w:rsidRPr="009D1E0A">
        <w:rPr>
          <w:rFonts w:ascii="Times New Roman" w:hAnsi="Times New Roman"/>
          <w:b/>
          <w:sz w:val="24"/>
          <w:szCs w:val="24"/>
        </w:rPr>
        <w:t xml:space="preserve">    </w:t>
      </w:r>
      <w:r w:rsidRPr="009D1E0A">
        <w:rPr>
          <w:rFonts w:ascii="Times New Roman" w:hAnsi="Times New Roman"/>
          <w:b/>
          <w:sz w:val="24"/>
          <w:szCs w:val="24"/>
        </w:rPr>
        <w:t>声环境现状监测与评价结果</w:t>
      </w:r>
      <w:r w:rsidRPr="009D1E0A">
        <w:rPr>
          <w:rFonts w:ascii="Times New Roman" w:hAnsi="Times New Roman"/>
          <w:b/>
          <w:sz w:val="24"/>
          <w:szCs w:val="24"/>
        </w:rPr>
        <w:t xml:space="preserve">             </w:t>
      </w:r>
      <w:r w:rsidRPr="009D1E0A">
        <w:rPr>
          <w:rFonts w:ascii="宋体" w:hAnsi="宋体"/>
          <w:b/>
          <w:sz w:val="24"/>
          <w:szCs w:val="24"/>
        </w:rPr>
        <w:t xml:space="preserve">   </w:t>
      </w:r>
      <w:r w:rsidRPr="009D1E0A">
        <w:rPr>
          <w:rFonts w:ascii="Times New Roman" w:hAnsi="Times New Roman"/>
          <w:b/>
          <w:sz w:val="24"/>
          <w:szCs w:val="24"/>
        </w:rPr>
        <w:t>单位：</w:t>
      </w:r>
      <w:r w:rsidRPr="009D1E0A">
        <w:rPr>
          <w:rFonts w:ascii="Times New Roman" w:hAnsi="Times New Roman"/>
          <w:b/>
          <w:sz w:val="24"/>
          <w:szCs w:val="24"/>
        </w:rPr>
        <w:t>dB</w:t>
      </w:r>
      <w:r w:rsidRPr="009D1E0A">
        <w:rPr>
          <w:rFonts w:ascii="Times New Roman" w:hAnsi="Times New Roman"/>
          <w:b/>
          <w:sz w:val="24"/>
          <w:szCs w:val="24"/>
        </w:rPr>
        <w:t>（</w:t>
      </w:r>
      <w:r w:rsidRPr="009D1E0A">
        <w:rPr>
          <w:rFonts w:ascii="Times New Roman" w:hAnsi="Times New Roman"/>
          <w:b/>
          <w:sz w:val="24"/>
          <w:szCs w:val="24"/>
        </w:rPr>
        <w:t>A</w:t>
      </w:r>
      <w:r w:rsidRPr="009D1E0A">
        <w:rPr>
          <w:rFonts w:ascii="Times New Roman" w:hAnsi="Times New Roman"/>
          <w:b/>
          <w:sz w:val="24"/>
          <w:szCs w:val="24"/>
        </w:rPr>
        <w:t>）</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51"/>
        <w:gridCol w:w="1486"/>
        <w:gridCol w:w="1560"/>
        <w:gridCol w:w="1133"/>
        <w:gridCol w:w="851"/>
        <w:gridCol w:w="994"/>
        <w:gridCol w:w="947"/>
      </w:tblGrid>
      <w:tr w:rsidR="009D1E0A" w:rsidRPr="009D1E0A">
        <w:trPr>
          <w:trHeight w:val="287"/>
        </w:trPr>
        <w:tc>
          <w:tcPr>
            <w:tcW w:w="1351"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监测点</w:t>
            </w:r>
          </w:p>
        </w:tc>
        <w:tc>
          <w:tcPr>
            <w:tcW w:w="1486"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昼间</w:t>
            </w:r>
          </w:p>
        </w:tc>
        <w:tc>
          <w:tcPr>
            <w:tcW w:w="1560"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夜间</w:t>
            </w:r>
          </w:p>
        </w:tc>
        <w:tc>
          <w:tcPr>
            <w:tcW w:w="1984"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标准值</w:t>
            </w:r>
          </w:p>
        </w:tc>
        <w:tc>
          <w:tcPr>
            <w:tcW w:w="1941"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质量状况</w:t>
            </w:r>
          </w:p>
        </w:tc>
      </w:tr>
      <w:tr w:rsidR="009D1E0A" w:rsidRPr="009D1E0A">
        <w:trPr>
          <w:trHeight w:val="60"/>
        </w:trPr>
        <w:tc>
          <w:tcPr>
            <w:tcW w:w="1351" w:type="dxa"/>
            <w:vMerge/>
            <w:vAlign w:val="center"/>
          </w:tcPr>
          <w:p w:rsidR="005C1C39" w:rsidRPr="009D1E0A" w:rsidRDefault="005C1C39">
            <w:pPr>
              <w:spacing w:line="360" w:lineRule="exact"/>
              <w:jc w:val="center"/>
              <w:rPr>
                <w:rFonts w:ascii="Times New Roman" w:hAnsi="Times New Roman"/>
                <w:szCs w:val="21"/>
              </w:rPr>
            </w:pPr>
          </w:p>
        </w:tc>
        <w:tc>
          <w:tcPr>
            <w:tcW w:w="1486" w:type="dxa"/>
            <w:vMerge/>
            <w:vAlign w:val="center"/>
          </w:tcPr>
          <w:p w:rsidR="005C1C39" w:rsidRPr="009D1E0A" w:rsidRDefault="005C1C39">
            <w:pPr>
              <w:spacing w:line="360" w:lineRule="exact"/>
              <w:jc w:val="center"/>
              <w:rPr>
                <w:rFonts w:ascii="Times New Roman" w:hAnsi="Times New Roman"/>
                <w:szCs w:val="21"/>
              </w:rPr>
            </w:pPr>
          </w:p>
        </w:tc>
        <w:tc>
          <w:tcPr>
            <w:tcW w:w="1560" w:type="dxa"/>
            <w:vMerge/>
            <w:vAlign w:val="center"/>
          </w:tcPr>
          <w:p w:rsidR="005C1C39" w:rsidRPr="009D1E0A" w:rsidRDefault="005C1C39">
            <w:pPr>
              <w:spacing w:line="360" w:lineRule="exact"/>
              <w:jc w:val="center"/>
              <w:rPr>
                <w:rFonts w:ascii="Times New Roman" w:hAnsi="Times New Roman"/>
                <w:szCs w:val="21"/>
              </w:rPr>
            </w:pPr>
          </w:p>
        </w:tc>
        <w:tc>
          <w:tcPr>
            <w:tcW w:w="113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昼间</w:t>
            </w:r>
          </w:p>
        </w:tc>
        <w:tc>
          <w:tcPr>
            <w:tcW w:w="8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夜间</w:t>
            </w:r>
          </w:p>
        </w:tc>
        <w:tc>
          <w:tcPr>
            <w:tcW w:w="99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昼间</w:t>
            </w:r>
          </w:p>
        </w:tc>
        <w:tc>
          <w:tcPr>
            <w:tcW w:w="94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夜间</w:t>
            </w:r>
          </w:p>
        </w:tc>
      </w:tr>
      <w:tr w:rsidR="009D1E0A" w:rsidRPr="009D1E0A">
        <w:trPr>
          <w:trHeight w:val="56"/>
        </w:trPr>
        <w:tc>
          <w:tcPr>
            <w:tcW w:w="13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东厂界</w:t>
            </w:r>
          </w:p>
        </w:tc>
        <w:tc>
          <w:tcPr>
            <w:tcW w:w="1486"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42.7</w:t>
            </w:r>
          </w:p>
        </w:tc>
        <w:tc>
          <w:tcPr>
            <w:tcW w:w="1560"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40.1</w:t>
            </w:r>
          </w:p>
        </w:tc>
        <w:tc>
          <w:tcPr>
            <w:tcW w:w="1133"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65</w:t>
            </w:r>
          </w:p>
        </w:tc>
        <w:tc>
          <w:tcPr>
            <w:tcW w:w="851"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55</w:t>
            </w:r>
          </w:p>
        </w:tc>
        <w:tc>
          <w:tcPr>
            <w:tcW w:w="99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c>
          <w:tcPr>
            <w:tcW w:w="94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r>
      <w:tr w:rsidR="009D1E0A" w:rsidRPr="009D1E0A">
        <w:trPr>
          <w:trHeight w:val="56"/>
        </w:trPr>
        <w:tc>
          <w:tcPr>
            <w:tcW w:w="13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南厂界</w:t>
            </w:r>
          </w:p>
        </w:tc>
        <w:tc>
          <w:tcPr>
            <w:tcW w:w="1486"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42.4</w:t>
            </w:r>
          </w:p>
        </w:tc>
        <w:tc>
          <w:tcPr>
            <w:tcW w:w="1560"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40.6</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851" w:type="dxa"/>
            <w:vMerge/>
            <w:vAlign w:val="center"/>
          </w:tcPr>
          <w:p w:rsidR="005C1C39" w:rsidRPr="009D1E0A" w:rsidRDefault="005C1C39">
            <w:pPr>
              <w:spacing w:line="360" w:lineRule="exact"/>
              <w:jc w:val="center"/>
              <w:rPr>
                <w:rFonts w:ascii="Times New Roman" w:hAnsi="Times New Roman"/>
                <w:szCs w:val="21"/>
              </w:rPr>
            </w:pPr>
          </w:p>
        </w:tc>
        <w:tc>
          <w:tcPr>
            <w:tcW w:w="99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c>
          <w:tcPr>
            <w:tcW w:w="94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r>
      <w:tr w:rsidR="009D1E0A" w:rsidRPr="009D1E0A">
        <w:trPr>
          <w:trHeight w:val="56"/>
        </w:trPr>
        <w:tc>
          <w:tcPr>
            <w:tcW w:w="13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西厂界</w:t>
            </w:r>
          </w:p>
        </w:tc>
        <w:tc>
          <w:tcPr>
            <w:tcW w:w="1486"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42.6</w:t>
            </w:r>
          </w:p>
        </w:tc>
        <w:tc>
          <w:tcPr>
            <w:tcW w:w="1560"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40.4</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851" w:type="dxa"/>
            <w:vMerge/>
            <w:vAlign w:val="center"/>
          </w:tcPr>
          <w:p w:rsidR="005C1C39" w:rsidRPr="009D1E0A" w:rsidRDefault="005C1C39">
            <w:pPr>
              <w:spacing w:line="360" w:lineRule="exact"/>
              <w:jc w:val="center"/>
              <w:rPr>
                <w:rFonts w:ascii="Times New Roman" w:hAnsi="Times New Roman"/>
                <w:szCs w:val="21"/>
              </w:rPr>
            </w:pPr>
          </w:p>
        </w:tc>
        <w:tc>
          <w:tcPr>
            <w:tcW w:w="99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c>
          <w:tcPr>
            <w:tcW w:w="94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r>
      <w:tr w:rsidR="009D1E0A" w:rsidRPr="009D1E0A">
        <w:trPr>
          <w:trHeight w:val="56"/>
        </w:trPr>
        <w:tc>
          <w:tcPr>
            <w:tcW w:w="135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北厂界</w:t>
            </w:r>
          </w:p>
        </w:tc>
        <w:tc>
          <w:tcPr>
            <w:tcW w:w="1486"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42.9</w:t>
            </w:r>
          </w:p>
        </w:tc>
        <w:tc>
          <w:tcPr>
            <w:tcW w:w="1560"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40.8</w:t>
            </w:r>
          </w:p>
        </w:tc>
        <w:tc>
          <w:tcPr>
            <w:tcW w:w="1133" w:type="dxa"/>
            <w:vMerge/>
            <w:vAlign w:val="center"/>
          </w:tcPr>
          <w:p w:rsidR="005C1C39" w:rsidRPr="009D1E0A" w:rsidRDefault="005C1C39">
            <w:pPr>
              <w:spacing w:line="360" w:lineRule="exact"/>
              <w:jc w:val="center"/>
              <w:rPr>
                <w:rFonts w:ascii="Times New Roman" w:hAnsi="Times New Roman"/>
                <w:szCs w:val="21"/>
              </w:rPr>
            </w:pPr>
          </w:p>
        </w:tc>
        <w:tc>
          <w:tcPr>
            <w:tcW w:w="851" w:type="dxa"/>
            <w:vMerge/>
            <w:vAlign w:val="center"/>
          </w:tcPr>
          <w:p w:rsidR="005C1C39" w:rsidRPr="009D1E0A" w:rsidRDefault="005C1C39">
            <w:pPr>
              <w:spacing w:line="360" w:lineRule="exact"/>
              <w:jc w:val="center"/>
              <w:rPr>
                <w:rFonts w:ascii="Times New Roman" w:hAnsi="Times New Roman"/>
                <w:szCs w:val="21"/>
              </w:rPr>
            </w:pPr>
          </w:p>
        </w:tc>
        <w:tc>
          <w:tcPr>
            <w:tcW w:w="99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c>
          <w:tcPr>
            <w:tcW w:w="94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达标</w:t>
            </w:r>
          </w:p>
        </w:tc>
      </w:tr>
    </w:tbl>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由监测结果表明，厂界昼间噪声</w:t>
      </w:r>
      <w:r w:rsidRPr="009D1E0A">
        <w:rPr>
          <w:rFonts w:ascii="Times New Roman" w:hAnsi="Times New Roman" w:hint="eastAsia"/>
          <w:sz w:val="24"/>
          <w:szCs w:val="24"/>
        </w:rPr>
        <w:t>值</w:t>
      </w:r>
      <w:r w:rsidRPr="009D1E0A">
        <w:rPr>
          <w:rFonts w:ascii="Times New Roman" w:hAnsi="Times New Roman"/>
          <w:sz w:val="24"/>
          <w:szCs w:val="24"/>
        </w:rPr>
        <w:t>为</w:t>
      </w:r>
      <w:r w:rsidRPr="009D1E0A">
        <w:rPr>
          <w:rFonts w:ascii="Times New Roman" w:hAnsi="Times New Roman" w:hint="eastAsia"/>
          <w:sz w:val="24"/>
          <w:szCs w:val="24"/>
        </w:rPr>
        <w:t>42.4</w:t>
      </w:r>
      <w:r w:rsidRPr="009D1E0A">
        <w:rPr>
          <w:rFonts w:ascii="Times New Roman" w:hAnsi="Times New Roman"/>
          <w:sz w:val="24"/>
          <w:szCs w:val="24"/>
        </w:rPr>
        <w:t>～</w:t>
      </w:r>
      <w:r w:rsidRPr="009D1E0A">
        <w:rPr>
          <w:rFonts w:ascii="Times New Roman" w:hAnsi="Times New Roman" w:hint="eastAsia"/>
          <w:sz w:val="24"/>
          <w:szCs w:val="24"/>
        </w:rPr>
        <w:t>42.9</w:t>
      </w:r>
      <w:r w:rsidRPr="009D1E0A">
        <w:rPr>
          <w:rFonts w:ascii="Times New Roman" w:hAnsi="Times New Roman"/>
          <w:sz w:val="24"/>
          <w:szCs w:val="24"/>
        </w:rPr>
        <w:t>dB</w:t>
      </w:r>
      <w:r w:rsidRPr="009D1E0A">
        <w:rPr>
          <w:rFonts w:ascii="Times New Roman" w:hAnsi="Times New Roman"/>
          <w:sz w:val="24"/>
          <w:szCs w:val="24"/>
        </w:rPr>
        <w:t>（</w:t>
      </w:r>
      <w:r w:rsidRPr="009D1E0A">
        <w:rPr>
          <w:rFonts w:ascii="Times New Roman" w:hAnsi="Times New Roman"/>
          <w:sz w:val="24"/>
          <w:szCs w:val="24"/>
        </w:rPr>
        <w:t>A</w:t>
      </w:r>
      <w:r w:rsidRPr="009D1E0A">
        <w:rPr>
          <w:rFonts w:ascii="Times New Roman" w:hAnsi="Times New Roman"/>
          <w:sz w:val="24"/>
          <w:szCs w:val="24"/>
        </w:rPr>
        <w:t>），夜间噪声</w:t>
      </w:r>
      <w:r w:rsidRPr="009D1E0A">
        <w:rPr>
          <w:rFonts w:ascii="Times New Roman" w:hAnsi="Times New Roman" w:hint="eastAsia"/>
          <w:sz w:val="24"/>
          <w:szCs w:val="24"/>
        </w:rPr>
        <w:t>值</w:t>
      </w:r>
      <w:r w:rsidRPr="009D1E0A">
        <w:rPr>
          <w:rFonts w:ascii="Times New Roman" w:hAnsi="Times New Roman"/>
          <w:sz w:val="24"/>
          <w:szCs w:val="24"/>
        </w:rPr>
        <w:t>为</w:t>
      </w:r>
      <w:r w:rsidRPr="009D1E0A">
        <w:rPr>
          <w:rFonts w:ascii="Times New Roman" w:hAnsi="Times New Roman" w:hint="eastAsia"/>
          <w:sz w:val="24"/>
          <w:szCs w:val="24"/>
        </w:rPr>
        <w:t>40.1</w:t>
      </w:r>
      <w:r w:rsidRPr="009D1E0A">
        <w:rPr>
          <w:rFonts w:ascii="Times New Roman" w:hAnsi="Times New Roman"/>
          <w:sz w:val="24"/>
          <w:szCs w:val="24"/>
        </w:rPr>
        <w:t>～</w:t>
      </w:r>
      <w:r w:rsidRPr="009D1E0A">
        <w:rPr>
          <w:rFonts w:ascii="Times New Roman" w:hAnsi="Times New Roman" w:hint="eastAsia"/>
          <w:sz w:val="24"/>
          <w:szCs w:val="24"/>
        </w:rPr>
        <w:t>40.8</w:t>
      </w:r>
      <w:r w:rsidRPr="009D1E0A">
        <w:rPr>
          <w:rFonts w:ascii="Times New Roman" w:hAnsi="Times New Roman"/>
          <w:sz w:val="24"/>
          <w:szCs w:val="24"/>
        </w:rPr>
        <w:t>dB</w:t>
      </w:r>
      <w:r w:rsidRPr="009D1E0A">
        <w:rPr>
          <w:rFonts w:ascii="Times New Roman" w:hAnsi="Times New Roman"/>
          <w:sz w:val="24"/>
          <w:szCs w:val="24"/>
        </w:rPr>
        <w:t>（</w:t>
      </w:r>
      <w:r w:rsidRPr="009D1E0A">
        <w:rPr>
          <w:rFonts w:ascii="Times New Roman" w:hAnsi="Times New Roman"/>
          <w:sz w:val="24"/>
          <w:szCs w:val="24"/>
        </w:rPr>
        <w:t>A</w:t>
      </w:r>
      <w:r w:rsidRPr="009D1E0A">
        <w:rPr>
          <w:rFonts w:ascii="Times New Roman" w:hAnsi="Times New Roman"/>
          <w:sz w:val="24"/>
          <w:szCs w:val="24"/>
        </w:rPr>
        <w:t>），均</w:t>
      </w:r>
      <w:r w:rsidRPr="009D1E0A">
        <w:rPr>
          <w:rFonts w:ascii="Times New Roman" w:hAnsi="Times New Roman" w:hint="eastAsia"/>
          <w:sz w:val="24"/>
          <w:szCs w:val="24"/>
        </w:rPr>
        <w:t>满足</w:t>
      </w:r>
      <w:r w:rsidRPr="009D1E0A">
        <w:rPr>
          <w:rFonts w:ascii="Times New Roman" w:hAnsi="Times New Roman"/>
          <w:sz w:val="24"/>
          <w:szCs w:val="24"/>
        </w:rPr>
        <w:t>《声环境质量标准》（</w:t>
      </w:r>
      <w:r w:rsidRPr="009D1E0A">
        <w:rPr>
          <w:rFonts w:ascii="Times New Roman" w:hAnsi="Times New Roman"/>
          <w:sz w:val="24"/>
          <w:szCs w:val="24"/>
        </w:rPr>
        <w:t>GB3096-2008</w:t>
      </w: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类标准，声环境质量较好。</w:t>
      </w:r>
    </w:p>
    <w:p w:rsidR="005C1C39" w:rsidRPr="009D1E0A" w:rsidRDefault="006D2626">
      <w:pPr>
        <w:spacing w:line="440" w:lineRule="exact"/>
        <w:outlineLvl w:val="2"/>
        <w:rPr>
          <w:rFonts w:ascii="Times New Roman" w:hAnsi="Times New Roman"/>
          <w:b/>
          <w:sz w:val="24"/>
        </w:rPr>
      </w:pPr>
      <w:bookmarkStart w:id="275" w:name="_Toc489707125"/>
      <w:bookmarkStart w:id="276" w:name="_Toc481673822"/>
      <w:r w:rsidRPr="009D1E0A">
        <w:rPr>
          <w:rFonts w:ascii="Times New Roman" w:hAnsi="Times New Roman"/>
          <w:b/>
          <w:sz w:val="24"/>
        </w:rPr>
        <w:t>4.3.</w:t>
      </w:r>
      <w:r w:rsidRPr="009D1E0A">
        <w:rPr>
          <w:rFonts w:ascii="Times New Roman" w:hAnsi="Times New Roman" w:hint="eastAsia"/>
          <w:b/>
          <w:sz w:val="24"/>
        </w:rPr>
        <w:t>5</w:t>
      </w:r>
      <w:r w:rsidRPr="009D1E0A">
        <w:rPr>
          <w:rFonts w:ascii="Times New Roman" w:hAnsi="Times New Roman" w:hint="eastAsia"/>
          <w:b/>
          <w:sz w:val="24"/>
        </w:rPr>
        <w:t>土壤</w:t>
      </w:r>
      <w:r w:rsidRPr="009D1E0A">
        <w:rPr>
          <w:rFonts w:ascii="Times New Roman" w:hAnsi="Times New Roman"/>
          <w:b/>
          <w:sz w:val="24"/>
        </w:rPr>
        <w:t>环境质量现状监测与评价</w:t>
      </w:r>
    </w:p>
    <w:p w:rsidR="00BC4E55" w:rsidRPr="009D1E0A" w:rsidRDefault="00BC4E55" w:rsidP="00BC4E55">
      <w:pPr>
        <w:spacing w:line="440" w:lineRule="exact"/>
        <w:ind w:firstLineChars="200" w:firstLine="480"/>
        <w:rPr>
          <w:rFonts w:ascii="宋体" w:hAnsi="宋体"/>
          <w:sz w:val="24"/>
          <w:szCs w:val="24"/>
        </w:rPr>
      </w:pPr>
      <w:r w:rsidRPr="009D1E0A">
        <w:rPr>
          <w:rFonts w:ascii="宋体" w:hAnsi="宋体" w:hint="eastAsia"/>
          <w:sz w:val="24"/>
          <w:szCs w:val="24"/>
        </w:rPr>
        <w:t>（1）土壤概况</w:t>
      </w:r>
    </w:p>
    <w:p w:rsidR="00E52678" w:rsidRPr="009D1E0A" w:rsidRDefault="00E52678" w:rsidP="00BC4E55">
      <w:pPr>
        <w:spacing w:line="440" w:lineRule="exact"/>
        <w:ind w:firstLineChars="200" w:firstLine="480"/>
        <w:rPr>
          <w:spacing w:val="-6"/>
          <w:sz w:val="24"/>
          <w:szCs w:val="24"/>
        </w:rPr>
      </w:pPr>
      <w:r w:rsidRPr="009D1E0A">
        <w:rPr>
          <w:rFonts w:ascii="宋体" w:hAnsi="宋体" w:hint="eastAsia"/>
          <w:sz w:val="24"/>
          <w:szCs w:val="24"/>
        </w:rPr>
        <w:t>项目</w:t>
      </w:r>
      <w:r w:rsidRPr="009D1E0A">
        <w:rPr>
          <w:rFonts w:ascii="宋体" w:hAnsi="宋体"/>
          <w:sz w:val="24"/>
          <w:szCs w:val="24"/>
        </w:rPr>
        <w:t>调查评价区内的</w:t>
      </w:r>
      <w:r w:rsidRPr="009D1E0A">
        <w:rPr>
          <w:rFonts w:ascii="宋体" w:hAnsi="宋体" w:hint="eastAsia"/>
          <w:sz w:val="24"/>
          <w:szCs w:val="24"/>
        </w:rPr>
        <w:t>土壤</w:t>
      </w:r>
      <w:r w:rsidRPr="009D1E0A">
        <w:rPr>
          <w:rFonts w:ascii="宋体" w:hAnsi="宋体"/>
          <w:sz w:val="24"/>
          <w:szCs w:val="24"/>
        </w:rPr>
        <w:t>结构主要受原始冲积环境的控制，调查区处于</w:t>
      </w:r>
      <w:r w:rsidR="00BC4E55" w:rsidRPr="009D1E0A">
        <w:rPr>
          <w:rFonts w:ascii="宋体" w:hAnsi="宋体" w:hint="eastAsia"/>
          <w:sz w:val="24"/>
          <w:szCs w:val="24"/>
        </w:rPr>
        <w:t>沙漠</w:t>
      </w:r>
      <w:r w:rsidRPr="009D1E0A">
        <w:rPr>
          <w:rFonts w:ascii="宋体" w:hAnsi="宋体"/>
          <w:sz w:val="24"/>
          <w:szCs w:val="24"/>
        </w:rPr>
        <w:t>交互沉积的沉积环境中，大体上</w:t>
      </w:r>
      <w:r w:rsidRPr="009D1E0A">
        <w:rPr>
          <w:rFonts w:ascii="宋体" w:hAnsi="宋体" w:hint="eastAsia"/>
          <w:sz w:val="24"/>
          <w:szCs w:val="24"/>
        </w:rPr>
        <w:t>土壤质地主要</w:t>
      </w:r>
      <w:r w:rsidRPr="009D1E0A">
        <w:rPr>
          <w:rFonts w:ascii="宋体" w:hAnsi="宋体"/>
          <w:sz w:val="24"/>
          <w:szCs w:val="24"/>
        </w:rPr>
        <w:t>以</w:t>
      </w:r>
      <w:r w:rsidR="00BC4E55" w:rsidRPr="009D1E0A">
        <w:rPr>
          <w:rFonts w:ascii="宋体" w:hAnsi="宋体" w:hint="eastAsia"/>
          <w:sz w:val="24"/>
          <w:szCs w:val="24"/>
        </w:rPr>
        <w:t>风沙土、棕漠土</w:t>
      </w:r>
      <w:r w:rsidRPr="009D1E0A">
        <w:rPr>
          <w:rFonts w:ascii="宋体" w:hAnsi="宋体"/>
          <w:sz w:val="24"/>
          <w:szCs w:val="24"/>
        </w:rPr>
        <w:t>为主，但在局部受</w:t>
      </w:r>
      <w:r w:rsidR="00BC4E55" w:rsidRPr="009D1E0A">
        <w:rPr>
          <w:rFonts w:ascii="宋体" w:hAnsi="宋体" w:hint="eastAsia"/>
          <w:sz w:val="24"/>
          <w:szCs w:val="24"/>
        </w:rPr>
        <w:t>天气及地质运动</w:t>
      </w:r>
      <w:r w:rsidRPr="009D1E0A">
        <w:rPr>
          <w:rFonts w:ascii="宋体" w:hAnsi="宋体"/>
          <w:sz w:val="24"/>
          <w:szCs w:val="24"/>
        </w:rPr>
        <w:t>影响范围内以</w:t>
      </w:r>
      <w:r w:rsidR="00BC4E55" w:rsidRPr="009D1E0A">
        <w:rPr>
          <w:rFonts w:ascii="宋体" w:hAnsi="宋体" w:hint="eastAsia"/>
          <w:sz w:val="24"/>
          <w:szCs w:val="24"/>
        </w:rPr>
        <w:t>棕钙土、寒冻土、石质土</w:t>
      </w:r>
      <w:r w:rsidRPr="009D1E0A">
        <w:rPr>
          <w:rFonts w:ascii="宋体" w:hAnsi="宋体"/>
          <w:sz w:val="24"/>
          <w:szCs w:val="24"/>
        </w:rPr>
        <w:t>为主。</w:t>
      </w:r>
    </w:p>
    <w:p w:rsidR="00BC4E55" w:rsidRPr="009D1E0A" w:rsidRDefault="00BC4E55">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）土壤环境质量现状监测与评价</w:t>
      </w:r>
    </w:p>
    <w:p w:rsidR="00BC4E55" w:rsidRPr="009D1E0A" w:rsidRDefault="00BC4E55" w:rsidP="00BC4E55">
      <w:pPr>
        <w:adjustRightInd w:val="0"/>
        <w:snapToGrid w:val="0"/>
        <w:spacing w:line="440" w:lineRule="exact"/>
        <w:ind w:firstLineChars="200" w:firstLine="500"/>
        <w:rPr>
          <w:rFonts w:ascii="Times New Roman" w:eastAsiaTheme="minorEastAsia" w:hAnsi="Times New Roman"/>
          <w:spacing w:val="5"/>
          <w:sz w:val="24"/>
          <w:szCs w:val="24"/>
        </w:rPr>
      </w:pPr>
      <w:r w:rsidRPr="009D1E0A">
        <w:rPr>
          <w:rFonts w:ascii="Times New Roman" w:eastAsiaTheme="minorEastAsia" w:hAnsi="Times New Roman"/>
          <w:spacing w:val="5"/>
          <w:sz w:val="24"/>
          <w:szCs w:val="24"/>
        </w:rPr>
        <w:t>项目为污染影响型项目，根据项目工程分析情况，针对项目占地的土壤理化性质进行分析，主要包括土体结构、土壤结构、土壤质地、阳离子交换量、氧化还原点位、饱和导水率、土壤容重、孔隙度等。取样点位为项目</w:t>
      </w:r>
      <w:r w:rsidRPr="009D1E0A">
        <w:rPr>
          <w:rFonts w:ascii="Times New Roman" w:eastAsiaTheme="minorEastAsia" w:hAnsi="Times New Roman" w:hint="eastAsia"/>
          <w:spacing w:val="5"/>
          <w:sz w:val="24"/>
          <w:szCs w:val="24"/>
        </w:rPr>
        <w:t>拟建厂区</w:t>
      </w:r>
      <w:r w:rsidRPr="009D1E0A">
        <w:rPr>
          <w:rFonts w:ascii="Times New Roman" w:eastAsiaTheme="minorEastAsia" w:hAnsi="Times New Roman"/>
          <w:spacing w:val="5"/>
          <w:sz w:val="24"/>
          <w:szCs w:val="24"/>
        </w:rPr>
        <w:t>附近土壤表层样（</w:t>
      </w:r>
      <w:r w:rsidRPr="009D1E0A">
        <w:rPr>
          <w:rFonts w:ascii="Times New Roman" w:eastAsiaTheme="minorEastAsia" w:hAnsi="Times New Roman"/>
          <w:spacing w:val="5"/>
          <w:sz w:val="24"/>
          <w:szCs w:val="24"/>
        </w:rPr>
        <w:t>0-0.2m</w:t>
      </w:r>
      <w:r w:rsidRPr="009D1E0A">
        <w:rPr>
          <w:rFonts w:ascii="Times New Roman" w:eastAsiaTheme="minorEastAsia" w:hAnsi="Times New Roman"/>
          <w:spacing w:val="5"/>
          <w:sz w:val="24"/>
          <w:szCs w:val="24"/>
        </w:rPr>
        <w:t>）。分析结果如下表所示。</w:t>
      </w:r>
    </w:p>
    <w:p w:rsidR="00E77B16" w:rsidRPr="009D1E0A" w:rsidRDefault="00E77B16" w:rsidP="00BC4E55">
      <w:pPr>
        <w:adjustRightInd w:val="0"/>
        <w:snapToGrid w:val="0"/>
        <w:spacing w:line="440" w:lineRule="exact"/>
        <w:ind w:firstLineChars="200" w:firstLine="500"/>
        <w:rPr>
          <w:rFonts w:ascii="Times New Roman" w:eastAsiaTheme="minorEastAsia" w:hAnsi="Times New Roman"/>
          <w:spacing w:val="5"/>
          <w:sz w:val="24"/>
          <w:szCs w:val="24"/>
        </w:rPr>
      </w:pPr>
    </w:p>
    <w:p w:rsidR="00E77B16" w:rsidRPr="009D1E0A" w:rsidRDefault="00E77B16" w:rsidP="00BC4E55">
      <w:pPr>
        <w:adjustRightInd w:val="0"/>
        <w:snapToGrid w:val="0"/>
        <w:spacing w:line="440" w:lineRule="exact"/>
        <w:ind w:firstLineChars="200" w:firstLine="500"/>
        <w:rPr>
          <w:rFonts w:ascii="Times New Roman" w:eastAsiaTheme="minorEastAsia" w:hAnsi="Times New Roman"/>
          <w:spacing w:val="5"/>
          <w:sz w:val="24"/>
          <w:szCs w:val="24"/>
        </w:rPr>
      </w:pPr>
    </w:p>
    <w:p w:rsidR="00BC4E55" w:rsidRPr="009D1E0A" w:rsidRDefault="00BC4E55" w:rsidP="00BC4E55">
      <w:pPr>
        <w:adjustRightInd w:val="0"/>
        <w:snapToGrid w:val="0"/>
        <w:spacing w:line="440" w:lineRule="exact"/>
        <w:ind w:firstLineChars="200" w:firstLine="482"/>
        <w:rPr>
          <w:rFonts w:ascii="Times New Roman" w:eastAsiaTheme="minorEastAsia" w:hAnsi="Times New Roman"/>
          <w:spacing w:val="5"/>
          <w:sz w:val="24"/>
          <w:szCs w:val="24"/>
        </w:rPr>
      </w:pPr>
      <w:r w:rsidRPr="009D1E0A">
        <w:rPr>
          <w:rFonts w:ascii="Times New Roman" w:eastAsiaTheme="minorEastAsia" w:hAnsi="Times New Roman"/>
          <w:b/>
          <w:bCs/>
          <w:sz w:val="24"/>
          <w:szCs w:val="24"/>
        </w:rPr>
        <w:lastRenderedPageBreak/>
        <w:t>表</w:t>
      </w:r>
      <w:r w:rsidRPr="009D1E0A">
        <w:rPr>
          <w:rFonts w:ascii="Times New Roman" w:eastAsiaTheme="minorEastAsia" w:hAnsi="Times New Roman"/>
          <w:b/>
          <w:bCs/>
          <w:sz w:val="24"/>
          <w:szCs w:val="24"/>
        </w:rPr>
        <w:t>4.</w:t>
      </w:r>
      <w:r w:rsidR="00F422A1" w:rsidRPr="009D1E0A">
        <w:rPr>
          <w:rFonts w:ascii="Times New Roman" w:eastAsiaTheme="minorEastAsia" w:hAnsi="Times New Roman" w:hint="eastAsia"/>
          <w:b/>
          <w:bCs/>
          <w:sz w:val="24"/>
          <w:szCs w:val="24"/>
        </w:rPr>
        <w:t>3</w:t>
      </w:r>
      <w:r w:rsidRPr="009D1E0A">
        <w:rPr>
          <w:rFonts w:ascii="Times New Roman" w:eastAsiaTheme="minorEastAsia" w:hAnsi="Times New Roman"/>
          <w:b/>
          <w:bCs/>
          <w:sz w:val="24"/>
          <w:szCs w:val="24"/>
        </w:rPr>
        <w:t>-</w:t>
      </w:r>
      <w:r w:rsidR="00D500C1" w:rsidRPr="009D1E0A">
        <w:rPr>
          <w:rFonts w:ascii="Times New Roman" w:eastAsiaTheme="minorEastAsia" w:hAnsi="Times New Roman" w:hint="eastAsia"/>
          <w:b/>
          <w:bCs/>
          <w:sz w:val="24"/>
          <w:szCs w:val="24"/>
        </w:rPr>
        <w:t>11</w:t>
      </w:r>
      <w:r w:rsidRPr="009D1E0A">
        <w:rPr>
          <w:rFonts w:ascii="Times New Roman" w:eastAsiaTheme="minorEastAsia" w:hAnsi="Times New Roman"/>
          <w:b/>
          <w:bCs/>
          <w:sz w:val="24"/>
          <w:szCs w:val="24"/>
        </w:rPr>
        <w:t xml:space="preserve">    </w:t>
      </w:r>
      <w:r w:rsidRPr="009D1E0A">
        <w:rPr>
          <w:rFonts w:ascii="Times New Roman" w:eastAsiaTheme="minorEastAsia" w:hAnsi="Times New Roman"/>
          <w:b/>
          <w:bCs/>
          <w:sz w:val="24"/>
          <w:szCs w:val="24"/>
        </w:rPr>
        <w:t>土壤理化特性调查表</w:t>
      </w:r>
    </w:p>
    <w:tbl>
      <w:tblPr>
        <w:tblW w:w="8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424"/>
        <w:gridCol w:w="3071"/>
        <w:gridCol w:w="3027"/>
      </w:tblGrid>
      <w:tr w:rsidR="009D1E0A" w:rsidRPr="009D1E0A" w:rsidTr="00D6380D">
        <w:trPr>
          <w:trHeight w:val="270"/>
        </w:trPr>
        <w:tc>
          <w:tcPr>
            <w:tcW w:w="2424" w:type="dxa"/>
            <w:shd w:val="clear" w:color="auto" w:fill="auto"/>
            <w:noWrap/>
            <w:vAlign w:val="bottom"/>
          </w:tcPr>
          <w:p w:rsidR="00D6380D" w:rsidRPr="009D1E0A" w:rsidRDefault="00D6380D"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点号</w:t>
            </w:r>
          </w:p>
        </w:tc>
        <w:tc>
          <w:tcPr>
            <w:tcW w:w="3071" w:type="dxa"/>
            <w:tcBorders>
              <w:right w:val="single" w:sz="4" w:space="0" w:color="auto"/>
            </w:tcBorders>
            <w:shd w:val="clear" w:color="auto" w:fill="auto"/>
            <w:noWrap/>
            <w:vAlign w:val="bottom"/>
          </w:tcPr>
          <w:p w:rsidR="00D6380D" w:rsidRPr="009D1E0A" w:rsidRDefault="00D6380D" w:rsidP="008803FE">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项目厂区</w:t>
            </w:r>
            <w:r w:rsidR="008803FE" w:rsidRPr="009D1E0A">
              <w:rPr>
                <w:rFonts w:ascii="Times New Roman" w:eastAsiaTheme="minorEastAsia" w:hAnsi="Times New Roman" w:hint="eastAsia"/>
                <w:kern w:val="0"/>
                <w:szCs w:val="21"/>
              </w:rPr>
              <w:t>内东</w:t>
            </w:r>
            <w:r w:rsidRPr="009D1E0A">
              <w:rPr>
                <w:rFonts w:ascii="Times New Roman" w:eastAsiaTheme="minorEastAsia" w:hAnsi="Times New Roman" w:hint="eastAsia"/>
                <w:kern w:val="0"/>
                <w:szCs w:val="21"/>
              </w:rPr>
              <w:t>侧</w:t>
            </w:r>
          </w:p>
        </w:tc>
        <w:tc>
          <w:tcPr>
            <w:tcW w:w="3027" w:type="dxa"/>
            <w:tcBorders>
              <w:right w:val="single" w:sz="4" w:space="0" w:color="auto"/>
            </w:tcBorders>
            <w:shd w:val="clear" w:color="auto" w:fill="auto"/>
            <w:vAlign w:val="bottom"/>
          </w:tcPr>
          <w:p w:rsidR="00D6380D" w:rsidRPr="009D1E0A" w:rsidRDefault="00D6380D" w:rsidP="00D6380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项目厂区</w:t>
            </w:r>
            <w:r w:rsidRPr="009D1E0A">
              <w:rPr>
                <w:rFonts w:ascii="Times New Roman" w:eastAsiaTheme="minorEastAsia" w:hAnsi="Times New Roman" w:hint="eastAsia"/>
                <w:kern w:val="0"/>
                <w:szCs w:val="21"/>
              </w:rPr>
              <w:t>南侧</w:t>
            </w:r>
          </w:p>
        </w:tc>
      </w:tr>
      <w:tr w:rsidR="009D1E0A" w:rsidRPr="009D1E0A" w:rsidTr="00D6380D">
        <w:trPr>
          <w:trHeight w:val="270"/>
        </w:trPr>
        <w:tc>
          <w:tcPr>
            <w:tcW w:w="2424" w:type="dxa"/>
            <w:shd w:val="clear" w:color="auto" w:fill="auto"/>
            <w:noWrap/>
            <w:vAlign w:val="bottom"/>
          </w:tcPr>
          <w:p w:rsidR="00D6380D" w:rsidRPr="009D1E0A" w:rsidRDefault="00D6380D"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坐标</w:t>
            </w:r>
          </w:p>
        </w:tc>
        <w:tc>
          <w:tcPr>
            <w:tcW w:w="3071" w:type="dxa"/>
            <w:tcBorders>
              <w:right w:val="single" w:sz="4" w:space="0" w:color="auto"/>
            </w:tcBorders>
            <w:shd w:val="clear" w:color="auto" w:fill="auto"/>
            <w:noWrap/>
            <w:vAlign w:val="bottom"/>
          </w:tcPr>
          <w:p w:rsidR="00D6380D" w:rsidRPr="009D1E0A" w:rsidRDefault="00D6380D" w:rsidP="00D6380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80°07'49.17"</w:t>
            </w:r>
            <w:r w:rsidRPr="009D1E0A">
              <w:rPr>
                <w:rFonts w:ascii="Times New Roman" w:eastAsiaTheme="minorEastAsia" w:hAnsi="Times New Roman" w:hint="eastAsia"/>
                <w:kern w:val="0"/>
                <w:szCs w:val="21"/>
              </w:rPr>
              <w:t>，</w:t>
            </w:r>
            <w:r w:rsidRPr="009D1E0A">
              <w:rPr>
                <w:rFonts w:ascii="Times New Roman" w:eastAsiaTheme="minorEastAsia" w:hAnsi="Times New Roman"/>
                <w:kern w:val="0"/>
                <w:szCs w:val="21"/>
              </w:rPr>
              <w:t>41°01'36.07"</w:t>
            </w:r>
          </w:p>
        </w:tc>
        <w:tc>
          <w:tcPr>
            <w:tcW w:w="3027" w:type="dxa"/>
            <w:tcBorders>
              <w:right w:val="single" w:sz="4" w:space="0" w:color="auto"/>
            </w:tcBorders>
            <w:shd w:val="clear" w:color="auto" w:fill="auto"/>
            <w:vAlign w:val="bottom"/>
          </w:tcPr>
          <w:p w:rsidR="00D6380D" w:rsidRPr="009D1E0A" w:rsidRDefault="00D6380D" w:rsidP="00D6380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80°07'4</w:t>
            </w:r>
            <w:r w:rsidRPr="009D1E0A">
              <w:rPr>
                <w:rFonts w:ascii="Times New Roman" w:eastAsiaTheme="minorEastAsia" w:hAnsi="Times New Roman" w:hint="eastAsia"/>
                <w:kern w:val="0"/>
                <w:szCs w:val="21"/>
              </w:rPr>
              <w:t>8.11</w:t>
            </w:r>
            <w:r w:rsidRPr="009D1E0A">
              <w:rPr>
                <w:rFonts w:ascii="Times New Roman" w:eastAsiaTheme="minorEastAsia" w:hAnsi="Times New Roman"/>
                <w:kern w:val="0"/>
                <w:szCs w:val="21"/>
              </w:rPr>
              <w:t>"</w:t>
            </w:r>
            <w:r w:rsidRPr="009D1E0A">
              <w:rPr>
                <w:rFonts w:ascii="Times New Roman" w:eastAsiaTheme="minorEastAsia" w:hAnsi="Times New Roman" w:hint="eastAsia"/>
                <w:kern w:val="0"/>
                <w:szCs w:val="21"/>
              </w:rPr>
              <w:t>，</w:t>
            </w:r>
            <w:r w:rsidRPr="009D1E0A">
              <w:rPr>
                <w:rFonts w:ascii="Times New Roman" w:eastAsiaTheme="minorEastAsia" w:hAnsi="Times New Roman"/>
                <w:kern w:val="0"/>
                <w:szCs w:val="21"/>
              </w:rPr>
              <w:t>41°01'3</w:t>
            </w:r>
            <w:r w:rsidRPr="009D1E0A">
              <w:rPr>
                <w:rFonts w:ascii="Times New Roman" w:eastAsiaTheme="minorEastAsia" w:hAnsi="Times New Roman" w:hint="eastAsia"/>
                <w:kern w:val="0"/>
                <w:szCs w:val="21"/>
              </w:rPr>
              <w:t>3.24</w:t>
            </w:r>
            <w:r w:rsidRPr="009D1E0A">
              <w:rPr>
                <w:rFonts w:ascii="Times New Roman" w:eastAsiaTheme="minorEastAsia" w:hAnsi="Times New Roman"/>
                <w:kern w:val="0"/>
                <w:szCs w:val="21"/>
              </w:rPr>
              <w:t>"</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层次</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hAnsi="Times New Roman"/>
                <w:kern w:val="0"/>
                <w:szCs w:val="21"/>
              </w:rPr>
              <w:t>0-20cm</w:t>
            </w:r>
          </w:p>
        </w:tc>
        <w:tc>
          <w:tcPr>
            <w:tcW w:w="3027" w:type="dxa"/>
            <w:shd w:val="clear" w:color="auto" w:fill="auto"/>
            <w:noWrap/>
            <w:vAlign w:val="bottom"/>
          </w:tcPr>
          <w:p w:rsidR="00BC4E55" w:rsidRPr="009D1E0A" w:rsidRDefault="00E77B16" w:rsidP="006233BA">
            <w:pPr>
              <w:spacing w:line="360" w:lineRule="exact"/>
              <w:jc w:val="center"/>
              <w:rPr>
                <w:rFonts w:ascii="Times New Roman" w:eastAsiaTheme="minorEastAsia" w:hAnsi="Times New Roman"/>
                <w:kern w:val="0"/>
                <w:szCs w:val="21"/>
              </w:rPr>
            </w:pPr>
            <w:r w:rsidRPr="009D1E0A">
              <w:rPr>
                <w:rFonts w:ascii="Times New Roman" w:hAnsi="Times New Roman"/>
                <w:kern w:val="0"/>
                <w:szCs w:val="21"/>
              </w:rPr>
              <w:t>0-20cm</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颜色</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暗灰色</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灰色</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结构</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颗粒状</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颗粒状</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质地</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砂土</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砂土</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砂砾含量</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局部少量细砂</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局部少量细砂</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其它异物</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少量岩石</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少量岩石</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渗透流速（</w:t>
            </w:r>
            <w:r w:rsidRPr="009D1E0A">
              <w:rPr>
                <w:rFonts w:ascii="Times New Roman" w:eastAsiaTheme="minorEastAsia" w:hAnsi="Times New Roman"/>
                <w:kern w:val="0"/>
                <w:szCs w:val="21"/>
              </w:rPr>
              <w:t>cm/s</w:t>
            </w:r>
            <w:r w:rsidRPr="009D1E0A">
              <w:rPr>
                <w:rFonts w:ascii="Times New Roman" w:eastAsiaTheme="minorEastAsia" w:hAnsi="Times New Roman"/>
                <w:kern w:val="0"/>
                <w:szCs w:val="21"/>
              </w:rPr>
              <w:t>）</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6.98</w:t>
            </w:r>
            <w:r w:rsidRPr="009D1E0A">
              <w:rPr>
                <w:rFonts w:ascii="Times New Roman" w:eastAsiaTheme="minorEastAsia" w:hAnsi="Times New Roman"/>
                <w:kern w:val="0"/>
                <w:szCs w:val="21"/>
              </w:rPr>
              <w:t>E-05</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7.33</w:t>
            </w:r>
            <w:r w:rsidRPr="009D1E0A">
              <w:rPr>
                <w:rFonts w:ascii="Times New Roman" w:eastAsiaTheme="minorEastAsia" w:hAnsi="Times New Roman"/>
                <w:kern w:val="0"/>
                <w:szCs w:val="21"/>
              </w:rPr>
              <w:t>E-05</w:t>
            </w:r>
          </w:p>
        </w:tc>
      </w:tr>
      <w:tr w:rsidR="009D1E0A" w:rsidRPr="009D1E0A" w:rsidTr="00D6380D">
        <w:trPr>
          <w:trHeight w:val="315"/>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土壤容重（</w:t>
            </w:r>
            <w:r w:rsidRPr="009D1E0A">
              <w:rPr>
                <w:rFonts w:ascii="Times New Roman" w:eastAsiaTheme="minorEastAsia" w:hAnsi="Times New Roman"/>
                <w:kern w:val="0"/>
                <w:szCs w:val="21"/>
              </w:rPr>
              <w:t>kg/m</w:t>
            </w:r>
            <w:r w:rsidRPr="009D1E0A">
              <w:rPr>
                <w:rFonts w:ascii="Times New Roman" w:eastAsiaTheme="minorEastAsia" w:hAnsi="Times New Roman"/>
                <w:kern w:val="0"/>
                <w:szCs w:val="21"/>
                <w:vertAlign w:val="superscript"/>
              </w:rPr>
              <w:t>3</w:t>
            </w:r>
            <w:r w:rsidRPr="009D1E0A">
              <w:rPr>
                <w:rFonts w:ascii="Times New Roman" w:eastAsiaTheme="minorEastAsia" w:hAnsi="Times New Roman"/>
                <w:kern w:val="0"/>
                <w:szCs w:val="21"/>
              </w:rPr>
              <w:t>）</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1.83</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1.95</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孔隙度</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0.33</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0.28</w:t>
            </w:r>
          </w:p>
        </w:tc>
      </w:tr>
      <w:tr w:rsidR="009D1E0A" w:rsidRPr="009D1E0A" w:rsidTr="00D6380D">
        <w:trPr>
          <w:trHeight w:val="270"/>
        </w:trPr>
        <w:tc>
          <w:tcPr>
            <w:tcW w:w="2424"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土壤含水率</w:t>
            </w:r>
            <w:r w:rsidRPr="009D1E0A">
              <w:rPr>
                <w:rFonts w:ascii="Times New Roman" w:eastAsiaTheme="minorEastAsia" w:hAnsi="Times New Roman"/>
                <w:kern w:val="0"/>
                <w:szCs w:val="21"/>
              </w:rPr>
              <w:t>(%)</w:t>
            </w:r>
          </w:p>
        </w:tc>
        <w:tc>
          <w:tcPr>
            <w:tcW w:w="3071" w:type="dxa"/>
            <w:tcBorders>
              <w:right w:val="single" w:sz="4" w:space="0" w:color="auto"/>
            </w:tcBorders>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10</w:t>
            </w:r>
          </w:p>
        </w:tc>
        <w:tc>
          <w:tcPr>
            <w:tcW w:w="3027" w:type="dxa"/>
            <w:shd w:val="clear" w:color="auto" w:fill="auto"/>
            <w:noWrap/>
            <w:vAlign w:val="bottom"/>
          </w:tcPr>
          <w:p w:rsidR="00BC4E55" w:rsidRPr="009D1E0A" w:rsidRDefault="00BC4E55" w:rsidP="006233BA">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6.4</w:t>
            </w:r>
          </w:p>
        </w:tc>
      </w:tr>
    </w:tbl>
    <w:p w:rsidR="00BC4E55" w:rsidRPr="009D1E0A" w:rsidRDefault="00BC4E55" w:rsidP="00BC4E55">
      <w:pPr>
        <w:adjustRightInd w:val="0"/>
        <w:snapToGrid w:val="0"/>
        <w:spacing w:line="480" w:lineRule="exact"/>
        <w:ind w:firstLineChars="200" w:firstLine="500"/>
        <w:rPr>
          <w:rFonts w:ascii="Times New Roman" w:eastAsiaTheme="minorEastAsia" w:hAnsi="Times New Roman"/>
          <w:spacing w:val="5"/>
          <w:sz w:val="24"/>
          <w:szCs w:val="24"/>
        </w:rPr>
      </w:pPr>
      <w:r w:rsidRPr="009D1E0A">
        <w:rPr>
          <w:rFonts w:ascii="Times New Roman" w:eastAsiaTheme="minorEastAsia" w:hAnsi="Times New Roman"/>
          <w:spacing w:val="5"/>
          <w:sz w:val="24"/>
          <w:szCs w:val="24"/>
        </w:rPr>
        <w:t>本次土壤现状质量监测</w:t>
      </w:r>
      <w:r w:rsidRPr="009D1E0A">
        <w:rPr>
          <w:rFonts w:ascii="Times New Roman" w:eastAsiaTheme="minorEastAsia" w:hAnsi="Times New Roman"/>
          <w:sz w:val="24"/>
          <w:szCs w:val="24"/>
        </w:rPr>
        <w:t>委托</w:t>
      </w:r>
      <w:r w:rsidRPr="009D1E0A">
        <w:rPr>
          <w:rFonts w:ascii="Times New Roman" w:eastAsiaTheme="minorEastAsia" w:hAnsi="Times New Roman" w:hint="eastAsia"/>
          <w:sz w:val="24"/>
          <w:szCs w:val="24"/>
        </w:rPr>
        <w:t>新疆力源信德</w:t>
      </w:r>
      <w:r w:rsidRPr="009D1E0A">
        <w:rPr>
          <w:rFonts w:ascii="Times New Roman" w:eastAsiaTheme="minorEastAsia" w:hAnsi="Times New Roman"/>
          <w:sz w:val="24"/>
          <w:szCs w:val="24"/>
        </w:rPr>
        <w:t>环境检测有限公司进行，监测</w:t>
      </w:r>
      <w:r w:rsidRPr="009D1E0A">
        <w:rPr>
          <w:rFonts w:ascii="Times New Roman" w:eastAsiaTheme="minorEastAsia" w:hAnsi="Times New Roman"/>
          <w:spacing w:val="5"/>
          <w:sz w:val="24"/>
          <w:szCs w:val="24"/>
        </w:rPr>
        <w:t>日期为</w:t>
      </w:r>
      <w:r w:rsidRPr="009D1E0A">
        <w:rPr>
          <w:rFonts w:ascii="Times New Roman" w:eastAsiaTheme="minorEastAsia" w:hAnsi="Times New Roman"/>
          <w:spacing w:val="5"/>
          <w:sz w:val="24"/>
          <w:szCs w:val="24"/>
        </w:rPr>
        <w:t>2019</w:t>
      </w:r>
      <w:r w:rsidRPr="009D1E0A">
        <w:rPr>
          <w:rFonts w:ascii="Times New Roman" w:eastAsiaTheme="minorEastAsia" w:hAnsi="Times New Roman"/>
          <w:spacing w:val="5"/>
          <w:sz w:val="24"/>
          <w:szCs w:val="24"/>
        </w:rPr>
        <w:t>年</w:t>
      </w:r>
      <w:r w:rsidRPr="009D1E0A">
        <w:rPr>
          <w:rFonts w:ascii="Times New Roman" w:eastAsiaTheme="minorEastAsia" w:hAnsi="Times New Roman" w:hint="eastAsia"/>
          <w:spacing w:val="5"/>
          <w:sz w:val="24"/>
          <w:szCs w:val="24"/>
        </w:rPr>
        <w:t>7</w:t>
      </w:r>
      <w:r w:rsidRPr="009D1E0A">
        <w:rPr>
          <w:rFonts w:ascii="Times New Roman" w:eastAsiaTheme="minorEastAsia" w:hAnsi="Times New Roman"/>
          <w:spacing w:val="5"/>
          <w:sz w:val="24"/>
          <w:szCs w:val="24"/>
        </w:rPr>
        <w:t>月</w:t>
      </w:r>
      <w:r w:rsidRPr="009D1E0A">
        <w:rPr>
          <w:rFonts w:ascii="Times New Roman" w:eastAsiaTheme="minorEastAsia" w:hAnsi="Times New Roman" w:hint="eastAsia"/>
          <w:spacing w:val="5"/>
          <w:sz w:val="24"/>
          <w:szCs w:val="24"/>
        </w:rPr>
        <w:t>29</w:t>
      </w:r>
      <w:r w:rsidRPr="009D1E0A">
        <w:rPr>
          <w:rFonts w:ascii="Times New Roman" w:eastAsiaTheme="minorEastAsia" w:hAnsi="Times New Roman"/>
          <w:spacing w:val="5"/>
          <w:sz w:val="24"/>
          <w:szCs w:val="24"/>
        </w:rPr>
        <w:t>日。</w:t>
      </w:r>
    </w:p>
    <w:p w:rsidR="00BC4E55" w:rsidRPr="009D1E0A" w:rsidRDefault="00BC4E55" w:rsidP="00BC4E55">
      <w:pPr>
        <w:adjustRightInd w:val="0"/>
        <w:snapToGrid w:val="0"/>
        <w:spacing w:line="480" w:lineRule="exact"/>
        <w:ind w:firstLineChars="200" w:firstLine="500"/>
        <w:rPr>
          <w:rFonts w:ascii="Times New Roman" w:eastAsiaTheme="minorEastAsia" w:hAnsi="Times New Roman"/>
          <w:spacing w:val="5"/>
          <w:sz w:val="24"/>
          <w:szCs w:val="24"/>
        </w:rPr>
      </w:pPr>
      <w:r w:rsidRPr="009D1E0A">
        <w:rPr>
          <w:rFonts w:ascii="Times New Roman" w:eastAsiaTheme="minorEastAsia" w:hAnsi="Times New Roman"/>
          <w:spacing w:val="5"/>
          <w:sz w:val="24"/>
          <w:szCs w:val="24"/>
        </w:rPr>
        <w:t>（</w:t>
      </w:r>
      <w:r w:rsidRPr="009D1E0A">
        <w:rPr>
          <w:rFonts w:ascii="Times New Roman" w:eastAsiaTheme="minorEastAsia" w:hAnsi="Times New Roman"/>
          <w:spacing w:val="5"/>
          <w:sz w:val="24"/>
          <w:szCs w:val="24"/>
        </w:rPr>
        <w:t>1</w:t>
      </w:r>
      <w:r w:rsidRPr="009D1E0A">
        <w:rPr>
          <w:rFonts w:ascii="Times New Roman" w:eastAsiaTheme="minorEastAsia" w:hAnsi="Times New Roman"/>
          <w:spacing w:val="5"/>
          <w:sz w:val="24"/>
          <w:szCs w:val="24"/>
        </w:rPr>
        <w:t>）监测因子</w:t>
      </w:r>
    </w:p>
    <w:p w:rsidR="00BC4E55" w:rsidRPr="009D1E0A" w:rsidRDefault="00BC4E55" w:rsidP="00BC4E55">
      <w:pPr>
        <w:adjustRightInd w:val="0"/>
        <w:snapToGrid w:val="0"/>
        <w:spacing w:line="480" w:lineRule="exact"/>
        <w:ind w:firstLineChars="200" w:firstLine="500"/>
        <w:rPr>
          <w:rFonts w:ascii="Times New Roman" w:eastAsiaTheme="minorEastAsia" w:hAnsi="Times New Roman"/>
          <w:spacing w:val="5"/>
          <w:sz w:val="24"/>
          <w:szCs w:val="24"/>
        </w:rPr>
      </w:pPr>
      <w:r w:rsidRPr="009D1E0A">
        <w:rPr>
          <w:rFonts w:ascii="Times New Roman" w:eastAsiaTheme="minorEastAsia" w:hAnsi="Times New Roman"/>
          <w:spacing w:val="5"/>
          <w:sz w:val="24"/>
          <w:szCs w:val="24"/>
        </w:rPr>
        <w:t>共</w:t>
      </w:r>
      <w:r w:rsidRPr="009D1E0A">
        <w:rPr>
          <w:rFonts w:ascii="Times New Roman" w:eastAsiaTheme="minorEastAsia" w:hAnsi="Times New Roman"/>
          <w:spacing w:val="5"/>
          <w:sz w:val="24"/>
          <w:szCs w:val="24"/>
        </w:rPr>
        <w:t>4</w:t>
      </w:r>
      <w:r w:rsidR="00075B6C" w:rsidRPr="009D1E0A">
        <w:rPr>
          <w:rFonts w:ascii="Times New Roman" w:eastAsiaTheme="minorEastAsia" w:hAnsi="Times New Roman" w:hint="eastAsia"/>
          <w:spacing w:val="5"/>
          <w:sz w:val="24"/>
          <w:szCs w:val="24"/>
        </w:rPr>
        <w:t>7</w:t>
      </w:r>
      <w:r w:rsidRPr="009D1E0A">
        <w:rPr>
          <w:rFonts w:ascii="Times New Roman" w:eastAsiaTheme="minorEastAsia" w:hAnsi="Times New Roman"/>
          <w:spacing w:val="5"/>
          <w:sz w:val="24"/>
          <w:szCs w:val="24"/>
        </w:rPr>
        <w:t>项，含</w:t>
      </w:r>
      <w:r w:rsidRPr="009D1E0A">
        <w:rPr>
          <w:rFonts w:ascii="Times New Roman" w:eastAsiaTheme="minorEastAsia" w:hAnsi="Times New Roman"/>
          <w:spacing w:val="5"/>
          <w:sz w:val="24"/>
          <w:szCs w:val="24"/>
        </w:rPr>
        <w:t>pH</w:t>
      </w:r>
      <w:r w:rsidRPr="009D1E0A">
        <w:rPr>
          <w:rFonts w:ascii="Times New Roman" w:eastAsiaTheme="minorEastAsia" w:hAnsi="Times New Roman"/>
          <w:spacing w:val="5"/>
          <w:sz w:val="24"/>
          <w:szCs w:val="24"/>
        </w:rPr>
        <w:t>值、阳离子交换量、《土壤环境质量</w:t>
      </w:r>
      <w:r w:rsidRPr="009D1E0A">
        <w:rPr>
          <w:rFonts w:ascii="Times New Roman" w:eastAsiaTheme="minorEastAsia" w:hAnsi="Times New Roman"/>
          <w:spacing w:val="5"/>
          <w:sz w:val="24"/>
          <w:szCs w:val="24"/>
        </w:rPr>
        <w:t xml:space="preserve"> </w:t>
      </w:r>
      <w:r w:rsidRPr="009D1E0A">
        <w:rPr>
          <w:rFonts w:ascii="Times New Roman" w:eastAsiaTheme="minorEastAsia" w:hAnsi="Times New Roman"/>
          <w:spacing w:val="5"/>
          <w:sz w:val="24"/>
          <w:szCs w:val="24"/>
        </w:rPr>
        <w:t>建设用地土壤污染风险管控标准》（试行）表</w:t>
      </w:r>
      <w:r w:rsidRPr="009D1E0A">
        <w:rPr>
          <w:rFonts w:ascii="Times New Roman" w:eastAsiaTheme="minorEastAsia" w:hAnsi="Times New Roman"/>
          <w:spacing w:val="5"/>
          <w:sz w:val="24"/>
          <w:szCs w:val="24"/>
        </w:rPr>
        <w:t>1</w:t>
      </w:r>
      <w:r w:rsidRPr="009D1E0A">
        <w:rPr>
          <w:rFonts w:ascii="Times New Roman" w:eastAsiaTheme="minorEastAsia" w:hAnsi="Times New Roman"/>
          <w:spacing w:val="5"/>
          <w:sz w:val="24"/>
          <w:szCs w:val="24"/>
        </w:rPr>
        <w:t>中</w:t>
      </w:r>
      <w:r w:rsidRPr="009D1E0A">
        <w:rPr>
          <w:rFonts w:ascii="Times New Roman" w:eastAsiaTheme="minorEastAsia" w:hAnsi="Times New Roman"/>
          <w:spacing w:val="5"/>
          <w:sz w:val="24"/>
          <w:szCs w:val="24"/>
        </w:rPr>
        <w:t>45</w:t>
      </w:r>
      <w:r w:rsidRPr="009D1E0A">
        <w:rPr>
          <w:rFonts w:ascii="Times New Roman" w:eastAsiaTheme="minorEastAsia" w:hAnsi="Times New Roman"/>
          <w:spacing w:val="5"/>
          <w:sz w:val="24"/>
          <w:szCs w:val="24"/>
        </w:rPr>
        <w:t>项基础因子。</w:t>
      </w:r>
    </w:p>
    <w:p w:rsidR="00BC4E55" w:rsidRPr="009D1E0A" w:rsidRDefault="00BC4E55" w:rsidP="00BC4E55">
      <w:pPr>
        <w:adjustRightInd w:val="0"/>
        <w:snapToGrid w:val="0"/>
        <w:spacing w:line="480" w:lineRule="exact"/>
        <w:ind w:firstLineChars="200" w:firstLine="500"/>
        <w:rPr>
          <w:rFonts w:ascii="Times New Roman" w:eastAsiaTheme="minorEastAsia" w:hAnsi="Times New Roman"/>
          <w:spacing w:val="5"/>
          <w:sz w:val="24"/>
          <w:szCs w:val="24"/>
        </w:rPr>
      </w:pPr>
      <w:r w:rsidRPr="009D1E0A">
        <w:rPr>
          <w:rFonts w:ascii="Times New Roman" w:eastAsiaTheme="minorEastAsia" w:hAnsi="Times New Roman"/>
          <w:spacing w:val="5"/>
          <w:sz w:val="24"/>
          <w:szCs w:val="24"/>
        </w:rPr>
        <w:t>（</w:t>
      </w:r>
      <w:r w:rsidRPr="009D1E0A">
        <w:rPr>
          <w:rFonts w:ascii="Times New Roman" w:eastAsiaTheme="minorEastAsia" w:hAnsi="Times New Roman"/>
          <w:spacing w:val="5"/>
          <w:sz w:val="24"/>
          <w:szCs w:val="24"/>
        </w:rPr>
        <w:t>2</w:t>
      </w:r>
      <w:r w:rsidRPr="009D1E0A">
        <w:rPr>
          <w:rFonts w:ascii="Times New Roman" w:eastAsiaTheme="minorEastAsia" w:hAnsi="Times New Roman"/>
          <w:spacing w:val="5"/>
          <w:sz w:val="24"/>
          <w:szCs w:val="24"/>
        </w:rPr>
        <w:t>）监测点位</w:t>
      </w:r>
    </w:p>
    <w:p w:rsidR="00BC4E55" w:rsidRPr="009D1E0A" w:rsidRDefault="00BC4E55" w:rsidP="00BC4E55">
      <w:pPr>
        <w:topLinePunct/>
        <w:spacing w:line="440" w:lineRule="exact"/>
        <w:ind w:firstLineChars="200" w:firstLine="482"/>
        <w:rPr>
          <w:rFonts w:ascii="Times New Roman" w:eastAsiaTheme="minorEastAsia" w:hAnsi="Times New Roman"/>
          <w:b/>
          <w:bCs/>
          <w:sz w:val="24"/>
          <w:szCs w:val="24"/>
        </w:rPr>
      </w:pPr>
      <w:r w:rsidRPr="009D1E0A">
        <w:rPr>
          <w:rFonts w:ascii="Times New Roman" w:eastAsiaTheme="minorEastAsia" w:hAnsi="Times New Roman"/>
          <w:b/>
          <w:bCs/>
          <w:sz w:val="24"/>
          <w:szCs w:val="24"/>
        </w:rPr>
        <w:t>表</w:t>
      </w:r>
      <w:r w:rsidRPr="009D1E0A">
        <w:rPr>
          <w:rFonts w:ascii="Times New Roman" w:eastAsiaTheme="minorEastAsia" w:hAnsi="Times New Roman"/>
          <w:b/>
          <w:bCs/>
          <w:sz w:val="24"/>
          <w:szCs w:val="24"/>
        </w:rPr>
        <w:t>4.3-</w:t>
      </w:r>
      <w:r w:rsidR="00D500C1" w:rsidRPr="009D1E0A">
        <w:rPr>
          <w:rFonts w:ascii="Times New Roman" w:eastAsiaTheme="minorEastAsia" w:hAnsi="Times New Roman" w:hint="eastAsia"/>
          <w:b/>
          <w:bCs/>
          <w:sz w:val="24"/>
          <w:szCs w:val="24"/>
        </w:rPr>
        <w:t>12</w:t>
      </w:r>
      <w:r w:rsidRPr="009D1E0A">
        <w:rPr>
          <w:rFonts w:ascii="Times New Roman" w:eastAsiaTheme="minorEastAsia" w:hAnsi="Times New Roman"/>
          <w:b/>
          <w:bCs/>
          <w:sz w:val="24"/>
          <w:szCs w:val="24"/>
        </w:rPr>
        <w:t xml:space="preserve">    </w:t>
      </w:r>
      <w:r w:rsidRPr="009D1E0A">
        <w:rPr>
          <w:rFonts w:ascii="Times New Roman" w:eastAsiaTheme="minorEastAsia" w:hAnsi="Times New Roman"/>
          <w:b/>
          <w:bCs/>
          <w:sz w:val="24"/>
          <w:szCs w:val="24"/>
        </w:rPr>
        <w:t>土壤环境现状监测布点及监测因子分布情况表</w:t>
      </w:r>
    </w:p>
    <w:tbl>
      <w:tblPr>
        <w:tblW w:w="84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tblPr>
      <w:tblGrid>
        <w:gridCol w:w="845"/>
        <w:gridCol w:w="425"/>
        <w:gridCol w:w="851"/>
        <w:gridCol w:w="708"/>
        <w:gridCol w:w="1843"/>
        <w:gridCol w:w="3119"/>
        <w:gridCol w:w="624"/>
      </w:tblGrid>
      <w:tr w:rsidR="009D1E0A" w:rsidRPr="009D1E0A" w:rsidTr="00075B6C">
        <w:trPr>
          <w:trHeight w:val="357"/>
        </w:trPr>
        <w:tc>
          <w:tcPr>
            <w:tcW w:w="1270" w:type="dxa"/>
            <w:gridSpan w:val="2"/>
            <w:tcBorders>
              <w:top w:val="single" w:sz="4" w:space="0" w:color="auto"/>
              <w:left w:val="single" w:sz="4" w:space="0" w:color="auto"/>
              <w:bottom w:val="single" w:sz="4" w:space="0" w:color="auto"/>
              <w:right w:val="single" w:sz="4" w:space="0" w:color="auto"/>
            </w:tcBorders>
            <w:vAlign w:val="center"/>
            <w:hideMark/>
          </w:tcPr>
          <w:p w:rsidR="00BC4E55" w:rsidRPr="009D1E0A" w:rsidRDefault="00BC4E55"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监测点编号</w:t>
            </w:r>
          </w:p>
        </w:tc>
        <w:tc>
          <w:tcPr>
            <w:tcW w:w="1559" w:type="dxa"/>
            <w:gridSpan w:val="2"/>
            <w:tcBorders>
              <w:top w:val="single" w:sz="4" w:space="0" w:color="auto"/>
              <w:left w:val="nil"/>
              <w:bottom w:val="single" w:sz="4" w:space="0" w:color="auto"/>
              <w:right w:val="single" w:sz="4" w:space="0" w:color="auto"/>
            </w:tcBorders>
            <w:vAlign w:val="center"/>
            <w:hideMark/>
          </w:tcPr>
          <w:p w:rsidR="00BC4E55" w:rsidRPr="009D1E0A" w:rsidRDefault="00BC4E55"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取样方法</w:t>
            </w:r>
          </w:p>
        </w:tc>
        <w:tc>
          <w:tcPr>
            <w:tcW w:w="1843" w:type="dxa"/>
            <w:tcBorders>
              <w:top w:val="single" w:sz="4" w:space="0" w:color="auto"/>
              <w:left w:val="nil"/>
              <w:bottom w:val="single" w:sz="4" w:space="0" w:color="auto"/>
              <w:right w:val="single" w:sz="4" w:space="0" w:color="auto"/>
            </w:tcBorders>
            <w:vAlign w:val="center"/>
            <w:hideMark/>
          </w:tcPr>
          <w:p w:rsidR="00BC4E55" w:rsidRPr="009D1E0A" w:rsidRDefault="00BC4E55"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监测点位</w:t>
            </w:r>
          </w:p>
        </w:tc>
        <w:tc>
          <w:tcPr>
            <w:tcW w:w="3119" w:type="dxa"/>
            <w:tcBorders>
              <w:top w:val="single" w:sz="4" w:space="0" w:color="auto"/>
              <w:left w:val="nil"/>
              <w:bottom w:val="single" w:sz="4" w:space="0" w:color="auto"/>
              <w:right w:val="single" w:sz="4" w:space="0" w:color="auto"/>
            </w:tcBorders>
            <w:vAlign w:val="center"/>
            <w:hideMark/>
          </w:tcPr>
          <w:p w:rsidR="00BC4E55" w:rsidRPr="009D1E0A" w:rsidRDefault="00BC4E55"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监测因子</w:t>
            </w:r>
          </w:p>
        </w:tc>
        <w:tc>
          <w:tcPr>
            <w:tcW w:w="624" w:type="dxa"/>
            <w:tcBorders>
              <w:top w:val="single" w:sz="4" w:space="0" w:color="auto"/>
              <w:left w:val="nil"/>
              <w:bottom w:val="single" w:sz="4" w:space="0" w:color="auto"/>
              <w:right w:val="single" w:sz="4" w:space="0" w:color="auto"/>
            </w:tcBorders>
            <w:vAlign w:val="center"/>
            <w:hideMark/>
          </w:tcPr>
          <w:p w:rsidR="00BC4E55" w:rsidRPr="009D1E0A" w:rsidRDefault="00BC4E55"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备注</w:t>
            </w:r>
          </w:p>
        </w:tc>
      </w:tr>
      <w:tr w:rsidR="009D1E0A" w:rsidRPr="009D1E0A" w:rsidTr="00075B6C">
        <w:trPr>
          <w:trHeight w:val="185"/>
        </w:trPr>
        <w:tc>
          <w:tcPr>
            <w:tcW w:w="845" w:type="dxa"/>
            <w:vMerge w:val="restart"/>
            <w:tcBorders>
              <w:top w:val="nil"/>
              <w:left w:val="single" w:sz="4" w:space="0" w:color="auto"/>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占地范围内</w:t>
            </w:r>
          </w:p>
        </w:tc>
        <w:tc>
          <w:tcPr>
            <w:tcW w:w="425" w:type="dxa"/>
            <w:tcBorders>
              <w:top w:val="nil"/>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1</w:t>
            </w:r>
          </w:p>
        </w:tc>
        <w:tc>
          <w:tcPr>
            <w:tcW w:w="851" w:type="dxa"/>
            <w:tcBorders>
              <w:top w:val="nil"/>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表层样</w:t>
            </w:r>
          </w:p>
        </w:tc>
        <w:tc>
          <w:tcPr>
            <w:tcW w:w="708" w:type="dxa"/>
            <w:tcBorders>
              <w:top w:val="single" w:sz="4" w:space="0" w:color="auto"/>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kern w:val="21"/>
                <w:szCs w:val="21"/>
              </w:rPr>
            </w:pPr>
            <w:r w:rsidRPr="009D1E0A">
              <w:rPr>
                <w:rFonts w:ascii="Times New Roman" w:eastAsiaTheme="minorEastAsia" w:hAnsi="Times New Roman"/>
              </w:rPr>
              <w:t>0.2m</w:t>
            </w:r>
          </w:p>
        </w:tc>
        <w:tc>
          <w:tcPr>
            <w:tcW w:w="1843" w:type="dxa"/>
            <w:tcBorders>
              <w:top w:val="nil"/>
              <w:left w:val="nil"/>
              <w:bottom w:val="single" w:sz="4" w:space="0" w:color="auto"/>
              <w:right w:val="single" w:sz="4" w:space="0" w:color="auto"/>
            </w:tcBorders>
            <w:vAlign w:val="center"/>
            <w:hideMark/>
          </w:tcPr>
          <w:p w:rsidR="00E77B16" w:rsidRPr="009D1E0A" w:rsidRDefault="00075B6C" w:rsidP="00075B6C">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项目</w:t>
            </w:r>
            <w:r w:rsidR="00E77B16" w:rsidRPr="009D1E0A">
              <w:rPr>
                <w:rFonts w:ascii="Times New Roman" w:eastAsiaTheme="minorEastAsia" w:hAnsi="Times New Roman" w:hint="eastAsia"/>
                <w:szCs w:val="21"/>
              </w:rPr>
              <w:t>厂区北侧</w:t>
            </w:r>
            <w:r w:rsidRPr="009D1E0A">
              <w:rPr>
                <w:rFonts w:ascii="Times New Roman" w:eastAsiaTheme="minorEastAsia" w:hAnsi="Times New Roman" w:hint="eastAsia"/>
                <w:szCs w:val="21"/>
              </w:rPr>
              <w:t>20m</w:t>
            </w:r>
          </w:p>
        </w:tc>
        <w:tc>
          <w:tcPr>
            <w:tcW w:w="3119" w:type="dxa"/>
            <w:vMerge w:val="restart"/>
            <w:tcBorders>
              <w:top w:val="single" w:sz="4" w:space="0" w:color="auto"/>
              <w:left w:val="nil"/>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《土壤环境质量</w:t>
            </w:r>
            <w:r w:rsidRPr="009D1E0A">
              <w:rPr>
                <w:rFonts w:ascii="Times New Roman" w:eastAsiaTheme="minorEastAsia" w:hAnsi="Times New Roman"/>
              </w:rPr>
              <w:t xml:space="preserve"> </w:t>
            </w:r>
            <w:r w:rsidRPr="009D1E0A">
              <w:rPr>
                <w:rFonts w:ascii="Times New Roman" w:eastAsiaTheme="minorEastAsia" w:hAnsi="Times New Roman"/>
              </w:rPr>
              <w:t>建设用地土壤污染风险管控标准》（试行）表</w:t>
            </w:r>
            <w:r w:rsidRPr="009D1E0A">
              <w:rPr>
                <w:rFonts w:ascii="Times New Roman" w:eastAsiaTheme="minorEastAsia" w:hAnsi="Times New Roman"/>
              </w:rPr>
              <w:t>1</w:t>
            </w:r>
            <w:r w:rsidRPr="009D1E0A">
              <w:rPr>
                <w:rFonts w:ascii="Times New Roman" w:eastAsiaTheme="minorEastAsia" w:hAnsi="Times New Roman"/>
              </w:rPr>
              <w:t>中</w:t>
            </w:r>
            <w:r w:rsidRPr="009D1E0A">
              <w:rPr>
                <w:rFonts w:ascii="Times New Roman" w:eastAsiaTheme="minorEastAsia" w:hAnsi="Times New Roman"/>
              </w:rPr>
              <w:t>45</w:t>
            </w:r>
            <w:r w:rsidRPr="009D1E0A">
              <w:rPr>
                <w:rFonts w:ascii="Times New Roman" w:eastAsiaTheme="minorEastAsia" w:hAnsi="Times New Roman"/>
              </w:rPr>
              <w:t>项基础因子</w:t>
            </w:r>
            <w:r w:rsidR="00075B6C" w:rsidRPr="009D1E0A">
              <w:rPr>
                <w:rFonts w:ascii="Times New Roman" w:eastAsiaTheme="minorEastAsia" w:hAnsi="Times New Roman" w:hint="eastAsia"/>
              </w:rPr>
              <w:t>及</w:t>
            </w:r>
            <w:r w:rsidRPr="009D1E0A">
              <w:rPr>
                <w:rFonts w:ascii="Times New Roman" w:eastAsiaTheme="minorEastAsia" w:hAnsi="Times New Roman"/>
              </w:rPr>
              <w:t>pH</w:t>
            </w:r>
            <w:r w:rsidRPr="009D1E0A">
              <w:rPr>
                <w:rFonts w:ascii="Times New Roman" w:eastAsiaTheme="minorEastAsia" w:hAnsi="Times New Roman"/>
              </w:rPr>
              <w:t>、阳离子交换量</w:t>
            </w:r>
          </w:p>
        </w:tc>
        <w:tc>
          <w:tcPr>
            <w:tcW w:w="624" w:type="dxa"/>
            <w:vMerge w:val="restart"/>
            <w:tcBorders>
              <w:top w:val="single" w:sz="4" w:space="0" w:color="auto"/>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实测</w:t>
            </w:r>
          </w:p>
        </w:tc>
      </w:tr>
      <w:tr w:rsidR="009D1E0A" w:rsidRPr="009D1E0A" w:rsidTr="00075B6C">
        <w:trPr>
          <w:trHeight w:val="164"/>
        </w:trPr>
        <w:tc>
          <w:tcPr>
            <w:tcW w:w="845" w:type="dxa"/>
            <w:vMerge/>
            <w:tcBorders>
              <w:top w:val="nil"/>
              <w:left w:val="single" w:sz="4" w:space="0" w:color="auto"/>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p>
        </w:tc>
        <w:tc>
          <w:tcPr>
            <w:tcW w:w="425" w:type="dxa"/>
            <w:tcBorders>
              <w:top w:val="nil"/>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w:t>
            </w:r>
          </w:p>
        </w:tc>
        <w:tc>
          <w:tcPr>
            <w:tcW w:w="851" w:type="dxa"/>
            <w:tcBorders>
              <w:top w:val="nil"/>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表层样</w:t>
            </w:r>
          </w:p>
        </w:tc>
        <w:tc>
          <w:tcPr>
            <w:tcW w:w="708" w:type="dxa"/>
            <w:tcBorders>
              <w:top w:val="single" w:sz="4" w:space="0" w:color="auto"/>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kern w:val="21"/>
                <w:szCs w:val="21"/>
              </w:rPr>
            </w:pPr>
            <w:r w:rsidRPr="009D1E0A">
              <w:rPr>
                <w:rFonts w:ascii="Times New Roman" w:eastAsiaTheme="minorEastAsia" w:hAnsi="Times New Roman"/>
              </w:rPr>
              <w:t>0.2m</w:t>
            </w:r>
          </w:p>
        </w:tc>
        <w:tc>
          <w:tcPr>
            <w:tcW w:w="1843" w:type="dxa"/>
            <w:tcBorders>
              <w:top w:val="nil"/>
              <w:left w:val="nil"/>
              <w:bottom w:val="single" w:sz="4" w:space="0" w:color="auto"/>
              <w:right w:val="single" w:sz="4" w:space="0" w:color="auto"/>
            </w:tcBorders>
            <w:vAlign w:val="center"/>
            <w:hideMark/>
          </w:tcPr>
          <w:p w:rsidR="00E77B16" w:rsidRPr="009D1E0A" w:rsidRDefault="00075B6C" w:rsidP="00075B6C">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项目</w:t>
            </w:r>
            <w:r w:rsidR="00E77B16" w:rsidRPr="009D1E0A">
              <w:rPr>
                <w:rFonts w:ascii="Times New Roman" w:eastAsiaTheme="minorEastAsia" w:hAnsi="Times New Roman" w:hint="eastAsia"/>
                <w:szCs w:val="21"/>
              </w:rPr>
              <w:t>厂区南侧</w:t>
            </w:r>
            <w:r w:rsidRPr="009D1E0A">
              <w:rPr>
                <w:rFonts w:ascii="Times New Roman" w:eastAsiaTheme="minorEastAsia" w:hAnsi="Times New Roman" w:hint="eastAsia"/>
                <w:szCs w:val="21"/>
              </w:rPr>
              <w:t>20m</w:t>
            </w:r>
          </w:p>
        </w:tc>
        <w:tc>
          <w:tcPr>
            <w:tcW w:w="3119" w:type="dxa"/>
            <w:vMerge/>
            <w:tcBorders>
              <w:left w:val="nil"/>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p>
        </w:tc>
        <w:tc>
          <w:tcPr>
            <w:tcW w:w="624" w:type="dxa"/>
            <w:vMerge/>
            <w:tcBorders>
              <w:top w:val="single" w:sz="4" w:space="0" w:color="auto"/>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p>
        </w:tc>
      </w:tr>
      <w:tr w:rsidR="009D1E0A" w:rsidRPr="009D1E0A" w:rsidTr="00075B6C">
        <w:trPr>
          <w:trHeight w:val="54"/>
        </w:trPr>
        <w:tc>
          <w:tcPr>
            <w:tcW w:w="845" w:type="dxa"/>
            <w:vMerge/>
            <w:tcBorders>
              <w:top w:val="nil"/>
              <w:left w:val="single" w:sz="4" w:space="0" w:color="auto"/>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p>
        </w:tc>
        <w:tc>
          <w:tcPr>
            <w:tcW w:w="425" w:type="dxa"/>
            <w:tcBorders>
              <w:top w:val="nil"/>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3</w:t>
            </w:r>
          </w:p>
        </w:tc>
        <w:tc>
          <w:tcPr>
            <w:tcW w:w="851" w:type="dxa"/>
            <w:tcBorders>
              <w:top w:val="nil"/>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r w:rsidRPr="009D1E0A">
              <w:rPr>
                <w:rFonts w:ascii="Times New Roman" w:eastAsiaTheme="minorEastAsia" w:hAnsi="Times New Roman"/>
              </w:rPr>
              <w:t>表层样</w:t>
            </w:r>
          </w:p>
        </w:tc>
        <w:tc>
          <w:tcPr>
            <w:tcW w:w="708" w:type="dxa"/>
            <w:tcBorders>
              <w:top w:val="single" w:sz="4" w:space="0" w:color="auto"/>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kern w:val="21"/>
                <w:szCs w:val="21"/>
              </w:rPr>
            </w:pPr>
            <w:r w:rsidRPr="009D1E0A">
              <w:rPr>
                <w:rFonts w:ascii="Times New Roman" w:eastAsiaTheme="minorEastAsia" w:hAnsi="Times New Roman"/>
              </w:rPr>
              <w:t>0.2m</w:t>
            </w:r>
          </w:p>
        </w:tc>
        <w:tc>
          <w:tcPr>
            <w:tcW w:w="1843" w:type="dxa"/>
            <w:tcBorders>
              <w:top w:val="nil"/>
              <w:left w:val="nil"/>
              <w:bottom w:val="single" w:sz="4" w:space="0" w:color="auto"/>
              <w:right w:val="single" w:sz="4" w:space="0" w:color="auto"/>
            </w:tcBorders>
            <w:vAlign w:val="center"/>
            <w:hideMark/>
          </w:tcPr>
          <w:p w:rsidR="00E77B16" w:rsidRPr="009D1E0A" w:rsidRDefault="00075B6C" w:rsidP="00075B6C">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项目</w:t>
            </w:r>
            <w:r w:rsidR="00E77B16" w:rsidRPr="009D1E0A">
              <w:rPr>
                <w:rFonts w:ascii="Times New Roman" w:eastAsiaTheme="minorEastAsia" w:hAnsi="Times New Roman" w:hint="eastAsia"/>
                <w:szCs w:val="21"/>
              </w:rPr>
              <w:t>厂区内</w:t>
            </w:r>
            <w:r w:rsidRPr="009D1E0A">
              <w:rPr>
                <w:rFonts w:ascii="Times New Roman" w:eastAsiaTheme="minorEastAsia" w:hAnsi="Times New Roman" w:hint="eastAsia"/>
                <w:szCs w:val="21"/>
              </w:rPr>
              <w:t>东侧</w:t>
            </w:r>
          </w:p>
        </w:tc>
        <w:tc>
          <w:tcPr>
            <w:tcW w:w="3119" w:type="dxa"/>
            <w:vMerge/>
            <w:tcBorders>
              <w:left w:val="nil"/>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p>
        </w:tc>
        <w:tc>
          <w:tcPr>
            <w:tcW w:w="624" w:type="dxa"/>
            <w:vMerge/>
            <w:tcBorders>
              <w:top w:val="single" w:sz="4" w:space="0" w:color="auto"/>
              <w:left w:val="nil"/>
              <w:bottom w:val="single" w:sz="4" w:space="0" w:color="auto"/>
              <w:right w:val="single" w:sz="4" w:space="0" w:color="auto"/>
            </w:tcBorders>
            <w:vAlign w:val="center"/>
            <w:hideMark/>
          </w:tcPr>
          <w:p w:rsidR="00E77B16" w:rsidRPr="009D1E0A" w:rsidRDefault="00E77B16" w:rsidP="00E77B16">
            <w:pPr>
              <w:spacing w:line="360" w:lineRule="exact"/>
              <w:jc w:val="center"/>
              <w:rPr>
                <w:rFonts w:ascii="Times New Roman" w:eastAsiaTheme="minorEastAsia" w:hAnsi="Times New Roman"/>
                <w:szCs w:val="21"/>
              </w:rPr>
            </w:pPr>
          </w:p>
        </w:tc>
      </w:tr>
    </w:tbl>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项目土壤环境影响属于污染影响型，评价工作等级为三级，占地面积约为</w:t>
      </w:r>
      <w:r w:rsidRPr="009D1E0A">
        <w:rPr>
          <w:rFonts w:ascii="Times New Roman" w:hAnsi="Times New Roman" w:hint="eastAsia"/>
          <w:sz w:val="24"/>
        </w:rPr>
        <w:t>4.42hm</w:t>
      </w:r>
      <w:r w:rsidRPr="009D1E0A">
        <w:rPr>
          <w:rFonts w:ascii="Times New Roman" w:hAnsi="Times New Roman" w:hint="eastAsia"/>
          <w:sz w:val="24"/>
          <w:vertAlign w:val="superscript"/>
        </w:rPr>
        <w:t>2</w:t>
      </w:r>
      <w:r w:rsidRPr="009D1E0A">
        <w:rPr>
          <w:rFonts w:ascii="Times New Roman" w:hAnsi="Times New Roman" w:hint="eastAsia"/>
          <w:sz w:val="24"/>
        </w:rPr>
        <w:t>＜</w:t>
      </w:r>
      <w:r w:rsidRPr="009D1E0A">
        <w:rPr>
          <w:rFonts w:ascii="Times New Roman" w:hAnsi="Times New Roman" w:hint="eastAsia"/>
          <w:sz w:val="24"/>
        </w:rPr>
        <w:t>100hm</w:t>
      </w:r>
      <w:r w:rsidRPr="009D1E0A">
        <w:rPr>
          <w:rFonts w:ascii="Times New Roman" w:hAnsi="Times New Roman" w:hint="eastAsia"/>
          <w:sz w:val="24"/>
          <w:vertAlign w:val="superscript"/>
        </w:rPr>
        <w:t>2</w:t>
      </w:r>
      <w:r w:rsidRPr="009D1E0A">
        <w:rPr>
          <w:rFonts w:ascii="Times New Roman" w:hAnsi="Times New Roman" w:hint="eastAsia"/>
          <w:sz w:val="24"/>
        </w:rPr>
        <w:t>，根据《环境影响评价技术导则</w:t>
      </w:r>
      <w:r w:rsidRPr="009D1E0A">
        <w:rPr>
          <w:rFonts w:ascii="Times New Roman" w:hAnsi="Times New Roman" w:hint="eastAsia"/>
          <w:sz w:val="24"/>
        </w:rPr>
        <w:t xml:space="preserve">  </w:t>
      </w:r>
      <w:r w:rsidRPr="009D1E0A">
        <w:rPr>
          <w:rFonts w:ascii="Times New Roman" w:hAnsi="Times New Roman" w:hint="eastAsia"/>
          <w:sz w:val="24"/>
        </w:rPr>
        <w:t>土壤环境（试行）》（</w:t>
      </w:r>
      <w:r w:rsidRPr="009D1E0A">
        <w:rPr>
          <w:rFonts w:ascii="Times New Roman" w:hAnsi="Times New Roman" w:hint="eastAsia"/>
          <w:sz w:val="24"/>
        </w:rPr>
        <w:t>HJ964-2018</w:t>
      </w:r>
      <w:r w:rsidRPr="009D1E0A">
        <w:rPr>
          <w:rFonts w:ascii="Times New Roman" w:hAnsi="Times New Roman" w:hint="eastAsia"/>
          <w:sz w:val="24"/>
        </w:rPr>
        <w:t>）中“</w:t>
      </w:r>
      <w:r w:rsidRPr="009D1E0A">
        <w:rPr>
          <w:rFonts w:ascii="Times New Roman" w:hAnsi="Times New Roman" w:hint="eastAsia"/>
          <w:sz w:val="24"/>
        </w:rPr>
        <w:t>7.4.3</w:t>
      </w:r>
      <w:r w:rsidRPr="009D1E0A">
        <w:rPr>
          <w:rFonts w:ascii="Times New Roman" w:hAnsi="Times New Roman" w:hint="eastAsia"/>
          <w:sz w:val="24"/>
        </w:rPr>
        <w:t>现状监测点数量要求”，项目在占地范围内设</w:t>
      </w:r>
      <w:r w:rsidRPr="009D1E0A">
        <w:rPr>
          <w:rFonts w:ascii="Times New Roman" w:hAnsi="Times New Roman" w:hint="eastAsia"/>
          <w:sz w:val="24"/>
        </w:rPr>
        <w:t>3</w:t>
      </w:r>
      <w:r w:rsidRPr="009D1E0A">
        <w:rPr>
          <w:rFonts w:ascii="Times New Roman" w:hAnsi="Times New Roman" w:hint="eastAsia"/>
          <w:sz w:val="24"/>
        </w:rPr>
        <w:t>个表层样点进行监测。</w:t>
      </w:r>
    </w:p>
    <w:p w:rsidR="00075B6C" w:rsidRPr="009D1E0A" w:rsidRDefault="00075B6C" w:rsidP="00075B6C">
      <w:pPr>
        <w:adjustRightInd w:val="0"/>
        <w:snapToGrid w:val="0"/>
        <w:spacing w:line="480" w:lineRule="exact"/>
        <w:ind w:firstLineChars="200" w:firstLine="500"/>
        <w:rPr>
          <w:spacing w:val="5"/>
          <w:sz w:val="24"/>
          <w:szCs w:val="24"/>
        </w:rPr>
      </w:pPr>
      <w:r w:rsidRPr="009D1E0A">
        <w:rPr>
          <w:spacing w:val="5"/>
          <w:sz w:val="24"/>
          <w:szCs w:val="24"/>
        </w:rPr>
        <w:t>（</w:t>
      </w:r>
      <w:r w:rsidRPr="009D1E0A">
        <w:rPr>
          <w:spacing w:val="5"/>
          <w:sz w:val="24"/>
          <w:szCs w:val="24"/>
        </w:rPr>
        <w:t>3</w:t>
      </w:r>
      <w:r w:rsidRPr="009D1E0A">
        <w:rPr>
          <w:spacing w:val="5"/>
          <w:sz w:val="24"/>
          <w:szCs w:val="24"/>
        </w:rPr>
        <w:t>）采样时间与频率</w:t>
      </w:r>
    </w:p>
    <w:p w:rsidR="00075B6C" w:rsidRPr="009D1E0A" w:rsidRDefault="00075B6C" w:rsidP="00075B6C">
      <w:pPr>
        <w:adjustRightInd w:val="0"/>
        <w:snapToGrid w:val="0"/>
        <w:spacing w:line="480" w:lineRule="exact"/>
        <w:ind w:firstLineChars="200" w:firstLine="500"/>
        <w:rPr>
          <w:spacing w:val="5"/>
          <w:sz w:val="24"/>
          <w:szCs w:val="24"/>
        </w:rPr>
      </w:pPr>
      <w:r w:rsidRPr="009D1E0A">
        <w:rPr>
          <w:spacing w:val="5"/>
          <w:sz w:val="24"/>
          <w:szCs w:val="24"/>
        </w:rPr>
        <w:t>共监测一天，采样</w:t>
      </w:r>
      <w:r w:rsidRPr="009D1E0A">
        <w:rPr>
          <w:spacing w:val="5"/>
          <w:sz w:val="24"/>
          <w:szCs w:val="24"/>
        </w:rPr>
        <w:t>1</w:t>
      </w:r>
      <w:r w:rsidRPr="009D1E0A">
        <w:rPr>
          <w:spacing w:val="5"/>
          <w:sz w:val="24"/>
          <w:szCs w:val="24"/>
        </w:rPr>
        <w:t>次；</w:t>
      </w:r>
    </w:p>
    <w:p w:rsidR="005C1C39" w:rsidRPr="009D1E0A" w:rsidRDefault="00075B6C" w:rsidP="00075B6C">
      <w:pPr>
        <w:spacing w:line="440" w:lineRule="exact"/>
        <w:ind w:firstLineChars="200" w:firstLine="500"/>
        <w:rPr>
          <w:rFonts w:ascii="Times New Roman" w:hAnsi="Times New Roman"/>
          <w:sz w:val="24"/>
        </w:rPr>
        <w:sectPr w:rsidR="005C1C39" w:rsidRPr="009D1E0A">
          <w:pgSz w:w="11906" w:h="16838"/>
          <w:pgMar w:top="1440" w:right="1797" w:bottom="1440" w:left="1797" w:header="851" w:footer="992" w:gutter="0"/>
          <w:cols w:space="720"/>
          <w:docGrid w:linePitch="312"/>
        </w:sectPr>
      </w:pPr>
      <w:r w:rsidRPr="009D1E0A">
        <w:rPr>
          <w:spacing w:val="5"/>
          <w:sz w:val="24"/>
          <w:szCs w:val="24"/>
        </w:rPr>
        <w:t>采样及分析方法：按照《环境监测分析方法》、《全国土壤污染状况调查样品分析测试技术规定》中的规定进行。具体分析方法及检出限见表</w:t>
      </w:r>
      <w:r w:rsidR="006D2626" w:rsidRPr="009D1E0A">
        <w:rPr>
          <w:rFonts w:ascii="Times New Roman" w:hAnsi="Times New Roman" w:hint="eastAsia"/>
          <w:sz w:val="24"/>
        </w:rPr>
        <w:t>4.3-1</w:t>
      </w:r>
      <w:r w:rsidR="00F422A1" w:rsidRPr="009D1E0A">
        <w:rPr>
          <w:rFonts w:ascii="Times New Roman" w:hAnsi="Times New Roman" w:hint="eastAsia"/>
          <w:sz w:val="24"/>
        </w:rPr>
        <w:t>0</w:t>
      </w:r>
      <w:r w:rsidR="006D2626" w:rsidRPr="009D1E0A">
        <w:rPr>
          <w:rFonts w:ascii="Times New Roman" w:hAnsi="Times New Roman" w:hint="eastAsia"/>
          <w:sz w:val="24"/>
        </w:rPr>
        <w:t>。</w:t>
      </w:r>
    </w:p>
    <w:p w:rsidR="005C1C39" w:rsidRPr="009D1E0A" w:rsidRDefault="006D2626">
      <w:pPr>
        <w:spacing w:line="440" w:lineRule="exact"/>
        <w:ind w:firstLine="482"/>
        <w:rPr>
          <w:rFonts w:ascii="Times New Roman" w:hAnsi="Times New Roman"/>
          <w:sz w:val="24"/>
          <w:szCs w:val="24"/>
        </w:rPr>
      </w:pPr>
      <w:r w:rsidRPr="009D1E0A">
        <w:rPr>
          <w:rFonts w:ascii="Times New Roman" w:hAnsi="Times New Roman"/>
          <w:b/>
          <w:sz w:val="24"/>
          <w:szCs w:val="24"/>
        </w:rPr>
        <w:lastRenderedPageBreak/>
        <w:t>表</w:t>
      </w:r>
      <w:r w:rsidRPr="009D1E0A">
        <w:rPr>
          <w:rFonts w:ascii="Times New Roman" w:hAnsi="Times New Roman"/>
          <w:b/>
          <w:sz w:val="24"/>
          <w:szCs w:val="24"/>
        </w:rPr>
        <w:t>4.3-</w:t>
      </w:r>
      <w:r w:rsidR="00F422A1" w:rsidRPr="009D1E0A">
        <w:rPr>
          <w:rFonts w:ascii="Times New Roman" w:hAnsi="Times New Roman" w:hint="eastAsia"/>
          <w:b/>
          <w:sz w:val="24"/>
          <w:szCs w:val="24"/>
        </w:rPr>
        <w:t>1</w:t>
      </w:r>
      <w:r w:rsidR="00D500C1" w:rsidRPr="009D1E0A">
        <w:rPr>
          <w:rFonts w:ascii="Times New Roman" w:hAnsi="Times New Roman" w:hint="eastAsia"/>
          <w:b/>
          <w:sz w:val="24"/>
          <w:szCs w:val="24"/>
        </w:rPr>
        <w:t>3</w:t>
      </w:r>
      <w:r w:rsidRPr="009D1E0A">
        <w:rPr>
          <w:rFonts w:ascii="Times New Roman" w:hAnsi="Times New Roman"/>
          <w:b/>
          <w:sz w:val="24"/>
          <w:szCs w:val="24"/>
        </w:rPr>
        <w:t xml:space="preserve">   </w:t>
      </w:r>
      <w:r w:rsidRPr="009D1E0A">
        <w:rPr>
          <w:rFonts w:ascii="Times New Roman" w:hAnsi="Times New Roman"/>
          <w:b/>
          <w:sz w:val="24"/>
          <w:szCs w:val="24"/>
        </w:rPr>
        <w:t>土壤现状监测分析方法</w:t>
      </w:r>
    </w:p>
    <w:tbl>
      <w:tblPr>
        <w:tblW w:w="14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1559"/>
        <w:gridCol w:w="4257"/>
        <w:gridCol w:w="2126"/>
        <w:gridCol w:w="2978"/>
        <w:gridCol w:w="2236"/>
      </w:tblGrid>
      <w:tr w:rsidR="009D1E0A" w:rsidRPr="009D1E0A">
        <w:trPr>
          <w:cantSplit/>
          <w:trHeight w:val="258"/>
          <w:tblHeader/>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序号</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监测项目</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分析方法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方法来源</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仪器设备</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检出限</w:t>
            </w:r>
            <w:r w:rsidRPr="009D1E0A">
              <w:rPr>
                <w:rFonts w:ascii="Times New Roman" w:hAnsi="Times New Roman"/>
                <w:szCs w:val="21"/>
              </w:rPr>
              <w:t>/</w:t>
            </w:r>
            <w:r w:rsidRPr="009D1E0A">
              <w:rPr>
                <w:rFonts w:ascii="Times New Roman" w:hAnsi="Times New Roman"/>
                <w:szCs w:val="21"/>
              </w:rPr>
              <w:t>浓度</w:t>
            </w:r>
            <w:r w:rsidRPr="009D1E0A">
              <w:rPr>
                <w:rFonts w:ascii="Times New Roman" w:hAnsi="Times New Roman" w:hint="eastAsia"/>
                <w:szCs w:val="21"/>
              </w:rPr>
              <w:t>（</w:t>
            </w:r>
            <w:r w:rsidRPr="009D1E0A">
              <w:rPr>
                <w:rFonts w:ascii="Times New Roman" w:hAnsi="Times New Roman" w:hint="eastAsia"/>
                <w:szCs w:val="21"/>
              </w:rPr>
              <w:t>mg/kg</w:t>
            </w:r>
            <w:r w:rsidRPr="009D1E0A">
              <w:rPr>
                <w:rFonts w:ascii="Times New Roman" w:hAnsi="Times New Roman" w:hint="eastAsia"/>
                <w:szCs w:val="21"/>
              </w:rPr>
              <w:t>）</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pH</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szCs w:val="21"/>
              </w:rPr>
              <w:t>pH</w:t>
            </w:r>
            <w:r w:rsidRPr="009D1E0A">
              <w:rPr>
                <w:rFonts w:ascii="Times New Roman" w:hAnsi="Times New Roman"/>
                <w:szCs w:val="21"/>
              </w:rPr>
              <w:t>的测定</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NY/T </w:t>
            </w:r>
            <w:r w:rsidRPr="009D1E0A">
              <w:rPr>
                <w:rFonts w:ascii="Times New Roman" w:hAnsi="Times New Roman" w:hint="eastAsia"/>
                <w:szCs w:val="21"/>
              </w:rPr>
              <w:t>1377</w:t>
            </w:r>
            <w:r w:rsidRPr="009D1E0A">
              <w:rPr>
                <w:rFonts w:ascii="Times New Roman" w:hAnsi="Times New Roman"/>
                <w:szCs w:val="21"/>
              </w:rPr>
              <w:t>-200</w:t>
            </w:r>
            <w:r w:rsidRPr="009D1E0A">
              <w:rPr>
                <w:rFonts w:ascii="Times New Roman" w:hAnsi="Times New Roman" w:hint="eastAsia"/>
                <w:szCs w:val="21"/>
              </w:rPr>
              <w:t>7</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pH</w:t>
            </w:r>
            <w:r w:rsidRPr="009D1E0A">
              <w:rPr>
                <w:rFonts w:ascii="Times New Roman" w:hAnsi="Times New Roman"/>
                <w:szCs w:val="21"/>
              </w:rPr>
              <w:t>计</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阳离子交换量</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森林</w:t>
            </w:r>
            <w:r w:rsidRPr="009D1E0A">
              <w:rPr>
                <w:rFonts w:ascii="Times New Roman" w:hAnsi="Times New Roman"/>
                <w:szCs w:val="21"/>
              </w:rPr>
              <w:t>土壤阳离子交换量的测定</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L</w:t>
            </w:r>
            <w:r w:rsidRPr="009D1E0A">
              <w:rPr>
                <w:rFonts w:ascii="Times New Roman" w:hAnsi="Times New Roman"/>
                <w:szCs w:val="21"/>
              </w:rPr>
              <w:t>Y/T</w:t>
            </w:r>
            <w:r w:rsidRPr="009D1E0A">
              <w:rPr>
                <w:rFonts w:ascii="Times New Roman" w:hAnsi="Times New Roman" w:hint="eastAsia"/>
                <w:szCs w:val="21"/>
              </w:rPr>
              <w:t>1243</w:t>
            </w:r>
            <w:r w:rsidRPr="009D1E0A">
              <w:rPr>
                <w:rFonts w:ascii="Times New Roman" w:hAnsi="Times New Roman"/>
                <w:szCs w:val="21"/>
              </w:rPr>
              <w:t>-199</w:t>
            </w:r>
            <w:r w:rsidRPr="009D1E0A">
              <w:rPr>
                <w:rFonts w:ascii="Times New Roman" w:hAnsi="Times New Roman" w:hint="eastAsia"/>
                <w:szCs w:val="21"/>
              </w:rPr>
              <w:t>9</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w:t>
            </w:r>
          </w:p>
        </w:tc>
      </w:tr>
      <w:tr w:rsidR="009D1E0A" w:rsidRPr="009D1E0A">
        <w:trPr>
          <w:cantSplit/>
          <w:trHeight w:val="567"/>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总汞</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土壤质量</w:t>
            </w:r>
            <w:r w:rsidRPr="009D1E0A">
              <w:rPr>
                <w:rFonts w:ascii="Times New Roman" w:hAnsi="Times New Roman"/>
                <w:szCs w:val="21"/>
              </w:rPr>
              <w:t xml:space="preserve"> </w:t>
            </w:r>
            <w:r w:rsidRPr="009D1E0A">
              <w:rPr>
                <w:rFonts w:ascii="Times New Roman" w:hAnsi="Times New Roman"/>
                <w:szCs w:val="21"/>
              </w:rPr>
              <w:t>总汞、总砷、总铅的测定</w:t>
            </w:r>
          </w:p>
          <w:p w:rsidR="005C1C39" w:rsidRPr="009D1E0A" w:rsidRDefault="006D2626" w:rsidP="00075B6C">
            <w:pPr>
              <w:spacing w:line="360" w:lineRule="exact"/>
              <w:contextualSpacing/>
              <w:jc w:val="center"/>
              <w:rPr>
                <w:rFonts w:ascii="Times New Roman" w:hAnsi="Times New Roman"/>
                <w:szCs w:val="21"/>
              </w:rPr>
            </w:pPr>
            <w:r w:rsidRPr="009D1E0A">
              <w:rPr>
                <w:rFonts w:ascii="Times New Roman" w:hAnsi="Times New Roman"/>
                <w:szCs w:val="21"/>
              </w:rPr>
              <w:t>原子荧光法第</w:t>
            </w:r>
            <w:r w:rsidRPr="009D1E0A">
              <w:rPr>
                <w:rFonts w:ascii="Times New Roman" w:hAnsi="Times New Roman"/>
                <w:szCs w:val="21"/>
              </w:rPr>
              <w:t>1</w:t>
            </w:r>
            <w:r w:rsidRPr="009D1E0A">
              <w:rPr>
                <w:rFonts w:ascii="Times New Roman" w:hAnsi="Times New Roman"/>
                <w:szCs w:val="21"/>
              </w:rPr>
              <w:t>部分：土壤中总汞的测定</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GB/T 22105.1-2008</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原子荧光光谱仪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0.002</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总砷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土壤质量</w:t>
            </w:r>
            <w:r w:rsidRPr="009D1E0A">
              <w:rPr>
                <w:rFonts w:ascii="Times New Roman" w:hAnsi="Times New Roman"/>
                <w:szCs w:val="21"/>
              </w:rPr>
              <w:t xml:space="preserve"> </w:t>
            </w:r>
            <w:r w:rsidRPr="009D1E0A">
              <w:rPr>
                <w:rFonts w:ascii="Times New Roman" w:hAnsi="Times New Roman"/>
                <w:szCs w:val="21"/>
              </w:rPr>
              <w:t>总汞、总砷、总铅的测定</w:t>
            </w:r>
          </w:p>
          <w:p w:rsidR="005C1C39" w:rsidRPr="009D1E0A" w:rsidRDefault="006D2626" w:rsidP="00075B6C">
            <w:pPr>
              <w:spacing w:line="360" w:lineRule="exact"/>
              <w:contextualSpacing/>
              <w:jc w:val="center"/>
              <w:rPr>
                <w:rFonts w:ascii="Times New Roman" w:hAnsi="Times New Roman"/>
                <w:szCs w:val="21"/>
              </w:rPr>
            </w:pPr>
            <w:r w:rsidRPr="009D1E0A">
              <w:rPr>
                <w:rFonts w:ascii="Times New Roman" w:hAnsi="Times New Roman"/>
                <w:szCs w:val="21"/>
              </w:rPr>
              <w:t>原子荧光法第</w:t>
            </w:r>
            <w:r w:rsidRPr="009D1E0A">
              <w:rPr>
                <w:rFonts w:ascii="Times New Roman" w:hAnsi="Times New Roman"/>
                <w:szCs w:val="21"/>
              </w:rPr>
              <w:t>2</w:t>
            </w:r>
            <w:r w:rsidRPr="009D1E0A">
              <w:rPr>
                <w:rFonts w:ascii="Times New Roman" w:hAnsi="Times New Roman"/>
                <w:szCs w:val="21"/>
              </w:rPr>
              <w:t>部分：土壤中总砷的测定</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GB/T 22105.2-2008</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电子天平</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原子荧光光谱仪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0.01</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总铬</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hint="eastAsia"/>
                <w:szCs w:val="21"/>
              </w:rPr>
              <w:t>和沉积物</w:t>
            </w:r>
            <w:r w:rsidRPr="009D1E0A">
              <w:rPr>
                <w:rFonts w:ascii="Times New Roman" w:hAnsi="Times New Roman" w:hint="eastAsia"/>
                <w:szCs w:val="21"/>
              </w:rPr>
              <w:t>12</w:t>
            </w:r>
            <w:r w:rsidRPr="009D1E0A">
              <w:rPr>
                <w:rFonts w:ascii="Times New Roman" w:hAnsi="Times New Roman" w:hint="eastAsia"/>
                <w:szCs w:val="21"/>
              </w:rPr>
              <w:t>种金属元素的测定</w:t>
            </w:r>
            <w:r w:rsidRPr="009D1E0A">
              <w:rPr>
                <w:rFonts w:ascii="Times New Roman" w:hAnsi="Times New Roman" w:hint="eastAsia"/>
                <w:szCs w:val="21"/>
              </w:rPr>
              <w:t xml:space="preserve"> </w:t>
            </w:r>
            <w:r w:rsidRPr="009D1E0A">
              <w:rPr>
                <w:rFonts w:ascii="Times New Roman" w:hAnsi="Times New Roman" w:hint="eastAsia"/>
                <w:szCs w:val="21"/>
              </w:rPr>
              <w:t>王水提取</w:t>
            </w:r>
            <w:r w:rsidRPr="009D1E0A">
              <w:rPr>
                <w:rFonts w:ascii="Times New Roman" w:hAnsi="Times New Roman" w:hint="eastAsia"/>
                <w:szCs w:val="21"/>
              </w:rPr>
              <w:t>-</w:t>
            </w:r>
            <w:r w:rsidRPr="009D1E0A">
              <w:rPr>
                <w:rFonts w:ascii="Times New Roman" w:hAnsi="Times New Roman" w:hint="eastAsia"/>
                <w:szCs w:val="21"/>
              </w:rPr>
              <w:t>电感耦合等离子体质谱法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w:t>
            </w:r>
            <w:r w:rsidRPr="009D1E0A">
              <w:rPr>
                <w:rFonts w:ascii="Times New Roman" w:hAnsi="Times New Roman" w:hint="eastAsia"/>
                <w:szCs w:val="21"/>
              </w:rPr>
              <w:t>803</w:t>
            </w:r>
            <w:r w:rsidRPr="009D1E0A">
              <w:rPr>
                <w:rFonts w:ascii="Times New Roman" w:hAnsi="Times New Roman"/>
                <w:szCs w:val="21"/>
              </w:rPr>
              <w:t>-20</w:t>
            </w:r>
            <w:r w:rsidRPr="009D1E0A">
              <w:rPr>
                <w:rFonts w:ascii="Times New Roman" w:hAnsi="Times New Roman" w:hint="eastAsia"/>
                <w:szCs w:val="21"/>
              </w:rPr>
              <w:t>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电感耦合等离子体质谱仪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铅</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hint="eastAsia"/>
                <w:szCs w:val="21"/>
              </w:rPr>
              <w:t>和沉积物</w:t>
            </w:r>
            <w:r w:rsidRPr="009D1E0A">
              <w:rPr>
                <w:rFonts w:ascii="Times New Roman" w:hAnsi="Times New Roman" w:hint="eastAsia"/>
                <w:szCs w:val="21"/>
              </w:rPr>
              <w:t>12</w:t>
            </w:r>
            <w:r w:rsidRPr="009D1E0A">
              <w:rPr>
                <w:rFonts w:ascii="Times New Roman" w:hAnsi="Times New Roman" w:hint="eastAsia"/>
                <w:szCs w:val="21"/>
              </w:rPr>
              <w:t>种金属元素的测定</w:t>
            </w:r>
            <w:r w:rsidRPr="009D1E0A">
              <w:rPr>
                <w:rFonts w:ascii="Times New Roman" w:hAnsi="Times New Roman" w:hint="eastAsia"/>
                <w:szCs w:val="21"/>
              </w:rPr>
              <w:t xml:space="preserve"> </w:t>
            </w:r>
            <w:r w:rsidRPr="009D1E0A">
              <w:rPr>
                <w:rFonts w:ascii="Times New Roman" w:hAnsi="Times New Roman" w:hint="eastAsia"/>
                <w:szCs w:val="21"/>
              </w:rPr>
              <w:t>王水提取</w:t>
            </w:r>
            <w:r w:rsidRPr="009D1E0A">
              <w:rPr>
                <w:rFonts w:ascii="Times New Roman" w:hAnsi="Times New Roman" w:hint="eastAsia"/>
                <w:szCs w:val="21"/>
              </w:rPr>
              <w:t>-</w:t>
            </w:r>
            <w:r w:rsidRPr="009D1E0A">
              <w:rPr>
                <w:rFonts w:ascii="Times New Roman" w:hAnsi="Times New Roman" w:hint="eastAsia"/>
                <w:szCs w:val="21"/>
              </w:rPr>
              <w:t>电感耦合等离子体质谱法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w:t>
            </w:r>
            <w:r w:rsidRPr="009D1E0A">
              <w:rPr>
                <w:rFonts w:ascii="Times New Roman" w:hAnsi="Times New Roman" w:hint="eastAsia"/>
                <w:szCs w:val="21"/>
              </w:rPr>
              <w:t>803</w:t>
            </w:r>
            <w:r w:rsidRPr="009D1E0A">
              <w:rPr>
                <w:rFonts w:ascii="Times New Roman" w:hAnsi="Times New Roman"/>
                <w:szCs w:val="21"/>
              </w:rPr>
              <w:t>-20</w:t>
            </w:r>
            <w:r w:rsidRPr="009D1E0A">
              <w:rPr>
                <w:rFonts w:ascii="Times New Roman" w:hAnsi="Times New Roman" w:hint="eastAsia"/>
                <w:szCs w:val="21"/>
              </w:rPr>
              <w:t>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电感耦合等离子体质谱仪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7</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镉</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hint="eastAsia"/>
                <w:szCs w:val="21"/>
              </w:rPr>
              <w:t>和沉积物</w:t>
            </w:r>
            <w:r w:rsidRPr="009D1E0A">
              <w:rPr>
                <w:rFonts w:ascii="Times New Roman" w:hAnsi="Times New Roman" w:hint="eastAsia"/>
                <w:szCs w:val="21"/>
              </w:rPr>
              <w:t>12</w:t>
            </w:r>
            <w:r w:rsidRPr="009D1E0A">
              <w:rPr>
                <w:rFonts w:ascii="Times New Roman" w:hAnsi="Times New Roman" w:hint="eastAsia"/>
                <w:szCs w:val="21"/>
              </w:rPr>
              <w:t>种金属元素的测定</w:t>
            </w:r>
            <w:r w:rsidRPr="009D1E0A">
              <w:rPr>
                <w:rFonts w:ascii="Times New Roman" w:hAnsi="Times New Roman" w:hint="eastAsia"/>
                <w:szCs w:val="21"/>
              </w:rPr>
              <w:t xml:space="preserve"> </w:t>
            </w:r>
            <w:r w:rsidRPr="009D1E0A">
              <w:rPr>
                <w:rFonts w:ascii="Times New Roman" w:hAnsi="Times New Roman" w:hint="eastAsia"/>
                <w:szCs w:val="21"/>
              </w:rPr>
              <w:t>王水提取</w:t>
            </w:r>
            <w:r w:rsidRPr="009D1E0A">
              <w:rPr>
                <w:rFonts w:ascii="Times New Roman" w:hAnsi="Times New Roman" w:hint="eastAsia"/>
                <w:szCs w:val="21"/>
              </w:rPr>
              <w:t>-</w:t>
            </w:r>
            <w:r w:rsidRPr="009D1E0A">
              <w:rPr>
                <w:rFonts w:ascii="Times New Roman" w:hAnsi="Times New Roman" w:hint="eastAsia"/>
                <w:szCs w:val="21"/>
              </w:rPr>
              <w:t>电感耦合等离子体质谱法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w:t>
            </w:r>
            <w:r w:rsidRPr="009D1E0A">
              <w:rPr>
                <w:rFonts w:ascii="Times New Roman" w:hAnsi="Times New Roman" w:hint="eastAsia"/>
                <w:szCs w:val="21"/>
              </w:rPr>
              <w:t>803</w:t>
            </w:r>
            <w:r w:rsidRPr="009D1E0A">
              <w:rPr>
                <w:rFonts w:ascii="Times New Roman" w:hAnsi="Times New Roman"/>
                <w:szCs w:val="21"/>
              </w:rPr>
              <w:t>-20</w:t>
            </w:r>
            <w:r w:rsidRPr="009D1E0A">
              <w:rPr>
                <w:rFonts w:ascii="Times New Roman" w:hAnsi="Times New Roman" w:hint="eastAsia"/>
                <w:szCs w:val="21"/>
              </w:rPr>
              <w:t>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电感耦合等离子体质谱仪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0.07</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8</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镍</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hint="eastAsia"/>
                <w:szCs w:val="21"/>
              </w:rPr>
              <w:t>和沉积物</w:t>
            </w:r>
            <w:r w:rsidRPr="009D1E0A">
              <w:rPr>
                <w:rFonts w:ascii="Times New Roman" w:hAnsi="Times New Roman" w:hint="eastAsia"/>
                <w:szCs w:val="21"/>
              </w:rPr>
              <w:t>12</w:t>
            </w:r>
            <w:r w:rsidRPr="009D1E0A">
              <w:rPr>
                <w:rFonts w:ascii="Times New Roman" w:hAnsi="Times New Roman" w:hint="eastAsia"/>
                <w:szCs w:val="21"/>
              </w:rPr>
              <w:t>种金属元素的测定</w:t>
            </w:r>
            <w:r w:rsidRPr="009D1E0A">
              <w:rPr>
                <w:rFonts w:ascii="Times New Roman" w:hAnsi="Times New Roman" w:hint="eastAsia"/>
                <w:szCs w:val="21"/>
              </w:rPr>
              <w:t xml:space="preserve"> </w:t>
            </w:r>
            <w:r w:rsidRPr="009D1E0A">
              <w:rPr>
                <w:rFonts w:ascii="Times New Roman" w:hAnsi="Times New Roman" w:hint="eastAsia"/>
                <w:szCs w:val="21"/>
              </w:rPr>
              <w:t>王水提取</w:t>
            </w:r>
            <w:r w:rsidRPr="009D1E0A">
              <w:rPr>
                <w:rFonts w:ascii="Times New Roman" w:hAnsi="Times New Roman" w:hint="eastAsia"/>
                <w:szCs w:val="21"/>
              </w:rPr>
              <w:t>-</w:t>
            </w:r>
            <w:r w:rsidRPr="009D1E0A">
              <w:rPr>
                <w:rFonts w:ascii="Times New Roman" w:hAnsi="Times New Roman" w:hint="eastAsia"/>
                <w:szCs w:val="21"/>
              </w:rPr>
              <w:t>电感耦合等离子体质谱法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w:t>
            </w:r>
            <w:r w:rsidRPr="009D1E0A">
              <w:rPr>
                <w:rFonts w:ascii="Times New Roman" w:hAnsi="Times New Roman" w:hint="eastAsia"/>
                <w:szCs w:val="21"/>
              </w:rPr>
              <w:t>803</w:t>
            </w:r>
            <w:r w:rsidRPr="009D1E0A">
              <w:rPr>
                <w:rFonts w:ascii="Times New Roman" w:hAnsi="Times New Roman"/>
                <w:szCs w:val="21"/>
              </w:rPr>
              <w:t>-20</w:t>
            </w:r>
            <w:r w:rsidRPr="009D1E0A">
              <w:rPr>
                <w:rFonts w:ascii="Times New Roman" w:hAnsi="Times New Roman" w:hint="eastAsia"/>
                <w:szCs w:val="21"/>
              </w:rPr>
              <w:t>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电感耦合等离子体质谱仪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9</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铜</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hint="eastAsia"/>
                <w:szCs w:val="21"/>
              </w:rPr>
              <w:t>和沉积物</w:t>
            </w:r>
            <w:r w:rsidRPr="009D1E0A">
              <w:rPr>
                <w:rFonts w:ascii="Times New Roman" w:hAnsi="Times New Roman" w:hint="eastAsia"/>
                <w:szCs w:val="21"/>
              </w:rPr>
              <w:t>12</w:t>
            </w:r>
            <w:r w:rsidRPr="009D1E0A">
              <w:rPr>
                <w:rFonts w:ascii="Times New Roman" w:hAnsi="Times New Roman" w:hint="eastAsia"/>
                <w:szCs w:val="21"/>
              </w:rPr>
              <w:t>种金属元素的测定</w:t>
            </w:r>
            <w:r w:rsidRPr="009D1E0A">
              <w:rPr>
                <w:rFonts w:ascii="Times New Roman" w:hAnsi="Times New Roman" w:hint="eastAsia"/>
                <w:szCs w:val="21"/>
              </w:rPr>
              <w:t xml:space="preserve"> </w:t>
            </w:r>
            <w:r w:rsidRPr="009D1E0A">
              <w:rPr>
                <w:rFonts w:ascii="Times New Roman" w:hAnsi="Times New Roman" w:hint="eastAsia"/>
                <w:szCs w:val="21"/>
              </w:rPr>
              <w:t>王水提取</w:t>
            </w:r>
            <w:r w:rsidRPr="009D1E0A">
              <w:rPr>
                <w:rFonts w:ascii="Times New Roman" w:hAnsi="Times New Roman" w:hint="eastAsia"/>
                <w:szCs w:val="21"/>
              </w:rPr>
              <w:t>-</w:t>
            </w:r>
            <w:r w:rsidRPr="009D1E0A">
              <w:rPr>
                <w:rFonts w:ascii="Times New Roman" w:hAnsi="Times New Roman" w:hint="eastAsia"/>
                <w:szCs w:val="21"/>
              </w:rPr>
              <w:t>电感耦合等离子体质谱法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w:t>
            </w:r>
            <w:r w:rsidRPr="009D1E0A">
              <w:rPr>
                <w:rFonts w:ascii="Times New Roman" w:hAnsi="Times New Roman" w:hint="eastAsia"/>
                <w:szCs w:val="21"/>
              </w:rPr>
              <w:t>803</w:t>
            </w:r>
            <w:r w:rsidRPr="009D1E0A">
              <w:rPr>
                <w:rFonts w:ascii="Times New Roman" w:hAnsi="Times New Roman"/>
                <w:szCs w:val="21"/>
              </w:rPr>
              <w:t>-20</w:t>
            </w:r>
            <w:r w:rsidRPr="009D1E0A">
              <w:rPr>
                <w:rFonts w:ascii="Times New Roman" w:hAnsi="Times New Roman" w:hint="eastAsia"/>
                <w:szCs w:val="21"/>
              </w:rPr>
              <w:t>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电感耦合等离子体质谱仪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0.5</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10</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锌</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w:t>
            </w:r>
            <w:r w:rsidRPr="009D1E0A">
              <w:rPr>
                <w:rFonts w:ascii="Times New Roman" w:hAnsi="Times New Roman" w:hint="eastAsia"/>
                <w:szCs w:val="21"/>
              </w:rPr>
              <w:t>和沉积物</w:t>
            </w:r>
            <w:r w:rsidRPr="009D1E0A">
              <w:rPr>
                <w:rFonts w:ascii="Times New Roman" w:hAnsi="Times New Roman" w:hint="eastAsia"/>
                <w:szCs w:val="21"/>
              </w:rPr>
              <w:t>12</w:t>
            </w:r>
            <w:r w:rsidRPr="009D1E0A">
              <w:rPr>
                <w:rFonts w:ascii="Times New Roman" w:hAnsi="Times New Roman" w:hint="eastAsia"/>
                <w:szCs w:val="21"/>
              </w:rPr>
              <w:t>种金属元素的测定</w:t>
            </w:r>
            <w:r w:rsidRPr="009D1E0A">
              <w:rPr>
                <w:rFonts w:ascii="Times New Roman" w:hAnsi="Times New Roman" w:hint="eastAsia"/>
                <w:szCs w:val="21"/>
              </w:rPr>
              <w:t xml:space="preserve"> </w:t>
            </w:r>
            <w:r w:rsidRPr="009D1E0A">
              <w:rPr>
                <w:rFonts w:ascii="Times New Roman" w:hAnsi="Times New Roman" w:hint="eastAsia"/>
                <w:szCs w:val="21"/>
              </w:rPr>
              <w:t>王水提取</w:t>
            </w:r>
            <w:r w:rsidRPr="009D1E0A">
              <w:rPr>
                <w:rFonts w:ascii="Times New Roman" w:hAnsi="Times New Roman" w:hint="eastAsia"/>
                <w:szCs w:val="21"/>
              </w:rPr>
              <w:t>-</w:t>
            </w:r>
            <w:r w:rsidRPr="009D1E0A">
              <w:rPr>
                <w:rFonts w:ascii="Times New Roman" w:hAnsi="Times New Roman" w:hint="eastAsia"/>
                <w:szCs w:val="21"/>
              </w:rPr>
              <w:t>电感耦合等离子体质谱法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w:t>
            </w:r>
            <w:r w:rsidRPr="009D1E0A">
              <w:rPr>
                <w:rFonts w:ascii="Times New Roman" w:hAnsi="Times New Roman" w:hint="eastAsia"/>
                <w:szCs w:val="21"/>
              </w:rPr>
              <w:t>803</w:t>
            </w:r>
            <w:r w:rsidRPr="009D1E0A">
              <w:rPr>
                <w:rFonts w:ascii="Times New Roman" w:hAnsi="Times New Roman"/>
                <w:szCs w:val="21"/>
              </w:rPr>
              <w:t>-20</w:t>
            </w:r>
            <w:r w:rsidRPr="009D1E0A">
              <w:rPr>
                <w:rFonts w:ascii="Times New Roman" w:hAnsi="Times New Roman" w:hint="eastAsia"/>
                <w:szCs w:val="21"/>
              </w:rPr>
              <w:t>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电感耦合等离子体质谱仪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7</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11</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四氯化碳</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1.3μg/kg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氯仿</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1</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13</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w:t>
            </w:r>
            <w:r w:rsidRPr="009D1E0A">
              <w:rPr>
                <w:rFonts w:ascii="Times New Roman" w:hAnsi="Times New Roman"/>
                <w:szCs w:val="21"/>
              </w:rPr>
              <w:t>二氯乙烷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14</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w:t>
            </w:r>
            <w:r w:rsidRPr="009D1E0A">
              <w:rPr>
                <w:rFonts w:ascii="Times New Roman" w:hAnsi="Times New Roman"/>
                <w:szCs w:val="21"/>
              </w:rPr>
              <w:t>二氯乙烷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1.3μg/kg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w:t>
            </w:r>
            <w:r w:rsidRPr="009D1E0A">
              <w:rPr>
                <w:rFonts w:ascii="Times New Roman" w:hAnsi="Times New Roman"/>
                <w:szCs w:val="21"/>
              </w:rPr>
              <w:t>二氯乙烯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0</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16</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顺</w:t>
            </w:r>
            <w:r w:rsidRPr="009D1E0A">
              <w:rPr>
                <w:rFonts w:ascii="Times New Roman" w:hAnsi="Times New Roman"/>
                <w:szCs w:val="21"/>
              </w:rPr>
              <w:t>1,2-</w:t>
            </w:r>
            <w:r w:rsidRPr="009D1E0A">
              <w:rPr>
                <w:rFonts w:ascii="Times New Roman" w:hAnsi="Times New Roman"/>
                <w:szCs w:val="21"/>
              </w:rPr>
              <w:t>二氯乙烯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1.3μg/kg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7</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反</w:t>
            </w:r>
            <w:r w:rsidRPr="009D1E0A">
              <w:rPr>
                <w:rFonts w:ascii="Times New Roman" w:hAnsi="Times New Roman"/>
                <w:szCs w:val="21"/>
              </w:rPr>
              <w:t>1,2-</w:t>
            </w:r>
            <w:r w:rsidRPr="009D1E0A">
              <w:rPr>
                <w:rFonts w:ascii="Times New Roman" w:hAnsi="Times New Roman"/>
                <w:szCs w:val="21"/>
              </w:rPr>
              <w:t>二氯乙烯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4</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8</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二氯甲烷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5</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19</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w:t>
            </w:r>
            <w:r w:rsidRPr="009D1E0A">
              <w:rPr>
                <w:rFonts w:ascii="Times New Roman" w:hAnsi="Times New Roman"/>
                <w:szCs w:val="21"/>
              </w:rPr>
              <w:t>二氯丙烷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1</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0</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1,1,1,2-</w:t>
            </w:r>
            <w:r w:rsidRPr="009D1E0A">
              <w:rPr>
                <w:rFonts w:ascii="Times New Roman" w:hAnsi="Times New Roman"/>
                <w:szCs w:val="21"/>
              </w:rPr>
              <w:t>四氯乙烷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2</w:t>
            </w:r>
            <w:r w:rsidRPr="009D1E0A">
              <w:rPr>
                <w:rFonts w:ascii="Times New Roman" w:hAnsi="Times New Roman" w:hint="eastAsia"/>
                <w:szCs w:val="21"/>
              </w:rPr>
              <w:t>1</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1,1,2,2-</w:t>
            </w:r>
            <w:r w:rsidRPr="009D1E0A">
              <w:rPr>
                <w:rFonts w:ascii="Times New Roman" w:hAnsi="Times New Roman"/>
                <w:szCs w:val="21"/>
              </w:rPr>
              <w:t>四氯乙烷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2</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1,1,2-</w:t>
            </w:r>
            <w:r w:rsidRPr="009D1E0A">
              <w:rPr>
                <w:rFonts w:ascii="Times New Roman" w:hAnsi="Times New Roman"/>
                <w:szCs w:val="21"/>
              </w:rPr>
              <w:t>三氯乙烷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3</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三氯乙烯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4</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氯乙烯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0</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5</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9</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6</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w:t>
            </w:r>
            <w:r w:rsidRPr="009D1E0A">
              <w:rPr>
                <w:rFonts w:ascii="Times New Roman" w:hAnsi="Times New Roman"/>
                <w:szCs w:val="21"/>
              </w:rPr>
              <w:t>二氯苯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5</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7</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1,4-</w:t>
            </w:r>
            <w:r w:rsidRPr="009D1E0A">
              <w:rPr>
                <w:rFonts w:ascii="Times New Roman" w:hAnsi="Times New Roman"/>
                <w:szCs w:val="21"/>
              </w:rPr>
              <w:t>二氯苯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5</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hint="eastAsia"/>
                <w:szCs w:val="21"/>
              </w:rPr>
              <w:t>8</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乙苯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r w:rsidRPr="009D1E0A">
              <w:rPr>
                <w:rFonts w:ascii="Times New Roman" w:hAnsi="Times New Roman"/>
                <w:szCs w:val="21"/>
              </w:rPr>
              <w:t>5</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29</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苯乙烯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1</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r w:rsidRPr="009D1E0A">
              <w:rPr>
                <w:rFonts w:ascii="Times New Roman" w:hAnsi="Times New Roman" w:hint="eastAsia"/>
                <w:szCs w:val="21"/>
              </w:rPr>
              <w:t>0</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甲苯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3</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3</w:t>
            </w:r>
            <w:r w:rsidRPr="009D1E0A">
              <w:rPr>
                <w:rFonts w:ascii="Times New Roman" w:hAnsi="Times New Roman" w:hint="eastAsia"/>
                <w:szCs w:val="21"/>
              </w:rPr>
              <w:t>1</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间二甲苯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r w:rsidRPr="009D1E0A">
              <w:rPr>
                <w:rFonts w:ascii="Times New Roman" w:hAnsi="Times New Roman" w:hint="eastAsia"/>
                <w:szCs w:val="21"/>
              </w:rPr>
              <w:t>2</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对二甲苯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r w:rsidRPr="009D1E0A">
              <w:rPr>
                <w:rFonts w:ascii="Times New Roman" w:hAnsi="Times New Roman" w:hint="eastAsia"/>
                <w:szCs w:val="21"/>
              </w:rPr>
              <w:t>3</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邻二甲苯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r w:rsidRPr="009D1E0A">
              <w:rPr>
                <w:rFonts w:ascii="Times New Roman" w:hAnsi="Times New Roman" w:hint="eastAsia"/>
                <w:szCs w:val="21"/>
              </w:rPr>
              <w:t>4</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四氯乙烯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4</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r w:rsidRPr="009D1E0A">
              <w:rPr>
                <w:rFonts w:ascii="Times New Roman" w:hAnsi="Times New Roman" w:hint="eastAsia"/>
                <w:szCs w:val="21"/>
              </w:rPr>
              <w:t>5</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1,2,3-</w:t>
            </w:r>
            <w:r w:rsidRPr="009D1E0A">
              <w:rPr>
                <w:rFonts w:ascii="Times New Roman" w:hAnsi="Times New Roman"/>
                <w:szCs w:val="21"/>
              </w:rPr>
              <w:t>三氯丙烷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r w:rsidRPr="009D1E0A">
              <w:rPr>
                <w:rFonts w:ascii="Times New Roman" w:hAnsi="Times New Roman" w:hint="eastAsia"/>
                <w:szCs w:val="21"/>
              </w:rPr>
              <w:t>6</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1,1,1-</w:t>
            </w:r>
            <w:r w:rsidRPr="009D1E0A">
              <w:rPr>
                <w:rFonts w:ascii="Times New Roman" w:hAnsi="Times New Roman"/>
                <w:szCs w:val="21"/>
              </w:rPr>
              <w:t>三氯乙烷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3</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r w:rsidRPr="009D1E0A">
              <w:rPr>
                <w:rFonts w:ascii="Times New Roman" w:hAnsi="Times New Roman" w:hint="eastAsia"/>
                <w:szCs w:val="21"/>
              </w:rPr>
              <w:t>7</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hint="eastAsia"/>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605</w:t>
            </w:r>
            <w:r w:rsidRPr="009D1E0A">
              <w:rPr>
                <w:rFonts w:ascii="Times New Roman" w:hAnsi="Times New Roman"/>
                <w:szCs w:val="21"/>
              </w:rPr>
              <w:t>-201</w:t>
            </w:r>
            <w:r w:rsidRPr="009D1E0A">
              <w:rPr>
                <w:rFonts w:ascii="Times New Roman" w:hAnsi="Times New Roman" w:hint="eastAsia"/>
                <w:szCs w:val="21"/>
              </w:rPr>
              <w:t>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w:t>
            </w:r>
            <w:r w:rsidRPr="009D1E0A">
              <w:rPr>
                <w:rFonts w:ascii="Times New Roman" w:hAnsi="Times New Roman" w:hint="eastAsia"/>
                <w:szCs w:val="21"/>
              </w:rPr>
              <w:t>2</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38</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szCs w:val="21"/>
              </w:rPr>
              <w:t>氯酚</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hint="eastAsia"/>
                <w:szCs w:val="21"/>
              </w:rPr>
              <w:t>半挥发性有机物的测定</w:t>
            </w:r>
            <w:r w:rsidRPr="009D1E0A">
              <w:rPr>
                <w:rFonts w:ascii="Times New Roman" w:hAnsi="Times New Roman"/>
                <w:szCs w:val="21"/>
              </w:rPr>
              <w:t xml:space="preserve"> </w:t>
            </w: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w:t>
            </w:r>
            <w:r w:rsidRPr="009D1E0A">
              <w:rPr>
                <w:rFonts w:ascii="Times New Roman" w:hAnsi="Times New Roman"/>
                <w:szCs w:val="21"/>
              </w:rPr>
              <w:t>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834</w:t>
            </w:r>
            <w:r w:rsidRPr="009D1E0A">
              <w:rPr>
                <w:rFonts w:ascii="Times New Roman" w:hAnsi="Times New Roman"/>
                <w:szCs w:val="21"/>
              </w:rPr>
              <w:t>-201</w:t>
            </w:r>
            <w:r w:rsidRPr="009D1E0A">
              <w:rPr>
                <w:rFonts w:ascii="Times New Roman" w:hAnsi="Times New Roman" w:hint="eastAsia"/>
                <w:szCs w:val="21"/>
              </w:rPr>
              <w:t>7</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气相色谱</w:t>
            </w:r>
            <w:r w:rsidRPr="009D1E0A">
              <w:rPr>
                <w:rFonts w:ascii="Times New Roman" w:hAnsi="Times New Roman" w:hint="eastAsia"/>
                <w:szCs w:val="21"/>
              </w:rPr>
              <w:t>-</w:t>
            </w:r>
            <w:r w:rsidRPr="009D1E0A">
              <w:rPr>
                <w:rFonts w:ascii="Times New Roman" w:hAnsi="Times New Roman" w:hint="eastAsia"/>
                <w:szCs w:val="21"/>
              </w:rPr>
              <w:t>质谱联用</w:t>
            </w:r>
            <w:r w:rsidRPr="009D1E0A">
              <w:rPr>
                <w:rFonts w:ascii="Times New Roman" w:hAnsi="Times New Roman"/>
                <w:szCs w:val="21"/>
              </w:rPr>
              <w:t>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0.06</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39</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[a]</w:t>
            </w:r>
            <w:r w:rsidRPr="009D1E0A">
              <w:rPr>
                <w:rFonts w:ascii="Times New Roman" w:hAnsi="Times New Roman"/>
                <w:szCs w:val="21"/>
              </w:rPr>
              <w:t>蒽</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 xml:space="preserve">HJ </w:t>
            </w:r>
            <w:r w:rsidRPr="009D1E0A">
              <w:rPr>
                <w:rFonts w:ascii="Times New Roman" w:hAnsi="Times New Roman" w:hint="eastAsia"/>
                <w:szCs w:val="21"/>
              </w:rPr>
              <w:t>784</w:t>
            </w:r>
            <w:r w:rsidRPr="009D1E0A">
              <w:rPr>
                <w:rFonts w:ascii="Times New Roman" w:hAnsi="Times New Roman"/>
                <w:szCs w:val="21"/>
              </w:rPr>
              <w:t>-2016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hint="eastAsia"/>
                <w:szCs w:val="21"/>
              </w:rPr>
              <w:t>4</w:t>
            </w:r>
            <w:r w:rsidRPr="009D1E0A">
              <w:rPr>
                <w:rFonts w:ascii="Times New Roman" w:hAnsi="Times New Roman"/>
                <w:szCs w:val="21"/>
              </w:rPr>
              <w:t>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40</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[a]</w:t>
            </w:r>
            <w:r w:rsidRPr="009D1E0A">
              <w:rPr>
                <w:rFonts w:ascii="Times New Roman" w:hAnsi="Times New Roman"/>
                <w:szCs w:val="21"/>
              </w:rPr>
              <w:t>芘</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784-2016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41</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[b]</w:t>
            </w:r>
            <w:r w:rsidRPr="009D1E0A">
              <w:rPr>
                <w:rFonts w:ascii="Times New Roman" w:hAnsi="Times New Roman"/>
                <w:szCs w:val="21"/>
              </w:rPr>
              <w:t>荧蒽</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784-2016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42</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[k]</w:t>
            </w:r>
            <w:r w:rsidRPr="009D1E0A">
              <w:rPr>
                <w:rFonts w:ascii="Times New Roman" w:hAnsi="Times New Roman"/>
                <w:szCs w:val="21"/>
              </w:rPr>
              <w:t>荧蒽</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784-2016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43</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䓛</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784-2016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44</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二苯并</w:t>
            </w:r>
            <w:r w:rsidRPr="009D1E0A">
              <w:rPr>
                <w:rFonts w:ascii="Times New Roman" w:hAnsi="Times New Roman"/>
                <w:szCs w:val="21"/>
              </w:rPr>
              <w:t>[a,h]</w:t>
            </w:r>
            <w:r w:rsidRPr="009D1E0A">
              <w:rPr>
                <w:rFonts w:ascii="Times New Roman" w:hAnsi="Times New Roman"/>
                <w:szCs w:val="21"/>
              </w:rPr>
              <w:t>蒽</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784-2016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45</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茚并</w:t>
            </w:r>
            <w:r w:rsidRPr="009D1E0A">
              <w:rPr>
                <w:rFonts w:ascii="Times New Roman" w:hAnsi="Times New Roman"/>
                <w:szCs w:val="21"/>
              </w:rPr>
              <w:t>[1,2,3-cd]</w:t>
            </w:r>
            <w:r w:rsidRPr="009D1E0A">
              <w:rPr>
                <w:rFonts w:ascii="Times New Roman" w:hAnsi="Times New Roman"/>
                <w:szCs w:val="21"/>
              </w:rPr>
              <w:t>芘</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784-2016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46</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萘</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多环芳烃的测定</w:t>
            </w:r>
          </w:p>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高效液相色谱法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784-2016</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液相色谱仪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47</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六价铬</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固体废物</w:t>
            </w:r>
            <w:r w:rsidRPr="009D1E0A">
              <w:rPr>
                <w:rFonts w:ascii="Times New Roman" w:hAnsi="Times New Roman"/>
                <w:szCs w:val="21"/>
              </w:rPr>
              <w:t xml:space="preserve"> </w:t>
            </w:r>
            <w:r w:rsidRPr="009D1E0A">
              <w:rPr>
                <w:rFonts w:ascii="Times New Roman" w:hAnsi="Times New Roman"/>
                <w:szCs w:val="21"/>
              </w:rPr>
              <w:t>六价铬的测定</w:t>
            </w:r>
            <w:r w:rsidRPr="009D1E0A">
              <w:rPr>
                <w:rFonts w:ascii="Times New Roman" w:hAnsi="Times New Roman"/>
                <w:szCs w:val="21"/>
              </w:rPr>
              <w:t xml:space="preserve"> </w:t>
            </w:r>
            <w:r w:rsidRPr="009D1E0A">
              <w:rPr>
                <w:rFonts w:ascii="Times New Roman" w:hAnsi="Times New Roman"/>
                <w:szCs w:val="21"/>
              </w:rPr>
              <w:t>碱消解</w:t>
            </w:r>
            <w:r w:rsidRPr="009D1E0A">
              <w:rPr>
                <w:rFonts w:ascii="Times New Roman" w:hAnsi="Times New Roman"/>
                <w:szCs w:val="21"/>
              </w:rPr>
              <w:t>/</w:t>
            </w:r>
            <w:r w:rsidRPr="009D1E0A">
              <w:rPr>
                <w:rFonts w:ascii="Times New Roman" w:hAnsi="Times New Roman"/>
                <w:szCs w:val="21"/>
              </w:rPr>
              <w:t>火焰原子吸收分光光度法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687-2014</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原子吸收分光光度计</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48</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氯甲烷</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挥发性有机物的测定</w:t>
            </w:r>
            <w:r w:rsidRPr="009D1E0A">
              <w:rPr>
                <w:rFonts w:ascii="Times New Roman" w:hAnsi="Times New Roman"/>
                <w:szCs w:val="21"/>
              </w:rPr>
              <w:t xml:space="preserve"> </w:t>
            </w:r>
            <w:r w:rsidRPr="009D1E0A">
              <w:rPr>
                <w:rFonts w:ascii="Times New Roman" w:hAnsi="Times New Roman"/>
                <w:szCs w:val="21"/>
              </w:rPr>
              <w:t>吹扫捕集</w:t>
            </w:r>
            <w:r w:rsidRPr="009D1E0A">
              <w:rPr>
                <w:rFonts w:ascii="Times New Roman" w:hAnsi="Times New Roman"/>
                <w:szCs w:val="21"/>
              </w:rPr>
              <w:t>/</w:t>
            </w:r>
            <w:r w:rsidRPr="009D1E0A">
              <w:rPr>
                <w:rFonts w:ascii="Times New Roman" w:hAnsi="Times New Roman"/>
                <w:szCs w:val="21"/>
              </w:rPr>
              <w:t>气相色谱</w:t>
            </w:r>
            <w:r w:rsidRPr="009D1E0A">
              <w:rPr>
                <w:rFonts w:ascii="Times New Roman" w:hAnsi="Times New Roman"/>
                <w:szCs w:val="21"/>
              </w:rPr>
              <w:t>-</w:t>
            </w:r>
            <w:r w:rsidRPr="009D1E0A">
              <w:rPr>
                <w:rFonts w:ascii="Times New Roman" w:hAnsi="Times New Roman"/>
                <w:szCs w:val="21"/>
              </w:rPr>
              <w:t>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605-2011</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气质联用仪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1.0μg/kg</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49</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硝基苯</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半挥发性有机物的测定</w:t>
            </w:r>
            <w:r w:rsidRPr="009D1E0A">
              <w:rPr>
                <w:rFonts w:ascii="Times New Roman" w:hAnsi="Times New Roman"/>
                <w:szCs w:val="21"/>
              </w:rPr>
              <w:t xml:space="preserve"> </w:t>
            </w:r>
            <w:r w:rsidRPr="009D1E0A">
              <w:rPr>
                <w:rFonts w:ascii="Times New Roman" w:hAnsi="Times New Roman"/>
                <w:szCs w:val="21"/>
              </w:rPr>
              <w:t>气相色谱</w:t>
            </w:r>
            <w:r w:rsidRPr="009D1E0A">
              <w:rPr>
                <w:rFonts w:ascii="Times New Roman" w:hAnsi="Times New Roman"/>
                <w:szCs w:val="21"/>
              </w:rPr>
              <w:t>-</w:t>
            </w:r>
            <w:r w:rsidRPr="009D1E0A">
              <w:rPr>
                <w:rFonts w:ascii="Times New Roman" w:hAnsi="Times New Roman"/>
                <w:szCs w:val="21"/>
              </w:rPr>
              <w:t>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834-2017</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气相色谱</w:t>
            </w:r>
            <w:r w:rsidRPr="009D1E0A">
              <w:rPr>
                <w:rFonts w:ascii="Times New Roman" w:hAnsi="Times New Roman"/>
                <w:szCs w:val="21"/>
              </w:rPr>
              <w:t>-</w:t>
            </w:r>
            <w:r w:rsidRPr="009D1E0A">
              <w:rPr>
                <w:rFonts w:ascii="Times New Roman" w:hAnsi="Times New Roman"/>
                <w:szCs w:val="21"/>
              </w:rPr>
              <w:t>质谱联用仪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0.09</w:t>
            </w:r>
          </w:p>
        </w:tc>
      </w:tr>
      <w:tr w:rsidR="009D1E0A" w:rsidRPr="009D1E0A">
        <w:trPr>
          <w:cantSplit/>
          <w:trHeight w:val="658"/>
          <w:jc w:val="center"/>
        </w:trPr>
        <w:tc>
          <w:tcPr>
            <w:tcW w:w="95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50</w:t>
            </w:r>
          </w:p>
        </w:tc>
        <w:tc>
          <w:tcPr>
            <w:tcW w:w="1559"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苯胺</w:t>
            </w:r>
          </w:p>
        </w:tc>
        <w:tc>
          <w:tcPr>
            <w:tcW w:w="4257"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土壤和沉积物</w:t>
            </w:r>
            <w:r w:rsidRPr="009D1E0A">
              <w:rPr>
                <w:rFonts w:ascii="Times New Roman" w:hAnsi="Times New Roman"/>
                <w:szCs w:val="21"/>
              </w:rPr>
              <w:t xml:space="preserve"> </w:t>
            </w:r>
            <w:r w:rsidRPr="009D1E0A">
              <w:rPr>
                <w:rFonts w:ascii="Times New Roman" w:hAnsi="Times New Roman"/>
                <w:szCs w:val="21"/>
              </w:rPr>
              <w:t>半挥发性有机物的测定</w:t>
            </w:r>
            <w:r w:rsidRPr="009D1E0A">
              <w:rPr>
                <w:rFonts w:ascii="Times New Roman" w:hAnsi="Times New Roman"/>
                <w:szCs w:val="21"/>
              </w:rPr>
              <w:t xml:space="preserve"> </w:t>
            </w:r>
            <w:r w:rsidRPr="009D1E0A">
              <w:rPr>
                <w:rFonts w:ascii="Times New Roman" w:hAnsi="Times New Roman"/>
                <w:szCs w:val="21"/>
              </w:rPr>
              <w:t>气相色谱</w:t>
            </w:r>
            <w:r w:rsidRPr="009D1E0A">
              <w:rPr>
                <w:rFonts w:ascii="Times New Roman" w:hAnsi="Times New Roman"/>
                <w:szCs w:val="21"/>
              </w:rPr>
              <w:t>-</w:t>
            </w:r>
            <w:r w:rsidRPr="009D1E0A">
              <w:rPr>
                <w:rFonts w:ascii="Times New Roman" w:hAnsi="Times New Roman"/>
                <w:szCs w:val="21"/>
              </w:rPr>
              <w:t>质谱法</w:t>
            </w:r>
          </w:p>
        </w:tc>
        <w:tc>
          <w:tcPr>
            <w:tcW w:w="212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HJ 834-2017</w:t>
            </w:r>
          </w:p>
        </w:tc>
        <w:tc>
          <w:tcPr>
            <w:tcW w:w="2978"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气相色谱</w:t>
            </w:r>
            <w:r w:rsidRPr="009D1E0A">
              <w:rPr>
                <w:rFonts w:ascii="Times New Roman" w:hAnsi="Times New Roman"/>
                <w:szCs w:val="21"/>
              </w:rPr>
              <w:t>-</w:t>
            </w:r>
            <w:r w:rsidRPr="009D1E0A">
              <w:rPr>
                <w:rFonts w:ascii="Times New Roman" w:hAnsi="Times New Roman"/>
                <w:szCs w:val="21"/>
              </w:rPr>
              <w:t>质谱联用仪</w:t>
            </w:r>
          </w:p>
        </w:tc>
        <w:tc>
          <w:tcPr>
            <w:tcW w:w="2236" w:type="dxa"/>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0.5</w:t>
            </w:r>
          </w:p>
        </w:tc>
      </w:tr>
    </w:tbl>
    <w:p w:rsidR="00075B6C" w:rsidRPr="009D1E0A" w:rsidRDefault="00075B6C" w:rsidP="00075B6C">
      <w:pPr>
        <w:adjustRightInd w:val="0"/>
        <w:snapToGrid w:val="0"/>
        <w:spacing w:line="480" w:lineRule="exact"/>
        <w:ind w:firstLineChars="200" w:firstLine="480"/>
        <w:rPr>
          <w:rFonts w:ascii="Times New Roman" w:hAnsi="Times New Roman"/>
          <w:spacing w:val="5"/>
          <w:sz w:val="24"/>
          <w:szCs w:val="24"/>
        </w:rPr>
      </w:pPr>
      <w:r w:rsidRPr="009D1E0A">
        <w:rPr>
          <w:rFonts w:ascii="Times New Roman" w:hAnsi="Times New Roman"/>
          <w:sz w:val="24"/>
          <w:szCs w:val="24"/>
        </w:rPr>
        <w:t>（</w:t>
      </w:r>
      <w:r w:rsidRPr="009D1E0A">
        <w:rPr>
          <w:rFonts w:ascii="Times New Roman" w:hAnsi="Times New Roman"/>
          <w:sz w:val="24"/>
          <w:szCs w:val="24"/>
        </w:rPr>
        <w:t>4</w:t>
      </w:r>
      <w:r w:rsidRPr="009D1E0A">
        <w:rPr>
          <w:rFonts w:ascii="Times New Roman" w:hAnsi="Times New Roman"/>
          <w:sz w:val="24"/>
          <w:szCs w:val="24"/>
        </w:rPr>
        <w:t>）</w:t>
      </w:r>
      <w:r w:rsidRPr="009D1E0A">
        <w:rPr>
          <w:rFonts w:ascii="Times New Roman" w:hAnsi="Times New Roman"/>
          <w:spacing w:val="5"/>
          <w:sz w:val="24"/>
          <w:szCs w:val="24"/>
        </w:rPr>
        <w:t>评价方法</w:t>
      </w:r>
    </w:p>
    <w:p w:rsidR="00075B6C" w:rsidRPr="009D1E0A" w:rsidRDefault="00075B6C" w:rsidP="00075B6C">
      <w:pPr>
        <w:adjustRightInd w:val="0"/>
        <w:snapToGrid w:val="0"/>
        <w:spacing w:line="440" w:lineRule="exact"/>
        <w:ind w:firstLineChars="200" w:firstLine="500"/>
        <w:rPr>
          <w:rFonts w:ascii="Times New Roman" w:hAnsi="Times New Roman"/>
          <w:spacing w:val="5"/>
          <w:sz w:val="24"/>
          <w:szCs w:val="24"/>
        </w:rPr>
      </w:pPr>
      <w:r w:rsidRPr="009D1E0A">
        <w:rPr>
          <w:rFonts w:ascii="Times New Roman" w:hAnsi="Times New Roman"/>
          <w:spacing w:val="5"/>
          <w:sz w:val="24"/>
          <w:szCs w:val="24"/>
        </w:rPr>
        <w:lastRenderedPageBreak/>
        <w:t>根据土壤环境质量现状监测统计结果，采用与国家标准直接比较的方法，对土壤环境质量现状进行评价。</w:t>
      </w:r>
    </w:p>
    <w:p w:rsidR="00075B6C" w:rsidRPr="009D1E0A" w:rsidRDefault="00075B6C" w:rsidP="00075B6C">
      <w:pPr>
        <w:adjustRightInd w:val="0"/>
        <w:snapToGrid w:val="0"/>
        <w:spacing w:line="480" w:lineRule="exact"/>
        <w:ind w:firstLineChars="200" w:firstLine="500"/>
        <w:rPr>
          <w:rFonts w:ascii="Times New Roman" w:hAnsi="Times New Roman"/>
          <w:spacing w:val="5"/>
          <w:sz w:val="24"/>
          <w:szCs w:val="24"/>
        </w:rPr>
      </w:pPr>
      <w:r w:rsidRPr="009D1E0A">
        <w:rPr>
          <w:rFonts w:ascii="Times New Roman" w:hAnsi="Times New Roman"/>
          <w:spacing w:val="5"/>
          <w:sz w:val="24"/>
          <w:szCs w:val="24"/>
        </w:rPr>
        <w:t>（</w:t>
      </w:r>
      <w:r w:rsidRPr="009D1E0A">
        <w:rPr>
          <w:rFonts w:ascii="Times New Roman" w:hAnsi="Times New Roman"/>
          <w:spacing w:val="5"/>
          <w:sz w:val="24"/>
          <w:szCs w:val="24"/>
        </w:rPr>
        <w:t>5</w:t>
      </w:r>
      <w:r w:rsidRPr="009D1E0A">
        <w:rPr>
          <w:rFonts w:ascii="Times New Roman" w:hAnsi="Times New Roman"/>
          <w:spacing w:val="5"/>
          <w:sz w:val="24"/>
          <w:szCs w:val="24"/>
        </w:rPr>
        <w:t>）评价结果</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监测结果见表</w:t>
      </w:r>
      <w:r w:rsidRPr="009D1E0A">
        <w:rPr>
          <w:rFonts w:ascii="Times New Roman" w:hAnsi="Times New Roman"/>
          <w:sz w:val="24"/>
        </w:rPr>
        <w:t>4.3-1</w:t>
      </w:r>
      <w:r w:rsidR="00D500C1" w:rsidRPr="009D1E0A">
        <w:rPr>
          <w:rFonts w:ascii="Times New Roman" w:hAnsi="Times New Roman" w:hint="eastAsia"/>
          <w:sz w:val="24"/>
        </w:rPr>
        <w:t>4</w:t>
      </w:r>
      <w:r w:rsidRPr="009D1E0A">
        <w:rPr>
          <w:rFonts w:ascii="Times New Roman" w:hAnsi="Times New Roman"/>
          <w:sz w:val="24"/>
        </w:rPr>
        <w:t>。</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rPr>
        <w:t>表</w:t>
      </w:r>
      <w:r w:rsidRPr="009D1E0A">
        <w:rPr>
          <w:rFonts w:ascii="Times New Roman" w:hAnsi="Times New Roman"/>
          <w:b/>
          <w:sz w:val="24"/>
        </w:rPr>
        <w:t>4.3-1</w:t>
      </w:r>
      <w:r w:rsidR="00D500C1" w:rsidRPr="009D1E0A">
        <w:rPr>
          <w:rFonts w:ascii="Times New Roman" w:hAnsi="Times New Roman" w:hint="eastAsia"/>
          <w:b/>
          <w:sz w:val="24"/>
        </w:rPr>
        <w:t>4</w:t>
      </w:r>
      <w:r w:rsidRPr="009D1E0A">
        <w:rPr>
          <w:rFonts w:ascii="Times New Roman" w:hAnsi="Times New Roman"/>
          <w:b/>
          <w:sz w:val="24"/>
        </w:rPr>
        <w:t xml:space="preserve">    </w:t>
      </w:r>
      <w:r w:rsidRPr="009D1E0A">
        <w:rPr>
          <w:rFonts w:ascii="Times New Roman" w:hAnsi="Times New Roman"/>
          <w:b/>
          <w:sz w:val="24"/>
        </w:rPr>
        <w:t>土壤</w:t>
      </w:r>
      <w:r w:rsidR="00075B6C" w:rsidRPr="009D1E0A">
        <w:rPr>
          <w:rFonts w:ascii="Times New Roman" w:hAnsi="Times New Roman"/>
          <w:b/>
          <w:sz w:val="24"/>
        </w:rPr>
        <w:t>环境现状监测与评价</w:t>
      </w:r>
      <w:r w:rsidRPr="009D1E0A">
        <w:rPr>
          <w:rFonts w:ascii="Times New Roman" w:hAnsi="Times New Roman"/>
          <w:b/>
          <w:sz w:val="24"/>
        </w:rPr>
        <w:t>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1276"/>
        <w:gridCol w:w="2268"/>
        <w:gridCol w:w="2268"/>
        <w:gridCol w:w="2271"/>
        <w:gridCol w:w="2557"/>
        <w:gridCol w:w="1585"/>
      </w:tblGrid>
      <w:tr w:rsidR="009D1E0A" w:rsidRPr="009D1E0A" w:rsidTr="00075B6C">
        <w:trPr>
          <w:cantSplit/>
          <w:trHeight w:val="364"/>
          <w:tblHeader/>
          <w:jc w:val="center"/>
        </w:trPr>
        <w:tc>
          <w:tcPr>
            <w:tcW w:w="688"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监测项目</w:t>
            </w:r>
          </w:p>
        </w:tc>
        <w:tc>
          <w:tcPr>
            <w:tcW w:w="450"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单位</w:t>
            </w:r>
          </w:p>
        </w:tc>
        <w:tc>
          <w:tcPr>
            <w:tcW w:w="2401" w:type="pct"/>
            <w:gridSpan w:val="3"/>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监</w:t>
            </w:r>
            <w:r w:rsidRPr="009D1E0A">
              <w:rPr>
                <w:rFonts w:ascii="Times New Roman" w:hAnsi="Times New Roman"/>
                <w:szCs w:val="21"/>
              </w:rPr>
              <w:t xml:space="preserve"> </w:t>
            </w:r>
            <w:r w:rsidRPr="009D1E0A">
              <w:rPr>
                <w:rFonts w:ascii="Times New Roman" w:hAnsi="Times New Roman"/>
                <w:szCs w:val="21"/>
              </w:rPr>
              <w:t>测</w:t>
            </w:r>
            <w:r w:rsidRPr="009D1E0A">
              <w:rPr>
                <w:rFonts w:ascii="Times New Roman" w:hAnsi="Times New Roman"/>
                <w:szCs w:val="21"/>
              </w:rPr>
              <w:t xml:space="preserve"> </w:t>
            </w:r>
            <w:r w:rsidRPr="009D1E0A">
              <w:rPr>
                <w:rFonts w:ascii="Times New Roman" w:hAnsi="Times New Roman"/>
                <w:szCs w:val="21"/>
              </w:rPr>
              <w:t>结</w:t>
            </w:r>
            <w:r w:rsidRPr="009D1E0A">
              <w:rPr>
                <w:rFonts w:ascii="Times New Roman" w:hAnsi="Times New Roman"/>
                <w:szCs w:val="21"/>
              </w:rPr>
              <w:t xml:space="preserve"> </w:t>
            </w:r>
            <w:r w:rsidRPr="009D1E0A">
              <w:rPr>
                <w:rFonts w:ascii="Times New Roman" w:hAnsi="Times New Roman"/>
                <w:szCs w:val="21"/>
              </w:rPr>
              <w:t>果</w:t>
            </w:r>
          </w:p>
        </w:tc>
        <w:tc>
          <w:tcPr>
            <w:tcW w:w="902"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标准值</w:t>
            </w:r>
          </w:p>
        </w:tc>
        <w:tc>
          <w:tcPr>
            <w:tcW w:w="559"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是否超标</w:t>
            </w:r>
          </w:p>
        </w:tc>
      </w:tr>
      <w:tr w:rsidR="009D1E0A" w:rsidRPr="009D1E0A" w:rsidTr="00075B6C">
        <w:trPr>
          <w:cantSplit/>
          <w:trHeight w:val="364"/>
          <w:tblHeader/>
          <w:jc w:val="center"/>
        </w:trPr>
        <w:tc>
          <w:tcPr>
            <w:tcW w:w="688" w:type="pct"/>
            <w:vMerge/>
            <w:vAlign w:val="center"/>
          </w:tcPr>
          <w:p w:rsidR="005C1C39" w:rsidRPr="009D1E0A" w:rsidRDefault="005C1C39">
            <w:pPr>
              <w:spacing w:line="360" w:lineRule="exact"/>
              <w:contextualSpacing/>
              <w:jc w:val="center"/>
              <w:rPr>
                <w:rFonts w:ascii="Times New Roman" w:hAnsi="Times New Roman"/>
                <w:szCs w:val="21"/>
              </w:rPr>
            </w:pPr>
          </w:p>
        </w:tc>
        <w:tc>
          <w:tcPr>
            <w:tcW w:w="450" w:type="pct"/>
            <w:vMerge/>
            <w:vAlign w:val="center"/>
          </w:tcPr>
          <w:p w:rsidR="005C1C39" w:rsidRPr="009D1E0A" w:rsidRDefault="005C1C39">
            <w:pPr>
              <w:spacing w:line="360" w:lineRule="exact"/>
              <w:contextualSpacing/>
              <w:jc w:val="center"/>
              <w:rPr>
                <w:rFonts w:ascii="Times New Roman" w:hAnsi="Times New Roman"/>
                <w:szCs w:val="21"/>
              </w:rPr>
            </w:pPr>
          </w:p>
        </w:tc>
        <w:tc>
          <w:tcPr>
            <w:tcW w:w="800" w:type="pct"/>
            <w:vAlign w:val="center"/>
          </w:tcPr>
          <w:p w:rsidR="005C1C39" w:rsidRPr="009D1E0A" w:rsidRDefault="00075B6C" w:rsidP="00075B6C">
            <w:pPr>
              <w:spacing w:line="360" w:lineRule="exact"/>
              <w:contextualSpacing/>
              <w:jc w:val="center"/>
              <w:rPr>
                <w:rFonts w:ascii="Times New Roman" w:hAnsi="Times New Roman"/>
                <w:szCs w:val="21"/>
              </w:rPr>
            </w:pPr>
            <w:r w:rsidRPr="009D1E0A">
              <w:rPr>
                <w:rFonts w:ascii="Times New Roman" w:hAnsi="Times New Roman"/>
                <w:szCs w:val="21"/>
              </w:rPr>
              <w:t>项目厂区北侧</w:t>
            </w:r>
            <w:r w:rsidRPr="009D1E0A">
              <w:rPr>
                <w:rFonts w:ascii="Times New Roman" w:hAnsi="Times New Roman"/>
                <w:szCs w:val="21"/>
              </w:rPr>
              <w:t>20m</w:t>
            </w:r>
          </w:p>
        </w:tc>
        <w:tc>
          <w:tcPr>
            <w:tcW w:w="800" w:type="pct"/>
            <w:vAlign w:val="center"/>
          </w:tcPr>
          <w:p w:rsidR="005C1C39" w:rsidRPr="009D1E0A" w:rsidRDefault="00075B6C">
            <w:pPr>
              <w:spacing w:line="360" w:lineRule="exact"/>
              <w:contextualSpacing/>
              <w:jc w:val="center"/>
              <w:rPr>
                <w:rFonts w:ascii="Times New Roman" w:hAnsi="Times New Roman"/>
                <w:szCs w:val="21"/>
              </w:rPr>
            </w:pPr>
            <w:r w:rsidRPr="009D1E0A">
              <w:rPr>
                <w:rFonts w:ascii="Times New Roman" w:eastAsiaTheme="minorEastAsia" w:hAnsi="Times New Roman"/>
                <w:szCs w:val="21"/>
              </w:rPr>
              <w:t>项目厂区南侧</w:t>
            </w:r>
            <w:r w:rsidRPr="009D1E0A">
              <w:rPr>
                <w:rFonts w:ascii="Times New Roman" w:eastAsiaTheme="minorEastAsia" w:hAnsi="Times New Roman"/>
                <w:szCs w:val="21"/>
              </w:rPr>
              <w:t>20m</w:t>
            </w:r>
          </w:p>
        </w:tc>
        <w:tc>
          <w:tcPr>
            <w:tcW w:w="801" w:type="pct"/>
            <w:vAlign w:val="center"/>
          </w:tcPr>
          <w:p w:rsidR="005C1C39" w:rsidRPr="009D1E0A" w:rsidRDefault="00075B6C" w:rsidP="00075B6C">
            <w:pPr>
              <w:spacing w:line="360" w:lineRule="exact"/>
              <w:contextualSpacing/>
              <w:jc w:val="center"/>
              <w:rPr>
                <w:rFonts w:ascii="Times New Roman" w:hAnsi="Times New Roman"/>
                <w:szCs w:val="21"/>
              </w:rPr>
            </w:pPr>
            <w:r w:rsidRPr="009D1E0A">
              <w:rPr>
                <w:rFonts w:ascii="Times New Roman" w:eastAsiaTheme="minorEastAsia" w:hAnsi="Times New Roman"/>
                <w:szCs w:val="21"/>
              </w:rPr>
              <w:t>项目厂区内东侧</w:t>
            </w:r>
          </w:p>
        </w:tc>
        <w:tc>
          <w:tcPr>
            <w:tcW w:w="902" w:type="pct"/>
            <w:vMerge/>
            <w:vAlign w:val="center"/>
          </w:tcPr>
          <w:p w:rsidR="005C1C39" w:rsidRPr="009D1E0A" w:rsidRDefault="005C1C39">
            <w:pPr>
              <w:spacing w:line="360" w:lineRule="exact"/>
              <w:contextualSpacing/>
              <w:jc w:val="center"/>
              <w:rPr>
                <w:rFonts w:ascii="Times New Roman" w:hAnsi="Times New Roman"/>
                <w:szCs w:val="21"/>
              </w:rPr>
            </w:pPr>
          </w:p>
        </w:tc>
        <w:tc>
          <w:tcPr>
            <w:tcW w:w="559" w:type="pct"/>
            <w:vMerge/>
            <w:vAlign w:val="center"/>
          </w:tcPr>
          <w:p w:rsidR="005C1C39" w:rsidRPr="009D1E0A" w:rsidRDefault="005C1C39">
            <w:pPr>
              <w:spacing w:line="360" w:lineRule="exact"/>
              <w:contextualSpacing/>
              <w:jc w:val="center"/>
              <w:rPr>
                <w:rFonts w:ascii="Times New Roman" w:hAnsi="Times New Roman"/>
                <w:szCs w:val="21"/>
              </w:rPr>
            </w:pP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pH</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无量纲</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8.12</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8.16</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8.12</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r>
      <w:tr w:rsidR="009D1E0A" w:rsidRPr="009D1E0A" w:rsidTr="00075B6C">
        <w:trPr>
          <w:cantSplit/>
          <w:trHeight w:val="27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阳离子交换量</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cmol/kg(+)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总汞</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0.322</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0.308</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0.628</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38</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总砷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11.9</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6.92</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10.4</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总铬</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67</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74</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63</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250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铅</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25</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60</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39</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800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镉</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0.53</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1.55</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0.65</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镍</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50</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55</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52</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900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铜</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28.6</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31.0</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26.9</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18000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锌</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95</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112</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91</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300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四氯化碳</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2.8</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氯仿</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0.9</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w:t>
            </w:r>
            <w:r w:rsidRPr="009D1E0A">
              <w:rPr>
                <w:rFonts w:ascii="Times New Roman" w:hAnsi="Times New Roman"/>
                <w:szCs w:val="21"/>
              </w:rPr>
              <w:t>二氯乙烷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9</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w:t>
            </w:r>
            <w:r w:rsidRPr="009D1E0A">
              <w:rPr>
                <w:rFonts w:ascii="Times New Roman" w:hAnsi="Times New Roman"/>
                <w:szCs w:val="21"/>
              </w:rPr>
              <w:t>二氯乙烷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w:t>
            </w:r>
            <w:r w:rsidRPr="009D1E0A">
              <w:rPr>
                <w:rFonts w:ascii="Times New Roman" w:hAnsi="Times New Roman"/>
                <w:szCs w:val="21"/>
              </w:rPr>
              <w:t>二氯乙烯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66</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顺</w:t>
            </w:r>
            <w:r w:rsidRPr="009D1E0A">
              <w:rPr>
                <w:rFonts w:ascii="Times New Roman" w:hAnsi="Times New Roman"/>
                <w:szCs w:val="21"/>
              </w:rPr>
              <w:t>1,2-</w:t>
            </w:r>
            <w:r w:rsidRPr="009D1E0A">
              <w:rPr>
                <w:rFonts w:ascii="Times New Roman" w:hAnsi="Times New Roman"/>
                <w:szCs w:val="21"/>
              </w:rPr>
              <w:t>二氯乙烯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596</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反</w:t>
            </w:r>
            <w:r w:rsidRPr="009D1E0A">
              <w:rPr>
                <w:rFonts w:ascii="Times New Roman" w:hAnsi="Times New Roman"/>
                <w:szCs w:val="21"/>
              </w:rPr>
              <w:t>1,2-</w:t>
            </w:r>
            <w:r w:rsidRPr="009D1E0A">
              <w:rPr>
                <w:rFonts w:ascii="Times New Roman" w:hAnsi="Times New Roman"/>
                <w:szCs w:val="21"/>
              </w:rPr>
              <w:t>二氯乙烯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54</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二氯甲烷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616</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w:t>
            </w:r>
            <w:r w:rsidRPr="009D1E0A">
              <w:rPr>
                <w:rFonts w:ascii="Times New Roman" w:hAnsi="Times New Roman"/>
                <w:szCs w:val="21"/>
              </w:rPr>
              <w:t>二氯丙烷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1,1,1,2-</w:t>
            </w:r>
            <w:r w:rsidRPr="009D1E0A">
              <w:rPr>
                <w:rFonts w:ascii="Times New Roman" w:hAnsi="Times New Roman"/>
                <w:szCs w:val="21"/>
              </w:rPr>
              <w:t>四氯乙烷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1,1,2,2-</w:t>
            </w:r>
            <w:r w:rsidRPr="009D1E0A">
              <w:rPr>
                <w:rFonts w:ascii="Times New Roman" w:hAnsi="Times New Roman"/>
                <w:szCs w:val="21"/>
              </w:rPr>
              <w:t>四氯乙烷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6.8</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1,1,2-</w:t>
            </w:r>
            <w:r w:rsidRPr="009D1E0A">
              <w:rPr>
                <w:rFonts w:ascii="Times New Roman" w:hAnsi="Times New Roman"/>
                <w:szCs w:val="21"/>
              </w:rPr>
              <w:t>三氯乙烷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2.8</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三氯乙烯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2.8</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73"/>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氯乙烯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0.43</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4</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w:t>
            </w:r>
            <w:r w:rsidRPr="009D1E0A">
              <w:rPr>
                <w:rFonts w:ascii="Times New Roman" w:hAnsi="Times New Roman"/>
                <w:szCs w:val="21"/>
              </w:rPr>
              <w:t>二氯苯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560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1,4-</w:t>
            </w:r>
            <w:r w:rsidRPr="009D1E0A">
              <w:rPr>
                <w:rFonts w:ascii="Times New Roman" w:hAnsi="Times New Roman"/>
                <w:szCs w:val="21"/>
              </w:rPr>
              <w:t>二氯苯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乙苯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28</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71"/>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苯乙烯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1290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13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甲苯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1200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间二甲苯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Merge w:val="restar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570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87"/>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对二甲苯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Merge/>
            <w:vAlign w:val="center"/>
          </w:tcPr>
          <w:p w:rsidR="005C1C39" w:rsidRPr="009D1E0A" w:rsidRDefault="005C1C39">
            <w:pPr>
              <w:spacing w:line="360" w:lineRule="exact"/>
              <w:contextualSpacing/>
              <w:jc w:val="center"/>
              <w:rPr>
                <w:rFonts w:ascii="Times New Roman" w:hAnsi="Times New Roman"/>
                <w:szCs w:val="21"/>
              </w:rPr>
            </w:pPr>
          </w:p>
        </w:tc>
        <w:tc>
          <w:tcPr>
            <w:tcW w:w="800" w:type="pct"/>
            <w:vMerge/>
            <w:vAlign w:val="center"/>
          </w:tcPr>
          <w:p w:rsidR="005C1C39" w:rsidRPr="009D1E0A" w:rsidRDefault="005C1C39">
            <w:pPr>
              <w:spacing w:line="360" w:lineRule="exact"/>
              <w:contextualSpacing/>
              <w:jc w:val="center"/>
              <w:rPr>
                <w:rFonts w:ascii="Times New Roman" w:hAnsi="Times New Roman"/>
                <w:szCs w:val="21"/>
              </w:rPr>
            </w:pPr>
          </w:p>
        </w:tc>
        <w:tc>
          <w:tcPr>
            <w:tcW w:w="801" w:type="pct"/>
            <w:vMerge/>
            <w:vAlign w:val="center"/>
          </w:tcPr>
          <w:p w:rsidR="005C1C39" w:rsidRPr="009D1E0A" w:rsidRDefault="005C1C39">
            <w:pPr>
              <w:spacing w:line="360" w:lineRule="exact"/>
              <w:contextualSpacing/>
              <w:jc w:val="center"/>
              <w:rPr>
                <w:rFonts w:ascii="Times New Roman" w:hAnsi="Times New Roman"/>
                <w:szCs w:val="21"/>
              </w:rPr>
            </w:pPr>
          </w:p>
        </w:tc>
        <w:tc>
          <w:tcPr>
            <w:tcW w:w="902" w:type="pct"/>
            <w:vMerge/>
            <w:vAlign w:val="center"/>
          </w:tcPr>
          <w:p w:rsidR="005C1C39" w:rsidRPr="009D1E0A" w:rsidRDefault="005C1C39">
            <w:pPr>
              <w:spacing w:line="360" w:lineRule="exact"/>
              <w:contextualSpacing/>
              <w:jc w:val="center"/>
              <w:rPr>
                <w:rFonts w:ascii="Times New Roman" w:hAnsi="Times New Roman"/>
                <w:szCs w:val="21"/>
              </w:rPr>
            </w:pP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150"/>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邻二甲苯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640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93"/>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四氯乙烯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53</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1,2,3-</w:t>
            </w:r>
            <w:r w:rsidRPr="009D1E0A">
              <w:rPr>
                <w:rFonts w:ascii="Times New Roman" w:hAnsi="Times New Roman"/>
                <w:szCs w:val="21"/>
              </w:rPr>
              <w:t>三氯丙烷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lastRenderedPageBreak/>
              <w:t>1,1,1-</w:t>
            </w:r>
            <w:r w:rsidRPr="009D1E0A">
              <w:rPr>
                <w:rFonts w:ascii="Times New Roman" w:hAnsi="Times New Roman"/>
                <w:szCs w:val="21"/>
              </w:rPr>
              <w:t>三氯乙烷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840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µg/kg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270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w:t>
            </w:r>
            <w:r w:rsidRPr="009D1E0A">
              <w:rPr>
                <w:rFonts w:ascii="Times New Roman" w:hAnsi="Times New Roman"/>
                <w:szCs w:val="21"/>
              </w:rPr>
              <w:t>氯酚</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0.23</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0.39</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0.12</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2256</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[a]</w:t>
            </w:r>
            <w:r w:rsidRPr="009D1E0A">
              <w:rPr>
                <w:rFonts w:ascii="Times New Roman" w:hAnsi="Times New Roman"/>
                <w:szCs w:val="21"/>
              </w:rPr>
              <w:t>蒽</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[a]</w:t>
            </w:r>
            <w:r w:rsidRPr="009D1E0A">
              <w:rPr>
                <w:rFonts w:ascii="Times New Roman" w:hAnsi="Times New Roman"/>
                <w:szCs w:val="21"/>
              </w:rPr>
              <w:t>芘</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[b]</w:t>
            </w:r>
            <w:r w:rsidRPr="009D1E0A">
              <w:rPr>
                <w:rFonts w:ascii="Times New Roman" w:hAnsi="Times New Roman"/>
                <w:szCs w:val="21"/>
              </w:rPr>
              <w:t>荧蒽</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苯并</w:t>
            </w:r>
            <w:r w:rsidRPr="009D1E0A">
              <w:rPr>
                <w:rFonts w:ascii="Times New Roman" w:hAnsi="Times New Roman"/>
                <w:szCs w:val="21"/>
              </w:rPr>
              <w:t>[k]</w:t>
            </w:r>
            <w:r w:rsidRPr="009D1E0A">
              <w:rPr>
                <w:rFonts w:ascii="Times New Roman" w:hAnsi="Times New Roman"/>
                <w:szCs w:val="21"/>
              </w:rPr>
              <w:t>荧蒽</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151</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䓛</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1293</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7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二苯并</w:t>
            </w:r>
            <w:r w:rsidRPr="009D1E0A">
              <w:rPr>
                <w:rFonts w:ascii="Times New Roman" w:hAnsi="Times New Roman"/>
                <w:szCs w:val="21"/>
              </w:rPr>
              <w:t>[a,h]</w:t>
            </w:r>
            <w:r w:rsidRPr="009D1E0A">
              <w:rPr>
                <w:rFonts w:ascii="Times New Roman" w:hAnsi="Times New Roman"/>
                <w:szCs w:val="21"/>
              </w:rPr>
              <w:t>蒽</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136"/>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茚并</w:t>
            </w:r>
            <w:r w:rsidRPr="009D1E0A">
              <w:rPr>
                <w:rFonts w:ascii="Times New Roman" w:hAnsi="Times New Roman"/>
                <w:szCs w:val="21"/>
              </w:rPr>
              <w:t>[1,2,3-cd]</w:t>
            </w:r>
            <w:r w:rsidRPr="009D1E0A">
              <w:rPr>
                <w:rFonts w:ascii="Times New Roman" w:hAnsi="Times New Roman"/>
                <w:szCs w:val="21"/>
              </w:rPr>
              <w:t>芘</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0.036</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0.080</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15</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萘</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70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六价铬</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5.7</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氯甲烷</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µg/kg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37</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硝基苯</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76</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r w:rsidR="009D1E0A" w:rsidRPr="009D1E0A" w:rsidTr="00075B6C">
        <w:trPr>
          <w:cantSplit/>
          <w:trHeight w:val="64"/>
          <w:jc w:val="center"/>
        </w:trPr>
        <w:tc>
          <w:tcPr>
            <w:tcW w:w="688"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苯胺</w:t>
            </w:r>
          </w:p>
        </w:tc>
        <w:tc>
          <w:tcPr>
            <w:tcW w:w="45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mg/kg</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0"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801"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ND</w:t>
            </w:r>
          </w:p>
        </w:tc>
        <w:tc>
          <w:tcPr>
            <w:tcW w:w="902"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260</w:t>
            </w:r>
          </w:p>
        </w:tc>
        <w:tc>
          <w:tcPr>
            <w:tcW w:w="559" w:type="pct"/>
            <w:vAlign w:val="center"/>
          </w:tcPr>
          <w:p w:rsidR="005C1C39" w:rsidRPr="009D1E0A" w:rsidRDefault="006D2626">
            <w:pPr>
              <w:spacing w:line="360" w:lineRule="exact"/>
              <w:contextualSpacing/>
              <w:jc w:val="center"/>
              <w:rPr>
                <w:rFonts w:ascii="Times New Roman" w:hAnsi="Times New Roman"/>
                <w:szCs w:val="21"/>
              </w:rPr>
            </w:pPr>
            <w:r w:rsidRPr="009D1E0A">
              <w:rPr>
                <w:rFonts w:ascii="Times New Roman" w:hAnsi="Times New Roman"/>
                <w:szCs w:val="21"/>
              </w:rPr>
              <w:t>否</w:t>
            </w:r>
          </w:p>
        </w:tc>
      </w:tr>
    </w:tbl>
    <w:p w:rsidR="005C1C39" w:rsidRPr="009D1E0A" w:rsidRDefault="00075B6C" w:rsidP="00075B6C">
      <w:pPr>
        <w:adjustRightInd w:val="0"/>
        <w:snapToGrid w:val="0"/>
        <w:spacing w:line="440" w:lineRule="exact"/>
        <w:ind w:firstLineChars="200" w:firstLine="500"/>
        <w:rPr>
          <w:rFonts w:ascii="Times New Roman" w:eastAsiaTheme="minorEastAsia" w:hAnsi="Times New Roman"/>
          <w:spacing w:val="5"/>
          <w:sz w:val="24"/>
          <w:szCs w:val="24"/>
        </w:rPr>
        <w:sectPr w:rsidR="005C1C39" w:rsidRPr="009D1E0A">
          <w:pgSz w:w="16838" w:h="11906" w:orient="landscape"/>
          <w:pgMar w:top="1797" w:right="1440" w:bottom="1797" w:left="1440" w:header="851" w:footer="992" w:gutter="0"/>
          <w:cols w:space="720"/>
          <w:docGrid w:linePitch="312"/>
        </w:sectPr>
      </w:pPr>
      <w:r w:rsidRPr="009D1E0A">
        <w:rPr>
          <w:rFonts w:ascii="Times New Roman" w:eastAsiaTheme="minorEastAsia" w:hAnsi="Times New Roman"/>
          <w:spacing w:val="5"/>
          <w:sz w:val="24"/>
          <w:szCs w:val="24"/>
        </w:rPr>
        <w:t>由土壤环境质量现状评价结果可知，各监测点位所有监测因子均符合《土壤环境质量</w:t>
      </w:r>
      <w:r w:rsidRPr="009D1E0A">
        <w:rPr>
          <w:rFonts w:ascii="Times New Roman" w:eastAsiaTheme="minorEastAsia" w:hAnsi="Times New Roman"/>
          <w:spacing w:val="5"/>
          <w:sz w:val="24"/>
          <w:szCs w:val="24"/>
        </w:rPr>
        <w:t xml:space="preserve"> </w:t>
      </w:r>
      <w:r w:rsidRPr="009D1E0A">
        <w:rPr>
          <w:rFonts w:ascii="Times New Roman" w:eastAsiaTheme="minorEastAsia" w:hAnsi="Times New Roman"/>
          <w:spacing w:val="5"/>
          <w:sz w:val="24"/>
          <w:szCs w:val="24"/>
        </w:rPr>
        <w:t>建设用地土壤污染风险管控标准（试行）》</w:t>
      </w:r>
      <w:r w:rsidRPr="009D1E0A">
        <w:rPr>
          <w:rFonts w:ascii="Times New Roman" w:eastAsiaTheme="minorEastAsia" w:hAnsi="Times New Roman"/>
          <w:spacing w:val="5"/>
          <w:sz w:val="24"/>
          <w:szCs w:val="24"/>
        </w:rPr>
        <w:t>(GB36600-2018)</w:t>
      </w:r>
      <w:r w:rsidRPr="009D1E0A">
        <w:rPr>
          <w:rFonts w:ascii="Times New Roman" w:eastAsiaTheme="minorEastAsia" w:hAnsi="Times New Roman"/>
          <w:spacing w:val="5"/>
          <w:sz w:val="24"/>
          <w:szCs w:val="24"/>
        </w:rPr>
        <w:t>表</w:t>
      </w:r>
      <w:r w:rsidRPr="009D1E0A">
        <w:rPr>
          <w:rFonts w:ascii="Times New Roman" w:eastAsiaTheme="minorEastAsia" w:hAnsi="Times New Roman"/>
          <w:spacing w:val="5"/>
          <w:sz w:val="24"/>
          <w:szCs w:val="24"/>
        </w:rPr>
        <w:t>1</w:t>
      </w:r>
      <w:r w:rsidRPr="009D1E0A">
        <w:rPr>
          <w:rFonts w:ascii="Times New Roman" w:eastAsiaTheme="minorEastAsia" w:hAnsi="Times New Roman"/>
          <w:spacing w:val="5"/>
          <w:sz w:val="24"/>
          <w:szCs w:val="24"/>
        </w:rPr>
        <w:t>建设用地土壤污染风险筛选值第二类用地标准</w:t>
      </w:r>
      <w:r w:rsidR="006D2626" w:rsidRPr="009D1E0A">
        <w:rPr>
          <w:rFonts w:ascii="Times New Roman" w:eastAsiaTheme="minorEastAsia" w:hAnsi="Times New Roman"/>
          <w:sz w:val="24"/>
          <w:szCs w:val="24"/>
        </w:rPr>
        <w:t>。</w:t>
      </w:r>
    </w:p>
    <w:p w:rsidR="005C1C39" w:rsidRPr="009D1E0A" w:rsidRDefault="006D2626">
      <w:pPr>
        <w:spacing w:before="60" w:after="60" w:line="440" w:lineRule="exact"/>
        <w:outlineLvl w:val="2"/>
        <w:rPr>
          <w:rFonts w:ascii="Times New Roman" w:hAnsi="Times New Roman"/>
          <w:b/>
          <w:sz w:val="24"/>
        </w:rPr>
      </w:pPr>
      <w:r w:rsidRPr="009D1E0A">
        <w:rPr>
          <w:rFonts w:ascii="Times New Roman" w:hAnsi="Times New Roman" w:hint="eastAsia"/>
          <w:b/>
          <w:sz w:val="24"/>
        </w:rPr>
        <w:lastRenderedPageBreak/>
        <w:t>4.3.6</w:t>
      </w:r>
      <w:r w:rsidRPr="009D1E0A">
        <w:rPr>
          <w:rFonts w:ascii="Times New Roman" w:hAnsi="Times New Roman" w:hint="eastAsia"/>
          <w:b/>
          <w:sz w:val="24"/>
        </w:rPr>
        <w:t>生态环境质量现状评价</w:t>
      </w:r>
    </w:p>
    <w:p w:rsidR="005C1C39" w:rsidRPr="009D1E0A" w:rsidRDefault="006D2626">
      <w:pPr>
        <w:spacing w:line="440" w:lineRule="exact"/>
        <w:ind w:firstLineChars="200" w:firstLine="480"/>
        <w:jc w:val="both"/>
        <w:rPr>
          <w:rFonts w:ascii="宋体" w:hAnsi="宋体"/>
          <w:sz w:val="24"/>
          <w:szCs w:val="24"/>
        </w:rPr>
        <w:sectPr w:rsidR="005C1C39" w:rsidRPr="009D1E0A">
          <w:pgSz w:w="11906" w:h="16838"/>
          <w:pgMar w:top="1440" w:right="1797" w:bottom="1440" w:left="1797" w:header="851" w:footer="992" w:gutter="0"/>
          <w:cols w:space="720"/>
          <w:docGrid w:linePitch="312"/>
        </w:sectPr>
      </w:pPr>
      <w:r w:rsidRPr="009D1E0A">
        <w:rPr>
          <w:rFonts w:ascii="宋体" w:hAnsi="宋体" w:hint="eastAsia"/>
          <w:sz w:val="24"/>
          <w:szCs w:val="24"/>
        </w:rPr>
        <w:t>项目建设用地主要为园区规划建设用地，目前为空地，周围目前主要为农田生态系统，生态结构比较简单，区域内</w:t>
      </w:r>
      <w:r w:rsidRPr="009D1E0A">
        <w:rPr>
          <w:rFonts w:hint="eastAsia"/>
          <w:sz w:val="24"/>
          <w:szCs w:val="24"/>
        </w:rPr>
        <w:t>野生动植物数量较少，主要为常见鸟类、啮齿类及昆虫等</w:t>
      </w:r>
      <w:r w:rsidRPr="009D1E0A">
        <w:rPr>
          <w:rFonts w:ascii="Times New Roman" w:hAnsi="Times New Roman"/>
          <w:sz w:val="24"/>
          <w:szCs w:val="24"/>
        </w:rPr>
        <w:t>。</w:t>
      </w:r>
    </w:p>
    <w:p w:rsidR="005C1C39" w:rsidRPr="009D1E0A" w:rsidRDefault="006D2626">
      <w:pPr>
        <w:spacing w:before="180" w:after="180" w:line="440" w:lineRule="exact"/>
        <w:outlineLvl w:val="0"/>
        <w:rPr>
          <w:rFonts w:ascii="Times New Roman" w:hAnsi="Times New Roman"/>
          <w:b/>
          <w:sz w:val="30"/>
          <w:szCs w:val="24"/>
        </w:rPr>
      </w:pPr>
      <w:bookmarkStart w:id="277" w:name="_Toc19778666"/>
      <w:r w:rsidRPr="009D1E0A">
        <w:rPr>
          <w:rFonts w:ascii="Times New Roman" w:hAnsi="Times New Roman"/>
          <w:b/>
          <w:sz w:val="30"/>
          <w:szCs w:val="24"/>
        </w:rPr>
        <w:lastRenderedPageBreak/>
        <w:t>5</w:t>
      </w:r>
      <w:r w:rsidRPr="009D1E0A">
        <w:rPr>
          <w:rFonts w:ascii="Times New Roman" w:hAnsi="Times New Roman"/>
          <w:b/>
          <w:sz w:val="30"/>
          <w:szCs w:val="24"/>
        </w:rPr>
        <w:t>施工期环境影响分析</w:t>
      </w:r>
      <w:bookmarkEnd w:id="275"/>
      <w:bookmarkEnd w:id="276"/>
      <w:bookmarkEnd w:id="277"/>
    </w:p>
    <w:p w:rsidR="005C1C39" w:rsidRPr="009D1E0A" w:rsidRDefault="006D2626">
      <w:pPr>
        <w:adjustRightInd w:val="0"/>
        <w:snapToGrid w:val="0"/>
        <w:spacing w:line="440" w:lineRule="exact"/>
        <w:ind w:firstLineChars="200" w:firstLine="480"/>
        <w:jc w:val="both"/>
        <w:rPr>
          <w:rFonts w:ascii="Times New Roman" w:hAnsi="Times New Roman"/>
          <w:kern w:val="0"/>
          <w:sz w:val="24"/>
          <w:szCs w:val="24"/>
        </w:rPr>
      </w:pPr>
      <w:bookmarkStart w:id="278" w:name="_Toc182638477"/>
      <w:bookmarkStart w:id="279" w:name="_Toc181686442"/>
      <w:bookmarkStart w:id="280" w:name="_Toc181015460"/>
      <w:bookmarkStart w:id="281" w:name="_Toc176876592"/>
      <w:bookmarkStart w:id="282" w:name="_Toc215548899"/>
      <w:bookmarkStart w:id="283" w:name="_Toc250734486"/>
      <w:bookmarkStart w:id="284" w:name="_Toc180808273"/>
      <w:bookmarkStart w:id="285" w:name="_Toc233346626"/>
      <w:bookmarkStart w:id="286" w:name="_Toc369267835"/>
      <w:bookmarkStart w:id="287" w:name="_Toc329428835"/>
      <w:bookmarkStart w:id="288" w:name="_Toc484674142"/>
      <w:r w:rsidRPr="009D1E0A">
        <w:rPr>
          <w:rFonts w:ascii="Times New Roman" w:hAnsi="Times New Roman"/>
          <w:kern w:val="0"/>
          <w:sz w:val="24"/>
          <w:szCs w:val="24"/>
        </w:rPr>
        <w:t>施工期主要包括场址地表平整、地基挖掘、场房施工和设备安装等。在施工阶段除施工机械作业、建筑材料运输外，还伴随有施工人员活动，从而产生施工噪声、施工扬尘、运输车辆和施工机械排放废气、施工废水、建筑垃圾和生活垃圾。分析工程施工期的环境影响并提出相应的污染防治措施和管理要求，可使项目建设造成的不利影响降到最低限度。</w:t>
      </w:r>
    </w:p>
    <w:p w:rsidR="005C1C39" w:rsidRPr="009D1E0A" w:rsidRDefault="006D2626">
      <w:pPr>
        <w:keepNext/>
        <w:keepLines/>
        <w:widowControl w:val="0"/>
        <w:spacing w:before="120" w:after="120" w:line="440" w:lineRule="exact"/>
        <w:jc w:val="both"/>
        <w:outlineLvl w:val="1"/>
        <w:rPr>
          <w:rFonts w:ascii="Times New Roman" w:hAnsi="Times New Roman"/>
          <w:b/>
          <w:bCs/>
          <w:sz w:val="28"/>
          <w:szCs w:val="28"/>
        </w:rPr>
      </w:pPr>
      <w:bookmarkStart w:id="289" w:name="_Toc14796583"/>
      <w:bookmarkStart w:id="290" w:name="_Toc19778667"/>
      <w:r w:rsidRPr="009D1E0A">
        <w:rPr>
          <w:rFonts w:ascii="Times New Roman" w:hAnsi="Times New Roman" w:hint="eastAsia"/>
          <w:b/>
          <w:bCs/>
          <w:sz w:val="28"/>
          <w:szCs w:val="28"/>
        </w:rPr>
        <w:t>5.1</w:t>
      </w:r>
      <w:r w:rsidRPr="009D1E0A">
        <w:rPr>
          <w:rFonts w:ascii="Times New Roman" w:hAnsi="Times New Roman" w:hint="eastAsia"/>
          <w:b/>
          <w:bCs/>
          <w:sz w:val="28"/>
          <w:szCs w:val="28"/>
        </w:rPr>
        <w:t>环境空气影响分析</w:t>
      </w:r>
      <w:bookmarkEnd w:id="289"/>
      <w:bookmarkEnd w:id="290"/>
    </w:p>
    <w:p w:rsidR="005C1C39" w:rsidRPr="009D1E0A" w:rsidRDefault="006D2626">
      <w:pPr>
        <w:widowControl w:val="0"/>
        <w:spacing w:before="60" w:after="60" w:line="440" w:lineRule="exact"/>
        <w:jc w:val="both"/>
        <w:outlineLvl w:val="2"/>
        <w:rPr>
          <w:rFonts w:ascii="Times New Roman" w:hAnsi="Times New Roman"/>
          <w:b/>
          <w:kern w:val="0"/>
          <w:sz w:val="24"/>
          <w:szCs w:val="24"/>
        </w:rPr>
      </w:pPr>
      <w:r w:rsidRPr="009D1E0A">
        <w:rPr>
          <w:rFonts w:ascii="Times New Roman" w:hAnsi="Times New Roman" w:hint="eastAsia"/>
          <w:b/>
          <w:kern w:val="0"/>
          <w:sz w:val="24"/>
          <w:szCs w:val="24"/>
        </w:rPr>
        <w:t>5.1.1</w:t>
      </w:r>
      <w:r w:rsidRPr="009D1E0A">
        <w:rPr>
          <w:rFonts w:ascii="Times New Roman" w:hAnsi="Times New Roman" w:hint="eastAsia"/>
          <w:b/>
          <w:kern w:val="0"/>
          <w:sz w:val="24"/>
          <w:szCs w:val="24"/>
        </w:rPr>
        <w:t>环境空气影响分析</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项目施工期大气污染物主要有：场地平整、地基开挖等过程产生的施工扬尘；建筑材料的运输、装卸、储存和使用过程中产生的扬尘；各类施工机械和运输车辆排放的废气等。</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场地平整、地基开挖时，由于区域土壤含水率较低，空气湿度较小，日照强烈，在施工过程中因土壤被扰动而较易产生扬尘，其起尘量视施工场地情况不同而异，一般来说距施工场地</w:t>
      </w:r>
      <w:r w:rsidRPr="009D1E0A">
        <w:rPr>
          <w:rFonts w:ascii="Times New Roman" w:hAnsi="Times New Roman" w:hint="eastAsia"/>
          <w:kern w:val="0"/>
          <w:sz w:val="24"/>
        </w:rPr>
        <w:t>200m</w:t>
      </w:r>
      <w:r w:rsidRPr="009D1E0A">
        <w:rPr>
          <w:rFonts w:ascii="Times New Roman" w:hAnsi="Times New Roman" w:hint="eastAsia"/>
          <w:kern w:val="0"/>
          <w:sz w:val="24"/>
        </w:rPr>
        <w:t>范围内贴地环境空气中的</w:t>
      </w:r>
      <w:r w:rsidRPr="009D1E0A">
        <w:rPr>
          <w:rFonts w:ascii="Times New Roman" w:hAnsi="Times New Roman" w:hint="eastAsia"/>
          <w:kern w:val="0"/>
          <w:sz w:val="24"/>
        </w:rPr>
        <w:t>TSP</w:t>
      </w:r>
      <w:r w:rsidRPr="009D1E0A">
        <w:rPr>
          <w:rFonts w:ascii="Times New Roman" w:hAnsi="Times New Roman" w:hint="eastAsia"/>
          <w:kern w:val="0"/>
          <w:sz w:val="24"/>
        </w:rPr>
        <w:t>浓度可达</w:t>
      </w:r>
      <w:r w:rsidRPr="009D1E0A">
        <w:rPr>
          <w:rFonts w:ascii="Times New Roman" w:hAnsi="Times New Roman" w:hint="eastAsia"/>
          <w:kern w:val="0"/>
          <w:sz w:val="24"/>
        </w:rPr>
        <w:t>5~20mg/m</w:t>
      </w:r>
      <w:r w:rsidRPr="009D1E0A">
        <w:rPr>
          <w:rFonts w:ascii="Times New Roman" w:hAnsi="Times New Roman" w:hint="eastAsia"/>
          <w:kern w:val="0"/>
          <w:sz w:val="24"/>
          <w:vertAlign w:val="superscript"/>
        </w:rPr>
        <w:t>3</w:t>
      </w:r>
      <w:r w:rsidRPr="009D1E0A">
        <w:rPr>
          <w:rFonts w:ascii="Times New Roman" w:hAnsi="Times New Roman" w:hint="eastAsia"/>
          <w:kern w:val="0"/>
          <w:sz w:val="24"/>
        </w:rPr>
        <w:t>，当施工区起风并且风速较大时，扬尘可以影响到距施工场地</w:t>
      </w:r>
      <w:r w:rsidRPr="009D1E0A">
        <w:rPr>
          <w:rFonts w:ascii="Times New Roman" w:hAnsi="Times New Roman" w:hint="eastAsia"/>
          <w:kern w:val="0"/>
          <w:sz w:val="24"/>
        </w:rPr>
        <w:t>500m</w:t>
      </w:r>
      <w:r w:rsidRPr="009D1E0A">
        <w:rPr>
          <w:rFonts w:ascii="Times New Roman" w:hAnsi="Times New Roman" w:hint="eastAsia"/>
          <w:kern w:val="0"/>
          <w:sz w:val="24"/>
        </w:rPr>
        <w:t>左右的范围。</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项目建设活动也必然使进出该区域的人流、物流增大，特别是汽车运输量的增大，汽车驶进土路不但带起大量的扬尘，而且会造成周围或附近土地表层松动，增加了风蚀起尘的可能性，使汽车驶过的道路两边一定范围短时间内</w:t>
      </w:r>
      <w:r w:rsidRPr="009D1E0A">
        <w:rPr>
          <w:rFonts w:ascii="Times New Roman" w:hAnsi="Times New Roman" w:hint="eastAsia"/>
          <w:kern w:val="0"/>
          <w:sz w:val="24"/>
        </w:rPr>
        <w:t>TSP</w:t>
      </w:r>
      <w:r w:rsidRPr="009D1E0A">
        <w:rPr>
          <w:rFonts w:ascii="Times New Roman" w:hAnsi="Times New Roman" w:hint="eastAsia"/>
          <w:kern w:val="0"/>
          <w:sz w:val="24"/>
        </w:rPr>
        <w:t>污染较重。</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另外，散放的建筑材料，如石灰、水泥、沙子等也容易起扬尘，造成粉尘飞扬，污染施工现场空气环境，影响施工人员和附近人员的健康和作业。</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项目施工造成的不利影响是局部的、短期的，项目建设完成之后影响就会消失，因此施工扬尘对周围环境空气和居民的影响可以接受。</w:t>
      </w:r>
    </w:p>
    <w:p w:rsidR="005C1C39" w:rsidRPr="009D1E0A" w:rsidRDefault="006D2626">
      <w:pPr>
        <w:widowControl w:val="0"/>
        <w:spacing w:before="60" w:after="60" w:line="440" w:lineRule="exact"/>
        <w:jc w:val="both"/>
        <w:outlineLvl w:val="2"/>
        <w:rPr>
          <w:rFonts w:ascii="Times New Roman" w:hAnsi="Times New Roman"/>
          <w:b/>
          <w:kern w:val="0"/>
          <w:sz w:val="24"/>
          <w:szCs w:val="24"/>
        </w:rPr>
      </w:pPr>
      <w:r w:rsidRPr="009D1E0A">
        <w:rPr>
          <w:rFonts w:ascii="Times New Roman" w:hAnsi="Times New Roman" w:hint="eastAsia"/>
          <w:b/>
          <w:kern w:val="0"/>
          <w:sz w:val="24"/>
          <w:szCs w:val="24"/>
        </w:rPr>
        <w:t>5.1.2</w:t>
      </w:r>
      <w:r w:rsidRPr="009D1E0A">
        <w:rPr>
          <w:rFonts w:ascii="Times New Roman" w:hAnsi="Times New Roman" w:hint="eastAsia"/>
          <w:b/>
          <w:kern w:val="0"/>
          <w:sz w:val="24"/>
          <w:szCs w:val="24"/>
        </w:rPr>
        <w:t>环境空气影响减缓措施</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为减轻项目施工对周围环境的影响，根据《建筑工地施工扬尘专项治理工作方案》（建办督函</w:t>
      </w:r>
      <w:r w:rsidRPr="009D1E0A">
        <w:rPr>
          <w:rFonts w:ascii="Times New Roman" w:hAnsi="Times New Roman" w:hint="eastAsia"/>
          <w:kern w:val="0"/>
          <w:sz w:val="24"/>
        </w:rPr>
        <w:t>[2017]169</w:t>
      </w:r>
      <w:r w:rsidRPr="009D1E0A">
        <w:rPr>
          <w:rFonts w:ascii="Times New Roman" w:hAnsi="Times New Roman" w:hint="eastAsia"/>
          <w:kern w:val="0"/>
          <w:sz w:val="24"/>
        </w:rPr>
        <w:t>号）、《转发住房城乡建设部办公厅关于印发建筑工地施工扬尘专项治理工作方案的通知》（新建质函</w:t>
      </w:r>
      <w:r w:rsidRPr="009D1E0A">
        <w:rPr>
          <w:rFonts w:ascii="Times New Roman" w:hAnsi="Times New Roman" w:hint="eastAsia"/>
          <w:kern w:val="0"/>
          <w:sz w:val="24"/>
        </w:rPr>
        <w:t>[2017]11</w:t>
      </w:r>
      <w:r w:rsidRPr="009D1E0A">
        <w:rPr>
          <w:rFonts w:ascii="Times New Roman" w:hAnsi="Times New Roman" w:hint="eastAsia"/>
          <w:kern w:val="0"/>
          <w:sz w:val="24"/>
        </w:rPr>
        <w:t>号）、新疆维吾尔</w:t>
      </w:r>
      <w:r w:rsidRPr="009D1E0A">
        <w:rPr>
          <w:rFonts w:ascii="Times New Roman" w:hAnsi="Times New Roman" w:hint="eastAsia"/>
          <w:kern w:val="0"/>
          <w:sz w:val="24"/>
        </w:rPr>
        <w:lastRenderedPageBreak/>
        <w:t>自治区《建筑工程绿色环保施工管理规范》（</w:t>
      </w:r>
      <w:r w:rsidRPr="009D1E0A">
        <w:rPr>
          <w:rFonts w:ascii="Times New Roman" w:hAnsi="Times New Roman" w:hint="eastAsia"/>
          <w:kern w:val="0"/>
          <w:sz w:val="24"/>
        </w:rPr>
        <w:t>DB65/T 4060-2017</w:t>
      </w:r>
      <w:r w:rsidRPr="009D1E0A">
        <w:rPr>
          <w:rFonts w:ascii="Times New Roman" w:hAnsi="Times New Roman" w:hint="eastAsia"/>
          <w:kern w:val="0"/>
          <w:sz w:val="24"/>
        </w:rPr>
        <w:t>）等相关要求，项目拟采取如下措施：</w:t>
      </w:r>
    </w:p>
    <w:p w:rsidR="005C1C39" w:rsidRPr="009D1E0A" w:rsidRDefault="006D2626">
      <w:pPr>
        <w:adjustRightInd w:val="0"/>
        <w:snapToGrid w:val="0"/>
        <w:spacing w:line="440" w:lineRule="exact"/>
        <w:ind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1</w:t>
      </w:r>
      <w:r w:rsidRPr="009D1E0A">
        <w:rPr>
          <w:rFonts w:ascii="Times New Roman" w:hAnsi="Times New Roman" w:hint="eastAsia"/>
          <w:kern w:val="0"/>
          <w:sz w:val="24"/>
        </w:rPr>
        <w:t>）要求施工单位注重文明施工，加强场地内的建材管理。加强对施工机械管理，科学安排其运行时间，严格按照施工时间作业。</w:t>
      </w:r>
    </w:p>
    <w:p w:rsidR="005C1C39" w:rsidRPr="009D1E0A" w:rsidRDefault="006D2626">
      <w:pPr>
        <w:adjustRightInd w:val="0"/>
        <w:snapToGrid w:val="0"/>
        <w:spacing w:line="440" w:lineRule="exact"/>
        <w:ind w:firstLine="482"/>
        <w:jc w:val="both"/>
        <w:rPr>
          <w:rFonts w:ascii="Times New Roman" w:hAnsi="Times New Roman"/>
          <w:kern w:val="0"/>
          <w:sz w:val="24"/>
          <w:szCs w:val="24"/>
        </w:rPr>
      </w:pPr>
      <w:r w:rsidRPr="009D1E0A">
        <w:rPr>
          <w:rFonts w:ascii="Times New Roman" w:hAnsi="Times New Roman"/>
          <w:kern w:val="0"/>
          <w:sz w:val="24"/>
          <w:szCs w:val="24"/>
        </w:rPr>
        <w:t>（</w:t>
      </w:r>
      <w:r w:rsidRPr="009D1E0A">
        <w:rPr>
          <w:rFonts w:ascii="Times New Roman" w:hAnsi="Times New Roman"/>
          <w:kern w:val="0"/>
          <w:sz w:val="24"/>
          <w:szCs w:val="24"/>
        </w:rPr>
        <w:t>2</w:t>
      </w:r>
      <w:r w:rsidRPr="009D1E0A">
        <w:rPr>
          <w:rFonts w:ascii="Times New Roman" w:hAnsi="Times New Roman"/>
          <w:kern w:val="0"/>
          <w:sz w:val="24"/>
          <w:szCs w:val="24"/>
        </w:rPr>
        <w:t>）所有施工现场大门醒目位置应设置红黄绿牌和扬尘治理环境保护牌，必须注明扬尘治理措施和责任人及监督电话。</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3</w:t>
      </w:r>
      <w:r w:rsidRPr="009D1E0A">
        <w:rPr>
          <w:rFonts w:ascii="Times New Roman" w:hAnsi="Times New Roman" w:hint="eastAsia"/>
          <w:kern w:val="0"/>
          <w:sz w:val="24"/>
        </w:rPr>
        <w:t>）施工现场集中堆放的土方和材料应采取覆盖、固化或绿化等防尘措施，严禁裸露。</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4</w:t>
      </w:r>
      <w:r w:rsidRPr="009D1E0A">
        <w:rPr>
          <w:rFonts w:ascii="Times New Roman" w:hAnsi="Times New Roman" w:hint="eastAsia"/>
          <w:kern w:val="0"/>
          <w:sz w:val="24"/>
        </w:rPr>
        <w:t>）工程开工前，施工现场出入口及场内主要道路必须硬化，对施工过程中损坏的现场道路及时进行修补，堆放材料场地必须硬化，其余场地必须绿化或固化。</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5</w:t>
      </w:r>
      <w:r w:rsidRPr="009D1E0A">
        <w:rPr>
          <w:rFonts w:ascii="Times New Roman" w:hAnsi="Times New Roman" w:hint="eastAsia"/>
          <w:kern w:val="0"/>
          <w:sz w:val="24"/>
        </w:rPr>
        <w:t>）施工现场出入口必须按要求设置车辆冲洗设施，要设置洗车机、洗车槽、沉淀池，配置各种机械设备，确保良好使用，严禁车辆带泥出场。</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6</w:t>
      </w:r>
      <w:r w:rsidRPr="009D1E0A">
        <w:rPr>
          <w:rFonts w:ascii="Times New Roman" w:hAnsi="Times New Roman" w:hint="eastAsia"/>
          <w:kern w:val="0"/>
          <w:sz w:val="24"/>
        </w:rPr>
        <w:t>）施工现场设置封闭围挡，并采取覆盖、分段作业、择时施工、洒水抑尘、冲洗地面和车辆等有效防尘降尘措施，严禁围挡不严或敞开式施工。</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7</w:t>
      </w:r>
      <w:r w:rsidRPr="009D1E0A">
        <w:rPr>
          <w:rFonts w:ascii="Times New Roman" w:hAnsi="Times New Roman" w:hint="eastAsia"/>
          <w:kern w:val="0"/>
          <w:sz w:val="24"/>
        </w:rPr>
        <w:t>）建筑土方、建筑垃圾应当及时清运；在场地内堆存的，应当采用封闭式防尘网遮盖。建筑物内垃圾应采用容器或搭设专用封闭式垃圾道的方式清运，严禁凌空抛掷。施工现场严禁焚烧各类废弃物。土方和建筑垃圾的运输车辆必须采用封闭式运输车辆或采取覆盖措施。</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8</w:t>
      </w:r>
      <w:r w:rsidRPr="009D1E0A">
        <w:rPr>
          <w:rFonts w:ascii="Times New Roman" w:hAnsi="Times New Roman" w:hint="eastAsia"/>
          <w:kern w:val="0"/>
          <w:sz w:val="24"/>
        </w:rPr>
        <w:t>）遇到四级以上大风天气，不应进行土方回填、转运以及其他可能产生扬尘污染的施工；五级及以上大风天气，施工现场应停止工地室外作业及室内喷涂粉刷作业，并对作业面进行覆盖。</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综上所述，项目施工期环境空气污染具有随时间变化程度大，漂移距离近、影响距离和范围小等特点，其影响只限于施工期，随建设期的结束而停止，不会产生累积的污染影响。在采取上述相应防治措施情况下，施工期废气对周围环境空气影响较小。</w:t>
      </w:r>
    </w:p>
    <w:p w:rsidR="005C1C39" w:rsidRPr="009D1E0A" w:rsidRDefault="006D2626">
      <w:pPr>
        <w:keepNext/>
        <w:keepLines/>
        <w:spacing w:before="120" w:after="120" w:line="440" w:lineRule="exact"/>
        <w:outlineLvl w:val="1"/>
        <w:rPr>
          <w:rFonts w:ascii="Times New Roman" w:hAnsi="Times New Roman"/>
          <w:b/>
          <w:bCs/>
          <w:sz w:val="28"/>
          <w:szCs w:val="24"/>
        </w:rPr>
      </w:pPr>
      <w:bookmarkStart w:id="291" w:name="_Toc19778668"/>
      <w:r w:rsidRPr="009D1E0A">
        <w:rPr>
          <w:rFonts w:ascii="Times New Roman" w:hAnsi="Times New Roman"/>
          <w:b/>
          <w:bCs/>
          <w:sz w:val="28"/>
          <w:szCs w:val="24"/>
        </w:rPr>
        <w:t>5.2</w:t>
      </w:r>
      <w:r w:rsidRPr="009D1E0A">
        <w:rPr>
          <w:rFonts w:ascii="Times New Roman" w:hAnsi="Times New Roman"/>
          <w:b/>
          <w:bCs/>
          <w:sz w:val="28"/>
          <w:szCs w:val="24"/>
        </w:rPr>
        <w:t>施工期废水影响</w:t>
      </w:r>
      <w:bookmarkEnd w:id="278"/>
      <w:bookmarkEnd w:id="279"/>
      <w:bookmarkEnd w:id="280"/>
      <w:bookmarkEnd w:id="281"/>
      <w:bookmarkEnd w:id="282"/>
      <w:bookmarkEnd w:id="283"/>
      <w:bookmarkEnd w:id="284"/>
      <w:bookmarkEnd w:id="285"/>
      <w:r w:rsidRPr="009D1E0A">
        <w:rPr>
          <w:rFonts w:ascii="Times New Roman" w:hAnsi="Times New Roman"/>
          <w:b/>
          <w:bCs/>
          <w:sz w:val="28"/>
          <w:szCs w:val="24"/>
        </w:rPr>
        <w:t>分析</w:t>
      </w:r>
      <w:bookmarkEnd w:id="286"/>
      <w:bookmarkEnd w:id="287"/>
      <w:bookmarkEnd w:id="288"/>
      <w:bookmarkEnd w:id="291"/>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bookmarkStart w:id="292" w:name="_Toc176876593"/>
      <w:bookmarkStart w:id="293" w:name="_Toc180808272"/>
      <w:bookmarkStart w:id="294" w:name="_Toc215548898"/>
      <w:bookmarkStart w:id="295" w:name="_Toc329428836"/>
      <w:bookmarkStart w:id="296" w:name="_Toc182638476"/>
      <w:bookmarkStart w:id="297" w:name="_Toc181686441"/>
      <w:bookmarkStart w:id="298" w:name="_Toc181015459"/>
      <w:bookmarkStart w:id="299" w:name="_Toc369267836"/>
      <w:bookmarkStart w:id="300" w:name="_Toc250734485"/>
      <w:bookmarkStart w:id="301" w:name="_Toc233346625"/>
      <w:bookmarkStart w:id="302" w:name="_Toc484674143"/>
      <w:r w:rsidRPr="009D1E0A">
        <w:rPr>
          <w:rFonts w:ascii="Times New Roman" w:hAnsi="Times New Roman" w:hint="eastAsia"/>
          <w:kern w:val="0"/>
          <w:sz w:val="24"/>
        </w:rPr>
        <w:t>项目施工期废水主要为施工生产废水和施工人员的生活污水。施工生产废水包括砂石冲洗水、养护水、场地冲洗水以及机械设备运转的冷却水、洗涤水等，这部分废水主要污染物为</w:t>
      </w:r>
      <w:r w:rsidRPr="009D1E0A">
        <w:rPr>
          <w:rFonts w:ascii="Times New Roman" w:hAnsi="Times New Roman" w:hint="eastAsia"/>
          <w:kern w:val="0"/>
          <w:sz w:val="24"/>
        </w:rPr>
        <w:t>SS</w:t>
      </w:r>
      <w:r w:rsidRPr="009D1E0A">
        <w:rPr>
          <w:rFonts w:ascii="Times New Roman" w:hAnsi="Times New Roman" w:hint="eastAsia"/>
          <w:kern w:val="0"/>
          <w:sz w:val="24"/>
        </w:rPr>
        <w:t>。工程施工期间，施工单位应严格执行《建筑工程施工场地文明施工及环境暂行规定》，对施工废水的排放进行组织设计，严禁乱</w:t>
      </w:r>
      <w:r w:rsidRPr="009D1E0A">
        <w:rPr>
          <w:rFonts w:ascii="Times New Roman" w:hAnsi="Times New Roman" w:hint="eastAsia"/>
          <w:kern w:val="0"/>
          <w:sz w:val="24"/>
        </w:rPr>
        <w:lastRenderedPageBreak/>
        <w:t>排、乱流，污染道路和环境。施工时产生的生产废水设置临时沉砂池，经沉砂池沉淀处理后循环使用；场地设防渗旱厕，定期清掏用作农肥，施工人员生活盥洗废水用于场地洒水抑尘。施工期生产废水和生活污水不外排，不会对地表水体和地下水产生影响。</w:t>
      </w:r>
    </w:p>
    <w:p w:rsidR="005C1C39" w:rsidRPr="009D1E0A" w:rsidRDefault="006D2626">
      <w:pPr>
        <w:keepNext/>
        <w:keepLines/>
        <w:spacing w:before="120" w:after="120" w:line="440" w:lineRule="exact"/>
        <w:outlineLvl w:val="1"/>
        <w:rPr>
          <w:rFonts w:ascii="Times New Roman" w:hAnsi="Times New Roman"/>
          <w:b/>
          <w:bCs/>
          <w:sz w:val="28"/>
          <w:szCs w:val="24"/>
        </w:rPr>
      </w:pPr>
      <w:bookmarkStart w:id="303" w:name="_Toc19778669"/>
      <w:r w:rsidRPr="009D1E0A">
        <w:rPr>
          <w:rFonts w:ascii="Times New Roman" w:hAnsi="Times New Roman"/>
          <w:b/>
          <w:bCs/>
          <w:sz w:val="28"/>
          <w:szCs w:val="24"/>
        </w:rPr>
        <w:t>5.3</w:t>
      </w:r>
      <w:r w:rsidRPr="009D1E0A">
        <w:rPr>
          <w:rFonts w:ascii="Times New Roman" w:hAnsi="Times New Roman"/>
          <w:b/>
          <w:bCs/>
          <w:sz w:val="28"/>
          <w:szCs w:val="24"/>
        </w:rPr>
        <w:t>施工期噪声影响分析</w:t>
      </w:r>
      <w:bookmarkEnd w:id="292"/>
      <w:bookmarkEnd w:id="293"/>
      <w:bookmarkEnd w:id="294"/>
      <w:bookmarkEnd w:id="295"/>
      <w:bookmarkEnd w:id="296"/>
      <w:bookmarkEnd w:id="297"/>
      <w:bookmarkEnd w:id="298"/>
      <w:bookmarkEnd w:id="299"/>
      <w:bookmarkEnd w:id="300"/>
      <w:bookmarkEnd w:id="301"/>
      <w:bookmarkEnd w:id="302"/>
      <w:bookmarkEnd w:id="303"/>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bookmarkStart w:id="304" w:name="_Toc181686443"/>
      <w:bookmarkStart w:id="305" w:name="_Toc181015461"/>
      <w:bookmarkStart w:id="306" w:name="_Toc182638478"/>
      <w:bookmarkStart w:id="307" w:name="_Toc180808274"/>
      <w:bookmarkStart w:id="308" w:name="_Toc215548900"/>
      <w:bookmarkStart w:id="309" w:name="_Toc233346627"/>
      <w:bookmarkStart w:id="310" w:name="_Toc250734487"/>
      <w:bookmarkStart w:id="311" w:name="_Toc329428837"/>
      <w:bookmarkStart w:id="312" w:name="_Toc484674144"/>
      <w:bookmarkStart w:id="313" w:name="_Toc369267837"/>
      <w:r w:rsidRPr="009D1E0A">
        <w:rPr>
          <w:rFonts w:ascii="Times New Roman" w:hAnsi="Times New Roman" w:hint="eastAsia"/>
          <w:kern w:val="0"/>
          <w:sz w:val="24"/>
        </w:rPr>
        <w:t>（</w:t>
      </w:r>
      <w:r w:rsidRPr="009D1E0A">
        <w:rPr>
          <w:rFonts w:ascii="Times New Roman" w:hAnsi="Times New Roman" w:hint="eastAsia"/>
          <w:kern w:val="0"/>
          <w:sz w:val="24"/>
        </w:rPr>
        <w:t>1</w:t>
      </w:r>
      <w:r w:rsidRPr="009D1E0A">
        <w:rPr>
          <w:rFonts w:ascii="Times New Roman" w:hAnsi="Times New Roman" w:hint="eastAsia"/>
          <w:kern w:val="0"/>
          <w:sz w:val="24"/>
        </w:rPr>
        <w:t>）施工噪声源</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项目施工期间，不同施工阶段使用不同的施工机械设备，因而产生不同施工阶段噪声。根据项目的施工特点，主要产噪施工机械有挖掘机、推土机和挖掘机等，大多属于高噪声设备。据类比调查，主要噪声源及声级见表</w:t>
      </w:r>
      <w:r w:rsidRPr="009D1E0A">
        <w:rPr>
          <w:rFonts w:ascii="Times New Roman" w:hAnsi="Times New Roman" w:hint="eastAsia"/>
          <w:kern w:val="0"/>
          <w:sz w:val="24"/>
        </w:rPr>
        <w:t>5.3-1</w:t>
      </w:r>
      <w:r w:rsidRPr="009D1E0A">
        <w:rPr>
          <w:rFonts w:ascii="Times New Roman" w:hAnsi="Times New Roman" w:hint="eastAsia"/>
          <w:kern w:val="0"/>
          <w:sz w:val="24"/>
        </w:rPr>
        <w:t>。</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2</w:t>
      </w:r>
      <w:r w:rsidRPr="009D1E0A">
        <w:rPr>
          <w:rFonts w:ascii="Times New Roman" w:hAnsi="Times New Roman" w:hint="eastAsia"/>
          <w:kern w:val="0"/>
          <w:sz w:val="24"/>
        </w:rPr>
        <w:t>）执行标准</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根据《中华人民共和国环境噪声污染防治条例》等有关规定，为控制施工噪声对环境影响，施工期间场界噪声限值要求执行《建筑施工场界环境噪声排放标准》（</w:t>
      </w:r>
      <w:r w:rsidRPr="009D1E0A">
        <w:rPr>
          <w:rFonts w:ascii="Times New Roman" w:hAnsi="Times New Roman" w:hint="eastAsia"/>
          <w:kern w:val="0"/>
          <w:sz w:val="24"/>
        </w:rPr>
        <w:t>GB12523-2011</w:t>
      </w:r>
      <w:r w:rsidRPr="009D1E0A">
        <w:rPr>
          <w:rFonts w:ascii="Times New Roman" w:hAnsi="Times New Roman" w:hint="eastAsia"/>
          <w:kern w:val="0"/>
          <w:sz w:val="24"/>
        </w:rPr>
        <w:t>）要求。</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3</w:t>
      </w:r>
      <w:r w:rsidRPr="009D1E0A">
        <w:rPr>
          <w:rFonts w:ascii="Times New Roman" w:hAnsi="Times New Roman" w:hint="eastAsia"/>
          <w:kern w:val="0"/>
          <w:sz w:val="24"/>
        </w:rPr>
        <w:t>）施工噪声影响分析</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建设施工期一般为露天作业，而且场地内设备多数属于移动声源，要准确预测施工场地各场界噪声值较困难，因此本评价只预测各噪声源单独作用时超标范围，结果见表</w:t>
      </w:r>
      <w:r w:rsidRPr="009D1E0A">
        <w:rPr>
          <w:rFonts w:ascii="Times New Roman" w:hAnsi="Times New Roman" w:hint="eastAsia"/>
          <w:kern w:val="0"/>
          <w:sz w:val="24"/>
        </w:rPr>
        <w:t>5.3-1</w:t>
      </w:r>
      <w:r w:rsidRPr="009D1E0A">
        <w:rPr>
          <w:rFonts w:ascii="Times New Roman" w:hAnsi="Times New Roman" w:hint="eastAsia"/>
          <w:kern w:val="0"/>
          <w:sz w:val="24"/>
        </w:rPr>
        <w:t>。</w:t>
      </w:r>
    </w:p>
    <w:p w:rsidR="005C1C39" w:rsidRPr="009D1E0A" w:rsidRDefault="006D2626">
      <w:pPr>
        <w:adjustRightInd w:val="0"/>
        <w:snapToGrid w:val="0"/>
        <w:spacing w:line="440" w:lineRule="exact"/>
        <w:ind w:firstLineChars="200" w:firstLine="482"/>
        <w:jc w:val="both"/>
        <w:rPr>
          <w:rFonts w:ascii="Times New Roman" w:hAnsi="Times New Roman"/>
          <w:b/>
          <w:kern w:val="0"/>
          <w:sz w:val="24"/>
        </w:rPr>
      </w:pPr>
      <w:r w:rsidRPr="009D1E0A">
        <w:rPr>
          <w:rFonts w:ascii="Times New Roman" w:hAnsi="Times New Roman" w:hint="eastAsia"/>
          <w:b/>
          <w:kern w:val="0"/>
          <w:sz w:val="24"/>
        </w:rPr>
        <w:t>表</w:t>
      </w:r>
      <w:r w:rsidRPr="009D1E0A">
        <w:rPr>
          <w:rFonts w:ascii="Times New Roman" w:hAnsi="Times New Roman" w:hint="eastAsia"/>
          <w:b/>
          <w:kern w:val="0"/>
          <w:sz w:val="24"/>
        </w:rPr>
        <w:t xml:space="preserve">5.3-1    </w:t>
      </w:r>
      <w:r w:rsidRPr="009D1E0A">
        <w:rPr>
          <w:rFonts w:ascii="Times New Roman" w:hAnsi="Times New Roman" w:hint="eastAsia"/>
          <w:b/>
          <w:kern w:val="0"/>
          <w:sz w:val="24"/>
        </w:rPr>
        <w:t>施工机械环境噪声源及噪声影响预测结果表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1418"/>
        <w:gridCol w:w="992"/>
        <w:gridCol w:w="1276"/>
        <w:gridCol w:w="929"/>
        <w:gridCol w:w="1055"/>
        <w:gridCol w:w="699"/>
        <w:gridCol w:w="914"/>
      </w:tblGrid>
      <w:tr w:rsidR="009D1E0A" w:rsidRPr="009D1E0A">
        <w:trPr>
          <w:jc w:val="center"/>
        </w:trPr>
        <w:tc>
          <w:tcPr>
            <w:tcW w:w="1245"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施工阶段</w:t>
            </w:r>
          </w:p>
        </w:tc>
        <w:tc>
          <w:tcPr>
            <w:tcW w:w="1418"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设备名称</w:t>
            </w:r>
          </w:p>
        </w:tc>
        <w:tc>
          <w:tcPr>
            <w:tcW w:w="992"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声级</w:t>
            </w:r>
            <w:r w:rsidRPr="009D1E0A">
              <w:rPr>
                <w:rFonts w:ascii="Times New Roman" w:hAnsi="Times New Roman"/>
                <w:kern w:val="0"/>
                <w:szCs w:val="21"/>
              </w:rPr>
              <w:t>dB</w:t>
            </w:r>
            <w:r w:rsidRPr="009D1E0A">
              <w:rPr>
                <w:rFonts w:ascii="Times New Roman" w:hAnsi="Times New Roman"/>
                <w:kern w:val="0"/>
                <w:szCs w:val="21"/>
              </w:rPr>
              <w:t>（</w:t>
            </w:r>
            <w:r w:rsidRPr="009D1E0A">
              <w:rPr>
                <w:rFonts w:ascii="Times New Roman" w:hAnsi="Times New Roman"/>
                <w:kern w:val="0"/>
                <w:szCs w:val="21"/>
              </w:rPr>
              <w:t>A</w:t>
            </w:r>
            <w:r w:rsidRPr="009D1E0A">
              <w:rPr>
                <w:rFonts w:ascii="Times New Roman" w:hAnsi="Times New Roman"/>
                <w:kern w:val="0"/>
                <w:szCs w:val="21"/>
              </w:rPr>
              <w:t>）</w:t>
            </w:r>
          </w:p>
        </w:tc>
        <w:tc>
          <w:tcPr>
            <w:tcW w:w="1276"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距声源</w:t>
            </w:r>
          </w:p>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距离（</w:t>
            </w:r>
            <w:r w:rsidRPr="009D1E0A">
              <w:rPr>
                <w:rFonts w:ascii="Times New Roman" w:hAnsi="Times New Roman"/>
                <w:kern w:val="0"/>
                <w:szCs w:val="21"/>
              </w:rPr>
              <w:t>m</w:t>
            </w:r>
            <w:r w:rsidRPr="009D1E0A">
              <w:rPr>
                <w:rFonts w:ascii="Times New Roman" w:hAnsi="Times New Roman"/>
                <w:kern w:val="0"/>
                <w:szCs w:val="21"/>
              </w:rPr>
              <w:t>）</w:t>
            </w:r>
          </w:p>
        </w:tc>
        <w:tc>
          <w:tcPr>
            <w:tcW w:w="1984" w:type="dxa"/>
            <w:gridSpan w:val="2"/>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评价标准</w:t>
            </w:r>
            <w:r w:rsidRPr="009D1E0A">
              <w:rPr>
                <w:rFonts w:ascii="Times New Roman" w:hAnsi="Times New Roman"/>
                <w:kern w:val="0"/>
                <w:szCs w:val="21"/>
              </w:rPr>
              <w:t>dB</w:t>
            </w:r>
            <w:r w:rsidRPr="009D1E0A">
              <w:rPr>
                <w:rFonts w:ascii="Times New Roman" w:hAnsi="Times New Roman"/>
                <w:kern w:val="0"/>
                <w:szCs w:val="21"/>
              </w:rPr>
              <w:t>（</w:t>
            </w:r>
            <w:r w:rsidRPr="009D1E0A">
              <w:rPr>
                <w:rFonts w:ascii="Times New Roman" w:hAnsi="Times New Roman"/>
                <w:kern w:val="0"/>
                <w:szCs w:val="21"/>
              </w:rPr>
              <w:t>A</w:t>
            </w:r>
            <w:r w:rsidRPr="009D1E0A">
              <w:rPr>
                <w:rFonts w:ascii="Times New Roman" w:hAnsi="Times New Roman"/>
                <w:kern w:val="0"/>
                <w:szCs w:val="21"/>
              </w:rPr>
              <w:t>）</w:t>
            </w:r>
          </w:p>
        </w:tc>
        <w:tc>
          <w:tcPr>
            <w:tcW w:w="1613" w:type="dxa"/>
            <w:gridSpan w:val="2"/>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最大超标范围（</w:t>
            </w:r>
            <w:r w:rsidRPr="009D1E0A">
              <w:rPr>
                <w:rFonts w:ascii="Times New Roman" w:hAnsi="Times New Roman"/>
                <w:kern w:val="0"/>
                <w:szCs w:val="21"/>
              </w:rPr>
              <w:t>m</w:t>
            </w:r>
            <w:r w:rsidRPr="009D1E0A">
              <w:rPr>
                <w:rFonts w:ascii="Times New Roman" w:hAnsi="Times New Roman"/>
                <w:kern w:val="0"/>
                <w:szCs w:val="21"/>
              </w:rPr>
              <w:t>）</w:t>
            </w:r>
          </w:p>
        </w:tc>
      </w:tr>
      <w:tr w:rsidR="009D1E0A" w:rsidRPr="009D1E0A">
        <w:trPr>
          <w:trHeight w:val="56"/>
          <w:jc w:val="center"/>
        </w:trPr>
        <w:tc>
          <w:tcPr>
            <w:tcW w:w="124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418"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992"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276"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92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昼间</w:t>
            </w:r>
          </w:p>
        </w:tc>
        <w:tc>
          <w:tcPr>
            <w:tcW w:w="1055"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夜间</w:t>
            </w: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昼间</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夜间</w:t>
            </w:r>
          </w:p>
        </w:tc>
      </w:tr>
      <w:tr w:rsidR="009D1E0A" w:rsidRPr="009D1E0A">
        <w:trPr>
          <w:jc w:val="center"/>
        </w:trPr>
        <w:tc>
          <w:tcPr>
            <w:tcW w:w="1245"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土石方阶段</w:t>
            </w: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翻斗机</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83-89</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3</w:t>
            </w:r>
          </w:p>
        </w:tc>
        <w:tc>
          <w:tcPr>
            <w:tcW w:w="929"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70</w:t>
            </w:r>
          </w:p>
        </w:tc>
        <w:tc>
          <w:tcPr>
            <w:tcW w:w="1055"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55</w:t>
            </w: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27</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150</w:t>
            </w:r>
          </w:p>
        </w:tc>
      </w:tr>
      <w:tr w:rsidR="009D1E0A" w:rsidRPr="009D1E0A">
        <w:trPr>
          <w:jc w:val="center"/>
        </w:trPr>
        <w:tc>
          <w:tcPr>
            <w:tcW w:w="124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推土机</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90</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5</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50</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281</w:t>
            </w:r>
          </w:p>
        </w:tc>
      </w:tr>
      <w:tr w:rsidR="009D1E0A" w:rsidRPr="009D1E0A">
        <w:trPr>
          <w:jc w:val="center"/>
        </w:trPr>
        <w:tc>
          <w:tcPr>
            <w:tcW w:w="124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装载机</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86</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5</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32</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177</w:t>
            </w:r>
          </w:p>
        </w:tc>
      </w:tr>
      <w:tr w:rsidR="009D1E0A" w:rsidRPr="009D1E0A">
        <w:trPr>
          <w:jc w:val="center"/>
        </w:trPr>
        <w:tc>
          <w:tcPr>
            <w:tcW w:w="124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挖掘机</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85</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5</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28</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158</w:t>
            </w:r>
          </w:p>
        </w:tc>
      </w:tr>
      <w:tr w:rsidR="009D1E0A" w:rsidRPr="009D1E0A">
        <w:trPr>
          <w:jc w:val="center"/>
        </w:trPr>
        <w:tc>
          <w:tcPr>
            <w:tcW w:w="1245"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结构施工阶段</w:t>
            </w: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振捣棒</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93</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14</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80</w:t>
            </w:r>
          </w:p>
        </w:tc>
      </w:tr>
      <w:tr w:rsidR="009D1E0A" w:rsidRPr="009D1E0A">
        <w:trPr>
          <w:jc w:val="center"/>
        </w:trPr>
        <w:tc>
          <w:tcPr>
            <w:tcW w:w="124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砼输送泵</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89</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9</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50</w:t>
            </w:r>
          </w:p>
        </w:tc>
      </w:tr>
      <w:tr w:rsidR="009D1E0A" w:rsidRPr="009D1E0A">
        <w:trPr>
          <w:jc w:val="center"/>
        </w:trPr>
        <w:tc>
          <w:tcPr>
            <w:tcW w:w="124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电锯</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103</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45</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251</w:t>
            </w:r>
          </w:p>
        </w:tc>
      </w:tr>
      <w:tr w:rsidR="009D1E0A" w:rsidRPr="009D1E0A">
        <w:trPr>
          <w:jc w:val="center"/>
        </w:trPr>
        <w:tc>
          <w:tcPr>
            <w:tcW w:w="1245"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装修阶段</w:t>
            </w: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升降机</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78</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3</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14</w:t>
            </w:r>
          </w:p>
        </w:tc>
      </w:tr>
      <w:tr w:rsidR="009D1E0A" w:rsidRPr="009D1E0A">
        <w:trPr>
          <w:jc w:val="center"/>
        </w:trPr>
        <w:tc>
          <w:tcPr>
            <w:tcW w:w="124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41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切割机</w:t>
            </w:r>
          </w:p>
        </w:tc>
        <w:tc>
          <w:tcPr>
            <w:tcW w:w="992"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88</w:t>
            </w:r>
          </w:p>
        </w:tc>
        <w:tc>
          <w:tcPr>
            <w:tcW w:w="1276"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1</w:t>
            </w:r>
          </w:p>
        </w:tc>
        <w:tc>
          <w:tcPr>
            <w:tcW w:w="929"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055"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699"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8</w:t>
            </w:r>
          </w:p>
        </w:tc>
        <w:tc>
          <w:tcPr>
            <w:tcW w:w="914"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45</w:t>
            </w:r>
          </w:p>
        </w:tc>
      </w:tr>
    </w:tbl>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从上表可以看出，施工机械噪声由于声级较高，在空旷地带声传播距离较远，以推土机影响范围最大，昼间至</w:t>
      </w:r>
      <w:r w:rsidRPr="009D1E0A">
        <w:rPr>
          <w:rFonts w:ascii="Times New Roman" w:hAnsi="Times New Roman" w:hint="eastAsia"/>
          <w:kern w:val="0"/>
          <w:sz w:val="24"/>
        </w:rPr>
        <w:t>50m</w:t>
      </w:r>
      <w:r w:rsidRPr="009D1E0A">
        <w:rPr>
          <w:rFonts w:ascii="Times New Roman" w:hAnsi="Times New Roman" w:hint="eastAsia"/>
          <w:kern w:val="0"/>
          <w:sz w:val="24"/>
        </w:rPr>
        <w:t>外噪声值才能达标，夜间在</w:t>
      </w:r>
      <w:r w:rsidRPr="009D1E0A">
        <w:rPr>
          <w:rFonts w:ascii="Times New Roman" w:hAnsi="Times New Roman" w:hint="eastAsia"/>
          <w:kern w:val="0"/>
          <w:sz w:val="24"/>
        </w:rPr>
        <w:t>281m</w:t>
      </w:r>
      <w:r w:rsidRPr="009D1E0A">
        <w:rPr>
          <w:rFonts w:ascii="Times New Roman" w:hAnsi="Times New Roman" w:hint="eastAsia"/>
          <w:kern w:val="0"/>
          <w:sz w:val="24"/>
        </w:rPr>
        <w:t>内。项目只在白天施工，夜间不施工。通过以上分析，施工噪声对周围敏感目标影响很小。</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lastRenderedPageBreak/>
        <w:t>（</w:t>
      </w:r>
      <w:r w:rsidRPr="009D1E0A">
        <w:rPr>
          <w:rFonts w:ascii="Times New Roman" w:hAnsi="Times New Roman" w:hint="eastAsia"/>
          <w:kern w:val="0"/>
          <w:sz w:val="24"/>
        </w:rPr>
        <w:t>4</w:t>
      </w:r>
      <w:r w:rsidRPr="009D1E0A">
        <w:rPr>
          <w:rFonts w:ascii="Times New Roman" w:hAnsi="Times New Roman" w:hint="eastAsia"/>
          <w:kern w:val="0"/>
          <w:sz w:val="24"/>
        </w:rPr>
        <w:t>）噪声影响的减缓措施</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施工期噪声来自不同的施工阶段所使用的不同施工的非连续性作业噪声，具有阶段性、临时性和不固定性等特点，因此管理显得尤为重要。施工现场的噪声管理必须执行《建筑施工场界环境噪声排放标准》（</w:t>
      </w:r>
      <w:r w:rsidRPr="009D1E0A">
        <w:rPr>
          <w:rFonts w:ascii="Times New Roman" w:hAnsi="Times New Roman" w:hint="eastAsia"/>
          <w:kern w:val="0"/>
          <w:sz w:val="24"/>
        </w:rPr>
        <w:t>GB12523-2011</w:t>
      </w:r>
      <w:r w:rsidRPr="009D1E0A">
        <w:rPr>
          <w:rFonts w:ascii="Times New Roman" w:hAnsi="Times New Roman" w:hint="eastAsia"/>
          <w:kern w:val="0"/>
          <w:sz w:val="24"/>
        </w:rPr>
        <w:t>）相关标准的规定</w:t>
      </w:r>
      <w:r w:rsidR="00996A92">
        <w:rPr>
          <w:rFonts w:ascii="Times New Roman" w:hAnsi="Times New Roman" w:hint="eastAsia"/>
          <w:kern w:val="0"/>
          <w:sz w:val="24"/>
        </w:rPr>
        <w:t>，</w:t>
      </w:r>
      <w:r w:rsidRPr="009D1E0A">
        <w:rPr>
          <w:rFonts w:ascii="Times New Roman" w:hAnsi="Times New Roman" w:hint="eastAsia"/>
          <w:kern w:val="0"/>
          <w:sz w:val="24"/>
        </w:rPr>
        <w:t>现就施工期噪声控制措施提出以下要求：</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①严格控制施工时间，根据不同季节正常休息时间，合理安排施工计划，尽可能不在夜间（</w:t>
      </w:r>
      <w:r w:rsidRPr="009D1E0A">
        <w:rPr>
          <w:rFonts w:ascii="Times New Roman" w:hAnsi="Times New Roman" w:hint="eastAsia"/>
          <w:kern w:val="0"/>
          <w:sz w:val="24"/>
        </w:rPr>
        <w:t>22</w:t>
      </w:r>
      <w:r w:rsidRPr="009D1E0A">
        <w:rPr>
          <w:rFonts w:ascii="Times New Roman" w:hAnsi="Times New Roman" w:hint="eastAsia"/>
          <w:kern w:val="0"/>
          <w:sz w:val="24"/>
        </w:rPr>
        <w:t>：</w:t>
      </w:r>
      <w:r w:rsidRPr="009D1E0A">
        <w:rPr>
          <w:rFonts w:ascii="Times New Roman" w:hAnsi="Times New Roman" w:hint="eastAsia"/>
          <w:kern w:val="0"/>
          <w:sz w:val="24"/>
        </w:rPr>
        <w:t>00-06</w:t>
      </w:r>
      <w:r w:rsidRPr="009D1E0A">
        <w:rPr>
          <w:rFonts w:ascii="Times New Roman" w:hAnsi="Times New Roman" w:hint="eastAsia"/>
          <w:kern w:val="0"/>
          <w:sz w:val="24"/>
        </w:rPr>
        <w:t>：</w:t>
      </w:r>
      <w:r w:rsidRPr="009D1E0A">
        <w:rPr>
          <w:rFonts w:ascii="Times New Roman" w:hAnsi="Times New Roman" w:hint="eastAsia"/>
          <w:kern w:val="0"/>
          <w:sz w:val="24"/>
        </w:rPr>
        <w:t>00</w:t>
      </w:r>
      <w:r w:rsidRPr="009D1E0A">
        <w:rPr>
          <w:rFonts w:ascii="Times New Roman" w:hAnsi="Times New Roman" w:hint="eastAsia"/>
          <w:kern w:val="0"/>
          <w:sz w:val="24"/>
        </w:rPr>
        <w:t>）、昼夜午休时间动用高噪声设备。特殊工序需在以上时段施工时必须按相关规定办理相应手续，以免产生扰民现象。</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②使用商品混凝土，与施工场地设置混凝土搅拌机相比，商品混凝土具有占地少、施工量少、施工方便、噪声污染小等特点，同时大大减少水泥、沙石的汽车运量，减轻道路交通噪声及扬尘污染。</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③施工物料及设备运入、运出，车辆应尽可能避开夜间（</w:t>
      </w:r>
      <w:r w:rsidRPr="009D1E0A">
        <w:rPr>
          <w:rFonts w:ascii="Times New Roman" w:hAnsi="Times New Roman" w:hint="eastAsia"/>
          <w:kern w:val="0"/>
          <w:sz w:val="24"/>
        </w:rPr>
        <w:t>22</w:t>
      </w:r>
      <w:r w:rsidRPr="009D1E0A">
        <w:rPr>
          <w:rFonts w:ascii="Times New Roman" w:hAnsi="Times New Roman" w:hint="eastAsia"/>
          <w:kern w:val="0"/>
          <w:sz w:val="24"/>
        </w:rPr>
        <w:t>：</w:t>
      </w:r>
      <w:r w:rsidRPr="009D1E0A">
        <w:rPr>
          <w:rFonts w:ascii="Times New Roman" w:hAnsi="Times New Roman" w:hint="eastAsia"/>
          <w:kern w:val="0"/>
          <w:sz w:val="24"/>
        </w:rPr>
        <w:t>00-06</w:t>
      </w:r>
      <w:r w:rsidRPr="009D1E0A">
        <w:rPr>
          <w:rFonts w:ascii="Times New Roman" w:hAnsi="Times New Roman" w:hint="eastAsia"/>
          <w:kern w:val="0"/>
          <w:sz w:val="24"/>
        </w:rPr>
        <w:t>：</w:t>
      </w:r>
      <w:r w:rsidRPr="009D1E0A">
        <w:rPr>
          <w:rFonts w:ascii="Times New Roman" w:hAnsi="Times New Roman" w:hint="eastAsia"/>
          <w:kern w:val="0"/>
          <w:sz w:val="24"/>
        </w:rPr>
        <w:t>00</w:t>
      </w:r>
      <w:r w:rsidRPr="009D1E0A">
        <w:rPr>
          <w:rFonts w:ascii="Times New Roman" w:hAnsi="Times New Roman" w:hint="eastAsia"/>
          <w:kern w:val="0"/>
          <w:sz w:val="24"/>
        </w:rPr>
        <w:t>）运输，避免沿途出现扰民现象。</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④严格操作流程，降低人为噪声。不合理的施工操作是产生人为噪声的主要原因，如脚手架的安装、拆除、钢筋材料的装卸过程产生的金属碰撞声；运输车辆进入工地应减速，减少鸣笛等。</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⑤采取适当措施，降低噪声，对位置相对固定的机械设备，如切割机、电锯等，应设置在棚内。</w:t>
      </w:r>
    </w:p>
    <w:p w:rsidR="005C1C39" w:rsidRPr="009D1E0A" w:rsidRDefault="006D2626">
      <w:pPr>
        <w:keepNext/>
        <w:keepLines/>
        <w:spacing w:before="120" w:after="120" w:line="440" w:lineRule="exact"/>
        <w:outlineLvl w:val="1"/>
        <w:rPr>
          <w:rFonts w:ascii="Times New Roman" w:hAnsi="Times New Roman"/>
          <w:b/>
          <w:bCs/>
          <w:sz w:val="28"/>
          <w:szCs w:val="24"/>
        </w:rPr>
      </w:pPr>
      <w:bookmarkStart w:id="314" w:name="_Toc19778670"/>
      <w:r w:rsidRPr="009D1E0A">
        <w:rPr>
          <w:rFonts w:ascii="Times New Roman" w:hAnsi="Times New Roman"/>
          <w:b/>
          <w:bCs/>
          <w:sz w:val="28"/>
          <w:szCs w:val="24"/>
        </w:rPr>
        <w:t>5.4</w:t>
      </w:r>
      <w:r w:rsidRPr="009D1E0A">
        <w:rPr>
          <w:rFonts w:ascii="Times New Roman" w:hAnsi="Times New Roman"/>
          <w:b/>
          <w:bCs/>
          <w:sz w:val="28"/>
          <w:szCs w:val="24"/>
        </w:rPr>
        <w:t>施工期固废影响分析</w:t>
      </w:r>
      <w:bookmarkEnd w:id="304"/>
      <w:bookmarkEnd w:id="305"/>
      <w:bookmarkEnd w:id="306"/>
      <w:bookmarkEnd w:id="307"/>
      <w:bookmarkEnd w:id="308"/>
      <w:bookmarkEnd w:id="309"/>
      <w:bookmarkEnd w:id="310"/>
      <w:bookmarkEnd w:id="311"/>
      <w:bookmarkEnd w:id="312"/>
      <w:bookmarkEnd w:id="313"/>
      <w:bookmarkEnd w:id="314"/>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bookmarkStart w:id="315" w:name="_Toc27143"/>
      <w:bookmarkStart w:id="316" w:name="_Toc456189262"/>
      <w:r w:rsidRPr="009D1E0A">
        <w:rPr>
          <w:rFonts w:ascii="Times New Roman" w:hAnsi="Times New Roman" w:hint="eastAsia"/>
          <w:kern w:val="0"/>
          <w:sz w:val="24"/>
        </w:rPr>
        <w:t>施工中产生的固体废物主要是建筑垃圾、地基挖掘产生的弃土和生活垃圾，均为一般固体废物。工程中产生的弃土大部分用于回填地基，剩余部分用于场区沟坑的填埋及场区的平整，建筑垃圾送市政部门指定地点堆存，不会对环境产生明显影响；生活垃圾产生量较小，收集后统一交环卫部门处理。施工固废得到合理处置，不会对周围环境造成不利影响。</w:t>
      </w:r>
    </w:p>
    <w:p w:rsidR="005C1C39" w:rsidRPr="009D1E0A" w:rsidRDefault="006D2626">
      <w:pPr>
        <w:keepNext/>
        <w:keepLines/>
        <w:spacing w:before="120" w:after="120" w:line="440" w:lineRule="exact"/>
        <w:outlineLvl w:val="1"/>
        <w:rPr>
          <w:rFonts w:ascii="Times New Roman" w:hAnsi="Times New Roman"/>
          <w:b/>
          <w:bCs/>
          <w:sz w:val="28"/>
          <w:szCs w:val="24"/>
        </w:rPr>
      </w:pPr>
      <w:bookmarkStart w:id="317" w:name="_Toc19778671"/>
      <w:r w:rsidRPr="009D1E0A">
        <w:rPr>
          <w:rFonts w:ascii="Times New Roman" w:hAnsi="Times New Roman" w:hint="eastAsia"/>
          <w:b/>
          <w:bCs/>
          <w:sz w:val="28"/>
          <w:szCs w:val="24"/>
        </w:rPr>
        <w:t>5.5</w:t>
      </w:r>
      <w:r w:rsidRPr="009D1E0A">
        <w:rPr>
          <w:rFonts w:ascii="Times New Roman" w:hAnsi="Times New Roman" w:hint="eastAsia"/>
          <w:b/>
          <w:bCs/>
          <w:sz w:val="28"/>
          <w:szCs w:val="24"/>
        </w:rPr>
        <w:t>施工期生态影响分析</w:t>
      </w:r>
      <w:bookmarkEnd w:id="315"/>
      <w:bookmarkEnd w:id="316"/>
      <w:bookmarkEnd w:id="317"/>
    </w:p>
    <w:p w:rsidR="005C1C39" w:rsidRPr="009D1E0A" w:rsidRDefault="006D2626">
      <w:pPr>
        <w:spacing w:line="440" w:lineRule="exact"/>
        <w:ind w:firstLineChars="200" w:firstLine="480"/>
        <w:rPr>
          <w:rFonts w:ascii="Times New Roman" w:hAnsi="Times New Roman"/>
          <w:kern w:val="0"/>
          <w:sz w:val="24"/>
        </w:rPr>
      </w:pPr>
      <w:r w:rsidRPr="009D1E0A">
        <w:rPr>
          <w:rFonts w:hint="eastAsia"/>
          <w:sz w:val="24"/>
        </w:rPr>
        <w:t>本项目位于阿克苏经济技术开发区，该地区为远期备用地，</w:t>
      </w:r>
      <w:r w:rsidRPr="009D1E0A">
        <w:rPr>
          <w:rFonts w:ascii="Times New Roman" w:hAnsi="Times New Roman" w:hint="eastAsia"/>
          <w:kern w:val="0"/>
          <w:sz w:val="24"/>
        </w:rPr>
        <w:t>施工期的生态环境影响主要表现为植被破坏、水土流失和野生动物影响。</w:t>
      </w:r>
    </w:p>
    <w:p w:rsidR="005C1C39" w:rsidRPr="009D1E0A" w:rsidRDefault="006D2626">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1</w:t>
      </w:r>
      <w:r w:rsidRPr="009D1E0A">
        <w:rPr>
          <w:rFonts w:ascii="Times New Roman" w:hAnsi="Times New Roman" w:hint="eastAsia"/>
          <w:kern w:val="0"/>
          <w:sz w:val="24"/>
        </w:rPr>
        <w:t>）植被破坏影响分析及其补偿措施</w:t>
      </w:r>
    </w:p>
    <w:p w:rsidR="005C1C39" w:rsidRPr="009D1E0A" w:rsidRDefault="006D2626">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施工期建设将导致建设地原有生态系用遭到破坏，将现有少数植被破坏，使土地裸露，生物量锐减，植被覆盖度大大降低，项目建成后区域植被状况将会等</w:t>
      </w:r>
      <w:r w:rsidRPr="009D1E0A">
        <w:rPr>
          <w:rFonts w:ascii="Times New Roman" w:hAnsi="Times New Roman" w:hint="eastAsia"/>
          <w:kern w:val="0"/>
          <w:sz w:val="24"/>
        </w:rPr>
        <w:lastRenderedPageBreak/>
        <w:t>到根本的转变，原生植被将会被人造植被取代，小范围内植被破坏严重。但是由于施工期相对短暂，且施工结束后场地经过平整，进行绿化，植被破坏影响能够得到有效治理，影响较小。</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2</w:t>
      </w:r>
      <w:r w:rsidRPr="009D1E0A">
        <w:rPr>
          <w:rFonts w:ascii="Times New Roman" w:hAnsi="Times New Roman" w:hint="eastAsia"/>
          <w:kern w:val="0"/>
          <w:sz w:val="24"/>
        </w:rPr>
        <w:t>）水土流失影响分析</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项目施工初期基础开挖等活动会使土壤结构、组成和理化性质等发生变化。由于地表土壤疏松，施工开挖形成的弃土如不采取合理的防护措施，遇到大风、暴雨等特殊气候条件，极易形成水土流失。在项目建设的中后期，由于部分地面已硬化或被建筑物占用，前期工程形成的弃土也得到治理，场区内的水土流失条件消失，基本不会产生水土流失。</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项目建设期水体流失预测是指在不采取防治措施的情况下在建设过程可能发生的水土流失。项目建设采用一次性平整方式，根据项目拟建地规划确定标高，场地平整过程中弃土产生量较少。</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经过以上措施后，项目建设过程中产生水土流失的范围小且相对集中，因此，水土流失造成的危害影响较轻。</w:t>
      </w:r>
    </w:p>
    <w:p w:rsidR="005C1C39" w:rsidRPr="009D1E0A" w:rsidRDefault="006D2626">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hint="eastAsia"/>
          <w:kern w:val="0"/>
          <w:sz w:val="24"/>
        </w:rPr>
        <w:t>3</w:t>
      </w:r>
      <w:r w:rsidRPr="009D1E0A">
        <w:rPr>
          <w:rFonts w:ascii="Times New Roman" w:hAnsi="Times New Roman" w:hint="eastAsia"/>
          <w:kern w:val="0"/>
          <w:sz w:val="24"/>
        </w:rPr>
        <w:t>）动植物影响分析</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在施工期间，由于场地的开挖和平整及其配套设施等建设，不可避免地将导致场内地块上的植被完全破坏。项目占地面积较小，工程施工不会使当地的植物种类组成发生变化，也不会造成某一种物种的消失，对当地植被影响较小。</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项目评价区野生动物数量较少，主要为常见鸟类，啮齿类及昆虫等，因此，项目施工队伍的进驻、施工噪声、运输车辆进出等虽会对这些野生动物的栖息、觅食、活动区域等造成干扰、但绝不会使野生动物种数和种群数量等发生大的变化，总体影响较少。</w:t>
      </w:r>
    </w:p>
    <w:p w:rsidR="005C1C39" w:rsidRPr="009D1E0A" w:rsidRDefault="006D2626">
      <w:pPr>
        <w:adjustRightInd w:val="0"/>
        <w:snapToGrid w:val="0"/>
        <w:spacing w:line="440" w:lineRule="exact"/>
        <w:ind w:firstLineChars="200" w:firstLine="480"/>
        <w:jc w:val="both"/>
        <w:rPr>
          <w:rFonts w:ascii="Times New Roman" w:hAnsi="Times New Roman"/>
          <w:kern w:val="0"/>
          <w:sz w:val="24"/>
        </w:rPr>
        <w:sectPr w:rsidR="005C1C39" w:rsidRPr="009D1E0A">
          <w:pgSz w:w="11906" w:h="16838"/>
          <w:pgMar w:top="1440" w:right="1800" w:bottom="1440" w:left="1800" w:header="708" w:footer="708" w:gutter="0"/>
          <w:cols w:space="708"/>
          <w:docGrid w:linePitch="360"/>
        </w:sectPr>
      </w:pPr>
      <w:r w:rsidRPr="009D1E0A">
        <w:rPr>
          <w:rFonts w:ascii="Times New Roman" w:hAnsi="Times New Roman" w:hint="eastAsia"/>
          <w:kern w:val="0"/>
          <w:sz w:val="24"/>
        </w:rPr>
        <w:t>综上所述，项目施工期对于植被、土壤侵蚀和动植物均有一定影响，但是由于项目施工影响会随着施工期的结束而结束，实际影响相对较小。</w:t>
      </w:r>
    </w:p>
    <w:p w:rsidR="005C1C39" w:rsidRPr="009D1E0A" w:rsidRDefault="006D2626">
      <w:pPr>
        <w:keepLines/>
        <w:autoSpaceDE w:val="0"/>
        <w:autoSpaceDN w:val="0"/>
        <w:adjustRightInd w:val="0"/>
        <w:spacing w:before="180" w:after="180" w:line="440" w:lineRule="exact"/>
        <w:outlineLvl w:val="0"/>
        <w:rPr>
          <w:rFonts w:ascii="Times New Roman" w:hAnsi="Times New Roman"/>
          <w:b/>
          <w:sz w:val="30"/>
          <w:szCs w:val="24"/>
        </w:rPr>
      </w:pPr>
      <w:bookmarkStart w:id="318" w:name="_Toc489707133"/>
      <w:bookmarkStart w:id="319" w:name="_Toc19778672"/>
      <w:bookmarkStart w:id="320" w:name="_Toc475089730"/>
      <w:r w:rsidRPr="009D1E0A">
        <w:rPr>
          <w:rFonts w:ascii="Times New Roman" w:hAnsi="Times New Roman"/>
          <w:b/>
          <w:sz w:val="30"/>
          <w:szCs w:val="24"/>
        </w:rPr>
        <w:lastRenderedPageBreak/>
        <w:t>6</w:t>
      </w:r>
      <w:r w:rsidRPr="009D1E0A">
        <w:rPr>
          <w:rFonts w:ascii="Times New Roman" w:hAnsi="Times New Roman"/>
          <w:b/>
          <w:sz w:val="30"/>
          <w:szCs w:val="24"/>
        </w:rPr>
        <w:t>运营期环境</w:t>
      </w:r>
      <w:r w:rsidRPr="009D1E0A">
        <w:rPr>
          <w:rFonts w:ascii="Times New Roman" w:hAnsi="Times New Roman" w:hint="eastAsia"/>
          <w:b/>
          <w:sz w:val="30"/>
          <w:szCs w:val="24"/>
        </w:rPr>
        <w:t>影响</w:t>
      </w:r>
      <w:r w:rsidRPr="009D1E0A">
        <w:rPr>
          <w:rFonts w:ascii="Times New Roman" w:hAnsi="Times New Roman"/>
          <w:b/>
          <w:sz w:val="30"/>
          <w:szCs w:val="24"/>
        </w:rPr>
        <w:t>预测与评价</w:t>
      </w:r>
      <w:bookmarkEnd w:id="318"/>
      <w:bookmarkEnd w:id="319"/>
      <w:bookmarkEnd w:id="320"/>
    </w:p>
    <w:p w:rsidR="005C1C39" w:rsidRPr="009D1E0A" w:rsidRDefault="006D2626">
      <w:pPr>
        <w:keepNext/>
        <w:keepLines/>
        <w:spacing w:before="120" w:after="120" w:line="440" w:lineRule="exact"/>
        <w:outlineLvl w:val="1"/>
        <w:rPr>
          <w:rFonts w:ascii="Times New Roman" w:hAnsi="Times New Roman"/>
          <w:b/>
          <w:bCs/>
          <w:sz w:val="28"/>
          <w:szCs w:val="20"/>
        </w:rPr>
      </w:pPr>
      <w:bookmarkStart w:id="321" w:name="_Toc405114980"/>
      <w:bookmarkStart w:id="322" w:name="_Toc423264857"/>
      <w:bookmarkStart w:id="323" w:name="_Toc423415519"/>
      <w:bookmarkStart w:id="324" w:name="_Toc475089731"/>
      <w:bookmarkStart w:id="325" w:name="_Toc489707134"/>
      <w:bookmarkStart w:id="326" w:name="_Toc19778673"/>
      <w:r w:rsidRPr="009D1E0A">
        <w:rPr>
          <w:rFonts w:ascii="Times New Roman" w:hAnsi="Times New Roman"/>
          <w:b/>
          <w:bCs/>
          <w:sz w:val="28"/>
          <w:szCs w:val="20"/>
        </w:rPr>
        <w:t>6.1</w:t>
      </w:r>
      <w:r w:rsidRPr="009D1E0A">
        <w:rPr>
          <w:rFonts w:ascii="Times New Roman" w:hAnsi="Times New Roman"/>
          <w:b/>
          <w:bCs/>
          <w:sz w:val="28"/>
          <w:szCs w:val="20"/>
        </w:rPr>
        <w:t>大气环境影响预测与评价</w:t>
      </w:r>
      <w:bookmarkEnd w:id="321"/>
      <w:bookmarkEnd w:id="322"/>
      <w:bookmarkEnd w:id="323"/>
      <w:bookmarkEnd w:id="324"/>
      <w:bookmarkEnd w:id="325"/>
      <w:bookmarkEnd w:id="326"/>
    </w:p>
    <w:p w:rsidR="005C1C39" w:rsidRPr="009D1E0A" w:rsidRDefault="006D2626">
      <w:pPr>
        <w:adjustRightInd w:val="0"/>
        <w:snapToGrid w:val="0"/>
        <w:spacing w:before="60" w:after="60" w:line="440" w:lineRule="exact"/>
        <w:outlineLvl w:val="2"/>
        <w:rPr>
          <w:rFonts w:ascii="Times New Roman" w:hAnsi="Times New Roman"/>
          <w:b/>
          <w:kern w:val="0"/>
          <w:sz w:val="24"/>
        </w:rPr>
      </w:pPr>
      <w:r w:rsidRPr="009D1E0A">
        <w:rPr>
          <w:rFonts w:ascii="Times New Roman" w:hAnsi="Times New Roman" w:hint="eastAsia"/>
          <w:b/>
          <w:kern w:val="0"/>
          <w:sz w:val="24"/>
        </w:rPr>
        <w:t>6.1.1</w:t>
      </w:r>
      <w:r w:rsidRPr="009D1E0A">
        <w:rPr>
          <w:rFonts w:ascii="Times New Roman" w:hAnsi="Times New Roman" w:hint="eastAsia"/>
          <w:b/>
          <w:kern w:val="0"/>
          <w:sz w:val="24"/>
        </w:rPr>
        <w:t>基础资料分析</w:t>
      </w:r>
    </w:p>
    <w:p w:rsidR="005C1C39" w:rsidRPr="009D1E0A" w:rsidRDefault="006D2626">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项目所在区域近</w:t>
      </w:r>
      <w:r w:rsidRPr="009D1E0A">
        <w:rPr>
          <w:rFonts w:ascii="Times New Roman" w:hAnsi="Times New Roman" w:hint="eastAsia"/>
          <w:kern w:val="0"/>
          <w:sz w:val="24"/>
        </w:rPr>
        <w:t>20</w:t>
      </w:r>
      <w:r w:rsidRPr="009D1E0A">
        <w:rPr>
          <w:rFonts w:ascii="Times New Roman" w:hAnsi="Times New Roman" w:hint="eastAsia"/>
          <w:kern w:val="0"/>
          <w:sz w:val="24"/>
        </w:rPr>
        <w:t>年气候特征见表</w:t>
      </w:r>
      <w:r w:rsidRPr="009D1E0A">
        <w:rPr>
          <w:rFonts w:ascii="Times New Roman" w:hAnsi="Times New Roman" w:hint="eastAsia"/>
          <w:kern w:val="0"/>
          <w:sz w:val="24"/>
        </w:rPr>
        <w:t>6.1-1</w:t>
      </w:r>
      <w:r w:rsidRPr="009D1E0A">
        <w:rPr>
          <w:rFonts w:ascii="Times New Roman" w:hAnsi="Times New Roman" w:hint="eastAsia"/>
          <w:kern w:val="0"/>
          <w:sz w:val="24"/>
        </w:rPr>
        <w:t>。</w:t>
      </w:r>
    </w:p>
    <w:p w:rsidR="005C1C39" w:rsidRPr="009D1E0A" w:rsidRDefault="006D2626">
      <w:pPr>
        <w:adjustRightInd w:val="0"/>
        <w:snapToGrid w:val="0"/>
        <w:spacing w:line="440" w:lineRule="exact"/>
        <w:ind w:firstLineChars="200" w:firstLine="482"/>
        <w:rPr>
          <w:rFonts w:ascii="Times New Roman" w:hAnsi="Times New Roman"/>
          <w:b/>
          <w:kern w:val="0"/>
          <w:sz w:val="24"/>
        </w:rPr>
      </w:pPr>
      <w:r w:rsidRPr="009D1E0A">
        <w:rPr>
          <w:rFonts w:ascii="Times New Roman" w:hAnsi="Times New Roman" w:hint="eastAsia"/>
          <w:b/>
          <w:kern w:val="0"/>
          <w:sz w:val="24"/>
        </w:rPr>
        <w:t>表</w:t>
      </w:r>
      <w:r w:rsidRPr="009D1E0A">
        <w:rPr>
          <w:rFonts w:ascii="Times New Roman" w:hAnsi="Times New Roman" w:hint="eastAsia"/>
          <w:b/>
          <w:kern w:val="0"/>
          <w:sz w:val="24"/>
        </w:rPr>
        <w:t xml:space="preserve">6.1-1    </w:t>
      </w:r>
      <w:r w:rsidRPr="009D1E0A">
        <w:rPr>
          <w:rFonts w:ascii="Times New Roman" w:hAnsi="Times New Roman" w:hint="eastAsia"/>
          <w:b/>
          <w:kern w:val="0"/>
          <w:sz w:val="24"/>
        </w:rPr>
        <w:t>近</w:t>
      </w:r>
      <w:r w:rsidRPr="009D1E0A">
        <w:rPr>
          <w:rFonts w:ascii="Times New Roman" w:hAnsi="Times New Roman" w:hint="eastAsia"/>
          <w:b/>
          <w:kern w:val="0"/>
          <w:sz w:val="24"/>
        </w:rPr>
        <w:t>20</w:t>
      </w:r>
      <w:r w:rsidRPr="009D1E0A">
        <w:rPr>
          <w:rFonts w:ascii="Times New Roman" w:hAnsi="Times New Roman" w:hint="eastAsia"/>
          <w:b/>
          <w:kern w:val="0"/>
          <w:sz w:val="24"/>
        </w:rPr>
        <w:t>年主要气候特征统计表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
        <w:gridCol w:w="1834"/>
        <w:gridCol w:w="1421"/>
        <w:gridCol w:w="887"/>
        <w:gridCol w:w="1980"/>
        <w:gridCol w:w="1400"/>
      </w:tblGrid>
      <w:tr w:rsidR="009D1E0A" w:rsidRPr="009D1E0A">
        <w:tc>
          <w:tcPr>
            <w:tcW w:w="2840" w:type="dxa"/>
            <w:gridSpan w:val="2"/>
            <w:shd w:val="clear" w:color="auto" w:fill="auto"/>
            <w:vAlign w:val="center"/>
          </w:tcPr>
          <w:p w:rsidR="005C1C39" w:rsidRPr="009D1E0A" w:rsidRDefault="006D2626">
            <w:pPr>
              <w:spacing w:line="340" w:lineRule="exact"/>
              <w:ind w:left="240"/>
              <w:jc w:val="center"/>
              <w:rPr>
                <w:rFonts w:ascii="Times New Roman" w:hAnsi="Times New Roman"/>
                <w:smallCaps/>
                <w:szCs w:val="21"/>
              </w:rPr>
            </w:pPr>
            <w:r w:rsidRPr="009D1E0A">
              <w:rPr>
                <w:rFonts w:ascii="Times New Roman" w:hAnsi="Times New Roman"/>
                <w:smallCaps/>
                <w:szCs w:val="21"/>
              </w:rPr>
              <w:t>项目</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数量及单位</w:t>
            </w:r>
          </w:p>
        </w:tc>
        <w:tc>
          <w:tcPr>
            <w:tcW w:w="2867" w:type="dxa"/>
            <w:gridSpan w:val="2"/>
            <w:shd w:val="clear" w:color="auto" w:fill="auto"/>
            <w:vAlign w:val="center"/>
          </w:tcPr>
          <w:p w:rsidR="005C1C39" w:rsidRPr="009D1E0A" w:rsidRDefault="006D2626">
            <w:pPr>
              <w:spacing w:line="340" w:lineRule="exact"/>
              <w:ind w:left="240"/>
              <w:jc w:val="center"/>
              <w:rPr>
                <w:rFonts w:ascii="Times New Roman" w:hAnsi="Times New Roman"/>
                <w:smallCaps/>
                <w:szCs w:val="21"/>
              </w:rPr>
            </w:pPr>
            <w:r w:rsidRPr="009D1E0A">
              <w:rPr>
                <w:rFonts w:ascii="Times New Roman" w:hAnsi="Times New Roman"/>
                <w:smallCaps/>
                <w:szCs w:val="21"/>
              </w:rPr>
              <w:t>项目</w:t>
            </w:r>
          </w:p>
        </w:tc>
        <w:tc>
          <w:tcPr>
            <w:tcW w:w="140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数量及单位</w:t>
            </w:r>
          </w:p>
        </w:tc>
      </w:tr>
      <w:tr w:rsidR="009D1E0A" w:rsidRPr="009D1E0A">
        <w:tc>
          <w:tcPr>
            <w:tcW w:w="1006" w:type="dxa"/>
            <w:vMerge w:val="restart"/>
            <w:shd w:val="clear" w:color="auto" w:fill="auto"/>
            <w:vAlign w:val="center"/>
          </w:tcPr>
          <w:p w:rsidR="005C1C39" w:rsidRPr="009D1E0A" w:rsidRDefault="006D2626">
            <w:pPr>
              <w:spacing w:line="340" w:lineRule="exact"/>
              <w:ind w:left="240"/>
              <w:jc w:val="center"/>
              <w:rPr>
                <w:rFonts w:ascii="Times New Roman" w:hAnsi="Times New Roman"/>
                <w:smallCaps/>
                <w:szCs w:val="21"/>
              </w:rPr>
            </w:pPr>
            <w:r w:rsidRPr="009D1E0A">
              <w:rPr>
                <w:rFonts w:ascii="Times New Roman" w:hAnsi="Times New Roman"/>
                <w:smallCaps/>
                <w:szCs w:val="21"/>
              </w:rPr>
              <w:t>气温</w:t>
            </w:r>
          </w:p>
        </w:tc>
        <w:tc>
          <w:tcPr>
            <w:tcW w:w="1834"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年平均气温</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hint="eastAsia"/>
                <w:smallCaps/>
                <w:szCs w:val="21"/>
              </w:rPr>
              <w:t>10.4</w:t>
            </w:r>
            <w:r w:rsidRPr="009D1E0A">
              <w:rPr>
                <w:rFonts w:ascii="宋体" w:hAnsi="宋体" w:cs="宋体" w:hint="eastAsia"/>
                <w:smallCaps/>
                <w:szCs w:val="21"/>
              </w:rPr>
              <w:t>℃</w:t>
            </w:r>
          </w:p>
        </w:tc>
        <w:tc>
          <w:tcPr>
            <w:tcW w:w="887" w:type="dxa"/>
            <w:vMerge w:val="restart"/>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降雨量</w:t>
            </w:r>
          </w:p>
        </w:tc>
        <w:tc>
          <w:tcPr>
            <w:tcW w:w="198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年平均降雨量</w:t>
            </w:r>
          </w:p>
        </w:tc>
        <w:tc>
          <w:tcPr>
            <w:tcW w:w="140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574</w:t>
            </w:r>
            <w:r w:rsidRPr="009D1E0A">
              <w:rPr>
                <w:rFonts w:ascii="Times New Roman" w:hAnsi="Times New Roman"/>
                <w:szCs w:val="21"/>
              </w:rPr>
              <w:t>mm</w:t>
            </w:r>
          </w:p>
        </w:tc>
      </w:tr>
      <w:tr w:rsidR="009D1E0A" w:rsidRPr="009D1E0A">
        <w:tc>
          <w:tcPr>
            <w:tcW w:w="1006" w:type="dxa"/>
            <w:vMerge/>
            <w:shd w:val="clear" w:color="auto" w:fill="auto"/>
            <w:vAlign w:val="center"/>
          </w:tcPr>
          <w:p w:rsidR="005C1C39" w:rsidRPr="009D1E0A" w:rsidRDefault="005C1C39">
            <w:pPr>
              <w:spacing w:line="340" w:lineRule="exact"/>
              <w:jc w:val="center"/>
              <w:rPr>
                <w:rFonts w:ascii="Times New Roman" w:hAnsi="Times New Roman"/>
              </w:rPr>
            </w:pPr>
          </w:p>
        </w:tc>
        <w:tc>
          <w:tcPr>
            <w:tcW w:w="1834"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极端最低气温</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w:t>
            </w:r>
            <w:r w:rsidRPr="009D1E0A">
              <w:rPr>
                <w:rFonts w:ascii="Times New Roman" w:hAnsi="Times New Roman" w:hint="eastAsia"/>
                <w:smallCaps/>
                <w:szCs w:val="21"/>
              </w:rPr>
              <w:t>25</w:t>
            </w:r>
            <w:r w:rsidRPr="009D1E0A">
              <w:rPr>
                <w:rFonts w:ascii="Times New Roman" w:hAnsi="Times New Roman"/>
                <w:smallCaps/>
                <w:szCs w:val="21"/>
              </w:rPr>
              <w:t>.0</w:t>
            </w:r>
            <w:r w:rsidRPr="009D1E0A">
              <w:rPr>
                <w:rFonts w:ascii="宋体" w:hAnsi="宋体" w:cs="宋体" w:hint="eastAsia"/>
                <w:smallCaps/>
                <w:szCs w:val="21"/>
              </w:rPr>
              <w:t>℃</w:t>
            </w:r>
          </w:p>
        </w:tc>
        <w:tc>
          <w:tcPr>
            <w:tcW w:w="887" w:type="dxa"/>
            <w:vMerge/>
            <w:shd w:val="clear" w:color="auto" w:fill="auto"/>
            <w:vAlign w:val="center"/>
          </w:tcPr>
          <w:p w:rsidR="005C1C39" w:rsidRPr="009D1E0A" w:rsidRDefault="005C1C39">
            <w:pPr>
              <w:spacing w:line="340" w:lineRule="exact"/>
              <w:jc w:val="center"/>
              <w:rPr>
                <w:rFonts w:ascii="Times New Roman" w:hAnsi="Times New Roman"/>
                <w:smallCaps/>
                <w:szCs w:val="21"/>
              </w:rPr>
            </w:pPr>
          </w:p>
        </w:tc>
        <w:tc>
          <w:tcPr>
            <w:tcW w:w="198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最大小时暴雨强度</w:t>
            </w:r>
          </w:p>
        </w:tc>
        <w:tc>
          <w:tcPr>
            <w:tcW w:w="140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20.7</w:t>
            </w:r>
            <w:r w:rsidRPr="009D1E0A">
              <w:rPr>
                <w:rFonts w:ascii="Times New Roman" w:hAnsi="Times New Roman"/>
                <w:szCs w:val="21"/>
              </w:rPr>
              <w:t>mm</w:t>
            </w:r>
            <w:r w:rsidRPr="009D1E0A">
              <w:rPr>
                <w:rFonts w:ascii="Times New Roman" w:hAnsi="Times New Roman"/>
                <w:smallCaps/>
                <w:szCs w:val="21"/>
              </w:rPr>
              <w:t xml:space="preserve"> </w:t>
            </w:r>
          </w:p>
        </w:tc>
      </w:tr>
      <w:tr w:rsidR="009D1E0A" w:rsidRPr="009D1E0A">
        <w:tc>
          <w:tcPr>
            <w:tcW w:w="1006" w:type="dxa"/>
            <w:vMerge/>
            <w:shd w:val="clear" w:color="auto" w:fill="auto"/>
            <w:vAlign w:val="center"/>
          </w:tcPr>
          <w:p w:rsidR="005C1C39" w:rsidRPr="009D1E0A" w:rsidRDefault="005C1C39">
            <w:pPr>
              <w:spacing w:line="340" w:lineRule="exact"/>
              <w:jc w:val="center"/>
              <w:rPr>
                <w:rFonts w:ascii="Times New Roman" w:hAnsi="Times New Roman"/>
              </w:rPr>
            </w:pPr>
          </w:p>
        </w:tc>
        <w:tc>
          <w:tcPr>
            <w:tcW w:w="1834"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极端最高气温</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hint="eastAsia"/>
                <w:smallCaps/>
                <w:szCs w:val="21"/>
              </w:rPr>
              <w:t>39.4</w:t>
            </w:r>
            <w:r w:rsidRPr="009D1E0A">
              <w:rPr>
                <w:rFonts w:ascii="宋体" w:hAnsi="宋体" w:cs="宋体" w:hint="eastAsia"/>
                <w:smallCaps/>
                <w:szCs w:val="21"/>
              </w:rPr>
              <w:t>℃</w:t>
            </w:r>
          </w:p>
        </w:tc>
        <w:tc>
          <w:tcPr>
            <w:tcW w:w="887" w:type="dxa"/>
            <w:vMerge w:val="restart"/>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日照</w:t>
            </w:r>
          </w:p>
        </w:tc>
        <w:tc>
          <w:tcPr>
            <w:tcW w:w="1980"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年平均日照时数</w:t>
            </w:r>
          </w:p>
        </w:tc>
        <w:tc>
          <w:tcPr>
            <w:tcW w:w="1400"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hint="eastAsia"/>
                <w:smallCaps/>
                <w:szCs w:val="21"/>
              </w:rPr>
              <w:t>2679</w:t>
            </w:r>
            <w:r w:rsidRPr="009D1E0A">
              <w:rPr>
                <w:rFonts w:ascii="Times New Roman" w:hAnsi="Times New Roman"/>
                <w:szCs w:val="21"/>
              </w:rPr>
              <w:t>h</w:t>
            </w:r>
          </w:p>
        </w:tc>
      </w:tr>
      <w:tr w:rsidR="009D1E0A" w:rsidRPr="009D1E0A">
        <w:tc>
          <w:tcPr>
            <w:tcW w:w="1006" w:type="dxa"/>
            <w:vMerge/>
            <w:shd w:val="clear" w:color="auto" w:fill="auto"/>
            <w:vAlign w:val="center"/>
          </w:tcPr>
          <w:p w:rsidR="005C1C39" w:rsidRPr="009D1E0A" w:rsidRDefault="005C1C39">
            <w:pPr>
              <w:spacing w:line="340" w:lineRule="exact"/>
              <w:jc w:val="center"/>
              <w:rPr>
                <w:rFonts w:ascii="Times New Roman" w:hAnsi="Times New Roman"/>
              </w:rPr>
            </w:pPr>
          </w:p>
        </w:tc>
        <w:tc>
          <w:tcPr>
            <w:tcW w:w="1834"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最冷月平均气温</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w:t>
            </w:r>
            <w:r w:rsidRPr="009D1E0A">
              <w:rPr>
                <w:rFonts w:ascii="Times New Roman" w:hAnsi="Times New Roman" w:hint="eastAsia"/>
                <w:smallCaps/>
                <w:szCs w:val="21"/>
              </w:rPr>
              <w:t>8.3</w:t>
            </w:r>
            <w:r w:rsidRPr="009D1E0A">
              <w:rPr>
                <w:rFonts w:ascii="宋体" w:hAnsi="宋体" w:cs="宋体" w:hint="eastAsia"/>
                <w:smallCaps/>
                <w:szCs w:val="21"/>
              </w:rPr>
              <w:t>℃</w:t>
            </w:r>
            <w:r w:rsidRPr="009D1E0A">
              <w:rPr>
                <w:rFonts w:ascii="Times New Roman" w:hAnsi="Times New Roman"/>
                <w:smallCaps/>
                <w:szCs w:val="21"/>
              </w:rPr>
              <w:t>，</w:t>
            </w:r>
          </w:p>
        </w:tc>
        <w:tc>
          <w:tcPr>
            <w:tcW w:w="887" w:type="dxa"/>
            <w:vMerge/>
            <w:shd w:val="clear" w:color="auto" w:fill="auto"/>
            <w:vAlign w:val="center"/>
          </w:tcPr>
          <w:p w:rsidR="005C1C39" w:rsidRPr="009D1E0A" w:rsidRDefault="005C1C39">
            <w:pPr>
              <w:spacing w:line="340" w:lineRule="exact"/>
              <w:jc w:val="center"/>
              <w:rPr>
                <w:rFonts w:ascii="Times New Roman" w:hAnsi="Times New Roman"/>
              </w:rPr>
            </w:pPr>
          </w:p>
        </w:tc>
        <w:tc>
          <w:tcPr>
            <w:tcW w:w="198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日照时数最多五月日均</w:t>
            </w:r>
          </w:p>
        </w:tc>
        <w:tc>
          <w:tcPr>
            <w:tcW w:w="140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9.3</w:t>
            </w:r>
            <w:r w:rsidRPr="009D1E0A">
              <w:rPr>
                <w:rFonts w:ascii="Times New Roman" w:hAnsi="Times New Roman"/>
                <w:szCs w:val="21"/>
              </w:rPr>
              <w:t>h</w:t>
            </w:r>
          </w:p>
        </w:tc>
      </w:tr>
      <w:tr w:rsidR="009D1E0A" w:rsidRPr="009D1E0A">
        <w:tc>
          <w:tcPr>
            <w:tcW w:w="1006" w:type="dxa"/>
            <w:vMerge/>
            <w:shd w:val="clear" w:color="auto" w:fill="auto"/>
            <w:vAlign w:val="center"/>
          </w:tcPr>
          <w:p w:rsidR="005C1C39" w:rsidRPr="009D1E0A" w:rsidRDefault="005C1C39">
            <w:pPr>
              <w:spacing w:line="340" w:lineRule="exact"/>
              <w:jc w:val="center"/>
              <w:rPr>
                <w:rFonts w:ascii="Times New Roman" w:hAnsi="Times New Roman"/>
              </w:rPr>
            </w:pPr>
          </w:p>
        </w:tc>
        <w:tc>
          <w:tcPr>
            <w:tcW w:w="1834"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最热月平均气温</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hint="eastAsia"/>
                <w:smallCaps/>
                <w:szCs w:val="21"/>
              </w:rPr>
              <w:t>24.2</w:t>
            </w:r>
            <w:r w:rsidRPr="009D1E0A">
              <w:rPr>
                <w:rFonts w:ascii="宋体" w:hAnsi="宋体" w:cs="宋体" w:hint="eastAsia"/>
                <w:smallCaps/>
                <w:szCs w:val="21"/>
              </w:rPr>
              <w:t>℃</w:t>
            </w:r>
          </w:p>
        </w:tc>
        <w:tc>
          <w:tcPr>
            <w:tcW w:w="887" w:type="dxa"/>
            <w:vMerge/>
            <w:shd w:val="clear" w:color="auto" w:fill="auto"/>
            <w:vAlign w:val="center"/>
          </w:tcPr>
          <w:p w:rsidR="005C1C39" w:rsidRPr="009D1E0A" w:rsidRDefault="005C1C39">
            <w:pPr>
              <w:spacing w:line="340" w:lineRule="exact"/>
              <w:jc w:val="center"/>
              <w:rPr>
                <w:rFonts w:ascii="Times New Roman" w:hAnsi="Times New Roman"/>
                <w:smallCaps/>
                <w:szCs w:val="21"/>
              </w:rPr>
            </w:pPr>
          </w:p>
        </w:tc>
        <w:tc>
          <w:tcPr>
            <w:tcW w:w="198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日照时数最少十二月日均</w:t>
            </w:r>
          </w:p>
        </w:tc>
        <w:tc>
          <w:tcPr>
            <w:tcW w:w="140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6.1</w:t>
            </w:r>
            <w:r w:rsidRPr="009D1E0A">
              <w:rPr>
                <w:rFonts w:ascii="Times New Roman" w:hAnsi="Times New Roman"/>
                <w:szCs w:val="21"/>
              </w:rPr>
              <w:t>h</w:t>
            </w:r>
          </w:p>
        </w:tc>
      </w:tr>
      <w:tr w:rsidR="009D1E0A" w:rsidRPr="009D1E0A">
        <w:tc>
          <w:tcPr>
            <w:tcW w:w="1006" w:type="dxa"/>
            <w:vMerge w:val="restart"/>
            <w:shd w:val="clear" w:color="auto" w:fill="auto"/>
            <w:vAlign w:val="center"/>
          </w:tcPr>
          <w:p w:rsidR="005C1C39" w:rsidRPr="009D1E0A" w:rsidRDefault="006D2626">
            <w:pPr>
              <w:spacing w:line="340" w:lineRule="exact"/>
              <w:ind w:left="240"/>
              <w:jc w:val="center"/>
              <w:rPr>
                <w:rFonts w:ascii="Times New Roman" w:hAnsi="Times New Roman"/>
                <w:smallCaps/>
                <w:szCs w:val="21"/>
              </w:rPr>
            </w:pPr>
            <w:r w:rsidRPr="009D1E0A">
              <w:rPr>
                <w:rFonts w:ascii="Times New Roman" w:hAnsi="Times New Roman"/>
                <w:smallCaps/>
                <w:szCs w:val="21"/>
              </w:rPr>
              <w:t>风速</w:t>
            </w:r>
          </w:p>
        </w:tc>
        <w:tc>
          <w:tcPr>
            <w:tcW w:w="1834" w:type="dxa"/>
            <w:shd w:val="clear" w:color="auto" w:fill="auto"/>
            <w:vAlign w:val="center"/>
          </w:tcPr>
          <w:p w:rsidR="005C1C39" w:rsidRPr="009D1E0A" w:rsidRDefault="006D2626">
            <w:pPr>
              <w:spacing w:line="340" w:lineRule="exact"/>
              <w:ind w:left="240"/>
              <w:jc w:val="center"/>
              <w:rPr>
                <w:rFonts w:ascii="Times New Roman" w:hAnsi="Times New Roman"/>
                <w:smallCaps/>
                <w:szCs w:val="21"/>
              </w:rPr>
            </w:pPr>
            <w:r w:rsidRPr="009D1E0A">
              <w:rPr>
                <w:rFonts w:ascii="Times New Roman" w:hAnsi="Times New Roman"/>
                <w:smallCaps/>
                <w:szCs w:val="21"/>
              </w:rPr>
              <w:t>年平均风速</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hint="eastAsia"/>
                <w:smallCaps/>
                <w:szCs w:val="21"/>
              </w:rPr>
              <w:t>3</w:t>
            </w:r>
            <w:r w:rsidRPr="009D1E0A">
              <w:rPr>
                <w:rFonts w:ascii="Times New Roman" w:hAnsi="Times New Roman"/>
                <w:szCs w:val="21"/>
              </w:rPr>
              <w:t>m</w:t>
            </w:r>
            <w:r w:rsidRPr="009D1E0A">
              <w:rPr>
                <w:rFonts w:ascii="Times New Roman" w:hAnsi="Times New Roman"/>
                <w:smallCaps/>
                <w:szCs w:val="21"/>
              </w:rPr>
              <w:t>/s</w:t>
            </w:r>
          </w:p>
        </w:tc>
        <w:tc>
          <w:tcPr>
            <w:tcW w:w="887" w:type="dxa"/>
            <w:vMerge w:val="restart"/>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风向</w:t>
            </w:r>
          </w:p>
        </w:tc>
        <w:tc>
          <w:tcPr>
            <w:tcW w:w="1980"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全年最多风向</w:t>
            </w:r>
          </w:p>
        </w:tc>
        <w:tc>
          <w:tcPr>
            <w:tcW w:w="1400"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N</w:t>
            </w:r>
            <w:r w:rsidRPr="009D1E0A">
              <w:rPr>
                <w:rFonts w:ascii="Times New Roman" w:hAnsi="Times New Roman" w:hint="eastAsia"/>
                <w:smallCaps/>
                <w:szCs w:val="21"/>
              </w:rPr>
              <w:t>E</w:t>
            </w:r>
          </w:p>
        </w:tc>
      </w:tr>
      <w:tr w:rsidR="009D1E0A" w:rsidRPr="009D1E0A">
        <w:tc>
          <w:tcPr>
            <w:tcW w:w="1006" w:type="dxa"/>
            <w:vMerge/>
            <w:shd w:val="clear" w:color="auto" w:fill="auto"/>
            <w:vAlign w:val="center"/>
          </w:tcPr>
          <w:p w:rsidR="005C1C39" w:rsidRPr="009D1E0A" w:rsidRDefault="005C1C39">
            <w:pPr>
              <w:spacing w:line="340" w:lineRule="exact"/>
              <w:jc w:val="center"/>
              <w:rPr>
                <w:rFonts w:ascii="Times New Roman" w:hAnsi="Times New Roman"/>
              </w:rPr>
            </w:pPr>
          </w:p>
        </w:tc>
        <w:tc>
          <w:tcPr>
            <w:tcW w:w="1834"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瞬时极大风速</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hint="eastAsia"/>
                <w:smallCaps/>
                <w:szCs w:val="21"/>
              </w:rPr>
              <w:t>17</w:t>
            </w:r>
            <w:r w:rsidRPr="009D1E0A">
              <w:rPr>
                <w:rFonts w:ascii="Times New Roman" w:hAnsi="Times New Roman"/>
                <w:szCs w:val="21"/>
              </w:rPr>
              <w:t>m</w:t>
            </w:r>
            <w:r w:rsidRPr="009D1E0A">
              <w:rPr>
                <w:rFonts w:ascii="Times New Roman" w:hAnsi="Times New Roman"/>
                <w:smallCaps/>
                <w:szCs w:val="21"/>
              </w:rPr>
              <w:t>/s</w:t>
            </w:r>
          </w:p>
        </w:tc>
        <w:tc>
          <w:tcPr>
            <w:tcW w:w="887" w:type="dxa"/>
            <w:vMerge/>
            <w:shd w:val="clear" w:color="auto" w:fill="auto"/>
            <w:vAlign w:val="center"/>
          </w:tcPr>
          <w:p w:rsidR="005C1C39" w:rsidRPr="009D1E0A" w:rsidRDefault="005C1C39">
            <w:pPr>
              <w:spacing w:line="340" w:lineRule="exact"/>
              <w:jc w:val="center"/>
              <w:rPr>
                <w:rFonts w:ascii="Times New Roman" w:hAnsi="Times New Roman"/>
              </w:rPr>
            </w:pPr>
          </w:p>
        </w:tc>
        <w:tc>
          <w:tcPr>
            <w:tcW w:w="1980"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smallCaps/>
                <w:szCs w:val="21"/>
              </w:rPr>
              <w:t>全年次多风向</w:t>
            </w:r>
          </w:p>
        </w:tc>
        <w:tc>
          <w:tcPr>
            <w:tcW w:w="1400" w:type="dxa"/>
            <w:shd w:val="clear" w:color="auto" w:fill="auto"/>
            <w:vAlign w:val="center"/>
          </w:tcPr>
          <w:p w:rsidR="005C1C39" w:rsidRPr="009D1E0A" w:rsidRDefault="006D2626">
            <w:pPr>
              <w:spacing w:line="340" w:lineRule="exact"/>
              <w:jc w:val="center"/>
              <w:rPr>
                <w:rFonts w:ascii="Times New Roman" w:hAnsi="Times New Roman"/>
              </w:rPr>
            </w:pPr>
            <w:r w:rsidRPr="009D1E0A">
              <w:rPr>
                <w:rFonts w:ascii="Times New Roman" w:hAnsi="Times New Roman"/>
              </w:rPr>
              <w:t>E</w:t>
            </w:r>
          </w:p>
        </w:tc>
      </w:tr>
      <w:tr w:rsidR="009D1E0A" w:rsidRPr="009D1E0A">
        <w:trPr>
          <w:trHeight w:val="313"/>
        </w:trPr>
        <w:tc>
          <w:tcPr>
            <w:tcW w:w="1006"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气压</w:t>
            </w:r>
          </w:p>
        </w:tc>
        <w:tc>
          <w:tcPr>
            <w:tcW w:w="1834"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年平均气压</w:t>
            </w:r>
          </w:p>
        </w:tc>
        <w:tc>
          <w:tcPr>
            <w:tcW w:w="1421"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1015</w:t>
            </w:r>
            <w:r w:rsidRPr="009D1E0A">
              <w:rPr>
                <w:rFonts w:ascii="Times New Roman" w:hAnsi="Times New Roman"/>
                <w:szCs w:val="21"/>
              </w:rPr>
              <w:t xml:space="preserve"> hPa</w:t>
            </w:r>
          </w:p>
        </w:tc>
        <w:tc>
          <w:tcPr>
            <w:tcW w:w="887" w:type="dxa"/>
            <w:vMerge/>
            <w:shd w:val="clear" w:color="auto" w:fill="auto"/>
            <w:vAlign w:val="center"/>
          </w:tcPr>
          <w:p w:rsidR="005C1C39" w:rsidRPr="009D1E0A" w:rsidRDefault="005C1C39">
            <w:pPr>
              <w:spacing w:line="340" w:lineRule="exact"/>
              <w:jc w:val="center"/>
              <w:rPr>
                <w:rFonts w:ascii="Times New Roman" w:hAnsi="Times New Roman"/>
                <w:smallCaps/>
                <w:szCs w:val="21"/>
              </w:rPr>
            </w:pPr>
          </w:p>
        </w:tc>
        <w:tc>
          <w:tcPr>
            <w:tcW w:w="198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全年静风频率</w:t>
            </w:r>
          </w:p>
        </w:tc>
        <w:tc>
          <w:tcPr>
            <w:tcW w:w="1400" w:type="dxa"/>
            <w:shd w:val="clear" w:color="auto" w:fill="auto"/>
            <w:vAlign w:val="center"/>
          </w:tcPr>
          <w:p w:rsidR="005C1C39" w:rsidRPr="009D1E0A" w:rsidRDefault="006D2626">
            <w:pPr>
              <w:spacing w:line="340" w:lineRule="exact"/>
              <w:jc w:val="center"/>
              <w:rPr>
                <w:rFonts w:ascii="Times New Roman" w:hAnsi="Times New Roman"/>
                <w:smallCaps/>
                <w:szCs w:val="21"/>
              </w:rPr>
            </w:pPr>
            <w:r w:rsidRPr="009D1E0A">
              <w:rPr>
                <w:rFonts w:ascii="Times New Roman" w:hAnsi="Times New Roman"/>
                <w:smallCaps/>
                <w:szCs w:val="21"/>
              </w:rPr>
              <w:t>2.67%</w:t>
            </w:r>
          </w:p>
        </w:tc>
      </w:tr>
    </w:tbl>
    <w:p w:rsidR="005C1C39" w:rsidRPr="009D1E0A" w:rsidRDefault="006D2626">
      <w:pPr>
        <w:adjustRightInd w:val="0"/>
        <w:snapToGrid w:val="0"/>
        <w:spacing w:before="60" w:after="60" w:line="440" w:lineRule="exact"/>
        <w:outlineLvl w:val="2"/>
        <w:rPr>
          <w:rFonts w:ascii="Times New Roman" w:hAnsi="Times New Roman"/>
          <w:b/>
          <w:kern w:val="0"/>
          <w:sz w:val="24"/>
        </w:rPr>
      </w:pPr>
      <w:r w:rsidRPr="009D1E0A">
        <w:rPr>
          <w:rFonts w:ascii="Times New Roman" w:hAnsi="Times New Roman" w:hint="eastAsia"/>
          <w:b/>
          <w:kern w:val="0"/>
          <w:sz w:val="24"/>
        </w:rPr>
        <w:t>6.1.2</w:t>
      </w:r>
      <w:r w:rsidRPr="009D1E0A">
        <w:rPr>
          <w:rFonts w:ascii="Times New Roman" w:hAnsi="Times New Roman" w:hint="eastAsia"/>
          <w:b/>
          <w:kern w:val="0"/>
          <w:sz w:val="24"/>
        </w:rPr>
        <w:t>污染源强方案</w:t>
      </w:r>
    </w:p>
    <w:p w:rsidR="005C1C39" w:rsidRPr="009D1E0A" w:rsidRDefault="006D2626">
      <w:pPr>
        <w:adjustRightInd w:val="0"/>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根据《环境影响评价技术导则</w:t>
      </w:r>
      <w:r w:rsidRPr="009D1E0A">
        <w:rPr>
          <w:rFonts w:ascii="Times New Roman" w:hAnsi="Times New Roman" w:hint="eastAsia"/>
          <w:sz w:val="24"/>
          <w:szCs w:val="24"/>
        </w:rPr>
        <w:t xml:space="preserve"> </w:t>
      </w:r>
      <w:r w:rsidRPr="009D1E0A">
        <w:rPr>
          <w:rFonts w:ascii="Times New Roman" w:hAnsi="Times New Roman" w:hint="eastAsia"/>
          <w:sz w:val="24"/>
          <w:szCs w:val="24"/>
        </w:rPr>
        <w:t>大气环境》（</w:t>
      </w:r>
      <w:r w:rsidRPr="009D1E0A">
        <w:rPr>
          <w:rFonts w:ascii="Times New Roman" w:hAnsi="Times New Roman" w:hint="eastAsia"/>
          <w:sz w:val="24"/>
          <w:szCs w:val="24"/>
        </w:rPr>
        <w:t>HJ2.2-2018</w:t>
      </w:r>
      <w:r w:rsidRPr="009D1E0A">
        <w:rPr>
          <w:rFonts w:ascii="Times New Roman" w:hAnsi="Times New Roman" w:hint="eastAsia"/>
          <w:sz w:val="24"/>
          <w:szCs w:val="24"/>
        </w:rPr>
        <w:t>）要求，估算模式参数取值见</w:t>
      </w:r>
      <w:r w:rsidR="00075B6C" w:rsidRPr="009D1E0A">
        <w:rPr>
          <w:rFonts w:ascii="Times New Roman" w:hAnsi="Times New Roman" w:hint="eastAsia"/>
          <w:sz w:val="24"/>
          <w:szCs w:val="24"/>
        </w:rPr>
        <w:t>下表</w:t>
      </w:r>
      <w:r w:rsidRPr="009D1E0A">
        <w:rPr>
          <w:rFonts w:ascii="Times New Roman" w:hAnsi="Times New Roman" w:hint="eastAsia"/>
          <w:sz w:val="24"/>
          <w:szCs w:val="24"/>
        </w:rPr>
        <w:t>。</w:t>
      </w:r>
    </w:p>
    <w:p w:rsidR="005C1C39" w:rsidRPr="009D1E0A" w:rsidRDefault="006D2626">
      <w:pPr>
        <w:adjustRightInd w:val="0"/>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6.1-</w:t>
      </w:r>
      <w:r w:rsidRPr="009D1E0A">
        <w:rPr>
          <w:rFonts w:ascii="Times New Roman" w:hAnsi="Times New Roman" w:hint="eastAsia"/>
          <w:b/>
          <w:sz w:val="24"/>
          <w:szCs w:val="24"/>
        </w:rPr>
        <w:t>2</w:t>
      </w:r>
      <w:r w:rsidRPr="009D1E0A">
        <w:rPr>
          <w:rFonts w:ascii="Times New Roman" w:hAnsi="Times New Roman"/>
          <w:b/>
          <w:sz w:val="24"/>
          <w:szCs w:val="24"/>
        </w:rPr>
        <w:t xml:space="preserve">    </w:t>
      </w:r>
      <w:r w:rsidR="00075B6C" w:rsidRPr="009D1E0A">
        <w:rPr>
          <w:rFonts w:ascii="Times New Roman" w:hAnsi="Times New Roman" w:hint="eastAsia"/>
          <w:b/>
          <w:sz w:val="24"/>
          <w:szCs w:val="24"/>
        </w:rPr>
        <w:t>近期（</w:t>
      </w:r>
      <w:r w:rsidR="00075B6C" w:rsidRPr="009D1E0A">
        <w:rPr>
          <w:rFonts w:ascii="Times New Roman" w:hAnsi="Times New Roman" w:hint="eastAsia"/>
          <w:b/>
          <w:sz w:val="24"/>
          <w:szCs w:val="24"/>
        </w:rPr>
        <w:t>2025</w:t>
      </w:r>
      <w:r w:rsidR="00075B6C" w:rsidRPr="009D1E0A">
        <w:rPr>
          <w:rFonts w:ascii="Times New Roman" w:hAnsi="Times New Roman" w:hint="eastAsia"/>
          <w:b/>
          <w:sz w:val="24"/>
          <w:szCs w:val="24"/>
        </w:rPr>
        <w:t>年前）</w:t>
      </w:r>
      <w:r w:rsidRPr="009D1E0A">
        <w:rPr>
          <w:rFonts w:ascii="Times New Roman" w:hAnsi="Times New Roman"/>
          <w:b/>
          <w:sz w:val="24"/>
          <w:szCs w:val="24"/>
        </w:rPr>
        <w:t>有组织大气污染源特征参数统计表</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0"/>
        <w:gridCol w:w="1449"/>
        <w:gridCol w:w="992"/>
        <w:gridCol w:w="992"/>
        <w:gridCol w:w="731"/>
        <w:gridCol w:w="425"/>
        <w:gridCol w:w="407"/>
        <w:gridCol w:w="586"/>
        <w:gridCol w:w="780"/>
        <w:gridCol w:w="796"/>
        <w:gridCol w:w="954"/>
      </w:tblGrid>
      <w:tr w:rsidR="009D1E0A" w:rsidRPr="009D1E0A">
        <w:trPr>
          <w:trHeight w:val="601"/>
          <w:jc w:val="center"/>
        </w:trPr>
        <w:tc>
          <w:tcPr>
            <w:tcW w:w="370"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编号</w:t>
            </w:r>
          </w:p>
        </w:tc>
        <w:tc>
          <w:tcPr>
            <w:tcW w:w="1449"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名称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排气筒底部中心坐标</w:t>
            </w:r>
            <w:r w:rsidRPr="009D1E0A">
              <w:rPr>
                <w:rFonts w:ascii="Times New Roman" w:hAnsi="Times New Roman"/>
                <w:szCs w:val="21"/>
              </w:rPr>
              <w:t>/</w:t>
            </w:r>
            <w:r w:rsidRPr="009D1E0A">
              <w:rPr>
                <w:rFonts w:ascii="Times New Roman" w:hAnsi="Times New Roman"/>
                <w:szCs w:val="21"/>
                <w:vertAlign w:val="superscript"/>
              </w:rPr>
              <w:t>o</w:t>
            </w:r>
          </w:p>
        </w:tc>
        <w:tc>
          <w:tcPr>
            <w:tcW w:w="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排气筒底</w:t>
            </w:r>
          </w:p>
          <w:p w:rsidR="005C1C39" w:rsidRPr="009D1E0A" w:rsidRDefault="006D2626">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部海拔</w:t>
            </w:r>
          </w:p>
          <w:p w:rsidR="005C1C39" w:rsidRPr="009D1E0A" w:rsidRDefault="006D2626">
            <w:pPr>
              <w:snapToGrid w:val="0"/>
              <w:spacing w:line="360" w:lineRule="exact"/>
              <w:ind w:leftChars="-50" w:left="-105" w:rightChars="-50" w:right="-105"/>
              <w:jc w:val="center"/>
              <w:rPr>
                <w:rFonts w:ascii="Times New Roman" w:hAnsi="Times New Roman"/>
                <w:szCs w:val="21"/>
              </w:rPr>
            </w:pPr>
            <w:r w:rsidRPr="009D1E0A">
              <w:rPr>
                <w:rFonts w:ascii="Times New Roman" w:hAnsi="Times New Roman"/>
                <w:spacing w:val="-10"/>
                <w:szCs w:val="21"/>
              </w:rPr>
              <w:t>高度</w:t>
            </w:r>
            <w:r w:rsidRPr="009D1E0A">
              <w:rPr>
                <w:rFonts w:ascii="Times New Roman" w:hAnsi="Times New Roman"/>
                <w:spacing w:val="-10"/>
                <w:szCs w:val="21"/>
              </w:rPr>
              <w:t>/m</w:t>
            </w:r>
          </w:p>
        </w:tc>
        <w:tc>
          <w:tcPr>
            <w:tcW w:w="83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排气筒参数</w:t>
            </w:r>
            <w:r w:rsidRPr="009D1E0A">
              <w:rPr>
                <w:rFonts w:ascii="Times New Roman" w:hAnsi="Times New Roman"/>
                <w:szCs w:val="21"/>
              </w:rPr>
              <w:t>/m</w:t>
            </w:r>
          </w:p>
        </w:tc>
        <w:tc>
          <w:tcPr>
            <w:tcW w:w="586" w:type="dxa"/>
            <w:vMerge w:val="restart"/>
            <w:tcBorders>
              <w:top w:val="single" w:sz="4" w:space="0" w:color="auto"/>
              <w:left w:val="single" w:sz="4" w:space="0" w:color="000000"/>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废气温度</w:t>
            </w:r>
            <w:r w:rsidRPr="009D1E0A">
              <w:rPr>
                <w:rFonts w:ascii="Times New Roman" w:hAnsi="Times New Roman"/>
                <w:szCs w:val="21"/>
              </w:rPr>
              <w:t>/</w:t>
            </w:r>
            <w:r w:rsidRPr="009D1E0A">
              <w:rPr>
                <w:rFonts w:ascii="宋体" w:hAnsi="宋体" w:cs="宋体" w:hint="eastAsia"/>
                <w:szCs w:val="21"/>
              </w:rPr>
              <w:t>℃</w:t>
            </w:r>
          </w:p>
        </w:tc>
        <w:tc>
          <w:tcPr>
            <w:tcW w:w="780" w:type="dxa"/>
            <w:vMerge w:val="restart"/>
            <w:tcBorders>
              <w:top w:val="single" w:sz="4" w:space="0" w:color="auto"/>
              <w:left w:val="single" w:sz="4" w:space="0" w:color="000000"/>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废气</w:t>
            </w:r>
          </w:p>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流速</w:t>
            </w:r>
          </w:p>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w:t>
            </w:r>
            <w:r w:rsidRPr="009D1E0A">
              <w:rPr>
                <w:rFonts w:ascii="Times New Roman" w:hAnsi="Times New Roman"/>
                <w:szCs w:val="21"/>
              </w:rPr>
              <w:t>m/s</w:t>
            </w:r>
            <w:r w:rsidRPr="009D1E0A">
              <w:rPr>
                <w:rFonts w:ascii="Times New Roman" w:hAnsi="Times New Roman"/>
                <w:szCs w:val="21"/>
              </w:rPr>
              <w:t>）</w:t>
            </w:r>
          </w:p>
        </w:tc>
        <w:tc>
          <w:tcPr>
            <w:tcW w:w="1750"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trPr>
          <w:jc w:val="center"/>
        </w:trPr>
        <w:tc>
          <w:tcPr>
            <w:tcW w:w="370"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5C1C39">
            <w:pPr>
              <w:spacing w:line="360" w:lineRule="exact"/>
              <w:rPr>
                <w:rFonts w:ascii="Times New Roman" w:hAnsi="Times New Roman"/>
                <w:szCs w:val="21"/>
              </w:rPr>
            </w:pPr>
          </w:p>
        </w:tc>
        <w:tc>
          <w:tcPr>
            <w:tcW w:w="1449"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5C1C39">
            <w:pPr>
              <w:spacing w:line="360" w:lineRule="exact"/>
              <w:rPr>
                <w:rFonts w:ascii="Times New Roman" w:hAnsi="Times New Roman"/>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7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rPr>
                <w:rFonts w:ascii="Times New Roman" w:hAnsi="Times New Roman"/>
                <w:szCs w:val="21"/>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高度</w:t>
            </w:r>
          </w:p>
        </w:tc>
        <w:tc>
          <w:tcPr>
            <w:tcW w:w="407"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内径</w:t>
            </w:r>
          </w:p>
        </w:tc>
        <w:tc>
          <w:tcPr>
            <w:tcW w:w="586" w:type="dxa"/>
            <w:vMerge/>
            <w:tcBorders>
              <w:left w:val="single" w:sz="4" w:space="0" w:color="000000"/>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780" w:type="dxa"/>
            <w:vMerge/>
            <w:tcBorders>
              <w:left w:val="single" w:sz="4" w:space="0" w:color="000000"/>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trPr>
          <w:trHeight w:val="300"/>
          <w:jc w:val="center"/>
        </w:trPr>
        <w:tc>
          <w:tcPr>
            <w:tcW w:w="370" w:type="dxa"/>
            <w:tcBorders>
              <w:top w:val="single" w:sz="4" w:space="0" w:color="auto"/>
              <w:left w:val="single" w:sz="4" w:space="0" w:color="auto"/>
              <w:bottom w:val="single" w:sz="4" w:space="0" w:color="auto"/>
              <w:right w:val="single" w:sz="4" w:space="0" w:color="000000"/>
            </w:tcBorders>
            <w:shd w:val="clear" w:color="auto" w:fill="auto"/>
            <w:vAlign w:val="center"/>
          </w:tcPr>
          <w:p w:rsidR="00075B6C" w:rsidRPr="009D1E0A" w:rsidRDefault="00075B6C">
            <w:pPr>
              <w:spacing w:line="360" w:lineRule="exact"/>
              <w:jc w:val="center"/>
              <w:rPr>
                <w:rFonts w:ascii="Times New Roman" w:hAnsi="Times New Roman"/>
                <w:szCs w:val="21"/>
              </w:rPr>
            </w:pPr>
            <w:r w:rsidRPr="009D1E0A">
              <w:rPr>
                <w:rFonts w:ascii="Times New Roman" w:hAnsi="Times New Roman"/>
                <w:szCs w:val="21"/>
              </w:rPr>
              <w:t>1</w:t>
            </w:r>
          </w:p>
        </w:tc>
        <w:tc>
          <w:tcPr>
            <w:tcW w:w="1449" w:type="dxa"/>
            <w:tcBorders>
              <w:top w:val="single" w:sz="4" w:space="0" w:color="auto"/>
              <w:left w:val="single" w:sz="4" w:space="0" w:color="000000"/>
              <w:bottom w:val="single" w:sz="4" w:space="0" w:color="auto"/>
              <w:right w:val="single" w:sz="4" w:space="0" w:color="auto"/>
            </w:tcBorders>
            <w:shd w:val="clear" w:color="auto" w:fill="auto"/>
            <w:vAlign w:val="center"/>
          </w:tcPr>
          <w:p w:rsidR="00075B6C" w:rsidRPr="009D1E0A" w:rsidRDefault="00075B6C">
            <w:pPr>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75B6C" w:rsidRPr="009D1E0A" w:rsidRDefault="00075B6C" w:rsidP="006233BA">
            <w:pPr>
              <w:spacing w:line="360" w:lineRule="exact"/>
              <w:jc w:val="center"/>
              <w:rPr>
                <w:rFonts w:ascii="Times New Roman" w:hAnsi="Times New Roman"/>
                <w:szCs w:val="21"/>
              </w:rPr>
            </w:pPr>
            <w:r w:rsidRPr="009D1E0A">
              <w:rPr>
                <w:rFonts w:ascii="Times New Roman" w:hAnsi="Times New Roman"/>
                <w:szCs w:val="21"/>
              </w:rPr>
              <w:t>80.1</w:t>
            </w:r>
            <w:r w:rsidRPr="009D1E0A">
              <w:rPr>
                <w:rFonts w:ascii="Times New Roman" w:hAnsi="Times New Roman" w:hint="eastAsia"/>
                <w:szCs w:val="21"/>
              </w:rPr>
              <w:t>29222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75B6C" w:rsidRPr="009D1E0A" w:rsidRDefault="00075B6C" w:rsidP="006233BA">
            <w:pPr>
              <w:spacing w:line="360" w:lineRule="exact"/>
              <w:jc w:val="center"/>
              <w:rPr>
                <w:rFonts w:ascii="Times New Roman" w:hAnsi="Times New Roman"/>
                <w:szCs w:val="21"/>
              </w:rPr>
            </w:pPr>
            <w:r w:rsidRPr="009D1E0A">
              <w:rPr>
                <w:rFonts w:ascii="Times New Roman" w:hAnsi="Times New Roman"/>
                <w:szCs w:val="21"/>
              </w:rPr>
              <w:t>41.026</w:t>
            </w:r>
            <w:r w:rsidRPr="009D1E0A">
              <w:rPr>
                <w:rFonts w:ascii="Times New Roman" w:hAnsi="Times New Roman" w:hint="eastAsia"/>
                <w:szCs w:val="21"/>
              </w:rPr>
              <w:t>412</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rsidR="00075B6C" w:rsidRPr="009D1E0A" w:rsidRDefault="00075B6C">
            <w:pPr>
              <w:spacing w:line="360" w:lineRule="exact"/>
              <w:jc w:val="center"/>
              <w:rPr>
                <w:rFonts w:ascii="Times New Roman" w:hAnsi="Times New Roman"/>
                <w:szCs w:val="21"/>
              </w:rPr>
            </w:pPr>
            <w:r w:rsidRPr="009D1E0A">
              <w:rPr>
                <w:rFonts w:ascii="Times New Roman" w:hAnsi="Times New Roman" w:hint="eastAsia"/>
                <w:szCs w:val="21"/>
              </w:rPr>
              <w:t>1103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75B6C" w:rsidRPr="009D1E0A" w:rsidRDefault="00075B6C">
            <w:pPr>
              <w:spacing w:line="360" w:lineRule="exact"/>
              <w:jc w:val="center"/>
              <w:rPr>
                <w:rFonts w:ascii="Times New Roman" w:hAnsi="Times New Roman"/>
                <w:szCs w:val="21"/>
              </w:rPr>
            </w:pPr>
            <w:r w:rsidRPr="009D1E0A">
              <w:rPr>
                <w:rFonts w:ascii="Times New Roman" w:hAnsi="Times New Roman" w:hint="eastAsia"/>
                <w:szCs w:val="21"/>
              </w:rPr>
              <w:t>15</w:t>
            </w:r>
          </w:p>
        </w:tc>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075B6C" w:rsidRPr="009D1E0A" w:rsidRDefault="00075B6C" w:rsidP="00D500C1">
            <w:pPr>
              <w:spacing w:line="360" w:lineRule="exact"/>
              <w:jc w:val="center"/>
              <w:rPr>
                <w:rFonts w:ascii="Times New Roman" w:hAnsi="Times New Roman"/>
                <w:szCs w:val="21"/>
              </w:rPr>
            </w:pPr>
            <w:r w:rsidRPr="009D1E0A">
              <w:rPr>
                <w:rFonts w:ascii="Times New Roman" w:hAnsi="Times New Roman" w:hint="eastAsia"/>
                <w:szCs w:val="21"/>
              </w:rPr>
              <w:t>0.</w:t>
            </w:r>
            <w:r w:rsidR="00D500C1" w:rsidRPr="009D1E0A">
              <w:rPr>
                <w:rFonts w:ascii="Times New Roman" w:hAnsi="Times New Roman" w:hint="eastAsia"/>
                <w:szCs w:val="21"/>
              </w:rPr>
              <w:t>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075B6C" w:rsidRPr="009D1E0A" w:rsidRDefault="00075B6C">
            <w:pPr>
              <w:spacing w:line="360" w:lineRule="exact"/>
              <w:jc w:val="center"/>
              <w:rPr>
                <w:rFonts w:ascii="Times New Roman" w:hAnsi="Times New Roman"/>
                <w:szCs w:val="21"/>
              </w:rPr>
            </w:pPr>
            <w:r w:rsidRPr="009D1E0A">
              <w:rPr>
                <w:rFonts w:ascii="Times New Roman" w:hAnsi="Times New Roman" w:hint="eastAsia"/>
                <w:szCs w:val="21"/>
              </w:rPr>
              <w:t>11</w:t>
            </w:r>
          </w:p>
        </w:tc>
        <w:tc>
          <w:tcPr>
            <w:tcW w:w="780" w:type="dxa"/>
            <w:tcBorders>
              <w:top w:val="single" w:sz="4" w:space="0" w:color="auto"/>
              <w:left w:val="single" w:sz="4" w:space="0" w:color="auto"/>
              <w:bottom w:val="single" w:sz="4" w:space="0" w:color="auto"/>
              <w:right w:val="single" w:sz="4" w:space="0" w:color="000000"/>
            </w:tcBorders>
            <w:shd w:val="clear" w:color="auto" w:fill="auto"/>
            <w:vAlign w:val="center"/>
          </w:tcPr>
          <w:p w:rsidR="00075B6C" w:rsidRPr="009D1E0A" w:rsidRDefault="00D500C1" w:rsidP="00996A92">
            <w:pPr>
              <w:spacing w:line="360" w:lineRule="exact"/>
              <w:jc w:val="center"/>
              <w:rPr>
                <w:rFonts w:ascii="Times New Roman" w:hAnsi="Times New Roman"/>
                <w:szCs w:val="21"/>
              </w:rPr>
            </w:pPr>
            <w:r w:rsidRPr="009D1E0A">
              <w:rPr>
                <w:rFonts w:ascii="Times New Roman" w:hAnsi="Times New Roman" w:hint="eastAsia"/>
                <w:szCs w:val="21"/>
              </w:rPr>
              <w:t>13.1</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B6C" w:rsidRPr="009D1E0A" w:rsidRDefault="00075B6C">
            <w:pPr>
              <w:spacing w:line="360" w:lineRule="exact"/>
              <w:jc w:val="center"/>
              <w:rPr>
                <w:rFonts w:ascii="Times New Roman" w:hAnsi="Times New Roman"/>
                <w:szCs w:val="21"/>
              </w:rPr>
            </w:pPr>
            <w:r w:rsidRPr="009D1E0A">
              <w:rPr>
                <w:rFonts w:ascii="Times New Roman" w:hAnsi="Times New Roman" w:hint="eastAsia"/>
                <w:szCs w:val="21"/>
              </w:rPr>
              <w:t>0.022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B6C"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0.001</w:t>
            </w:r>
          </w:p>
        </w:tc>
      </w:tr>
    </w:tbl>
    <w:p w:rsidR="005C1C39" w:rsidRPr="009D1E0A" w:rsidRDefault="006D2626">
      <w:pPr>
        <w:spacing w:line="440" w:lineRule="exact"/>
        <w:ind w:firstLine="480"/>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6.1-</w:t>
      </w:r>
      <w:r w:rsidRPr="009D1E0A">
        <w:rPr>
          <w:rFonts w:ascii="Times New Roman" w:hAnsi="Times New Roman" w:hint="eastAsia"/>
          <w:b/>
          <w:sz w:val="24"/>
          <w:szCs w:val="24"/>
        </w:rPr>
        <w:t>3</w:t>
      </w:r>
      <w:r w:rsidRPr="009D1E0A">
        <w:rPr>
          <w:rFonts w:ascii="Times New Roman" w:hAnsi="Times New Roman"/>
          <w:b/>
          <w:sz w:val="24"/>
          <w:szCs w:val="24"/>
        </w:rPr>
        <w:t xml:space="preserve">    </w:t>
      </w:r>
      <w:r w:rsidR="00075B6C" w:rsidRPr="009D1E0A">
        <w:rPr>
          <w:rFonts w:ascii="Times New Roman" w:hAnsi="Times New Roman" w:hint="eastAsia"/>
          <w:b/>
          <w:sz w:val="24"/>
          <w:szCs w:val="24"/>
        </w:rPr>
        <w:t>近期（</w:t>
      </w:r>
      <w:r w:rsidR="00075B6C" w:rsidRPr="009D1E0A">
        <w:rPr>
          <w:rFonts w:ascii="Times New Roman" w:hAnsi="Times New Roman" w:hint="eastAsia"/>
          <w:b/>
          <w:sz w:val="24"/>
          <w:szCs w:val="24"/>
        </w:rPr>
        <w:t>2025</w:t>
      </w:r>
      <w:r w:rsidR="00075B6C" w:rsidRPr="009D1E0A">
        <w:rPr>
          <w:rFonts w:ascii="Times New Roman" w:hAnsi="Times New Roman" w:hint="eastAsia"/>
          <w:b/>
          <w:sz w:val="24"/>
          <w:szCs w:val="24"/>
        </w:rPr>
        <w:t>年前）</w:t>
      </w:r>
      <w:r w:rsidRPr="009D1E0A">
        <w:rPr>
          <w:rFonts w:ascii="Times New Roman" w:hAnsi="Times New Roman"/>
          <w:b/>
          <w:sz w:val="24"/>
          <w:szCs w:val="24"/>
        </w:rPr>
        <w:t>无组织大气污染源特征参数统计表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897"/>
        <w:gridCol w:w="1109"/>
        <w:gridCol w:w="1109"/>
        <w:gridCol w:w="738"/>
        <w:gridCol w:w="509"/>
        <w:gridCol w:w="586"/>
        <w:gridCol w:w="651"/>
        <w:gridCol w:w="746"/>
        <w:gridCol w:w="850"/>
        <w:gridCol w:w="907"/>
      </w:tblGrid>
      <w:tr w:rsidR="009D1E0A" w:rsidRPr="009D1E0A">
        <w:trPr>
          <w:trHeight w:val="20"/>
        </w:trPr>
        <w:tc>
          <w:tcPr>
            <w:tcW w:w="426"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编号</w:t>
            </w:r>
          </w:p>
        </w:tc>
        <w:tc>
          <w:tcPr>
            <w:tcW w:w="897"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名称</w:t>
            </w:r>
          </w:p>
        </w:tc>
        <w:tc>
          <w:tcPr>
            <w:tcW w:w="2218" w:type="dxa"/>
            <w:gridSpan w:val="2"/>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面源起点坐标</w:t>
            </w:r>
            <w:r w:rsidRPr="009D1E0A">
              <w:rPr>
                <w:rFonts w:ascii="Times New Roman" w:hAnsi="Times New Roman"/>
                <w:szCs w:val="21"/>
              </w:rPr>
              <w:t>(</w:t>
            </w:r>
            <w:r w:rsidRPr="009D1E0A">
              <w:rPr>
                <w:rFonts w:ascii="Times New Roman" w:hAnsi="Times New Roman"/>
                <w:szCs w:val="21"/>
                <w:vertAlign w:val="superscript"/>
              </w:rPr>
              <w:t>o</w:t>
            </w:r>
            <w:r w:rsidRPr="009D1E0A">
              <w:rPr>
                <w:rFonts w:ascii="Times New Roman" w:hAnsi="Times New Roman"/>
                <w:szCs w:val="21"/>
              </w:rPr>
              <w:t>)*</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海拔高度</w:t>
            </w:r>
            <w:r w:rsidRPr="009D1E0A">
              <w:rPr>
                <w:rFonts w:ascii="Times New Roman" w:hAnsi="Times New Roman"/>
                <w:szCs w:val="21"/>
              </w:rPr>
              <w:t>/m</w:t>
            </w:r>
          </w:p>
        </w:tc>
        <w:tc>
          <w:tcPr>
            <w:tcW w:w="509"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长度</w:t>
            </w:r>
            <w:r w:rsidRPr="009D1E0A">
              <w:rPr>
                <w:rFonts w:ascii="Times New Roman" w:hAnsi="Times New Roman"/>
                <w:szCs w:val="21"/>
              </w:rPr>
              <w:t>/m</w:t>
            </w:r>
          </w:p>
        </w:tc>
        <w:tc>
          <w:tcPr>
            <w:tcW w:w="586"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宽度</w:t>
            </w:r>
            <w:r w:rsidRPr="009D1E0A">
              <w:rPr>
                <w:rFonts w:ascii="Times New Roman" w:hAnsi="Times New Roman"/>
                <w:szCs w:val="21"/>
              </w:rPr>
              <w:t>/m</w:t>
            </w:r>
          </w:p>
        </w:tc>
        <w:tc>
          <w:tcPr>
            <w:tcW w:w="651" w:type="dxa"/>
            <w:vMerge w:val="restart"/>
            <w:tcBorders>
              <w:top w:val="single" w:sz="4" w:space="0" w:color="auto"/>
              <w:left w:val="single" w:sz="4" w:space="0" w:color="auto"/>
              <w:right w:val="single" w:sz="4" w:space="0" w:color="000000"/>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有效排放高度</w:t>
            </w:r>
            <w:r w:rsidRPr="009D1E0A">
              <w:rPr>
                <w:rFonts w:ascii="Times New Roman" w:hAnsi="Times New Roman"/>
                <w:szCs w:val="21"/>
              </w:rPr>
              <w:t>/m</w:t>
            </w:r>
          </w:p>
        </w:tc>
        <w:tc>
          <w:tcPr>
            <w:tcW w:w="746" w:type="dxa"/>
            <w:vMerge w:val="restart"/>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与正北向夹角</w:t>
            </w:r>
            <w:r w:rsidRPr="009D1E0A">
              <w:rPr>
                <w:rFonts w:ascii="Times New Roman" w:hAnsi="Times New Roman"/>
                <w:szCs w:val="21"/>
              </w:rPr>
              <w:t>/°</w:t>
            </w:r>
          </w:p>
        </w:tc>
        <w:tc>
          <w:tcPr>
            <w:tcW w:w="1757" w:type="dxa"/>
            <w:gridSpan w:val="2"/>
            <w:tcBorders>
              <w:top w:val="single" w:sz="4" w:space="0" w:color="auto"/>
              <w:left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trPr>
          <w:trHeight w:val="20"/>
        </w:trPr>
        <w:tc>
          <w:tcPr>
            <w:tcW w:w="426"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5C1C39">
            <w:pPr>
              <w:spacing w:line="360" w:lineRule="exact"/>
              <w:rPr>
                <w:rFonts w:ascii="Times New Roman" w:hAnsi="Times New Roman"/>
                <w:szCs w:val="21"/>
              </w:rPr>
            </w:pPr>
          </w:p>
        </w:tc>
        <w:tc>
          <w:tcPr>
            <w:tcW w:w="897"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509"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586"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651" w:type="dxa"/>
            <w:vMerge/>
            <w:tcBorders>
              <w:left w:val="single" w:sz="4" w:space="0" w:color="auto"/>
              <w:bottom w:val="single" w:sz="4" w:space="0" w:color="auto"/>
              <w:right w:val="single" w:sz="4" w:space="0" w:color="000000"/>
            </w:tcBorders>
            <w:shd w:val="clear" w:color="auto" w:fill="auto"/>
            <w:vAlign w:val="center"/>
          </w:tcPr>
          <w:p w:rsidR="005C1C39" w:rsidRPr="009D1E0A" w:rsidRDefault="005C1C39">
            <w:pPr>
              <w:snapToGrid w:val="0"/>
              <w:spacing w:line="360" w:lineRule="exact"/>
              <w:jc w:val="center"/>
              <w:rPr>
                <w:rFonts w:ascii="Times New Roman" w:hAnsi="Times New Roman"/>
                <w:szCs w:val="21"/>
              </w:rPr>
            </w:pPr>
          </w:p>
        </w:tc>
        <w:tc>
          <w:tcPr>
            <w:tcW w:w="746" w:type="dxa"/>
            <w:vMerge/>
            <w:tcBorders>
              <w:left w:val="single" w:sz="4" w:space="0" w:color="auto"/>
              <w:bottom w:val="single" w:sz="4" w:space="0" w:color="auto"/>
              <w:right w:val="single" w:sz="4" w:space="0" w:color="auto"/>
            </w:tcBorders>
            <w:shd w:val="clear" w:color="auto" w:fill="auto"/>
            <w:vAlign w:val="center"/>
          </w:tcPr>
          <w:p w:rsidR="005C1C39" w:rsidRPr="009D1E0A" w:rsidRDefault="005C1C39">
            <w:pPr>
              <w:spacing w:line="360" w:lineRule="exact"/>
              <w:jc w:val="center"/>
              <w:rPr>
                <w:rFonts w:ascii="Times New Roman" w:hAnsi="Times New Roman"/>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trPr>
          <w:trHeight w:val="20"/>
        </w:trPr>
        <w:tc>
          <w:tcPr>
            <w:tcW w:w="426" w:type="dxa"/>
            <w:tcBorders>
              <w:top w:val="single" w:sz="4" w:space="0" w:color="auto"/>
              <w:left w:val="single" w:sz="4" w:space="0" w:color="auto"/>
              <w:bottom w:val="single" w:sz="4" w:space="0" w:color="auto"/>
              <w:right w:val="single" w:sz="4" w:space="0" w:color="000000"/>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w:t>
            </w:r>
          </w:p>
        </w:tc>
        <w:tc>
          <w:tcPr>
            <w:tcW w:w="897" w:type="dxa"/>
            <w:tcBorders>
              <w:top w:val="single" w:sz="4" w:space="0" w:color="auto"/>
              <w:left w:val="single" w:sz="4" w:space="0" w:color="000000"/>
              <w:bottom w:val="single" w:sz="4" w:space="0" w:color="auto"/>
              <w:right w:val="single" w:sz="4" w:space="0" w:color="auto"/>
            </w:tcBorders>
            <w:shd w:val="clear" w:color="auto" w:fill="auto"/>
            <w:vAlign w:val="center"/>
          </w:tcPr>
          <w:p w:rsidR="005C1C39" w:rsidRPr="009D1E0A" w:rsidRDefault="003A1573">
            <w:pPr>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rsidP="00D500C1">
            <w:pPr>
              <w:spacing w:line="360" w:lineRule="exact"/>
              <w:jc w:val="center"/>
              <w:rPr>
                <w:rFonts w:ascii="Times New Roman" w:hAnsi="Times New Roman"/>
                <w:szCs w:val="21"/>
              </w:rPr>
            </w:pPr>
            <w:r w:rsidRPr="009D1E0A">
              <w:rPr>
                <w:rFonts w:ascii="Times New Roman" w:hAnsi="Times New Roman"/>
                <w:szCs w:val="21"/>
              </w:rPr>
              <w:t>80.1</w:t>
            </w:r>
            <w:r w:rsidRPr="009D1E0A">
              <w:rPr>
                <w:rFonts w:ascii="Times New Roman" w:hAnsi="Times New Roman" w:hint="eastAsia"/>
                <w:szCs w:val="21"/>
              </w:rPr>
              <w:t>305</w:t>
            </w:r>
            <w:r w:rsidR="00D500C1" w:rsidRPr="009D1E0A">
              <w:rPr>
                <w:rFonts w:ascii="Times New Roman" w:hAnsi="Times New Roman" w:hint="eastAsia"/>
                <w:szCs w:val="21"/>
              </w:rPr>
              <w:t>26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rsidP="00D500C1">
            <w:pPr>
              <w:spacing w:line="360" w:lineRule="exact"/>
              <w:jc w:val="center"/>
              <w:rPr>
                <w:rFonts w:ascii="Times New Roman" w:hAnsi="Times New Roman"/>
                <w:szCs w:val="21"/>
              </w:rPr>
            </w:pPr>
            <w:r w:rsidRPr="009D1E0A">
              <w:rPr>
                <w:rFonts w:ascii="Times New Roman" w:hAnsi="Times New Roman"/>
                <w:szCs w:val="21"/>
              </w:rPr>
              <w:t>41.02</w:t>
            </w:r>
            <w:r w:rsidRPr="009D1E0A">
              <w:rPr>
                <w:rFonts w:ascii="Times New Roman" w:hAnsi="Times New Roman" w:hint="eastAsia"/>
                <w:szCs w:val="21"/>
              </w:rPr>
              <w:t>80</w:t>
            </w:r>
            <w:r w:rsidR="00D500C1" w:rsidRPr="009D1E0A">
              <w:rPr>
                <w:rFonts w:ascii="Times New Roman" w:hAnsi="Times New Roman" w:hint="eastAsia"/>
                <w:szCs w:val="21"/>
              </w:rPr>
              <w:t>15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1100</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95</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120</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D500C1">
            <w:pPr>
              <w:spacing w:line="360" w:lineRule="exact"/>
              <w:jc w:val="center"/>
              <w:rPr>
                <w:rFonts w:ascii="Times New Roman" w:hAnsi="Times New Roman"/>
                <w:szCs w:val="21"/>
              </w:rPr>
            </w:pPr>
            <w:r w:rsidRPr="009D1E0A">
              <w:rPr>
                <w:rFonts w:ascii="Times New Roman" w:hAnsi="Times New Roman" w:hint="eastAsia"/>
                <w:szCs w:val="21"/>
              </w:rPr>
              <w:t>5</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54.19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rsidP="006233BA">
            <w:pPr>
              <w:spacing w:line="360" w:lineRule="exact"/>
              <w:jc w:val="center"/>
              <w:rPr>
                <w:rFonts w:ascii="Times New Roman" w:hAnsi="Times New Roman"/>
                <w:szCs w:val="21"/>
              </w:rPr>
            </w:pPr>
            <w:r w:rsidRPr="009D1E0A">
              <w:rPr>
                <w:rFonts w:ascii="Times New Roman" w:hAnsi="Times New Roman" w:hint="eastAsia"/>
                <w:szCs w:val="21"/>
              </w:rPr>
              <w:t>0.000</w:t>
            </w:r>
            <w:r w:rsidR="006233BA" w:rsidRPr="009D1E0A">
              <w:rPr>
                <w:rFonts w:ascii="Times New Roman" w:hAnsi="Times New Roman" w:hint="eastAsia"/>
                <w:szCs w:val="21"/>
              </w:rPr>
              <w:t>7</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5C1C39" w:rsidRPr="009D1E0A" w:rsidRDefault="006D2626" w:rsidP="006233BA">
            <w:pPr>
              <w:spacing w:line="360" w:lineRule="exact"/>
              <w:jc w:val="center"/>
              <w:rPr>
                <w:rFonts w:ascii="Times New Roman" w:hAnsi="Times New Roman"/>
                <w:szCs w:val="21"/>
              </w:rPr>
            </w:pPr>
            <w:r w:rsidRPr="009D1E0A">
              <w:rPr>
                <w:rFonts w:ascii="Times New Roman" w:hAnsi="Times New Roman" w:hint="eastAsia"/>
                <w:szCs w:val="21"/>
              </w:rPr>
              <w:t>0.000</w:t>
            </w:r>
            <w:r w:rsidR="006233BA" w:rsidRPr="009D1E0A">
              <w:rPr>
                <w:rFonts w:ascii="Times New Roman" w:hAnsi="Times New Roman" w:hint="eastAsia"/>
                <w:szCs w:val="21"/>
              </w:rPr>
              <w:t>1</w:t>
            </w:r>
          </w:p>
        </w:tc>
      </w:tr>
    </w:tbl>
    <w:p w:rsidR="006233BA" w:rsidRPr="009D1E0A" w:rsidRDefault="006233BA" w:rsidP="006233BA">
      <w:pPr>
        <w:adjustRightInd w:val="0"/>
        <w:spacing w:line="440" w:lineRule="exact"/>
        <w:ind w:firstLineChars="200" w:firstLine="482"/>
        <w:rPr>
          <w:rFonts w:ascii="Times New Roman" w:hAnsi="Times New Roman"/>
          <w:b/>
          <w:sz w:val="24"/>
          <w:szCs w:val="24"/>
        </w:rPr>
      </w:pPr>
      <w:r w:rsidRPr="009D1E0A">
        <w:rPr>
          <w:rFonts w:ascii="Times New Roman" w:hAnsi="Times New Roman"/>
          <w:b/>
          <w:sz w:val="24"/>
          <w:szCs w:val="24"/>
        </w:rPr>
        <w:lastRenderedPageBreak/>
        <w:t>表</w:t>
      </w:r>
      <w:r w:rsidRPr="009D1E0A">
        <w:rPr>
          <w:rFonts w:ascii="Times New Roman" w:hAnsi="Times New Roman" w:hint="eastAsia"/>
          <w:b/>
          <w:sz w:val="24"/>
          <w:szCs w:val="24"/>
        </w:rPr>
        <w:t>6.1-4</w:t>
      </w:r>
      <w:r w:rsidRPr="009D1E0A">
        <w:rPr>
          <w:rFonts w:ascii="Times New Roman" w:hAnsi="Times New Roman"/>
          <w:b/>
          <w:sz w:val="24"/>
          <w:szCs w:val="24"/>
        </w:rPr>
        <w:t xml:space="preserve">    </w:t>
      </w:r>
      <w:r w:rsidRPr="009D1E0A">
        <w:rPr>
          <w:rFonts w:ascii="Times New Roman" w:hAnsi="Times New Roman" w:hint="eastAsia"/>
          <w:b/>
          <w:sz w:val="24"/>
          <w:szCs w:val="24"/>
        </w:rPr>
        <w:t>远期（</w:t>
      </w:r>
      <w:r w:rsidRPr="009D1E0A">
        <w:rPr>
          <w:rFonts w:ascii="Times New Roman" w:hAnsi="Times New Roman" w:hint="eastAsia"/>
          <w:b/>
          <w:sz w:val="24"/>
          <w:szCs w:val="24"/>
        </w:rPr>
        <w:t>2035</w:t>
      </w:r>
      <w:r w:rsidRPr="009D1E0A">
        <w:rPr>
          <w:rFonts w:ascii="Times New Roman" w:hAnsi="Times New Roman" w:hint="eastAsia"/>
          <w:b/>
          <w:sz w:val="24"/>
          <w:szCs w:val="24"/>
        </w:rPr>
        <w:t>年前）</w:t>
      </w:r>
      <w:r w:rsidRPr="009D1E0A">
        <w:rPr>
          <w:rFonts w:ascii="Times New Roman" w:hAnsi="Times New Roman"/>
          <w:b/>
          <w:sz w:val="24"/>
          <w:szCs w:val="24"/>
        </w:rPr>
        <w:t>有组织大气污染源特征参数统计表</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2"/>
        <w:gridCol w:w="1382"/>
        <w:gridCol w:w="977"/>
        <w:gridCol w:w="985"/>
        <w:gridCol w:w="721"/>
        <w:gridCol w:w="420"/>
        <w:gridCol w:w="400"/>
        <w:gridCol w:w="579"/>
        <w:gridCol w:w="780"/>
        <w:gridCol w:w="875"/>
        <w:gridCol w:w="871"/>
      </w:tblGrid>
      <w:tr w:rsidR="009D1E0A" w:rsidRPr="009D1E0A" w:rsidTr="006233BA">
        <w:trPr>
          <w:trHeight w:val="601"/>
          <w:jc w:val="center"/>
        </w:trPr>
        <w:tc>
          <w:tcPr>
            <w:tcW w:w="372"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编号</w:t>
            </w:r>
          </w:p>
        </w:tc>
        <w:tc>
          <w:tcPr>
            <w:tcW w:w="1382"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名称</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排气筒底部中心坐标</w:t>
            </w:r>
            <w:r w:rsidRPr="009D1E0A">
              <w:rPr>
                <w:rFonts w:ascii="Times New Roman" w:hAnsi="Times New Roman"/>
                <w:szCs w:val="21"/>
              </w:rPr>
              <w:t>/</w:t>
            </w:r>
            <w:r w:rsidRPr="009D1E0A">
              <w:rPr>
                <w:rFonts w:ascii="Times New Roman" w:hAnsi="Times New Roman"/>
                <w:szCs w:val="21"/>
                <w:vertAlign w:val="superscript"/>
              </w:rPr>
              <w:t>o</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排气筒底</w:t>
            </w:r>
          </w:p>
          <w:p w:rsidR="006233BA" w:rsidRPr="009D1E0A" w:rsidRDefault="006233BA" w:rsidP="006233BA">
            <w:pPr>
              <w:snapToGrid w:val="0"/>
              <w:spacing w:line="360" w:lineRule="exact"/>
              <w:ind w:leftChars="-50" w:left="-105" w:rightChars="-50" w:right="-105"/>
              <w:jc w:val="center"/>
              <w:rPr>
                <w:rFonts w:ascii="Times New Roman" w:hAnsi="Times New Roman"/>
                <w:spacing w:val="-10"/>
                <w:szCs w:val="21"/>
              </w:rPr>
            </w:pPr>
            <w:r w:rsidRPr="009D1E0A">
              <w:rPr>
                <w:rFonts w:ascii="Times New Roman" w:hAnsi="Times New Roman"/>
                <w:spacing w:val="-10"/>
                <w:szCs w:val="21"/>
              </w:rPr>
              <w:t>部海拔</w:t>
            </w:r>
          </w:p>
          <w:p w:rsidR="006233BA" w:rsidRPr="009D1E0A" w:rsidRDefault="006233BA" w:rsidP="006233BA">
            <w:pPr>
              <w:snapToGrid w:val="0"/>
              <w:spacing w:line="360" w:lineRule="exact"/>
              <w:ind w:leftChars="-50" w:left="-105" w:rightChars="-50" w:right="-105"/>
              <w:jc w:val="center"/>
              <w:rPr>
                <w:rFonts w:ascii="Times New Roman" w:hAnsi="Times New Roman"/>
                <w:szCs w:val="21"/>
              </w:rPr>
            </w:pPr>
            <w:r w:rsidRPr="009D1E0A">
              <w:rPr>
                <w:rFonts w:ascii="Times New Roman" w:hAnsi="Times New Roman"/>
                <w:spacing w:val="-10"/>
                <w:szCs w:val="21"/>
              </w:rPr>
              <w:t>高度</w:t>
            </w:r>
            <w:r w:rsidRPr="009D1E0A">
              <w:rPr>
                <w:rFonts w:ascii="Times New Roman" w:hAnsi="Times New Roman"/>
                <w:spacing w:val="-10"/>
                <w:szCs w:val="21"/>
              </w:rPr>
              <w:t>/m</w:t>
            </w:r>
          </w:p>
        </w:tc>
        <w:tc>
          <w:tcPr>
            <w:tcW w:w="82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排气筒参数</w:t>
            </w:r>
            <w:r w:rsidRPr="009D1E0A">
              <w:rPr>
                <w:rFonts w:ascii="Times New Roman" w:hAnsi="Times New Roman"/>
                <w:szCs w:val="21"/>
              </w:rPr>
              <w:t>/m</w:t>
            </w:r>
          </w:p>
        </w:tc>
        <w:tc>
          <w:tcPr>
            <w:tcW w:w="579" w:type="dxa"/>
            <w:vMerge w:val="restart"/>
            <w:tcBorders>
              <w:top w:val="single" w:sz="4" w:space="0" w:color="auto"/>
              <w:left w:val="single" w:sz="4" w:space="0" w:color="000000"/>
              <w:right w:val="single" w:sz="4" w:space="0" w:color="000000"/>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废气温度</w:t>
            </w:r>
            <w:r w:rsidRPr="009D1E0A">
              <w:rPr>
                <w:rFonts w:ascii="Times New Roman" w:hAnsi="Times New Roman"/>
                <w:szCs w:val="21"/>
              </w:rPr>
              <w:t>/</w:t>
            </w:r>
            <w:r w:rsidRPr="009D1E0A">
              <w:rPr>
                <w:rFonts w:ascii="宋体" w:hAnsi="宋体" w:cs="宋体" w:hint="eastAsia"/>
                <w:szCs w:val="21"/>
              </w:rPr>
              <w:t>℃</w:t>
            </w:r>
          </w:p>
        </w:tc>
        <w:tc>
          <w:tcPr>
            <w:tcW w:w="780" w:type="dxa"/>
            <w:vMerge w:val="restart"/>
            <w:tcBorders>
              <w:top w:val="single" w:sz="4" w:space="0" w:color="auto"/>
              <w:left w:val="single" w:sz="4" w:space="0" w:color="000000"/>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废气</w:t>
            </w:r>
          </w:p>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流速</w:t>
            </w:r>
          </w:p>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w:t>
            </w:r>
            <w:r w:rsidRPr="009D1E0A">
              <w:rPr>
                <w:rFonts w:ascii="Times New Roman" w:hAnsi="Times New Roman"/>
                <w:szCs w:val="21"/>
              </w:rPr>
              <w:t>m/s</w:t>
            </w:r>
            <w:r w:rsidRPr="009D1E0A">
              <w:rPr>
                <w:rFonts w:ascii="Times New Roman" w:hAnsi="Times New Roman"/>
                <w:szCs w:val="21"/>
              </w:rPr>
              <w:t>）</w:t>
            </w:r>
          </w:p>
        </w:tc>
        <w:tc>
          <w:tcPr>
            <w:tcW w:w="1746"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rsidTr="006233BA">
        <w:trPr>
          <w:jc w:val="center"/>
        </w:trPr>
        <w:tc>
          <w:tcPr>
            <w:tcW w:w="372"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pacing w:line="360" w:lineRule="exact"/>
              <w:rPr>
                <w:rFonts w:ascii="Times New Roman" w:hAnsi="Times New Roman"/>
                <w:szCs w:val="21"/>
              </w:rPr>
            </w:pPr>
          </w:p>
        </w:tc>
        <w:tc>
          <w:tcPr>
            <w:tcW w:w="138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6233BA" w:rsidRPr="009D1E0A" w:rsidRDefault="006233BA" w:rsidP="006233BA">
            <w:pPr>
              <w:spacing w:line="360" w:lineRule="exact"/>
              <w:rPr>
                <w:rFonts w:ascii="Times New Roman" w:hAnsi="Times New Roman"/>
                <w:szCs w:val="21"/>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7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rPr>
                <w:rFonts w:ascii="Times New Roman" w:hAnsi="Times New Roman"/>
                <w:szCs w:val="21"/>
              </w:rPr>
            </w:pP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高度</w:t>
            </w:r>
          </w:p>
        </w:tc>
        <w:tc>
          <w:tcPr>
            <w:tcW w:w="400" w:type="dxa"/>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内径</w:t>
            </w:r>
          </w:p>
        </w:tc>
        <w:tc>
          <w:tcPr>
            <w:tcW w:w="579" w:type="dxa"/>
            <w:vMerge/>
            <w:tcBorders>
              <w:left w:val="single" w:sz="4" w:space="0" w:color="000000"/>
              <w:bottom w:val="single" w:sz="4" w:space="0" w:color="auto"/>
              <w:right w:val="single" w:sz="4" w:space="0" w:color="000000"/>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p>
        </w:tc>
        <w:tc>
          <w:tcPr>
            <w:tcW w:w="780" w:type="dxa"/>
            <w:vMerge/>
            <w:tcBorders>
              <w:left w:val="single" w:sz="4" w:space="0" w:color="000000"/>
              <w:bottom w:val="single" w:sz="4" w:space="0" w:color="auto"/>
              <w:right w:val="single" w:sz="4" w:space="0" w:color="000000"/>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rsidTr="006233BA">
        <w:trPr>
          <w:trHeight w:val="300"/>
          <w:jc w:val="center"/>
        </w:trPr>
        <w:tc>
          <w:tcPr>
            <w:tcW w:w="372" w:type="dxa"/>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1</w:t>
            </w:r>
          </w:p>
        </w:tc>
        <w:tc>
          <w:tcPr>
            <w:tcW w:w="1382" w:type="dxa"/>
            <w:tcBorders>
              <w:top w:val="single" w:sz="4" w:space="0" w:color="auto"/>
              <w:left w:val="single" w:sz="4" w:space="0" w:color="000000"/>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80.1</w:t>
            </w:r>
            <w:r w:rsidRPr="009D1E0A">
              <w:rPr>
                <w:rFonts w:ascii="Times New Roman" w:hAnsi="Times New Roman" w:hint="eastAsia"/>
                <w:szCs w:val="21"/>
              </w:rPr>
              <w:t>29222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41.026</w:t>
            </w:r>
            <w:r w:rsidRPr="009D1E0A">
              <w:rPr>
                <w:rFonts w:ascii="Times New Roman" w:hAnsi="Times New Roman" w:hint="eastAsia"/>
                <w:szCs w:val="21"/>
              </w:rPr>
              <w:t>412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110</w:t>
            </w:r>
            <w:r w:rsidRPr="009D1E0A">
              <w:rPr>
                <w:rFonts w:ascii="Times New Roman" w:hAnsi="Times New Roman" w:hint="eastAsia"/>
                <w:szCs w:val="21"/>
              </w:rPr>
              <w:t>3</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15</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D500C1">
            <w:pPr>
              <w:spacing w:line="360" w:lineRule="exact"/>
              <w:jc w:val="center"/>
              <w:rPr>
                <w:rFonts w:ascii="Times New Roman" w:hAnsi="Times New Roman"/>
                <w:szCs w:val="21"/>
              </w:rPr>
            </w:pPr>
            <w:r w:rsidRPr="009D1E0A">
              <w:rPr>
                <w:rFonts w:ascii="Times New Roman" w:hAnsi="Times New Roman"/>
                <w:szCs w:val="21"/>
              </w:rPr>
              <w:t>0.</w:t>
            </w:r>
            <w:r w:rsidR="00D500C1" w:rsidRPr="009D1E0A">
              <w:rPr>
                <w:rFonts w:ascii="Times New Roman" w:hAnsi="Times New Roman" w:hint="eastAsia"/>
                <w:szCs w:val="21"/>
              </w:rPr>
              <w:t>9</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11</w:t>
            </w:r>
          </w:p>
        </w:tc>
        <w:tc>
          <w:tcPr>
            <w:tcW w:w="780" w:type="dxa"/>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D500C1" w:rsidP="00996A92">
            <w:pPr>
              <w:spacing w:line="360" w:lineRule="exact"/>
              <w:jc w:val="center"/>
              <w:rPr>
                <w:rFonts w:ascii="Times New Roman" w:hAnsi="Times New Roman"/>
                <w:szCs w:val="21"/>
              </w:rPr>
            </w:pPr>
            <w:r w:rsidRPr="009D1E0A">
              <w:rPr>
                <w:rFonts w:ascii="Times New Roman" w:hAnsi="Times New Roman" w:hint="eastAsia"/>
                <w:szCs w:val="21"/>
              </w:rPr>
              <w:t>19.6</w:t>
            </w:r>
            <w:r w:rsidR="00996A92">
              <w:rPr>
                <w:rFonts w:ascii="Times New Roman" w:hAnsi="Times New Roman" w:hint="eastAsia"/>
                <w:szCs w:val="21"/>
              </w:rPr>
              <w:t>5</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0.0439</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0.0017</w:t>
            </w:r>
          </w:p>
        </w:tc>
      </w:tr>
    </w:tbl>
    <w:p w:rsidR="006233BA" w:rsidRPr="009D1E0A" w:rsidRDefault="006233BA" w:rsidP="006233BA">
      <w:pPr>
        <w:spacing w:line="440" w:lineRule="exact"/>
        <w:ind w:firstLineChars="200" w:firstLine="482"/>
        <w:rPr>
          <w:rFonts w:ascii="Times New Roman" w:hAnsi="Times New Roman"/>
          <w:sz w:val="24"/>
        </w:rPr>
      </w:pPr>
      <w:r w:rsidRPr="009D1E0A">
        <w:rPr>
          <w:rFonts w:ascii="Times New Roman" w:hAnsi="Times New Roman"/>
          <w:b/>
          <w:sz w:val="24"/>
          <w:szCs w:val="24"/>
        </w:rPr>
        <w:t>表</w:t>
      </w:r>
      <w:r w:rsidRPr="009D1E0A">
        <w:rPr>
          <w:rFonts w:ascii="Times New Roman" w:hAnsi="Times New Roman" w:hint="eastAsia"/>
          <w:b/>
          <w:sz w:val="24"/>
          <w:szCs w:val="24"/>
        </w:rPr>
        <w:t>6.1-5</w:t>
      </w:r>
      <w:r w:rsidRPr="009D1E0A">
        <w:rPr>
          <w:rFonts w:ascii="Times New Roman" w:hAnsi="Times New Roman"/>
          <w:b/>
          <w:sz w:val="24"/>
          <w:szCs w:val="24"/>
        </w:rPr>
        <w:t xml:space="preserve">   </w:t>
      </w:r>
      <w:r w:rsidRPr="009D1E0A">
        <w:rPr>
          <w:rFonts w:ascii="Times New Roman" w:hAnsi="Times New Roman" w:hint="eastAsia"/>
          <w:b/>
          <w:sz w:val="24"/>
          <w:szCs w:val="24"/>
        </w:rPr>
        <w:t xml:space="preserve"> </w:t>
      </w:r>
      <w:r w:rsidRPr="009D1E0A">
        <w:rPr>
          <w:rFonts w:ascii="Times New Roman" w:hAnsi="Times New Roman" w:hint="eastAsia"/>
          <w:b/>
          <w:sz w:val="24"/>
          <w:szCs w:val="24"/>
        </w:rPr>
        <w:t>远期（</w:t>
      </w:r>
      <w:r w:rsidRPr="009D1E0A">
        <w:rPr>
          <w:rFonts w:ascii="Times New Roman" w:hAnsi="Times New Roman" w:hint="eastAsia"/>
          <w:b/>
          <w:sz w:val="24"/>
          <w:szCs w:val="24"/>
        </w:rPr>
        <w:t>2035</w:t>
      </w:r>
      <w:r w:rsidRPr="009D1E0A">
        <w:rPr>
          <w:rFonts w:ascii="Times New Roman" w:hAnsi="Times New Roman" w:hint="eastAsia"/>
          <w:b/>
          <w:sz w:val="24"/>
          <w:szCs w:val="24"/>
        </w:rPr>
        <w:t>年前）</w:t>
      </w:r>
      <w:r w:rsidRPr="009D1E0A">
        <w:rPr>
          <w:rFonts w:ascii="Times New Roman" w:hAnsi="Times New Roman"/>
          <w:b/>
          <w:sz w:val="24"/>
          <w:szCs w:val="24"/>
        </w:rPr>
        <w:t>无组织大气污染源特征参数统计表</w:t>
      </w:r>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8"/>
        <w:gridCol w:w="896"/>
        <w:gridCol w:w="1111"/>
        <w:gridCol w:w="1109"/>
        <w:gridCol w:w="661"/>
        <w:gridCol w:w="466"/>
        <w:gridCol w:w="540"/>
        <w:gridCol w:w="641"/>
        <w:gridCol w:w="826"/>
        <w:gridCol w:w="840"/>
        <w:gridCol w:w="897"/>
      </w:tblGrid>
      <w:tr w:rsidR="009D1E0A" w:rsidRPr="009D1E0A" w:rsidTr="006233BA">
        <w:trPr>
          <w:trHeight w:val="20"/>
          <w:jc w:val="center"/>
        </w:trPr>
        <w:tc>
          <w:tcPr>
            <w:tcW w:w="428"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编号</w:t>
            </w:r>
          </w:p>
        </w:tc>
        <w:tc>
          <w:tcPr>
            <w:tcW w:w="896"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名称</w:t>
            </w:r>
          </w:p>
        </w:tc>
        <w:tc>
          <w:tcPr>
            <w:tcW w:w="2220" w:type="dxa"/>
            <w:gridSpan w:val="2"/>
            <w:tcBorders>
              <w:top w:val="single" w:sz="4" w:space="0" w:color="auto"/>
              <w:left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面源起点坐标</w:t>
            </w:r>
            <w:r w:rsidRPr="009D1E0A">
              <w:rPr>
                <w:rFonts w:ascii="Times New Roman" w:hAnsi="Times New Roman"/>
                <w:szCs w:val="21"/>
              </w:rPr>
              <w:t>(</w:t>
            </w:r>
            <w:r w:rsidRPr="009D1E0A">
              <w:rPr>
                <w:rFonts w:ascii="Times New Roman" w:hAnsi="Times New Roman"/>
                <w:szCs w:val="21"/>
                <w:vertAlign w:val="superscript"/>
              </w:rPr>
              <w:t>o</w:t>
            </w:r>
            <w:r w:rsidRPr="009D1E0A">
              <w:rPr>
                <w:rFonts w:ascii="Times New Roman" w:hAnsi="Times New Roman"/>
                <w:szCs w:val="21"/>
              </w:rPr>
              <w:t>)*</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海拔高度</w:t>
            </w:r>
            <w:r w:rsidRPr="009D1E0A">
              <w:rPr>
                <w:rFonts w:ascii="Times New Roman" w:hAnsi="Times New Roman"/>
                <w:szCs w:val="21"/>
              </w:rPr>
              <w:t>/m</w:t>
            </w:r>
          </w:p>
        </w:tc>
        <w:tc>
          <w:tcPr>
            <w:tcW w:w="466" w:type="dxa"/>
            <w:vMerge w:val="restart"/>
            <w:tcBorders>
              <w:top w:val="single" w:sz="4" w:space="0" w:color="auto"/>
              <w:left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长度</w:t>
            </w:r>
            <w:r w:rsidRPr="009D1E0A">
              <w:rPr>
                <w:rFonts w:ascii="Times New Roman" w:hAnsi="Times New Roman"/>
                <w:szCs w:val="21"/>
              </w:rPr>
              <w:t>/m</w:t>
            </w:r>
          </w:p>
        </w:tc>
        <w:tc>
          <w:tcPr>
            <w:tcW w:w="540" w:type="dxa"/>
            <w:vMerge w:val="restart"/>
            <w:tcBorders>
              <w:top w:val="single" w:sz="4" w:space="0" w:color="auto"/>
              <w:left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宽度</w:t>
            </w:r>
            <w:r w:rsidRPr="009D1E0A">
              <w:rPr>
                <w:rFonts w:ascii="Times New Roman" w:hAnsi="Times New Roman"/>
                <w:szCs w:val="21"/>
              </w:rPr>
              <w:t>/m</w:t>
            </w:r>
          </w:p>
        </w:tc>
        <w:tc>
          <w:tcPr>
            <w:tcW w:w="641" w:type="dxa"/>
            <w:vMerge w:val="restart"/>
            <w:tcBorders>
              <w:top w:val="single" w:sz="4" w:space="0" w:color="auto"/>
              <w:left w:val="single" w:sz="4" w:space="0" w:color="auto"/>
              <w:right w:val="single" w:sz="4" w:space="0" w:color="000000"/>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有效排放高度</w:t>
            </w:r>
            <w:r w:rsidRPr="009D1E0A">
              <w:rPr>
                <w:rFonts w:ascii="Times New Roman" w:hAnsi="Times New Roman"/>
                <w:szCs w:val="21"/>
              </w:rPr>
              <w:t>/m</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与正北向夹角</w:t>
            </w:r>
            <w:r w:rsidRPr="009D1E0A">
              <w:rPr>
                <w:rFonts w:ascii="Times New Roman" w:hAnsi="Times New Roman"/>
                <w:szCs w:val="21"/>
              </w:rPr>
              <w:t>/°</w:t>
            </w:r>
          </w:p>
        </w:tc>
        <w:tc>
          <w:tcPr>
            <w:tcW w:w="1737" w:type="dxa"/>
            <w:gridSpan w:val="2"/>
            <w:tcBorders>
              <w:top w:val="single" w:sz="4" w:space="0" w:color="auto"/>
              <w:left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污染物排放速率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r>
      <w:tr w:rsidR="009D1E0A" w:rsidRPr="009D1E0A" w:rsidTr="006233BA">
        <w:trPr>
          <w:trHeight w:val="20"/>
          <w:jc w:val="center"/>
        </w:trPr>
        <w:tc>
          <w:tcPr>
            <w:tcW w:w="428"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pacing w:line="360" w:lineRule="exact"/>
              <w:rPr>
                <w:rFonts w:ascii="Times New Roman" w:hAnsi="Times New Roman"/>
                <w:szCs w:val="21"/>
              </w:rPr>
            </w:pPr>
          </w:p>
        </w:tc>
        <w:tc>
          <w:tcPr>
            <w:tcW w:w="896"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经度</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r w:rsidRPr="009D1E0A">
              <w:rPr>
                <w:rFonts w:ascii="Times New Roman" w:hAnsi="Times New Roman"/>
                <w:szCs w:val="21"/>
              </w:rPr>
              <w:t>纬度</w:t>
            </w:r>
          </w:p>
        </w:tc>
        <w:tc>
          <w:tcPr>
            <w:tcW w:w="66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p>
        </w:tc>
        <w:tc>
          <w:tcPr>
            <w:tcW w:w="466" w:type="dxa"/>
            <w:vMerge/>
            <w:tcBorders>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p>
        </w:tc>
        <w:tc>
          <w:tcPr>
            <w:tcW w:w="540" w:type="dxa"/>
            <w:vMerge/>
            <w:tcBorders>
              <w:left w:val="single" w:sz="4" w:space="0" w:color="auto"/>
              <w:bottom w:val="single" w:sz="4" w:space="0" w:color="auto"/>
              <w:right w:val="single" w:sz="4" w:space="0" w:color="auto"/>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p>
        </w:tc>
        <w:tc>
          <w:tcPr>
            <w:tcW w:w="641" w:type="dxa"/>
            <w:vMerge/>
            <w:tcBorders>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napToGrid w:val="0"/>
              <w:spacing w:line="360" w:lineRule="exact"/>
              <w:jc w:val="center"/>
              <w:rPr>
                <w:rFonts w:ascii="Times New Roman" w:hAnsi="Times New Roman"/>
                <w:szCs w:val="21"/>
              </w:rPr>
            </w:pPr>
          </w:p>
        </w:tc>
        <w:tc>
          <w:tcPr>
            <w:tcW w:w="826" w:type="dxa"/>
            <w:vMerge/>
            <w:tcBorders>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rsidTr="006233BA">
        <w:trPr>
          <w:trHeight w:val="20"/>
          <w:jc w:val="center"/>
        </w:trPr>
        <w:tc>
          <w:tcPr>
            <w:tcW w:w="428" w:type="dxa"/>
            <w:tcBorders>
              <w:top w:val="single" w:sz="4" w:space="0" w:color="auto"/>
              <w:left w:val="single" w:sz="4" w:space="0" w:color="auto"/>
              <w:bottom w:val="single" w:sz="4" w:space="0" w:color="auto"/>
              <w:right w:val="single" w:sz="4" w:space="0" w:color="000000"/>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1</w:t>
            </w:r>
          </w:p>
        </w:tc>
        <w:tc>
          <w:tcPr>
            <w:tcW w:w="896" w:type="dxa"/>
            <w:tcBorders>
              <w:top w:val="single" w:sz="4" w:space="0" w:color="auto"/>
              <w:left w:val="single" w:sz="4" w:space="0" w:color="000000"/>
              <w:bottom w:val="single" w:sz="4" w:space="0" w:color="auto"/>
              <w:right w:val="single" w:sz="4" w:space="0" w:color="auto"/>
            </w:tcBorders>
            <w:shd w:val="clear" w:color="auto" w:fill="auto"/>
            <w:vAlign w:val="center"/>
          </w:tcPr>
          <w:p w:rsidR="006233BA" w:rsidRPr="009D1E0A" w:rsidRDefault="003A1573" w:rsidP="006233BA">
            <w:pPr>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80.130526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41.028015</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1100</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95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81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szCs w:val="21"/>
              </w:rPr>
              <w:t>54.19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0.0014</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6233BA" w:rsidRPr="009D1E0A" w:rsidRDefault="006233BA" w:rsidP="006233BA">
            <w:pPr>
              <w:spacing w:line="360" w:lineRule="exact"/>
              <w:jc w:val="center"/>
              <w:rPr>
                <w:rFonts w:ascii="Times New Roman" w:hAnsi="Times New Roman"/>
                <w:szCs w:val="21"/>
              </w:rPr>
            </w:pPr>
            <w:r w:rsidRPr="009D1E0A">
              <w:rPr>
                <w:rFonts w:ascii="Times New Roman" w:hAnsi="Times New Roman" w:hint="eastAsia"/>
                <w:szCs w:val="21"/>
              </w:rPr>
              <w:t>0.0002</w:t>
            </w:r>
          </w:p>
        </w:tc>
      </w:tr>
    </w:tbl>
    <w:p w:rsidR="005C1C39" w:rsidRPr="009D1E0A" w:rsidRDefault="006233BA" w:rsidP="006233BA">
      <w:pPr>
        <w:spacing w:line="440" w:lineRule="exact"/>
        <w:ind w:firstLine="480"/>
        <w:rPr>
          <w:sz w:val="18"/>
          <w:szCs w:val="18"/>
        </w:rPr>
      </w:pPr>
      <w:r w:rsidRPr="009D1E0A">
        <w:rPr>
          <w:rFonts w:hint="eastAsia"/>
          <w:sz w:val="18"/>
          <w:szCs w:val="18"/>
        </w:rPr>
        <w:t>*</w:t>
      </w:r>
      <w:r w:rsidRPr="009D1E0A">
        <w:rPr>
          <w:rFonts w:hint="eastAsia"/>
          <w:sz w:val="18"/>
          <w:szCs w:val="18"/>
        </w:rPr>
        <w:t>以面源西北角为起点。</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6.1-</w:t>
      </w:r>
      <w:r w:rsidR="006233BA" w:rsidRPr="009D1E0A">
        <w:rPr>
          <w:rFonts w:ascii="Times New Roman" w:hAnsi="Times New Roman" w:hint="eastAsia"/>
          <w:b/>
          <w:sz w:val="24"/>
          <w:szCs w:val="24"/>
        </w:rPr>
        <w:t>6</w:t>
      </w:r>
      <w:r w:rsidRPr="009D1E0A">
        <w:rPr>
          <w:rFonts w:ascii="Times New Roman" w:hAnsi="Times New Roman"/>
          <w:b/>
          <w:sz w:val="24"/>
          <w:szCs w:val="24"/>
        </w:rPr>
        <w:t xml:space="preserve">    </w:t>
      </w:r>
      <w:r w:rsidRPr="009D1E0A">
        <w:rPr>
          <w:rFonts w:ascii="Times New Roman" w:hAnsi="Times New Roman"/>
          <w:b/>
          <w:sz w:val="24"/>
          <w:szCs w:val="24"/>
        </w:rPr>
        <w:t>估算模型参数一览表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2"/>
        <w:gridCol w:w="2654"/>
        <w:gridCol w:w="3572"/>
      </w:tblGrid>
      <w:tr w:rsidR="009D1E0A" w:rsidRPr="009D1E0A">
        <w:trPr>
          <w:trHeight w:val="345"/>
          <w:jc w:val="center"/>
        </w:trPr>
        <w:tc>
          <w:tcPr>
            <w:tcW w:w="495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参数</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取值</w:t>
            </w:r>
          </w:p>
        </w:tc>
      </w:tr>
      <w:tr w:rsidR="009D1E0A" w:rsidRPr="009D1E0A">
        <w:trPr>
          <w:trHeight w:val="251"/>
          <w:jc w:val="center"/>
        </w:trPr>
        <w:tc>
          <w:tcPr>
            <w:tcW w:w="2302"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城市农村</w:t>
            </w:r>
            <w:r w:rsidRPr="009D1E0A">
              <w:rPr>
                <w:rFonts w:ascii="Times New Roman" w:hAnsi="Times New Roman"/>
                <w:szCs w:val="21"/>
              </w:rPr>
              <w:t>/</w:t>
            </w:r>
            <w:r w:rsidRPr="009D1E0A">
              <w:rPr>
                <w:rFonts w:ascii="Times New Roman" w:hAnsi="Times New Roman"/>
                <w:szCs w:val="21"/>
              </w:rPr>
              <w:t>选项</w:t>
            </w:r>
          </w:p>
        </w:tc>
        <w:tc>
          <w:tcPr>
            <w:tcW w:w="265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城市</w:t>
            </w:r>
            <w:r w:rsidRPr="009D1E0A">
              <w:rPr>
                <w:rFonts w:ascii="Times New Roman" w:hAnsi="Times New Roman"/>
                <w:szCs w:val="21"/>
              </w:rPr>
              <w:t>/</w:t>
            </w:r>
            <w:r w:rsidRPr="009D1E0A">
              <w:rPr>
                <w:rFonts w:ascii="Times New Roman" w:hAnsi="Times New Roman"/>
                <w:szCs w:val="21"/>
              </w:rPr>
              <w:t>农村</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农村</w:t>
            </w:r>
          </w:p>
        </w:tc>
      </w:tr>
      <w:tr w:rsidR="009D1E0A" w:rsidRPr="009D1E0A">
        <w:trPr>
          <w:trHeight w:val="243"/>
          <w:jc w:val="center"/>
        </w:trPr>
        <w:tc>
          <w:tcPr>
            <w:tcW w:w="2302"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265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人口数</w:t>
            </w:r>
            <w:r w:rsidRPr="009D1E0A">
              <w:rPr>
                <w:rFonts w:ascii="Times New Roman" w:hAnsi="Times New Roman"/>
                <w:szCs w:val="21"/>
              </w:rPr>
              <w:t>(</w:t>
            </w:r>
            <w:r w:rsidRPr="009D1E0A">
              <w:rPr>
                <w:rFonts w:ascii="Times New Roman" w:hAnsi="Times New Roman"/>
                <w:szCs w:val="21"/>
              </w:rPr>
              <w:t>城市人口数</w:t>
            </w:r>
            <w:r w:rsidRPr="009D1E0A">
              <w:rPr>
                <w:rFonts w:ascii="Times New Roman" w:hAnsi="Times New Roman"/>
                <w:szCs w:val="21"/>
              </w:rPr>
              <w:t>)</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w:t>
            </w:r>
          </w:p>
        </w:tc>
      </w:tr>
      <w:tr w:rsidR="009D1E0A" w:rsidRPr="009D1E0A">
        <w:trPr>
          <w:trHeight w:val="234"/>
          <w:jc w:val="center"/>
        </w:trPr>
        <w:tc>
          <w:tcPr>
            <w:tcW w:w="495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最高环境温度</w:t>
            </w:r>
          </w:p>
        </w:tc>
        <w:tc>
          <w:tcPr>
            <w:tcW w:w="3572" w:type="dxa"/>
            <w:shd w:val="clear" w:color="auto" w:fill="auto"/>
            <w:vAlign w:val="center"/>
          </w:tcPr>
          <w:p w:rsidR="005C1C39" w:rsidRPr="009D1E0A" w:rsidRDefault="00996A92">
            <w:pPr>
              <w:widowControl w:val="0"/>
              <w:spacing w:line="360" w:lineRule="exact"/>
              <w:jc w:val="center"/>
              <w:rPr>
                <w:rFonts w:ascii="Times New Roman" w:hAnsi="Times New Roman"/>
                <w:szCs w:val="21"/>
              </w:rPr>
            </w:pPr>
            <w:r>
              <w:rPr>
                <w:rFonts w:ascii="Times New Roman" w:hAnsi="Times New Roman" w:hint="eastAsia"/>
                <w:szCs w:val="21"/>
              </w:rPr>
              <w:t>39.4</w:t>
            </w:r>
            <w:r w:rsidR="006D2626" w:rsidRPr="009D1E0A">
              <w:rPr>
                <w:rFonts w:ascii="Times New Roman" w:hAnsi="Times New Roman"/>
                <w:szCs w:val="21"/>
              </w:rPr>
              <w:t>°C</w:t>
            </w:r>
          </w:p>
        </w:tc>
      </w:tr>
      <w:tr w:rsidR="009D1E0A" w:rsidRPr="009D1E0A">
        <w:trPr>
          <w:trHeight w:val="281"/>
          <w:jc w:val="center"/>
        </w:trPr>
        <w:tc>
          <w:tcPr>
            <w:tcW w:w="495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最低环境温度</w:t>
            </w:r>
          </w:p>
        </w:tc>
        <w:tc>
          <w:tcPr>
            <w:tcW w:w="3572" w:type="dxa"/>
            <w:shd w:val="clear" w:color="auto" w:fill="auto"/>
            <w:vAlign w:val="center"/>
          </w:tcPr>
          <w:p w:rsidR="005C1C39" w:rsidRPr="009D1E0A" w:rsidRDefault="006D2626" w:rsidP="00996A92">
            <w:pPr>
              <w:widowControl w:val="0"/>
              <w:spacing w:line="360" w:lineRule="exact"/>
              <w:jc w:val="center"/>
              <w:rPr>
                <w:rFonts w:ascii="Times New Roman" w:hAnsi="Times New Roman"/>
                <w:szCs w:val="21"/>
              </w:rPr>
            </w:pPr>
            <w:r w:rsidRPr="009D1E0A">
              <w:rPr>
                <w:rFonts w:ascii="Times New Roman" w:hAnsi="Times New Roman"/>
                <w:szCs w:val="21"/>
              </w:rPr>
              <w:t>-</w:t>
            </w:r>
            <w:r w:rsidR="00996A92">
              <w:rPr>
                <w:rFonts w:ascii="Times New Roman" w:hAnsi="Times New Roman" w:hint="eastAsia"/>
                <w:szCs w:val="21"/>
              </w:rPr>
              <w:t>25</w:t>
            </w:r>
            <w:r w:rsidRPr="009D1E0A">
              <w:rPr>
                <w:rFonts w:ascii="Times New Roman" w:hAnsi="Times New Roman"/>
                <w:szCs w:val="21"/>
              </w:rPr>
              <w:t>°C</w:t>
            </w:r>
          </w:p>
        </w:tc>
      </w:tr>
      <w:tr w:rsidR="009D1E0A" w:rsidRPr="009D1E0A">
        <w:trPr>
          <w:trHeight w:val="187"/>
          <w:jc w:val="center"/>
        </w:trPr>
        <w:tc>
          <w:tcPr>
            <w:tcW w:w="495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土地利用类型</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荒漠</w:t>
            </w:r>
          </w:p>
        </w:tc>
      </w:tr>
      <w:tr w:rsidR="009D1E0A" w:rsidRPr="009D1E0A">
        <w:trPr>
          <w:trHeight w:val="391"/>
          <w:jc w:val="center"/>
        </w:trPr>
        <w:tc>
          <w:tcPr>
            <w:tcW w:w="495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区域湿度条件</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干燥</w:t>
            </w:r>
          </w:p>
        </w:tc>
      </w:tr>
      <w:tr w:rsidR="009D1E0A" w:rsidRPr="009D1E0A">
        <w:trPr>
          <w:trHeight w:val="127"/>
          <w:jc w:val="center"/>
        </w:trPr>
        <w:tc>
          <w:tcPr>
            <w:tcW w:w="2302"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是否考虑地形</w:t>
            </w:r>
          </w:p>
        </w:tc>
        <w:tc>
          <w:tcPr>
            <w:tcW w:w="265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考虑地形</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是</w:t>
            </w:r>
          </w:p>
        </w:tc>
      </w:tr>
      <w:tr w:rsidR="009D1E0A" w:rsidRPr="009D1E0A">
        <w:trPr>
          <w:trHeight w:val="317"/>
          <w:jc w:val="center"/>
        </w:trPr>
        <w:tc>
          <w:tcPr>
            <w:tcW w:w="2302"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265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地形数据分辨率</w:t>
            </w:r>
            <w:r w:rsidRPr="009D1E0A">
              <w:rPr>
                <w:rFonts w:ascii="Times New Roman" w:hAnsi="Times New Roman"/>
                <w:szCs w:val="21"/>
              </w:rPr>
              <w:t>(m)</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90</w:t>
            </w:r>
          </w:p>
        </w:tc>
      </w:tr>
      <w:tr w:rsidR="009D1E0A" w:rsidRPr="009D1E0A">
        <w:trPr>
          <w:trHeight w:val="252"/>
          <w:jc w:val="center"/>
        </w:trPr>
        <w:tc>
          <w:tcPr>
            <w:tcW w:w="2302"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是否考虑海岸线熏烟</w:t>
            </w:r>
          </w:p>
        </w:tc>
        <w:tc>
          <w:tcPr>
            <w:tcW w:w="265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考虑海岸线熏烟</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否</w:t>
            </w:r>
          </w:p>
        </w:tc>
      </w:tr>
      <w:tr w:rsidR="009D1E0A" w:rsidRPr="009D1E0A">
        <w:trPr>
          <w:trHeight w:val="157"/>
          <w:jc w:val="center"/>
        </w:trPr>
        <w:tc>
          <w:tcPr>
            <w:tcW w:w="2302"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265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海岸线距离</w:t>
            </w:r>
            <w:r w:rsidRPr="009D1E0A">
              <w:rPr>
                <w:rFonts w:ascii="Times New Roman" w:hAnsi="Times New Roman"/>
                <w:szCs w:val="21"/>
              </w:rPr>
              <w:t>/km</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w:t>
            </w:r>
          </w:p>
        </w:tc>
      </w:tr>
      <w:tr w:rsidR="009D1E0A" w:rsidRPr="009D1E0A">
        <w:trPr>
          <w:trHeight w:val="347"/>
          <w:jc w:val="center"/>
        </w:trPr>
        <w:tc>
          <w:tcPr>
            <w:tcW w:w="2302"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2654"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海岸线方向</w:t>
            </w:r>
            <w:r w:rsidRPr="009D1E0A">
              <w:rPr>
                <w:rFonts w:ascii="Times New Roman" w:hAnsi="Times New Roman"/>
                <w:szCs w:val="21"/>
              </w:rPr>
              <w:t>/</w:t>
            </w:r>
            <w:r w:rsidRPr="009D1E0A">
              <w:rPr>
                <w:rFonts w:ascii="Times New Roman" w:hAnsi="Times New Roman"/>
                <w:szCs w:val="21"/>
                <w:vertAlign w:val="superscript"/>
              </w:rPr>
              <w:t>o</w:t>
            </w:r>
          </w:p>
        </w:tc>
        <w:tc>
          <w:tcPr>
            <w:tcW w:w="357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w:t>
            </w:r>
          </w:p>
        </w:tc>
      </w:tr>
    </w:tbl>
    <w:p w:rsidR="005C1C39" w:rsidRPr="009D1E0A" w:rsidRDefault="006D2626">
      <w:pPr>
        <w:keepNext/>
        <w:keepLines/>
        <w:adjustRightInd w:val="0"/>
        <w:spacing w:line="440" w:lineRule="exact"/>
        <w:ind w:firstLineChars="200" w:firstLine="480"/>
        <w:textAlignment w:val="baseline"/>
        <w:rPr>
          <w:rFonts w:ascii="Times New Roman" w:hAnsi="Times New Roman"/>
          <w:sz w:val="24"/>
          <w:szCs w:val="24"/>
        </w:rPr>
      </w:pPr>
      <w:bookmarkStart w:id="327" w:name="_Toc256673315"/>
      <w:bookmarkStart w:id="328" w:name="_Toc236622419"/>
      <w:bookmarkStart w:id="329" w:name="_Toc345934964"/>
      <w:bookmarkStart w:id="330" w:name="_Toc423415525"/>
      <w:bookmarkStart w:id="331" w:name="_Toc475089732"/>
      <w:bookmarkStart w:id="332" w:name="_Toc423264858"/>
      <w:r w:rsidRPr="009D1E0A">
        <w:rPr>
          <w:rFonts w:ascii="Times New Roman" w:hAnsi="Times New Roman" w:hint="eastAsia"/>
          <w:sz w:val="24"/>
          <w:szCs w:val="24"/>
        </w:rPr>
        <w:t>（</w:t>
      </w:r>
      <w:r w:rsidRPr="009D1E0A">
        <w:rPr>
          <w:rFonts w:ascii="Times New Roman" w:hAnsi="Times New Roman" w:hint="eastAsia"/>
          <w:sz w:val="24"/>
          <w:szCs w:val="24"/>
        </w:rPr>
        <w:t>4</w:t>
      </w:r>
      <w:r w:rsidRPr="009D1E0A">
        <w:rPr>
          <w:rFonts w:ascii="Times New Roman" w:hAnsi="Times New Roman" w:hint="eastAsia"/>
          <w:sz w:val="24"/>
          <w:szCs w:val="24"/>
        </w:rPr>
        <w:t>）估算模型计算结果</w:t>
      </w:r>
    </w:p>
    <w:p w:rsidR="005C1C39" w:rsidRPr="009D1E0A" w:rsidRDefault="006D2626">
      <w:pPr>
        <w:spacing w:line="440" w:lineRule="exact"/>
        <w:ind w:firstLineChars="200" w:firstLine="480"/>
        <w:rPr>
          <w:rFonts w:ascii="Times New Roman" w:hAnsi="Times New Roman"/>
          <w:b/>
          <w:bCs/>
          <w:sz w:val="28"/>
          <w:szCs w:val="20"/>
        </w:rPr>
      </w:pPr>
      <w:r w:rsidRPr="009D1E0A">
        <w:rPr>
          <w:rFonts w:ascii="Times New Roman" w:hAnsi="Times New Roman" w:hint="eastAsia"/>
          <w:sz w:val="24"/>
          <w:szCs w:val="24"/>
        </w:rPr>
        <w:t>项目废气污染源的正常排放污染物的</w:t>
      </w:r>
      <w:r w:rsidRPr="009D1E0A">
        <w:rPr>
          <w:rFonts w:ascii="Times New Roman" w:hAnsi="Times New Roman" w:hint="eastAsia"/>
          <w:sz w:val="24"/>
          <w:szCs w:val="24"/>
        </w:rPr>
        <w:t>P</w:t>
      </w:r>
      <w:r w:rsidRPr="009D1E0A">
        <w:rPr>
          <w:rFonts w:ascii="Times New Roman" w:hAnsi="Times New Roman" w:hint="eastAsia"/>
          <w:sz w:val="24"/>
          <w:szCs w:val="24"/>
          <w:vertAlign w:val="subscript"/>
        </w:rPr>
        <w:t>max</w:t>
      </w:r>
      <w:r w:rsidRPr="009D1E0A">
        <w:rPr>
          <w:rFonts w:ascii="Times New Roman" w:hAnsi="Times New Roman" w:hint="eastAsia"/>
          <w:sz w:val="24"/>
          <w:szCs w:val="24"/>
        </w:rPr>
        <w:t>和</w:t>
      </w:r>
      <w:r w:rsidRPr="009D1E0A">
        <w:rPr>
          <w:rFonts w:ascii="Times New Roman" w:hAnsi="Times New Roman" w:hint="eastAsia"/>
          <w:sz w:val="24"/>
          <w:szCs w:val="24"/>
        </w:rPr>
        <w:t>D</w:t>
      </w:r>
      <w:r w:rsidRPr="009D1E0A">
        <w:rPr>
          <w:rFonts w:ascii="Times New Roman" w:hAnsi="Times New Roman" w:hint="eastAsia"/>
          <w:sz w:val="24"/>
          <w:szCs w:val="24"/>
          <w:vertAlign w:val="subscript"/>
        </w:rPr>
        <w:t>10%</w:t>
      </w:r>
      <w:r w:rsidRPr="009D1E0A">
        <w:rPr>
          <w:rFonts w:ascii="Times New Roman" w:hAnsi="Times New Roman" w:hint="eastAsia"/>
          <w:sz w:val="24"/>
          <w:szCs w:val="24"/>
        </w:rPr>
        <w:t>估算模型计算结果一览表见表</w:t>
      </w:r>
      <w:r w:rsidRPr="009D1E0A">
        <w:rPr>
          <w:rFonts w:ascii="Times New Roman" w:hAnsi="Times New Roman"/>
          <w:sz w:val="24"/>
          <w:szCs w:val="24"/>
        </w:rPr>
        <w:t>6.1-</w:t>
      </w:r>
      <w:r w:rsidR="00F422A1" w:rsidRPr="009D1E0A">
        <w:rPr>
          <w:rFonts w:ascii="Times New Roman" w:hAnsi="Times New Roman" w:hint="eastAsia"/>
          <w:sz w:val="24"/>
          <w:szCs w:val="24"/>
        </w:rPr>
        <w:t>7</w:t>
      </w:r>
      <w:r w:rsidRPr="009D1E0A">
        <w:rPr>
          <w:rFonts w:ascii="Times New Roman" w:hAnsi="Times New Roman"/>
          <w:sz w:val="24"/>
          <w:szCs w:val="24"/>
        </w:rPr>
        <w:t>~6.1-</w:t>
      </w:r>
      <w:r w:rsidR="00F422A1" w:rsidRPr="009D1E0A">
        <w:rPr>
          <w:rFonts w:ascii="Times New Roman" w:hAnsi="Times New Roman" w:hint="eastAsia"/>
          <w:sz w:val="24"/>
          <w:szCs w:val="24"/>
        </w:rPr>
        <w:t>10</w:t>
      </w:r>
      <w:r w:rsidRPr="009D1E0A">
        <w:rPr>
          <w:rFonts w:ascii="Times New Roman" w:hAnsi="Times New Roman" w:hint="eastAsia"/>
          <w:sz w:val="24"/>
          <w:szCs w:val="24"/>
        </w:rPr>
        <w:t>，项目废气排放占标率与距离关系曲线见图</w:t>
      </w:r>
      <w:r w:rsidRPr="009D1E0A">
        <w:rPr>
          <w:rFonts w:ascii="Times New Roman" w:hAnsi="Times New Roman" w:hint="eastAsia"/>
          <w:sz w:val="24"/>
          <w:szCs w:val="24"/>
        </w:rPr>
        <w:t>6.1-1</w:t>
      </w:r>
      <w:r w:rsidRPr="009D1E0A">
        <w:rPr>
          <w:rFonts w:ascii="Times New Roman" w:hAnsi="Times New Roman" w:hint="eastAsia"/>
          <w:sz w:val="24"/>
          <w:szCs w:val="24"/>
        </w:rPr>
        <w:t>与</w:t>
      </w:r>
      <w:r w:rsidRPr="009D1E0A">
        <w:rPr>
          <w:rFonts w:ascii="Times New Roman" w:hAnsi="Times New Roman" w:hint="eastAsia"/>
          <w:sz w:val="24"/>
          <w:szCs w:val="24"/>
        </w:rPr>
        <w:t>6.1-2</w:t>
      </w:r>
      <w:r w:rsidRPr="009D1E0A">
        <w:rPr>
          <w:rFonts w:ascii="Times New Roman" w:hAnsi="Times New Roman" w:hint="eastAsia"/>
          <w:sz w:val="24"/>
          <w:szCs w:val="24"/>
        </w:rPr>
        <w:t>。</w:t>
      </w:r>
    </w:p>
    <w:p w:rsidR="005C1C39" w:rsidRPr="009D1E0A" w:rsidRDefault="005C1C39">
      <w:pPr>
        <w:spacing w:line="440" w:lineRule="exact"/>
        <w:ind w:firstLineChars="200" w:firstLine="482"/>
        <w:rPr>
          <w:rFonts w:ascii="Times New Roman" w:hAnsi="Times New Roman"/>
          <w:b/>
          <w:bCs/>
          <w:sz w:val="24"/>
        </w:rPr>
        <w:sectPr w:rsidR="005C1C39" w:rsidRPr="009D1E0A">
          <w:pgSz w:w="11906" w:h="16838"/>
          <w:pgMar w:top="1440" w:right="1797" w:bottom="1440" w:left="1797" w:header="851" w:footer="992" w:gutter="0"/>
          <w:cols w:space="720"/>
          <w:docGrid w:linePitch="312"/>
        </w:sectPr>
      </w:pPr>
    </w:p>
    <w:p w:rsidR="005C1C39" w:rsidRPr="009D1E0A" w:rsidRDefault="006D2626">
      <w:pPr>
        <w:spacing w:line="440" w:lineRule="exact"/>
        <w:ind w:firstLineChars="200" w:firstLine="482"/>
        <w:rPr>
          <w:rFonts w:ascii="Times New Roman" w:hAnsi="Times New Roman"/>
          <w:b/>
          <w:bCs/>
          <w:sz w:val="24"/>
        </w:rPr>
      </w:pPr>
      <w:r w:rsidRPr="009D1E0A">
        <w:rPr>
          <w:rFonts w:ascii="Times New Roman" w:hAnsi="Times New Roman"/>
          <w:b/>
          <w:bCs/>
          <w:sz w:val="24"/>
        </w:rPr>
        <w:lastRenderedPageBreak/>
        <w:t>表</w:t>
      </w:r>
      <w:r w:rsidRPr="009D1E0A">
        <w:rPr>
          <w:rFonts w:ascii="Times New Roman" w:hAnsi="Times New Roman"/>
          <w:b/>
          <w:bCs/>
          <w:sz w:val="24"/>
        </w:rPr>
        <w:t>6.1-</w:t>
      </w:r>
      <w:r w:rsidR="00F7490D" w:rsidRPr="009D1E0A">
        <w:rPr>
          <w:rFonts w:ascii="Times New Roman" w:hAnsi="Times New Roman" w:hint="eastAsia"/>
          <w:b/>
          <w:bCs/>
          <w:sz w:val="24"/>
        </w:rPr>
        <w:t>7</w:t>
      </w:r>
      <w:r w:rsidRPr="009D1E0A">
        <w:rPr>
          <w:rFonts w:ascii="Times New Roman" w:hAnsi="Times New Roman"/>
          <w:b/>
          <w:bCs/>
          <w:sz w:val="24"/>
        </w:rPr>
        <w:t xml:space="preserve">    </w:t>
      </w:r>
      <w:r w:rsidR="006233BA" w:rsidRPr="009D1E0A">
        <w:rPr>
          <w:rFonts w:ascii="Times New Roman" w:hAnsi="Times New Roman" w:hint="eastAsia"/>
          <w:b/>
          <w:bCs/>
          <w:sz w:val="24"/>
        </w:rPr>
        <w:t>项目近期废气</w:t>
      </w:r>
      <w:r w:rsidRPr="009D1E0A">
        <w:rPr>
          <w:rFonts w:ascii="Times New Roman" w:hAnsi="Times New Roman"/>
          <w:b/>
          <w:bCs/>
          <w:sz w:val="24"/>
        </w:rPr>
        <w:t>排放估算模式计算结果表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37"/>
        <w:gridCol w:w="1779"/>
        <w:gridCol w:w="1375"/>
        <w:gridCol w:w="1366"/>
        <w:gridCol w:w="1465"/>
      </w:tblGrid>
      <w:tr w:rsidR="009D1E0A" w:rsidRPr="009D1E0A">
        <w:tc>
          <w:tcPr>
            <w:tcW w:w="2337" w:type="dxa"/>
            <w:vMerge w:val="restart"/>
            <w:vAlign w:val="center"/>
          </w:tcPr>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距源中心下</w:t>
            </w:r>
          </w:p>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风向距离</w:t>
            </w:r>
            <w:r w:rsidRPr="009D1E0A">
              <w:rPr>
                <w:rFonts w:ascii="Times New Roman" w:hAnsi="Times New Roman"/>
                <w:szCs w:val="21"/>
              </w:rPr>
              <w:t>(m)</w:t>
            </w:r>
          </w:p>
        </w:tc>
        <w:tc>
          <w:tcPr>
            <w:tcW w:w="5985" w:type="dxa"/>
            <w:gridSpan w:val="4"/>
            <w:vAlign w:val="center"/>
          </w:tcPr>
          <w:p w:rsidR="005C1C39" w:rsidRPr="009D1E0A" w:rsidRDefault="006233BA"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污水处理厂废气排放口</w:t>
            </w:r>
          </w:p>
        </w:tc>
      </w:tr>
      <w:tr w:rsidR="009D1E0A" w:rsidRPr="009D1E0A">
        <w:tc>
          <w:tcPr>
            <w:tcW w:w="2337" w:type="dxa"/>
            <w:vMerge/>
            <w:vAlign w:val="center"/>
          </w:tcPr>
          <w:p w:rsidR="005C1C39" w:rsidRPr="009D1E0A" w:rsidRDefault="005C1C39" w:rsidP="007620EA">
            <w:pPr>
              <w:adjustRightInd w:val="0"/>
              <w:spacing w:line="360" w:lineRule="exact"/>
              <w:jc w:val="center"/>
              <w:textAlignment w:val="baseline"/>
              <w:rPr>
                <w:rFonts w:ascii="Times New Roman" w:hAnsi="Times New Roman"/>
                <w:szCs w:val="21"/>
              </w:rPr>
            </w:pPr>
          </w:p>
        </w:tc>
        <w:tc>
          <w:tcPr>
            <w:tcW w:w="3154" w:type="dxa"/>
            <w:gridSpan w:val="2"/>
            <w:vAlign w:val="center"/>
          </w:tcPr>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2831" w:type="dxa"/>
            <w:gridSpan w:val="2"/>
            <w:vAlign w:val="center"/>
          </w:tcPr>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r>
      <w:tr w:rsidR="009D1E0A" w:rsidRPr="009D1E0A">
        <w:tc>
          <w:tcPr>
            <w:tcW w:w="2337" w:type="dxa"/>
            <w:vMerge/>
            <w:vAlign w:val="center"/>
          </w:tcPr>
          <w:p w:rsidR="005C1C39" w:rsidRPr="009D1E0A" w:rsidRDefault="005C1C39" w:rsidP="007620EA">
            <w:pPr>
              <w:spacing w:line="360" w:lineRule="exact"/>
              <w:jc w:val="center"/>
              <w:rPr>
                <w:rFonts w:ascii="Times New Roman" w:hAnsi="Times New Roman"/>
                <w:spacing w:val="-4"/>
                <w:szCs w:val="21"/>
              </w:rPr>
            </w:pPr>
          </w:p>
        </w:tc>
        <w:tc>
          <w:tcPr>
            <w:tcW w:w="1779" w:type="dxa"/>
            <w:vAlign w:val="center"/>
          </w:tcPr>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下风向预测</w:t>
            </w:r>
          </w:p>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浓度</w:t>
            </w:r>
            <w:r w:rsidRPr="009D1E0A">
              <w:rPr>
                <w:rFonts w:ascii="Times New Roman" w:hAnsi="Times New Roman"/>
                <w:szCs w:val="21"/>
              </w:rPr>
              <w:t>(</w:t>
            </w:r>
            <w:r w:rsidRPr="009D1E0A">
              <w:rPr>
                <w:rFonts w:ascii="Times New Roman" w:hAnsi="Times New Roman"/>
                <w:kern w:val="0"/>
                <w:szCs w:val="21"/>
              </w:rPr>
              <w:t>μ</w:t>
            </w:r>
            <w:r w:rsidRPr="009D1E0A">
              <w:rPr>
                <w:rFonts w:ascii="Times New Roman" w:hAnsi="Times New Roman"/>
                <w:szCs w:val="21"/>
              </w:rPr>
              <w:t>g/m</w:t>
            </w:r>
            <w:r w:rsidRPr="009D1E0A">
              <w:rPr>
                <w:rFonts w:ascii="Times New Roman" w:hAnsi="Times New Roman"/>
                <w:szCs w:val="21"/>
                <w:vertAlign w:val="superscript"/>
              </w:rPr>
              <w:t>3</w:t>
            </w:r>
            <w:r w:rsidRPr="009D1E0A">
              <w:rPr>
                <w:rFonts w:ascii="Times New Roman" w:hAnsi="Times New Roman"/>
                <w:szCs w:val="21"/>
              </w:rPr>
              <w:t>)</w:t>
            </w:r>
          </w:p>
        </w:tc>
        <w:tc>
          <w:tcPr>
            <w:tcW w:w="1375" w:type="dxa"/>
            <w:vAlign w:val="center"/>
          </w:tcPr>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浓度占标率</w:t>
            </w:r>
            <w:r w:rsidRPr="009D1E0A">
              <w:rPr>
                <w:rFonts w:ascii="Times New Roman" w:hAnsi="Times New Roman"/>
                <w:szCs w:val="21"/>
              </w:rPr>
              <w:t>(%)</w:t>
            </w:r>
          </w:p>
        </w:tc>
        <w:tc>
          <w:tcPr>
            <w:tcW w:w="1366" w:type="dxa"/>
            <w:vAlign w:val="center"/>
          </w:tcPr>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下风向预测</w:t>
            </w:r>
          </w:p>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浓度</w:t>
            </w:r>
            <w:r w:rsidRPr="009D1E0A">
              <w:rPr>
                <w:rFonts w:ascii="Times New Roman" w:hAnsi="Times New Roman"/>
                <w:szCs w:val="21"/>
              </w:rPr>
              <w:t>(</w:t>
            </w:r>
            <w:r w:rsidRPr="009D1E0A">
              <w:rPr>
                <w:rFonts w:ascii="Times New Roman" w:hAnsi="Times New Roman"/>
                <w:kern w:val="0"/>
                <w:szCs w:val="21"/>
              </w:rPr>
              <w:t>μ</w:t>
            </w:r>
            <w:r w:rsidRPr="009D1E0A">
              <w:rPr>
                <w:rFonts w:ascii="Times New Roman" w:hAnsi="Times New Roman"/>
                <w:szCs w:val="21"/>
              </w:rPr>
              <w:t>g/m</w:t>
            </w:r>
            <w:r w:rsidRPr="009D1E0A">
              <w:rPr>
                <w:rFonts w:ascii="Times New Roman" w:hAnsi="Times New Roman"/>
                <w:szCs w:val="21"/>
                <w:vertAlign w:val="superscript"/>
              </w:rPr>
              <w:t>3</w:t>
            </w:r>
            <w:r w:rsidRPr="009D1E0A">
              <w:rPr>
                <w:rFonts w:ascii="Times New Roman" w:hAnsi="Times New Roman"/>
                <w:szCs w:val="21"/>
              </w:rPr>
              <w:t>)</w:t>
            </w:r>
          </w:p>
        </w:tc>
        <w:tc>
          <w:tcPr>
            <w:tcW w:w="1465" w:type="dxa"/>
            <w:vAlign w:val="center"/>
          </w:tcPr>
          <w:p w:rsidR="005C1C39" w:rsidRPr="009D1E0A" w:rsidRDefault="006D2626" w:rsidP="007620EA">
            <w:pPr>
              <w:adjustRightInd w:val="0"/>
              <w:spacing w:line="360" w:lineRule="exact"/>
              <w:jc w:val="center"/>
              <w:textAlignment w:val="baseline"/>
              <w:rPr>
                <w:rFonts w:ascii="Times New Roman" w:hAnsi="Times New Roman"/>
                <w:szCs w:val="21"/>
              </w:rPr>
            </w:pPr>
            <w:r w:rsidRPr="009D1E0A">
              <w:rPr>
                <w:rFonts w:ascii="Times New Roman" w:hAnsi="Times New Roman"/>
                <w:szCs w:val="21"/>
              </w:rPr>
              <w:t>浓度占标率</w:t>
            </w:r>
            <w:r w:rsidRPr="009D1E0A">
              <w:rPr>
                <w:rFonts w:ascii="Times New Roman" w:hAnsi="Times New Roman"/>
                <w:szCs w:val="21"/>
              </w:rPr>
              <w:t>(%)</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0.0003</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0.0002</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0.0001</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1.7886</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0.8943</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0.0813</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0.8131</w:t>
            </w:r>
          </w:p>
        </w:tc>
      </w:tr>
      <w:tr w:rsidR="009D1E0A" w:rsidRPr="009D1E0A">
        <w:tc>
          <w:tcPr>
            <w:tcW w:w="2337" w:type="dxa"/>
            <w:vAlign w:val="center"/>
          </w:tcPr>
          <w:p w:rsidR="00B52155" w:rsidRPr="009D1E0A" w:rsidRDefault="00B52155" w:rsidP="007620EA">
            <w:pPr>
              <w:spacing w:line="360" w:lineRule="exact"/>
              <w:jc w:val="center"/>
              <w:rPr>
                <w:rFonts w:ascii="Times New Roman" w:hAnsi="Times New Roman"/>
                <w:szCs w:val="21"/>
              </w:rPr>
            </w:pPr>
            <w:r w:rsidRPr="009D1E0A">
              <w:rPr>
                <w:rFonts w:ascii="Times New Roman" w:hAnsi="Times New Roman"/>
                <w:szCs w:val="21"/>
              </w:rPr>
              <w:t>200</w:t>
            </w:r>
          </w:p>
        </w:tc>
        <w:tc>
          <w:tcPr>
            <w:tcW w:w="1779" w:type="dxa"/>
            <w:vAlign w:val="center"/>
          </w:tcPr>
          <w:p w:rsidR="00B52155" w:rsidRPr="009D1E0A" w:rsidRDefault="00B52155" w:rsidP="007620EA">
            <w:pPr>
              <w:spacing w:line="360" w:lineRule="exact"/>
              <w:jc w:val="center"/>
              <w:rPr>
                <w:rFonts w:ascii="Times New Roman" w:hAnsi="Times New Roman"/>
                <w:szCs w:val="21"/>
              </w:rPr>
            </w:pPr>
            <w:r w:rsidRPr="009D1E0A">
              <w:rPr>
                <w:rFonts w:ascii="Times New Roman" w:hAnsi="Times New Roman" w:hint="eastAsia"/>
                <w:szCs w:val="21"/>
              </w:rPr>
              <w:t>2.4356</w:t>
            </w:r>
          </w:p>
        </w:tc>
        <w:tc>
          <w:tcPr>
            <w:tcW w:w="1375" w:type="dxa"/>
            <w:vAlign w:val="center"/>
          </w:tcPr>
          <w:p w:rsidR="00B52155" w:rsidRPr="009D1E0A" w:rsidRDefault="00B52155" w:rsidP="007620EA">
            <w:pPr>
              <w:spacing w:line="360" w:lineRule="exact"/>
              <w:jc w:val="center"/>
              <w:rPr>
                <w:rFonts w:ascii="Times New Roman" w:hAnsi="Times New Roman"/>
                <w:szCs w:val="21"/>
              </w:rPr>
            </w:pPr>
            <w:r w:rsidRPr="009D1E0A">
              <w:rPr>
                <w:rFonts w:ascii="Times New Roman" w:hAnsi="Times New Roman" w:hint="eastAsia"/>
                <w:szCs w:val="21"/>
              </w:rPr>
              <w:t>1.2178</w:t>
            </w:r>
          </w:p>
        </w:tc>
        <w:tc>
          <w:tcPr>
            <w:tcW w:w="1366" w:type="dxa"/>
            <w:vAlign w:val="center"/>
          </w:tcPr>
          <w:p w:rsidR="00B52155" w:rsidRPr="009D1E0A" w:rsidRDefault="00B52155" w:rsidP="008D3083">
            <w:pPr>
              <w:spacing w:line="360" w:lineRule="exact"/>
              <w:jc w:val="center"/>
              <w:rPr>
                <w:rFonts w:ascii="Times New Roman" w:hAnsi="Times New Roman"/>
                <w:szCs w:val="21"/>
              </w:rPr>
            </w:pPr>
            <w:r w:rsidRPr="009D1E0A">
              <w:rPr>
                <w:rFonts w:ascii="Times New Roman" w:hAnsi="Times New Roman" w:hint="eastAsia"/>
                <w:szCs w:val="21"/>
              </w:rPr>
              <w:t>0.1107</w:t>
            </w:r>
          </w:p>
        </w:tc>
        <w:tc>
          <w:tcPr>
            <w:tcW w:w="1465" w:type="dxa"/>
            <w:vAlign w:val="center"/>
          </w:tcPr>
          <w:p w:rsidR="00B52155" w:rsidRPr="009D1E0A" w:rsidRDefault="00B52155" w:rsidP="008D3083">
            <w:pPr>
              <w:spacing w:line="360" w:lineRule="exact"/>
              <w:jc w:val="center"/>
              <w:rPr>
                <w:rFonts w:ascii="Times New Roman" w:hAnsi="Times New Roman"/>
                <w:szCs w:val="21"/>
              </w:rPr>
            </w:pPr>
            <w:r w:rsidRPr="009D1E0A">
              <w:rPr>
                <w:rFonts w:ascii="Times New Roman" w:hAnsi="Times New Roman" w:hint="eastAsia"/>
                <w:szCs w:val="21"/>
              </w:rPr>
              <w:t>1.1072</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1.7075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0.8538</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0.0776</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0.7762</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1.4525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0.7262</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0.066</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0.6603</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500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1.2107</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0.6054</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0.055</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0.5504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600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1.0171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0.5085</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0.0462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0.4624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700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0.8661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0.4331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0.0394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0.3937</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800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0.7595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0.3798</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0.0345</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0.3453</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900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0.7251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0.3626</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0.033</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0.3296</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1000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0.7295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0.3648</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0.0332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0.3316</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1100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0.7152</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0.3576</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0.0325</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0.3251</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1200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0.695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0.3475</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0.0316</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0.316</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1300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0.6717</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0.3358</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0.0305</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0.3053</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1400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0.6468</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0.3234</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0.0294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0.294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1500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0.6214</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0.3107</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0.0282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0.2825</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1600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0.5962</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0.2981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0.0271</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0.271</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1700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0.5717</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0.2858</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0.026</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0.2599</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1800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0.548</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0.274</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0.0249</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0.2491</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1900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0.5263</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0.2632</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0.0239</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0.2392</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2000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0.5074</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0.2537</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0.0231</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0.2307</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2100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0.4933</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0.2466</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0.0224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0.2243</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2200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0.4841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0.2421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0.2201</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2300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0.4745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0.2372</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0.0216</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0.2157</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2400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0.4645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0.2323</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0.0211</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0.2112</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2500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0.4545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0.2272</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0.0207</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0.2066</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2600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0.4443</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0.2221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0.0202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0.202</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2700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0.4342</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0.2171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0.0197</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0.1974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2800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0.4242</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0.2121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0.0193</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0.1928</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2900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0.4143</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0.2071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0.0188</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0.1883</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3000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0.4046</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0.2023</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0.0184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0.1839</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3100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0.3951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0.1975</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0.018</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0.1796</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lastRenderedPageBreak/>
              <w:t>3200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0.3858</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0.1929</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0.0175</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0.1754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3300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0.3767</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0.1883</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0.0171</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0.1712</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3400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0.368</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0.184</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0.0167</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0.1673</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3500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0.3604</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0.1802</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0.0164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0.1638</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3600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0.3531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0.1765</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0.016</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0.1605</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3700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0.3458</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0.1729</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0.0157</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0.1572</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3800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0.3389</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0.1694</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0.0154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0.154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3900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0.3323</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0.1662</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0.0151</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0.1511</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4000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0.3259</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0.1629</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0.0148</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0.1481</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4100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0.3196</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0.1598</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0.0145</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0.1453</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4200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0.3134</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0.1567</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0.0142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0.1425</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4300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0.3074</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0.1537</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0.1397</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4400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0.3015</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0.1507</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0.0137</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0.137</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4500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0.2957</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0.1479</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0.0134</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0.1344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4600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0.2901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0.1451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0.0132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0.1319</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4700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0.2847</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0.1423</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0.0129</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0.1294</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4800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0.2793</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0.1397</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0.0127</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0.127</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4900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0.2741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0.1371</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0.0125</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0.1246</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5000</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0.2691</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0.1345</w:t>
            </w:r>
          </w:p>
        </w:tc>
        <w:tc>
          <w:tcPr>
            <w:tcW w:w="1366"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0.0122</w:t>
            </w:r>
          </w:p>
        </w:tc>
        <w:tc>
          <w:tcPr>
            <w:tcW w:w="146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0.1223</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6000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0.225</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0.1125</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0.0102</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0.1023</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7000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0.1964</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0.0982</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0.0089</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0.0893</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8000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0.1759</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0.088</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0.008</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0.08</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9000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0.1578</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0.0789</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0.0072</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0.0717</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10000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0.1488</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0.0744</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0.0068</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0.0677</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11000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0.1443</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0.0721</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0.0066</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0.0656</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12000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0.1388</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0.0694</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0.0063</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0.0631</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13000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0.1328</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0.0664</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0.006</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0.0604</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14000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0.1267</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0.0634</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0.0058</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0.0576</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15000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0.1206</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0.0603</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0.0055</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0.0548</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16000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0.1146</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0.0573</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0.0052</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0.0521</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17000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0.1088</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0.0544</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0.0049</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0.0495</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18000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0.1033</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0.0516</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0.0047</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0.0469</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hint="eastAsia"/>
                <w:szCs w:val="21"/>
              </w:rPr>
              <w:t>……</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hint="eastAsia"/>
                <w:szCs w:val="21"/>
              </w:rPr>
              <w:t>……</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hint="eastAsia"/>
                <w:szCs w:val="21"/>
              </w:rPr>
              <w:t>……</w:t>
            </w:r>
          </w:p>
        </w:tc>
        <w:tc>
          <w:tcPr>
            <w:tcW w:w="1366" w:type="dxa"/>
            <w:vAlign w:val="center"/>
          </w:tcPr>
          <w:p w:rsidR="00D500C1" w:rsidRPr="009D1E0A" w:rsidRDefault="00D500C1" w:rsidP="007620EA">
            <w:pPr>
              <w:spacing w:line="360" w:lineRule="exact"/>
              <w:jc w:val="center"/>
              <w:rPr>
                <w:rFonts w:ascii="Times New Roman" w:hAnsi="Times New Roman"/>
                <w:szCs w:val="21"/>
              </w:rPr>
            </w:pPr>
            <w:r w:rsidRPr="009D1E0A">
              <w:rPr>
                <w:rFonts w:ascii="Times New Roman" w:hAnsi="Times New Roman" w:hint="eastAsia"/>
                <w:szCs w:val="21"/>
              </w:rPr>
              <w:t>……</w:t>
            </w:r>
          </w:p>
        </w:tc>
        <w:tc>
          <w:tcPr>
            <w:tcW w:w="1465" w:type="dxa"/>
            <w:vAlign w:val="center"/>
          </w:tcPr>
          <w:p w:rsidR="00D500C1" w:rsidRPr="009D1E0A" w:rsidRDefault="00D500C1" w:rsidP="007620EA">
            <w:pPr>
              <w:spacing w:line="360" w:lineRule="exact"/>
              <w:jc w:val="center"/>
              <w:rPr>
                <w:rFonts w:ascii="Times New Roman" w:hAnsi="Times New Roman"/>
                <w:szCs w:val="21"/>
              </w:rPr>
            </w:pPr>
            <w:r w:rsidRPr="009D1E0A">
              <w:rPr>
                <w:rFonts w:ascii="Times New Roman" w:hAnsi="Times New Roman" w:hint="eastAsia"/>
                <w:szCs w:val="21"/>
              </w:rPr>
              <w:t>……</w:t>
            </w:r>
          </w:p>
        </w:tc>
      </w:tr>
      <w:tr w:rsidR="009D1E0A" w:rsidRPr="009D1E0A">
        <w:tc>
          <w:tcPr>
            <w:tcW w:w="2337"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25000</w:t>
            </w:r>
          </w:p>
        </w:tc>
        <w:tc>
          <w:tcPr>
            <w:tcW w:w="1779"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0.0769</w:t>
            </w:r>
          </w:p>
        </w:tc>
        <w:tc>
          <w:tcPr>
            <w:tcW w:w="137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0.0385</w:t>
            </w:r>
          </w:p>
        </w:tc>
        <w:tc>
          <w:tcPr>
            <w:tcW w:w="1366"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0.0035</w:t>
            </w:r>
          </w:p>
        </w:tc>
        <w:tc>
          <w:tcPr>
            <w:tcW w:w="1465" w:type="dxa"/>
            <w:vAlign w:val="center"/>
          </w:tcPr>
          <w:p w:rsidR="00D500C1" w:rsidRPr="009D1E0A" w:rsidRDefault="00D500C1" w:rsidP="00D500C1">
            <w:pPr>
              <w:spacing w:line="360" w:lineRule="exact"/>
              <w:jc w:val="center"/>
              <w:rPr>
                <w:rFonts w:ascii="Times New Roman" w:hAnsi="Times New Roman"/>
                <w:szCs w:val="21"/>
              </w:rPr>
            </w:pPr>
            <w:r w:rsidRPr="009D1E0A">
              <w:rPr>
                <w:rFonts w:ascii="Times New Roman" w:hAnsi="Times New Roman"/>
                <w:szCs w:val="21"/>
              </w:rPr>
              <w:t>0.035</w:t>
            </w:r>
          </w:p>
        </w:tc>
      </w:tr>
      <w:tr w:rsidR="009D1E0A" w:rsidRPr="009D1E0A">
        <w:tc>
          <w:tcPr>
            <w:tcW w:w="2337"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szCs w:val="21"/>
              </w:rPr>
              <w:t>最大浓度及占标率</w:t>
            </w:r>
          </w:p>
        </w:tc>
        <w:tc>
          <w:tcPr>
            <w:tcW w:w="1779"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hint="eastAsia"/>
                <w:szCs w:val="21"/>
              </w:rPr>
              <w:t>2.4356</w:t>
            </w:r>
          </w:p>
        </w:tc>
        <w:tc>
          <w:tcPr>
            <w:tcW w:w="1375" w:type="dxa"/>
            <w:vAlign w:val="center"/>
          </w:tcPr>
          <w:p w:rsidR="007620EA" w:rsidRPr="009D1E0A" w:rsidRDefault="007620EA" w:rsidP="007620EA">
            <w:pPr>
              <w:spacing w:line="360" w:lineRule="exact"/>
              <w:jc w:val="center"/>
              <w:rPr>
                <w:rFonts w:ascii="Times New Roman" w:hAnsi="Times New Roman"/>
                <w:szCs w:val="21"/>
              </w:rPr>
            </w:pPr>
            <w:r w:rsidRPr="009D1E0A">
              <w:rPr>
                <w:rFonts w:ascii="Times New Roman" w:hAnsi="Times New Roman" w:hint="eastAsia"/>
                <w:szCs w:val="21"/>
              </w:rPr>
              <w:t>1.2178</w:t>
            </w:r>
          </w:p>
        </w:tc>
        <w:tc>
          <w:tcPr>
            <w:tcW w:w="1366" w:type="dxa"/>
            <w:vAlign w:val="center"/>
          </w:tcPr>
          <w:p w:rsidR="007620EA" w:rsidRPr="009D1E0A" w:rsidRDefault="00B52155" w:rsidP="007620EA">
            <w:pPr>
              <w:spacing w:line="360" w:lineRule="exact"/>
              <w:jc w:val="center"/>
              <w:rPr>
                <w:rFonts w:ascii="Times New Roman" w:hAnsi="Times New Roman"/>
                <w:szCs w:val="21"/>
              </w:rPr>
            </w:pPr>
            <w:r w:rsidRPr="009D1E0A">
              <w:rPr>
                <w:rFonts w:ascii="Times New Roman" w:hAnsi="Times New Roman" w:hint="eastAsia"/>
                <w:szCs w:val="21"/>
              </w:rPr>
              <w:t>0.1107</w:t>
            </w:r>
          </w:p>
        </w:tc>
        <w:tc>
          <w:tcPr>
            <w:tcW w:w="1465" w:type="dxa"/>
            <w:vAlign w:val="center"/>
          </w:tcPr>
          <w:p w:rsidR="007620EA" w:rsidRPr="009D1E0A" w:rsidRDefault="00B52155" w:rsidP="007620EA">
            <w:pPr>
              <w:spacing w:line="360" w:lineRule="exact"/>
              <w:jc w:val="center"/>
              <w:rPr>
                <w:rFonts w:ascii="Times New Roman" w:hAnsi="Times New Roman"/>
                <w:szCs w:val="21"/>
              </w:rPr>
            </w:pPr>
            <w:r w:rsidRPr="009D1E0A">
              <w:rPr>
                <w:rFonts w:ascii="Times New Roman" w:hAnsi="Times New Roman" w:hint="eastAsia"/>
                <w:szCs w:val="21"/>
              </w:rPr>
              <w:t>1.1072</w:t>
            </w:r>
          </w:p>
        </w:tc>
      </w:tr>
      <w:tr w:rsidR="009D1E0A" w:rsidRPr="009D1E0A">
        <w:tc>
          <w:tcPr>
            <w:tcW w:w="2337" w:type="dxa"/>
            <w:vAlign w:val="center"/>
          </w:tcPr>
          <w:p w:rsidR="005C1C39" w:rsidRPr="009D1E0A" w:rsidRDefault="006D2626" w:rsidP="007620EA">
            <w:pPr>
              <w:spacing w:line="360" w:lineRule="exact"/>
              <w:jc w:val="center"/>
              <w:rPr>
                <w:rFonts w:ascii="Times New Roman" w:hAnsi="Times New Roman"/>
                <w:szCs w:val="21"/>
              </w:rPr>
            </w:pPr>
            <w:r w:rsidRPr="009D1E0A">
              <w:rPr>
                <w:rFonts w:ascii="Times New Roman" w:hAnsi="Times New Roman"/>
                <w:szCs w:val="21"/>
              </w:rPr>
              <w:t>最大浓度出现距离</w:t>
            </w:r>
          </w:p>
        </w:tc>
        <w:tc>
          <w:tcPr>
            <w:tcW w:w="3154" w:type="dxa"/>
            <w:gridSpan w:val="2"/>
            <w:vAlign w:val="center"/>
          </w:tcPr>
          <w:p w:rsidR="005C1C39" w:rsidRPr="009D1E0A" w:rsidRDefault="007620EA" w:rsidP="007620EA">
            <w:pPr>
              <w:spacing w:line="360" w:lineRule="exact"/>
              <w:jc w:val="center"/>
              <w:rPr>
                <w:rFonts w:ascii="Times New Roman" w:hAnsi="Times New Roman"/>
                <w:szCs w:val="21"/>
              </w:rPr>
            </w:pPr>
            <w:r w:rsidRPr="009D1E0A">
              <w:rPr>
                <w:rFonts w:ascii="Times New Roman" w:hAnsi="Times New Roman" w:hint="eastAsia"/>
                <w:szCs w:val="21"/>
              </w:rPr>
              <w:t>200</w:t>
            </w:r>
          </w:p>
        </w:tc>
        <w:tc>
          <w:tcPr>
            <w:tcW w:w="2831" w:type="dxa"/>
            <w:gridSpan w:val="2"/>
            <w:vAlign w:val="center"/>
          </w:tcPr>
          <w:p w:rsidR="005C1C39" w:rsidRPr="009D1E0A" w:rsidRDefault="006D2626" w:rsidP="007620EA">
            <w:pPr>
              <w:spacing w:line="360" w:lineRule="exact"/>
              <w:jc w:val="center"/>
              <w:rPr>
                <w:rFonts w:ascii="Times New Roman" w:hAnsi="Times New Roman"/>
                <w:szCs w:val="21"/>
              </w:rPr>
            </w:pPr>
            <w:r w:rsidRPr="009D1E0A">
              <w:rPr>
                <w:rFonts w:ascii="Times New Roman" w:hAnsi="Times New Roman"/>
                <w:szCs w:val="21"/>
              </w:rPr>
              <w:t>200</w:t>
            </w:r>
          </w:p>
        </w:tc>
      </w:tr>
      <w:tr w:rsidR="009D1E0A" w:rsidRPr="009D1E0A">
        <w:tc>
          <w:tcPr>
            <w:tcW w:w="2337" w:type="dxa"/>
            <w:vAlign w:val="center"/>
          </w:tcPr>
          <w:p w:rsidR="005C1C39" w:rsidRPr="009D1E0A" w:rsidRDefault="006D2626" w:rsidP="007620EA">
            <w:pPr>
              <w:spacing w:line="360" w:lineRule="exact"/>
              <w:jc w:val="center"/>
              <w:rPr>
                <w:rFonts w:ascii="Times New Roman" w:hAnsi="Times New Roman"/>
                <w:spacing w:val="-4"/>
                <w:szCs w:val="21"/>
              </w:rPr>
            </w:pPr>
            <w:r w:rsidRPr="009D1E0A">
              <w:rPr>
                <w:rFonts w:ascii="Times New Roman" w:hAnsi="Times New Roman"/>
                <w:spacing w:val="-4"/>
                <w:szCs w:val="21"/>
              </w:rPr>
              <w:t>D</w:t>
            </w:r>
            <w:r w:rsidRPr="009D1E0A">
              <w:rPr>
                <w:rFonts w:ascii="Times New Roman" w:hAnsi="Times New Roman"/>
                <w:spacing w:val="-4"/>
                <w:szCs w:val="21"/>
                <w:vertAlign w:val="subscript"/>
              </w:rPr>
              <w:t>10%</w:t>
            </w:r>
            <w:r w:rsidRPr="009D1E0A">
              <w:rPr>
                <w:rFonts w:ascii="Times New Roman" w:hAnsi="Times New Roman"/>
                <w:spacing w:val="-4"/>
                <w:szCs w:val="21"/>
              </w:rPr>
              <w:t>(m)</w:t>
            </w:r>
            <w:r w:rsidRPr="009D1E0A">
              <w:rPr>
                <w:rFonts w:ascii="Times New Roman" w:hAnsi="Times New Roman"/>
                <w:spacing w:val="-4"/>
                <w:szCs w:val="21"/>
              </w:rPr>
              <w:t>的最远距离</w:t>
            </w:r>
          </w:p>
        </w:tc>
        <w:tc>
          <w:tcPr>
            <w:tcW w:w="3154" w:type="dxa"/>
            <w:gridSpan w:val="2"/>
            <w:vAlign w:val="center"/>
          </w:tcPr>
          <w:p w:rsidR="005C1C39" w:rsidRPr="009D1E0A" w:rsidRDefault="006D2626" w:rsidP="007620EA">
            <w:pPr>
              <w:spacing w:line="360" w:lineRule="exact"/>
              <w:jc w:val="center"/>
              <w:rPr>
                <w:rFonts w:ascii="Times New Roman" w:hAnsi="Times New Roman"/>
                <w:szCs w:val="21"/>
              </w:rPr>
            </w:pPr>
            <w:r w:rsidRPr="009D1E0A">
              <w:rPr>
                <w:rFonts w:ascii="Times New Roman" w:hAnsi="Times New Roman"/>
                <w:szCs w:val="21"/>
              </w:rPr>
              <w:t>--</w:t>
            </w:r>
          </w:p>
        </w:tc>
        <w:tc>
          <w:tcPr>
            <w:tcW w:w="2831" w:type="dxa"/>
            <w:gridSpan w:val="2"/>
            <w:vAlign w:val="center"/>
          </w:tcPr>
          <w:p w:rsidR="005C1C39" w:rsidRPr="009D1E0A" w:rsidRDefault="006D2626" w:rsidP="007620EA">
            <w:pPr>
              <w:spacing w:line="360" w:lineRule="exact"/>
              <w:jc w:val="center"/>
              <w:rPr>
                <w:rFonts w:ascii="Times New Roman" w:hAnsi="Times New Roman"/>
                <w:spacing w:val="-8"/>
                <w:szCs w:val="21"/>
              </w:rPr>
            </w:pPr>
            <w:r w:rsidRPr="009D1E0A">
              <w:rPr>
                <w:rFonts w:ascii="Times New Roman" w:hAnsi="Times New Roman"/>
                <w:spacing w:val="-8"/>
                <w:szCs w:val="21"/>
              </w:rPr>
              <w:t>--</w:t>
            </w:r>
          </w:p>
        </w:tc>
      </w:tr>
    </w:tbl>
    <w:p w:rsidR="00F7490D" w:rsidRPr="009D1E0A" w:rsidRDefault="00F7490D" w:rsidP="00F7490D">
      <w:pPr>
        <w:spacing w:line="440" w:lineRule="exact"/>
        <w:ind w:firstLineChars="200" w:firstLine="482"/>
        <w:rPr>
          <w:rFonts w:ascii="Times New Roman" w:hAnsi="Times New Roman"/>
          <w:b/>
          <w:bCs/>
          <w:sz w:val="24"/>
        </w:rPr>
      </w:pPr>
      <w:r w:rsidRPr="009D1E0A">
        <w:rPr>
          <w:rFonts w:ascii="Times New Roman" w:hAnsi="Times New Roman"/>
          <w:b/>
          <w:bCs/>
          <w:sz w:val="24"/>
        </w:rPr>
        <w:lastRenderedPageBreak/>
        <w:t>表</w:t>
      </w:r>
      <w:r w:rsidRPr="009D1E0A">
        <w:rPr>
          <w:rFonts w:ascii="Times New Roman" w:hAnsi="Times New Roman"/>
          <w:b/>
          <w:bCs/>
          <w:sz w:val="24"/>
        </w:rPr>
        <w:t>6.1-</w:t>
      </w:r>
      <w:r w:rsidRPr="009D1E0A">
        <w:rPr>
          <w:rFonts w:ascii="Times New Roman" w:hAnsi="Times New Roman" w:hint="eastAsia"/>
          <w:b/>
          <w:bCs/>
          <w:sz w:val="24"/>
        </w:rPr>
        <w:t>8</w:t>
      </w:r>
      <w:r w:rsidRPr="009D1E0A">
        <w:rPr>
          <w:rFonts w:ascii="Times New Roman" w:hAnsi="Times New Roman"/>
          <w:b/>
          <w:bCs/>
          <w:sz w:val="24"/>
        </w:rPr>
        <w:t xml:space="preserve">    </w:t>
      </w:r>
      <w:r w:rsidRPr="009D1E0A">
        <w:rPr>
          <w:rFonts w:ascii="Times New Roman" w:hAnsi="Times New Roman" w:hint="eastAsia"/>
          <w:b/>
          <w:bCs/>
          <w:sz w:val="24"/>
        </w:rPr>
        <w:t>项目远期废气</w:t>
      </w:r>
      <w:r w:rsidRPr="009D1E0A">
        <w:rPr>
          <w:rFonts w:ascii="Times New Roman" w:hAnsi="Times New Roman"/>
          <w:b/>
          <w:bCs/>
          <w:sz w:val="24"/>
        </w:rPr>
        <w:t>排放估算模式计算结果表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37"/>
        <w:gridCol w:w="1779"/>
        <w:gridCol w:w="1375"/>
        <w:gridCol w:w="1366"/>
        <w:gridCol w:w="1465"/>
      </w:tblGrid>
      <w:tr w:rsidR="009D1E0A" w:rsidRPr="009D1E0A" w:rsidTr="00E42391">
        <w:tc>
          <w:tcPr>
            <w:tcW w:w="2337" w:type="dxa"/>
            <w:vMerge w:val="restart"/>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距源中心下</w:t>
            </w:r>
          </w:p>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风向距离</w:t>
            </w:r>
            <w:r w:rsidRPr="009D1E0A">
              <w:rPr>
                <w:rFonts w:ascii="Times New Roman" w:eastAsiaTheme="minorEastAsia" w:hAnsi="Times New Roman"/>
                <w:szCs w:val="21"/>
              </w:rPr>
              <w:t>(m)</w:t>
            </w:r>
          </w:p>
        </w:tc>
        <w:tc>
          <w:tcPr>
            <w:tcW w:w="5985" w:type="dxa"/>
            <w:gridSpan w:val="4"/>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污水处理厂废气排放口</w:t>
            </w:r>
          </w:p>
        </w:tc>
      </w:tr>
      <w:tr w:rsidR="009D1E0A" w:rsidRPr="009D1E0A" w:rsidTr="00E42391">
        <w:tc>
          <w:tcPr>
            <w:tcW w:w="2337" w:type="dxa"/>
            <w:vMerge/>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p>
        </w:tc>
        <w:tc>
          <w:tcPr>
            <w:tcW w:w="3154" w:type="dxa"/>
            <w:gridSpan w:val="2"/>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kern w:val="0"/>
                <w:szCs w:val="21"/>
              </w:rPr>
              <w:t>NH</w:t>
            </w:r>
            <w:r w:rsidRPr="009D1E0A">
              <w:rPr>
                <w:rFonts w:ascii="Times New Roman" w:eastAsiaTheme="minorEastAsia" w:hAnsi="Times New Roman"/>
                <w:kern w:val="0"/>
                <w:szCs w:val="21"/>
                <w:vertAlign w:val="subscript"/>
              </w:rPr>
              <w:t>3</w:t>
            </w:r>
          </w:p>
        </w:tc>
        <w:tc>
          <w:tcPr>
            <w:tcW w:w="2831" w:type="dxa"/>
            <w:gridSpan w:val="2"/>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H</w:t>
            </w:r>
            <w:r w:rsidRPr="009D1E0A">
              <w:rPr>
                <w:rFonts w:ascii="Times New Roman" w:eastAsiaTheme="minorEastAsia" w:hAnsi="Times New Roman"/>
                <w:szCs w:val="21"/>
                <w:vertAlign w:val="subscript"/>
              </w:rPr>
              <w:t>2</w:t>
            </w:r>
            <w:r w:rsidRPr="009D1E0A">
              <w:rPr>
                <w:rFonts w:ascii="Times New Roman" w:eastAsiaTheme="minorEastAsia" w:hAnsi="Times New Roman"/>
                <w:szCs w:val="21"/>
              </w:rPr>
              <w:t>S</w:t>
            </w:r>
          </w:p>
        </w:tc>
      </w:tr>
      <w:tr w:rsidR="009D1E0A" w:rsidRPr="009D1E0A" w:rsidTr="00E42391">
        <w:tc>
          <w:tcPr>
            <w:tcW w:w="2337" w:type="dxa"/>
            <w:vMerge/>
            <w:vAlign w:val="center"/>
          </w:tcPr>
          <w:p w:rsidR="00F7490D" w:rsidRPr="009D1E0A" w:rsidRDefault="00F7490D" w:rsidP="00223816">
            <w:pPr>
              <w:spacing w:line="360" w:lineRule="exact"/>
              <w:jc w:val="center"/>
              <w:rPr>
                <w:rFonts w:ascii="Times New Roman" w:eastAsiaTheme="minorEastAsia" w:hAnsi="Times New Roman"/>
                <w:spacing w:val="-4"/>
                <w:szCs w:val="21"/>
              </w:rPr>
            </w:pPr>
          </w:p>
        </w:tc>
        <w:tc>
          <w:tcPr>
            <w:tcW w:w="1779" w:type="dxa"/>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下风向预测</w:t>
            </w:r>
          </w:p>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w:t>
            </w:r>
            <w:r w:rsidRPr="009D1E0A">
              <w:rPr>
                <w:rFonts w:ascii="Times New Roman" w:eastAsiaTheme="minorEastAsia" w:hAnsi="Times New Roman"/>
                <w:szCs w:val="21"/>
              </w:rPr>
              <w:t>(</w:t>
            </w:r>
            <w:r w:rsidRPr="009D1E0A">
              <w:rPr>
                <w:rFonts w:ascii="Times New Roman" w:eastAsiaTheme="minorEastAsia" w:hAnsi="Times New Roman"/>
                <w:kern w:val="0"/>
                <w:szCs w:val="21"/>
              </w:rPr>
              <w:t>μ</w:t>
            </w:r>
            <w:r w:rsidRPr="009D1E0A">
              <w:rPr>
                <w:rFonts w:ascii="Times New Roman" w:eastAsiaTheme="minorEastAsia" w:hAnsi="Times New Roman"/>
                <w:szCs w:val="21"/>
              </w:rPr>
              <w:t>g/m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p>
        </w:tc>
        <w:tc>
          <w:tcPr>
            <w:tcW w:w="1375" w:type="dxa"/>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浓度占标率</w:t>
            </w:r>
            <w:r w:rsidRPr="009D1E0A">
              <w:rPr>
                <w:rFonts w:ascii="Times New Roman" w:eastAsiaTheme="minorEastAsia" w:hAnsi="Times New Roman"/>
                <w:szCs w:val="21"/>
              </w:rPr>
              <w:t>(%)</w:t>
            </w:r>
          </w:p>
        </w:tc>
        <w:tc>
          <w:tcPr>
            <w:tcW w:w="1366" w:type="dxa"/>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下风向预测</w:t>
            </w:r>
          </w:p>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w:t>
            </w:r>
            <w:r w:rsidRPr="009D1E0A">
              <w:rPr>
                <w:rFonts w:ascii="Times New Roman" w:eastAsiaTheme="minorEastAsia" w:hAnsi="Times New Roman"/>
                <w:szCs w:val="21"/>
              </w:rPr>
              <w:t>(</w:t>
            </w:r>
            <w:r w:rsidRPr="009D1E0A">
              <w:rPr>
                <w:rFonts w:ascii="Times New Roman" w:eastAsiaTheme="minorEastAsia" w:hAnsi="Times New Roman"/>
                <w:kern w:val="0"/>
                <w:szCs w:val="21"/>
              </w:rPr>
              <w:t>μ</w:t>
            </w:r>
            <w:r w:rsidRPr="009D1E0A">
              <w:rPr>
                <w:rFonts w:ascii="Times New Roman" w:eastAsiaTheme="minorEastAsia" w:hAnsi="Times New Roman"/>
                <w:szCs w:val="21"/>
              </w:rPr>
              <w:t>g/m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p>
        </w:tc>
        <w:tc>
          <w:tcPr>
            <w:tcW w:w="1465" w:type="dxa"/>
            <w:vAlign w:val="center"/>
          </w:tcPr>
          <w:p w:rsidR="00F7490D" w:rsidRPr="009D1E0A" w:rsidRDefault="00F7490D" w:rsidP="00223816">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浓度占标率</w:t>
            </w:r>
            <w:r w:rsidRPr="009D1E0A">
              <w:rPr>
                <w:rFonts w:ascii="Times New Roman" w:eastAsiaTheme="minorEastAsia" w:hAnsi="Times New Roman"/>
                <w:szCs w:val="21"/>
              </w:rPr>
              <w:t>(%)</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0.0002</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0.0001</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0.0001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3.5677</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1.7838</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0.1382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1.382</w:t>
            </w:r>
          </w:p>
        </w:tc>
      </w:tr>
      <w:tr w:rsidR="009D1E0A" w:rsidRPr="009D1E0A" w:rsidTr="00E42391">
        <w:tc>
          <w:tcPr>
            <w:tcW w:w="2337" w:type="dxa"/>
            <w:vAlign w:val="center"/>
          </w:tcPr>
          <w:p w:rsidR="00B52155" w:rsidRPr="009D1E0A" w:rsidRDefault="00B52155"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c>
          <w:tcPr>
            <w:tcW w:w="1779"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4.8584</w:t>
            </w:r>
          </w:p>
        </w:tc>
        <w:tc>
          <w:tcPr>
            <w:tcW w:w="1375"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2.4292</w:t>
            </w:r>
          </w:p>
        </w:tc>
        <w:tc>
          <w:tcPr>
            <w:tcW w:w="1366"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0.1882</w:t>
            </w:r>
          </w:p>
        </w:tc>
        <w:tc>
          <w:tcPr>
            <w:tcW w:w="1465"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1.882</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3.406</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1.703</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0.1319</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1.3194</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2.8973</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1.4486</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0.1122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1.1223</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2.4151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1.2075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0.0936</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0.9355</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2.0289</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1.0145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0.0786</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0.7859</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1.7277</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0.8639</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0.0669</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0.6693</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1.5151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0.7575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0.0587</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0.5869</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1.4464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0.7232</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0.056</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0.5603</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1.4552</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0.7276</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0.0564</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0.5637</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1.4267</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0.7134</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0.0553</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0.5526</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1.3864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0.6932</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0.0537</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0.5371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1.3398</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0.6699</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0.0519</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0.519</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1.2901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0.6451</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0.4998</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1.2395</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0.6198</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0.048</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0.4802</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1600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1.1893</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0.5947</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0.0461</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0.4607</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1.1404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0.5702</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0.0442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0.4417</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1.0932</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0.5466</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0.0423</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0.4235</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1900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1.0499</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0.525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0.0407</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0.4067</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1.0121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0.506</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0.0392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0.3921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2100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0.984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0.492</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0.0381</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0.3812</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2200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0.9657</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0.4829</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0.0374</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0.3741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2300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0.9465</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0.4732</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0.0367</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0.3666</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2400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0.9266</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0.4633</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0.0359</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0.359</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2500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0.9065</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0.4533</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0.0351</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0.3511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0.8863</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0.4431</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0.0343</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0.3433</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2700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0.8661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0.433</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0.0335</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0.3355</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0.8461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0.423</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0.0328</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0.3277</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2900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0.8264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0.4132</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0.3201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0.807</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0.4035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0.0313</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0.3126</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3100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0.788</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0.394</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0.0305</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0.3053</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3200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0.7695</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0.3847</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0.0298</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0.2981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3300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0.7514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0.3757</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0.0291</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0.2911</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3400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0.734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0.367</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0.0284</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0.2843</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3500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0.719</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0.3595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0.0279</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0.2785</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3600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0.7043</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0.3521</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0.0273</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0.2728</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3700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0.6898</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0.3449</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0.0267</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0.2672</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3800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0.676</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0.338</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0.0262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0.2619</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3900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0.6629</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0.3314</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0.0257</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0.2568</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0.65</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0.325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0.2518</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4100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0.6374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0.3187</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0.0247</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0.2469</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4200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0.6251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0.3126</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0.2422</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4300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0.6131</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0.3065</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0.0238</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0.2375</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4400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0.6014</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0.3007</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0.0233</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0.2329</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4500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0.5899</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0.2949</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0.0228</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0.2285</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4600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0.5787</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0.2894</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0.0224</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0.2242</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4700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0.5678</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0.2839</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4800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0.5572</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0.2786</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0.0216</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0.2158</w:t>
            </w:r>
          </w:p>
        </w:tc>
      </w:tr>
      <w:tr w:rsidR="009D1E0A" w:rsidRPr="009D1E0A" w:rsidTr="00E42391">
        <w:tc>
          <w:tcPr>
            <w:tcW w:w="2337"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4900</w:t>
            </w:r>
          </w:p>
        </w:tc>
        <w:tc>
          <w:tcPr>
            <w:tcW w:w="1779"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0.5468</w:t>
            </w:r>
          </w:p>
        </w:tc>
        <w:tc>
          <w:tcPr>
            <w:tcW w:w="137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0.2734</w:t>
            </w:r>
          </w:p>
        </w:tc>
        <w:tc>
          <w:tcPr>
            <w:tcW w:w="1366"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0.0212</w:t>
            </w:r>
          </w:p>
        </w:tc>
        <w:tc>
          <w:tcPr>
            <w:tcW w:w="1465" w:type="dxa"/>
            <w:vAlign w:val="center"/>
          </w:tcPr>
          <w:p w:rsidR="00223816" w:rsidRPr="009D1E0A" w:rsidRDefault="00223816"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0.2118</w:t>
            </w:r>
          </w:p>
        </w:tc>
      </w:tr>
      <w:tr w:rsidR="009D1E0A" w:rsidRPr="009D1E0A" w:rsidTr="00E42391">
        <w:tc>
          <w:tcPr>
            <w:tcW w:w="2337" w:type="dxa"/>
            <w:vAlign w:val="center"/>
          </w:tcPr>
          <w:p w:rsidR="00223816" w:rsidRPr="009D1E0A" w:rsidRDefault="00223816"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5000</w:t>
            </w:r>
          </w:p>
        </w:tc>
        <w:tc>
          <w:tcPr>
            <w:tcW w:w="1779" w:type="dxa"/>
            <w:vAlign w:val="center"/>
          </w:tcPr>
          <w:p w:rsidR="00223816" w:rsidRPr="009D1E0A" w:rsidRDefault="00223816"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0.5367</w:t>
            </w:r>
          </w:p>
        </w:tc>
        <w:tc>
          <w:tcPr>
            <w:tcW w:w="1375" w:type="dxa"/>
            <w:vAlign w:val="center"/>
          </w:tcPr>
          <w:p w:rsidR="00223816" w:rsidRPr="009D1E0A" w:rsidRDefault="00223816"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0.2683</w:t>
            </w:r>
          </w:p>
        </w:tc>
        <w:tc>
          <w:tcPr>
            <w:tcW w:w="1366" w:type="dxa"/>
            <w:vAlign w:val="center"/>
          </w:tcPr>
          <w:p w:rsidR="00223816" w:rsidRPr="009D1E0A" w:rsidRDefault="00223816"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0.0208</w:t>
            </w:r>
          </w:p>
        </w:tc>
        <w:tc>
          <w:tcPr>
            <w:tcW w:w="1465" w:type="dxa"/>
            <w:vAlign w:val="center"/>
          </w:tcPr>
          <w:p w:rsidR="00223816" w:rsidRPr="009D1E0A" w:rsidRDefault="00223816"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0.2079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6000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0.4489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0.2244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0.0174</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0.1739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7000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0.3917</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0.1959</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0.0152</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0.1517</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8000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0.3509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0.1754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0.0136</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0.1359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9000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0.3148</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0.1574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0.0122</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0.1219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10000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0.2969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0.1484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0.0115</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0.115</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11000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0.2878</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0.1439</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0.0111</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0.1115</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12000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0.2768</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0.1384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0.0107</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0.1072</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13000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0.265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0.1325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0.0103</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0.1027</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14000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0.2528</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0.1264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0.0098</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0.0979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15000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0.2406</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0.1203</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0.0093</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0.0932</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16000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0.2286</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0.1143</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0.0089</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0.0886</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17000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0.2171</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0.1085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0.0084</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0.0841</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18000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0.206</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0.103</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0.0798</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779"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375"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366"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465"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25000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0.1535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0.0767</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0.0059</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0.0594</w:t>
            </w:r>
          </w:p>
        </w:tc>
      </w:tr>
      <w:tr w:rsidR="009D1E0A" w:rsidRPr="009D1E0A" w:rsidTr="00E42391">
        <w:tc>
          <w:tcPr>
            <w:tcW w:w="2337" w:type="dxa"/>
            <w:vAlign w:val="center"/>
          </w:tcPr>
          <w:p w:rsidR="00F7490D" w:rsidRPr="009D1E0A" w:rsidRDefault="00F7490D"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最大浓度及占标率</w:t>
            </w:r>
          </w:p>
        </w:tc>
        <w:tc>
          <w:tcPr>
            <w:tcW w:w="1779" w:type="dxa"/>
            <w:vAlign w:val="center"/>
          </w:tcPr>
          <w:p w:rsidR="00F7490D" w:rsidRPr="009D1E0A" w:rsidRDefault="00B52155"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4.8584</w:t>
            </w:r>
          </w:p>
        </w:tc>
        <w:tc>
          <w:tcPr>
            <w:tcW w:w="1375" w:type="dxa"/>
            <w:vAlign w:val="center"/>
          </w:tcPr>
          <w:p w:rsidR="00F7490D" w:rsidRPr="009D1E0A" w:rsidRDefault="00B52155"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2.4292</w:t>
            </w:r>
          </w:p>
        </w:tc>
        <w:tc>
          <w:tcPr>
            <w:tcW w:w="1366" w:type="dxa"/>
            <w:vAlign w:val="center"/>
          </w:tcPr>
          <w:p w:rsidR="00F7490D" w:rsidRPr="009D1E0A" w:rsidRDefault="00B52155"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0.1882</w:t>
            </w:r>
          </w:p>
        </w:tc>
        <w:tc>
          <w:tcPr>
            <w:tcW w:w="1465" w:type="dxa"/>
            <w:vAlign w:val="center"/>
          </w:tcPr>
          <w:p w:rsidR="00F7490D" w:rsidRPr="009D1E0A" w:rsidRDefault="00B52155"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1.882</w:t>
            </w:r>
          </w:p>
        </w:tc>
      </w:tr>
      <w:tr w:rsidR="009D1E0A" w:rsidRPr="009D1E0A" w:rsidTr="00E42391">
        <w:tc>
          <w:tcPr>
            <w:tcW w:w="2337" w:type="dxa"/>
            <w:vAlign w:val="center"/>
          </w:tcPr>
          <w:p w:rsidR="00F7490D" w:rsidRPr="009D1E0A" w:rsidRDefault="00F7490D"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最大浓度出现距离</w:t>
            </w:r>
          </w:p>
        </w:tc>
        <w:tc>
          <w:tcPr>
            <w:tcW w:w="3154" w:type="dxa"/>
            <w:gridSpan w:val="2"/>
            <w:vAlign w:val="center"/>
          </w:tcPr>
          <w:p w:rsidR="00F7490D" w:rsidRPr="009D1E0A" w:rsidRDefault="00F7490D"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c>
          <w:tcPr>
            <w:tcW w:w="2831" w:type="dxa"/>
            <w:gridSpan w:val="2"/>
            <w:vAlign w:val="center"/>
          </w:tcPr>
          <w:p w:rsidR="00F7490D" w:rsidRPr="009D1E0A" w:rsidRDefault="00F7490D"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r>
      <w:tr w:rsidR="009D1E0A" w:rsidRPr="009D1E0A" w:rsidTr="00E42391">
        <w:tc>
          <w:tcPr>
            <w:tcW w:w="2337" w:type="dxa"/>
            <w:vAlign w:val="center"/>
          </w:tcPr>
          <w:p w:rsidR="00F7490D" w:rsidRPr="009D1E0A" w:rsidRDefault="00F7490D" w:rsidP="00223816">
            <w:pPr>
              <w:spacing w:line="360" w:lineRule="exact"/>
              <w:jc w:val="center"/>
              <w:rPr>
                <w:rFonts w:ascii="Times New Roman" w:eastAsiaTheme="minorEastAsia" w:hAnsi="Times New Roman"/>
                <w:spacing w:val="-4"/>
                <w:szCs w:val="21"/>
              </w:rPr>
            </w:pPr>
            <w:r w:rsidRPr="009D1E0A">
              <w:rPr>
                <w:rFonts w:ascii="Times New Roman" w:eastAsiaTheme="minorEastAsia" w:hAnsi="Times New Roman"/>
                <w:spacing w:val="-4"/>
                <w:szCs w:val="21"/>
              </w:rPr>
              <w:t>D</w:t>
            </w:r>
            <w:r w:rsidRPr="009D1E0A">
              <w:rPr>
                <w:rFonts w:ascii="Times New Roman" w:eastAsiaTheme="minorEastAsia" w:hAnsi="Times New Roman"/>
                <w:spacing w:val="-4"/>
                <w:szCs w:val="21"/>
                <w:vertAlign w:val="subscript"/>
              </w:rPr>
              <w:t>10%</w:t>
            </w:r>
            <w:r w:rsidRPr="009D1E0A">
              <w:rPr>
                <w:rFonts w:ascii="Times New Roman" w:eastAsiaTheme="minorEastAsia" w:hAnsi="Times New Roman"/>
                <w:spacing w:val="-4"/>
                <w:szCs w:val="21"/>
              </w:rPr>
              <w:t>(m)</w:t>
            </w:r>
            <w:r w:rsidRPr="009D1E0A">
              <w:rPr>
                <w:rFonts w:ascii="Times New Roman" w:eastAsiaTheme="minorEastAsia" w:hAnsi="Times New Roman"/>
                <w:spacing w:val="-4"/>
                <w:szCs w:val="21"/>
              </w:rPr>
              <w:t>的最远距离</w:t>
            </w:r>
          </w:p>
        </w:tc>
        <w:tc>
          <w:tcPr>
            <w:tcW w:w="3154" w:type="dxa"/>
            <w:gridSpan w:val="2"/>
            <w:vAlign w:val="center"/>
          </w:tcPr>
          <w:p w:rsidR="00F7490D" w:rsidRPr="009D1E0A" w:rsidRDefault="00F7490D" w:rsidP="00223816">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2831" w:type="dxa"/>
            <w:gridSpan w:val="2"/>
            <w:vAlign w:val="center"/>
          </w:tcPr>
          <w:p w:rsidR="00F7490D" w:rsidRPr="009D1E0A" w:rsidRDefault="00F7490D" w:rsidP="00223816">
            <w:pPr>
              <w:spacing w:line="360" w:lineRule="exact"/>
              <w:jc w:val="center"/>
              <w:rPr>
                <w:rFonts w:ascii="Times New Roman" w:eastAsiaTheme="minorEastAsia" w:hAnsi="Times New Roman"/>
                <w:spacing w:val="-8"/>
                <w:szCs w:val="21"/>
              </w:rPr>
            </w:pPr>
            <w:r w:rsidRPr="009D1E0A">
              <w:rPr>
                <w:rFonts w:ascii="Times New Roman" w:eastAsiaTheme="minorEastAsia" w:hAnsi="Times New Roman"/>
                <w:spacing w:val="-8"/>
                <w:szCs w:val="21"/>
              </w:rPr>
              <w:t>--</w:t>
            </w:r>
          </w:p>
        </w:tc>
      </w:tr>
    </w:tbl>
    <w:p w:rsidR="00F7490D" w:rsidRPr="009D1E0A" w:rsidRDefault="00F7490D" w:rsidP="00F7490D">
      <w:pPr>
        <w:spacing w:line="440" w:lineRule="exact"/>
        <w:ind w:firstLineChars="200" w:firstLine="482"/>
        <w:rPr>
          <w:rFonts w:ascii="Times New Roman" w:hAnsi="Times New Roman"/>
          <w:b/>
          <w:bCs/>
          <w:sz w:val="24"/>
        </w:rPr>
      </w:pPr>
      <w:r w:rsidRPr="009D1E0A">
        <w:rPr>
          <w:rFonts w:ascii="Times New Roman" w:hAnsi="Times New Roman"/>
          <w:b/>
          <w:bCs/>
          <w:sz w:val="24"/>
        </w:rPr>
        <w:lastRenderedPageBreak/>
        <w:t>表</w:t>
      </w:r>
      <w:r w:rsidRPr="009D1E0A">
        <w:rPr>
          <w:rFonts w:ascii="Times New Roman" w:hAnsi="Times New Roman"/>
          <w:b/>
          <w:bCs/>
          <w:sz w:val="24"/>
        </w:rPr>
        <w:t>6.1-</w:t>
      </w:r>
      <w:r w:rsidRPr="009D1E0A">
        <w:rPr>
          <w:rFonts w:ascii="Times New Roman" w:hAnsi="Times New Roman" w:hint="eastAsia"/>
          <w:b/>
          <w:bCs/>
          <w:sz w:val="24"/>
        </w:rPr>
        <w:t>9</w:t>
      </w:r>
      <w:r w:rsidRPr="009D1E0A">
        <w:rPr>
          <w:rFonts w:ascii="Times New Roman" w:hAnsi="Times New Roman"/>
          <w:b/>
          <w:bCs/>
          <w:sz w:val="24"/>
        </w:rPr>
        <w:t xml:space="preserve">    </w:t>
      </w:r>
      <w:r w:rsidRPr="009D1E0A">
        <w:rPr>
          <w:rFonts w:ascii="Times New Roman" w:hAnsi="Times New Roman" w:hint="eastAsia"/>
          <w:b/>
          <w:bCs/>
          <w:sz w:val="24"/>
        </w:rPr>
        <w:t>项目</w:t>
      </w:r>
      <w:r w:rsidR="00271D15" w:rsidRPr="009D1E0A">
        <w:rPr>
          <w:rFonts w:ascii="Times New Roman" w:hAnsi="Times New Roman" w:hint="eastAsia"/>
          <w:b/>
          <w:bCs/>
          <w:sz w:val="24"/>
        </w:rPr>
        <w:t>近</w:t>
      </w:r>
      <w:r w:rsidRPr="009D1E0A">
        <w:rPr>
          <w:rFonts w:ascii="Times New Roman" w:hAnsi="Times New Roman" w:hint="eastAsia"/>
          <w:b/>
          <w:bCs/>
          <w:sz w:val="24"/>
        </w:rPr>
        <w:t>期</w:t>
      </w:r>
      <w:r w:rsidR="00271D15" w:rsidRPr="009D1E0A">
        <w:rPr>
          <w:rFonts w:ascii="Times New Roman" w:hAnsi="Times New Roman" w:hint="eastAsia"/>
          <w:b/>
          <w:bCs/>
          <w:sz w:val="24"/>
        </w:rPr>
        <w:t>无组织废气</w:t>
      </w:r>
      <w:r w:rsidRPr="009D1E0A">
        <w:rPr>
          <w:rFonts w:ascii="Times New Roman" w:hAnsi="Times New Roman"/>
          <w:b/>
          <w:bCs/>
          <w:sz w:val="24"/>
        </w:rPr>
        <w:t>估算模式计算结果表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37"/>
        <w:gridCol w:w="1779"/>
        <w:gridCol w:w="1375"/>
        <w:gridCol w:w="1366"/>
        <w:gridCol w:w="1465"/>
      </w:tblGrid>
      <w:tr w:rsidR="009D1E0A" w:rsidRPr="009D1E0A" w:rsidTr="00E42391">
        <w:tc>
          <w:tcPr>
            <w:tcW w:w="2337" w:type="dxa"/>
            <w:vMerge w:val="restart"/>
            <w:vAlign w:val="center"/>
          </w:tcPr>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距源中心下</w:t>
            </w:r>
          </w:p>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风向距离</w:t>
            </w:r>
            <w:r w:rsidRPr="009D1E0A">
              <w:rPr>
                <w:rFonts w:ascii="Times New Roman" w:eastAsiaTheme="minorEastAsia" w:hAnsi="Times New Roman"/>
                <w:szCs w:val="21"/>
              </w:rPr>
              <w:t>(m)</w:t>
            </w:r>
          </w:p>
        </w:tc>
        <w:tc>
          <w:tcPr>
            <w:tcW w:w="5985" w:type="dxa"/>
            <w:gridSpan w:val="4"/>
            <w:vAlign w:val="center"/>
          </w:tcPr>
          <w:p w:rsidR="00F7490D" w:rsidRPr="009D1E0A" w:rsidRDefault="003A1573"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hAnsi="Times New Roman"/>
                <w:szCs w:val="21"/>
              </w:rPr>
              <w:t>污水及污泥处置系统</w:t>
            </w:r>
          </w:p>
        </w:tc>
      </w:tr>
      <w:tr w:rsidR="009D1E0A" w:rsidRPr="009D1E0A" w:rsidTr="00E42391">
        <w:tc>
          <w:tcPr>
            <w:tcW w:w="2337" w:type="dxa"/>
            <w:vMerge/>
            <w:vAlign w:val="center"/>
          </w:tcPr>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p>
        </w:tc>
        <w:tc>
          <w:tcPr>
            <w:tcW w:w="3154" w:type="dxa"/>
            <w:gridSpan w:val="2"/>
            <w:vAlign w:val="center"/>
          </w:tcPr>
          <w:p w:rsidR="00F7490D" w:rsidRPr="009D1E0A" w:rsidRDefault="00F46199"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kern w:val="0"/>
                <w:szCs w:val="21"/>
              </w:rPr>
              <w:t>NH</w:t>
            </w:r>
            <w:r w:rsidRPr="009D1E0A">
              <w:rPr>
                <w:rFonts w:ascii="Times New Roman" w:eastAsiaTheme="minorEastAsia" w:hAnsi="Times New Roman"/>
                <w:kern w:val="0"/>
                <w:szCs w:val="21"/>
                <w:vertAlign w:val="subscript"/>
              </w:rPr>
              <w:t>3</w:t>
            </w:r>
          </w:p>
        </w:tc>
        <w:tc>
          <w:tcPr>
            <w:tcW w:w="2831" w:type="dxa"/>
            <w:gridSpan w:val="2"/>
            <w:vAlign w:val="center"/>
          </w:tcPr>
          <w:p w:rsidR="00F7490D" w:rsidRPr="009D1E0A" w:rsidRDefault="00F46199"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H</w:t>
            </w:r>
            <w:r w:rsidRPr="009D1E0A">
              <w:rPr>
                <w:rFonts w:ascii="Times New Roman" w:eastAsiaTheme="minorEastAsia" w:hAnsi="Times New Roman"/>
                <w:szCs w:val="21"/>
                <w:vertAlign w:val="subscript"/>
              </w:rPr>
              <w:t>2</w:t>
            </w:r>
            <w:r w:rsidRPr="009D1E0A">
              <w:rPr>
                <w:rFonts w:ascii="Times New Roman" w:eastAsiaTheme="minorEastAsia" w:hAnsi="Times New Roman"/>
                <w:szCs w:val="21"/>
              </w:rPr>
              <w:t>S</w:t>
            </w:r>
          </w:p>
        </w:tc>
      </w:tr>
      <w:tr w:rsidR="009D1E0A" w:rsidRPr="009D1E0A" w:rsidTr="00E42391">
        <w:tc>
          <w:tcPr>
            <w:tcW w:w="2337" w:type="dxa"/>
            <w:vMerge/>
            <w:vAlign w:val="center"/>
          </w:tcPr>
          <w:p w:rsidR="00F7490D" w:rsidRPr="009D1E0A" w:rsidRDefault="00F7490D" w:rsidP="00F46199">
            <w:pPr>
              <w:spacing w:line="360" w:lineRule="exact"/>
              <w:jc w:val="center"/>
              <w:rPr>
                <w:rFonts w:ascii="Times New Roman" w:eastAsiaTheme="minorEastAsia" w:hAnsi="Times New Roman"/>
                <w:spacing w:val="-4"/>
                <w:szCs w:val="21"/>
              </w:rPr>
            </w:pPr>
          </w:p>
        </w:tc>
        <w:tc>
          <w:tcPr>
            <w:tcW w:w="1779" w:type="dxa"/>
            <w:vAlign w:val="center"/>
          </w:tcPr>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下风向预测</w:t>
            </w:r>
          </w:p>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w:t>
            </w:r>
            <w:r w:rsidRPr="009D1E0A">
              <w:rPr>
                <w:rFonts w:ascii="Times New Roman" w:eastAsiaTheme="minorEastAsia" w:hAnsi="Times New Roman"/>
                <w:szCs w:val="21"/>
              </w:rPr>
              <w:t>(</w:t>
            </w:r>
            <w:r w:rsidRPr="009D1E0A">
              <w:rPr>
                <w:rFonts w:ascii="Times New Roman" w:eastAsiaTheme="minorEastAsia" w:hAnsi="Times New Roman"/>
                <w:kern w:val="0"/>
                <w:szCs w:val="21"/>
              </w:rPr>
              <w:t>μ</w:t>
            </w:r>
            <w:r w:rsidRPr="009D1E0A">
              <w:rPr>
                <w:rFonts w:ascii="Times New Roman" w:eastAsiaTheme="minorEastAsia" w:hAnsi="Times New Roman"/>
                <w:szCs w:val="21"/>
              </w:rPr>
              <w:t>g/m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p>
        </w:tc>
        <w:tc>
          <w:tcPr>
            <w:tcW w:w="1375" w:type="dxa"/>
            <w:vAlign w:val="center"/>
          </w:tcPr>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浓度占标率</w:t>
            </w:r>
            <w:r w:rsidRPr="009D1E0A">
              <w:rPr>
                <w:rFonts w:ascii="Times New Roman" w:eastAsiaTheme="minorEastAsia" w:hAnsi="Times New Roman"/>
                <w:szCs w:val="21"/>
              </w:rPr>
              <w:t>(%)</w:t>
            </w:r>
          </w:p>
        </w:tc>
        <w:tc>
          <w:tcPr>
            <w:tcW w:w="1366" w:type="dxa"/>
            <w:vAlign w:val="center"/>
          </w:tcPr>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下风向预测</w:t>
            </w:r>
          </w:p>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w:t>
            </w:r>
            <w:r w:rsidRPr="009D1E0A">
              <w:rPr>
                <w:rFonts w:ascii="Times New Roman" w:eastAsiaTheme="minorEastAsia" w:hAnsi="Times New Roman"/>
                <w:szCs w:val="21"/>
              </w:rPr>
              <w:t>(</w:t>
            </w:r>
            <w:r w:rsidRPr="009D1E0A">
              <w:rPr>
                <w:rFonts w:ascii="Times New Roman" w:eastAsiaTheme="minorEastAsia" w:hAnsi="Times New Roman"/>
                <w:kern w:val="0"/>
                <w:szCs w:val="21"/>
              </w:rPr>
              <w:t>μ</w:t>
            </w:r>
            <w:r w:rsidRPr="009D1E0A">
              <w:rPr>
                <w:rFonts w:ascii="Times New Roman" w:eastAsiaTheme="minorEastAsia" w:hAnsi="Times New Roman"/>
                <w:szCs w:val="21"/>
              </w:rPr>
              <w:t>g/m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p>
        </w:tc>
        <w:tc>
          <w:tcPr>
            <w:tcW w:w="1465" w:type="dxa"/>
            <w:vAlign w:val="center"/>
          </w:tcPr>
          <w:p w:rsidR="00F7490D" w:rsidRPr="009D1E0A" w:rsidRDefault="00F7490D" w:rsidP="00F46199">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浓度占标率</w:t>
            </w:r>
            <w:r w:rsidRPr="009D1E0A">
              <w:rPr>
                <w:rFonts w:ascii="Times New Roman" w:eastAsiaTheme="minorEastAsia" w:hAnsi="Times New Roman"/>
                <w:szCs w:val="21"/>
              </w:rPr>
              <w:t>(%)</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0.2715</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0.1357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0.1396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1.3959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0.4349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0.2174</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0.2236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2.2362</w:t>
            </w:r>
          </w:p>
        </w:tc>
      </w:tr>
      <w:tr w:rsidR="009D1E0A" w:rsidRPr="009D1E0A" w:rsidTr="00E42391">
        <w:tc>
          <w:tcPr>
            <w:tcW w:w="2337" w:type="dxa"/>
            <w:vAlign w:val="center"/>
          </w:tcPr>
          <w:p w:rsidR="00B52155"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c>
          <w:tcPr>
            <w:tcW w:w="1779" w:type="dxa"/>
            <w:vAlign w:val="center"/>
          </w:tcPr>
          <w:p w:rsidR="00B52155"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0.509</w:t>
            </w:r>
          </w:p>
        </w:tc>
        <w:tc>
          <w:tcPr>
            <w:tcW w:w="1375" w:type="dxa"/>
            <w:vAlign w:val="center"/>
          </w:tcPr>
          <w:p w:rsidR="00B52155"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0.2545</w:t>
            </w:r>
          </w:p>
        </w:tc>
        <w:tc>
          <w:tcPr>
            <w:tcW w:w="1366" w:type="dxa"/>
            <w:vAlign w:val="center"/>
          </w:tcPr>
          <w:p w:rsidR="00B52155"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0.2617</w:t>
            </w:r>
          </w:p>
        </w:tc>
        <w:tc>
          <w:tcPr>
            <w:tcW w:w="1465" w:type="dxa"/>
            <w:vAlign w:val="center"/>
          </w:tcPr>
          <w:p w:rsidR="00B52155"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2.6174</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0.401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0.2005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0.2062</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2.0618</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0.3489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0.1745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0.1794</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1.7943</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0.3146</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0.1573</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0.1618</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1.6177</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0.288</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0.144</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0.1481</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1.4811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0.2639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0.132</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0.1357</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1.3571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0.2441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0.122</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0.1255</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1.2551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0.2275</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0.1137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0.117</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1.1697</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0.2132</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0.1066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0.1096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1.0962</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0.2001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0.1001</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0.1029</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1.029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0.188</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0.094</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0.0967</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0.9665</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0.1769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0.0884</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0.091</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0.9096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0.1668</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0.0834</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0.0858</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0.8579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0.1575</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0.0787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0.081</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0.8097</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1600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0.0745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0.0766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0.7662</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0.1412</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0.0706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0.0726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0.7261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0.134</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0.0689</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0.6891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1900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0.1274</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0.0637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0.0655</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0.6551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0.1213</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0.0607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0.0624</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0.6239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2100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0.1157</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0.0578</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0.0595</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0.5949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2200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0.1105</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0.0552</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0.0568</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0.5681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2300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0.1056</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0.0528</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0.0543</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0.5432</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2400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0.1012</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0.0506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0.052</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0.5202</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2500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0.097</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0.0485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0.0499</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0.4988</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0.0931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0.0466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0.0479</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0.4788</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2700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0.0894</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0.0447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0.4599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0.086</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0.043</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0.0442</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0.4423</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2900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0.0828</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0.0414</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0.0426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0.4259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0.0799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0.0399</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0.0411</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0.4106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3100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0.0771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0.0385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0.0396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0.3963</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3200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0.0744</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0.0372</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0.0383</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0.3826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3300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0.0719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0.0359</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0.037</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0.3696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3400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0.0695</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0.0347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0.0357</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0.3574</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3500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0.0673</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0.0336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0.0346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0.3459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3600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0.0652</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0.0326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0.0335</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0.335</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3700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0.0631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0.0316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0.0325</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0.3247</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3800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0.0612</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0.0306</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0.0315</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0.3149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3900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0.0595</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0.0297</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0.0306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0.3057</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0.0578</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0.0289</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0.0297</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0.297</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4100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0.0561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0.0281</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0.0289</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0.2886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4200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0.0546</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0.0273</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0.0281</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0.2806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4300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0.0531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0.0265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0.0273</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0.2729</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4400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0.0516</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0.0258</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0.0266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0.2656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4500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0.0503</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0.0251</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0.0259</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0.2586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4600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0.0252</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0.252</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4700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0.0478</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0.0239</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0.0246</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0.2456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4800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0.0481</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0.0241</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0.0248</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0.2476</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4900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0.0469</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0.0235</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0.0241</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0.2413</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0.0458</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0.0229</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0.0235</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0.2353</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6000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0.0364</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0.0182</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0.0187</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0.1873</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7000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0.0154</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0.1541</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8000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0.0253</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0.0126</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0.013</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0.1299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9000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0.0217</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0.0109</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0.0112</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0.1117</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10000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0.0095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0.0097</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0.0975</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11000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0.0167</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0.0086</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0.0861</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12000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0.0075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0.0077</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0.0769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13000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0.0135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0.0067</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0.0069</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0.0693</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14000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0.0122</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0.0061</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0.0063</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0.0629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15000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0.0112</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0.0056</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0.0057</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0.0574</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16000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0.0103</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0.0051</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0.0053</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0.0528</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17000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0.0095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0.0047</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0.0049</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0.0487</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18000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0.0088</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0.0044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0.0045</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0.0452</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25000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0.0057</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0.0028</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0.0029</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0.0293</w:t>
            </w:r>
          </w:p>
        </w:tc>
      </w:tr>
      <w:tr w:rsidR="009D1E0A" w:rsidRPr="009D1E0A" w:rsidTr="00E42391">
        <w:tc>
          <w:tcPr>
            <w:tcW w:w="2337" w:type="dxa"/>
            <w:vAlign w:val="center"/>
          </w:tcPr>
          <w:p w:rsidR="00F7490D" w:rsidRPr="009D1E0A" w:rsidRDefault="00F7490D"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最大浓度及占标率</w:t>
            </w:r>
          </w:p>
        </w:tc>
        <w:tc>
          <w:tcPr>
            <w:tcW w:w="1779" w:type="dxa"/>
            <w:vAlign w:val="center"/>
          </w:tcPr>
          <w:p w:rsidR="00F7490D"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0.509</w:t>
            </w:r>
          </w:p>
        </w:tc>
        <w:tc>
          <w:tcPr>
            <w:tcW w:w="1375" w:type="dxa"/>
            <w:vAlign w:val="center"/>
          </w:tcPr>
          <w:p w:rsidR="00F7490D"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0.2545</w:t>
            </w:r>
          </w:p>
        </w:tc>
        <w:tc>
          <w:tcPr>
            <w:tcW w:w="1366" w:type="dxa"/>
            <w:vAlign w:val="center"/>
          </w:tcPr>
          <w:p w:rsidR="00F7490D"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0.2617</w:t>
            </w:r>
          </w:p>
        </w:tc>
        <w:tc>
          <w:tcPr>
            <w:tcW w:w="1465" w:type="dxa"/>
            <w:vAlign w:val="center"/>
          </w:tcPr>
          <w:p w:rsidR="00F7490D"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2.6174</w:t>
            </w:r>
          </w:p>
        </w:tc>
      </w:tr>
      <w:tr w:rsidR="009D1E0A" w:rsidRPr="009D1E0A" w:rsidTr="00E42391">
        <w:tc>
          <w:tcPr>
            <w:tcW w:w="2337" w:type="dxa"/>
            <w:vAlign w:val="center"/>
          </w:tcPr>
          <w:p w:rsidR="00F7490D" w:rsidRPr="009D1E0A" w:rsidRDefault="00F7490D"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最大浓度出现距离</w:t>
            </w:r>
          </w:p>
        </w:tc>
        <w:tc>
          <w:tcPr>
            <w:tcW w:w="3154" w:type="dxa"/>
            <w:gridSpan w:val="2"/>
            <w:vAlign w:val="center"/>
          </w:tcPr>
          <w:p w:rsidR="00F7490D" w:rsidRPr="009D1E0A" w:rsidRDefault="00B52155"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c>
          <w:tcPr>
            <w:tcW w:w="2831" w:type="dxa"/>
            <w:gridSpan w:val="2"/>
            <w:vAlign w:val="center"/>
          </w:tcPr>
          <w:p w:rsidR="00F7490D" w:rsidRPr="009D1E0A" w:rsidRDefault="00F7490D"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r>
      <w:tr w:rsidR="009D1E0A" w:rsidRPr="009D1E0A" w:rsidTr="00E42391">
        <w:tc>
          <w:tcPr>
            <w:tcW w:w="2337" w:type="dxa"/>
            <w:vAlign w:val="center"/>
          </w:tcPr>
          <w:p w:rsidR="00F7490D" w:rsidRPr="009D1E0A" w:rsidRDefault="00F7490D" w:rsidP="00F46199">
            <w:pPr>
              <w:spacing w:line="360" w:lineRule="exact"/>
              <w:jc w:val="center"/>
              <w:rPr>
                <w:rFonts w:ascii="Times New Roman" w:eastAsiaTheme="minorEastAsia" w:hAnsi="Times New Roman"/>
                <w:spacing w:val="-4"/>
                <w:szCs w:val="21"/>
              </w:rPr>
            </w:pPr>
            <w:r w:rsidRPr="009D1E0A">
              <w:rPr>
                <w:rFonts w:ascii="Times New Roman" w:eastAsiaTheme="minorEastAsia" w:hAnsi="Times New Roman"/>
                <w:spacing w:val="-4"/>
                <w:szCs w:val="21"/>
              </w:rPr>
              <w:t>D</w:t>
            </w:r>
            <w:r w:rsidRPr="009D1E0A">
              <w:rPr>
                <w:rFonts w:ascii="Times New Roman" w:eastAsiaTheme="minorEastAsia" w:hAnsi="Times New Roman"/>
                <w:spacing w:val="-4"/>
                <w:szCs w:val="21"/>
                <w:vertAlign w:val="subscript"/>
              </w:rPr>
              <w:t>10%</w:t>
            </w:r>
            <w:r w:rsidRPr="009D1E0A">
              <w:rPr>
                <w:rFonts w:ascii="Times New Roman" w:eastAsiaTheme="minorEastAsia" w:hAnsi="Times New Roman"/>
                <w:spacing w:val="-4"/>
                <w:szCs w:val="21"/>
              </w:rPr>
              <w:t>(m)</w:t>
            </w:r>
            <w:r w:rsidRPr="009D1E0A">
              <w:rPr>
                <w:rFonts w:ascii="Times New Roman" w:eastAsiaTheme="minorEastAsia" w:hAnsi="Times New Roman"/>
                <w:spacing w:val="-4"/>
                <w:szCs w:val="21"/>
              </w:rPr>
              <w:t>的最远距离</w:t>
            </w:r>
          </w:p>
        </w:tc>
        <w:tc>
          <w:tcPr>
            <w:tcW w:w="3154" w:type="dxa"/>
            <w:gridSpan w:val="2"/>
            <w:vAlign w:val="center"/>
          </w:tcPr>
          <w:p w:rsidR="00F7490D" w:rsidRPr="009D1E0A" w:rsidRDefault="00F7490D"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2831" w:type="dxa"/>
            <w:gridSpan w:val="2"/>
            <w:vAlign w:val="center"/>
          </w:tcPr>
          <w:p w:rsidR="00F7490D" w:rsidRPr="009D1E0A" w:rsidRDefault="00F7490D" w:rsidP="00F46199">
            <w:pPr>
              <w:spacing w:line="360" w:lineRule="exact"/>
              <w:jc w:val="center"/>
              <w:rPr>
                <w:rFonts w:ascii="Times New Roman" w:eastAsiaTheme="minorEastAsia" w:hAnsi="Times New Roman"/>
                <w:spacing w:val="-8"/>
                <w:szCs w:val="21"/>
              </w:rPr>
            </w:pPr>
            <w:r w:rsidRPr="009D1E0A">
              <w:rPr>
                <w:rFonts w:ascii="Times New Roman" w:eastAsiaTheme="minorEastAsia" w:hAnsi="Times New Roman"/>
                <w:spacing w:val="-8"/>
                <w:szCs w:val="21"/>
              </w:rPr>
              <w:t>--</w:t>
            </w:r>
          </w:p>
        </w:tc>
      </w:tr>
    </w:tbl>
    <w:p w:rsidR="00F7490D" w:rsidRPr="009D1E0A" w:rsidRDefault="00F7490D" w:rsidP="00F7490D">
      <w:pPr>
        <w:spacing w:line="440" w:lineRule="exact"/>
        <w:ind w:firstLineChars="200" w:firstLine="482"/>
        <w:rPr>
          <w:rFonts w:ascii="Times New Roman" w:hAnsi="Times New Roman"/>
          <w:b/>
          <w:bCs/>
          <w:sz w:val="24"/>
        </w:rPr>
      </w:pPr>
      <w:r w:rsidRPr="009D1E0A">
        <w:rPr>
          <w:rFonts w:ascii="Times New Roman" w:hAnsi="Times New Roman"/>
          <w:b/>
          <w:bCs/>
          <w:sz w:val="24"/>
        </w:rPr>
        <w:lastRenderedPageBreak/>
        <w:t>表</w:t>
      </w:r>
      <w:r w:rsidRPr="009D1E0A">
        <w:rPr>
          <w:rFonts w:ascii="Times New Roman" w:hAnsi="Times New Roman"/>
          <w:b/>
          <w:bCs/>
          <w:sz w:val="24"/>
        </w:rPr>
        <w:t>6.1-</w:t>
      </w:r>
      <w:r w:rsidRPr="009D1E0A">
        <w:rPr>
          <w:rFonts w:ascii="Times New Roman" w:hAnsi="Times New Roman" w:hint="eastAsia"/>
          <w:b/>
          <w:bCs/>
          <w:sz w:val="24"/>
        </w:rPr>
        <w:t>10</w:t>
      </w:r>
      <w:r w:rsidRPr="009D1E0A">
        <w:rPr>
          <w:rFonts w:ascii="Times New Roman" w:hAnsi="Times New Roman"/>
          <w:b/>
          <w:bCs/>
          <w:sz w:val="24"/>
        </w:rPr>
        <w:t xml:space="preserve">    </w:t>
      </w:r>
      <w:r w:rsidRPr="009D1E0A">
        <w:rPr>
          <w:rFonts w:ascii="Times New Roman" w:hAnsi="Times New Roman" w:hint="eastAsia"/>
          <w:b/>
          <w:bCs/>
          <w:sz w:val="24"/>
        </w:rPr>
        <w:t>项目</w:t>
      </w:r>
      <w:r w:rsidR="00271D15" w:rsidRPr="009D1E0A">
        <w:rPr>
          <w:rFonts w:ascii="Times New Roman" w:hAnsi="Times New Roman" w:hint="eastAsia"/>
          <w:b/>
          <w:bCs/>
          <w:sz w:val="24"/>
        </w:rPr>
        <w:t>远</w:t>
      </w:r>
      <w:r w:rsidRPr="009D1E0A">
        <w:rPr>
          <w:rFonts w:ascii="Times New Roman" w:hAnsi="Times New Roman" w:hint="eastAsia"/>
          <w:b/>
          <w:bCs/>
          <w:sz w:val="24"/>
        </w:rPr>
        <w:t>期无组织废气</w:t>
      </w:r>
      <w:r w:rsidRPr="009D1E0A">
        <w:rPr>
          <w:rFonts w:ascii="Times New Roman" w:hAnsi="Times New Roman"/>
          <w:b/>
          <w:bCs/>
          <w:sz w:val="24"/>
        </w:rPr>
        <w:t>估算模式计算结果表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37"/>
        <w:gridCol w:w="1779"/>
        <w:gridCol w:w="1375"/>
        <w:gridCol w:w="1366"/>
        <w:gridCol w:w="1465"/>
      </w:tblGrid>
      <w:tr w:rsidR="009D1E0A" w:rsidRPr="009D1E0A" w:rsidTr="00E42391">
        <w:tc>
          <w:tcPr>
            <w:tcW w:w="2337" w:type="dxa"/>
            <w:vMerge w:val="restart"/>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距源中心下</w:t>
            </w:r>
          </w:p>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风向距离</w:t>
            </w:r>
            <w:r w:rsidRPr="009D1E0A">
              <w:rPr>
                <w:rFonts w:ascii="Times New Roman" w:eastAsiaTheme="minorEastAsia" w:hAnsi="Times New Roman"/>
                <w:szCs w:val="21"/>
              </w:rPr>
              <w:t>(m)</w:t>
            </w:r>
          </w:p>
        </w:tc>
        <w:tc>
          <w:tcPr>
            <w:tcW w:w="5985" w:type="dxa"/>
            <w:gridSpan w:val="4"/>
            <w:vAlign w:val="center"/>
          </w:tcPr>
          <w:p w:rsidR="00F7490D" w:rsidRPr="009D1E0A" w:rsidRDefault="003A1573"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hAnsi="Times New Roman" w:hint="eastAsia"/>
                <w:szCs w:val="21"/>
              </w:rPr>
              <w:t>污水及污泥处置系统</w:t>
            </w:r>
          </w:p>
        </w:tc>
      </w:tr>
      <w:tr w:rsidR="009D1E0A" w:rsidRPr="009D1E0A" w:rsidTr="00E42391">
        <w:tc>
          <w:tcPr>
            <w:tcW w:w="2337" w:type="dxa"/>
            <w:vMerge/>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p>
        </w:tc>
        <w:tc>
          <w:tcPr>
            <w:tcW w:w="3154" w:type="dxa"/>
            <w:gridSpan w:val="2"/>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kern w:val="0"/>
                <w:szCs w:val="21"/>
              </w:rPr>
              <w:t>NH</w:t>
            </w:r>
            <w:r w:rsidRPr="009D1E0A">
              <w:rPr>
                <w:rFonts w:ascii="Times New Roman" w:eastAsiaTheme="minorEastAsia" w:hAnsi="Times New Roman"/>
                <w:kern w:val="0"/>
                <w:szCs w:val="21"/>
                <w:vertAlign w:val="subscript"/>
              </w:rPr>
              <w:t>3</w:t>
            </w:r>
          </w:p>
        </w:tc>
        <w:tc>
          <w:tcPr>
            <w:tcW w:w="2831" w:type="dxa"/>
            <w:gridSpan w:val="2"/>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H</w:t>
            </w:r>
            <w:r w:rsidRPr="009D1E0A">
              <w:rPr>
                <w:rFonts w:ascii="Times New Roman" w:eastAsiaTheme="minorEastAsia" w:hAnsi="Times New Roman"/>
                <w:szCs w:val="21"/>
                <w:vertAlign w:val="subscript"/>
              </w:rPr>
              <w:t>2</w:t>
            </w:r>
            <w:r w:rsidRPr="009D1E0A">
              <w:rPr>
                <w:rFonts w:ascii="Times New Roman" w:eastAsiaTheme="minorEastAsia" w:hAnsi="Times New Roman"/>
                <w:szCs w:val="21"/>
              </w:rPr>
              <w:t>S</w:t>
            </w:r>
          </w:p>
        </w:tc>
      </w:tr>
      <w:tr w:rsidR="009D1E0A" w:rsidRPr="009D1E0A" w:rsidTr="00E42391">
        <w:tc>
          <w:tcPr>
            <w:tcW w:w="2337" w:type="dxa"/>
            <w:vMerge/>
            <w:vAlign w:val="center"/>
          </w:tcPr>
          <w:p w:rsidR="00F7490D" w:rsidRPr="009D1E0A" w:rsidRDefault="00F7490D" w:rsidP="007620EA">
            <w:pPr>
              <w:spacing w:line="360" w:lineRule="exact"/>
              <w:jc w:val="center"/>
              <w:rPr>
                <w:rFonts w:ascii="Times New Roman" w:eastAsiaTheme="minorEastAsia" w:hAnsi="Times New Roman"/>
                <w:spacing w:val="-4"/>
                <w:szCs w:val="21"/>
              </w:rPr>
            </w:pPr>
          </w:p>
        </w:tc>
        <w:tc>
          <w:tcPr>
            <w:tcW w:w="1779" w:type="dxa"/>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下风向预测</w:t>
            </w:r>
          </w:p>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w:t>
            </w:r>
            <w:r w:rsidRPr="009D1E0A">
              <w:rPr>
                <w:rFonts w:ascii="Times New Roman" w:eastAsiaTheme="minorEastAsia" w:hAnsi="Times New Roman"/>
                <w:szCs w:val="21"/>
              </w:rPr>
              <w:t>(</w:t>
            </w:r>
            <w:r w:rsidRPr="009D1E0A">
              <w:rPr>
                <w:rFonts w:ascii="Times New Roman" w:eastAsiaTheme="minorEastAsia" w:hAnsi="Times New Roman"/>
                <w:kern w:val="0"/>
                <w:szCs w:val="21"/>
              </w:rPr>
              <w:t>μ</w:t>
            </w:r>
            <w:r w:rsidRPr="009D1E0A">
              <w:rPr>
                <w:rFonts w:ascii="Times New Roman" w:eastAsiaTheme="minorEastAsia" w:hAnsi="Times New Roman"/>
                <w:szCs w:val="21"/>
              </w:rPr>
              <w:t>g/m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p>
        </w:tc>
        <w:tc>
          <w:tcPr>
            <w:tcW w:w="1375" w:type="dxa"/>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浓度占标率</w:t>
            </w:r>
            <w:r w:rsidRPr="009D1E0A">
              <w:rPr>
                <w:rFonts w:ascii="Times New Roman" w:eastAsiaTheme="minorEastAsia" w:hAnsi="Times New Roman"/>
                <w:szCs w:val="21"/>
              </w:rPr>
              <w:t>(%)</w:t>
            </w:r>
          </w:p>
        </w:tc>
        <w:tc>
          <w:tcPr>
            <w:tcW w:w="1366" w:type="dxa"/>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下风向预测</w:t>
            </w:r>
          </w:p>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w:t>
            </w:r>
            <w:r w:rsidRPr="009D1E0A">
              <w:rPr>
                <w:rFonts w:ascii="Times New Roman" w:eastAsiaTheme="minorEastAsia" w:hAnsi="Times New Roman"/>
                <w:szCs w:val="21"/>
              </w:rPr>
              <w:t>(</w:t>
            </w:r>
            <w:r w:rsidRPr="009D1E0A">
              <w:rPr>
                <w:rFonts w:ascii="Times New Roman" w:eastAsiaTheme="minorEastAsia" w:hAnsi="Times New Roman"/>
                <w:kern w:val="0"/>
                <w:szCs w:val="21"/>
              </w:rPr>
              <w:t>μ</w:t>
            </w:r>
            <w:r w:rsidRPr="009D1E0A">
              <w:rPr>
                <w:rFonts w:ascii="Times New Roman" w:eastAsiaTheme="minorEastAsia" w:hAnsi="Times New Roman"/>
                <w:szCs w:val="21"/>
              </w:rPr>
              <w:t>g/m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p>
        </w:tc>
        <w:tc>
          <w:tcPr>
            <w:tcW w:w="1465" w:type="dxa"/>
            <w:vAlign w:val="center"/>
          </w:tcPr>
          <w:p w:rsidR="00F7490D" w:rsidRPr="009D1E0A" w:rsidRDefault="00F7490D" w:rsidP="007620EA">
            <w:pPr>
              <w:adjustRightInd w:val="0"/>
              <w:spacing w:line="360" w:lineRule="exact"/>
              <w:jc w:val="center"/>
              <w:textAlignment w:val="baseline"/>
              <w:rPr>
                <w:rFonts w:ascii="Times New Roman" w:eastAsiaTheme="minorEastAsia" w:hAnsi="Times New Roman"/>
                <w:szCs w:val="21"/>
              </w:rPr>
            </w:pPr>
            <w:r w:rsidRPr="009D1E0A">
              <w:rPr>
                <w:rFonts w:ascii="Times New Roman" w:eastAsiaTheme="minorEastAsia" w:hAnsi="Times New Roman"/>
                <w:szCs w:val="21"/>
              </w:rPr>
              <w:t>浓度占标率</w:t>
            </w:r>
            <w:r w:rsidRPr="009D1E0A">
              <w:rPr>
                <w:rFonts w:ascii="Times New Roman" w:eastAsiaTheme="minorEastAsia" w:hAnsi="Times New Roman"/>
                <w:szCs w:val="21"/>
              </w:rPr>
              <w:t>(%)</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rPr>
            </w:pPr>
            <w:r w:rsidRPr="009D1E0A">
              <w:rPr>
                <w:rFonts w:ascii="Times New Roman" w:eastAsiaTheme="minorEastAsia" w:hAnsi="Times New Roman"/>
              </w:rPr>
              <w:t>1</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0.5429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0.2715</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0.0776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0.7757</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0.8698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0.4349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0.1243</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1.2427</w:t>
            </w:r>
          </w:p>
        </w:tc>
      </w:tr>
      <w:tr w:rsidR="009D1E0A" w:rsidRPr="009D1E0A" w:rsidTr="00E42391">
        <w:tc>
          <w:tcPr>
            <w:tcW w:w="2337" w:type="dxa"/>
            <w:vAlign w:val="center"/>
          </w:tcPr>
          <w:p w:rsidR="00B52155" w:rsidRPr="009D1E0A" w:rsidRDefault="00B52155"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c>
          <w:tcPr>
            <w:tcW w:w="1779"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1.018</w:t>
            </w:r>
          </w:p>
        </w:tc>
        <w:tc>
          <w:tcPr>
            <w:tcW w:w="1375"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0.509</w:t>
            </w:r>
          </w:p>
        </w:tc>
        <w:tc>
          <w:tcPr>
            <w:tcW w:w="1366"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0.145</w:t>
            </w:r>
          </w:p>
        </w:tc>
        <w:tc>
          <w:tcPr>
            <w:tcW w:w="1465" w:type="dxa"/>
            <w:vAlign w:val="center"/>
          </w:tcPr>
          <w:p w:rsidR="00B52155" w:rsidRPr="009D1E0A" w:rsidRDefault="00B52155" w:rsidP="008D3083">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1.455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0.8019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0.401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0.1146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1.1457</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0.6979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0.349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0.0997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0.9971</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0.6292</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0.3146</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0.0899</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0.899</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600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0.5761</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0.288</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0.0823</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0.823</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0.5278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0.2639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0.0754</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0.7541</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0.4882</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0.2441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0.0697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0.6975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0.455</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0.2275</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0.065</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0.4264</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0.2132</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0.0609</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0.6091</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1100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0.4002</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0.2001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0.0572</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0.5718</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1200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0.3759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0.188</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0.0537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0.5371</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1300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0.3538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0.1769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0.0505</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0.5054</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1400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0.3337</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0.1668</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0.0477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0.4767</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1500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0.3149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0.1575</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0.045</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1600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0.298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0.0426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0.4258</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1700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0.2824</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0.1412</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0.0403</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0.4035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1800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0.134</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0.0383</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0.3829</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1900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0.2548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0.1274</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0.0364</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0.364</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0.2427</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0.1213</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0.0347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0.3467</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2100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0.2314</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0.1157</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0.0331</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0.3306</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2200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0.221</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0.1105</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0.0316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0.3157</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2300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0.2113</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0.1056</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0.0302</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0.3018</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2400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0.2023</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0.1012</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0.0289</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0.2891</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2500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0.194</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0.097</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0.0277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0.2772</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2600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0.1862</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0.0931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0.0266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0.2661</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2700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0.1789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0.0894</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0.2556</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2800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0.172</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0.086</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0.0246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0.2458</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2900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0.1657</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0.0828</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0.0237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0.2367</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0.1597</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0.0799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0.0228</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0.2282</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3100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0.1541</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0.0771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0.022</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0.2202</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lastRenderedPageBreak/>
              <w:t>3200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0.1488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0.0744</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0.0213</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0.2126</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3300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0.1438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0.0719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0.0205</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0.2054</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3400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0.0695</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0.0199</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0.1986</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3500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0.1345</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0.0673</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0.0192</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0.1922</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3600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0.1303</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0.0652</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0.0186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0.1862</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3700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0.1263</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0.0631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0.018</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0.1804</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3800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0.1225</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0.0612</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0.0175</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0.175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3900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0.1189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0.0595</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0.017</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0.1699</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4000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0.1155</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0.0578</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0.0165</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0.165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4100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0.1123</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0.0561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0.1604</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4200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0.1091</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0.0546</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0.0156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0.1559</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4300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0.1061</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0.0531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0.0152</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0.1516</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4400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0.1033</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0.0516</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0.0148</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0.1476</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4500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0.1006</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0.0503</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0.0144</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0.1437</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4600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0.098</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0.014</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0.14</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4700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0.0955</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0.0478</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0.0136</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0.1365</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4800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0.0963</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0.0481</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0.0138</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0.1376</w:t>
            </w:r>
          </w:p>
        </w:tc>
      </w:tr>
      <w:tr w:rsidR="009D1E0A" w:rsidRPr="009D1E0A" w:rsidTr="00E42391">
        <w:tc>
          <w:tcPr>
            <w:tcW w:w="2337"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4900</w:t>
            </w:r>
          </w:p>
        </w:tc>
        <w:tc>
          <w:tcPr>
            <w:tcW w:w="1779"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0.0939</w:t>
            </w:r>
          </w:p>
        </w:tc>
        <w:tc>
          <w:tcPr>
            <w:tcW w:w="137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0.0469</w:t>
            </w:r>
          </w:p>
        </w:tc>
        <w:tc>
          <w:tcPr>
            <w:tcW w:w="1366"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0.0134</w:t>
            </w:r>
          </w:p>
        </w:tc>
        <w:tc>
          <w:tcPr>
            <w:tcW w:w="1465" w:type="dxa"/>
            <w:vAlign w:val="center"/>
          </w:tcPr>
          <w:p w:rsidR="007620EA" w:rsidRPr="009D1E0A" w:rsidRDefault="007620EA"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0.1341</w:t>
            </w:r>
          </w:p>
        </w:tc>
      </w:tr>
      <w:tr w:rsidR="009D1E0A" w:rsidRPr="009D1E0A" w:rsidTr="00E42391">
        <w:tc>
          <w:tcPr>
            <w:tcW w:w="2337"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5000</w:t>
            </w:r>
          </w:p>
        </w:tc>
        <w:tc>
          <w:tcPr>
            <w:tcW w:w="1779"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0.0915</w:t>
            </w:r>
          </w:p>
        </w:tc>
        <w:tc>
          <w:tcPr>
            <w:tcW w:w="137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0.0458</w:t>
            </w:r>
          </w:p>
        </w:tc>
        <w:tc>
          <w:tcPr>
            <w:tcW w:w="1366"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0.0131</w:t>
            </w:r>
          </w:p>
        </w:tc>
        <w:tc>
          <w:tcPr>
            <w:tcW w:w="1465" w:type="dxa"/>
            <w:vAlign w:val="center"/>
          </w:tcPr>
          <w:p w:rsidR="007620EA" w:rsidRPr="009D1E0A" w:rsidRDefault="007620EA"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0.1308</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6000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0.0729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0.0364</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0.0104</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0.1041</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7000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0.0599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0.0086</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0.0856</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8000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0.0505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0.0253</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0.0072</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0.0722</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9000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0.0434</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0.0217</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0.0062</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0.0621</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10000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0.0379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0.019</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0.0054</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0.0542</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11000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0.0335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0.0167</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0.0048</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0.0479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12000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0.0299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0.0043</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0.0427</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13000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0.0269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0.0135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0.0038</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0.0385</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14000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0.0244</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0.0122</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0.0035</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0.0349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15000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0.0223</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0.0112</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0.0032</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0.0319</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16000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0.0205</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0.0103</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0.0029</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0.0293</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17000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0.0189</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0.0095</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0.0027</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0.0271</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18000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0.0176</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0.0088</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0.0025</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0.0251</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779"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375"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366"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465" w:type="dxa"/>
            <w:vAlign w:val="center"/>
          </w:tcPr>
          <w:p w:rsidR="00F46199" w:rsidRPr="009D1E0A" w:rsidRDefault="00F46199" w:rsidP="00F46199">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r>
      <w:tr w:rsidR="009D1E0A" w:rsidRPr="009D1E0A" w:rsidTr="00E42391">
        <w:tc>
          <w:tcPr>
            <w:tcW w:w="2337"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25000</w:t>
            </w:r>
          </w:p>
        </w:tc>
        <w:tc>
          <w:tcPr>
            <w:tcW w:w="1779"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0.0114</w:t>
            </w:r>
          </w:p>
        </w:tc>
        <w:tc>
          <w:tcPr>
            <w:tcW w:w="137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0.0057</w:t>
            </w:r>
          </w:p>
        </w:tc>
        <w:tc>
          <w:tcPr>
            <w:tcW w:w="1366"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0.0016</w:t>
            </w:r>
          </w:p>
        </w:tc>
        <w:tc>
          <w:tcPr>
            <w:tcW w:w="1465" w:type="dxa"/>
            <w:vAlign w:val="center"/>
          </w:tcPr>
          <w:p w:rsidR="00F46199" w:rsidRPr="009D1E0A" w:rsidRDefault="00F46199" w:rsidP="00F46199">
            <w:pPr>
              <w:spacing w:line="360" w:lineRule="exact"/>
              <w:jc w:val="center"/>
              <w:rPr>
                <w:rFonts w:ascii="Times New Roman" w:hAnsi="Times New Roman"/>
                <w:szCs w:val="21"/>
              </w:rPr>
            </w:pPr>
            <w:r w:rsidRPr="009D1E0A">
              <w:rPr>
                <w:rFonts w:ascii="Times New Roman" w:hAnsi="Times New Roman"/>
                <w:szCs w:val="21"/>
              </w:rPr>
              <w:t>0.0163</w:t>
            </w:r>
          </w:p>
        </w:tc>
      </w:tr>
      <w:tr w:rsidR="009D1E0A" w:rsidRPr="009D1E0A" w:rsidTr="00E42391">
        <w:tc>
          <w:tcPr>
            <w:tcW w:w="2337" w:type="dxa"/>
            <w:vAlign w:val="center"/>
          </w:tcPr>
          <w:p w:rsidR="00F7490D" w:rsidRPr="009D1E0A" w:rsidRDefault="00F7490D"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最大浓度及占标率</w:t>
            </w:r>
          </w:p>
        </w:tc>
        <w:tc>
          <w:tcPr>
            <w:tcW w:w="1779" w:type="dxa"/>
            <w:vAlign w:val="center"/>
          </w:tcPr>
          <w:p w:rsidR="00F7490D" w:rsidRPr="009D1E0A" w:rsidRDefault="00B52155"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1.018</w:t>
            </w:r>
          </w:p>
        </w:tc>
        <w:tc>
          <w:tcPr>
            <w:tcW w:w="1375" w:type="dxa"/>
            <w:vAlign w:val="center"/>
          </w:tcPr>
          <w:p w:rsidR="00F7490D" w:rsidRPr="009D1E0A" w:rsidRDefault="00B52155"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0.509</w:t>
            </w:r>
          </w:p>
        </w:tc>
        <w:tc>
          <w:tcPr>
            <w:tcW w:w="1366" w:type="dxa"/>
            <w:vAlign w:val="center"/>
          </w:tcPr>
          <w:p w:rsidR="00F7490D" w:rsidRPr="009D1E0A" w:rsidRDefault="00B52155"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0.145</w:t>
            </w:r>
          </w:p>
        </w:tc>
        <w:tc>
          <w:tcPr>
            <w:tcW w:w="1465" w:type="dxa"/>
            <w:vAlign w:val="center"/>
          </w:tcPr>
          <w:p w:rsidR="00F7490D" w:rsidRPr="009D1E0A" w:rsidRDefault="00B52155"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1.455</w:t>
            </w:r>
          </w:p>
        </w:tc>
      </w:tr>
      <w:tr w:rsidR="009D1E0A" w:rsidRPr="009D1E0A" w:rsidTr="00E42391">
        <w:tc>
          <w:tcPr>
            <w:tcW w:w="2337" w:type="dxa"/>
            <w:vAlign w:val="center"/>
          </w:tcPr>
          <w:p w:rsidR="00F7490D" w:rsidRPr="009D1E0A" w:rsidRDefault="00F7490D"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最大浓度出现距离</w:t>
            </w:r>
          </w:p>
        </w:tc>
        <w:tc>
          <w:tcPr>
            <w:tcW w:w="3154" w:type="dxa"/>
            <w:gridSpan w:val="2"/>
            <w:vAlign w:val="center"/>
          </w:tcPr>
          <w:p w:rsidR="00F7490D" w:rsidRPr="009D1E0A" w:rsidRDefault="00F7490D"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c>
          <w:tcPr>
            <w:tcW w:w="2831" w:type="dxa"/>
            <w:gridSpan w:val="2"/>
            <w:vAlign w:val="center"/>
          </w:tcPr>
          <w:p w:rsidR="00F7490D" w:rsidRPr="009D1E0A" w:rsidRDefault="00F7490D"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200</w:t>
            </w:r>
          </w:p>
        </w:tc>
      </w:tr>
      <w:tr w:rsidR="009D1E0A" w:rsidRPr="009D1E0A" w:rsidTr="00E42391">
        <w:tc>
          <w:tcPr>
            <w:tcW w:w="2337" w:type="dxa"/>
            <w:vAlign w:val="center"/>
          </w:tcPr>
          <w:p w:rsidR="00F7490D" w:rsidRPr="009D1E0A" w:rsidRDefault="00F7490D" w:rsidP="007620EA">
            <w:pPr>
              <w:spacing w:line="360" w:lineRule="exact"/>
              <w:jc w:val="center"/>
              <w:rPr>
                <w:rFonts w:ascii="Times New Roman" w:eastAsiaTheme="minorEastAsia" w:hAnsi="Times New Roman"/>
                <w:spacing w:val="-4"/>
                <w:szCs w:val="21"/>
              </w:rPr>
            </w:pPr>
            <w:r w:rsidRPr="009D1E0A">
              <w:rPr>
                <w:rFonts w:ascii="Times New Roman" w:eastAsiaTheme="minorEastAsia" w:hAnsi="Times New Roman"/>
                <w:spacing w:val="-4"/>
                <w:szCs w:val="21"/>
              </w:rPr>
              <w:t>D</w:t>
            </w:r>
            <w:r w:rsidRPr="009D1E0A">
              <w:rPr>
                <w:rFonts w:ascii="Times New Roman" w:eastAsiaTheme="minorEastAsia" w:hAnsi="Times New Roman"/>
                <w:spacing w:val="-4"/>
                <w:szCs w:val="21"/>
                <w:vertAlign w:val="subscript"/>
              </w:rPr>
              <w:t>10%</w:t>
            </w:r>
            <w:r w:rsidRPr="009D1E0A">
              <w:rPr>
                <w:rFonts w:ascii="Times New Roman" w:eastAsiaTheme="minorEastAsia" w:hAnsi="Times New Roman"/>
                <w:spacing w:val="-4"/>
                <w:szCs w:val="21"/>
              </w:rPr>
              <w:t>(m)</w:t>
            </w:r>
            <w:r w:rsidRPr="009D1E0A">
              <w:rPr>
                <w:rFonts w:ascii="Times New Roman" w:eastAsiaTheme="minorEastAsia" w:hAnsi="Times New Roman"/>
                <w:spacing w:val="-4"/>
                <w:szCs w:val="21"/>
              </w:rPr>
              <w:t>的最远距离</w:t>
            </w:r>
          </w:p>
        </w:tc>
        <w:tc>
          <w:tcPr>
            <w:tcW w:w="3154" w:type="dxa"/>
            <w:gridSpan w:val="2"/>
            <w:vAlign w:val="center"/>
          </w:tcPr>
          <w:p w:rsidR="00F7490D" w:rsidRPr="009D1E0A" w:rsidRDefault="00F7490D" w:rsidP="007620EA">
            <w:pPr>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2831" w:type="dxa"/>
            <w:gridSpan w:val="2"/>
            <w:vAlign w:val="center"/>
          </w:tcPr>
          <w:p w:rsidR="00F7490D" w:rsidRPr="009D1E0A" w:rsidRDefault="00F7490D" w:rsidP="007620EA">
            <w:pPr>
              <w:spacing w:line="360" w:lineRule="exact"/>
              <w:jc w:val="center"/>
              <w:rPr>
                <w:rFonts w:ascii="Times New Roman" w:eastAsiaTheme="minorEastAsia" w:hAnsi="Times New Roman"/>
                <w:spacing w:val="-8"/>
                <w:szCs w:val="21"/>
              </w:rPr>
            </w:pPr>
            <w:r w:rsidRPr="009D1E0A">
              <w:rPr>
                <w:rFonts w:ascii="Times New Roman" w:eastAsiaTheme="minorEastAsia" w:hAnsi="Times New Roman"/>
                <w:spacing w:val="-8"/>
                <w:szCs w:val="21"/>
              </w:rPr>
              <w:t>--</w:t>
            </w:r>
          </w:p>
        </w:tc>
      </w:tr>
    </w:tbl>
    <w:p w:rsidR="005C1C39" w:rsidRPr="009D1E0A" w:rsidRDefault="005C1C39">
      <w:pPr>
        <w:rPr>
          <w:rFonts w:ascii="Times New Roman" w:hAnsi="Times New Roman"/>
          <w:b/>
          <w:bCs/>
          <w:sz w:val="28"/>
          <w:szCs w:val="20"/>
        </w:rPr>
        <w:sectPr w:rsidR="005C1C39" w:rsidRPr="009D1E0A">
          <w:pgSz w:w="11906" w:h="16838"/>
          <w:pgMar w:top="1440" w:right="1797" w:bottom="1440" w:left="1797" w:header="851" w:footer="992" w:gutter="0"/>
          <w:cols w:space="720"/>
          <w:docGrid w:linePitch="312"/>
        </w:sectPr>
      </w:pPr>
    </w:p>
    <w:p w:rsidR="005C1C39" w:rsidRPr="009D1E0A" w:rsidRDefault="00B52155">
      <w:pPr>
        <w:jc w:val="center"/>
        <w:rPr>
          <w:rFonts w:ascii="Times New Roman" w:hAnsi="Times New Roman"/>
          <w:b/>
          <w:bCs/>
          <w:sz w:val="24"/>
          <w:szCs w:val="24"/>
        </w:rPr>
      </w:pPr>
      <w:r w:rsidRPr="009D1E0A">
        <w:rPr>
          <w:rFonts w:ascii="Times New Roman" w:hAnsi="Times New Roman" w:hint="eastAsia"/>
          <w:b/>
          <w:bCs/>
          <w:noProof/>
          <w:sz w:val="24"/>
          <w:szCs w:val="24"/>
        </w:rPr>
        <w:lastRenderedPageBreak/>
        <w:drawing>
          <wp:anchor distT="0" distB="0" distL="114300" distR="114300" simplePos="0" relativeHeight="251636736" behindDoc="0" locked="0" layoutInCell="1" allowOverlap="1">
            <wp:simplePos x="0" y="0"/>
            <wp:positionH relativeFrom="column">
              <wp:posOffset>-64770</wp:posOffset>
            </wp:positionH>
            <wp:positionV relativeFrom="paragraph">
              <wp:posOffset>26670</wp:posOffset>
            </wp:positionV>
            <wp:extent cx="5400040" cy="1685925"/>
            <wp:effectExtent l="0" t="0" r="0" b="9525"/>
            <wp:wrapNone/>
            <wp:docPr id="533"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36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1685925"/>
                    </a:xfrm>
                    <a:prstGeom prst="rect">
                      <a:avLst/>
                    </a:prstGeom>
                    <a:noFill/>
                  </pic:spPr>
                </pic:pic>
              </a:graphicData>
            </a:graphic>
          </wp:anchor>
        </w:drawing>
      </w: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5C1C39" w:rsidRPr="009D1E0A" w:rsidRDefault="006D2626" w:rsidP="00B52155">
      <w:pPr>
        <w:jc w:val="center"/>
        <w:rPr>
          <w:rFonts w:ascii="Times New Roman" w:hAnsi="Times New Roman"/>
          <w:b/>
          <w:bCs/>
          <w:sz w:val="24"/>
          <w:szCs w:val="24"/>
        </w:rPr>
      </w:pPr>
      <w:r w:rsidRPr="009D1E0A">
        <w:rPr>
          <w:rFonts w:ascii="Times New Roman" w:hAnsi="Times New Roman" w:hint="eastAsia"/>
          <w:b/>
          <w:bCs/>
          <w:sz w:val="24"/>
          <w:szCs w:val="24"/>
        </w:rPr>
        <w:t>图</w:t>
      </w:r>
      <w:r w:rsidRPr="009D1E0A">
        <w:rPr>
          <w:rFonts w:ascii="Times New Roman" w:hAnsi="Times New Roman" w:hint="eastAsia"/>
          <w:b/>
          <w:bCs/>
          <w:sz w:val="24"/>
          <w:szCs w:val="24"/>
        </w:rPr>
        <w:t xml:space="preserve">6.1-1    </w:t>
      </w:r>
      <w:r w:rsidRPr="009D1E0A">
        <w:rPr>
          <w:rFonts w:ascii="Times New Roman" w:hAnsi="Times New Roman" w:hint="eastAsia"/>
          <w:b/>
          <w:bCs/>
          <w:sz w:val="24"/>
          <w:szCs w:val="24"/>
        </w:rPr>
        <w:t>项目</w:t>
      </w:r>
      <w:r w:rsidR="00B52155" w:rsidRPr="009D1E0A">
        <w:rPr>
          <w:rFonts w:ascii="Times New Roman" w:hAnsi="Times New Roman" w:hint="eastAsia"/>
          <w:b/>
          <w:bCs/>
          <w:sz w:val="24"/>
          <w:szCs w:val="24"/>
        </w:rPr>
        <w:t>近期废气排放占标</w:t>
      </w:r>
      <w:r w:rsidRPr="009D1E0A">
        <w:rPr>
          <w:rFonts w:ascii="Times New Roman" w:hAnsi="Times New Roman" w:hint="eastAsia"/>
          <w:b/>
          <w:bCs/>
          <w:sz w:val="24"/>
          <w:szCs w:val="24"/>
        </w:rPr>
        <w:t>曲线</w:t>
      </w:r>
    </w:p>
    <w:p w:rsidR="00B52155" w:rsidRPr="009D1E0A" w:rsidRDefault="00B52155" w:rsidP="00B52155">
      <w:pPr>
        <w:rPr>
          <w:rFonts w:ascii="Times New Roman" w:hAnsi="Times New Roman"/>
          <w:b/>
          <w:bCs/>
          <w:sz w:val="24"/>
          <w:szCs w:val="24"/>
        </w:rPr>
      </w:pPr>
      <w:r w:rsidRPr="009D1E0A">
        <w:rPr>
          <w:rFonts w:ascii="Times New Roman" w:hAnsi="Times New Roman" w:hint="eastAsia"/>
          <w:b/>
          <w:bCs/>
          <w:noProof/>
          <w:sz w:val="24"/>
          <w:szCs w:val="24"/>
        </w:rPr>
        <w:drawing>
          <wp:anchor distT="0" distB="0" distL="114300" distR="114300" simplePos="0" relativeHeight="251633664" behindDoc="0" locked="0" layoutInCell="1" allowOverlap="1">
            <wp:simplePos x="0" y="0"/>
            <wp:positionH relativeFrom="column">
              <wp:posOffset>-64770</wp:posOffset>
            </wp:positionH>
            <wp:positionV relativeFrom="paragraph">
              <wp:posOffset>164465</wp:posOffset>
            </wp:positionV>
            <wp:extent cx="5400040" cy="1685925"/>
            <wp:effectExtent l="0" t="0" r="0" b="9525"/>
            <wp:wrapNone/>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1685925"/>
                    </a:xfrm>
                    <a:prstGeom prst="rect">
                      <a:avLst/>
                    </a:prstGeom>
                    <a:noFill/>
                  </pic:spPr>
                </pic:pic>
              </a:graphicData>
            </a:graphic>
          </wp:anchor>
        </w:drawing>
      </w: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pPr>
        <w:jc w:val="center"/>
        <w:rPr>
          <w:rFonts w:ascii="Times New Roman" w:hAnsi="Times New Roman"/>
          <w:b/>
          <w:bCs/>
          <w:sz w:val="24"/>
          <w:szCs w:val="24"/>
        </w:rPr>
      </w:pPr>
    </w:p>
    <w:p w:rsidR="00B52155" w:rsidRPr="009D1E0A" w:rsidRDefault="00B52155" w:rsidP="00B52155">
      <w:pPr>
        <w:rPr>
          <w:rFonts w:ascii="Times New Roman" w:hAnsi="Times New Roman"/>
          <w:b/>
          <w:bCs/>
          <w:sz w:val="24"/>
          <w:szCs w:val="24"/>
        </w:rPr>
      </w:pPr>
    </w:p>
    <w:p w:rsidR="00B52155" w:rsidRPr="009D1E0A" w:rsidRDefault="00B52155" w:rsidP="00B52155">
      <w:pPr>
        <w:rPr>
          <w:rFonts w:ascii="Times New Roman" w:hAnsi="Times New Roman"/>
          <w:b/>
          <w:bCs/>
          <w:sz w:val="24"/>
          <w:szCs w:val="24"/>
        </w:rPr>
      </w:pPr>
    </w:p>
    <w:p w:rsidR="005C1C39" w:rsidRPr="009D1E0A" w:rsidRDefault="006D2626">
      <w:pPr>
        <w:jc w:val="center"/>
        <w:rPr>
          <w:rFonts w:ascii="Times New Roman" w:hAnsi="Times New Roman"/>
          <w:b/>
          <w:bCs/>
          <w:sz w:val="24"/>
          <w:szCs w:val="24"/>
        </w:rPr>
      </w:pPr>
      <w:r w:rsidRPr="009D1E0A">
        <w:rPr>
          <w:rFonts w:ascii="Times New Roman" w:hAnsi="Times New Roman" w:hint="eastAsia"/>
          <w:b/>
          <w:bCs/>
          <w:sz w:val="24"/>
          <w:szCs w:val="24"/>
        </w:rPr>
        <w:t>图</w:t>
      </w:r>
      <w:r w:rsidRPr="009D1E0A">
        <w:rPr>
          <w:rFonts w:ascii="Times New Roman" w:hAnsi="Times New Roman" w:hint="eastAsia"/>
          <w:b/>
          <w:bCs/>
          <w:sz w:val="24"/>
          <w:szCs w:val="24"/>
        </w:rPr>
        <w:t xml:space="preserve">6.1-2    </w:t>
      </w:r>
      <w:r w:rsidRPr="009D1E0A">
        <w:rPr>
          <w:rFonts w:ascii="Times New Roman" w:hAnsi="Times New Roman" w:hint="eastAsia"/>
          <w:b/>
          <w:bCs/>
          <w:sz w:val="24"/>
          <w:szCs w:val="24"/>
        </w:rPr>
        <w:t>项目</w:t>
      </w:r>
      <w:r w:rsidR="00B52155" w:rsidRPr="009D1E0A">
        <w:rPr>
          <w:rFonts w:ascii="Times New Roman" w:hAnsi="Times New Roman" w:hint="eastAsia"/>
          <w:b/>
          <w:bCs/>
          <w:sz w:val="24"/>
          <w:szCs w:val="24"/>
        </w:rPr>
        <w:t>远期</w:t>
      </w:r>
      <w:r w:rsidRPr="009D1E0A">
        <w:rPr>
          <w:rFonts w:ascii="Times New Roman" w:hAnsi="Times New Roman" w:hint="eastAsia"/>
          <w:b/>
          <w:bCs/>
          <w:sz w:val="24"/>
          <w:szCs w:val="24"/>
        </w:rPr>
        <w:t>废气排放占标曲线</w:t>
      </w:r>
      <w:r w:rsidRPr="009D1E0A">
        <w:rPr>
          <w:sz w:val="24"/>
          <w:szCs w:val="24"/>
        </w:rPr>
        <w:t xml:space="preserve"> </w:t>
      </w:r>
    </w:p>
    <w:p w:rsidR="005C1C39" w:rsidRPr="009D1E0A" w:rsidRDefault="006D2626">
      <w:pPr>
        <w:spacing w:line="440" w:lineRule="exact"/>
        <w:ind w:firstLineChars="200" w:firstLine="480"/>
        <w:jc w:val="both"/>
        <w:rPr>
          <w:rFonts w:ascii="Times New Roman" w:hAnsi="Times New Roman"/>
          <w:kern w:val="0"/>
          <w:sz w:val="24"/>
          <w:szCs w:val="24"/>
        </w:rPr>
      </w:pPr>
      <w:r w:rsidRPr="009D1E0A">
        <w:rPr>
          <w:rFonts w:ascii="Times New Roman" w:hAnsi="Times New Roman"/>
          <w:kern w:val="0"/>
          <w:sz w:val="24"/>
          <w:szCs w:val="24"/>
        </w:rPr>
        <w:t>由估算模式预测结果可知：</w:t>
      </w:r>
    </w:p>
    <w:p w:rsidR="00B34CD0" w:rsidRPr="009D1E0A" w:rsidRDefault="00B34CD0" w:rsidP="00B34CD0">
      <w:pPr>
        <w:spacing w:line="440" w:lineRule="exact"/>
        <w:ind w:firstLineChars="200" w:firstLine="516"/>
        <w:jc w:val="both"/>
        <w:rPr>
          <w:rFonts w:ascii="Times New Roman" w:hAnsi="Times New Roman"/>
          <w:sz w:val="24"/>
          <w:szCs w:val="24"/>
        </w:rPr>
      </w:pPr>
      <w:r w:rsidRPr="009D1E0A">
        <w:rPr>
          <w:rFonts w:ascii="Times New Roman" w:hAnsi="Times New Roman" w:hint="eastAsia"/>
          <w:spacing w:val="9"/>
          <w:sz w:val="24"/>
        </w:rPr>
        <w:t>本项目近期</w:t>
      </w:r>
      <w:r w:rsidR="003A1573" w:rsidRPr="009D1E0A">
        <w:rPr>
          <w:rFonts w:ascii="Times New Roman" w:hAnsi="Times New Roman" w:hint="eastAsia"/>
          <w:spacing w:val="9"/>
          <w:sz w:val="24"/>
        </w:rPr>
        <w:t>污水及污泥处置系统</w:t>
      </w:r>
      <w:r w:rsidRPr="009D1E0A">
        <w:rPr>
          <w:rFonts w:ascii="Times New Roman" w:hAnsi="Times New Roman" w:hint="eastAsia"/>
          <w:spacing w:val="9"/>
          <w:sz w:val="24"/>
        </w:rPr>
        <w:t>无组织排放的</w:t>
      </w:r>
      <w:r w:rsidRPr="009D1E0A">
        <w:rPr>
          <w:rFonts w:ascii="Times New Roman" w:hAnsi="Times New Roman" w:hint="eastAsia"/>
          <w:spacing w:val="9"/>
          <w:sz w:val="24"/>
        </w:rPr>
        <w:t>H</w:t>
      </w:r>
      <w:r w:rsidRPr="009D1E0A">
        <w:rPr>
          <w:rFonts w:ascii="Times New Roman" w:hAnsi="Times New Roman" w:hint="eastAsia"/>
          <w:spacing w:val="9"/>
          <w:sz w:val="24"/>
          <w:vertAlign w:val="subscript"/>
        </w:rPr>
        <w:t>2</w:t>
      </w:r>
      <w:r w:rsidRPr="009D1E0A">
        <w:rPr>
          <w:rFonts w:ascii="Times New Roman" w:hAnsi="Times New Roman" w:hint="eastAsia"/>
          <w:spacing w:val="9"/>
          <w:sz w:val="24"/>
        </w:rPr>
        <w:t>S</w:t>
      </w:r>
      <w:r w:rsidRPr="009D1E0A">
        <w:rPr>
          <w:rFonts w:ascii="Times New Roman" w:hAnsi="Times New Roman" w:hint="eastAsia"/>
          <w:spacing w:val="9"/>
          <w:sz w:val="24"/>
        </w:rPr>
        <w:t>最大贡献浓度为</w:t>
      </w:r>
      <w:r w:rsidRPr="009D1E0A">
        <w:rPr>
          <w:rFonts w:ascii="Times New Roman" w:hAnsi="Times New Roman" w:hint="eastAsia"/>
          <w:spacing w:val="9"/>
          <w:sz w:val="24"/>
        </w:rPr>
        <w:t>0.262</w:t>
      </w:r>
      <w:r w:rsidRPr="009D1E0A">
        <w:rPr>
          <w:rFonts w:ascii="Times New Roman" w:hAnsi="Times New Roman"/>
          <w:sz w:val="24"/>
          <w:szCs w:val="24"/>
        </w:rPr>
        <w:t>μg/m</w:t>
      </w:r>
      <w:r w:rsidRPr="009D1E0A">
        <w:rPr>
          <w:rFonts w:ascii="Times New Roman" w:hAnsi="Times New Roman"/>
          <w:sz w:val="24"/>
          <w:szCs w:val="24"/>
          <w:vertAlign w:val="superscript"/>
        </w:rPr>
        <w:t>3</w:t>
      </w:r>
      <w:r w:rsidRPr="009D1E0A">
        <w:rPr>
          <w:rFonts w:ascii="Times New Roman" w:hAnsi="Times New Roman" w:hint="eastAsia"/>
          <w:sz w:val="24"/>
          <w:szCs w:val="24"/>
        </w:rPr>
        <w:t>，占标率为</w:t>
      </w:r>
      <w:r w:rsidRPr="009D1E0A">
        <w:rPr>
          <w:rFonts w:ascii="Times New Roman" w:hAnsi="Times New Roman" w:hint="eastAsia"/>
          <w:spacing w:val="9"/>
          <w:sz w:val="24"/>
        </w:rPr>
        <w:t>2.617%</w:t>
      </w:r>
      <w:r w:rsidRPr="009D1E0A">
        <w:rPr>
          <w:rFonts w:ascii="Times New Roman" w:hAnsi="Times New Roman" w:hint="eastAsia"/>
          <w:spacing w:val="9"/>
          <w:sz w:val="24"/>
        </w:rPr>
        <w:t>。</w:t>
      </w:r>
      <w:r w:rsidRPr="009D1E0A">
        <w:rPr>
          <w:rFonts w:ascii="Times New Roman" w:hAnsi="Times New Roman" w:hint="eastAsia"/>
          <w:sz w:val="24"/>
          <w:szCs w:val="24"/>
        </w:rPr>
        <w:t>满足城镇污水处理厂污染物排放标准》（</w:t>
      </w:r>
      <w:r w:rsidRPr="009D1E0A">
        <w:rPr>
          <w:rFonts w:ascii="Times New Roman" w:hAnsi="Times New Roman" w:hint="eastAsia"/>
          <w:sz w:val="24"/>
          <w:szCs w:val="24"/>
        </w:rPr>
        <w:t>GB18918-2002</w:t>
      </w:r>
      <w:r w:rsidRPr="009D1E0A">
        <w:rPr>
          <w:rFonts w:ascii="Times New Roman" w:hAnsi="Times New Roman" w:hint="eastAsia"/>
          <w:sz w:val="24"/>
          <w:szCs w:val="24"/>
        </w:rPr>
        <w:t>）及修改单中厂界废气排放最高允许浓度二级标准。</w:t>
      </w:r>
    </w:p>
    <w:p w:rsidR="005C1C39" w:rsidRPr="009D1E0A" w:rsidRDefault="006D2626" w:rsidP="00B34CD0">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本项目</w:t>
      </w:r>
      <w:r w:rsidR="003A1573" w:rsidRPr="009D1E0A">
        <w:rPr>
          <w:rFonts w:ascii="Times New Roman" w:hAnsi="Times New Roman" w:hint="eastAsia"/>
          <w:sz w:val="24"/>
          <w:szCs w:val="24"/>
        </w:rPr>
        <w:t>污水及污泥处置系统</w:t>
      </w:r>
      <w:r w:rsidR="00B34CD0" w:rsidRPr="009D1E0A">
        <w:rPr>
          <w:rFonts w:ascii="Times New Roman" w:hAnsi="Times New Roman" w:hint="eastAsia"/>
          <w:sz w:val="24"/>
          <w:szCs w:val="24"/>
        </w:rPr>
        <w:t>无</w:t>
      </w:r>
      <w:r w:rsidRPr="009D1E0A">
        <w:rPr>
          <w:rFonts w:ascii="Times New Roman" w:hAnsi="Times New Roman" w:hint="eastAsia"/>
          <w:sz w:val="24"/>
          <w:szCs w:val="24"/>
        </w:rPr>
        <w:t>组织排放中</w:t>
      </w:r>
      <w:r w:rsidRPr="009D1E0A">
        <w:rPr>
          <w:rFonts w:ascii="Times New Roman" w:hAnsi="Times New Roman"/>
          <w:sz w:val="24"/>
          <w:szCs w:val="24"/>
        </w:rPr>
        <w:t>H</w:t>
      </w:r>
      <w:r w:rsidRPr="009D1E0A">
        <w:rPr>
          <w:rFonts w:ascii="Times New Roman" w:hAnsi="Times New Roman"/>
          <w:sz w:val="24"/>
          <w:szCs w:val="24"/>
          <w:vertAlign w:val="subscript"/>
        </w:rPr>
        <w:t>2</w:t>
      </w:r>
      <w:r w:rsidRPr="009D1E0A">
        <w:rPr>
          <w:rFonts w:ascii="Times New Roman" w:hAnsi="Times New Roman"/>
          <w:sz w:val="24"/>
          <w:szCs w:val="24"/>
        </w:rPr>
        <w:t>S</w:t>
      </w:r>
      <w:r w:rsidRPr="009D1E0A">
        <w:rPr>
          <w:rFonts w:ascii="Times New Roman" w:hAnsi="Times New Roman"/>
          <w:sz w:val="24"/>
          <w:szCs w:val="24"/>
        </w:rPr>
        <w:t>对周围环境空气影响最大，最大落地浓度位于污染源下风向</w:t>
      </w:r>
      <w:r w:rsidRPr="009D1E0A">
        <w:rPr>
          <w:rFonts w:ascii="Times New Roman" w:hAnsi="Times New Roman" w:hint="eastAsia"/>
          <w:sz w:val="24"/>
          <w:szCs w:val="24"/>
        </w:rPr>
        <w:t>200</w:t>
      </w:r>
      <w:r w:rsidRPr="009D1E0A">
        <w:rPr>
          <w:rFonts w:ascii="Times New Roman" w:hAnsi="Times New Roman"/>
          <w:sz w:val="24"/>
          <w:szCs w:val="24"/>
        </w:rPr>
        <w:t>m</w:t>
      </w:r>
      <w:r w:rsidRPr="009D1E0A">
        <w:rPr>
          <w:rFonts w:ascii="Times New Roman" w:hAnsi="Times New Roman"/>
          <w:sz w:val="24"/>
          <w:szCs w:val="24"/>
        </w:rPr>
        <w:t>处</w:t>
      </w:r>
      <w:r w:rsidRPr="009D1E0A">
        <w:rPr>
          <w:rFonts w:ascii="Times New Roman" w:hAnsi="Times New Roman" w:hint="eastAsia"/>
          <w:sz w:val="24"/>
          <w:szCs w:val="24"/>
        </w:rPr>
        <w:t>，该范围内没有敏感点。</w:t>
      </w:r>
    </w:p>
    <w:p w:rsidR="005C1C39" w:rsidRPr="009D1E0A" w:rsidRDefault="006D2626">
      <w:pPr>
        <w:spacing w:line="440" w:lineRule="exact"/>
        <w:ind w:firstLineChars="200" w:firstLine="480"/>
        <w:jc w:val="both"/>
        <w:rPr>
          <w:rFonts w:ascii="Times New Roman" w:hAnsi="Times New Roman"/>
          <w:kern w:val="0"/>
          <w:sz w:val="24"/>
        </w:rPr>
      </w:pPr>
      <w:r w:rsidRPr="009D1E0A">
        <w:rPr>
          <w:rFonts w:ascii="Times New Roman" w:hAnsi="Times New Roman"/>
          <w:kern w:val="0"/>
          <w:sz w:val="24"/>
        </w:rPr>
        <w:t>综上所述，项目建成投产运营以后，产生的大气污染物对周围环境空气贡献浓度占标率均小于各评价标准值的</w:t>
      </w:r>
      <w:r w:rsidRPr="009D1E0A">
        <w:rPr>
          <w:rFonts w:ascii="Times New Roman" w:hAnsi="Times New Roman"/>
          <w:kern w:val="0"/>
          <w:sz w:val="24"/>
        </w:rPr>
        <w:t>10%</w:t>
      </w:r>
      <w:r w:rsidRPr="009D1E0A">
        <w:rPr>
          <w:rFonts w:ascii="Times New Roman" w:hAnsi="Times New Roman"/>
          <w:kern w:val="0"/>
          <w:sz w:val="24"/>
        </w:rPr>
        <w:t>，且出现距离较近，影响范围较小，最大一次落地浓度均不会出现在周围敏感点处</w:t>
      </w:r>
      <w:r w:rsidRPr="009D1E0A">
        <w:rPr>
          <w:rFonts w:ascii="Times New Roman" w:hAnsi="Times New Roman" w:hint="eastAsia"/>
          <w:kern w:val="0"/>
          <w:sz w:val="24"/>
        </w:rPr>
        <w:t>，</w:t>
      </w:r>
      <w:r w:rsidRPr="009D1E0A">
        <w:rPr>
          <w:rFonts w:ascii="Times New Roman" w:hAnsi="Times New Roman"/>
          <w:kern w:val="0"/>
          <w:sz w:val="24"/>
        </w:rPr>
        <w:t>无组织排放均满足相应标准厂界浓度限值要求，项目实施后不会对周围环境空气产生明显影响。</w:t>
      </w:r>
    </w:p>
    <w:p w:rsidR="005C1C39" w:rsidRPr="009D1E0A" w:rsidRDefault="006D2626">
      <w:pPr>
        <w:pStyle w:val="3"/>
        <w:spacing w:before="60" w:after="60" w:line="440" w:lineRule="exact"/>
        <w:rPr>
          <w:sz w:val="24"/>
          <w:szCs w:val="24"/>
        </w:rPr>
      </w:pPr>
      <w:r w:rsidRPr="009D1E0A">
        <w:rPr>
          <w:rFonts w:hint="eastAsia"/>
          <w:sz w:val="24"/>
          <w:szCs w:val="24"/>
        </w:rPr>
        <w:t>6.1.3</w:t>
      </w:r>
      <w:r w:rsidRPr="009D1E0A">
        <w:rPr>
          <w:rFonts w:hint="eastAsia"/>
          <w:sz w:val="24"/>
          <w:szCs w:val="24"/>
        </w:rPr>
        <w:t>污染物排放量核算</w:t>
      </w:r>
    </w:p>
    <w:p w:rsidR="005C1C39" w:rsidRPr="009D1E0A" w:rsidRDefault="006D2626">
      <w:pPr>
        <w:spacing w:line="440" w:lineRule="exact"/>
        <w:ind w:firstLineChars="200" w:firstLine="480"/>
        <w:rPr>
          <w:rFonts w:ascii="Times New Roman" w:hAnsi="Times New Roman"/>
          <w:kern w:val="0"/>
          <w:sz w:val="24"/>
          <w:szCs w:val="24"/>
          <w:lang w:val="zh-CN"/>
        </w:rPr>
      </w:pPr>
      <w:r w:rsidRPr="009D1E0A">
        <w:rPr>
          <w:rFonts w:ascii="Times New Roman" w:hAnsi="Times New Roman" w:hint="eastAsia"/>
          <w:kern w:val="0"/>
          <w:sz w:val="24"/>
          <w:szCs w:val="24"/>
          <w:lang w:val="zh-CN"/>
        </w:rPr>
        <w:t>项目大气污染物排放量核算结果见表</w:t>
      </w:r>
      <w:r w:rsidRPr="009D1E0A">
        <w:rPr>
          <w:rFonts w:ascii="Times New Roman" w:hAnsi="Times New Roman" w:hint="eastAsia"/>
          <w:kern w:val="0"/>
          <w:sz w:val="24"/>
          <w:szCs w:val="24"/>
          <w:lang w:val="zh-CN"/>
        </w:rPr>
        <w:t>6.1-</w:t>
      </w:r>
      <w:r w:rsidR="00B34CD0" w:rsidRPr="009D1E0A">
        <w:rPr>
          <w:rFonts w:ascii="Times New Roman" w:hAnsi="Times New Roman" w:hint="eastAsia"/>
          <w:kern w:val="0"/>
          <w:sz w:val="24"/>
          <w:szCs w:val="24"/>
          <w:lang w:val="zh-CN"/>
        </w:rPr>
        <w:t>11</w:t>
      </w:r>
      <w:r w:rsidRPr="009D1E0A">
        <w:rPr>
          <w:rFonts w:ascii="Times New Roman" w:hAnsi="Times New Roman" w:hint="eastAsia"/>
          <w:kern w:val="0"/>
          <w:sz w:val="24"/>
          <w:szCs w:val="24"/>
          <w:lang w:val="zh-CN"/>
        </w:rPr>
        <w:t>、</w:t>
      </w:r>
      <w:r w:rsidRPr="009D1E0A">
        <w:rPr>
          <w:rFonts w:ascii="Times New Roman" w:hAnsi="Times New Roman" w:hint="eastAsia"/>
          <w:kern w:val="0"/>
          <w:sz w:val="24"/>
          <w:szCs w:val="24"/>
          <w:lang w:val="zh-CN"/>
        </w:rPr>
        <w:t>6.1-</w:t>
      </w:r>
      <w:r w:rsidR="00B34CD0" w:rsidRPr="009D1E0A">
        <w:rPr>
          <w:rFonts w:ascii="Times New Roman" w:hAnsi="Times New Roman" w:hint="eastAsia"/>
          <w:kern w:val="0"/>
          <w:sz w:val="24"/>
          <w:szCs w:val="24"/>
          <w:lang w:val="zh-CN"/>
        </w:rPr>
        <w:t>12</w:t>
      </w:r>
      <w:r w:rsidR="00F422A1" w:rsidRPr="009D1E0A">
        <w:rPr>
          <w:rFonts w:ascii="Times New Roman" w:hAnsi="Times New Roman" w:hint="eastAsia"/>
          <w:kern w:val="0"/>
          <w:sz w:val="24"/>
          <w:szCs w:val="24"/>
          <w:lang w:val="zh-CN"/>
        </w:rPr>
        <w:t>、</w:t>
      </w:r>
      <w:r w:rsidR="00F422A1" w:rsidRPr="009D1E0A">
        <w:rPr>
          <w:rFonts w:ascii="Times New Roman" w:hAnsi="Times New Roman" w:hint="eastAsia"/>
          <w:kern w:val="0"/>
          <w:sz w:val="24"/>
          <w:szCs w:val="24"/>
          <w:lang w:val="zh-CN"/>
        </w:rPr>
        <w:t>6.1-13</w:t>
      </w:r>
      <w:r w:rsidR="00F422A1" w:rsidRPr="009D1E0A">
        <w:rPr>
          <w:rFonts w:ascii="Times New Roman" w:hAnsi="Times New Roman" w:hint="eastAsia"/>
          <w:kern w:val="0"/>
          <w:sz w:val="24"/>
          <w:szCs w:val="24"/>
          <w:lang w:val="zh-CN"/>
        </w:rPr>
        <w:t>、</w:t>
      </w:r>
      <w:r w:rsidR="00F422A1" w:rsidRPr="009D1E0A">
        <w:rPr>
          <w:rFonts w:ascii="Times New Roman" w:hAnsi="Times New Roman" w:hint="eastAsia"/>
          <w:kern w:val="0"/>
          <w:sz w:val="24"/>
          <w:szCs w:val="24"/>
          <w:lang w:val="zh-CN"/>
        </w:rPr>
        <w:t>6.1-14</w:t>
      </w:r>
      <w:r w:rsidRPr="009D1E0A">
        <w:rPr>
          <w:rFonts w:ascii="Times New Roman" w:hAnsi="Times New Roman" w:hint="eastAsia"/>
          <w:kern w:val="0"/>
          <w:sz w:val="24"/>
          <w:szCs w:val="24"/>
          <w:lang w:val="zh-CN"/>
        </w:rPr>
        <w:t>。</w:t>
      </w:r>
    </w:p>
    <w:p w:rsidR="005C1C39" w:rsidRPr="009D1E0A" w:rsidRDefault="006D2626">
      <w:pPr>
        <w:spacing w:line="440" w:lineRule="exact"/>
        <w:ind w:firstLineChars="200" w:firstLine="482"/>
        <w:rPr>
          <w:rFonts w:ascii="Times New Roman" w:hAnsi="Times New Roman"/>
          <w:b/>
          <w:kern w:val="0"/>
          <w:sz w:val="24"/>
          <w:szCs w:val="24"/>
          <w:lang w:val="zh-CN"/>
        </w:rPr>
      </w:pPr>
      <w:r w:rsidRPr="009D1E0A">
        <w:rPr>
          <w:rFonts w:ascii="Times New Roman" w:hAnsi="Times New Roman" w:hint="eastAsia"/>
          <w:b/>
          <w:kern w:val="0"/>
          <w:sz w:val="24"/>
          <w:szCs w:val="24"/>
          <w:lang w:val="zh-CN"/>
        </w:rPr>
        <w:t>表</w:t>
      </w:r>
      <w:r w:rsidRPr="009D1E0A">
        <w:rPr>
          <w:rFonts w:ascii="Times New Roman" w:hAnsi="Times New Roman" w:hint="eastAsia"/>
          <w:b/>
          <w:kern w:val="0"/>
          <w:sz w:val="24"/>
          <w:szCs w:val="24"/>
          <w:lang w:val="zh-CN"/>
        </w:rPr>
        <w:t>6.1-</w:t>
      </w:r>
      <w:r w:rsidR="009C5DC3" w:rsidRPr="009D1E0A">
        <w:rPr>
          <w:rFonts w:ascii="Times New Roman" w:hAnsi="Times New Roman" w:hint="eastAsia"/>
          <w:b/>
          <w:kern w:val="0"/>
          <w:sz w:val="24"/>
          <w:szCs w:val="24"/>
          <w:lang w:val="zh-CN"/>
        </w:rPr>
        <w:t xml:space="preserve">11    </w:t>
      </w:r>
      <w:r w:rsidRPr="009D1E0A">
        <w:rPr>
          <w:rFonts w:ascii="Times New Roman" w:hAnsi="Times New Roman" w:hint="eastAsia"/>
          <w:b/>
          <w:kern w:val="0"/>
          <w:sz w:val="24"/>
          <w:szCs w:val="24"/>
          <w:lang w:val="zh-CN"/>
        </w:rPr>
        <w:t>大气污染物</w:t>
      </w:r>
      <w:r w:rsidR="00B34CD0" w:rsidRPr="009D1E0A">
        <w:rPr>
          <w:rFonts w:ascii="Times New Roman" w:hAnsi="Times New Roman" w:hint="eastAsia"/>
          <w:b/>
          <w:kern w:val="0"/>
          <w:sz w:val="24"/>
          <w:szCs w:val="24"/>
          <w:lang w:val="zh-CN"/>
        </w:rPr>
        <w:t>近期</w:t>
      </w:r>
      <w:r w:rsidRPr="009D1E0A">
        <w:rPr>
          <w:rFonts w:ascii="Times New Roman" w:hAnsi="Times New Roman" w:hint="eastAsia"/>
          <w:b/>
          <w:kern w:val="0"/>
          <w:sz w:val="24"/>
          <w:szCs w:val="24"/>
          <w:lang w:val="zh-CN"/>
        </w:rPr>
        <w:t>有组织排放量核算表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95"/>
        <w:gridCol w:w="1318"/>
        <w:gridCol w:w="870"/>
        <w:gridCol w:w="1481"/>
        <w:gridCol w:w="1987"/>
        <w:gridCol w:w="2071"/>
      </w:tblGrid>
      <w:tr w:rsidR="009D1E0A" w:rsidRPr="009D1E0A">
        <w:tc>
          <w:tcPr>
            <w:tcW w:w="59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序号</w:t>
            </w:r>
          </w:p>
        </w:tc>
        <w:tc>
          <w:tcPr>
            <w:tcW w:w="131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排放口</w:t>
            </w:r>
          </w:p>
        </w:tc>
        <w:tc>
          <w:tcPr>
            <w:tcW w:w="87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污染物</w:t>
            </w:r>
          </w:p>
        </w:tc>
        <w:tc>
          <w:tcPr>
            <w:tcW w:w="148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核算排放浓度</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mg/m</w:t>
            </w:r>
            <w:r w:rsidRPr="009D1E0A">
              <w:rPr>
                <w:rFonts w:ascii="Times New Roman" w:hAnsi="Times New Roman"/>
                <w:szCs w:val="21"/>
                <w:vertAlign w:val="superscript"/>
              </w:rPr>
              <w:t>3</w:t>
            </w:r>
            <w:r w:rsidRPr="009D1E0A">
              <w:rPr>
                <w:rFonts w:ascii="Times New Roman" w:hAnsi="Times New Roman"/>
                <w:szCs w:val="21"/>
              </w:rPr>
              <w:t>）</w:t>
            </w:r>
          </w:p>
        </w:tc>
        <w:tc>
          <w:tcPr>
            <w:tcW w:w="1987"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核算排放速率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c>
          <w:tcPr>
            <w:tcW w:w="20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核算年排放量</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t/a</w:t>
            </w:r>
            <w:r w:rsidRPr="009D1E0A">
              <w:rPr>
                <w:rFonts w:ascii="Times New Roman" w:hAnsi="Times New Roman"/>
                <w:szCs w:val="21"/>
              </w:rPr>
              <w:t>）</w:t>
            </w:r>
          </w:p>
        </w:tc>
      </w:tr>
      <w:tr w:rsidR="009D1E0A" w:rsidRPr="009D1E0A">
        <w:trPr>
          <w:trHeight w:val="202"/>
        </w:trPr>
        <w:tc>
          <w:tcPr>
            <w:tcW w:w="595" w:type="dxa"/>
            <w:vMerge w:val="restart"/>
            <w:tcBorders>
              <w:top w:val="single" w:sz="4" w:space="0" w:color="auto"/>
              <w:left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1</w:t>
            </w:r>
          </w:p>
        </w:tc>
        <w:tc>
          <w:tcPr>
            <w:tcW w:w="1318" w:type="dxa"/>
            <w:vMerge w:val="restart"/>
            <w:tcBorders>
              <w:top w:val="single" w:sz="4" w:space="0" w:color="auto"/>
              <w:left w:val="single" w:sz="4" w:space="0" w:color="auto"/>
              <w:right w:val="single" w:sz="4" w:space="0" w:color="auto"/>
            </w:tcBorders>
            <w:vAlign w:val="center"/>
          </w:tcPr>
          <w:p w:rsidR="005C1C39" w:rsidRPr="009D1E0A" w:rsidRDefault="00B34CD0">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87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1481" w:type="dxa"/>
            <w:tcBorders>
              <w:top w:val="single" w:sz="4" w:space="0" w:color="auto"/>
              <w:left w:val="single" w:sz="4" w:space="0" w:color="auto"/>
              <w:bottom w:val="single" w:sz="4" w:space="0" w:color="auto"/>
              <w:right w:val="single" w:sz="4" w:space="0" w:color="auto"/>
            </w:tcBorders>
            <w:vAlign w:val="center"/>
          </w:tcPr>
          <w:p w:rsidR="005C1C39" w:rsidRPr="009D1E0A" w:rsidRDefault="009C5DC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0.732</w:t>
            </w:r>
          </w:p>
        </w:tc>
        <w:tc>
          <w:tcPr>
            <w:tcW w:w="1987" w:type="dxa"/>
            <w:tcBorders>
              <w:top w:val="single" w:sz="4" w:space="0" w:color="auto"/>
              <w:left w:val="single" w:sz="4" w:space="0" w:color="auto"/>
              <w:bottom w:val="single" w:sz="4" w:space="0" w:color="auto"/>
              <w:right w:val="single" w:sz="4" w:space="0" w:color="auto"/>
            </w:tcBorders>
            <w:vAlign w:val="center"/>
          </w:tcPr>
          <w:p w:rsidR="005C1C39" w:rsidRPr="009D1E0A" w:rsidRDefault="009C5DC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0.022</w:t>
            </w:r>
          </w:p>
        </w:tc>
        <w:tc>
          <w:tcPr>
            <w:tcW w:w="2071" w:type="dxa"/>
            <w:tcBorders>
              <w:top w:val="single" w:sz="4" w:space="0" w:color="auto"/>
              <w:left w:val="single" w:sz="4" w:space="0" w:color="auto"/>
              <w:bottom w:val="single" w:sz="4" w:space="0" w:color="auto"/>
              <w:right w:val="single" w:sz="4" w:space="0" w:color="auto"/>
            </w:tcBorders>
            <w:vAlign w:val="center"/>
          </w:tcPr>
          <w:p w:rsidR="005C1C39" w:rsidRPr="009D1E0A" w:rsidRDefault="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0.19</w:t>
            </w:r>
          </w:p>
        </w:tc>
      </w:tr>
      <w:tr w:rsidR="009D1E0A" w:rsidRPr="009D1E0A">
        <w:trPr>
          <w:trHeight w:val="221"/>
        </w:trPr>
        <w:tc>
          <w:tcPr>
            <w:tcW w:w="595" w:type="dxa"/>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1318" w:type="dxa"/>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870"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1481" w:type="dxa"/>
            <w:tcBorders>
              <w:top w:val="single" w:sz="4" w:space="0" w:color="auto"/>
              <w:left w:val="single" w:sz="4" w:space="0" w:color="auto"/>
              <w:bottom w:val="single" w:sz="4" w:space="0" w:color="auto"/>
              <w:right w:val="single" w:sz="4" w:space="0" w:color="auto"/>
            </w:tcBorders>
            <w:vAlign w:val="center"/>
          </w:tcPr>
          <w:p w:rsidR="005C1C39" w:rsidRPr="009D1E0A" w:rsidRDefault="009C5DC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0.028</w:t>
            </w:r>
          </w:p>
        </w:tc>
        <w:tc>
          <w:tcPr>
            <w:tcW w:w="1987" w:type="dxa"/>
            <w:tcBorders>
              <w:top w:val="single" w:sz="4" w:space="0" w:color="auto"/>
              <w:left w:val="single" w:sz="4" w:space="0" w:color="auto"/>
              <w:bottom w:val="single" w:sz="4" w:space="0" w:color="auto"/>
              <w:right w:val="single" w:sz="4" w:space="0" w:color="auto"/>
            </w:tcBorders>
            <w:vAlign w:val="center"/>
          </w:tcPr>
          <w:p w:rsidR="005C1C39" w:rsidRPr="009D1E0A" w:rsidRDefault="009C5DC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0.001</w:t>
            </w:r>
          </w:p>
        </w:tc>
        <w:tc>
          <w:tcPr>
            <w:tcW w:w="20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0.00</w:t>
            </w:r>
            <w:r w:rsidR="009C5DC3" w:rsidRPr="009D1E0A">
              <w:rPr>
                <w:rFonts w:ascii="Times New Roman" w:hAnsi="Times New Roman" w:hint="eastAsia"/>
                <w:kern w:val="0"/>
                <w:szCs w:val="21"/>
              </w:rPr>
              <w:t>7</w:t>
            </w:r>
          </w:p>
        </w:tc>
      </w:tr>
      <w:tr w:rsidR="009D1E0A" w:rsidRPr="009D1E0A">
        <w:trPr>
          <w:trHeight w:val="202"/>
        </w:trPr>
        <w:tc>
          <w:tcPr>
            <w:tcW w:w="1913" w:type="dxa"/>
            <w:gridSpan w:val="2"/>
            <w:vMerge w:val="restart"/>
            <w:tcBorders>
              <w:left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lastRenderedPageBreak/>
              <w:t>有组织排放量总计</w:t>
            </w:r>
          </w:p>
        </w:tc>
        <w:tc>
          <w:tcPr>
            <w:tcW w:w="4338" w:type="dxa"/>
            <w:gridSpan w:val="3"/>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2071" w:type="dxa"/>
            <w:tcBorders>
              <w:top w:val="single" w:sz="4" w:space="0" w:color="auto"/>
              <w:left w:val="single" w:sz="4" w:space="0" w:color="auto"/>
              <w:bottom w:val="single" w:sz="4" w:space="0" w:color="auto"/>
              <w:right w:val="single" w:sz="4" w:space="0" w:color="auto"/>
            </w:tcBorders>
            <w:vAlign w:val="center"/>
          </w:tcPr>
          <w:p w:rsidR="005C1C39" w:rsidRPr="009D1E0A" w:rsidRDefault="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0.19</w:t>
            </w:r>
          </w:p>
        </w:tc>
      </w:tr>
      <w:tr w:rsidR="009D1E0A" w:rsidRPr="009D1E0A">
        <w:trPr>
          <w:trHeight w:val="202"/>
        </w:trPr>
        <w:tc>
          <w:tcPr>
            <w:tcW w:w="1913" w:type="dxa"/>
            <w:gridSpan w:val="2"/>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4338" w:type="dxa"/>
            <w:gridSpan w:val="3"/>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207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0.00</w:t>
            </w:r>
            <w:r w:rsidR="009C5DC3" w:rsidRPr="009D1E0A">
              <w:rPr>
                <w:rFonts w:ascii="Times New Roman" w:hAnsi="Times New Roman" w:hint="eastAsia"/>
                <w:kern w:val="0"/>
                <w:szCs w:val="21"/>
              </w:rPr>
              <w:t>7</w:t>
            </w:r>
          </w:p>
        </w:tc>
      </w:tr>
    </w:tbl>
    <w:p w:rsidR="00B34CD0" w:rsidRPr="009D1E0A" w:rsidRDefault="00B34CD0" w:rsidP="00B34CD0">
      <w:pPr>
        <w:spacing w:line="440" w:lineRule="exact"/>
        <w:ind w:firstLineChars="200" w:firstLine="482"/>
        <w:rPr>
          <w:rFonts w:ascii="Times New Roman" w:hAnsi="Times New Roman"/>
          <w:b/>
          <w:kern w:val="0"/>
          <w:sz w:val="24"/>
          <w:szCs w:val="24"/>
          <w:lang w:val="zh-CN"/>
        </w:rPr>
      </w:pPr>
      <w:bookmarkStart w:id="333" w:name="_Toc489707139"/>
      <w:r w:rsidRPr="009D1E0A">
        <w:rPr>
          <w:rFonts w:ascii="Times New Roman" w:hAnsi="Times New Roman" w:hint="eastAsia"/>
          <w:b/>
          <w:kern w:val="0"/>
          <w:sz w:val="24"/>
          <w:szCs w:val="24"/>
          <w:lang w:val="zh-CN"/>
        </w:rPr>
        <w:t>表</w:t>
      </w:r>
      <w:r w:rsidRPr="009D1E0A">
        <w:rPr>
          <w:rFonts w:ascii="Times New Roman" w:hAnsi="Times New Roman" w:hint="eastAsia"/>
          <w:b/>
          <w:kern w:val="0"/>
          <w:sz w:val="24"/>
          <w:szCs w:val="24"/>
          <w:lang w:val="zh-CN"/>
        </w:rPr>
        <w:t>6.1-</w:t>
      </w:r>
      <w:r w:rsidR="009C5DC3" w:rsidRPr="009D1E0A">
        <w:rPr>
          <w:rFonts w:ascii="Times New Roman" w:hAnsi="Times New Roman" w:hint="eastAsia"/>
          <w:b/>
          <w:kern w:val="0"/>
          <w:sz w:val="24"/>
          <w:szCs w:val="24"/>
          <w:lang w:val="zh-CN"/>
        </w:rPr>
        <w:t xml:space="preserve">12    </w:t>
      </w:r>
      <w:r w:rsidRPr="009D1E0A">
        <w:rPr>
          <w:rFonts w:ascii="Times New Roman" w:hAnsi="Times New Roman" w:hint="eastAsia"/>
          <w:b/>
          <w:kern w:val="0"/>
          <w:sz w:val="24"/>
          <w:szCs w:val="24"/>
          <w:lang w:val="zh-CN"/>
        </w:rPr>
        <w:t>大气污染物</w:t>
      </w:r>
      <w:r w:rsidR="009C5DC3" w:rsidRPr="009D1E0A">
        <w:rPr>
          <w:rFonts w:ascii="Times New Roman" w:hAnsi="Times New Roman" w:hint="eastAsia"/>
          <w:b/>
          <w:kern w:val="0"/>
          <w:sz w:val="24"/>
          <w:szCs w:val="24"/>
          <w:lang w:val="zh-CN"/>
        </w:rPr>
        <w:t>远</w:t>
      </w:r>
      <w:r w:rsidRPr="009D1E0A">
        <w:rPr>
          <w:rFonts w:ascii="Times New Roman" w:hAnsi="Times New Roman" w:hint="eastAsia"/>
          <w:b/>
          <w:kern w:val="0"/>
          <w:sz w:val="24"/>
          <w:szCs w:val="24"/>
          <w:lang w:val="zh-CN"/>
        </w:rPr>
        <w:t>期有组织排放量核算表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95"/>
        <w:gridCol w:w="1318"/>
        <w:gridCol w:w="870"/>
        <w:gridCol w:w="1481"/>
        <w:gridCol w:w="1987"/>
        <w:gridCol w:w="2071"/>
      </w:tblGrid>
      <w:tr w:rsidR="009D1E0A" w:rsidRPr="009D1E0A" w:rsidTr="008D3083">
        <w:tc>
          <w:tcPr>
            <w:tcW w:w="595"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序号</w:t>
            </w:r>
          </w:p>
        </w:tc>
        <w:tc>
          <w:tcPr>
            <w:tcW w:w="1318"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排放口</w:t>
            </w:r>
          </w:p>
        </w:tc>
        <w:tc>
          <w:tcPr>
            <w:tcW w:w="870"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污染物</w:t>
            </w:r>
          </w:p>
        </w:tc>
        <w:tc>
          <w:tcPr>
            <w:tcW w:w="1481"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核算排放浓度</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mg/m</w:t>
            </w:r>
            <w:r w:rsidRPr="009D1E0A">
              <w:rPr>
                <w:rFonts w:ascii="Times New Roman" w:hAnsi="Times New Roman"/>
                <w:szCs w:val="21"/>
                <w:vertAlign w:val="superscript"/>
              </w:rPr>
              <w:t>3</w:t>
            </w:r>
            <w:r w:rsidRPr="009D1E0A">
              <w:rPr>
                <w:rFonts w:ascii="Times New Roman" w:hAnsi="Times New Roman"/>
                <w:szCs w:val="21"/>
              </w:rPr>
              <w:t>）</w:t>
            </w:r>
          </w:p>
        </w:tc>
        <w:tc>
          <w:tcPr>
            <w:tcW w:w="1987"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核算排放速率</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kg/h</w:t>
            </w:r>
            <w:r w:rsidRPr="009D1E0A">
              <w:rPr>
                <w:rFonts w:ascii="Times New Roman" w:hAnsi="Times New Roman"/>
                <w:szCs w:val="21"/>
              </w:rPr>
              <w:t>）</w:t>
            </w:r>
          </w:p>
        </w:tc>
        <w:tc>
          <w:tcPr>
            <w:tcW w:w="2071"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核算年排放量</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t/a</w:t>
            </w:r>
            <w:r w:rsidRPr="009D1E0A">
              <w:rPr>
                <w:rFonts w:ascii="Times New Roman" w:hAnsi="Times New Roman"/>
                <w:szCs w:val="21"/>
              </w:rPr>
              <w:t>）</w:t>
            </w:r>
          </w:p>
        </w:tc>
      </w:tr>
      <w:tr w:rsidR="009D1E0A" w:rsidRPr="009D1E0A" w:rsidTr="008D3083">
        <w:trPr>
          <w:trHeight w:val="202"/>
        </w:trPr>
        <w:tc>
          <w:tcPr>
            <w:tcW w:w="595" w:type="dxa"/>
            <w:vMerge w:val="restart"/>
            <w:tcBorders>
              <w:top w:val="single" w:sz="4" w:space="0" w:color="auto"/>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1</w:t>
            </w:r>
          </w:p>
        </w:tc>
        <w:tc>
          <w:tcPr>
            <w:tcW w:w="1318" w:type="dxa"/>
            <w:vMerge w:val="restart"/>
            <w:tcBorders>
              <w:top w:val="single" w:sz="4" w:space="0" w:color="auto"/>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870"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1481" w:type="dxa"/>
            <w:tcBorders>
              <w:top w:val="single" w:sz="4" w:space="0" w:color="auto"/>
              <w:left w:val="single" w:sz="4" w:space="0" w:color="auto"/>
              <w:bottom w:val="single" w:sz="4" w:space="0" w:color="auto"/>
              <w:right w:val="single" w:sz="4" w:space="0" w:color="auto"/>
            </w:tcBorders>
            <w:vAlign w:val="center"/>
          </w:tcPr>
          <w:p w:rsidR="00B34CD0" w:rsidRPr="009D1E0A" w:rsidRDefault="009C5DC3" w:rsidP="008D308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1.464</w:t>
            </w:r>
          </w:p>
        </w:tc>
        <w:tc>
          <w:tcPr>
            <w:tcW w:w="1987" w:type="dxa"/>
            <w:tcBorders>
              <w:top w:val="single" w:sz="4" w:space="0" w:color="auto"/>
              <w:left w:val="single" w:sz="4" w:space="0" w:color="auto"/>
              <w:bottom w:val="single" w:sz="4" w:space="0" w:color="auto"/>
              <w:right w:val="single" w:sz="4" w:space="0" w:color="auto"/>
            </w:tcBorders>
            <w:vAlign w:val="center"/>
          </w:tcPr>
          <w:p w:rsidR="00B34CD0" w:rsidRPr="009D1E0A" w:rsidRDefault="009C5DC3" w:rsidP="008D308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0.044</w:t>
            </w:r>
          </w:p>
        </w:tc>
        <w:tc>
          <w:tcPr>
            <w:tcW w:w="2071" w:type="dxa"/>
            <w:tcBorders>
              <w:top w:val="single" w:sz="4" w:space="0" w:color="auto"/>
              <w:left w:val="single" w:sz="4" w:space="0" w:color="auto"/>
              <w:bottom w:val="single" w:sz="4" w:space="0" w:color="auto"/>
              <w:right w:val="single" w:sz="4" w:space="0" w:color="auto"/>
            </w:tcBorders>
            <w:vAlign w:val="center"/>
          </w:tcPr>
          <w:p w:rsidR="00B34CD0" w:rsidRPr="009D1E0A" w:rsidRDefault="009C5DC3" w:rsidP="008D308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0.39</w:t>
            </w:r>
          </w:p>
        </w:tc>
      </w:tr>
      <w:tr w:rsidR="009D1E0A" w:rsidRPr="009D1E0A" w:rsidTr="008D3083">
        <w:trPr>
          <w:trHeight w:val="221"/>
        </w:trPr>
        <w:tc>
          <w:tcPr>
            <w:tcW w:w="595" w:type="dxa"/>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1318" w:type="dxa"/>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870"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1481" w:type="dxa"/>
            <w:tcBorders>
              <w:top w:val="single" w:sz="4" w:space="0" w:color="auto"/>
              <w:left w:val="single" w:sz="4" w:space="0" w:color="auto"/>
              <w:bottom w:val="single" w:sz="4" w:space="0" w:color="auto"/>
              <w:right w:val="single" w:sz="4" w:space="0" w:color="auto"/>
            </w:tcBorders>
            <w:vAlign w:val="center"/>
          </w:tcPr>
          <w:p w:rsidR="00B34CD0" w:rsidRPr="009D1E0A" w:rsidRDefault="009C5DC3" w:rsidP="009C5DC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0.057</w:t>
            </w:r>
          </w:p>
        </w:tc>
        <w:tc>
          <w:tcPr>
            <w:tcW w:w="1987" w:type="dxa"/>
            <w:tcBorders>
              <w:top w:val="single" w:sz="4" w:space="0" w:color="auto"/>
              <w:left w:val="single" w:sz="4" w:space="0" w:color="auto"/>
              <w:bottom w:val="single" w:sz="4" w:space="0" w:color="auto"/>
              <w:right w:val="single" w:sz="4" w:space="0" w:color="auto"/>
            </w:tcBorders>
            <w:vAlign w:val="center"/>
          </w:tcPr>
          <w:p w:rsidR="00B34CD0" w:rsidRPr="009D1E0A" w:rsidRDefault="009C5DC3" w:rsidP="008D308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0.002</w:t>
            </w:r>
          </w:p>
        </w:tc>
        <w:tc>
          <w:tcPr>
            <w:tcW w:w="2071"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0.0</w:t>
            </w:r>
            <w:r w:rsidR="009C5DC3" w:rsidRPr="009D1E0A">
              <w:rPr>
                <w:rFonts w:ascii="Times New Roman" w:hAnsi="Times New Roman" w:hint="eastAsia"/>
                <w:kern w:val="0"/>
                <w:szCs w:val="21"/>
              </w:rPr>
              <w:t>15</w:t>
            </w:r>
          </w:p>
        </w:tc>
      </w:tr>
      <w:tr w:rsidR="009D1E0A" w:rsidRPr="009D1E0A" w:rsidTr="008D3083">
        <w:trPr>
          <w:trHeight w:val="202"/>
        </w:trPr>
        <w:tc>
          <w:tcPr>
            <w:tcW w:w="1913" w:type="dxa"/>
            <w:gridSpan w:val="2"/>
            <w:vMerge w:val="restart"/>
            <w:tcBorders>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有组织排放量总计</w:t>
            </w:r>
          </w:p>
        </w:tc>
        <w:tc>
          <w:tcPr>
            <w:tcW w:w="4338" w:type="dxa"/>
            <w:gridSpan w:val="3"/>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2071"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w:t>
            </w:r>
            <w:r w:rsidR="009C5DC3" w:rsidRPr="009D1E0A">
              <w:rPr>
                <w:rFonts w:ascii="Times New Roman" w:hAnsi="Times New Roman" w:hint="eastAsia"/>
                <w:kern w:val="0"/>
                <w:szCs w:val="21"/>
              </w:rPr>
              <w:t>39</w:t>
            </w:r>
          </w:p>
        </w:tc>
      </w:tr>
      <w:tr w:rsidR="009D1E0A" w:rsidRPr="009D1E0A" w:rsidTr="008D3083">
        <w:trPr>
          <w:trHeight w:val="202"/>
        </w:trPr>
        <w:tc>
          <w:tcPr>
            <w:tcW w:w="1913" w:type="dxa"/>
            <w:gridSpan w:val="2"/>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4338" w:type="dxa"/>
            <w:gridSpan w:val="3"/>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2071"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hint="eastAsia"/>
                <w:kern w:val="0"/>
                <w:szCs w:val="21"/>
              </w:rPr>
              <w:t>0.0</w:t>
            </w:r>
            <w:r w:rsidR="009C5DC3" w:rsidRPr="009D1E0A">
              <w:rPr>
                <w:rFonts w:ascii="Times New Roman" w:hAnsi="Times New Roman" w:hint="eastAsia"/>
                <w:kern w:val="0"/>
                <w:szCs w:val="21"/>
              </w:rPr>
              <w:t>15</w:t>
            </w:r>
          </w:p>
        </w:tc>
      </w:tr>
    </w:tbl>
    <w:p w:rsidR="00B34CD0" w:rsidRPr="009D1E0A" w:rsidRDefault="00B34CD0" w:rsidP="00B34CD0">
      <w:pPr>
        <w:spacing w:line="440" w:lineRule="exact"/>
        <w:ind w:firstLineChars="200" w:firstLine="482"/>
        <w:rPr>
          <w:rFonts w:ascii="宋体" w:hAnsi="宋体"/>
          <w:b/>
          <w:bCs/>
          <w:sz w:val="24"/>
          <w:szCs w:val="24"/>
        </w:rPr>
      </w:pPr>
      <w:r w:rsidRPr="009D1E0A">
        <w:rPr>
          <w:rFonts w:ascii="Times New Roman" w:hAnsi="Times New Roman"/>
          <w:b/>
          <w:bCs/>
          <w:sz w:val="24"/>
          <w:szCs w:val="24"/>
        </w:rPr>
        <w:t>表</w:t>
      </w:r>
      <w:r w:rsidRPr="009D1E0A">
        <w:rPr>
          <w:rFonts w:ascii="Times New Roman" w:hAnsi="Times New Roman"/>
          <w:b/>
          <w:bCs/>
          <w:sz w:val="24"/>
          <w:szCs w:val="24"/>
        </w:rPr>
        <w:t>6.1-</w:t>
      </w:r>
      <w:r w:rsidR="009C5DC3" w:rsidRPr="009D1E0A">
        <w:rPr>
          <w:rFonts w:ascii="Times New Roman" w:hAnsi="Times New Roman" w:hint="eastAsia"/>
          <w:b/>
          <w:bCs/>
          <w:sz w:val="24"/>
          <w:szCs w:val="24"/>
        </w:rPr>
        <w:t>13</w:t>
      </w:r>
      <w:r w:rsidRPr="009D1E0A">
        <w:rPr>
          <w:rFonts w:ascii="Times New Roman" w:hAnsi="Times New Roman"/>
          <w:b/>
          <w:bCs/>
          <w:sz w:val="24"/>
          <w:szCs w:val="24"/>
        </w:rPr>
        <w:t xml:space="preserve"> </w:t>
      </w:r>
      <w:r w:rsidRPr="009D1E0A">
        <w:rPr>
          <w:rFonts w:ascii="宋体" w:hAnsi="宋体"/>
          <w:b/>
          <w:bCs/>
          <w:sz w:val="24"/>
          <w:szCs w:val="24"/>
        </w:rPr>
        <w:t xml:space="preserve">   </w:t>
      </w:r>
      <w:r w:rsidRPr="009D1E0A">
        <w:rPr>
          <w:rFonts w:ascii="宋体" w:hAnsi="宋体" w:hint="eastAsia"/>
          <w:b/>
          <w:bCs/>
          <w:sz w:val="24"/>
          <w:szCs w:val="24"/>
        </w:rPr>
        <w:t>大气污染物</w:t>
      </w:r>
      <w:r w:rsidR="009C5DC3" w:rsidRPr="009D1E0A">
        <w:rPr>
          <w:rFonts w:ascii="宋体" w:hAnsi="宋体" w:hint="eastAsia"/>
          <w:b/>
          <w:bCs/>
          <w:sz w:val="24"/>
          <w:szCs w:val="24"/>
        </w:rPr>
        <w:t>近期</w:t>
      </w:r>
      <w:r w:rsidRPr="009D1E0A">
        <w:rPr>
          <w:rFonts w:ascii="宋体" w:hAnsi="宋体" w:hint="eastAsia"/>
          <w:b/>
          <w:bCs/>
          <w:sz w:val="24"/>
          <w:szCs w:val="24"/>
        </w:rPr>
        <w:t>无组织排放量核算表</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7"/>
        <w:gridCol w:w="766"/>
        <w:gridCol w:w="586"/>
        <w:gridCol w:w="566"/>
        <w:gridCol w:w="2272"/>
        <w:gridCol w:w="2122"/>
        <w:gridCol w:w="851"/>
        <w:gridCol w:w="662"/>
      </w:tblGrid>
      <w:tr w:rsidR="009D1E0A" w:rsidRPr="009D1E0A" w:rsidTr="008D3083">
        <w:trPr>
          <w:trHeight w:val="77"/>
          <w:jc w:val="center"/>
        </w:trPr>
        <w:tc>
          <w:tcPr>
            <w:tcW w:w="497" w:type="dxa"/>
            <w:vMerge w:val="restart"/>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序号</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排放口</w:t>
            </w:r>
          </w:p>
        </w:tc>
        <w:tc>
          <w:tcPr>
            <w:tcW w:w="586" w:type="dxa"/>
            <w:vMerge w:val="restart"/>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产污环节</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污染物</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主要污染防治措施</w:t>
            </w:r>
          </w:p>
        </w:tc>
        <w:tc>
          <w:tcPr>
            <w:tcW w:w="2973" w:type="dxa"/>
            <w:gridSpan w:val="2"/>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排放标准</w:t>
            </w:r>
          </w:p>
        </w:tc>
        <w:tc>
          <w:tcPr>
            <w:tcW w:w="662" w:type="dxa"/>
            <w:vMerge w:val="restart"/>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年排放量</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t/a</w:t>
            </w:r>
            <w:r w:rsidRPr="009D1E0A">
              <w:rPr>
                <w:rFonts w:ascii="Times New Roman" w:hAnsi="Times New Roman"/>
                <w:szCs w:val="21"/>
              </w:rPr>
              <w:t>）</w:t>
            </w:r>
          </w:p>
        </w:tc>
      </w:tr>
      <w:tr w:rsidR="009D1E0A" w:rsidRPr="009D1E0A" w:rsidTr="008D3083">
        <w:trPr>
          <w:trHeight w:val="77"/>
          <w:jc w:val="center"/>
        </w:trPr>
        <w:tc>
          <w:tcPr>
            <w:tcW w:w="497" w:type="dxa"/>
            <w:vMerge/>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586" w:type="dxa"/>
            <w:vMerge/>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566" w:type="dxa"/>
            <w:vMerge/>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2122"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标准名称</w:t>
            </w:r>
          </w:p>
        </w:tc>
        <w:tc>
          <w:tcPr>
            <w:tcW w:w="851"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浓度限值</w:t>
            </w:r>
            <w:r w:rsidRPr="009D1E0A">
              <w:rPr>
                <w:rFonts w:ascii="Times New Roman" w:hAnsi="Times New Roman"/>
                <w:szCs w:val="21"/>
              </w:rPr>
              <w:t>mg/m</w:t>
            </w:r>
            <w:r w:rsidRPr="009D1E0A">
              <w:rPr>
                <w:rFonts w:ascii="Times New Roman" w:hAnsi="Times New Roman"/>
                <w:szCs w:val="21"/>
                <w:vertAlign w:val="superscript"/>
              </w:rPr>
              <w:t>3</w:t>
            </w:r>
          </w:p>
        </w:tc>
        <w:tc>
          <w:tcPr>
            <w:tcW w:w="662" w:type="dxa"/>
            <w:vMerge/>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r>
      <w:tr w:rsidR="009D1E0A" w:rsidRPr="009D1E0A" w:rsidTr="008D3083">
        <w:trPr>
          <w:trHeight w:val="730"/>
          <w:jc w:val="center"/>
        </w:trPr>
        <w:tc>
          <w:tcPr>
            <w:tcW w:w="497" w:type="dxa"/>
            <w:vMerge w:val="restart"/>
            <w:tcBorders>
              <w:top w:val="single" w:sz="4" w:space="0" w:color="auto"/>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1</w:t>
            </w:r>
          </w:p>
        </w:tc>
        <w:tc>
          <w:tcPr>
            <w:tcW w:w="766" w:type="dxa"/>
            <w:vMerge w:val="restart"/>
            <w:tcBorders>
              <w:top w:val="single" w:sz="4" w:space="0" w:color="auto"/>
              <w:left w:val="single" w:sz="4" w:space="0" w:color="auto"/>
              <w:right w:val="single" w:sz="4" w:space="0" w:color="auto"/>
            </w:tcBorders>
            <w:vAlign w:val="center"/>
          </w:tcPr>
          <w:p w:rsidR="00B34CD0" w:rsidRPr="009D1E0A" w:rsidRDefault="002D7EF8" w:rsidP="002D7EF8">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厂界</w:t>
            </w:r>
          </w:p>
        </w:tc>
        <w:tc>
          <w:tcPr>
            <w:tcW w:w="586" w:type="dxa"/>
            <w:vMerge w:val="restart"/>
            <w:tcBorders>
              <w:top w:val="single" w:sz="4" w:space="0" w:color="auto"/>
              <w:left w:val="single" w:sz="4" w:space="0" w:color="auto"/>
              <w:right w:val="single" w:sz="4" w:space="0" w:color="auto"/>
            </w:tcBorders>
            <w:vAlign w:val="center"/>
          </w:tcPr>
          <w:p w:rsidR="00B34CD0" w:rsidRPr="009D1E0A" w:rsidRDefault="00D6380D" w:rsidP="008D3083">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566" w:type="dxa"/>
            <w:tcBorders>
              <w:top w:val="single" w:sz="4" w:space="0" w:color="auto"/>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2272" w:type="dxa"/>
            <w:vMerge w:val="restart"/>
            <w:tcBorders>
              <w:top w:val="single" w:sz="4" w:space="0" w:color="auto"/>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污水及污泥处理产臭设施等密封处理以减少无组织废气的排放，及时清理栅渣、沉砂、污泥泥饼，且厂区内设置绿化带</w:t>
            </w:r>
          </w:p>
        </w:tc>
        <w:tc>
          <w:tcPr>
            <w:tcW w:w="2122" w:type="dxa"/>
            <w:vMerge w:val="restart"/>
            <w:tcBorders>
              <w:top w:val="single" w:sz="4" w:space="0" w:color="auto"/>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《城镇污水处理厂污染物排放标准》</w:t>
            </w:r>
            <w:r w:rsidRPr="009D1E0A">
              <w:rPr>
                <w:rFonts w:ascii="Times New Roman" w:hAnsi="Times New Roman"/>
                <w:szCs w:val="21"/>
              </w:rPr>
              <w:t xml:space="preserve">(GB18918-2002) </w:t>
            </w:r>
            <w:r w:rsidRPr="009D1E0A">
              <w:rPr>
                <w:rFonts w:ascii="Times New Roman" w:hAnsi="Times New Roman"/>
                <w:szCs w:val="21"/>
              </w:rPr>
              <w:t>及修改单厂界废气排放最高允许浓度二级标准</w:t>
            </w:r>
          </w:p>
        </w:tc>
        <w:tc>
          <w:tcPr>
            <w:tcW w:w="851" w:type="dxa"/>
            <w:tcBorders>
              <w:top w:val="single" w:sz="4" w:space="0" w:color="auto"/>
              <w:left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hint="eastAsia"/>
                <w:spacing w:val="-10"/>
                <w:kern w:val="0"/>
                <w:szCs w:val="21"/>
              </w:rPr>
              <w:t>1.5</w:t>
            </w:r>
          </w:p>
        </w:tc>
        <w:tc>
          <w:tcPr>
            <w:tcW w:w="662" w:type="dxa"/>
            <w:tcBorders>
              <w:top w:val="single" w:sz="4" w:space="0" w:color="auto"/>
              <w:left w:val="single" w:sz="4" w:space="0" w:color="auto"/>
              <w:right w:val="single" w:sz="4" w:space="0" w:color="auto"/>
            </w:tcBorders>
            <w:vAlign w:val="center"/>
          </w:tcPr>
          <w:p w:rsidR="00B34CD0" w:rsidRPr="009D1E0A" w:rsidRDefault="009C5DC3" w:rsidP="008D3083">
            <w:pPr>
              <w:adjustRightInd w:val="0"/>
              <w:snapToGrid w:val="0"/>
              <w:spacing w:line="360" w:lineRule="exact"/>
              <w:jc w:val="center"/>
              <w:textAlignment w:val="bottom"/>
              <w:rPr>
                <w:rFonts w:ascii="Times New Roman" w:hAnsi="Times New Roman"/>
                <w:szCs w:val="21"/>
              </w:rPr>
            </w:pPr>
            <w:r w:rsidRPr="009D1E0A">
              <w:rPr>
                <w:rFonts w:ascii="Times New Roman" w:hAnsi="Times New Roman" w:hint="eastAsia"/>
                <w:kern w:val="0"/>
                <w:szCs w:val="21"/>
              </w:rPr>
              <w:t>0.0007</w:t>
            </w:r>
          </w:p>
        </w:tc>
      </w:tr>
      <w:tr w:rsidR="009D1E0A" w:rsidRPr="009D1E0A" w:rsidTr="008D3083">
        <w:trPr>
          <w:trHeight w:val="77"/>
          <w:jc w:val="center"/>
        </w:trPr>
        <w:tc>
          <w:tcPr>
            <w:tcW w:w="497" w:type="dxa"/>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766" w:type="dxa"/>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586" w:type="dxa"/>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566"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2272" w:type="dxa"/>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2122" w:type="dxa"/>
            <w:vMerge/>
            <w:tcBorders>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0.06</w:t>
            </w:r>
          </w:p>
        </w:tc>
        <w:tc>
          <w:tcPr>
            <w:tcW w:w="662"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kern w:val="0"/>
                <w:szCs w:val="21"/>
              </w:rPr>
              <w:t>0.0</w:t>
            </w:r>
            <w:r w:rsidRPr="009D1E0A">
              <w:rPr>
                <w:rFonts w:ascii="Times New Roman" w:hAnsi="Times New Roman" w:hint="eastAsia"/>
                <w:kern w:val="0"/>
                <w:szCs w:val="21"/>
              </w:rPr>
              <w:t>0</w:t>
            </w:r>
            <w:r w:rsidRPr="009D1E0A">
              <w:rPr>
                <w:rFonts w:ascii="Times New Roman" w:hAnsi="Times New Roman"/>
                <w:kern w:val="0"/>
                <w:szCs w:val="21"/>
              </w:rPr>
              <w:t>0</w:t>
            </w:r>
            <w:r w:rsidR="009C5DC3" w:rsidRPr="009D1E0A">
              <w:rPr>
                <w:rFonts w:ascii="Times New Roman" w:hAnsi="Times New Roman" w:hint="eastAsia"/>
                <w:kern w:val="0"/>
                <w:szCs w:val="21"/>
              </w:rPr>
              <w:t>1</w:t>
            </w:r>
          </w:p>
        </w:tc>
      </w:tr>
      <w:tr w:rsidR="009D1E0A" w:rsidRPr="009D1E0A" w:rsidTr="008D3083">
        <w:trPr>
          <w:trHeight w:val="185"/>
          <w:jc w:val="center"/>
        </w:trPr>
        <w:tc>
          <w:tcPr>
            <w:tcW w:w="1849" w:type="dxa"/>
            <w:gridSpan w:val="3"/>
            <w:vMerge w:val="restart"/>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szCs w:val="21"/>
              </w:rPr>
              <w:t>无组织排放量总计</w:t>
            </w:r>
          </w:p>
        </w:tc>
        <w:tc>
          <w:tcPr>
            <w:tcW w:w="5811" w:type="dxa"/>
            <w:gridSpan w:val="4"/>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662"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kern w:val="0"/>
                <w:szCs w:val="21"/>
              </w:rPr>
              <w:t>0.00</w:t>
            </w:r>
            <w:r w:rsidR="009C5DC3" w:rsidRPr="009D1E0A">
              <w:rPr>
                <w:rFonts w:ascii="Times New Roman" w:hAnsi="Times New Roman" w:hint="eastAsia"/>
                <w:kern w:val="0"/>
                <w:szCs w:val="21"/>
              </w:rPr>
              <w:t>07</w:t>
            </w:r>
          </w:p>
        </w:tc>
      </w:tr>
      <w:tr w:rsidR="009D1E0A" w:rsidRPr="009D1E0A" w:rsidTr="008D3083">
        <w:trPr>
          <w:trHeight w:val="185"/>
          <w:jc w:val="center"/>
        </w:trPr>
        <w:tc>
          <w:tcPr>
            <w:tcW w:w="1849" w:type="dxa"/>
            <w:gridSpan w:val="3"/>
            <w:vMerge/>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szCs w:val="21"/>
              </w:rPr>
            </w:pPr>
          </w:p>
        </w:tc>
        <w:tc>
          <w:tcPr>
            <w:tcW w:w="5811" w:type="dxa"/>
            <w:gridSpan w:val="4"/>
            <w:tcBorders>
              <w:top w:val="single" w:sz="4" w:space="0" w:color="auto"/>
              <w:left w:val="single" w:sz="4" w:space="0" w:color="auto"/>
              <w:bottom w:val="single" w:sz="4" w:space="0" w:color="auto"/>
              <w:right w:val="single" w:sz="4" w:space="0" w:color="auto"/>
            </w:tcBorders>
            <w:vAlign w:val="center"/>
          </w:tcPr>
          <w:p w:rsidR="00B34CD0" w:rsidRPr="009D1E0A" w:rsidRDefault="00B34CD0" w:rsidP="008D3083">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662" w:type="dxa"/>
            <w:tcBorders>
              <w:top w:val="single" w:sz="4" w:space="0" w:color="auto"/>
              <w:left w:val="single" w:sz="4" w:space="0" w:color="auto"/>
              <w:bottom w:val="single" w:sz="4" w:space="0" w:color="auto"/>
              <w:right w:val="single" w:sz="4" w:space="0" w:color="auto"/>
            </w:tcBorders>
            <w:vAlign w:val="center"/>
          </w:tcPr>
          <w:p w:rsidR="00B34CD0" w:rsidRPr="009D1E0A" w:rsidRDefault="00B34CD0"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kern w:val="0"/>
                <w:szCs w:val="21"/>
              </w:rPr>
              <w:t>0.0</w:t>
            </w:r>
            <w:r w:rsidRPr="009D1E0A">
              <w:rPr>
                <w:rFonts w:ascii="Times New Roman" w:hAnsi="Times New Roman" w:hint="eastAsia"/>
                <w:kern w:val="0"/>
                <w:szCs w:val="21"/>
              </w:rPr>
              <w:t>0</w:t>
            </w:r>
            <w:r w:rsidRPr="009D1E0A">
              <w:rPr>
                <w:rFonts w:ascii="Times New Roman" w:hAnsi="Times New Roman"/>
                <w:kern w:val="0"/>
                <w:szCs w:val="21"/>
              </w:rPr>
              <w:t>0</w:t>
            </w:r>
            <w:r w:rsidR="009C5DC3" w:rsidRPr="009D1E0A">
              <w:rPr>
                <w:rFonts w:ascii="Times New Roman" w:hAnsi="Times New Roman" w:hint="eastAsia"/>
                <w:kern w:val="0"/>
                <w:szCs w:val="21"/>
              </w:rPr>
              <w:t>1</w:t>
            </w:r>
          </w:p>
        </w:tc>
      </w:tr>
    </w:tbl>
    <w:p w:rsidR="005C1C39" w:rsidRPr="009D1E0A" w:rsidRDefault="006D2626">
      <w:pPr>
        <w:spacing w:line="440" w:lineRule="exact"/>
        <w:ind w:firstLineChars="200" w:firstLine="482"/>
        <w:rPr>
          <w:rFonts w:ascii="宋体" w:hAnsi="宋体"/>
          <w:b/>
          <w:bCs/>
          <w:sz w:val="24"/>
          <w:szCs w:val="24"/>
        </w:rPr>
      </w:pPr>
      <w:r w:rsidRPr="009D1E0A">
        <w:rPr>
          <w:rFonts w:ascii="Times New Roman" w:hAnsi="Times New Roman"/>
          <w:b/>
          <w:bCs/>
          <w:sz w:val="24"/>
          <w:szCs w:val="24"/>
        </w:rPr>
        <w:t>表</w:t>
      </w:r>
      <w:r w:rsidRPr="009D1E0A">
        <w:rPr>
          <w:rFonts w:ascii="Times New Roman" w:hAnsi="Times New Roman"/>
          <w:b/>
          <w:bCs/>
          <w:sz w:val="24"/>
          <w:szCs w:val="24"/>
        </w:rPr>
        <w:t>6.1-</w:t>
      </w:r>
      <w:r w:rsidR="009C5DC3" w:rsidRPr="009D1E0A">
        <w:rPr>
          <w:rFonts w:ascii="Times New Roman" w:hAnsi="Times New Roman" w:hint="eastAsia"/>
          <w:b/>
          <w:bCs/>
          <w:sz w:val="24"/>
          <w:szCs w:val="24"/>
        </w:rPr>
        <w:t>14</w:t>
      </w:r>
      <w:r w:rsidRPr="009D1E0A">
        <w:rPr>
          <w:rFonts w:ascii="Times New Roman" w:hAnsi="Times New Roman"/>
          <w:b/>
          <w:bCs/>
          <w:sz w:val="24"/>
          <w:szCs w:val="24"/>
        </w:rPr>
        <w:t xml:space="preserve"> </w:t>
      </w:r>
      <w:r w:rsidRPr="009D1E0A">
        <w:rPr>
          <w:rFonts w:ascii="宋体" w:hAnsi="宋体"/>
          <w:b/>
          <w:bCs/>
          <w:sz w:val="24"/>
          <w:szCs w:val="24"/>
        </w:rPr>
        <w:t xml:space="preserve">   </w:t>
      </w:r>
      <w:r w:rsidRPr="009D1E0A">
        <w:rPr>
          <w:rFonts w:ascii="宋体" w:hAnsi="宋体" w:hint="eastAsia"/>
          <w:b/>
          <w:bCs/>
          <w:sz w:val="24"/>
          <w:szCs w:val="24"/>
        </w:rPr>
        <w:t>大气污染物</w:t>
      </w:r>
      <w:r w:rsidR="009C5DC3" w:rsidRPr="009D1E0A">
        <w:rPr>
          <w:rFonts w:ascii="宋体" w:hAnsi="宋体" w:hint="eastAsia"/>
          <w:b/>
          <w:bCs/>
          <w:sz w:val="24"/>
          <w:szCs w:val="24"/>
        </w:rPr>
        <w:t>远期</w:t>
      </w:r>
      <w:r w:rsidRPr="009D1E0A">
        <w:rPr>
          <w:rFonts w:ascii="宋体" w:hAnsi="宋体" w:hint="eastAsia"/>
          <w:b/>
          <w:bCs/>
          <w:sz w:val="24"/>
          <w:szCs w:val="24"/>
        </w:rPr>
        <w:t>无组织排放量核算表</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7"/>
        <w:gridCol w:w="766"/>
        <w:gridCol w:w="586"/>
        <w:gridCol w:w="566"/>
        <w:gridCol w:w="2272"/>
        <w:gridCol w:w="2122"/>
        <w:gridCol w:w="851"/>
        <w:gridCol w:w="662"/>
      </w:tblGrid>
      <w:tr w:rsidR="009D1E0A" w:rsidRPr="009D1E0A">
        <w:trPr>
          <w:trHeight w:val="77"/>
          <w:jc w:val="center"/>
        </w:trPr>
        <w:tc>
          <w:tcPr>
            <w:tcW w:w="497" w:type="dxa"/>
            <w:vMerge w:val="restart"/>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序号</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排放口</w:t>
            </w:r>
          </w:p>
        </w:tc>
        <w:tc>
          <w:tcPr>
            <w:tcW w:w="586" w:type="dxa"/>
            <w:vMerge w:val="restart"/>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产污环节</w:t>
            </w:r>
          </w:p>
        </w:tc>
        <w:tc>
          <w:tcPr>
            <w:tcW w:w="566" w:type="dxa"/>
            <w:vMerge w:val="restart"/>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污染物</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主要污染防治措施</w:t>
            </w:r>
          </w:p>
        </w:tc>
        <w:tc>
          <w:tcPr>
            <w:tcW w:w="2973" w:type="dxa"/>
            <w:gridSpan w:val="2"/>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排放标准</w:t>
            </w:r>
          </w:p>
        </w:tc>
        <w:tc>
          <w:tcPr>
            <w:tcW w:w="662" w:type="dxa"/>
            <w:vMerge w:val="restart"/>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年排放量</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t/a</w:t>
            </w:r>
            <w:r w:rsidRPr="009D1E0A">
              <w:rPr>
                <w:rFonts w:ascii="Times New Roman" w:hAnsi="Times New Roman"/>
                <w:szCs w:val="21"/>
              </w:rPr>
              <w:t>）</w:t>
            </w:r>
          </w:p>
        </w:tc>
      </w:tr>
      <w:tr w:rsidR="009D1E0A" w:rsidRPr="009D1E0A">
        <w:trPr>
          <w:trHeight w:val="77"/>
          <w:jc w:val="center"/>
        </w:trPr>
        <w:tc>
          <w:tcPr>
            <w:tcW w:w="497" w:type="dxa"/>
            <w:vMerge/>
            <w:tcBorders>
              <w:top w:val="single" w:sz="4" w:space="0" w:color="auto"/>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586" w:type="dxa"/>
            <w:vMerge/>
            <w:tcBorders>
              <w:top w:val="single" w:sz="4" w:space="0" w:color="auto"/>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566" w:type="dxa"/>
            <w:vMerge/>
            <w:tcBorders>
              <w:top w:val="single" w:sz="4" w:space="0" w:color="auto"/>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212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标准名称</w:t>
            </w:r>
          </w:p>
        </w:tc>
        <w:tc>
          <w:tcPr>
            <w:tcW w:w="85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浓度限值</w:t>
            </w:r>
            <w:r w:rsidRPr="009D1E0A">
              <w:rPr>
                <w:rFonts w:ascii="Times New Roman" w:hAnsi="Times New Roman"/>
                <w:szCs w:val="21"/>
              </w:rPr>
              <w:t>mg/m</w:t>
            </w:r>
            <w:r w:rsidRPr="009D1E0A">
              <w:rPr>
                <w:rFonts w:ascii="Times New Roman" w:hAnsi="Times New Roman"/>
                <w:szCs w:val="21"/>
                <w:vertAlign w:val="superscript"/>
              </w:rPr>
              <w:t>3</w:t>
            </w:r>
          </w:p>
        </w:tc>
        <w:tc>
          <w:tcPr>
            <w:tcW w:w="662" w:type="dxa"/>
            <w:vMerge/>
            <w:tcBorders>
              <w:top w:val="single" w:sz="4" w:space="0" w:color="auto"/>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r>
      <w:tr w:rsidR="009D1E0A" w:rsidRPr="009D1E0A">
        <w:trPr>
          <w:trHeight w:val="730"/>
          <w:jc w:val="center"/>
        </w:trPr>
        <w:tc>
          <w:tcPr>
            <w:tcW w:w="497" w:type="dxa"/>
            <w:vMerge w:val="restart"/>
            <w:tcBorders>
              <w:top w:val="single" w:sz="4" w:space="0" w:color="auto"/>
              <w:left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1</w:t>
            </w:r>
          </w:p>
        </w:tc>
        <w:tc>
          <w:tcPr>
            <w:tcW w:w="766" w:type="dxa"/>
            <w:vMerge w:val="restart"/>
            <w:tcBorders>
              <w:top w:val="single" w:sz="4" w:space="0" w:color="auto"/>
              <w:left w:val="single" w:sz="4" w:space="0" w:color="auto"/>
              <w:right w:val="single" w:sz="4" w:space="0" w:color="auto"/>
            </w:tcBorders>
            <w:vAlign w:val="center"/>
          </w:tcPr>
          <w:p w:rsidR="005C1C39" w:rsidRPr="009D1E0A" w:rsidRDefault="002D7EF8">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厂界</w:t>
            </w:r>
          </w:p>
        </w:tc>
        <w:tc>
          <w:tcPr>
            <w:tcW w:w="586" w:type="dxa"/>
            <w:vMerge w:val="restart"/>
            <w:tcBorders>
              <w:top w:val="single" w:sz="4" w:space="0" w:color="auto"/>
              <w:left w:val="single" w:sz="4" w:space="0" w:color="auto"/>
              <w:right w:val="single" w:sz="4" w:space="0" w:color="auto"/>
            </w:tcBorders>
            <w:vAlign w:val="center"/>
          </w:tcPr>
          <w:p w:rsidR="005C1C39" w:rsidRPr="009D1E0A" w:rsidRDefault="00D6380D">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566" w:type="dxa"/>
            <w:tcBorders>
              <w:top w:val="single" w:sz="4" w:space="0" w:color="auto"/>
              <w:left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2272" w:type="dxa"/>
            <w:vMerge w:val="restart"/>
            <w:tcBorders>
              <w:top w:val="single" w:sz="4" w:space="0" w:color="auto"/>
              <w:left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污水及污泥处理产臭设施等密封处理以减少无组织废气的排放，及时清理栅渣、沉砂、污泥泥饼，且厂区内设置绿化带</w:t>
            </w:r>
          </w:p>
        </w:tc>
        <w:tc>
          <w:tcPr>
            <w:tcW w:w="2122" w:type="dxa"/>
            <w:vMerge w:val="restart"/>
            <w:tcBorders>
              <w:top w:val="single" w:sz="4" w:space="0" w:color="auto"/>
              <w:left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《城镇污水处理厂污染物排放标准》</w:t>
            </w:r>
            <w:r w:rsidRPr="009D1E0A">
              <w:rPr>
                <w:rFonts w:ascii="Times New Roman" w:hAnsi="Times New Roman"/>
                <w:szCs w:val="21"/>
              </w:rPr>
              <w:t xml:space="preserve">(GB18918-2002) </w:t>
            </w:r>
            <w:r w:rsidRPr="009D1E0A">
              <w:rPr>
                <w:rFonts w:ascii="Times New Roman" w:hAnsi="Times New Roman"/>
                <w:szCs w:val="21"/>
              </w:rPr>
              <w:t>及修改单厂界废气排放最高允许浓度二级标准</w:t>
            </w:r>
          </w:p>
        </w:tc>
        <w:tc>
          <w:tcPr>
            <w:tcW w:w="851" w:type="dxa"/>
            <w:tcBorders>
              <w:top w:val="single" w:sz="4" w:space="0" w:color="auto"/>
              <w:left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pacing w:val="-10"/>
                <w:kern w:val="0"/>
                <w:szCs w:val="21"/>
              </w:rPr>
              <w:t>1.5</w:t>
            </w:r>
          </w:p>
        </w:tc>
        <w:tc>
          <w:tcPr>
            <w:tcW w:w="662" w:type="dxa"/>
            <w:tcBorders>
              <w:top w:val="single" w:sz="4" w:space="0" w:color="auto"/>
              <w:left w:val="single" w:sz="4" w:space="0" w:color="auto"/>
              <w:right w:val="single" w:sz="4" w:space="0" w:color="auto"/>
            </w:tcBorders>
            <w:vAlign w:val="center"/>
          </w:tcPr>
          <w:p w:rsidR="005C1C39" w:rsidRPr="009D1E0A" w:rsidRDefault="006D2626" w:rsidP="009C5DC3">
            <w:pPr>
              <w:adjustRightInd w:val="0"/>
              <w:snapToGrid w:val="0"/>
              <w:spacing w:line="360" w:lineRule="exact"/>
              <w:jc w:val="center"/>
              <w:textAlignment w:val="bottom"/>
              <w:rPr>
                <w:rFonts w:ascii="Times New Roman" w:hAnsi="Times New Roman"/>
                <w:szCs w:val="21"/>
              </w:rPr>
            </w:pPr>
            <w:r w:rsidRPr="009D1E0A">
              <w:rPr>
                <w:rFonts w:ascii="Times New Roman" w:hAnsi="Times New Roman"/>
                <w:kern w:val="0"/>
                <w:szCs w:val="21"/>
              </w:rPr>
              <w:t>0.00</w:t>
            </w:r>
            <w:r w:rsidR="009C5DC3" w:rsidRPr="009D1E0A">
              <w:rPr>
                <w:rFonts w:ascii="Times New Roman" w:hAnsi="Times New Roman" w:hint="eastAsia"/>
                <w:kern w:val="0"/>
                <w:szCs w:val="21"/>
              </w:rPr>
              <w:t>14</w:t>
            </w:r>
          </w:p>
        </w:tc>
      </w:tr>
      <w:tr w:rsidR="009D1E0A" w:rsidRPr="009D1E0A">
        <w:trPr>
          <w:trHeight w:val="77"/>
          <w:jc w:val="center"/>
        </w:trPr>
        <w:tc>
          <w:tcPr>
            <w:tcW w:w="497" w:type="dxa"/>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766" w:type="dxa"/>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586" w:type="dxa"/>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566"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2272" w:type="dxa"/>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2122" w:type="dxa"/>
            <w:vMerge/>
            <w:tcBorders>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0.06</w:t>
            </w:r>
          </w:p>
        </w:tc>
        <w:tc>
          <w:tcPr>
            <w:tcW w:w="66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kern w:val="0"/>
                <w:szCs w:val="21"/>
              </w:rPr>
              <w:t>0.0</w:t>
            </w:r>
            <w:r w:rsidRPr="009D1E0A">
              <w:rPr>
                <w:rFonts w:ascii="Times New Roman" w:hAnsi="Times New Roman" w:hint="eastAsia"/>
                <w:kern w:val="0"/>
                <w:szCs w:val="21"/>
              </w:rPr>
              <w:t>0</w:t>
            </w:r>
            <w:r w:rsidRPr="009D1E0A">
              <w:rPr>
                <w:rFonts w:ascii="Times New Roman" w:hAnsi="Times New Roman"/>
                <w:kern w:val="0"/>
                <w:szCs w:val="21"/>
              </w:rPr>
              <w:t>0</w:t>
            </w:r>
            <w:r w:rsidR="009C5DC3" w:rsidRPr="009D1E0A">
              <w:rPr>
                <w:rFonts w:ascii="Times New Roman" w:hAnsi="Times New Roman" w:hint="eastAsia"/>
                <w:kern w:val="0"/>
                <w:szCs w:val="21"/>
              </w:rPr>
              <w:t>2</w:t>
            </w:r>
          </w:p>
        </w:tc>
      </w:tr>
      <w:tr w:rsidR="009D1E0A" w:rsidRPr="009D1E0A">
        <w:trPr>
          <w:trHeight w:val="185"/>
          <w:jc w:val="center"/>
        </w:trPr>
        <w:tc>
          <w:tcPr>
            <w:tcW w:w="1849" w:type="dxa"/>
            <w:gridSpan w:val="3"/>
            <w:vMerge w:val="restart"/>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szCs w:val="21"/>
              </w:rPr>
              <w:t>无组织排放量总计</w:t>
            </w:r>
          </w:p>
        </w:tc>
        <w:tc>
          <w:tcPr>
            <w:tcW w:w="5811" w:type="dxa"/>
            <w:gridSpan w:val="4"/>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p>
        </w:tc>
        <w:tc>
          <w:tcPr>
            <w:tcW w:w="66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kern w:val="0"/>
                <w:szCs w:val="21"/>
              </w:rPr>
              <w:t>0.00</w:t>
            </w:r>
            <w:r w:rsidR="009C5DC3" w:rsidRPr="009D1E0A">
              <w:rPr>
                <w:rFonts w:ascii="Times New Roman" w:hAnsi="Times New Roman" w:hint="eastAsia"/>
                <w:kern w:val="0"/>
                <w:szCs w:val="21"/>
              </w:rPr>
              <w:t>14</w:t>
            </w:r>
          </w:p>
        </w:tc>
      </w:tr>
      <w:tr w:rsidR="009D1E0A" w:rsidRPr="009D1E0A">
        <w:trPr>
          <w:trHeight w:val="185"/>
          <w:jc w:val="center"/>
        </w:trPr>
        <w:tc>
          <w:tcPr>
            <w:tcW w:w="1849" w:type="dxa"/>
            <w:gridSpan w:val="3"/>
            <w:vMerge/>
            <w:tcBorders>
              <w:top w:val="single" w:sz="4" w:space="0" w:color="auto"/>
              <w:left w:val="single" w:sz="4" w:space="0" w:color="auto"/>
              <w:bottom w:val="single" w:sz="4" w:space="0" w:color="auto"/>
              <w:right w:val="single" w:sz="4" w:space="0" w:color="auto"/>
            </w:tcBorders>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5811" w:type="dxa"/>
            <w:gridSpan w:val="4"/>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H</w:t>
            </w:r>
            <w:r w:rsidRPr="009D1E0A">
              <w:rPr>
                <w:rFonts w:ascii="Times New Roman" w:hAnsi="Times New Roman"/>
                <w:kern w:val="0"/>
                <w:szCs w:val="21"/>
                <w:vertAlign w:val="subscript"/>
              </w:rPr>
              <w:t>2</w:t>
            </w:r>
            <w:r w:rsidRPr="009D1E0A">
              <w:rPr>
                <w:rFonts w:ascii="Times New Roman" w:hAnsi="Times New Roman"/>
                <w:kern w:val="0"/>
                <w:szCs w:val="21"/>
              </w:rPr>
              <w:t>S</w:t>
            </w:r>
          </w:p>
        </w:tc>
        <w:tc>
          <w:tcPr>
            <w:tcW w:w="662"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rsidP="009C5DC3">
            <w:pPr>
              <w:adjustRightInd w:val="0"/>
              <w:snapToGrid w:val="0"/>
              <w:spacing w:line="360" w:lineRule="exact"/>
              <w:jc w:val="center"/>
              <w:textAlignment w:val="bottom"/>
              <w:rPr>
                <w:rFonts w:ascii="Times New Roman" w:hAnsi="Times New Roman"/>
                <w:kern w:val="0"/>
                <w:szCs w:val="21"/>
              </w:rPr>
            </w:pPr>
            <w:r w:rsidRPr="009D1E0A">
              <w:rPr>
                <w:rFonts w:ascii="Times New Roman" w:hAnsi="Times New Roman"/>
                <w:kern w:val="0"/>
                <w:szCs w:val="21"/>
              </w:rPr>
              <w:t>0.0</w:t>
            </w:r>
            <w:r w:rsidRPr="009D1E0A">
              <w:rPr>
                <w:rFonts w:ascii="Times New Roman" w:hAnsi="Times New Roman" w:hint="eastAsia"/>
                <w:kern w:val="0"/>
                <w:szCs w:val="21"/>
              </w:rPr>
              <w:t>0</w:t>
            </w:r>
            <w:r w:rsidRPr="009D1E0A">
              <w:rPr>
                <w:rFonts w:ascii="Times New Roman" w:hAnsi="Times New Roman"/>
                <w:kern w:val="0"/>
                <w:szCs w:val="21"/>
              </w:rPr>
              <w:t>0</w:t>
            </w:r>
            <w:r w:rsidR="009C5DC3" w:rsidRPr="009D1E0A">
              <w:rPr>
                <w:rFonts w:ascii="Times New Roman" w:hAnsi="Times New Roman" w:hint="eastAsia"/>
                <w:kern w:val="0"/>
                <w:szCs w:val="21"/>
              </w:rPr>
              <w:t>2</w:t>
            </w:r>
          </w:p>
        </w:tc>
      </w:tr>
    </w:tbl>
    <w:p w:rsidR="005C1C39" w:rsidRPr="009D1E0A" w:rsidRDefault="006D2626">
      <w:pPr>
        <w:spacing w:line="440" w:lineRule="exact"/>
        <w:ind w:firstLineChars="200" w:firstLine="482"/>
        <w:rPr>
          <w:rFonts w:ascii="宋体" w:hAnsi="宋体"/>
          <w:b/>
          <w:bCs/>
          <w:sz w:val="24"/>
          <w:szCs w:val="24"/>
        </w:rPr>
      </w:pPr>
      <w:r w:rsidRPr="009D1E0A">
        <w:rPr>
          <w:rFonts w:ascii="Times New Roman" w:hAnsi="Times New Roman"/>
          <w:b/>
          <w:bCs/>
          <w:sz w:val="24"/>
          <w:szCs w:val="24"/>
        </w:rPr>
        <w:t>表</w:t>
      </w:r>
      <w:r w:rsidRPr="009D1E0A">
        <w:rPr>
          <w:rFonts w:ascii="Times New Roman" w:hAnsi="Times New Roman"/>
          <w:b/>
          <w:bCs/>
          <w:sz w:val="24"/>
          <w:szCs w:val="24"/>
        </w:rPr>
        <w:t>6.1-</w:t>
      </w:r>
      <w:r w:rsidR="009C5DC3" w:rsidRPr="009D1E0A">
        <w:rPr>
          <w:rFonts w:ascii="Times New Roman" w:hAnsi="Times New Roman" w:hint="eastAsia"/>
          <w:b/>
          <w:bCs/>
          <w:sz w:val="24"/>
          <w:szCs w:val="24"/>
        </w:rPr>
        <w:t>15</w:t>
      </w:r>
      <w:r w:rsidRPr="009D1E0A">
        <w:rPr>
          <w:rFonts w:ascii="Times New Roman" w:hAnsi="Times New Roman"/>
          <w:b/>
          <w:bCs/>
          <w:sz w:val="24"/>
          <w:szCs w:val="24"/>
        </w:rPr>
        <w:t xml:space="preserve"> </w:t>
      </w:r>
      <w:r w:rsidRPr="009D1E0A">
        <w:rPr>
          <w:rFonts w:ascii="宋体" w:hAnsi="宋体"/>
          <w:b/>
          <w:bCs/>
          <w:sz w:val="24"/>
          <w:szCs w:val="24"/>
        </w:rPr>
        <w:t xml:space="preserve">   </w:t>
      </w:r>
      <w:r w:rsidRPr="009D1E0A">
        <w:rPr>
          <w:rFonts w:ascii="宋体" w:hAnsi="宋体" w:hint="eastAsia"/>
          <w:b/>
          <w:bCs/>
          <w:sz w:val="24"/>
          <w:szCs w:val="24"/>
        </w:rPr>
        <w:t>大气污染物年排放量核算表</w:t>
      </w:r>
    </w:p>
    <w:tbl>
      <w:tblPr>
        <w:tblW w:w="8277" w:type="dxa"/>
        <w:jc w:val="center"/>
        <w:tblLayout w:type="fixed"/>
        <w:tblLook w:val="04A0"/>
      </w:tblPr>
      <w:tblGrid>
        <w:gridCol w:w="1869"/>
        <w:gridCol w:w="2225"/>
        <w:gridCol w:w="2126"/>
        <w:gridCol w:w="2057"/>
      </w:tblGrid>
      <w:tr w:rsidR="009D1E0A" w:rsidRPr="009D1E0A" w:rsidTr="008B09EB">
        <w:trPr>
          <w:trHeight w:val="300"/>
          <w:jc w:val="center"/>
        </w:trPr>
        <w:tc>
          <w:tcPr>
            <w:tcW w:w="1869" w:type="dxa"/>
            <w:vMerge w:val="restart"/>
            <w:tcBorders>
              <w:top w:val="single" w:sz="8" w:space="0" w:color="auto"/>
              <w:left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szCs w:val="21"/>
              </w:rPr>
              <w:t>序号</w:t>
            </w:r>
          </w:p>
        </w:tc>
        <w:tc>
          <w:tcPr>
            <w:tcW w:w="2225" w:type="dxa"/>
            <w:vMerge w:val="restart"/>
            <w:tcBorders>
              <w:top w:val="single" w:sz="8" w:space="0" w:color="auto"/>
              <w:left w:val="nil"/>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szCs w:val="21"/>
              </w:rPr>
              <w:t>污染物</w:t>
            </w:r>
          </w:p>
        </w:tc>
        <w:tc>
          <w:tcPr>
            <w:tcW w:w="4183" w:type="dxa"/>
            <w:gridSpan w:val="2"/>
            <w:tcBorders>
              <w:top w:val="single" w:sz="8" w:space="0" w:color="auto"/>
              <w:left w:val="nil"/>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szCs w:val="21"/>
              </w:rPr>
              <w:t>年排放量</w:t>
            </w:r>
            <w:r w:rsidRPr="009D1E0A">
              <w:rPr>
                <w:rFonts w:ascii="Times New Roman" w:hAnsi="Times New Roman"/>
                <w:szCs w:val="21"/>
              </w:rPr>
              <w:t>/</w:t>
            </w:r>
            <w:r w:rsidRPr="009D1E0A">
              <w:rPr>
                <w:rFonts w:ascii="Times New Roman" w:hAnsi="Times New Roman"/>
                <w:szCs w:val="21"/>
              </w:rPr>
              <w:t>（</w:t>
            </w:r>
            <w:r w:rsidRPr="009D1E0A">
              <w:rPr>
                <w:rFonts w:ascii="Times New Roman" w:hAnsi="Times New Roman"/>
                <w:szCs w:val="21"/>
              </w:rPr>
              <w:t>t/a</w:t>
            </w:r>
            <w:r w:rsidRPr="009D1E0A">
              <w:rPr>
                <w:rFonts w:ascii="Times New Roman" w:hAnsi="Times New Roman"/>
                <w:szCs w:val="21"/>
              </w:rPr>
              <w:t>）</w:t>
            </w:r>
          </w:p>
        </w:tc>
      </w:tr>
      <w:tr w:rsidR="009D1E0A" w:rsidRPr="009D1E0A" w:rsidTr="008B09EB">
        <w:trPr>
          <w:trHeight w:val="300"/>
          <w:jc w:val="center"/>
        </w:trPr>
        <w:tc>
          <w:tcPr>
            <w:tcW w:w="1869" w:type="dxa"/>
            <w:vMerge/>
            <w:tcBorders>
              <w:left w:val="single" w:sz="8" w:space="0" w:color="auto"/>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p>
        </w:tc>
        <w:tc>
          <w:tcPr>
            <w:tcW w:w="2225" w:type="dxa"/>
            <w:vMerge/>
            <w:tcBorders>
              <w:left w:val="nil"/>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p>
        </w:tc>
        <w:tc>
          <w:tcPr>
            <w:tcW w:w="2126" w:type="dxa"/>
            <w:tcBorders>
              <w:top w:val="single" w:sz="8" w:space="0" w:color="auto"/>
              <w:left w:val="nil"/>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hint="eastAsia"/>
                <w:szCs w:val="21"/>
              </w:rPr>
              <w:t>近期</w:t>
            </w:r>
          </w:p>
        </w:tc>
        <w:tc>
          <w:tcPr>
            <w:tcW w:w="2057" w:type="dxa"/>
            <w:tcBorders>
              <w:top w:val="single" w:sz="8" w:space="0" w:color="auto"/>
              <w:left w:val="nil"/>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hint="eastAsia"/>
                <w:szCs w:val="21"/>
              </w:rPr>
              <w:t>远期</w:t>
            </w:r>
          </w:p>
        </w:tc>
      </w:tr>
      <w:tr w:rsidR="009D1E0A" w:rsidRPr="009D1E0A" w:rsidTr="008B09EB">
        <w:trPr>
          <w:trHeight w:val="336"/>
          <w:jc w:val="center"/>
        </w:trPr>
        <w:tc>
          <w:tcPr>
            <w:tcW w:w="1869" w:type="dxa"/>
            <w:tcBorders>
              <w:top w:val="nil"/>
              <w:left w:val="single" w:sz="8" w:space="0" w:color="auto"/>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szCs w:val="21"/>
              </w:rPr>
              <w:t>1</w:t>
            </w:r>
          </w:p>
        </w:tc>
        <w:tc>
          <w:tcPr>
            <w:tcW w:w="2225" w:type="dxa"/>
            <w:tcBorders>
              <w:top w:val="nil"/>
              <w:left w:val="nil"/>
              <w:bottom w:val="single" w:sz="8" w:space="0" w:color="auto"/>
              <w:right w:val="single" w:sz="8" w:space="0" w:color="auto"/>
            </w:tcBorders>
            <w:shd w:val="clear" w:color="auto" w:fill="auto"/>
            <w:vAlign w:val="center"/>
          </w:tcPr>
          <w:p w:rsidR="008B09EB" w:rsidRPr="009D1E0A" w:rsidRDefault="008B09EB">
            <w:pPr>
              <w:spacing w:line="360" w:lineRule="exact"/>
              <w:contextualSpacing/>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2126" w:type="dxa"/>
            <w:tcBorders>
              <w:top w:val="nil"/>
              <w:left w:val="nil"/>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hint="eastAsia"/>
                <w:szCs w:val="21"/>
              </w:rPr>
              <w:t>0.1907</w:t>
            </w:r>
          </w:p>
        </w:tc>
        <w:tc>
          <w:tcPr>
            <w:tcW w:w="2057" w:type="dxa"/>
            <w:tcBorders>
              <w:top w:val="nil"/>
              <w:left w:val="nil"/>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hint="eastAsia"/>
                <w:szCs w:val="21"/>
              </w:rPr>
              <w:t>0.3914</w:t>
            </w:r>
          </w:p>
        </w:tc>
      </w:tr>
      <w:tr w:rsidR="009D1E0A" w:rsidRPr="009D1E0A" w:rsidTr="008B09EB">
        <w:trPr>
          <w:trHeight w:val="336"/>
          <w:jc w:val="center"/>
        </w:trPr>
        <w:tc>
          <w:tcPr>
            <w:tcW w:w="1869" w:type="dxa"/>
            <w:tcBorders>
              <w:top w:val="nil"/>
              <w:left w:val="single" w:sz="8" w:space="0" w:color="auto"/>
              <w:bottom w:val="single" w:sz="8" w:space="0" w:color="auto"/>
              <w:right w:val="single" w:sz="8" w:space="0" w:color="auto"/>
            </w:tcBorders>
            <w:shd w:val="clear" w:color="auto" w:fill="auto"/>
            <w:vAlign w:val="center"/>
          </w:tcPr>
          <w:p w:rsidR="008B09EB" w:rsidRPr="009D1E0A" w:rsidRDefault="008B09EB" w:rsidP="008D3083">
            <w:pPr>
              <w:spacing w:line="360" w:lineRule="exact"/>
              <w:jc w:val="center"/>
              <w:rPr>
                <w:rFonts w:ascii="Times New Roman" w:hAnsi="Times New Roman"/>
                <w:szCs w:val="21"/>
              </w:rPr>
            </w:pPr>
            <w:r w:rsidRPr="009D1E0A">
              <w:rPr>
                <w:rFonts w:ascii="Times New Roman" w:hAnsi="Times New Roman"/>
                <w:szCs w:val="21"/>
              </w:rPr>
              <w:t>2</w:t>
            </w:r>
          </w:p>
        </w:tc>
        <w:tc>
          <w:tcPr>
            <w:tcW w:w="2225" w:type="dxa"/>
            <w:tcBorders>
              <w:top w:val="nil"/>
              <w:left w:val="nil"/>
              <w:bottom w:val="single" w:sz="8" w:space="0" w:color="auto"/>
              <w:right w:val="single" w:sz="8" w:space="0" w:color="auto"/>
            </w:tcBorders>
            <w:shd w:val="clear" w:color="auto" w:fill="auto"/>
            <w:vAlign w:val="center"/>
          </w:tcPr>
          <w:p w:rsidR="008B09EB" w:rsidRPr="009D1E0A" w:rsidRDefault="008B09EB" w:rsidP="008D3083">
            <w:pPr>
              <w:spacing w:line="360" w:lineRule="exact"/>
              <w:contextualSpacing/>
              <w:jc w:val="center"/>
              <w:rPr>
                <w:rFonts w:ascii="Times New Roman" w:hAnsi="Times New Roman"/>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2126" w:type="dxa"/>
            <w:tcBorders>
              <w:top w:val="nil"/>
              <w:left w:val="nil"/>
              <w:bottom w:val="single" w:sz="8" w:space="0" w:color="auto"/>
              <w:right w:val="single" w:sz="8" w:space="0" w:color="auto"/>
            </w:tcBorders>
            <w:shd w:val="clear" w:color="auto" w:fill="auto"/>
            <w:vAlign w:val="center"/>
          </w:tcPr>
          <w:p w:rsidR="008B09EB" w:rsidRPr="009D1E0A" w:rsidRDefault="008B09EB" w:rsidP="008B09EB">
            <w:pPr>
              <w:spacing w:line="360" w:lineRule="exact"/>
              <w:jc w:val="center"/>
              <w:rPr>
                <w:rFonts w:ascii="Times New Roman" w:hAnsi="Times New Roman"/>
                <w:szCs w:val="21"/>
              </w:rPr>
            </w:pPr>
            <w:r w:rsidRPr="009D1E0A">
              <w:rPr>
                <w:rFonts w:ascii="Times New Roman" w:hAnsi="Times New Roman" w:hint="eastAsia"/>
                <w:szCs w:val="21"/>
              </w:rPr>
              <w:t>0.0071</w:t>
            </w:r>
          </w:p>
        </w:tc>
        <w:tc>
          <w:tcPr>
            <w:tcW w:w="2057" w:type="dxa"/>
            <w:tcBorders>
              <w:top w:val="nil"/>
              <w:left w:val="nil"/>
              <w:bottom w:val="single" w:sz="8" w:space="0" w:color="auto"/>
              <w:right w:val="single" w:sz="8" w:space="0" w:color="auto"/>
            </w:tcBorders>
            <w:shd w:val="clear" w:color="auto" w:fill="auto"/>
            <w:vAlign w:val="center"/>
          </w:tcPr>
          <w:p w:rsidR="008B09EB" w:rsidRPr="009D1E0A" w:rsidRDefault="008B09EB">
            <w:pPr>
              <w:spacing w:line="360" w:lineRule="exact"/>
              <w:jc w:val="center"/>
              <w:rPr>
                <w:rFonts w:ascii="Times New Roman" w:hAnsi="Times New Roman"/>
                <w:szCs w:val="21"/>
              </w:rPr>
            </w:pPr>
            <w:r w:rsidRPr="009D1E0A">
              <w:rPr>
                <w:rFonts w:ascii="Times New Roman" w:hAnsi="Times New Roman" w:hint="eastAsia"/>
                <w:szCs w:val="21"/>
              </w:rPr>
              <w:t>0.0152</w:t>
            </w:r>
          </w:p>
        </w:tc>
      </w:tr>
    </w:tbl>
    <w:p w:rsidR="005C1C39" w:rsidRPr="009D1E0A" w:rsidRDefault="006D2626">
      <w:pPr>
        <w:pStyle w:val="3"/>
        <w:spacing w:before="60" w:after="60" w:line="440" w:lineRule="exact"/>
        <w:rPr>
          <w:sz w:val="24"/>
          <w:szCs w:val="24"/>
        </w:rPr>
      </w:pPr>
      <w:r w:rsidRPr="009D1E0A">
        <w:rPr>
          <w:rFonts w:hint="eastAsia"/>
          <w:sz w:val="24"/>
          <w:szCs w:val="24"/>
        </w:rPr>
        <w:lastRenderedPageBreak/>
        <w:t>6.1.4</w:t>
      </w:r>
      <w:r w:rsidRPr="009D1E0A">
        <w:rPr>
          <w:rFonts w:hint="eastAsia"/>
          <w:sz w:val="24"/>
          <w:szCs w:val="24"/>
        </w:rPr>
        <w:t>大气环境影响评价自查表</w:t>
      </w:r>
    </w:p>
    <w:p w:rsidR="005C1C39" w:rsidRPr="009D1E0A" w:rsidRDefault="006D2626">
      <w:pPr>
        <w:spacing w:line="440" w:lineRule="exact"/>
        <w:ind w:firstLineChars="200" w:firstLine="480"/>
        <w:rPr>
          <w:rFonts w:ascii="Times New Roman" w:hAnsi="Times New Roman"/>
          <w:kern w:val="0"/>
          <w:sz w:val="24"/>
          <w:szCs w:val="24"/>
          <w:lang w:val="zh-CN"/>
        </w:rPr>
      </w:pPr>
      <w:r w:rsidRPr="009D1E0A">
        <w:rPr>
          <w:rFonts w:ascii="Times New Roman" w:hAnsi="Times New Roman" w:hint="eastAsia"/>
          <w:kern w:val="0"/>
          <w:sz w:val="24"/>
          <w:szCs w:val="24"/>
          <w:lang w:val="zh-CN"/>
        </w:rPr>
        <w:t>项目大气环境影响评价自查表具体情况见表</w:t>
      </w:r>
      <w:r w:rsidRPr="009D1E0A">
        <w:rPr>
          <w:rFonts w:ascii="Times New Roman" w:hAnsi="Times New Roman" w:hint="eastAsia"/>
          <w:kern w:val="0"/>
          <w:sz w:val="24"/>
          <w:szCs w:val="24"/>
          <w:lang w:val="zh-CN"/>
        </w:rPr>
        <w:t>6.1-1</w:t>
      </w:r>
      <w:r w:rsidR="00F422A1" w:rsidRPr="009D1E0A">
        <w:rPr>
          <w:rFonts w:ascii="Times New Roman" w:hAnsi="Times New Roman" w:hint="eastAsia"/>
          <w:kern w:val="0"/>
          <w:sz w:val="24"/>
          <w:szCs w:val="24"/>
          <w:lang w:val="zh-CN"/>
        </w:rPr>
        <w:t>6</w:t>
      </w:r>
      <w:r w:rsidRPr="009D1E0A">
        <w:rPr>
          <w:rFonts w:ascii="Times New Roman" w:hAnsi="Times New Roman" w:hint="eastAsia"/>
          <w:kern w:val="0"/>
          <w:sz w:val="24"/>
          <w:szCs w:val="24"/>
          <w:lang w:val="zh-CN"/>
        </w:rPr>
        <w:t>。</w:t>
      </w:r>
    </w:p>
    <w:p w:rsidR="005C1C39" w:rsidRPr="009D1E0A" w:rsidRDefault="006D2626">
      <w:pPr>
        <w:spacing w:line="440" w:lineRule="exact"/>
        <w:ind w:firstLineChars="200" w:firstLine="482"/>
        <w:rPr>
          <w:rFonts w:ascii="Times New Roman" w:hAnsi="Times New Roman"/>
          <w:b/>
          <w:kern w:val="0"/>
          <w:sz w:val="24"/>
          <w:szCs w:val="24"/>
          <w:lang w:val="zh-CN"/>
        </w:rPr>
      </w:pPr>
      <w:r w:rsidRPr="009D1E0A">
        <w:rPr>
          <w:rFonts w:ascii="Times New Roman" w:hAnsi="Times New Roman" w:hint="eastAsia"/>
          <w:b/>
          <w:kern w:val="0"/>
          <w:sz w:val="24"/>
          <w:szCs w:val="24"/>
          <w:lang w:val="zh-CN"/>
        </w:rPr>
        <w:t>表</w:t>
      </w:r>
      <w:r w:rsidRPr="009D1E0A">
        <w:rPr>
          <w:rFonts w:ascii="Times New Roman" w:hAnsi="Times New Roman" w:hint="eastAsia"/>
          <w:b/>
          <w:kern w:val="0"/>
          <w:sz w:val="24"/>
          <w:szCs w:val="24"/>
          <w:lang w:val="zh-CN"/>
        </w:rPr>
        <w:t>6.1-1</w:t>
      </w:r>
      <w:r w:rsidR="00F422A1" w:rsidRPr="009D1E0A">
        <w:rPr>
          <w:rFonts w:ascii="Times New Roman" w:hAnsi="Times New Roman" w:hint="eastAsia"/>
          <w:b/>
          <w:kern w:val="0"/>
          <w:sz w:val="24"/>
          <w:szCs w:val="24"/>
          <w:lang w:val="zh-CN"/>
        </w:rPr>
        <w:t>6</w:t>
      </w:r>
      <w:r w:rsidRPr="009D1E0A">
        <w:rPr>
          <w:rFonts w:ascii="Times New Roman" w:hAnsi="Times New Roman" w:hint="eastAsia"/>
          <w:b/>
          <w:kern w:val="0"/>
          <w:sz w:val="24"/>
          <w:szCs w:val="24"/>
          <w:lang w:val="zh-CN"/>
        </w:rPr>
        <w:t xml:space="preserve">    </w:t>
      </w:r>
      <w:r w:rsidRPr="009D1E0A">
        <w:rPr>
          <w:rFonts w:ascii="Times New Roman" w:hAnsi="Times New Roman" w:hint="eastAsia"/>
          <w:b/>
          <w:kern w:val="0"/>
          <w:sz w:val="24"/>
          <w:szCs w:val="24"/>
          <w:lang w:val="zh-CN"/>
        </w:rPr>
        <w:t>大气环境影响评价自查表</w:t>
      </w:r>
    </w:p>
    <w:tbl>
      <w:tblPr>
        <w:tblW w:w="8332" w:type="dxa"/>
        <w:tblLayout w:type="fixed"/>
        <w:tblCellMar>
          <w:left w:w="0" w:type="dxa"/>
          <w:right w:w="0" w:type="dxa"/>
        </w:tblCellMar>
        <w:tblLook w:val="04A0"/>
      </w:tblPr>
      <w:tblGrid>
        <w:gridCol w:w="772"/>
        <w:gridCol w:w="1249"/>
        <w:gridCol w:w="978"/>
        <w:gridCol w:w="714"/>
        <w:gridCol w:w="599"/>
        <w:gridCol w:w="638"/>
        <w:gridCol w:w="595"/>
        <w:gridCol w:w="610"/>
        <w:gridCol w:w="412"/>
        <w:gridCol w:w="217"/>
        <w:gridCol w:w="273"/>
        <w:gridCol w:w="760"/>
        <w:gridCol w:w="515"/>
      </w:tblGrid>
      <w:tr w:rsidR="009D1E0A" w:rsidRPr="009D1E0A">
        <w:trPr>
          <w:cantSplit/>
          <w:tblHeader/>
        </w:trPr>
        <w:tc>
          <w:tcPr>
            <w:tcW w:w="2021" w:type="dxa"/>
            <w:gridSpan w:val="2"/>
            <w:tcBorders>
              <w:top w:val="single" w:sz="8" w:space="0" w:color="auto"/>
              <w:left w:val="single" w:sz="8" w:space="0" w:color="auto"/>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工作内容</w:t>
            </w:r>
          </w:p>
        </w:tc>
        <w:tc>
          <w:tcPr>
            <w:tcW w:w="6311" w:type="dxa"/>
            <w:gridSpan w:val="11"/>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自查项目</w:t>
            </w:r>
          </w:p>
        </w:tc>
      </w:tr>
      <w:tr w:rsidR="009D1E0A" w:rsidRPr="009D1E0A">
        <w:trPr>
          <w:cantSplit/>
        </w:trPr>
        <w:tc>
          <w:tcPr>
            <w:tcW w:w="772" w:type="dxa"/>
            <w:vMerge w:val="restart"/>
            <w:tcBorders>
              <w:top w:val="nil"/>
              <w:left w:val="single" w:sz="8"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评价等级与范围</w:t>
            </w: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评价等级</w:t>
            </w:r>
          </w:p>
        </w:tc>
        <w:tc>
          <w:tcPr>
            <w:tcW w:w="2929" w:type="dxa"/>
            <w:gridSpan w:val="4"/>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一级</w:t>
            </w:r>
            <w:r w:rsidRPr="009D1E0A">
              <w:rPr>
                <w:rFonts w:ascii="Times New Roman" w:hAnsi="Times New Roman"/>
                <w:kern w:val="0"/>
                <w:szCs w:val="21"/>
              </w:rPr>
              <w:sym w:font="Wingdings 2" w:char="F0A3"/>
            </w:r>
          </w:p>
        </w:tc>
        <w:tc>
          <w:tcPr>
            <w:tcW w:w="2107" w:type="dxa"/>
            <w:gridSpan w:val="5"/>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二级</w:t>
            </w:r>
            <w:r w:rsidRPr="009D1E0A">
              <w:rPr>
                <w:rFonts w:ascii="Times New Roman" w:hAnsi="Times New Roman"/>
                <w:kern w:val="0"/>
                <w:szCs w:val="21"/>
              </w:rPr>
              <w:sym w:font="Wingdings 2" w:char="F052"/>
            </w:r>
          </w:p>
        </w:tc>
        <w:tc>
          <w:tcPr>
            <w:tcW w:w="1275"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三级</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auto"/>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评价范围</w:t>
            </w:r>
          </w:p>
        </w:tc>
        <w:tc>
          <w:tcPr>
            <w:tcW w:w="2929" w:type="dxa"/>
            <w:gridSpan w:val="4"/>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边长</w:t>
            </w:r>
            <w:r w:rsidRPr="009D1E0A">
              <w:rPr>
                <w:rFonts w:ascii="Times New Roman" w:hAnsi="Times New Roman"/>
                <w:kern w:val="0"/>
                <w:szCs w:val="21"/>
              </w:rPr>
              <w:t>=50km</w:t>
            </w:r>
            <w:r w:rsidRPr="009D1E0A">
              <w:rPr>
                <w:rFonts w:ascii="Times New Roman" w:hAnsi="Times New Roman"/>
                <w:kern w:val="0"/>
                <w:szCs w:val="21"/>
              </w:rPr>
              <w:sym w:font="Wingdings 2" w:char="F0A3"/>
            </w:r>
          </w:p>
        </w:tc>
        <w:tc>
          <w:tcPr>
            <w:tcW w:w="2107" w:type="dxa"/>
            <w:gridSpan w:val="5"/>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边长</w:t>
            </w:r>
            <w:r w:rsidRPr="009D1E0A">
              <w:rPr>
                <w:rFonts w:ascii="Times New Roman" w:hAnsi="Times New Roman"/>
                <w:kern w:val="0"/>
                <w:szCs w:val="21"/>
              </w:rPr>
              <w:t>=5</w:t>
            </w:r>
            <w:r w:rsidRPr="009D1E0A">
              <w:rPr>
                <w:rFonts w:ascii="Times New Roman" w:hAnsi="Times New Roman"/>
                <w:kern w:val="0"/>
                <w:szCs w:val="21"/>
              </w:rPr>
              <w:t>～</w:t>
            </w:r>
            <w:r w:rsidRPr="009D1E0A">
              <w:rPr>
                <w:rFonts w:ascii="Times New Roman" w:hAnsi="Times New Roman"/>
                <w:kern w:val="0"/>
                <w:szCs w:val="21"/>
              </w:rPr>
              <w:t>50km</w:t>
            </w:r>
            <w:r w:rsidRPr="009D1E0A">
              <w:rPr>
                <w:rFonts w:ascii="Times New Roman" w:hAnsi="Times New Roman"/>
                <w:kern w:val="0"/>
                <w:szCs w:val="21"/>
              </w:rPr>
              <w:sym w:font="Wingdings 2" w:char="F052"/>
            </w:r>
          </w:p>
        </w:tc>
        <w:tc>
          <w:tcPr>
            <w:tcW w:w="1275"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边长</w:t>
            </w:r>
            <w:r w:rsidRPr="009D1E0A">
              <w:rPr>
                <w:rFonts w:ascii="Times New Roman" w:hAnsi="Times New Roman"/>
                <w:kern w:val="0"/>
                <w:szCs w:val="21"/>
              </w:rPr>
              <w:t>=5km</w:t>
            </w:r>
            <w:r w:rsidRPr="009D1E0A">
              <w:rPr>
                <w:rFonts w:ascii="Times New Roman" w:hAnsi="Times New Roman"/>
                <w:kern w:val="0"/>
                <w:szCs w:val="21"/>
              </w:rPr>
              <w:sym w:font="Wingdings 2" w:char="F0A3"/>
            </w:r>
          </w:p>
        </w:tc>
      </w:tr>
      <w:tr w:rsidR="009D1E0A" w:rsidRPr="009D1E0A">
        <w:trPr>
          <w:cantSplit/>
        </w:trPr>
        <w:tc>
          <w:tcPr>
            <w:tcW w:w="772" w:type="dxa"/>
            <w:vMerge w:val="restart"/>
            <w:tcBorders>
              <w:top w:val="nil"/>
              <w:left w:val="single" w:sz="8"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评价因子</w:t>
            </w: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SO</w:t>
            </w:r>
            <w:r w:rsidRPr="009D1E0A">
              <w:rPr>
                <w:rFonts w:ascii="Times New Roman" w:hAnsi="Times New Roman"/>
                <w:kern w:val="0"/>
                <w:szCs w:val="21"/>
                <w:vertAlign w:val="subscript"/>
              </w:rPr>
              <w:t>2</w:t>
            </w:r>
            <w:r w:rsidRPr="009D1E0A">
              <w:rPr>
                <w:rFonts w:ascii="Times New Roman" w:hAnsi="Times New Roman"/>
                <w:kern w:val="0"/>
                <w:szCs w:val="21"/>
              </w:rPr>
              <w:t>+NOx</w:t>
            </w:r>
            <w:r w:rsidRPr="009D1E0A">
              <w:rPr>
                <w:rFonts w:ascii="Times New Roman" w:hAnsi="Times New Roman"/>
                <w:kern w:val="0"/>
                <w:szCs w:val="21"/>
              </w:rPr>
              <w:t>排放量</w:t>
            </w:r>
          </w:p>
        </w:tc>
        <w:tc>
          <w:tcPr>
            <w:tcW w:w="1692"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≥2000t/a□</w:t>
            </w:r>
          </w:p>
        </w:tc>
        <w:tc>
          <w:tcPr>
            <w:tcW w:w="1832" w:type="dxa"/>
            <w:gridSpan w:val="3"/>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500</w:t>
            </w:r>
            <w:r w:rsidRPr="009D1E0A">
              <w:rPr>
                <w:rFonts w:ascii="Times New Roman" w:hAnsi="Times New Roman"/>
                <w:kern w:val="0"/>
                <w:szCs w:val="21"/>
              </w:rPr>
              <w:t>～</w:t>
            </w:r>
            <w:r w:rsidRPr="009D1E0A">
              <w:rPr>
                <w:rFonts w:ascii="Times New Roman" w:hAnsi="Times New Roman"/>
                <w:kern w:val="0"/>
                <w:szCs w:val="21"/>
              </w:rPr>
              <w:t>2000t/a□</w:t>
            </w:r>
          </w:p>
        </w:tc>
        <w:tc>
          <w:tcPr>
            <w:tcW w:w="2787" w:type="dxa"/>
            <w:gridSpan w:val="6"/>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&lt;500t/a</w:t>
            </w:r>
            <w:r w:rsidRPr="009D1E0A">
              <w:rPr>
                <w:rFonts w:ascii="Times New Roman" w:hAnsi="Times New Roman"/>
                <w:kern w:val="0"/>
                <w:szCs w:val="21"/>
              </w:rPr>
              <w:sym w:font="Wingdings 2" w:char="F0A3"/>
            </w:r>
          </w:p>
        </w:tc>
      </w:tr>
      <w:tr w:rsidR="009D1E0A" w:rsidRPr="009D1E0A">
        <w:trPr>
          <w:cantSplit/>
          <w:trHeight w:val="54"/>
        </w:trPr>
        <w:tc>
          <w:tcPr>
            <w:tcW w:w="772" w:type="dxa"/>
            <w:vMerge/>
            <w:tcBorders>
              <w:top w:val="nil"/>
              <w:left w:val="single" w:sz="8" w:space="0" w:color="auto"/>
              <w:bottom w:val="single" w:sz="8" w:space="0" w:color="auto"/>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评价因子</w:t>
            </w:r>
          </w:p>
        </w:tc>
        <w:tc>
          <w:tcPr>
            <w:tcW w:w="3524" w:type="dxa"/>
            <w:gridSpan w:val="5"/>
            <w:tcBorders>
              <w:top w:val="single" w:sz="8" w:space="0" w:color="auto"/>
              <w:left w:val="nil"/>
              <w:bottom w:val="single" w:sz="8" w:space="0" w:color="auto"/>
              <w:right w:val="nil"/>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基本污染物（</w:t>
            </w:r>
            <w:r w:rsidRPr="009D1E0A">
              <w:rPr>
                <w:rFonts w:ascii="Times New Roman" w:hAnsi="Times New Roman"/>
                <w:kern w:val="0"/>
                <w:szCs w:val="21"/>
              </w:rPr>
              <w:t xml:space="preserve">       </w:t>
            </w:r>
            <w:r w:rsidRPr="009D1E0A">
              <w:rPr>
                <w:rFonts w:ascii="Times New Roman" w:hAnsi="Times New Roman"/>
                <w:kern w:val="0"/>
                <w:szCs w:val="21"/>
              </w:rPr>
              <w:t>）</w:t>
            </w:r>
            <w:r w:rsidRPr="009D1E0A">
              <w:rPr>
                <w:rFonts w:ascii="Times New Roman" w:hAnsi="Times New Roman"/>
                <w:kern w:val="0"/>
                <w:szCs w:val="21"/>
              </w:rPr>
              <w:br/>
            </w:r>
            <w:r w:rsidRPr="009D1E0A">
              <w:rPr>
                <w:rFonts w:ascii="Times New Roman" w:hAnsi="Times New Roman"/>
                <w:kern w:val="0"/>
                <w:szCs w:val="21"/>
              </w:rPr>
              <w:t>其他污染物（</w:t>
            </w:r>
            <w:r w:rsidRPr="009D1E0A">
              <w:rPr>
                <w:rFonts w:ascii="Times New Roman" w:hAnsi="Times New Roman"/>
                <w:szCs w:val="21"/>
              </w:rPr>
              <w:t>NH</w:t>
            </w:r>
            <w:r w:rsidRPr="009D1E0A">
              <w:rPr>
                <w:rFonts w:ascii="Times New Roman" w:hAnsi="Times New Roman"/>
                <w:szCs w:val="21"/>
                <w:vertAlign w:val="subscript"/>
              </w:rPr>
              <w:t>3</w:t>
            </w:r>
            <w:r w:rsidRPr="009D1E0A">
              <w:rPr>
                <w:rFonts w:ascii="Times New Roman" w:hAnsi="Times New Roman"/>
                <w:szCs w:val="21"/>
              </w:rPr>
              <w:t>、</w:t>
            </w: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kern w:val="0"/>
                <w:szCs w:val="21"/>
              </w:rPr>
              <w:t>）</w:t>
            </w:r>
          </w:p>
        </w:tc>
        <w:tc>
          <w:tcPr>
            <w:tcW w:w="2787" w:type="dxa"/>
            <w:gridSpan w:val="6"/>
            <w:tcBorders>
              <w:top w:val="single" w:sz="8" w:space="0" w:color="auto"/>
              <w:left w:val="single" w:sz="8" w:space="0" w:color="auto"/>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包括二次</w:t>
            </w:r>
            <w:r w:rsidRPr="009D1E0A">
              <w:rPr>
                <w:rFonts w:ascii="Times New Roman" w:hAnsi="Times New Roman"/>
                <w:kern w:val="0"/>
                <w:szCs w:val="21"/>
              </w:rPr>
              <w:t>PM</w:t>
            </w:r>
            <w:r w:rsidRPr="009D1E0A">
              <w:rPr>
                <w:rFonts w:ascii="Times New Roman" w:hAnsi="Times New Roman"/>
                <w:kern w:val="0"/>
                <w:szCs w:val="21"/>
                <w:vertAlign w:val="subscript"/>
              </w:rPr>
              <w:t>2.5</w:t>
            </w:r>
            <w:r w:rsidRPr="009D1E0A">
              <w:rPr>
                <w:rFonts w:ascii="Times New Roman" w:hAnsi="Times New Roman"/>
                <w:kern w:val="0"/>
                <w:szCs w:val="21"/>
              </w:rPr>
              <w:sym w:font="Wingdings 2" w:char="F0A3"/>
            </w:r>
          </w:p>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不包括二次</w:t>
            </w:r>
            <w:r w:rsidRPr="009D1E0A">
              <w:rPr>
                <w:rFonts w:ascii="Times New Roman" w:hAnsi="Times New Roman"/>
                <w:kern w:val="0"/>
                <w:szCs w:val="21"/>
              </w:rPr>
              <w:t>PM</w:t>
            </w:r>
            <w:r w:rsidRPr="009D1E0A">
              <w:rPr>
                <w:rFonts w:ascii="Times New Roman" w:hAnsi="Times New Roman"/>
                <w:kern w:val="0"/>
                <w:szCs w:val="21"/>
                <w:vertAlign w:val="subscript"/>
              </w:rPr>
              <w:t>2.5</w:t>
            </w:r>
            <w:r w:rsidR="008B09EB" w:rsidRPr="009D1E0A">
              <w:rPr>
                <w:rFonts w:ascii="Times New Roman" w:hAnsi="Times New Roman"/>
                <w:kern w:val="0"/>
                <w:szCs w:val="21"/>
              </w:rPr>
              <w:sym w:font="Wingdings 2" w:char="F052"/>
            </w:r>
          </w:p>
        </w:tc>
      </w:tr>
      <w:tr w:rsidR="009D1E0A" w:rsidRPr="009D1E0A">
        <w:trPr>
          <w:cantSplit/>
        </w:trPr>
        <w:tc>
          <w:tcPr>
            <w:tcW w:w="772" w:type="dxa"/>
            <w:tcBorders>
              <w:top w:val="nil"/>
              <w:left w:val="single" w:sz="8"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评价标准</w:t>
            </w: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评价标准</w:t>
            </w:r>
          </w:p>
        </w:tc>
        <w:tc>
          <w:tcPr>
            <w:tcW w:w="1692"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国家标准</w:t>
            </w:r>
            <w:r w:rsidRPr="009D1E0A">
              <w:rPr>
                <w:rFonts w:ascii="Times New Roman" w:hAnsi="Times New Roman"/>
                <w:kern w:val="0"/>
                <w:szCs w:val="21"/>
              </w:rPr>
              <w:sym w:font="Wingdings 2" w:char="F052"/>
            </w:r>
          </w:p>
        </w:tc>
        <w:tc>
          <w:tcPr>
            <w:tcW w:w="1832" w:type="dxa"/>
            <w:gridSpan w:val="3"/>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地方标准</w:t>
            </w:r>
            <w:r w:rsidR="008B09EB" w:rsidRPr="009D1E0A">
              <w:rPr>
                <w:rFonts w:ascii="Times New Roman" w:hAnsi="Times New Roman"/>
                <w:kern w:val="0"/>
                <w:szCs w:val="21"/>
              </w:rPr>
              <w:sym w:font="Wingdings 2" w:char="F0A3"/>
            </w:r>
          </w:p>
        </w:tc>
        <w:tc>
          <w:tcPr>
            <w:tcW w:w="1512" w:type="dxa"/>
            <w:gridSpan w:val="4"/>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附录</w:t>
            </w:r>
            <w:r w:rsidRPr="009D1E0A">
              <w:rPr>
                <w:rFonts w:ascii="Times New Roman" w:hAnsi="Times New Roman"/>
                <w:kern w:val="0"/>
                <w:szCs w:val="21"/>
              </w:rPr>
              <w:t>D</w:t>
            </w:r>
            <w:r w:rsidR="008B09EB" w:rsidRPr="009D1E0A">
              <w:rPr>
                <w:rFonts w:ascii="Times New Roman" w:hAnsi="Times New Roman"/>
                <w:kern w:val="0"/>
                <w:szCs w:val="21"/>
              </w:rPr>
              <w:sym w:font="Wingdings 2" w:char="F052"/>
            </w:r>
          </w:p>
        </w:tc>
        <w:tc>
          <w:tcPr>
            <w:tcW w:w="1275"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其他标准</w:t>
            </w:r>
            <w:r w:rsidRPr="009D1E0A">
              <w:rPr>
                <w:rFonts w:ascii="Times New Roman" w:hAnsi="Times New Roman"/>
                <w:kern w:val="0"/>
                <w:szCs w:val="21"/>
              </w:rPr>
              <w:sym w:font="Wingdings 2" w:char="F0A3"/>
            </w:r>
          </w:p>
        </w:tc>
      </w:tr>
      <w:tr w:rsidR="009D1E0A" w:rsidRPr="009D1E0A">
        <w:trPr>
          <w:cantSplit/>
        </w:trPr>
        <w:tc>
          <w:tcPr>
            <w:tcW w:w="772" w:type="dxa"/>
            <w:vMerge w:val="restart"/>
            <w:tcBorders>
              <w:top w:val="nil"/>
              <w:left w:val="single" w:sz="8" w:space="0" w:color="auto"/>
              <w:bottom w:val="single" w:sz="8" w:space="0" w:color="000000"/>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现状评价</w:t>
            </w: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评价功能区</w:t>
            </w:r>
          </w:p>
        </w:tc>
        <w:tc>
          <w:tcPr>
            <w:tcW w:w="2929" w:type="dxa"/>
            <w:gridSpan w:val="4"/>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一类口</w:t>
            </w:r>
            <w:r w:rsidRPr="009D1E0A">
              <w:rPr>
                <w:rFonts w:ascii="Times New Roman" w:hAnsi="Times New Roman"/>
                <w:kern w:val="0"/>
                <w:szCs w:val="21"/>
              </w:rPr>
              <w:sym w:font="Wingdings 2" w:char="F0A3"/>
            </w:r>
          </w:p>
        </w:tc>
        <w:tc>
          <w:tcPr>
            <w:tcW w:w="1617" w:type="dxa"/>
            <w:gridSpan w:val="3"/>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二类区</w:t>
            </w:r>
            <w:r w:rsidRPr="009D1E0A">
              <w:rPr>
                <w:rFonts w:ascii="Times New Roman" w:hAnsi="Times New Roman"/>
                <w:kern w:val="0"/>
                <w:szCs w:val="21"/>
              </w:rPr>
              <w:sym w:font="Wingdings 2" w:char="F052"/>
            </w:r>
          </w:p>
        </w:tc>
        <w:tc>
          <w:tcPr>
            <w:tcW w:w="1765" w:type="dxa"/>
            <w:gridSpan w:val="4"/>
            <w:tcBorders>
              <w:top w:val="single" w:sz="8" w:space="0" w:color="auto"/>
              <w:left w:val="single" w:sz="4" w:space="0" w:color="auto"/>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一类区和二类区</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评价基准年</w:t>
            </w:r>
          </w:p>
        </w:tc>
        <w:tc>
          <w:tcPr>
            <w:tcW w:w="6311" w:type="dxa"/>
            <w:gridSpan w:val="11"/>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w:t>
            </w:r>
            <w:r w:rsidRPr="009D1E0A">
              <w:rPr>
                <w:rFonts w:ascii="Times New Roman" w:hAnsi="Times New Roman"/>
                <w:kern w:val="0"/>
                <w:szCs w:val="21"/>
              </w:rPr>
              <w:t>2017</w:t>
            </w:r>
            <w:r w:rsidRPr="009D1E0A">
              <w:rPr>
                <w:rFonts w:ascii="Times New Roman" w:hAnsi="Times New Roman"/>
                <w:kern w:val="0"/>
                <w:szCs w:val="21"/>
              </w:rPr>
              <w:t>）年</w:t>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环境空气质量现状调查数据来源</w:t>
            </w:r>
          </w:p>
        </w:tc>
        <w:tc>
          <w:tcPr>
            <w:tcW w:w="2929" w:type="dxa"/>
            <w:gridSpan w:val="4"/>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长期例行监测数据</w:t>
            </w:r>
            <w:r w:rsidRPr="009D1E0A">
              <w:rPr>
                <w:rFonts w:ascii="Times New Roman" w:hAnsi="Times New Roman"/>
                <w:kern w:val="0"/>
                <w:szCs w:val="21"/>
              </w:rPr>
              <w:sym w:font="Wingdings 2" w:char="F0A3"/>
            </w:r>
          </w:p>
        </w:tc>
        <w:tc>
          <w:tcPr>
            <w:tcW w:w="1617" w:type="dxa"/>
            <w:gridSpan w:val="3"/>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主管部门发布的数据</w:t>
            </w:r>
            <w:r w:rsidRPr="009D1E0A">
              <w:rPr>
                <w:rFonts w:ascii="Times New Roman" w:hAnsi="Times New Roman"/>
                <w:kern w:val="0"/>
                <w:szCs w:val="21"/>
              </w:rPr>
              <w:sym w:font="Wingdings 2" w:char="F052"/>
            </w:r>
          </w:p>
        </w:tc>
        <w:tc>
          <w:tcPr>
            <w:tcW w:w="1765" w:type="dxa"/>
            <w:gridSpan w:val="4"/>
            <w:tcBorders>
              <w:top w:val="single" w:sz="8" w:space="0" w:color="auto"/>
              <w:left w:val="single" w:sz="4" w:space="0" w:color="auto"/>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现状补充监测</w:t>
            </w:r>
            <w:r w:rsidRPr="009D1E0A">
              <w:rPr>
                <w:rFonts w:ascii="Times New Roman" w:hAnsi="Times New Roman"/>
                <w:kern w:val="0"/>
                <w:szCs w:val="21"/>
              </w:rPr>
              <w:sym w:font="Wingdings 2" w:char="F052"/>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现状评价</w:t>
            </w:r>
          </w:p>
        </w:tc>
        <w:tc>
          <w:tcPr>
            <w:tcW w:w="3524" w:type="dxa"/>
            <w:gridSpan w:val="5"/>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达标区</w:t>
            </w:r>
            <w:r w:rsidRPr="009D1E0A">
              <w:rPr>
                <w:rFonts w:ascii="Times New Roman" w:hAnsi="Times New Roman"/>
                <w:kern w:val="0"/>
                <w:szCs w:val="21"/>
              </w:rPr>
              <w:sym w:font="Wingdings 2" w:char="F0A3"/>
            </w:r>
          </w:p>
        </w:tc>
        <w:tc>
          <w:tcPr>
            <w:tcW w:w="2787" w:type="dxa"/>
            <w:gridSpan w:val="6"/>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不达标区</w:t>
            </w:r>
            <w:r w:rsidRPr="009D1E0A">
              <w:rPr>
                <w:rFonts w:ascii="Times New Roman" w:hAnsi="Times New Roman"/>
                <w:kern w:val="0"/>
                <w:szCs w:val="21"/>
              </w:rPr>
              <w:sym w:font="Wingdings 2" w:char="F052"/>
            </w:r>
          </w:p>
        </w:tc>
      </w:tr>
      <w:tr w:rsidR="009D1E0A" w:rsidRPr="009D1E0A">
        <w:trPr>
          <w:cantSplit/>
        </w:trPr>
        <w:tc>
          <w:tcPr>
            <w:tcW w:w="772" w:type="dxa"/>
            <w:tcBorders>
              <w:top w:val="nil"/>
              <w:left w:val="single" w:sz="8"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污染源调查</w:t>
            </w: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调查内容</w:t>
            </w:r>
          </w:p>
        </w:tc>
        <w:tc>
          <w:tcPr>
            <w:tcW w:w="2291" w:type="dxa"/>
            <w:gridSpan w:val="3"/>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本项目正常排放源</w:t>
            </w:r>
            <w:r w:rsidRPr="009D1E0A">
              <w:rPr>
                <w:rFonts w:ascii="Times New Roman" w:hAnsi="Times New Roman"/>
                <w:kern w:val="0"/>
                <w:szCs w:val="21"/>
              </w:rPr>
              <w:sym w:font="Wingdings 2" w:char="F052"/>
            </w:r>
            <w:r w:rsidRPr="009D1E0A">
              <w:rPr>
                <w:rFonts w:ascii="Times New Roman" w:hAnsi="Times New Roman"/>
                <w:kern w:val="0"/>
                <w:szCs w:val="21"/>
              </w:rPr>
              <w:br/>
            </w:r>
            <w:r w:rsidRPr="009D1E0A">
              <w:rPr>
                <w:rFonts w:ascii="Times New Roman" w:hAnsi="Times New Roman"/>
                <w:kern w:val="0"/>
                <w:szCs w:val="21"/>
              </w:rPr>
              <w:t>本项目非正常排放源</w:t>
            </w:r>
            <w:r w:rsidRPr="009D1E0A">
              <w:rPr>
                <w:rFonts w:ascii="Times New Roman" w:hAnsi="Times New Roman"/>
                <w:kern w:val="0"/>
                <w:szCs w:val="21"/>
              </w:rPr>
              <w:sym w:font="Wingdings 2" w:char="F0A3"/>
            </w:r>
            <w:r w:rsidRPr="009D1E0A">
              <w:rPr>
                <w:rFonts w:ascii="Times New Roman" w:hAnsi="Times New Roman"/>
                <w:kern w:val="0"/>
                <w:szCs w:val="21"/>
              </w:rPr>
              <w:br/>
            </w:r>
            <w:r w:rsidRPr="009D1E0A">
              <w:rPr>
                <w:rFonts w:ascii="Times New Roman" w:hAnsi="Times New Roman"/>
                <w:kern w:val="0"/>
                <w:szCs w:val="21"/>
              </w:rPr>
              <w:t>现有污染源</w:t>
            </w:r>
            <w:r w:rsidRPr="009D1E0A">
              <w:rPr>
                <w:rFonts w:ascii="Times New Roman" w:hAnsi="Times New Roman"/>
                <w:kern w:val="0"/>
                <w:szCs w:val="21"/>
              </w:rPr>
              <w:sym w:font="Wingdings 2" w:char="F0A3"/>
            </w:r>
          </w:p>
        </w:tc>
        <w:tc>
          <w:tcPr>
            <w:tcW w:w="1233" w:type="dxa"/>
            <w:gridSpan w:val="2"/>
            <w:tcBorders>
              <w:top w:val="single" w:sz="8" w:space="0" w:color="auto"/>
              <w:left w:val="single" w:sz="4" w:space="0" w:color="auto"/>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拟替代的污染源</w:t>
            </w:r>
            <w:r w:rsidRPr="009D1E0A">
              <w:rPr>
                <w:rFonts w:ascii="Times New Roman" w:hAnsi="Times New Roman"/>
                <w:kern w:val="0"/>
                <w:szCs w:val="21"/>
              </w:rPr>
              <w:sym w:font="Wingdings 2" w:char="F0A3"/>
            </w:r>
          </w:p>
        </w:tc>
        <w:tc>
          <w:tcPr>
            <w:tcW w:w="1512" w:type="dxa"/>
            <w:gridSpan w:val="4"/>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其他在建、拟建项目污染源</w:t>
            </w:r>
            <w:r w:rsidRPr="009D1E0A">
              <w:rPr>
                <w:rFonts w:ascii="Times New Roman" w:hAnsi="Times New Roman"/>
                <w:kern w:val="0"/>
                <w:szCs w:val="21"/>
              </w:rPr>
              <w:sym w:font="Wingdings 2" w:char="F0A3"/>
            </w:r>
          </w:p>
        </w:tc>
        <w:tc>
          <w:tcPr>
            <w:tcW w:w="1275"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区域污染源</w:t>
            </w:r>
            <w:r w:rsidRPr="009D1E0A">
              <w:rPr>
                <w:rFonts w:ascii="Times New Roman" w:hAnsi="Times New Roman"/>
                <w:kern w:val="0"/>
                <w:szCs w:val="21"/>
              </w:rPr>
              <w:sym w:font="Wingdings 2" w:char="F052"/>
            </w:r>
          </w:p>
        </w:tc>
      </w:tr>
      <w:tr w:rsidR="009D1E0A" w:rsidRPr="009D1E0A">
        <w:trPr>
          <w:cantSplit/>
        </w:trPr>
        <w:tc>
          <w:tcPr>
            <w:tcW w:w="772" w:type="dxa"/>
            <w:vMerge w:val="restart"/>
            <w:tcBorders>
              <w:top w:val="nil"/>
              <w:left w:val="single" w:sz="8" w:space="0" w:color="auto"/>
              <w:bottom w:val="single" w:sz="8" w:space="0" w:color="000000"/>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大气环境影响预测与评价</w:t>
            </w: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预测模型</w:t>
            </w:r>
          </w:p>
        </w:tc>
        <w:tc>
          <w:tcPr>
            <w:tcW w:w="978"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t>AERMOD</w:t>
            </w:r>
            <w:r w:rsidRPr="009D1E0A">
              <w:rPr>
                <w:rFonts w:ascii="Times New Roman" w:hAnsi="Times New Roman"/>
                <w:spacing w:val="-20"/>
                <w:kern w:val="0"/>
                <w:szCs w:val="21"/>
              </w:rPr>
              <w:sym w:font="Wingdings 2" w:char="F0A3"/>
            </w:r>
          </w:p>
        </w:tc>
        <w:tc>
          <w:tcPr>
            <w:tcW w:w="714"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t>ADMS</w:t>
            </w:r>
            <w:r w:rsidRPr="009D1E0A">
              <w:rPr>
                <w:rFonts w:ascii="Times New Roman" w:hAnsi="Times New Roman"/>
                <w:spacing w:val="-20"/>
                <w:kern w:val="0"/>
                <w:szCs w:val="21"/>
              </w:rPr>
              <w:sym w:font="Wingdings 2" w:char="F0A3"/>
            </w:r>
          </w:p>
        </w:tc>
        <w:tc>
          <w:tcPr>
            <w:tcW w:w="1237"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t>AUSTAL2000</w:t>
            </w:r>
            <w:r w:rsidRPr="009D1E0A">
              <w:rPr>
                <w:rFonts w:ascii="Times New Roman" w:hAnsi="Times New Roman"/>
                <w:spacing w:val="-20"/>
                <w:kern w:val="0"/>
                <w:szCs w:val="21"/>
              </w:rPr>
              <w:sym w:font="Wingdings 2" w:char="F0A3"/>
            </w:r>
          </w:p>
        </w:tc>
        <w:tc>
          <w:tcPr>
            <w:tcW w:w="1205" w:type="dxa"/>
            <w:gridSpan w:val="2"/>
            <w:tcBorders>
              <w:top w:val="nil"/>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t>EDMS/AEDT</w:t>
            </w:r>
            <w:r w:rsidRPr="009D1E0A">
              <w:rPr>
                <w:rFonts w:ascii="Times New Roman" w:hAnsi="Times New Roman"/>
                <w:spacing w:val="-20"/>
                <w:kern w:val="0"/>
                <w:szCs w:val="21"/>
              </w:rPr>
              <w:sym w:font="Wingdings 2" w:char="F0A3"/>
            </w:r>
          </w:p>
        </w:tc>
        <w:tc>
          <w:tcPr>
            <w:tcW w:w="902" w:type="dxa"/>
            <w:gridSpan w:val="3"/>
            <w:tcBorders>
              <w:top w:val="nil"/>
              <w:left w:val="single" w:sz="4" w:space="0" w:color="auto"/>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t>CALPUFF</w:t>
            </w:r>
          </w:p>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sym w:font="Wingdings 2" w:char="F0A3"/>
            </w:r>
          </w:p>
        </w:tc>
        <w:tc>
          <w:tcPr>
            <w:tcW w:w="760" w:type="dxa"/>
            <w:tcBorders>
              <w:top w:val="nil"/>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t>网格模型</w:t>
            </w:r>
          </w:p>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sym w:font="Wingdings 2" w:char="F0A3"/>
            </w:r>
          </w:p>
        </w:tc>
        <w:tc>
          <w:tcPr>
            <w:tcW w:w="515"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spacing w:val="-20"/>
                <w:kern w:val="0"/>
                <w:szCs w:val="21"/>
              </w:rPr>
            </w:pPr>
            <w:r w:rsidRPr="009D1E0A">
              <w:rPr>
                <w:rFonts w:ascii="Times New Roman" w:hAnsi="Times New Roman"/>
                <w:spacing w:val="-20"/>
                <w:kern w:val="0"/>
                <w:szCs w:val="21"/>
              </w:rPr>
              <w:t>其他</w:t>
            </w:r>
            <w:r w:rsidRPr="009D1E0A">
              <w:rPr>
                <w:rFonts w:ascii="Times New Roman" w:hAnsi="Times New Roman"/>
                <w:spacing w:val="-20"/>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预测范围</w:t>
            </w:r>
          </w:p>
        </w:tc>
        <w:tc>
          <w:tcPr>
            <w:tcW w:w="1692" w:type="dxa"/>
            <w:gridSpan w:val="2"/>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边长</w:t>
            </w:r>
            <w:r w:rsidRPr="009D1E0A">
              <w:rPr>
                <w:rFonts w:ascii="Times New Roman" w:hAnsi="Times New Roman"/>
                <w:kern w:val="0"/>
                <w:szCs w:val="21"/>
              </w:rPr>
              <w:t>≥50km</w:t>
            </w:r>
            <w:r w:rsidRPr="009D1E0A">
              <w:rPr>
                <w:rFonts w:ascii="Times New Roman" w:hAnsi="Times New Roman"/>
                <w:kern w:val="0"/>
                <w:szCs w:val="21"/>
              </w:rPr>
              <w:sym w:font="Wingdings 2" w:char="F0A3"/>
            </w:r>
          </w:p>
        </w:tc>
        <w:tc>
          <w:tcPr>
            <w:tcW w:w="3071" w:type="dxa"/>
            <w:gridSpan w:val="6"/>
            <w:tcBorders>
              <w:top w:val="single" w:sz="8" w:space="0" w:color="auto"/>
              <w:left w:val="single" w:sz="4" w:space="0" w:color="auto"/>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边长</w:t>
            </w:r>
            <w:r w:rsidRPr="009D1E0A">
              <w:rPr>
                <w:rFonts w:ascii="Times New Roman" w:hAnsi="Times New Roman"/>
                <w:kern w:val="0"/>
                <w:szCs w:val="21"/>
              </w:rPr>
              <w:t>5</w:t>
            </w:r>
            <w:r w:rsidRPr="009D1E0A">
              <w:rPr>
                <w:rFonts w:ascii="Times New Roman" w:hAnsi="Times New Roman"/>
                <w:kern w:val="0"/>
                <w:szCs w:val="21"/>
              </w:rPr>
              <w:t>～</w:t>
            </w:r>
            <w:r w:rsidRPr="009D1E0A">
              <w:rPr>
                <w:rFonts w:ascii="Times New Roman" w:hAnsi="Times New Roman"/>
                <w:kern w:val="0"/>
                <w:szCs w:val="21"/>
              </w:rPr>
              <w:t>50km</w:t>
            </w:r>
            <w:r w:rsidRPr="009D1E0A">
              <w:rPr>
                <w:rFonts w:ascii="Times New Roman" w:hAnsi="Times New Roman"/>
                <w:kern w:val="0"/>
                <w:szCs w:val="21"/>
              </w:rPr>
              <w:sym w:font="Wingdings 2" w:char="F0A3"/>
            </w:r>
          </w:p>
        </w:tc>
        <w:tc>
          <w:tcPr>
            <w:tcW w:w="1548" w:type="dxa"/>
            <w:gridSpan w:val="3"/>
            <w:tcBorders>
              <w:top w:val="single" w:sz="8" w:space="0" w:color="auto"/>
              <w:left w:val="single" w:sz="4" w:space="0" w:color="auto"/>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边长</w:t>
            </w:r>
            <w:r w:rsidRPr="009D1E0A">
              <w:rPr>
                <w:rFonts w:ascii="Times New Roman" w:hAnsi="Times New Roman"/>
                <w:kern w:val="0"/>
                <w:szCs w:val="21"/>
              </w:rPr>
              <w:t>=5km</w:t>
            </w:r>
            <w:r w:rsidRPr="009D1E0A">
              <w:rPr>
                <w:rFonts w:ascii="Times New Roman" w:hAnsi="Times New Roman"/>
                <w:spacing w:val="-20"/>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预测因子</w:t>
            </w:r>
          </w:p>
        </w:tc>
        <w:tc>
          <w:tcPr>
            <w:tcW w:w="3524" w:type="dxa"/>
            <w:gridSpan w:val="5"/>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预测因子（</w:t>
            </w:r>
            <w:r w:rsidRPr="009D1E0A">
              <w:rPr>
                <w:rFonts w:ascii="Times New Roman" w:hAnsi="Times New Roman"/>
                <w:kern w:val="0"/>
                <w:szCs w:val="21"/>
              </w:rPr>
              <w:t>/</w:t>
            </w:r>
            <w:r w:rsidRPr="009D1E0A">
              <w:rPr>
                <w:rFonts w:ascii="Times New Roman" w:hAnsi="Times New Roman"/>
                <w:kern w:val="0"/>
                <w:szCs w:val="21"/>
              </w:rPr>
              <w:t>）</w:t>
            </w:r>
          </w:p>
        </w:tc>
        <w:tc>
          <w:tcPr>
            <w:tcW w:w="2787" w:type="dxa"/>
            <w:gridSpan w:val="6"/>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包括二次</w:t>
            </w:r>
            <w:r w:rsidRPr="009D1E0A">
              <w:rPr>
                <w:rFonts w:ascii="Times New Roman" w:hAnsi="Times New Roman"/>
                <w:kern w:val="0"/>
                <w:szCs w:val="21"/>
              </w:rPr>
              <w:t>PM</w:t>
            </w:r>
            <w:r w:rsidRPr="009D1E0A">
              <w:rPr>
                <w:rFonts w:ascii="Times New Roman" w:hAnsi="Times New Roman"/>
                <w:kern w:val="0"/>
                <w:szCs w:val="21"/>
                <w:vertAlign w:val="subscript"/>
              </w:rPr>
              <w:t>2.5</w:t>
            </w:r>
            <w:r w:rsidRPr="009D1E0A">
              <w:rPr>
                <w:rFonts w:ascii="Times New Roman" w:hAnsi="Times New Roman"/>
                <w:kern w:val="0"/>
                <w:szCs w:val="21"/>
              </w:rPr>
              <w:sym w:font="Wingdings 2" w:char="F0A3"/>
            </w:r>
            <w:r w:rsidRPr="009D1E0A">
              <w:rPr>
                <w:rFonts w:ascii="Times New Roman" w:hAnsi="Times New Roman"/>
                <w:kern w:val="0"/>
                <w:szCs w:val="21"/>
              </w:rPr>
              <w:br/>
            </w:r>
            <w:r w:rsidRPr="009D1E0A">
              <w:rPr>
                <w:rFonts w:ascii="Times New Roman" w:hAnsi="Times New Roman"/>
                <w:kern w:val="0"/>
                <w:szCs w:val="21"/>
              </w:rPr>
              <w:t>不包括二次</w:t>
            </w:r>
            <w:r w:rsidRPr="009D1E0A">
              <w:rPr>
                <w:rFonts w:ascii="Times New Roman" w:hAnsi="Times New Roman"/>
                <w:kern w:val="0"/>
                <w:szCs w:val="21"/>
              </w:rPr>
              <w:t>PM</w:t>
            </w:r>
            <w:r w:rsidRPr="009D1E0A">
              <w:rPr>
                <w:rFonts w:ascii="Times New Roman" w:hAnsi="Times New Roman"/>
                <w:kern w:val="0"/>
                <w:szCs w:val="21"/>
                <w:vertAlign w:val="subscript"/>
              </w:rPr>
              <w:t>2.5</w:t>
            </w:r>
            <w:r w:rsidRPr="009D1E0A">
              <w:rPr>
                <w:rFonts w:ascii="Times New Roman" w:hAnsi="Times New Roman"/>
                <w:spacing w:val="-20"/>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nil"/>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正常排放短期浓度贡献值</w:t>
            </w:r>
          </w:p>
        </w:tc>
        <w:tc>
          <w:tcPr>
            <w:tcW w:w="3524" w:type="dxa"/>
            <w:gridSpan w:val="5"/>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本项目</w:t>
            </w:r>
            <w:r w:rsidRPr="009D1E0A">
              <w:rPr>
                <w:rFonts w:ascii="Times New Roman" w:hAnsi="Times New Roman"/>
                <w:kern w:val="0"/>
                <w:szCs w:val="21"/>
              </w:rPr>
              <w:t>最大占标率</w:t>
            </w:r>
            <w:r w:rsidRPr="009D1E0A">
              <w:rPr>
                <w:rFonts w:ascii="Times New Roman" w:hAnsi="Times New Roman"/>
                <w:kern w:val="0"/>
                <w:szCs w:val="21"/>
              </w:rPr>
              <w:t>≤100%</w:t>
            </w:r>
            <w:r w:rsidRPr="009D1E0A">
              <w:rPr>
                <w:rFonts w:ascii="Times New Roman" w:hAnsi="Times New Roman"/>
                <w:kern w:val="0"/>
                <w:szCs w:val="21"/>
              </w:rPr>
              <w:sym w:font="Wingdings 2" w:char="F0A3"/>
            </w:r>
          </w:p>
        </w:tc>
        <w:tc>
          <w:tcPr>
            <w:tcW w:w="2787" w:type="dxa"/>
            <w:gridSpan w:val="6"/>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本项目</w:t>
            </w:r>
            <w:r w:rsidRPr="009D1E0A">
              <w:rPr>
                <w:rFonts w:ascii="Times New Roman" w:hAnsi="Times New Roman"/>
                <w:kern w:val="0"/>
                <w:szCs w:val="21"/>
              </w:rPr>
              <w:t>最大占标率</w:t>
            </w:r>
            <w:r w:rsidRPr="009D1E0A">
              <w:rPr>
                <w:rFonts w:ascii="Times New Roman" w:hAnsi="Times New Roman"/>
                <w:kern w:val="0"/>
                <w:szCs w:val="21"/>
              </w:rPr>
              <w:t>&gt;100%</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vMerge w:val="restart"/>
            <w:tcBorders>
              <w:top w:val="nil"/>
              <w:left w:val="single" w:sz="8" w:space="0" w:color="auto"/>
              <w:bottom w:val="single" w:sz="4"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正常排放年均浓度贡献值</w:t>
            </w:r>
          </w:p>
        </w:tc>
        <w:tc>
          <w:tcPr>
            <w:tcW w:w="1692" w:type="dxa"/>
            <w:gridSpan w:val="2"/>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一类区</w:t>
            </w:r>
          </w:p>
        </w:tc>
        <w:tc>
          <w:tcPr>
            <w:tcW w:w="1832" w:type="dxa"/>
            <w:gridSpan w:val="3"/>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本项目</w:t>
            </w:r>
            <w:r w:rsidRPr="009D1E0A">
              <w:rPr>
                <w:rFonts w:ascii="Times New Roman" w:hAnsi="Times New Roman"/>
                <w:kern w:val="0"/>
                <w:szCs w:val="21"/>
              </w:rPr>
              <w:t>最大占标率</w:t>
            </w:r>
            <w:r w:rsidRPr="009D1E0A">
              <w:rPr>
                <w:rFonts w:ascii="Times New Roman" w:hAnsi="Times New Roman"/>
                <w:kern w:val="0"/>
                <w:szCs w:val="21"/>
              </w:rPr>
              <w:t>≤10%</w:t>
            </w:r>
            <w:r w:rsidRPr="009D1E0A">
              <w:rPr>
                <w:rFonts w:ascii="Times New Roman" w:hAnsi="Times New Roman"/>
                <w:kern w:val="0"/>
                <w:szCs w:val="21"/>
              </w:rPr>
              <w:sym w:font="Wingdings 2" w:char="F0A3"/>
            </w:r>
          </w:p>
        </w:tc>
        <w:tc>
          <w:tcPr>
            <w:tcW w:w="2787" w:type="dxa"/>
            <w:gridSpan w:val="6"/>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本项目</w:t>
            </w:r>
            <w:r w:rsidRPr="009D1E0A">
              <w:rPr>
                <w:rFonts w:ascii="Times New Roman" w:hAnsi="Times New Roman"/>
                <w:kern w:val="0"/>
                <w:szCs w:val="21"/>
              </w:rPr>
              <w:t>最大占标率</w:t>
            </w:r>
            <w:r w:rsidRPr="009D1E0A">
              <w:rPr>
                <w:rFonts w:ascii="Times New Roman" w:hAnsi="Times New Roman"/>
                <w:kern w:val="0"/>
                <w:szCs w:val="21"/>
              </w:rPr>
              <w:t>&gt;10%</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vMerge/>
            <w:tcBorders>
              <w:top w:val="nil"/>
              <w:left w:val="single" w:sz="8" w:space="0" w:color="auto"/>
              <w:bottom w:val="single" w:sz="4" w:space="0" w:color="auto"/>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692" w:type="dxa"/>
            <w:gridSpan w:val="2"/>
            <w:tcBorders>
              <w:top w:val="single" w:sz="8" w:space="0" w:color="auto"/>
              <w:left w:val="nil"/>
              <w:bottom w:val="single" w:sz="4"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二类区</w:t>
            </w:r>
          </w:p>
        </w:tc>
        <w:tc>
          <w:tcPr>
            <w:tcW w:w="1832" w:type="dxa"/>
            <w:gridSpan w:val="3"/>
            <w:tcBorders>
              <w:top w:val="single" w:sz="8" w:space="0" w:color="auto"/>
              <w:left w:val="nil"/>
              <w:bottom w:val="single" w:sz="4"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本项目</w:t>
            </w:r>
            <w:r w:rsidRPr="009D1E0A">
              <w:rPr>
                <w:rFonts w:ascii="Times New Roman" w:hAnsi="Times New Roman"/>
                <w:kern w:val="0"/>
                <w:szCs w:val="21"/>
              </w:rPr>
              <w:t>最大占标率</w:t>
            </w:r>
            <w:r w:rsidRPr="009D1E0A">
              <w:rPr>
                <w:rFonts w:ascii="Times New Roman" w:hAnsi="Times New Roman"/>
                <w:kern w:val="0"/>
                <w:szCs w:val="21"/>
              </w:rPr>
              <w:t>≤30%</w:t>
            </w:r>
            <w:r w:rsidRPr="009D1E0A">
              <w:rPr>
                <w:rFonts w:ascii="Times New Roman" w:hAnsi="Times New Roman"/>
                <w:spacing w:val="-20"/>
                <w:kern w:val="0"/>
                <w:szCs w:val="21"/>
              </w:rPr>
              <w:sym w:font="Wingdings 2" w:char="F0A3"/>
            </w:r>
          </w:p>
        </w:tc>
        <w:tc>
          <w:tcPr>
            <w:tcW w:w="2787" w:type="dxa"/>
            <w:gridSpan w:val="6"/>
            <w:tcBorders>
              <w:top w:val="single" w:sz="8" w:space="0" w:color="auto"/>
              <w:left w:val="nil"/>
              <w:bottom w:val="single" w:sz="4"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本项目</w:t>
            </w:r>
            <w:r w:rsidRPr="009D1E0A">
              <w:rPr>
                <w:rFonts w:ascii="Times New Roman" w:hAnsi="Times New Roman"/>
                <w:kern w:val="0"/>
                <w:szCs w:val="21"/>
              </w:rPr>
              <w:t>最大占标率</w:t>
            </w:r>
            <w:r w:rsidRPr="009D1E0A">
              <w:rPr>
                <w:rFonts w:ascii="Times New Roman" w:hAnsi="Times New Roman"/>
                <w:kern w:val="0"/>
                <w:szCs w:val="21"/>
              </w:rPr>
              <w:t>&gt;30%</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single" w:sz="4" w:space="0" w:color="auto"/>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非正常</w:t>
            </w:r>
            <w:r w:rsidRPr="009D1E0A">
              <w:rPr>
                <w:rFonts w:ascii="Times New Roman" w:hAnsi="Times New Roman"/>
                <w:kern w:val="0"/>
                <w:szCs w:val="21"/>
              </w:rPr>
              <w:t>1h</w:t>
            </w:r>
            <w:r w:rsidRPr="009D1E0A">
              <w:rPr>
                <w:rFonts w:ascii="Times New Roman" w:hAnsi="Times New Roman"/>
                <w:kern w:val="0"/>
                <w:szCs w:val="21"/>
              </w:rPr>
              <w:t>浓度贡献值</w:t>
            </w:r>
          </w:p>
        </w:tc>
        <w:tc>
          <w:tcPr>
            <w:tcW w:w="1692" w:type="dxa"/>
            <w:gridSpan w:val="2"/>
            <w:tcBorders>
              <w:top w:val="single" w:sz="4"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非正常持续时长</w:t>
            </w:r>
            <w:r w:rsidRPr="009D1E0A">
              <w:rPr>
                <w:rFonts w:ascii="Times New Roman" w:hAnsi="Times New Roman"/>
                <w:kern w:val="0"/>
                <w:szCs w:val="21"/>
              </w:rPr>
              <w:br/>
            </w:r>
            <w:r w:rsidRPr="009D1E0A">
              <w:rPr>
                <w:rFonts w:ascii="Times New Roman" w:hAnsi="Times New Roman"/>
                <w:kern w:val="0"/>
                <w:szCs w:val="21"/>
              </w:rPr>
              <w:t>（</w:t>
            </w:r>
            <w:r w:rsidRPr="009D1E0A">
              <w:rPr>
                <w:rFonts w:ascii="Times New Roman" w:hAnsi="Times New Roman"/>
                <w:kern w:val="0"/>
                <w:szCs w:val="21"/>
              </w:rPr>
              <w:t>/</w:t>
            </w:r>
            <w:r w:rsidRPr="009D1E0A">
              <w:rPr>
                <w:rFonts w:ascii="Times New Roman" w:hAnsi="Times New Roman"/>
                <w:kern w:val="0"/>
                <w:szCs w:val="21"/>
              </w:rPr>
              <w:t>）</w:t>
            </w:r>
            <w:r w:rsidRPr="009D1E0A">
              <w:rPr>
                <w:rFonts w:ascii="Times New Roman" w:hAnsi="Times New Roman"/>
                <w:kern w:val="0"/>
                <w:szCs w:val="21"/>
              </w:rPr>
              <w:t>h</w:t>
            </w:r>
          </w:p>
        </w:tc>
        <w:tc>
          <w:tcPr>
            <w:tcW w:w="3344" w:type="dxa"/>
            <w:gridSpan w:val="7"/>
            <w:tcBorders>
              <w:top w:val="single" w:sz="4"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非正常</w:t>
            </w:r>
            <w:r w:rsidRPr="009D1E0A">
              <w:rPr>
                <w:rFonts w:ascii="Times New Roman" w:hAnsi="Times New Roman"/>
                <w:kern w:val="0"/>
                <w:szCs w:val="21"/>
              </w:rPr>
              <w:t>占标率</w:t>
            </w:r>
            <w:r w:rsidRPr="009D1E0A">
              <w:rPr>
                <w:rFonts w:ascii="Times New Roman" w:hAnsi="Times New Roman"/>
                <w:kern w:val="0"/>
                <w:szCs w:val="21"/>
              </w:rPr>
              <w:t>≤100%</w:t>
            </w:r>
            <w:r w:rsidRPr="009D1E0A">
              <w:rPr>
                <w:rFonts w:ascii="Times New Roman" w:hAnsi="Times New Roman"/>
                <w:kern w:val="0"/>
                <w:szCs w:val="21"/>
              </w:rPr>
              <w:sym w:font="Wingdings 2" w:char="F0A3"/>
            </w:r>
          </w:p>
        </w:tc>
        <w:tc>
          <w:tcPr>
            <w:tcW w:w="1275" w:type="dxa"/>
            <w:gridSpan w:val="2"/>
            <w:tcBorders>
              <w:top w:val="single" w:sz="4"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非正常</w:t>
            </w:r>
            <w:r w:rsidRPr="009D1E0A">
              <w:rPr>
                <w:rFonts w:ascii="Times New Roman" w:hAnsi="Times New Roman"/>
                <w:kern w:val="0"/>
                <w:szCs w:val="21"/>
              </w:rPr>
              <w:t>占标率</w:t>
            </w:r>
            <w:r w:rsidRPr="009D1E0A">
              <w:rPr>
                <w:rFonts w:ascii="Times New Roman" w:hAnsi="Times New Roman"/>
                <w:kern w:val="0"/>
                <w:szCs w:val="21"/>
              </w:rPr>
              <w:t>&gt;100%</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保证率日平均浓度和年平均浓度叠加值</w:t>
            </w:r>
          </w:p>
        </w:tc>
        <w:tc>
          <w:tcPr>
            <w:tcW w:w="3524" w:type="dxa"/>
            <w:gridSpan w:val="5"/>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叠加</w:t>
            </w:r>
            <w:r w:rsidRPr="009D1E0A">
              <w:rPr>
                <w:rFonts w:ascii="Times New Roman" w:hAnsi="Times New Roman"/>
                <w:kern w:val="0"/>
                <w:szCs w:val="21"/>
              </w:rPr>
              <w:t>达标</w:t>
            </w:r>
            <w:r w:rsidRPr="009D1E0A">
              <w:rPr>
                <w:rFonts w:ascii="Times New Roman" w:hAnsi="Times New Roman"/>
                <w:kern w:val="0"/>
                <w:szCs w:val="21"/>
              </w:rPr>
              <w:sym w:font="Wingdings 2" w:char="F0A3"/>
            </w:r>
          </w:p>
        </w:tc>
        <w:tc>
          <w:tcPr>
            <w:tcW w:w="2787" w:type="dxa"/>
            <w:gridSpan w:val="6"/>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w:t>
            </w:r>
            <w:r w:rsidRPr="009D1E0A">
              <w:rPr>
                <w:rFonts w:ascii="Times New Roman" w:hAnsi="Times New Roman"/>
                <w:kern w:val="0"/>
                <w:szCs w:val="21"/>
                <w:vertAlign w:val="subscript"/>
              </w:rPr>
              <w:t>叠加</w:t>
            </w:r>
            <w:r w:rsidRPr="009D1E0A">
              <w:rPr>
                <w:rFonts w:ascii="Times New Roman" w:hAnsi="Times New Roman"/>
                <w:kern w:val="0"/>
                <w:szCs w:val="21"/>
              </w:rPr>
              <w:t>不达标</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8"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区域环境质量的整体变化情况</w:t>
            </w:r>
          </w:p>
        </w:tc>
        <w:tc>
          <w:tcPr>
            <w:tcW w:w="3524" w:type="dxa"/>
            <w:gridSpan w:val="5"/>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k≤-20%</w:t>
            </w:r>
            <w:r w:rsidRPr="009D1E0A">
              <w:rPr>
                <w:rFonts w:ascii="Times New Roman" w:hAnsi="Times New Roman"/>
                <w:kern w:val="0"/>
                <w:szCs w:val="21"/>
              </w:rPr>
              <w:sym w:font="Wingdings 2" w:char="F0A3"/>
            </w:r>
          </w:p>
        </w:tc>
        <w:tc>
          <w:tcPr>
            <w:tcW w:w="2787" w:type="dxa"/>
            <w:gridSpan w:val="6"/>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k&gt;-20%</w:t>
            </w:r>
            <w:r w:rsidRPr="009D1E0A">
              <w:rPr>
                <w:rFonts w:ascii="Times New Roman" w:hAnsi="Times New Roman"/>
                <w:kern w:val="0"/>
                <w:szCs w:val="21"/>
              </w:rPr>
              <w:sym w:font="Wingdings 2" w:char="F0A3"/>
            </w:r>
          </w:p>
        </w:tc>
      </w:tr>
      <w:tr w:rsidR="009D1E0A" w:rsidRPr="009D1E0A">
        <w:trPr>
          <w:cantSplit/>
        </w:trPr>
        <w:tc>
          <w:tcPr>
            <w:tcW w:w="772" w:type="dxa"/>
            <w:vMerge w:val="restart"/>
            <w:tcBorders>
              <w:top w:val="nil"/>
              <w:left w:val="single" w:sz="8" w:space="0" w:color="auto"/>
              <w:bottom w:val="single" w:sz="8" w:space="0" w:color="000000"/>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环境监测计划</w:t>
            </w:r>
          </w:p>
        </w:tc>
        <w:tc>
          <w:tcPr>
            <w:tcW w:w="1249" w:type="dxa"/>
            <w:tcBorders>
              <w:top w:val="single" w:sz="4" w:space="0" w:color="auto"/>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污染源监测</w:t>
            </w:r>
          </w:p>
        </w:tc>
        <w:tc>
          <w:tcPr>
            <w:tcW w:w="2929" w:type="dxa"/>
            <w:gridSpan w:val="4"/>
            <w:tcBorders>
              <w:top w:val="single" w:sz="4"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监测因子：（</w:t>
            </w:r>
            <w:r w:rsidRPr="009D1E0A">
              <w:rPr>
                <w:rFonts w:ascii="Times New Roman" w:hAnsi="Times New Roman"/>
                <w:snapToGrid w:val="0"/>
                <w:kern w:val="0"/>
                <w:szCs w:val="21"/>
              </w:rPr>
              <w:t>NH</w:t>
            </w:r>
            <w:r w:rsidRPr="009D1E0A">
              <w:rPr>
                <w:rFonts w:ascii="Times New Roman" w:hAnsi="Times New Roman"/>
                <w:snapToGrid w:val="0"/>
                <w:kern w:val="0"/>
                <w:szCs w:val="21"/>
                <w:vertAlign w:val="subscript"/>
              </w:rPr>
              <w:t>3</w:t>
            </w:r>
            <w:r w:rsidRPr="009D1E0A">
              <w:rPr>
                <w:rFonts w:ascii="Times New Roman" w:hAnsi="Times New Roman"/>
                <w:snapToGrid w:val="0"/>
                <w:kern w:val="0"/>
                <w:szCs w:val="21"/>
              </w:rPr>
              <w:t>、</w:t>
            </w:r>
            <w:r w:rsidRPr="009D1E0A">
              <w:rPr>
                <w:rFonts w:ascii="Times New Roman" w:hAnsi="Times New Roman"/>
                <w:snapToGrid w:val="0"/>
                <w:kern w:val="0"/>
                <w:szCs w:val="21"/>
              </w:rPr>
              <w:t>H</w:t>
            </w:r>
            <w:r w:rsidRPr="009D1E0A">
              <w:rPr>
                <w:rFonts w:ascii="Times New Roman" w:hAnsi="Times New Roman"/>
                <w:snapToGrid w:val="0"/>
                <w:kern w:val="0"/>
                <w:szCs w:val="21"/>
                <w:vertAlign w:val="subscript"/>
              </w:rPr>
              <w:t>2</w:t>
            </w:r>
            <w:r w:rsidRPr="009D1E0A">
              <w:rPr>
                <w:rFonts w:ascii="Times New Roman" w:hAnsi="Times New Roman"/>
                <w:snapToGrid w:val="0"/>
                <w:kern w:val="0"/>
                <w:szCs w:val="21"/>
              </w:rPr>
              <w:t>S</w:t>
            </w:r>
            <w:r w:rsidRPr="009D1E0A">
              <w:rPr>
                <w:rFonts w:ascii="Times New Roman" w:hAnsi="Times New Roman"/>
                <w:snapToGrid w:val="0"/>
                <w:kern w:val="0"/>
                <w:szCs w:val="21"/>
              </w:rPr>
              <w:t>、臭气浓度</w:t>
            </w:r>
            <w:r w:rsidRPr="009D1E0A">
              <w:rPr>
                <w:rFonts w:ascii="Times New Roman" w:hAnsi="Times New Roman"/>
                <w:kern w:val="0"/>
                <w:szCs w:val="21"/>
              </w:rPr>
              <w:t>）</w:t>
            </w:r>
          </w:p>
        </w:tc>
        <w:tc>
          <w:tcPr>
            <w:tcW w:w="2107" w:type="dxa"/>
            <w:gridSpan w:val="5"/>
            <w:tcBorders>
              <w:top w:val="single" w:sz="4"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有组织废气监测</w:t>
            </w:r>
            <w:r w:rsidRPr="009D1E0A">
              <w:rPr>
                <w:rFonts w:ascii="Times New Roman" w:hAnsi="Times New Roman"/>
                <w:kern w:val="0"/>
                <w:szCs w:val="21"/>
              </w:rPr>
              <w:sym w:font="Wingdings 2" w:char="F052"/>
            </w:r>
            <w:r w:rsidRPr="009D1E0A">
              <w:rPr>
                <w:rFonts w:ascii="Times New Roman" w:hAnsi="Times New Roman"/>
                <w:kern w:val="0"/>
                <w:szCs w:val="21"/>
              </w:rPr>
              <w:br/>
            </w:r>
            <w:r w:rsidRPr="009D1E0A">
              <w:rPr>
                <w:rFonts w:ascii="Times New Roman" w:hAnsi="Times New Roman"/>
                <w:kern w:val="0"/>
                <w:szCs w:val="21"/>
              </w:rPr>
              <w:t>无组织废气监测</w:t>
            </w:r>
            <w:r w:rsidRPr="009D1E0A">
              <w:rPr>
                <w:rFonts w:ascii="Times New Roman" w:hAnsi="Times New Roman"/>
                <w:kern w:val="0"/>
                <w:szCs w:val="21"/>
              </w:rPr>
              <w:sym w:font="Wingdings 2" w:char="F052"/>
            </w:r>
          </w:p>
        </w:tc>
        <w:tc>
          <w:tcPr>
            <w:tcW w:w="1275" w:type="dxa"/>
            <w:gridSpan w:val="2"/>
            <w:tcBorders>
              <w:top w:val="single" w:sz="8" w:space="0" w:color="auto"/>
              <w:left w:val="single" w:sz="4" w:space="0" w:color="auto"/>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无监测</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4"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环境质量监测</w:t>
            </w:r>
          </w:p>
        </w:tc>
        <w:tc>
          <w:tcPr>
            <w:tcW w:w="2929" w:type="dxa"/>
            <w:gridSpan w:val="4"/>
            <w:tcBorders>
              <w:top w:val="single" w:sz="8"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监测因子：（</w:t>
            </w:r>
            <w:r w:rsidRPr="009D1E0A">
              <w:rPr>
                <w:rFonts w:ascii="Times New Roman" w:hAnsi="Times New Roman"/>
                <w:kern w:val="0"/>
                <w:szCs w:val="21"/>
              </w:rPr>
              <w:t>/</w:t>
            </w:r>
            <w:r w:rsidRPr="009D1E0A">
              <w:rPr>
                <w:rFonts w:ascii="Times New Roman" w:hAnsi="Times New Roman"/>
                <w:kern w:val="0"/>
                <w:szCs w:val="21"/>
              </w:rPr>
              <w:t>）</w:t>
            </w:r>
          </w:p>
        </w:tc>
        <w:tc>
          <w:tcPr>
            <w:tcW w:w="2107" w:type="dxa"/>
            <w:gridSpan w:val="5"/>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监测点位数（</w:t>
            </w:r>
            <w:r w:rsidRPr="009D1E0A">
              <w:rPr>
                <w:rFonts w:ascii="Times New Roman" w:hAnsi="Times New Roman"/>
                <w:kern w:val="0"/>
                <w:szCs w:val="21"/>
              </w:rPr>
              <w:t>/</w:t>
            </w:r>
            <w:r w:rsidRPr="009D1E0A">
              <w:rPr>
                <w:rFonts w:ascii="Times New Roman" w:hAnsi="Times New Roman"/>
                <w:kern w:val="0"/>
                <w:szCs w:val="21"/>
              </w:rPr>
              <w:t>）</w:t>
            </w:r>
          </w:p>
        </w:tc>
        <w:tc>
          <w:tcPr>
            <w:tcW w:w="1275" w:type="dxa"/>
            <w:gridSpan w:val="2"/>
            <w:tcBorders>
              <w:top w:val="single" w:sz="8" w:space="0" w:color="auto"/>
              <w:left w:val="single" w:sz="4" w:space="0" w:color="auto"/>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无监测</w:t>
            </w:r>
            <w:r w:rsidRPr="009D1E0A">
              <w:rPr>
                <w:rFonts w:ascii="Times New Roman" w:hAnsi="Times New Roman"/>
                <w:kern w:val="0"/>
                <w:szCs w:val="21"/>
              </w:rPr>
              <w:sym w:font="Wingdings 2" w:char="F052"/>
            </w:r>
          </w:p>
        </w:tc>
      </w:tr>
      <w:tr w:rsidR="009D1E0A" w:rsidRPr="009D1E0A">
        <w:trPr>
          <w:cantSplit/>
        </w:trPr>
        <w:tc>
          <w:tcPr>
            <w:tcW w:w="772" w:type="dxa"/>
            <w:vMerge w:val="restart"/>
            <w:tcBorders>
              <w:top w:val="nil"/>
              <w:left w:val="single" w:sz="8" w:space="0" w:color="auto"/>
              <w:bottom w:val="single" w:sz="8" w:space="0" w:color="000000"/>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评价结论</w:t>
            </w:r>
          </w:p>
        </w:tc>
        <w:tc>
          <w:tcPr>
            <w:tcW w:w="1249" w:type="dxa"/>
            <w:tcBorders>
              <w:top w:val="nil"/>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环境影响</w:t>
            </w:r>
          </w:p>
        </w:tc>
        <w:tc>
          <w:tcPr>
            <w:tcW w:w="6311" w:type="dxa"/>
            <w:gridSpan w:val="11"/>
            <w:tcBorders>
              <w:top w:val="single" w:sz="8" w:space="0" w:color="auto"/>
              <w:left w:val="nil"/>
              <w:bottom w:val="single" w:sz="8"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可以接受</w:t>
            </w:r>
            <w:r w:rsidRPr="009D1E0A">
              <w:rPr>
                <w:rFonts w:ascii="Times New Roman" w:hAnsi="Times New Roman"/>
                <w:kern w:val="0"/>
                <w:szCs w:val="21"/>
              </w:rPr>
              <w:t xml:space="preserve"> </w:t>
            </w:r>
            <w:r w:rsidRPr="009D1E0A">
              <w:rPr>
                <w:rFonts w:ascii="Times New Roman" w:hAnsi="Times New Roman"/>
                <w:kern w:val="0"/>
                <w:szCs w:val="21"/>
              </w:rPr>
              <w:sym w:font="Wingdings 2" w:char="F052"/>
            </w:r>
            <w:r w:rsidRPr="009D1E0A">
              <w:rPr>
                <w:rFonts w:ascii="Times New Roman" w:hAnsi="Times New Roman"/>
                <w:kern w:val="0"/>
                <w:szCs w:val="21"/>
              </w:rPr>
              <w:t xml:space="preserve">             </w:t>
            </w:r>
            <w:r w:rsidRPr="009D1E0A">
              <w:rPr>
                <w:rFonts w:ascii="Times New Roman" w:hAnsi="Times New Roman"/>
                <w:kern w:val="0"/>
                <w:szCs w:val="21"/>
              </w:rPr>
              <w:t>不可以接受</w:t>
            </w:r>
            <w:r w:rsidRPr="009D1E0A">
              <w:rPr>
                <w:rFonts w:ascii="Times New Roman" w:hAnsi="Times New Roman"/>
                <w:kern w:val="0"/>
                <w:szCs w:val="21"/>
              </w:rPr>
              <w:t xml:space="preserve"> </w:t>
            </w:r>
            <w:r w:rsidRPr="009D1E0A">
              <w:rPr>
                <w:rFonts w:ascii="Times New Roman" w:hAnsi="Times New Roman"/>
                <w:kern w:val="0"/>
                <w:szCs w:val="21"/>
              </w:rPr>
              <w:sym w:font="Wingdings 2" w:char="F0A3"/>
            </w:r>
          </w:p>
        </w:tc>
      </w:tr>
      <w:tr w:rsidR="009D1E0A" w:rsidRPr="009D1E0A">
        <w:trPr>
          <w:cantSplit/>
        </w:trPr>
        <w:tc>
          <w:tcPr>
            <w:tcW w:w="772" w:type="dxa"/>
            <w:vMerge/>
            <w:tcBorders>
              <w:top w:val="nil"/>
              <w:left w:val="single" w:sz="8" w:space="0" w:color="auto"/>
              <w:bottom w:val="single" w:sz="8" w:space="0" w:color="000000"/>
              <w:right w:val="single" w:sz="4"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nil"/>
              <w:left w:val="single" w:sz="4" w:space="0" w:color="auto"/>
              <w:bottom w:val="single" w:sz="4"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大气环境防护距离</w:t>
            </w:r>
          </w:p>
        </w:tc>
        <w:tc>
          <w:tcPr>
            <w:tcW w:w="6311" w:type="dxa"/>
            <w:gridSpan w:val="11"/>
            <w:tcBorders>
              <w:top w:val="single" w:sz="8" w:space="0" w:color="auto"/>
              <w:left w:val="nil"/>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距（</w:t>
            </w:r>
            <w:r w:rsidRPr="009D1E0A">
              <w:rPr>
                <w:rFonts w:ascii="Times New Roman" w:hAnsi="Times New Roman"/>
                <w:kern w:val="0"/>
                <w:szCs w:val="21"/>
              </w:rPr>
              <w:t>/)</w:t>
            </w:r>
            <w:r w:rsidRPr="009D1E0A">
              <w:rPr>
                <w:rFonts w:ascii="Times New Roman" w:hAnsi="Times New Roman"/>
                <w:kern w:val="0"/>
                <w:szCs w:val="21"/>
              </w:rPr>
              <w:t>厂界最远（</w:t>
            </w:r>
            <w:r w:rsidRPr="009D1E0A">
              <w:rPr>
                <w:rFonts w:ascii="Times New Roman" w:hAnsi="Times New Roman"/>
                <w:kern w:val="0"/>
                <w:szCs w:val="21"/>
              </w:rPr>
              <w:t>/</w:t>
            </w:r>
            <w:r w:rsidRPr="009D1E0A">
              <w:rPr>
                <w:rFonts w:ascii="Times New Roman" w:hAnsi="Times New Roman"/>
                <w:kern w:val="0"/>
                <w:szCs w:val="21"/>
              </w:rPr>
              <w:t>）</w:t>
            </w:r>
            <w:r w:rsidRPr="009D1E0A">
              <w:rPr>
                <w:rFonts w:ascii="Times New Roman" w:hAnsi="Times New Roman"/>
                <w:kern w:val="0"/>
                <w:szCs w:val="21"/>
              </w:rPr>
              <w:t>m</w:t>
            </w:r>
          </w:p>
        </w:tc>
      </w:tr>
      <w:tr w:rsidR="009D1E0A" w:rsidRPr="009D1E0A">
        <w:trPr>
          <w:cantSplit/>
        </w:trPr>
        <w:tc>
          <w:tcPr>
            <w:tcW w:w="772" w:type="dxa"/>
            <w:vMerge/>
            <w:tcBorders>
              <w:top w:val="nil"/>
              <w:left w:val="single" w:sz="8" w:space="0" w:color="auto"/>
              <w:bottom w:val="single" w:sz="8" w:space="0" w:color="000000"/>
              <w:right w:val="single" w:sz="4" w:space="0" w:color="auto"/>
            </w:tcBorders>
            <w:vAlign w:val="center"/>
          </w:tcPr>
          <w:p w:rsidR="005C1C39" w:rsidRPr="009D1E0A" w:rsidRDefault="005C1C39">
            <w:pPr>
              <w:adjustRightInd w:val="0"/>
              <w:snapToGrid w:val="0"/>
              <w:spacing w:line="360" w:lineRule="exact"/>
              <w:rPr>
                <w:rFonts w:ascii="Times New Roman" w:hAnsi="Times New Roman"/>
                <w:kern w:val="0"/>
                <w:szCs w:val="21"/>
              </w:rPr>
            </w:pPr>
          </w:p>
        </w:tc>
        <w:tc>
          <w:tcPr>
            <w:tcW w:w="1249" w:type="dxa"/>
            <w:tcBorders>
              <w:top w:val="single" w:sz="4" w:space="0" w:color="auto"/>
              <w:left w:val="single" w:sz="4" w:space="0" w:color="auto"/>
              <w:bottom w:val="single" w:sz="4"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污染源年排放量</w:t>
            </w:r>
          </w:p>
        </w:tc>
        <w:tc>
          <w:tcPr>
            <w:tcW w:w="1692" w:type="dxa"/>
            <w:gridSpan w:val="2"/>
            <w:tcBorders>
              <w:top w:val="single" w:sz="4" w:space="0" w:color="auto"/>
              <w:left w:val="nil"/>
              <w:bottom w:val="single" w:sz="4"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SO</w:t>
            </w:r>
            <w:r w:rsidRPr="009D1E0A">
              <w:rPr>
                <w:rFonts w:ascii="Times New Roman" w:hAnsi="Times New Roman"/>
                <w:kern w:val="0"/>
                <w:szCs w:val="21"/>
                <w:vertAlign w:val="subscript"/>
              </w:rPr>
              <w:t>2</w:t>
            </w:r>
            <w:r w:rsidRPr="009D1E0A">
              <w:rPr>
                <w:rFonts w:ascii="Times New Roman" w:hAnsi="Times New Roman"/>
                <w:kern w:val="0"/>
                <w:szCs w:val="21"/>
              </w:rPr>
              <w:t>:(0)t/a</w:t>
            </w:r>
          </w:p>
        </w:tc>
        <w:tc>
          <w:tcPr>
            <w:tcW w:w="1832" w:type="dxa"/>
            <w:gridSpan w:val="3"/>
            <w:tcBorders>
              <w:top w:val="single" w:sz="4" w:space="0" w:color="auto"/>
              <w:left w:val="nil"/>
              <w:bottom w:val="single" w:sz="4" w:space="0" w:color="auto"/>
              <w:right w:val="single" w:sz="4"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NOx:(0)t/a</w:t>
            </w:r>
          </w:p>
        </w:tc>
        <w:tc>
          <w:tcPr>
            <w:tcW w:w="1512" w:type="dxa"/>
            <w:gridSpan w:val="4"/>
            <w:tcBorders>
              <w:top w:val="single" w:sz="4" w:space="0" w:color="auto"/>
              <w:left w:val="single" w:sz="4" w:space="0" w:color="auto"/>
              <w:bottom w:val="single" w:sz="8" w:space="0" w:color="auto"/>
              <w:right w:val="single" w:sz="8" w:space="0" w:color="auto"/>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颗粒物</w:t>
            </w:r>
            <w:r w:rsidRPr="009D1E0A">
              <w:rPr>
                <w:rFonts w:ascii="Times New Roman" w:hAnsi="Times New Roman"/>
                <w:kern w:val="0"/>
                <w:szCs w:val="21"/>
              </w:rPr>
              <w:t>:(0)t/a</w:t>
            </w:r>
          </w:p>
        </w:tc>
        <w:tc>
          <w:tcPr>
            <w:tcW w:w="1275" w:type="dxa"/>
            <w:gridSpan w:val="2"/>
            <w:tcBorders>
              <w:top w:val="single" w:sz="4" w:space="0" w:color="auto"/>
              <w:left w:val="nil"/>
              <w:bottom w:val="single" w:sz="8" w:space="0" w:color="auto"/>
              <w:right w:val="single" w:sz="8" w:space="0" w:color="000000"/>
            </w:tcBorders>
            <w:vAlign w:val="center"/>
          </w:tcPr>
          <w:p w:rsidR="005C1C39" w:rsidRPr="009D1E0A" w:rsidRDefault="006D2626">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VOCs:(0)t/a</w:t>
            </w:r>
          </w:p>
        </w:tc>
      </w:tr>
      <w:tr w:rsidR="009D1E0A" w:rsidRPr="009D1E0A">
        <w:trPr>
          <w:cantSplit/>
        </w:trPr>
        <w:tc>
          <w:tcPr>
            <w:tcW w:w="8332" w:type="dxa"/>
            <w:gridSpan w:val="13"/>
            <w:tcBorders>
              <w:top w:val="single" w:sz="8" w:space="0" w:color="auto"/>
              <w:left w:val="single" w:sz="8" w:space="0" w:color="auto"/>
              <w:bottom w:val="single" w:sz="8" w:space="0" w:color="auto"/>
              <w:right w:val="single" w:sz="8" w:space="0" w:color="000000"/>
            </w:tcBorders>
            <w:vAlign w:val="center"/>
          </w:tcPr>
          <w:p w:rsidR="005C1C39" w:rsidRPr="009D1E0A" w:rsidRDefault="006D2626">
            <w:pPr>
              <w:adjustRightInd w:val="0"/>
              <w:snapToGrid w:val="0"/>
              <w:spacing w:line="360" w:lineRule="exact"/>
              <w:rPr>
                <w:rFonts w:ascii="Times New Roman" w:hAnsi="Times New Roman"/>
                <w:kern w:val="0"/>
                <w:szCs w:val="21"/>
              </w:rPr>
            </w:pPr>
            <w:r w:rsidRPr="009D1E0A">
              <w:rPr>
                <w:rFonts w:ascii="Times New Roman" w:hAnsi="Times New Roman"/>
                <w:kern w:val="0"/>
                <w:szCs w:val="21"/>
              </w:rPr>
              <w:t>注：</w:t>
            </w:r>
            <w:r w:rsidRPr="009D1E0A">
              <w:rPr>
                <w:rFonts w:ascii="Times New Roman" w:hAnsi="Times New Roman"/>
                <w:kern w:val="0"/>
                <w:szCs w:val="21"/>
              </w:rPr>
              <w:t>“□”</w:t>
            </w:r>
            <w:r w:rsidRPr="009D1E0A">
              <w:rPr>
                <w:rFonts w:ascii="Times New Roman" w:hAnsi="Times New Roman"/>
                <w:kern w:val="0"/>
                <w:szCs w:val="21"/>
              </w:rPr>
              <w:t>，填</w:t>
            </w:r>
            <w:r w:rsidRPr="009D1E0A">
              <w:rPr>
                <w:rFonts w:ascii="Times New Roman" w:hAnsi="Times New Roman"/>
                <w:kern w:val="0"/>
                <w:szCs w:val="21"/>
              </w:rPr>
              <w:t>“√”</w:t>
            </w:r>
            <w:r w:rsidRPr="009D1E0A">
              <w:rPr>
                <w:rFonts w:ascii="Times New Roman" w:hAnsi="Times New Roman"/>
                <w:kern w:val="0"/>
                <w:szCs w:val="21"/>
              </w:rPr>
              <w:t>；</w:t>
            </w:r>
            <w:r w:rsidRPr="009D1E0A">
              <w:rPr>
                <w:rFonts w:ascii="Times New Roman" w:hAnsi="Times New Roman"/>
                <w:kern w:val="0"/>
                <w:szCs w:val="21"/>
              </w:rPr>
              <w:t>“</w:t>
            </w:r>
            <w:r w:rsidRPr="009D1E0A">
              <w:rPr>
                <w:rFonts w:ascii="Times New Roman" w:hAnsi="Times New Roman"/>
                <w:kern w:val="0"/>
                <w:szCs w:val="21"/>
              </w:rPr>
              <w:t>（</w:t>
            </w:r>
            <w:r w:rsidRPr="009D1E0A">
              <w:rPr>
                <w:rFonts w:ascii="Times New Roman" w:hAnsi="Times New Roman"/>
                <w:kern w:val="0"/>
                <w:szCs w:val="21"/>
              </w:rPr>
              <w:t xml:space="preserve">  </w:t>
            </w:r>
            <w:r w:rsidRPr="009D1E0A">
              <w:rPr>
                <w:rFonts w:ascii="Times New Roman" w:hAnsi="Times New Roman"/>
                <w:kern w:val="0"/>
                <w:szCs w:val="21"/>
              </w:rPr>
              <w:t>）</w:t>
            </w:r>
            <w:r w:rsidRPr="009D1E0A">
              <w:rPr>
                <w:rFonts w:ascii="Times New Roman" w:hAnsi="Times New Roman"/>
                <w:kern w:val="0"/>
                <w:szCs w:val="21"/>
              </w:rPr>
              <w:t>”</w:t>
            </w:r>
            <w:r w:rsidRPr="009D1E0A">
              <w:rPr>
                <w:rFonts w:ascii="Times New Roman" w:hAnsi="Times New Roman"/>
                <w:kern w:val="0"/>
                <w:szCs w:val="21"/>
              </w:rPr>
              <w:t>为内容填写项</w:t>
            </w:r>
          </w:p>
        </w:tc>
      </w:tr>
    </w:tbl>
    <w:p w:rsidR="005C1C39" w:rsidRPr="009D1E0A" w:rsidRDefault="006D2626">
      <w:pPr>
        <w:pStyle w:val="3"/>
        <w:spacing w:before="60" w:after="60" w:line="440" w:lineRule="exact"/>
        <w:rPr>
          <w:sz w:val="24"/>
          <w:szCs w:val="24"/>
        </w:rPr>
      </w:pPr>
      <w:r w:rsidRPr="009D1E0A">
        <w:rPr>
          <w:rFonts w:hint="eastAsia"/>
          <w:sz w:val="24"/>
          <w:szCs w:val="24"/>
        </w:rPr>
        <w:t>6.1.5</w:t>
      </w:r>
      <w:r w:rsidRPr="009D1E0A">
        <w:rPr>
          <w:rFonts w:hint="eastAsia"/>
          <w:sz w:val="24"/>
          <w:szCs w:val="24"/>
        </w:rPr>
        <w:t>卫生防护距离</w:t>
      </w:r>
    </w:p>
    <w:p w:rsidR="005C1C39" w:rsidRPr="009D1E0A" w:rsidRDefault="006D2626">
      <w:pPr>
        <w:spacing w:line="440" w:lineRule="exact"/>
        <w:ind w:firstLineChars="200" w:firstLine="480"/>
        <w:rPr>
          <w:rFonts w:ascii="Times New Roman" w:hAnsi="Times New Roman"/>
          <w:kern w:val="0"/>
          <w:sz w:val="24"/>
          <w:szCs w:val="24"/>
          <w:lang w:val="zh-CN"/>
        </w:rPr>
      </w:pPr>
      <w:r w:rsidRPr="009D1E0A">
        <w:rPr>
          <w:rFonts w:ascii="Times New Roman" w:hAnsi="Times New Roman" w:hint="eastAsia"/>
          <w:kern w:val="0"/>
          <w:sz w:val="24"/>
          <w:szCs w:val="24"/>
          <w:lang w:val="zh-CN"/>
        </w:rPr>
        <w:t>根据《城市排水工程规划规范》（</w:t>
      </w:r>
      <w:r w:rsidRPr="009D1E0A">
        <w:rPr>
          <w:rFonts w:ascii="Times New Roman" w:hAnsi="Times New Roman" w:hint="eastAsia"/>
          <w:kern w:val="0"/>
          <w:sz w:val="24"/>
          <w:szCs w:val="24"/>
          <w:lang w:val="zh-CN"/>
        </w:rPr>
        <w:t>GB50318-2017</w:t>
      </w:r>
      <w:r w:rsidRPr="009D1E0A">
        <w:rPr>
          <w:rFonts w:ascii="Times New Roman" w:hAnsi="Times New Roman" w:hint="eastAsia"/>
          <w:kern w:val="0"/>
          <w:sz w:val="24"/>
          <w:szCs w:val="24"/>
          <w:lang w:val="zh-CN"/>
        </w:rPr>
        <w:t>）有关规定“污水处理厂应设置卫生防护用地，新建污水处理厂卫生防护距离内宜种植高大乔木，不得安排住宅、学校、医院等敏感性用途的建设用地。”城市污水处理厂卫生防护距离见表</w:t>
      </w:r>
      <w:r w:rsidRPr="009D1E0A">
        <w:rPr>
          <w:rFonts w:ascii="Times New Roman" w:hAnsi="Times New Roman" w:hint="eastAsia"/>
          <w:kern w:val="0"/>
          <w:sz w:val="24"/>
          <w:szCs w:val="24"/>
          <w:lang w:val="zh-CN"/>
        </w:rPr>
        <w:t>6.1-1</w:t>
      </w:r>
      <w:r w:rsidR="00F422A1" w:rsidRPr="009D1E0A">
        <w:rPr>
          <w:rFonts w:ascii="Times New Roman" w:hAnsi="Times New Roman" w:hint="eastAsia"/>
          <w:kern w:val="0"/>
          <w:sz w:val="24"/>
          <w:szCs w:val="24"/>
          <w:lang w:val="zh-CN"/>
        </w:rPr>
        <w:t>7</w:t>
      </w:r>
      <w:r w:rsidRPr="009D1E0A">
        <w:rPr>
          <w:rFonts w:ascii="Times New Roman" w:hAnsi="Times New Roman" w:hint="eastAsia"/>
          <w:kern w:val="0"/>
          <w:sz w:val="24"/>
          <w:szCs w:val="24"/>
          <w:lang w:val="zh-CN"/>
        </w:rPr>
        <w:t>。</w:t>
      </w:r>
    </w:p>
    <w:p w:rsidR="005C1C39" w:rsidRPr="009D1E0A" w:rsidRDefault="006D2626">
      <w:pPr>
        <w:spacing w:line="440" w:lineRule="exact"/>
        <w:ind w:firstLineChars="200" w:firstLine="482"/>
        <w:rPr>
          <w:rFonts w:ascii="Times New Roman" w:hAnsi="Times New Roman"/>
          <w:b/>
          <w:kern w:val="0"/>
          <w:sz w:val="24"/>
          <w:szCs w:val="24"/>
          <w:lang w:val="zh-CN"/>
        </w:rPr>
      </w:pPr>
      <w:r w:rsidRPr="009D1E0A">
        <w:rPr>
          <w:rFonts w:ascii="Times New Roman" w:hAnsi="Times New Roman" w:hint="eastAsia"/>
          <w:b/>
          <w:kern w:val="0"/>
          <w:sz w:val="24"/>
          <w:szCs w:val="24"/>
          <w:lang w:val="zh-CN"/>
        </w:rPr>
        <w:t>表</w:t>
      </w:r>
      <w:r w:rsidRPr="009D1E0A">
        <w:rPr>
          <w:rFonts w:ascii="Times New Roman" w:hAnsi="Times New Roman" w:hint="eastAsia"/>
          <w:b/>
          <w:kern w:val="0"/>
          <w:sz w:val="24"/>
          <w:szCs w:val="24"/>
          <w:lang w:val="zh-CN"/>
        </w:rPr>
        <w:t>6.1-1</w:t>
      </w:r>
      <w:r w:rsidR="00F422A1" w:rsidRPr="009D1E0A">
        <w:rPr>
          <w:rFonts w:ascii="Times New Roman" w:hAnsi="Times New Roman" w:hint="eastAsia"/>
          <w:b/>
          <w:kern w:val="0"/>
          <w:sz w:val="24"/>
          <w:szCs w:val="24"/>
          <w:lang w:val="zh-CN"/>
        </w:rPr>
        <w:t>7</w:t>
      </w:r>
      <w:r w:rsidRPr="009D1E0A">
        <w:rPr>
          <w:rFonts w:ascii="Times New Roman" w:hAnsi="Times New Roman" w:hint="eastAsia"/>
          <w:b/>
          <w:kern w:val="0"/>
          <w:sz w:val="24"/>
          <w:szCs w:val="24"/>
          <w:lang w:val="zh-CN"/>
        </w:rPr>
        <w:t xml:space="preserve">    </w:t>
      </w:r>
      <w:r w:rsidRPr="009D1E0A">
        <w:rPr>
          <w:rFonts w:ascii="Times New Roman" w:hAnsi="Times New Roman" w:hint="eastAsia"/>
          <w:b/>
          <w:kern w:val="0"/>
          <w:sz w:val="24"/>
          <w:szCs w:val="24"/>
          <w:lang w:val="zh-CN"/>
        </w:rPr>
        <w:t>污水处理厂卫生防护距离</w:t>
      </w: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873"/>
        <w:gridCol w:w="1900"/>
        <w:gridCol w:w="1954"/>
      </w:tblGrid>
      <w:tr w:rsidR="009D1E0A" w:rsidRPr="009D1E0A">
        <w:tc>
          <w:tcPr>
            <w:tcW w:w="2694"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污水处理厂规模（万</w:t>
            </w:r>
            <w:r w:rsidRPr="009D1E0A">
              <w:rPr>
                <w:rFonts w:ascii="Times New Roman" w:hAnsi="Times New Roman" w:hint="eastAsia"/>
                <w:kern w:val="0"/>
                <w:szCs w:val="21"/>
                <w:lang w:val="zh-CN"/>
              </w:rPr>
              <w:t>m</w:t>
            </w:r>
            <w:r w:rsidRPr="009D1E0A">
              <w:rPr>
                <w:rFonts w:ascii="Times New Roman" w:hAnsi="Times New Roman" w:hint="eastAsia"/>
                <w:kern w:val="0"/>
                <w:szCs w:val="21"/>
                <w:vertAlign w:val="superscript"/>
                <w:lang w:val="zh-CN"/>
              </w:rPr>
              <w:t>3</w:t>
            </w:r>
            <w:r w:rsidRPr="009D1E0A">
              <w:rPr>
                <w:rFonts w:ascii="Times New Roman" w:hAnsi="Times New Roman" w:hint="eastAsia"/>
                <w:kern w:val="0"/>
                <w:szCs w:val="21"/>
                <w:lang w:val="zh-CN"/>
              </w:rPr>
              <w:t>/d</w:t>
            </w:r>
            <w:r w:rsidRPr="009D1E0A">
              <w:rPr>
                <w:rFonts w:ascii="Times New Roman" w:hAnsi="Times New Roman" w:hint="eastAsia"/>
                <w:kern w:val="0"/>
                <w:szCs w:val="21"/>
                <w:lang w:val="zh-CN"/>
              </w:rPr>
              <w:t>）</w:t>
            </w:r>
          </w:p>
        </w:tc>
        <w:tc>
          <w:tcPr>
            <w:tcW w:w="1873"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w:t>
            </w:r>
            <w:r w:rsidRPr="009D1E0A">
              <w:rPr>
                <w:rFonts w:ascii="Times New Roman" w:hAnsi="Times New Roman" w:hint="eastAsia"/>
                <w:kern w:val="0"/>
                <w:szCs w:val="21"/>
                <w:lang w:val="zh-CN"/>
              </w:rPr>
              <w:t>5</w:t>
            </w:r>
          </w:p>
        </w:tc>
        <w:tc>
          <w:tcPr>
            <w:tcW w:w="1900"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5~10</w:t>
            </w:r>
          </w:p>
        </w:tc>
        <w:tc>
          <w:tcPr>
            <w:tcW w:w="1954"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w:t>
            </w:r>
            <w:r w:rsidRPr="009D1E0A">
              <w:rPr>
                <w:rFonts w:ascii="Times New Roman" w:hAnsi="Times New Roman" w:hint="eastAsia"/>
                <w:kern w:val="0"/>
                <w:szCs w:val="21"/>
                <w:lang w:val="zh-CN"/>
              </w:rPr>
              <w:t>10</w:t>
            </w:r>
          </w:p>
        </w:tc>
      </w:tr>
      <w:tr w:rsidR="009D1E0A" w:rsidRPr="009D1E0A">
        <w:tc>
          <w:tcPr>
            <w:tcW w:w="2694"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卫生防护距离（</w:t>
            </w:r>
            <w:r w:rsidRPr="009D1E0A">
              <w:rPr>
                <w:rFonts w:ascii="Times New Roman" w:hAnsi="Times New Roman" w:hint="eastAsia"/>
                <w:kern w:val="0"/>
                <w:szCs w:val="21"/>
                <w:lang w:val="zh-CN"/>
              </w:rPr>
              <w:t>m</w:t>
            </w:r>
            <w:r w:rsidRPr="009D1E0A">
              <w:rPr>
                <w:rFonts w:ascii="Times New Roman" w:hAnsi="Times New Roman" w:hint="eastAsia"/>
                <w:kern w:val="0"/>
                <w:szCs w:val="21"/>
                <w:lang w:val="zh-CN"/>
              </w:rPr>
              <w:t>）</w:t>
            </w:r>
          </w:p>
        </w:tc>
        <w:tc>
          <w:tcPr>
            <w:tcW w:w="1873"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150</w:t>
            </w:r>
          </w:p>
        </w:tc>
        <w:tc>
          <w:tcPr>
            <w:tcW w:w="1900"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200</w:t>
            </w:r>
          </w:p>
        </w:tc>
        <w:tc>
          <w:tcPr>
            <w:tcW w:w="1954" w:type="dxa"/>
            <w:shd w:val="clear" w:color="auto" w:fill="auto"/>
            <w:vAlign w:val="center"/>
          </w:tcPr>
          <w:p w:rsidR="005C1C39" w:rsidRPr="009D1E0A" w:rsidRDefault="006D2626">
            <w:pPr>
              <w:widowControl w:val="0"/>
              <w:spacing w:line="360" w:lineRule="exact"/>
              <w:jc w:val="center"/>
              <w:rPr>
                <w:rFonts w:ascii="Times New Roman" w:hAnsi="Times New Roman"/>
                <w:kern w:val="0"/>
                <w:szCs w:val="21"/>
                <w:lang w:val="zh-CN"/>
              </w:rPr>
            </w:pPr>
            <w:r w:rsidRPr="009D1E0A">
              <w:rPr>
                <w:rFonts w:ascii="Times New Roman" w:hAnsi="Times New Roman" w:hint="eastAsia"/>
                <w:kern w:val="0"/>
                <w:szCs w:val="21"/>
                <w:lang w:val="zh-CN"/>
              </w:rPr>
              <w:t>300</w:t>
            </w:r>
          </w:p>
        </w:tc>
      </w:tr>
    </w:tbl>
    <w:p w:rsidR="005C1C39" w:rsidRPr="009D1E0A" w:rsidRDefault="006D2626">
      <w:pPr>
        <w:spacing w:line="440" w:lineRule="exact"/>
        <w:ind w:firstLineChars="200" w:firstLine="480"/>
        <w:rPr>
          <w:rFonts w:ascii="Times New Roman" w:hAnsi="Times New Roman"/>
          <w:kern w:val="0"/>
          <w:sz w:val="24"/>
          <w:szCs w:val="24"/>
          <w:lang w:val="zh-CN"/>
        </w:rPr>
      </w:pPr>
      <w:r w:rsidRPr="009D1E0A">
        <w:rPr>
          <w:rFonts w:ascii="Times New Roman" w:hAnsi="Times New Roman" w:hint="eastAsia"/>
          <w:kern w:val="0"/>
          <w:sz w:val="24"/>
          <w:szCs w:val="24"/>
          <w:lang w:val="zh-CN"/>
        </w:rPr>
        <w:t>项目污水处理厂处理规模</w:t>
      </w:r>
      <w:r w:rsidR="008B09EB" w:rsidRPr="009D1E0A">
        <w:rPr>
          <w:rFonts w:ascii="Times New Roman" w:hAnsi="Times New Roman" w:hint="eastAsia"/>
          <w:kern w:val="0"/>
          <w:sz w:val="24"/>
          <w:szCs w:val="24"/>
          <w:lang w:val="zh-CN"/>
        </w:rPr>
        <w:t>10</w:t>
      </w:r>
      <w:r w:rsidRPr="009D1E0A">
        <w:rPr>
          <w:rFonts w:ascii="Times New Roman" w:hAnsi="Times New Roman" w:hint="eastAsia"/>
          <w:kern w:val="0"/>
          <w:sz w:val="24"/>
          <w:szCs w:val="24"/>
          <w:lang w:val="zh-CN"/>
        </w:rPr>
        <w:t>000m</w:t>
      </w:r>
      <w:r w:rsidRPr="009D1E0A">
        <w:rPr>
          <w:rFonts w:ascii="Times New Roman" w:hAnsi="Times New Roman" w:hint="eastAsia"/>
          <w:kern w:val="0"/>
          <w:sz w:val="24"/>
          <w:szCs w:val="24"/>
          <w:vertAlign w:val="superscript"/>
          <w:lang w:val="zh-CN"/>
        </w:rPr>
        <w:t>3</w:t>
      </w:r>
      <w:r w:rsidRPr="009D1E0A">
        <w:rPr>
          <w:rFonts w:ascii="Times New Roman" w:hAnsi="Times New Roman" w:hint="eastAsia"/>
          <w:kern w:val="0"/>
          <w:sz w:val="24"/>
          <w:szCs w:val="24"/>
          <w:lang w:val="zh-CN"/>
        </w:rPr>
        <w:t>/d</w:t>
      </w:r>
      <w:r w:rsidRPr="009D1E0A">
        <w:rPr>
          <w:rFonts w:ascii="Times New Roman" w:hAnsi="Times New Roman" w:hint="eastAsia"/>
          <w:kern w:val="0"/>
          <w:sz w:val="24"/>
          <w:szCs w:val="24"/>
          <w:lang w:val="zh-CN"/>
        </w:rPr>
        <w:t>，则卫生防护距离确定为</w:t>
      </w:r>
      <w:r w:rsidRPr="009D1E0A">
        <w:rPr>
          <w:rFonts w:ascii="Times New Roman" w:hAnsi="Times New Roman" w:hint="eastAsia"/>
          <w:kern w:val="0"/>
          <w:sz w:val="24"/>
          <w:szCs w:val="24"/>
          <w:lang w:val="zh-CN"/>
        </w:rPr>
        <w:t>150m</w:t>
      </w:r>
      <w:r w:rsidRPr="009D1E0A">
        <w:rPr>
          <w:rFonts w:ascii="Times New Roman" w:hAnsi="Times New Roman" w:hint="eastAsia"/>
          <w:kern w:val="0"/>
          <w:sz w:val="24"/>
          <w:szCs w:val="24"/>
          <w:lang w:val="zh-CN"/>
        </w:rPr>
        <w:t>，在卫生防护距离内，无居民、医院、学校等环境敏感点。项目建成后禁止在项目卫生防护距离范围内新建居民、医院、学校等环境敏感点。</w:t>
      </w:r>
    </w:p>
    <w:p w:rsidR="005C1C39" w:rsidRPr="009D1E0A" w:rsidRDefault="006D2626">
      <w:pPr>
        <w:keepNext/>
        <w:keepLines/>
        <w:spacing w:before="120" w:after="120" w:line="440" w:lineRule="exact"/>
        <w:outlineLvl w:val="1"/>
        <w:rPr>
          <w:rFonts w:ascii="Times New Roman" w:hAnsi="Times New Roman"/>
          <w:b/>
          <w:bCs/>
          <w:sz w:val="28"/>
          <w:szCs w:val="20"/>
        </w:rPr>
      </w:pPr>
      <w:bookmarkStart w:id="334" w:name="_Toc19778674"/>
      <w:r w:rsidRPr="009D1E0A">
        <w:rPr>
          <w:rFonts w:ascii="Times New Roman" w:hAnsi="Times New Roman"/>
          <w:b/>
          <w:bCs/>
          <w:sz w:val="28"/>
          <w:szCs w:val="20"/>
        </w:rPr>
        <w:t>6.2</w:t>
      </w:r>
      <w:r w:rsidRPr="009D1E0A">
        <w:rPr>
          <w:rFonts w:ascii="Times New Roman" w:hAnsi="Times New Roman"/>
          <w:b/>
          <w:bCs/>
          <w:sz w:val="28"/>
          <w:szCs w:val="20"/>
        </w:rPr>
        <w:t>水环境影响分析</w:t>
      </w:r>
      <w:bookmarkEnd w:id="327"/>
      <w:bookmarkEnd w:id="328"/>
      <w:bookmarkEnd w:id="329"/>
      <w:bookmarkEnd w:id="330"/>
      <w:bookmarkEnd w:id="331"/>
      <w:bookmarkEnd w:id="332"/>
      <w:bookmarkEnd w:id="333"/>
      <w:bookmarkEnd w:id="334"/>
    </w:p>
    <w:p w:rsidR="005C1C39" w:rsidRPr="009D1E0A" w:rsidRDefault="006D2626">
      <w:pPr>
        <w:pStyle w:val="3"/>
        <w:spacing w:before="60" w:after="60" w:line="440" w:lineRule="exact"/>
        <w:rPr>
          <w:sz w:val="24"/>
          <w:szCs w:val="24"/>
        </w:rPr>
      </w:pPr>
      <w:bookmarkStart w:id="335" w:name="_Toc423415526"/>
      <w:bookmarkStart w:id="336" w:name="_Toc489707140"/>
      <w:r w:rsidRPr="009D1E0A">
        <w:rPr>
          <w:sz w:val="24"/>
          <w:szCs w:val="24"/>
        </w:rPr>
        <w:t>6.2.1</w:t>
      </w:r>
      <w:r w:rsidRPr="009D1E0A">
        <w:rPr>
          <w:sz w:val="24"/>
          <w:szCs w:val="24"/>
        </w:rPr>
        <w:t>地表水环境影响分析</w:t>
      </w:r>
      <w:bookmarkEnd w:id="335"/>
      <w:bookmarkEnd w:id="336"/>
    </w:p>
    <w:p w:rsidR="005C1C39" w:rsidRPr="009D1E0A" w:rsidRDefault="006D2626">
      <w:pPr>
        <w:spacing w:line="440" w:lineRule="exact"/>
        <w:ind w:firstLineChars="200" w:firstLine="480"/>
        <w:rPr>
          <w:rFonts w:ascii="Times New Roman" w:hAnsi="Times New Roman"/>
          <w:kern w:val="0"/>
          <w:sz w:val="24"/>
          <w:szCs w:val="24"/>
          <w:lang w:val="zh-CN"/>
        </w:rPr>
      </w:pPr>
      <w:r w:rsidRPr="009D1E0A">
        <w:rPr>
          <w:rFonts w:ascii="Times New Roman" w:hAnsi="Times New Roman" w:hint="eastAsia"/>
          <w:kern w:val="0"/>
          <w:sz w:val="24"/>
          <w:szCs w:val="24"/>
          <w:lang w:val="zh-CN"/>
        </w:rPr>
        <w:t>阿克苏经济技术开发区污水处理厂出水水质执行《城镇污水处理厂污染物排放标准》（</w:t>
      </w:r>
      <w:r w:rsidRPr="009D1E0A">
        <w:rPr>
          <w:rFonts w:ascii="Times New Roman" w:hAnsi="Times New Roman" w:hint="eastAsia"/>
          <w:kern w:val="0"/>
          <w:sz w:val="24"/>
          <w:szCs w:val="24"/>
          <w:lang w:val="zh-CN"/>
        </w:rPr>
        <w:t>GB18918-2002</w:t>
      </w:r>
      <w:r w:rsidRPr="009D1E0A">
        <w:rPr>
          <w:rFonts w:ascii="Times New Roman" w:hAnsi="Times New Roman" w:hint="eastAsia"/>
          <w:kern w:val="0"/>
          <w:sz w:val="24"/>
          <w:szCs w:val="24"/>
          <w:lang w:val="zh-CN"/>
        </w:rPr>
        <w:t>）及修改单中一级</w:t>
      </w:r>
      <w:r w:rsidRPr="009D1E0A">
        <w:rPr>
          <w:rFonts w:ascii="Times New Roman" w:hAnsi="Times New Roman" w:hint="eastAsia"/>
          <w:kern w:val="0"/>
          <w:sz w:val="24"/>
          <w:szCs w:val="24"/>
          <w:lang w:val="zh-CN"/>
        </w:rPr>
        <w:t>A</w:t>
      </w:r>
      <w:r w:rsidRPr="009D1E0A">
        <w:rPr>
          <w:rFonts w:ascii="Times New Roman" w:hAnsi="Times New Roman" w:hint="eastAsia"/>
          <w:kern w:val="0"/>
          <w:sz w:val="24"/>
          <w:szCs w:val="24"/>
          <w:lang w:val="zh-CN"/>
        </w:rPr>
        <w:t>标准，同时满足《城市污水再生</w:t>
      </w:r>
      <w:r w:rsidRPr="009D1E0A">
        <w:rPr>
          <w:rFonts w:ascii="Times New Roman" w:hAnsi="Times New Roman" w:hint="eastAsia"/>
          <w:kern w:val="0"/>
          <w:sz w:val="24"/>
          <w:szCs w:val="24"/>
          <w:lang w:val="zh-CN"/>
        </w:rPr>
        <w:lastRenderedPageBreak/>
        <w:t>利用工业用水水质》（</w:t>
      </w:r>
      <w:r w:rsidRPr="009D1E0A">
        <w:rPr>
          <w:rFonts w:ascii="Times New Roman" w:hAnsi="Times New Roman" w:hint="eastAsia"/>
          <w:kern w:val="0"/>
          <w:sz w:val="24"/>
          <w:szCs w:val="24"/>
          <w:lang w:val="zh-CN"/>
        </w:rPr>
        <w:t>GB/T 19923-2005</w:t>
      </w:r>
      <w:r w:rsidRPr="009D1E0A">
        <w:rPr>
          <w:rFonts w:ascii="Times New Roman" w:hAnsi="Times New Roman" w:hint="eastAsia"/>
          <w:kern w:val="0"/>
          <w:sz w:val="24"/>
          <w:szCs w:val="24"/>
          <w:lang w:val="zh-CN"/>
        </w:rPr>
        <w:t>）以及《城市污水再生利用</w:t>
      </w:r>
      <w:r w:rsidRPr="009D1E0A">
        <w:rPr>
          <w:rFonts w:ascii="Times New Roman" w:hAnsi="Times New Roman" w:hint="eastAsia"/>
          <w:kern w:val="0"/>
          <w:sz w:val="24"/>
          <w:szCs w:val="24"/>
          <w:lang w:val="zh-CN"/>
        </w:rPr>
        <w:t xml:space="preserve">  </w:t>
      </w:r>
      <w:r w:rsidRPr="009D1E0A">
        <w:rPr>
          <w:rFonts w:ascii="Times New Roman" w:hAnsi="Times New Roman" w:hint="eastAsia"/>
          <w:kern w:val="0"/>
          <w:sz w:val="24"/>
          <w:szCs w:val="24"/>
          <w:lang w:val="zh-CN"/>
        </w:rPr>
        <w:t>城市杂用水水质》（</w:t>
      </w:r>
      <w:r w:rsidRPr="009D1E0A">
        <w:rPr>
          <w:rFonts w:ascii="Times New Roman" w:hAnsi="Times New Roman" w:hint="eastAsia"/>
          <w:kern w:val="0"/>
          <w:sz w:val="24"/>
          <w:szCs w:val="24"/>
          <w:lang w:val="zh-CN"/>
        </w:rPr>
        <w:t>GB/T 18920-2002</w:t>
      </w:r>
      <w:r w:rsidRPr="009D1E0A">
        <w:rPr>
          <w:rFonts w:ascii="Times New Roman" w:hAnsi="Times New Roman" w:hint="eastAsia"/>
          <w:kern w:val="0"/>
          <w:sz w:val="24"/>
          <w:szCs w:val="24"/>
          <w:lang w:val="zh-CN"/>
        </w:rPr>
        <w:t>）中相关控制标准，出水回用于企业生产，园区绿化以及道路清扫等。</w:t>
      </w:r>
    </w:p>
    <w:p w:rsidR="005C1C39" w:rsidRPr="009D1E0A" w:rsidRDefault="006D2626">
      <w:pPr>
        <w:autoSpaceDE w:val="0"/>
        <w:autoSpaceDN w:val="0"/>
        <w:adjustRightInd w:val="0"/>
        <w:snapToGrid w:val="0"/>
        <w:spacing w:line="440" w:lineRule="exact"/>
        <w:ind w:firstLineChars="200" w:firstLine="480"/>
        <w:jc w:val="both"/>
        <w:rPr>
          <w:rFonts w:ascii="Times New Roman" w:hAnsi="Times New Roman"/>
          <w:kern w:val="0"/>
          <w:sz w:val="24"/>
          <w:szCs w:val="24"/>
          <w:lang w:val="zh-CN"/>
        </w:rPr>
      </w:pPr>
      <w:bookmarkStart w:id="337" w:name="_Toc423415527"/>
      <w:bookmarkStart w:id="338" w:name="_Toc489707141"/>
      <w:r w:rsidRPr="009D1E0A">
        <w:rPr>
          <w:rFonts w:ascii="Times New Roman" w:hAnsi="Times New Roman" w:hint="eastAsia"/>
          <w:kern w:val="0"/>
          <w:sz w:val="24"/>
          <w:szCs w:val="24"/>
          <w:lang w:val="zh-CN"/>
        </w:rPr>
        <w:t>根据《阿克苏经济技术开发区总体规划（</w:t>
      </w:r>
      <w:r w:rsidRPr="009D1E0A">
        <w:rPr>
          <w:rFonts w:ascii="Times New Roman" w:hAnsi="Times New Roman" w:hint="eastAsia"/>
          <w:kern w:val="0"/>
          <w:sz w:val="24"/>
          <w:szCs w:val="24"/>
          <w:lang w:val="zh-CN"/>
        </w:rPr>
        <w:t>2018-2035</w:t>
      </w:r>
      <w:r w:rsidRPr="009D1E0A">
        <w:rPr>
          <w:rFonts w:ascii="Times New Roman" w:hAnsi="Times New Roman" w:hint="eastAsia"/>
          <w:kern w:val="0"/>
          <w:sz w:val="24"/>
          <w:szCs w:val="24"/>
          <w:lang w:val="zh-CN"/>
        </w:rPr>
        <w:t>年）环境影响报告书》对中水水源要求，要求中水全部回用于园区企业设备冷却、辅助工业用水及部分公</w:t>
      </w:r>
      <w:r w:rsidR="008B09EB" w:rsidRPr="009D1E0A">
        <w:rPr>
          <w:rFonts w:ascii="Times New Roman" w:hAnsi="Times New Roman" w:hint="eastAsia"/>
          <w:kern w:val="0"/>
          <w:sz w:val="24"/>
          <w:szCs w:val="24"/>
          <w:lang w:val="zh-CN"/>
        </w:rPr>
        <w:t>厕</w:t>
      </w:r>
      <w:r w:rsidRPr="009D1E0A">
        <w:rPr>
          <w:rFonts w:ascii="Times New Roman" w:hAnsi="Times New Roman" w:hint="eastAsia"/>
          <w:kern w:val="0"/>
          <w:sz w:val="24"/>
          <w:szCs w:val="24"/>
          <w:lang w:val="zh-CN"/>
        </w:rPr>
        <w:t>用水，园区绿化、道路降尘用水。其中</w:t>
      </w:r>
      <w:r w:rsidR="008B09EB" w:rsidRPr="009D1E0A">
        <w:rPr>
          <w:rFonts w:ascii="Times New Roman" w:hAnsi="Times New Roman" w:hint="eastAsia"/>
          <w:kern w:val="0"/>
          <w:sz w:val="24"/>
          <w:szCs w:val="24"/>
          <w:lang w:val="zh-CN"/>
        </w:rPr>
        <w:t>近期</w:t>
      </w:r>
      <w:r w:rsidRPr="009D1E0A">
        <w:rPr>
          <w:rFonts w:ascii="Times New Roman" w:hAnsi="Times New Roman" w:hint="eastAsia"/>
          <w:kern w:val="0"/>
          <w:sz w:val="24"/>
          <w:szCs w:val="24"/>
          <w:lang w:val="zh-CN"/>
        </w:rPr>
        <w:t>园区企业生产回用水</w:t>
      </w:r>
      <w:r w:rsidR="008B09EB" w:rsidRPr="009D1E0A">
        <w:rPr>
          <w:rFonts w:ascii="Times New Roman" w:hAnsi="Times New Roman" w:hint="eastAsia"/>
          <w:kern w:val="0"/>
          <w:sz w:val="24"/>
          <w:szCs w:val="24"/>
          <w:lang w:val="zh-CN"/>
        </w:rPr>
        <w:t>15</w:t>
      </w:r>
      <w:r w:rsidRPr="009D1E0A">
        <w:rPr>
          <w:rFonts w:ascii="Times New Roman" w:hAnsi="Times New Roman" w:hint="eastAsia"/>
          <w:kern w:val="0"/>
          <w:sz w:val="24"/>
          <w:szCs w:val="24"/>
          <w:lang w:val="zh-CN"/>
        </w:rPr>
        <w:t>00</w:t>
      </w:r>
      <w:r w:rsidRPr="009D1E0A">
        <w:rPr>
          <w:rFonts w:ascii="Times New Roman" w:hAnsi="Times New Roman" w:hint="eastAsia"/>
          <w:kern w:val="0"/>
          <w:sz w:val="24"/>
          <w:szCs w:val="24"/>
        </w:rPr>
        <w:t>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，公</w:t>
      </w:r>
      <w:r w:rsidR="008B09EB" w:rsidRPr="009D1E0A">
        <w:rPr>
          <w:rFonts w:ascii="Times New Roman" w:hAnsi="Times New Roman" w:hint="eastAsia"/>
          <w:kern w:val="0"/>
          <w:sz w:val="24"/>
          <w:szCs w:val="24"/>
        </w:rPr>
        <w:t>厕</w:t>
      </w:r>
      <w:r w:rsidRPr="009D1E0A">
        <w:rPr>
          <w:rFonts w:ascii="Times New Roman" w:hAnsi="Times New Roman" w:hint="eastAsia"/>
          <w:kern w:val="0"/>
          <w:sz w:val="24"/>
          <w:szCs w:val="24"/>
        </w:rPr>
        <w:t>用水</w:t>
      </w:r>
      <w:r w:rsidR="008B09EB" w:rsidRPr="009D1E0A">
        <w:rPr>
          <w:rFonts w:ascii="Times New Roman" w:hAnsi="Times New Roman" w:hint="eastAsia"/>
          <w:kern w:val="0"/>
          <w:sz w:val="24"/>
          <w:szCs w:val="24"/>
        </w:rPr>
        <w:t>1400</w:t>
      </w:r>
      <w:r w:rsidRPr="009D1E0A">
        <w:rPr>
          <w:rFonts w:ascii="Times New Roman" w:hAnsi="Times New Roman" w:hint="eastAsia"/>
          <w:kern w:val="0"/>
          <w:sz w:val="24"/>
          <w:szCs w:val="24"/>
        </w:rPr>
        <w:t>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，徐矿电厂用水</w:t>
      </w:r>
      <w:r w:rsidR="008B09EB" w:rsidRPr="009D1E0A">
        <w:rPr>
          <w:rFonts w:ascii="Times New Roman" w:hAnsi="Times New Roman" w:hint="eastAsia"/>
          <w:kern w:val="0"/>
          <w:sz w:val="24"/>
          <w:szCs w:val="24"/>
        </w:rPr>
        <w:t>2000</w:t>
      </w:r>
      <w:r w:rsidRPr="009D1E0A">
        <w:rPr>
          <w:rFonts w:ascii="Times New Roman" w:hAnsi="Times New Roman" w:hint="eastAsia"/>
          <w:kern w:val="0"/>
          <w:sz w:val="24"/>
          <w:szCs w:val="24"/>
        </w:rPr>
        <w:t>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Pr="009D1E0A">
        <w:rPr>
          <w:rFonts w:ascii="Times New Roman" w:hAnsi="Times New Roman" w:hint="eastAsia"/>
          <w:kern w:val="0"/>
          <w:sz w:val="24"/>
          <w:szCs w:val="24"/>
        </w:rPr>
        <w:t>，绿化及道路清扫用水共</w:t>
      </w:r>
      <w:r w:rsidR="008B09EB" w:rsidRPr="009D1E0A">
        <w:rPr>
          <w:rFonts w:ascii="Times New Roman" w:hAnsi="Times New Roman" w:hint="eastAsia"/>
          <w:kern w:val="0"/>
          <w:sz w:val="24"/>
          <w:szCs w:val="24"/>
        </w:rPr>
        <w:t>615</w:t>
      </w:r>
      <w:r w:rsidRPr="009D1E0A">
        <w:rPr>
          <w:rFonts w:ascii="Times New Roman" w:hAnsi="Times New Roman" w:hint="eastAsia"/>
          <w:kern w:val="0"/>
          <w:sz w:val="24"/>
          <w:szCs w:val="24"/>
        </w:rPr>
        <w:t>m</w:t>
      </w:r>
      <w:r w:rsidRPr="009D1E0A">
        <w:rPr>
          <w:rFonts w:ascii="Times New Roman" w:hAnsi="Times New Roman" w:hint="eastAsia"/>
          <w:kern w:val="0"/>
          <w:sz w:val="24"/>
          <w:szCs w:val="24"/>
          <w:vertAlign w:val="superscript"/>
        </w:rPr>
        <w:t>3</w:t>
      </w:r>
      <w:r w:rsidRPr="009D1E0A">
        <w:rPr>
          <w:rFonts w:ascii="Times New Roman" w:hAnsi="Times New Roman" w:hint="eastAsia"/>
          <w:kern w:val="0"/>
          <w:sz w:val="24"/>
          <w:szCs w:val="24"/>
        </w:rPr>
        <w:t>/d</w:t>
      </w:r>
      <w:r w:rsidR="008B09EB" w:rsidRPr="009D1E0A">
        <w:rPr>
          <w:rFonts w:ascii="Times New Roman" w:hAnsi="Times New Roman" w:hint="eastAsia"/>
          <w:kern w:val="0"/>
          <w:sz w:val="24"/>
          <w:szCs w:val="24"/>
        </w:rPr>
        <w:t>；</w:t>
      </w:r>
      <w:r w:rsidR="008B09EB" w:rsidRPr="009D1E0A">
        <w:rPr>
          <w:rFonts w:ascii="Times New Roman" w:hAnsi="Times New Roman" w:hint="eastAsia"/>
          <w:kern w:val="0"/>
          <w:sz w:val="24"/>
          <w:szCs w:val="24"/>
          <w:lang w:val="zh-CN"/>
        </w:rPr>
        <w:t>近期园区企业生产回用水</w:t>
      </w:r>
      <w:r w:rsidR="008B09EB" w:rsidRPr="009D1E0A">
        <w:rPr>
          <w:rFonts w:ascii="Times New Roman" w:hAnsi="Times New Roman" w:hint="eastAsia"/>
          <w:kern w:val="0"/>
          <w:sz w:val="24"/>
          <w:szCs w:val="24"/>
          <w:lang w:val="zh-CN"/>
        </w:rPr>
        <w:t>3000</w:t>
      </w:r>
      <w:r w:rsidR="008B09EB" w:rsidRPr="009D1E0A">
        <w:rPr>
          <w:rFonts w:ascii="Times New Roman" w:hAnsi="Times New Roman" w:hint="eastAsia"/>
          <w:kern w:val="0"/>
          <w:sz w:val="24"/>
          <w:szCs w:val="24"/>
        </w:rPr>
        <w:t>m</w:t>
      </w:r>
      <w:r w:rsidR="008B09EB" w:rsidRPr="009D1E0A">
        <w:rPr>
          <w:rFonts w:ascii="Times New Roman" w:hAnsi="Times New Roman" w:hint="eastAsia"/>
          <w:kern w:val="0"/>
          <w:sz w:val="24"/>
          <w:szCs w:val="24"/>
          <w:vertAlign w:val="superscript"/>
        </w:rPr>
        <w:t>3</w:t>
      </w:r>
      <w:r w:rsidR="008B09EB" w:rsidRPr="009D1E0A">
        <w:rPr>
          <w:rFonts w:ascii="Times New Roman" w:hAnsi="Times New Roman" w:hint="eastAsia"/>
          <w:kern w:val="0"/>
          <w:sz w:val="24"/>
          <w:szCs w:val="24"/>
        </w:rPr>
        <w:t>/d</w:t>
      </w:r>
      <w:r w:rsidR="008B09EB" w:rsidRPr="009D1E0A">
        <w:rPr>
          <w:rFonts w:ascii="Times New Roman" w:hAnsi="Times New Roman" w:hint="eastAsia"/>
          <w:kern w:val="0"/>
          <w:sz w:val="24"/>
          <w:szCs w:val="24"/>
        </w:rPr>
        <w:t>，公厕用水</w:t>
      </w:r>
      <w:r w:rsidR="008B09EB" w:rsidRPr="009D1E0A">
        <w:rPr>
          <w:rFonts w:ascii="Times New Roman" w:hAnsi="Times New Roman" w:hint="eastAsia"/>
          <w:kern w:val="0"/>
          <w:sz w:val="24"/>
          <w:szCs w:val="24"/>
        </w:rPr>
        <w:t>2800m</w:t>
      </w:r>
      <w:r w:rsidR="008B09EB" w:rsidRPr="009D1E0A">
        <w:rPr>
          <w:rFonts w:ascii="Times New Roman" w:hAnsi="Times New Roman" w:hint="eastAsia"/>
          <w:kern w:val="0"/>
          <w:sz w:val="24"/>
          <w:szCs w:val="24"/>
          <w:vertAlign w:val="superscript"/>
        </w:rPr>
        <w:t>3</w:t>
      </w:r>
      <w:r w:rsidR="008B09EB" w:rsidRPr="009D1E0A">
        <w:rPr>
          <w:rFonts w:ascii="Times New Roman" w:hAnsi="Times New Roman" w:hint="eastAsia"/>
          <w:kern w:val="0"/>
          <w:sz w:val="24"/>
          <w:szCs w:val="24"/>
        </w:rPr>
        <w:t>/d</w:t>
      </w:r>
      <w:r w:rsidR="008B09EB" w:rsidRPr="009D1E0A">
        <w:rPr>
          <w:rFonts w:ascii="Times New Roman" w:hAnsi="Times New Roman" w:hint="eastAsia"/>
          <w:kern w:val="0"/>
          <w:sz w:val="24"/>
          <w:szCs w:val="24"/>
        </w:rPr>
        <w:t>，徐矿电厂用水</w:t>
      </w:r>
      <w:r w:rsidR="008B09EB" w:rsidRPr="009D1E0A">
        <w:rPr>
          <w:rFonts w:ascii="Times New Roman" w:hAnsi="Times New Roman" w:hint="eastAsia"/>
          <w:kern w:val="0"/>
          <w:sz w:val="24"/>
          <w:szCs w:val="24"/>
        </w:rPr>
        <w:t>5000m</w:t>
      </w:r>
      <w:r w:rsidR="008B09EB" w:rsidRPr="009D1E0A">
        <w:rPr>
          <w:rFonts w:ascii="Times New Roman" w:hAnsi="Times New Roman" w:hint="eastAsia"/>
          <w:kern w:val="0"/>
          <w:sz w:val="24"/>
          <w:szCs w:val="24"/>
          <w:vertAlign w:val="superscript"/>
        </w:rPr>
        <w:t>3</w:t>
      </w:r>
      <w:r w:rsidR="008B09EB" w:rsidRPr="009D1E0A">
        <w:rPr>
          <w:rFonts w:ascii="Times New Roman" w:hAnsi="Times New Roman" w:hint="eastAsia"/>
          <w:kern w:val="0"/>
          <w:sz w:val="24"/>
          <w:szCs w:val="24"/>
        </w:rPr>
        <w:t>/d</w:t>
      </w:r>
      <w:r w:rsidR="008B09EB" w:rsidRPr="009D1E0A">
        <w:rPr>
          <w:rFonts w:ascii="Times New Roman" w:hAnsi="Times New Roman" w:hint="eastAsia"/>
          <w:kern w:val="0"/>
          <w:sz w:val="24"/>
          <w:szCs w:val="24"/>
        </w:rPr>
        <w:t>，绿化及道路清扫用水共</w:t>
      </w:r>
      <w:r w:rsidR="008B09EB" w:rsidRPr="009D1E0A">
        <w:rPr>
          <w:rFonts w:ascii="Times New Roman" w:hAnsi="Times New Roman" w:hint="eastAsia"/>
          <w:kern w:val="0"/>
          <w:sz w:val="24"/>
          <w:szCs w:val="24"/>
        </w:rPr>
        <w:t>615m</w:t>
      </w:r>
      <w:r w:rsidR="008B09EB" w:rsidRPr="009D1E0A">
        <w:rPr>
          <w:rFonts w:ascii="Times New Roman" w:hAnsi="Times New Roman" w:hint="eastAsia"/>
          <w:kern w:val="0"/>
          <w:sz w:val="24"/>
          <w:szCs w:val="24"/>
          <w:vertAlign w:val="superscript"/>
        </w:rPr>
        <w:t>3</w:t>
      </w:r>
      <w:r w:rsidR="008B09EB" w:rsidRPr="009D1E0A">
        <w:rPr>
          <w:rFonts w:ascii="Times New Roman" w:hAnsi="Times New Roman" w:hint="eastAsia"/>
          <w:kern w:val="0"/>
          <w:sz w:val="24"/>
          <w:szCs w:val="24"/>
        </w:rPr>
        <w:t>/d</w:t>
      </w:r>
      <w:r w:rsidR="008B09EB" w:rsidRPr="009D1E0A">
        <w:rPr>
          <w:rFonts w:ascii="Times New Roman" w:hAnsi="Times New Roman" w:hint="eastAsia"/>
          <w:kern w:val="0"/>
          <w:sz w:val="24"/>
          <w:szCs w:val="24"/>
        </w:rPr>
        <w:t>。</w:t>
      </w:r>
      <w:r w:rsidRPr="009D1E0A">
        <w:rPr>
          <w:rFonts w:ascii="Times New Roman" w:hAnsi="Times New Roman" w:hint="eastAsia"/>
          <w:kern w:val="0"/>
          <w:sz w:val="24"/>
          <w:szCs w:val="24"/>
        </w:rPr>
        <w:t>非灌溉期，绿化及道路洒水用</w:t>
      </w:r>
      <w:r w:rsidR="008B09EB" w:rsidRPr="009D1E0A">
        <w:rPr>
          <w:rFonts w:ascii="Times New Roman" w:hAnsi="Times New Roman" w:hint="eastAsia"/>
          <w:kern w:val="0"/>
          <w:sz w:val="24"/>
          <w:szCs w:val="24"/>
        </w:rPr>
        <w:t>水进行冬储夏灌，来年春季用于灌溉区域内下游生态林。</w:t>
      </w:r>
      <w:r w:rsidR="008B09EB" w:rsidRPr="009D1E0A">
        <w:rPr>
          <w:rFonts w:ascii="Times New Roman" w:hAnsi="Times New Roman"/>
          <w:kern w:val="0"/>
          <w:sz w:val="24"/>
          <w:szCs w:val="24"/>
          <w:lang w:val="zh-CN"/>
        </w:rPr>
        <w:t xml:space="preserve"> </w:t>
      </w:r>
    </w:p>
    <w:p w:rsidR="005C1C39" w:rsidRPr="009D1E0A" w:rsidRDefault="006D2626">
      <w:pPr>
        <w:autoSpaceDE w:val="0"/>
        <w:autoSpaceDN w:val="0"/>
        <w:adjustRightInd w:val="0"/>
        <w:snapToGrid w:val="0"/>
        <w:spacing w:line="440" w:lineRule="exact"/>
        <w:ind w:firstLineChars="200" w:firstLine="480"/>
        <w:jc w:val="both"/>
        <w:rPr>
          <w:rFonts w:ascii="Times New Roman" w:hAnsi="Times New Roman"/>
          <w:kern w:val="0"/>
          <w:sz w:val="24"/>
          <w:szCs w:val="24"/>
          <w:lang w:val="zh-CN"/>
        </w:rPr>
      </w:pPr>
      <w:r w:rsidRPr="009D1E0A">
        <w:rPr>
          <w:rFonts w:ascii="Times New Roman" w:hAnsi="Times New Roman" w:hint="eastAsia"/>
          <w:kern w:val="0"/>
          <w:sz w:val="24"/>
          <w:szCs w:val="24"/>
          <w:lang w:val="zh-CN"/>
        </w:rPr>
        <w:t>综上所述，本项目中水全部回用，不排入地表水体，不会对地表水环境造成影响，项目正常运行后，对区域地表水环境有一定的改善作用。</w:t>
      </w:r>
    </w:p>
    <w:p w:rsidR="005C1C39" w:rsidRPr="009D1E0A" w:rsidRDefault="006D2626">
      <w:pPr>
        <w:pStyle w:val="3"/>
        <w:spacing w:before="60" w:after="60" w:line="440" w:lineRule="exact"/>
        <w:rPr>
          <w:sz w:val="24"/>
          <w:szCs w:val="24"/>
        </w:rPr>
      </w:pPr>
      <w:r w:rsidRPr="009D1E0A">
        <w:rPr>
          <w:sz w:val="24"/>
          <w:szCs w:val="24"/>
        </w:rPr>
        <w:t>6.2.2</w:t>
      </w:r>
      <w:r w:rsidRPr="009D1E0A">
        <w:rPr>
          <w:sz w:val="24"/>
          <w:szCs w:val="24"/>
        </w:rPr>
        <w:t>地下水环境影响</w:t>
      </w:r>
      <w:bookmarkEnd w:id="337"/>
      <w:r w:rsidRPr="009D1E0A">
        <w:rPr>
          <w:sz w:val="24"/>
          <w:szCs w:val="24"/>
        </w:rPr>
        <w:t>分析</w:t>
      </w:r>
      <w:bookmarkEnd w:id="338"/>
    </w:p>
    <w:p w:rsidR="005C1C39" w:rsidRPr="009D1E0A" w:rsidRDefault="006D2626">
      <w:pPr>
        <w:keepNext/>
        <w:keepLines/>
        <w:adjustRightInd w:val="0"/>
        <w:spacing w:line="440" w:lineRule="exact"/>
        <w:textAlignment w:val="baseline"/>
        <w:outlineLvl w:val="3"/>
        <w:rPr>
          <w:rFonts w:ascii="Times New Roman" w:hAnsi="Times New Roman"/>
          <w:b/>
          <w:kern w:val="0"/>
          <w:sz w:val="24"/>
          <w:szCs w:val="24"/>
        </w:rPr>
      </w:pPr>
      <w:r w:rsidRPr="009D1E0A">
        <w:rPr>
          <w:rFonts w:ascii="Times New Roman" w:hAnsi="Times New Roman"/>
          <w:b/>
          <w:kern w:val="0"/>
          <w:sz w:val="24"/>
          <w:szCs w:val="24"/>
        </w:rPr>
        <w:t>6.2.</w:t>
      </w:r>
      <w:r w:rsidRPr="009D1E0A">
        <w:rPr>
          <w:rFonts w:ascii="Times New Roman" w:hAnsi="Times New Roman" w:hint="eastAsia"/>
          <w:b/>
          <w:kern w:val="0"/>
          <w:sz w:val="24"/>
          <w:szCs w:val="24"/>
        </w:rPr>
        <w:t>2.</w:t>
      </w:r>
      <w:r w:rsidRPr="009D1E0A">
        <w:rPr>
          <w:rFonts w:ascii="Times New Roman" w:hAnsi="Times New Roman"/>
          <w:b/>
          <w:kern w:val="0"/>
          <w:sz w:val="24"/>
          <w:szCs w:val="24"/>
        </w:rPr>
        <w:t>1</w:t>
      </w:r>
      <w:r w:rsidRPr="009D1E0A">
        <w:rPr>
          <w:rFonts w:ascii="Times New Roman" w:hAnsi="Times New Roman"/>
          <w:b/>
          <w:kern w:val="0"/>
          <w:sz w:val="24"/>
          <w:szCs w:val="24"/>
        </w:rPr>
        <w:t>区域地质构造</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）地形、地貌</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地形地貌是水资源的重要控制因素之一，它不仅控制区域水文网的形成和分布，地表水，地下水的径流条件和储存环境而且对水资源的质量，土壤盐碱化，沙漠化等起重要的控制作用。</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项目区位于阴干山山前地带，属于阿克苏河地下水系统。阿克苏河流域地势从北向南，从西向东逐渐降低，地貌分带较为明显。河川径流的补给随流域高程、自然条件和降水形式的不同而不同。</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北部山区以高山冰川融水、永久积雪融水、季节积雪融水、雨水和地下水补给</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是径流的形成区，为本区水系的总发源地，对全区水资源的形成起控制作用。</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中低山主要分布在西部黑山和北部的古木别孜山系喀拉玉尔滚山一带，主要由透水性很差的第三系泥岩，泥灰岩，及泥质胶结的砂岩，砾岩所组成，在构造上属古木别孜背斜，低山丘陵带在整个山前构成隔水的天然屏障山区内的地表水和地下水仅从几条大的河流穿山而过，注入平原区外，其余的滞留在低山间的条形洼地中。中低山地带除了有雨水和高山冰雪融水的补给外，还有少量季节积雪融水的补给和地下水的多种混合补给。</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lastRenderedPageBreak/>
        <w:t>平原和盆地是径流的散失区。其中冲积平原是水资源储存，转化和开发利用程度最高的地区，对水资源起着重要作用。阿克苏河冲积平原，呈南北向分布。北起土木秀克，南至阿克苏城南</w:t>
      </w:r>
      <w:r w:rsidRPr="009D1E0A">
        <w:rPr>
          <w:rFonts w:ascii="Times New Roman" w:eastAsiaTheme="minorEastAsia" w:hAnsi="Times New Roman"/>
          <w:sz w:val="24"/>
          <w:szCs w:val="24"/>
        </w:rPr>
        <w:t>20km</w:t>
      </w:r>
      <w:r w:rsidRPr="009D1E0A">
        <w:rPr>
          <w:rFonts w:ascii="Times New Roman" w:eastAsiaTheme="minorEastAsia" w:hAnsi="Times New Roman"/>
          <w:sz w:val="24"/>
          <w:szCs w:val="24"/>
        </w:rPr>
        <w:t>，自西大桥向南逐渐变宽。</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2</w:t>
      </w:r>
      <w:r w:rsidRPr="009D1E0A">
        <w:rPr>
          <w:rFonts w:ascii="Times New Roman" w:eastAsiaTheme="minorEastAsia" w:hAnsi="Times New Roman"/>
          <w:sz w:val="24"/>
          <w:szCs w:val="24"/>
        </w:rPr>
        <w:t>）构造</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地质构造是影响地表水，特别是地下水的形成和分布，同时也是影响水质的重要因素。地层和构造直接控制该区地下水资源的形成，储存、传输和富集，地层和地质构造通过影响地形地貌，间接影响地表水资源的分布。因此，地层和构造在水资源的形成，分布起着重要作用。</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阿克苏市整个处于库车山前拗陷区与塔东台拗及其过渡区。其北部为塔地木地台，库车山前拗陷，乌什、新和褶皱断束，前寒武纪地层山露区：市境南部和东部绝大部分地区为巴楚台隆塔东台拗，充填中生代沉积的新生代强烈下沉区，以及中生代地层发育不全，局部分布的新生代相对拗陷区，阿克苏市地处沙井子断裂、琼不兹杜克深断裂与却勒塔格深断裂的交汇处。</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阿克苏属地台型构造，华力西晚期运动和喜马拉雅运动表现都十分显著。在地史发展过程中，阿克苏曾经过多期构造变动和海陆变迁。正是这个地质基础和背景，又经历了历史和现代多种奇特的内外营力雕刻冲填下，才形成了今天阿克苏的地表山河大势和奇特的景观风光。同时，地震是威胁城市安全的最大自然因素，</w:t>
      </w:r>
      <w:r w:rsidRPr="009D1E0A">
        <w:rPr>
          <w:rFonts w:ascii="Times New Roman" w:eastAsiaTheme="minorEastAsia" w:hAnsi="Times New Roman"/>
          <w:sz w:val="24"/>
          <w:szCs w:val="24"/>
        </w:rPr>
        <w:t>2008</w:t>
      </w:r>
      <w:r w:rsidRPr="009D1E0A">
        <w:rPr>
          <w:rFonts w:ascii="Times New Roman" w:eastAsiaTheme="minorEastAsia" w:hAnsi="Times New Roman"/>
          <w:sz w:val="24"/>
          <w:szCs w:val="24"/>
        </w:rPr>
        <w:t>年全地区发生</w:t>
      </w:r>
      <w:r w:rsidRPr="009D1E0A">
        <w:rPr>
          <w:rFonts w:ascii="Times New Roman" w:eastAsiaTheme="minorEastAsia" w:hAnsi="Times New Roman"/>
          <w:sz w:val="24"/>
          <w:szCs w:val="24"/>
        </w:rPr>
        <w:t>3.0</w:t>
      </w:r>
      <w:r w:rsidRPr="009D1E0A">
        <w:rPr>
          <w:rFonts w:ascii="Times New Roman" w:eastAsiaTheme="minorEastAsia" w:hAnsi="Times New Roman"/>
          <w:sz w:val="24"/>
          <w:szCs w:val="24"/>
        </w:rPr>
        <w:t>级以上地震</w:t>
      </w:r>
      <w:r w:rsidRPr="009D1E0A">
        <w:rPr>
          <w:rFonts w:ascii="Times New Roman" w:eastAsiaTheme="minorEastAsia" w:hAnsi="Times New Roman"/>
          <w:sz w:val="24"/>
          <w:szCs w:val="24"/>
        </w:rPr>
        <w:t>15</w:t>
      </w:r>
      <w:r w:rsidRPr="009D1E0A">
        <w:rPr>
          <w:rFonts w:ascii="Times New Roman" w:eastAsiaTheme="minorEastAsia" w:hAnsi="Times New Roman"/>
          <w:sz w:val="24"/>
          <w:szCs w:val="24"/>
        </w:rPr>
        <w:t>次，最高为</w:t>
      </w:r>
      <w:r w:rsidRPr="009D1E0A">
        <w:rPr>
          <w:rFonts w:ascii="Times New Roman" w:eastAsiaTheme="minorEastAsia" w:hAnsi="Times New Roman"/>
          <w:sz w:val="24"/>
          <w:szCs w:val="24"/>
        </w:rPr>
        <w:t>4.5</w:t>
      </w:r>
      <w:r w:rsidRPr="009D1E0A">
        <w:rPr>
          <w:rFonts w:ascii="Times New Roman" w:eastAsiaTheme="minorEastAsia" w:hAnsi="Times New Roman"/>
          <w:sz w:val="24"/>
          <w:szCs w:val="24"/>
        </w:rPr>
        <w:t>级，地点温宿。</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本项目场地没有泥石流沟谷、崩塌、滑坡、土洞、塌陷、岸边冲刷、地下水强烈潜蚀、采空区、地面沉降等不稳定构造，厂区内断裂构造不发育，无深大断裂，无现代火山活动，故判定本项目场地无不良地质作用，场地地基土工程地质条件较好，场地较稳定。</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）地层</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项目所在区域的地层自下而上为：中寒武统阿瓦塔格群（</w:t>
      </w:r>
      <w:r w:rsidRPr="009D1E0A">
        <w:rPr>
          <w:rFonts w:ascii="宋体" w:hAnsi="宋体" w:cs="宋体" w:hint="eastAsia"/>
          <w:sz w:val="24"/>
          <w:szCs w:val="24"/>
        </w:rPr>
        <w:t>∈</w:t>
      </w:r>
      <w:r w:rsidRPr="009D1E0A">
        <w:rPr>
          <w:rFonts w:ascii="Times New Roman" w:eastAsiaTheme="minorEastAsia" w:hAnsi="Times New Roman"/>
          <w:sz w:val="24"/>
          <w:szCs w:val="24"/>
          <w:vertAlign w:val="subscript"/>
        </w:rPr>
        <w:t>2</w:t>
      </w:r>
      <w:r w:rsidRPr="009D1E0A">
        <w:rPr>
          <w:rFonts w:ascii="Times New Roman" w:eastAsiaTheme="minorEastAsia" w:hAnsi="Times New Roman"/>
          <w:sz w:val="24"/>
          <w:szCs w:val="24"/>
          <w:vertAlign w:val="superscript"/>
        </w:rPr>
        <w:t>aw</w:t>
      </w:r>
      <w:r w:rsidRPr="009D1E0A">
        <w:rPr>
          <w:rFonts w:ascii="Times New Roman" w:eastAsiaTheme="minorEastAsia" w:hAnsi="Times New Roman"/>
          <w:sz w:val="24"/>
          <w:szCs w:val="24"/>
        </w:rPr>
        <w:t>）、上寒武统丘里塔格群（</w:t>
      </w:r>
      <w:r w:rsidRPr="009D1E0A">
        <w:rPr>
          <w:rFonts w:ascii="宋体" w:hAnsi="宋体" w:cs="宋体" w:hint="eastAsia"/>
          <w:sz w:val="24"/>
          <w:szCs w:val="24"/>
        </w:rPr>
        <w:t>∈</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vertAlign w:val="superscript"/>
        </w:rPr>
        <w:t>ql</w:t>
      </w:r>
      <w:r w:rsidRPr="009D1E0A">
        <w:rPr>
          <w:rFonts w:ascii="Times New Roman" w:eastAsiaTheme="minorEastAsia" w:hAnsi="Times New Roman"/>
          <w:sz w:val="24"/>
          <w:szCs w:val="24"/>
        </w:rPr>
        <w:t>）、第三系上新统苍棕色组（</w:t>
      </w:r>
      <w:r w:rsidRPr="009D1E0A">
        <w:rPr>
          <w:rFonts w:ascii="Times New Roman" w:eastAsiaTheme="minorEastAsia" w:hAnsi="Times New Roman"/>
          <w:sz w:val="24"/>
          <w:szCs w:val="24"/>
        </w:rPr>
        <w:t>N</w:t>
      </w:r>
      <w:r w:rsidRPr="009D1E0A">
        <w:rPr>
          <w:rFonts w:ascii="Times New Roman" w:eastAsiaTheme="minorEastAsia" w:hAnsi="Times New Roman"/>
          <w:sz w:val="24"/>
          <w:szCs w:val="24"/>
          <w:vertAlign w:val="subscript"/>
        </w:rPr>
        <w:t>2</w:t>
      </w:r>
      <w:r w:rsidRPr="009D1E0A">
        <w:rPr>
          <w:rFonts w:ascii="Times New Roman" w:eastAsiaTheme="minorEastAsia" w:hAnsi="Times New Roman"/>
          <w:sz w:val="24"/>
          <w:szCs w:val="24"/>
          <w:vertAlign w:val="superscript"/>
        </w:rPr>
        <w:t>c</w:t>
      </w:r>
      <w:r w:rsidRPr="009D1E0A">
        <w:rPr>
          <w:rFonts w:ascii="Times New Roman" w:eastAsiaTheme="minorEastAsia" w:hAnsi="Times New Roman"/>
          <w:sz w:val="24"/>
          <w:szCs w:val="24"/>
        </w:rPr>
        <w:t>）及第四系地层。地层总体倾向南东，倾角较缓。</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宋体" w:hAnsi="宋体" w:cs="宋体" w:hint="eastAsia"/>
          <w:sz w:val="24"/>
          <w:szCs w:val="24"/>
        </w:rPr>
        <w:t>①</w:t>
      </w:r>
      <w:r w:rsidRPr="009D1E0A">
        <w:rPr>
          <w:rFonts w:ascii="Times New Roman" w:eastAsiaTheme="minorEastAsia" w:hAnsi="Times New Roman"/>
          <w:sz w:val="24"/>
          <w:szCs w:val="24"/>
        </w:rPr>
        <w:t>中寒武统阿瓦塔格群（</w:t>
      </w:r>
      <w:r w:rsidRPr="009D1E0A">
        <w:rPr>
          <w:rFonts w:ascii="宋体" w:hAnsi="宋体" w:cs="宋体" w:hint="eastAsia"/>
          <w:sz w:val="24"/>
          <w:szCs w:val="24"/>
        </w:rPr>
        <w:t>∈</w:t>
      </w:r>
      <w:r w:rsidRPr="009D1E0A">
        <w:rPr>
          <w:rFonts w:ascii="Times New Roman" w:eastAsiaTheme="minorEastAsia" w:hAnsi="Times New Roman"/>
          <w:sz w:val="24"/>
          <w:szCs w:val="24"/>
          <w:vertAlign w:val="subscript"/>
        </w:rPr>
        <w:t>2</w:t>
      </w:r>
      <w:r w:rsidRPr="009D1E0A">
        <w:rPr>
          <w:rFonts w:ascii="Times New Roman" w:eastAsiaTheme="minorEastAsia" w:hAnsi="Times New Roman"/>
          <w:sz w:val="24"/>
          <w:szCs w:val="24"/>
          <w:vertAlign w:val="superscript"/>
        </w:rPr>
        <w:t>aw</w:t>
      </w:r>
      <w:r w:rsidRPr="009D1E0A">
        <w:rPr>
          <w:rFonts w:ascii="Times New Roman" w:eastAsiaTheme="minorEastAsia" w:hAnsi="Times New Roman"/>
          <w:sz w:val="24"/>
          <w:szCs w:val="24"/>
        </w:rPr>
        <w:t>）</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分布于项目区的北西部，主要为硅质岩、钙质砂岩、粉砂岩等。岩层产状</w:t>
      </w:r>
      <w:r w:rsidRPr="009D1E0A">
        <w:rPr>
          <w:rFonts w:ascii="Times New Roman" w:eastAsiaTheme="minorEastAsia" w:hAnsi="Times New Roman"/>
          <w:sz w:val="24"/>
          <w:szCs w:val="24"/>
        </w:rPr>
        <w:t>125—146°</w:t>
      </w:r>
      <w:r w:rsidRPr="009D1E0A">
        <w:rPr>
          <w:rFonts w:ascii="宋体" w:hAnsi="宋体" w:cs="宋体" w:hint="eastAsia"/>
          <w:sz w:val="24"/>
          <w:szCs w:val="24"/>
        </w:rPr>
        <w:t>∠</w:t>
      </w:r>
      <w:r w:rsidRPr="009D1E0A">
        <w:rPr>
          <w:rFonts w:ascii="Times New Roman" w:eastAsiaTheme="minorEastAsia" w:hAnsi="Times New Roman"/>
          <w:sz w:val="24"/>
          <w:szCs w:val="24"/>
        </w:rPr>
        <w:t>31—43°</w:t>
      </w:r>
      <w:r w:rsidRPr="009D1E0A">
        <w:rPr>
          <w:rFonts w:ascii="Times New Roman" w:eastAsiaTheme="minorEastAsia" w:hAnsi="Times New Roman"/>
          <w:sz w:val="24"/>
          <w:szCs w:val="24"/>
        </w:rPr>
        <w:t>，厚度大于</w:t>
      </w:r>
      <w:r w:rsidRPr="009D1E0A">
        <w:rPr>
          <w:rFonts w:ascii="Times New Roman" w:eastAsiaTheme="minorEastAsia" w:hAnsi="Times New Roman"/>
          <w:sz w:val="24"/>
          <w:szCs w:val="24"/>
        </w:rPr>
        <w:t>100</w:t>
      </w:r>
      <w:r w:rsidRPr="009D1E0A">
        <w:rPr>
          <w:rFonts w:ascii="Times New Roman" w:eastAsiaTheme="minorEastAsia" w:hAnsi="Times New Roman"/>
          <w:sz w:val="24"/>
          <w:szCs w:val="24"/>
        </w:rPr>
        <w:t>米。</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上寒武统丘里塔格群（</w:t>
      </w:r>
      <w:r w:rsidRPr="009D1E0A">
        <w:rPr>
          <w:rFonts w:ascii="宋体" w:hAnsi="宋体" w:cs="宋体" w:hint="eastAsia"/>
          <w:sz w:val="24"/>
          <w:szCs w:val="24"/>
        </w:rPr>
        <w:t>∈</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vertAlign w:val="superscript"/>
        </w:rPr>
        <w:t>ql</w:t>
      </w:r>
      <w:r w:rsidRPr="009D1E0A">
        <w:rPr>
          <w:rFonts w:ascii="Times New Roman" w:eastAsiaTheme="minorEastAsia" w:hAnsi="Times New Roman"/>
          <w:sz w:val="24"/>
          <w:szCs w:val="24"/>
        </w:rPr>
        <w:t>）</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lastRenderedPageBreak/>
        <w:t>地层总体走向北东，倾向南东，倾角较缓一般</w:t>
      </w:r>
      <w:r w:rsidRPr="009D1E0A">
        <w:rPr>
          <w:rFonts w:ascii="Times New Roman" w:eastAsiaTheme="minorEastAsia" w:hAnsi="Times New Roman"/>
          <w:sz w:val="24"/>
          <w:szCs w:val="24"/>
        </w:rPr>
        <w:t>27—41°</w:t>
      </w:r>
      <w:r w:rsidRPr="009D1E0A">
        <w:rPr>
          <w:rFonts w:ascii="Times New Roman" w:eastAsiaTheme="minorEastAsia" w:hAnsi="Times New Roman"/>
          <w:sz w:val="24"/>
          <w:szCs w:val="24"/>
        </w:rPr>
        <w:t>。厚度大于</w:t>
      </w:r>
      <w:r w:rsidRPr="009D1E0A">
        <w:rPr>
          <w:rFonts w:ascii="Times New Roman" w:eastAsiaTheme="minorEastAsia" w:hAnsi="Times New Roman"/>
          <w:sz w:val="24"/>
          <w:szCs w:val="24"/>
        </w:rPr>
        <w:t>180</w:t>
      </w:r>
      <w:r w:rsidRPr="009D1E0A">
        <w:rPr>
          <w:rFonts w:ascii="Times New Roman" w:eastAsiaTheme="minorEastAsia" w:hAnsi="Times New Roman"/>
          <w:sz w:val="24"/>
          <w:szCs w:val="24"/>
        </w:rPr>
        <w:t>米。与下伏地层中寒武统阿瓦塔格群（</w:t>
      </w:r>
      <w:r w:rsidRPr="009D1E0A">
        <w:rPr>
          <w:rFonts w:ascii="宋体" w:hAnsi="宋体" w:cs="宋体" w:hint="eastAsia"/>
          <w:sz w:val="24"/>
          <w:szCs w:val="24"/>
        </w:rPr>
        <w:t>∈</w:t>
      </w:r>
      <w:r w:rsidRPr="009D1E0A">
        <w:rPr>
          <w:rFonts w:ascii="Times New Roman" w:eastAsiaTheme="minorEastAsia" w:hAnsi="Times New Roman"/>
          <w:sz w:val="24"/>
          <w:szCs w:val="24"/>
          <w:vertAlign w:val="subscript"/>
        </w:rPr>
        <w:t>2</w:t>
      </w:r>
      <w:r w:rsidRPr="009D1E0A">
        <w:rPr>
          <w:rFonts w:ascii="Times New Roman" w:eastAsiaTheme="minorEastAsia" w:hAnsi="Times New Roman"/>
          <w:sz w:val="24"/>
          <w:szCs w:val="24"/>
          <w:vertAlign w:val="superscript"/>
        </w:rPr>
        <w:t>aw</w:t>
      </w:r>
      <w:r w:rsidRPr="009D1E0A">
        <w:rPr>
          <w:rFonts w:ascii="Times New Roman" w:eastAsiaTheme="minorEastAsia" w:hAnsi="Times New Roman"/>
          <w:sz w:val="24"/>
          <w:szCs w:val="24"/>
        </w:rPr>
        <w:t>）呈整合接触，岩性简单而稳定。</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宋体" w:hAnsi="宋体" w:cs="宋体" w:hint="eastAsia"/>
          <w:sz w:val="24"/>
          <w:szCs w:val="24"/>
        </w:rPr>
        <w:t>③</w:t>
      </w:r>
      <w:r w:rsidRPr="009D1E0A">
        <w:rPr>
          <w:rFonts w:ascii="Times New Roman" w:eastAsiaTheme="minorEastAsia" w:hAnsi="Times New Roman"/>
          <w:sz w:val="24"/>
          <w:szCs w:val="24"/>
        </w:rPr>
        <w:t>上新统苍棕色组（</w:t>
      </w:r>
      <w:r w:rsidRPr="009D1E0A">
        <w:rPr>
          <w:rFonts w:ascii="Times New Roman" w:eastAsiaTheme="minorEastAsia" w:hAnsi="Times New Roman"/>
          <w:sz w:val="24"/>
          <w:szCs w:val="24"/>
        </w:rPr>
        <w:t>N</w:t>
      </w:r>
      <w:r w:rsidRPr="009D1E0A">
        <w:rPr>
          <w:rFonts w:ascii="Times New Roman" w:eastAsiaTheme="minorEastAsia" w:hAnsi="Times New Roman"/>
          <w:sz w:val="24"/>
          <w:szCs w:val="24"/>
          <w:vertAlign w:val="subscript"/>
        </w:rPr>
        <w:t>2</w:t>
      </w:r>
      <w:r w:rsidRPr="009D1E0A">
        <w:rPr>
          <w:rFonts w:ascii="Times New Roman" w:eastAsiaTheme="minorEastAsia" w:hAnsi="Times New Roman"/>
          <w:sz w:val="24"/>
          <w:szCs w:val="24"/>
          <w:vertAlign w:val="superscript"/>
        </w:rPr>
        <w:t>c</w:t>
      </w:r>
      <w:r w:rsidRPr="009D1E0A">
        <w:rPr>
          <w:rFonts w:ascii="Times New Roman" w:eastAsiaTheme="minorEastAsia" w:hAnsi="Times New Roman"/>
          <w:sz w:val="24"/>
          <w:szCs w:val="24"/>
        </w:rPr>
        <w:t>）</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广泛分布于矿区的南东部，岩性为黄灰色砂砾岩。与下伏地层上寒武统丘里塔格群（</w:t>
      </w:r>
      <w:r w:rsidRPr="009D1E0A">
        <w:rPr>
          <w:rFonts w:ascii="宋体" w:hAnsi="宋体" w:cs="宋体" w:hint="eastAsia"/>
          <w:sz w:val="24"/>
          <w:szCs w:val="24"/>
        </w:rPr>
        <w:t>∈</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vertAlign w:val="superscript"/>
        </w:rPr>
        <w:t>ql</w:t>
      </w:r>
      <w:r w:rsidRPr="009D1E0A">
        <w:rPr>
          <w:rFonts w:ascii="Times New Roman" w:eastAsiaTheme="minorEastAsia" w:hAnsi="Times New Roman"/>
          <w:sz w:val="24"/>
          <w:szCs w:val="24"/>
        </w:rPr>
        <w:t>）呈不整合接触。岩层产状</w:t>
      </w:r>
      <w:r w:rsidRPr="009D1E0A">
        <w:rPr>
          <w:rFonts w:ascii="Times New Roman" w:eastAsiaTheme="minorEastAsia" w:hAnsi="Times New Roman"/>
          <w:sz w:val="24"/>
          <w:szCs w:val="24"/>
        </w:rPr>
        <w:t>134—170°</w:t>
      </w:r>
      <w:r w:rsidRPr="009D1E0A">
        <w:rPr>
          <w:rFonts w:ascii="宋体" w:hAnsi="宋体" w:cs="宋体" w:hint="eastAsia"/>
          <w:sz w:val="24"/>
          <w:szCs w:val="24"/>
        </w:rPr>
        <w:t>∠</w:t>
      </w:r>
      <w:r w:rsidRPr="009D1E0A">
        <w:rPr>
          <w:rFonts w:ascii="Times New Roman" w:eastAsiaTheme="minorEastAsia" w:hAnsi="Times New Roman"/>
          <w:sz w:val="24"/>
          <w:szCs w:val="24"/>
        </w:rPr>
        <w:t>13—29°</w:t>
      </w:r>
      <w:r w:rsidRPr="009D1E0A">
        <w:rPr>
          <w:rFonts w:ascii="Times New Roman" w:eastAsiaTheme="minorEastAsia" w:hAnsi="Times New Roman"/>
          <w:sz w:val="24"/>
          <w:szCs w:val="24"/>
        </w:rPr>
        <w:t>，厚度大于</w:t>
      </w:r>
      <w:r w:rsidRPr="009D1E0A">
        <w:rPr>
          <w:rFonts w:ascii="Times New Roman" w:eastAsiaTheme="minorEastAsia" w:hAnsi="Times New Roman"/>
          <w:sz w:val="24"/>
          <w:szCs w:val="24"/>
        </w:rPr>
        <w:t>190</w:t>
      </w:r>
      <w:r w:rsidRPr="009D1E0A">
        <w:rPr>
          <w:rFonts w:ascii="Times New Roman" w:eastAsiaTheme="minorEastAsia" w:hAnsi="Times New Roman"/>
          <w:sz w:val="24"/>
          <w:szCs w:val="24"/>
        </w:rPr>
        <w:t>米。</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宋体" w:hAnsi="宋体" w:cs="宋体" w:hint="eastAsia"/>
          <w:sz w:val="24"/>
          <w:szCs w:val="24"/>
        </w:rPr>
        <w:t>④</w:t>
      </w:r>
      <w:r w:rsidRPr="009D1E0A">
        <w:rPr>
          <w:rFonts w:ascii="Times New Roman" w:eastAsiaTheme="minorEastAsia" w:hAnsi="Times New Roman"/>
          <w:sz w:val="24"/>
          <w:szCs w:val="24"/>
        </w:rPr>
        <w:t>第四系全新统洪积堆积（</w:t>
      </w:r>
      <w:r w:rsidRPr="009D1E0A">
        <w:rPr>
          <w:rFonts w:ascii="Times New Roman" w:eastAsiaTheme="minorEastAsia" w:hAnsi="Times New Roman"/>
          <w:sz w:val="24"/>
          <w:szCs w:val="24"/>
        </w:rPr>
        <w:t>Q</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vertAlign w:val="superscript"/>
        </w:rPr>
        <w:t>pl</w:t>
      </w:r>
      <w:r w:rsidRPr="009D1E0A">
        <w:rPr>
          <w:rFonts w:ascii="Times New Roman" w:eastAsiaTheme="minorEastAsia" w:hAnsi="Times New Roman"/>
          <w:sz w:val="24"/>
          <w:szCs w:val="24"/>
        </w:rPr>
        <w:t>）</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为本项目场地的主要出露地层，由砂、砾石、砂土组成。呈灰褐色，稍密</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中密，无明显层理，地层结构简单，性质均匀。地层为中粗砂充填，混有漂石，粘粒含量少，颗粒主要成份为砂岩和花岗岩，土壤渗透性较强。</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4</w:t>
      </w:r>
      <w:r w:rsidRPr="009D1E0A">
        <w:rPr>
          <w:rFonts w:ascii="Times New Roman" w:eastAsiaTheme="minorEastAsia" w:hAnsi="Times New Roman"/>
          <w:sz w:val="24"/>
          <w:szCs w:val="24"/>
        </w:rPr>
        <w:t>）水文条件</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托什干河和库马力克河汇合后，称为阿克苏河。阿克苏河流经全为冲洪积平原，河水与地下水水力联系密切。在西大桥以北除接受上游来水外，还有大量的河谷潜流转化为地表水。在西大桥以南河流的分支较多，有的地方形成沼泽、湖泊。洪水期河水补给地下水，枯水期地下水补给河水。</w:t>
      </w:r>
    </w:p>
    <w:p w:rsidR="005C1C39" w:rsidRPr="009D1E0A" w:rsidRDefault="006D2626">
      <w:pPr>
        <w:pStyle w:val="affffffffffffb"/>
        <w:spacing w:line="440" w:lineRule="exact"/>
        <w:rPr>
          <w:rFonts w:eastAsiaTheme="minorEastAsia"/>
          <w:sz w:val="24"/>
        </w:rPr>
      </w:pPr>
      <w:r w:rsidRPr="009D1E0A">
        <w:rPr>
          <w:rFonts w:eastAsiaTheme="minorEastAsia"/>
          <w:sz w:val="24"/>
        </w:rPr>
        <w:t>阿克苏河流域地处欧亚大陆腹地，水汽主要来源于西风环流，降水主要集中在山区，且东部多、西部少；垂直地带分布显著，在海拔</w:t>
      </w:r>
      <w:r w:rsidRPr="009D1E0A">
        <w:rPr>
          <w:rFonts w:eastAsiaTheme="minorEastAsia"/>
          <w:sz w:val="24"/>
        </w:rPr>
        <w:t>7435m</w:t>
      </w:r>
      <w:r w:rsidRPr="009D1E0A">
        <w:rPr>
          <w:rFonts w:eastAsiaTheme="minorEastAsia"/>
          <w:sz w:val="24"/>
        </w:rPr>
        <w:t>的托木尔峰和海拔</w:t>
      </w:r>
      <w:r w:rsidRPr="009D1E0A">
        <w:rPr>
          <w:rFonts w:eastAsiaTheme="minorEastAsia"/>
          <w:sz w:val="24"/>
        </w:rPr>
        <w:t xml:space="preserve"> 6995m</w:t>
      </w:r>
      <w:r w:rsidRPr="009D1E0A">
        <w:rPr>
          <w:rFonts w:eastAsiaTheme="minorEastAsia"/>
          <w:sz w:val="24"/>
        </w:rPr>
        <w:t>的汗腾格里峰附近高山区，年降水量为</w:t>
      </w:r>
      <w:r w:rsidRPr="009D1E0A">
        <w:rPr>
          <w:rFonts w:eastAsiaTheme="minorEastAsia"/>
          <w:sz w:val="24"/>
        </w:rPr>
        <w:t>900mm</w:t>
      </w:r>
      <w:r w:rsidRPr="009D1E0A">
        <w:rPr>
          <w:rFonts w:eastAsiaTheme="minorEastAsia"/>
          <w:sz w:val="24"/>
        </w:rPr>
        <w:t>，而海拔</w:t>
      </w:r>
      <w:r w:rsidRPr="009D1E0A">
        <w:rPr>
          <w:rFonts w:eastAsiaTheme="minorEastAsia"/>
          <w:sz w:val="24"/>
        </w:rPr>
        <w:t>1000m</w:t>
      </w:r>
      <w:r w:rsidRPr="009D1E0A">
        <w:rPr>
          <w:rFonts w:eastAsiaTheme="minorEastAsia"/>
          <w:sz w:val="24"/>
        </w:rPr>
        <w:t>左右的地</w:t>
      </w:r>
      <w:r w:rsidRPr="009D1E0A">
        <w:rPr>
          <w:rFonts w:eastAsiaTheme="minorEastAsia"/>
          <w:sz w:val="24"/>
        </w:rPr>
        <w:t xml:space="preserve"> </w:t>
      </w:r>
      <w:r w:rsidRPr="009D1E0A">
        <w:rPr>
          <w:rFonts w:eastAsiaTheme="minorEastAsia"/>
          <w:sz w:val="24"/>
        </w:rPr>
        <w:t>区年降水量仅为</w:t>
      </w:r>
      <w:r w:rsidRPr="009D1E0A">
        <w:rPr>
          <w:rFonts w:eastAsiaTheme="minorEastAsia"/>
          <w:sz w:val="24"/>
        </w:rPr>
        <w:t>50mm</w:t>
      </w:r>
      <w:r w:rsidRPr="009D1E0A">
        <w:rPr>
          <w:rFonts w:eastAsiaTheme="minorEastAsia"/>
          <w:sz w:val="24"/>
        </w:rPr>
        <w:t>左右</w:t>
      </w:r>
      <w:r w:rsidRPr="009D1E0A">
        <w:rPr>
          <w:rFonts w:eastAsiaTheme="minorEastAsia"/>
          <w:sz w:val="24"/>
        </w:rPr>
        <w:t xml:space="preserve"> , </w:t>
      </w:r>
      <w:r w:rsidRPr="009D1E0A">
        <w:rPr>
          <w:rFonts w:eastAsiaTheme="minorEastAsia"/>
          <w:sz w:val="24"/>
        </w:rPr>
        <w:t>年降水量随高程的递增率约</w:t>
      </w:r>
      <w:r w:rsidRPr="009D1E0A">
        <w:rPr>
          <w:rFonts w:eastAsiaTheme="minorEastAsia"/>
          <w:sz w:val="24"/>
        </w:rPr>
        <w:t>16.9mm/100m</w:t>
      </w:r>
      <w:r w:rsidRPr="009D1E0A">
        <w:rPr>
          <w:rFonts w:eastAsiaTheme="minorEastAsia"/>
          <w:sz w:val="24"/>
        </w:rPr>
        <w:t>，具有干旱地区河川径流补给的垂直地带性和多样性的典型特征。阿克苏河水动态主要受托什干河和库马力克河控制，夏季（</w:t>
      </w:r>
      <w:r w:rsidRPr="009D1E0A">
        <w:rPr>
          <w:rFonts w:eastAsiaTheme="minorEastAsia"/>
          <w:sz w:val="24"/>
        </w:rPr>
        <w:t xml:space="preserve">6-8 </w:t>
      </w:r>
      <w:r w:rsidRPr="009D1E0A">
        <w:rPr>
          <w:rFonts w:eastAsiaTheme="minorEastAsia"/>
          <w:sz w:val="24"/>
        </w:rPr>
        <w:t>月）径流量占全年径流量的</w:t>
      </w:r>
      <w:r w:rsidRPr="009D1E0A">
        <w:rPr>
          <w:rFonts w:eastAsiaTheme="minorEastAsia"/>
          <w:sz w:val="24"/>
        </w:rPr>
        <w:t>66%</w:t>
      </w:r>
      <w:r w:rsidRPr="009D1E0A">
        <w:rPr>
          <w:rFonts w:eastAsiaTheme="minorEastAsia"/>
          <w:sz w:val="24"/>
        </w:rPr>
        <w:t>，秋季占</w:t>
      </w:r>
      <w:r w:rsidRPr="009D1E0A">
        <w:rPr>
          <w:rFonts w:eastAsiaTheme="minorEastAsia"/>
          <w:sz w:val="24"/>
        </w:rPr>
        <w:t>17.2%</w:t>
      </w:r>
      <w:r w:rsidRPr="009D1E0A">
        <w:rPr>
          <w:rFonts w:eastAsiaTheme="minorEastAsia"/>
          <w:sz w:val="24"/>
        </w:rPr>
        <w:t>，冬季占</w:t>
      </w:r>
      <w:r w:rsidRPr="009D1E0A">
        <w:rPr>
          <w:rFonts w:eastAsiaTheme="minorEastAsia"/>
          <w:sz w:val="24"/>
        </w:rPr>
        <w:t>4.8%</w:t>
      </w:r>
      <w:r w:rsidRPr="009D1E0A">
        <w:rPr>
          <w:rFonts w:eastAsiaTheme="minorEastAsia"/>
          <w:sz w:val="24"/>
        </w:rPr>
        <w:t>，春季占</w:t>
      </w:r>
      <w:r w:rsidRPr="009D1E0A">
        <w:rPr>
          <w:rFonts w:eastAsiaTheme="minorEastAsia"/>
          <w:sz w:val="24"/>
        </w:rPr>
        <w:t>11.9%</w:t>
      </w:r>
      <w:r w:rsidRPr="009D1E0A">
        <w:rPr>
          <w:rFonts w:eastAsiaTheme="minorEastAsia"/>
          <w:sz w:val="24"/>
        </w:rPr>
        <w:t>。</w:t>
      </w:r>
    </w:p>
    <w:p w:rsidR="005C1C39" w:rsidRPr="009D1E0A" w:rsidRDefault="006D2626">
      <w:pPr>
        <w:keepNext/>
        <w:keepLines/>
        <w:spacing w:line="440" w:lineRule="exact"/>
        <w:outlineLvl w:val="3"/>
        <w:rPr>
          <w:rFonts w:ascii="Times New Roman" w:eastAsiaTheme="minorEastAsia" w:hAnsi="Times New Roman"/>
          <w:b/>
          <w:bCs/>
          <w:snapToGrid w:val="0"/>
          <w:kern w:val="0"/>
          <w:sz w:val="24"/>
          <w:szCs w:val="24"/>
          <w:lang w:val="en-GB"/>
        </w:rPr>
      </w:pPr>
      <w:r w:rsidRPr="009D1E0A">
        <w:rPr>
          <w:rFonts w:ascii="Times New Roman" w:eastAsiaTheme="minorEastAsia" w:hAnsi="Times New Roman"/>
          <w:b/>
          <w:bCs/>
          <w:snapToGrid w:val="0"/>
          <w:kern w:val="0"/>
          <w:sz w:val="24"/>
          <w:szCs w:val="24"/>
          <w:lang w:val="en-GB"/>
        </w:rPr>
        <w:t>6.2.2.2</w:t>
      </w:r>
      <w:r w:rsidRPr="009D1E0A">
        <w:rPr>
          <w:rFonts w:ascii="Times New Roman" w:eastAsiaTheme="minorEastAsia" w:hAnsi="Times New Roman"/>
          <w:b/>
          <w:bCs/>
          <w:snapToGrid w:val="0"/>
          <w:kern w:val="0"/>
          <w:sz w:val="24"/>
          <w:szCs w:val="24"/>
          <w:lang w:val="en-GB"/>
        </w:rPr>
        <w:t>区域水文地质条件</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）含水层特征及富水性</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本项目属阿克苏河地下水系统。阿克苏河冲洪积平原中上部第四系沉积厚度一般为</w:t>
      </w:r>
      <w:r w:rsidRPr="009D1E0A">
        <w:rPr>
          <w:rFonts w:ascii="Times New Roman" w:eastAsiaTheme="minorEastAsia" w:hAnsi="Times New Roman"/>
          <w:sz w:val="24"/>
          <w:szCs w:val="24"/>
        </w:rPr>
        <w:t>1000—1500m</w:t>
      </w:r>
      <w:r w:rsidRPr="009D1E0A">
        <w:rPr>
          <w:rFonts w:ascii="Times New Roman" w:eastAsiaTheme="minorEastAsia" w:hAnsi="Times New Roman"/>
          <w:sz w:val="24"/>
          <w:szCs w:val="24"/>
        </w:rPr>
        <w:t>，山前冲洪积平原第四系沉积厚度相对较薄，在环盆地的山前冲洪积倾斜平原区，第四系沉积物的颗粒由山前向冲洪积平原前缘逐渐变小，第四系沉积物岩性在冲洪积平原上部为卵砾石、砂砾石，在冲洪积平原中部为砂砾石、粗砂，在冲洪积平原下部为细砂、粉砂、亚砂土、亚粘土等。受地形地貌、地层岩性、补给径流条件的影响，山前带潜水位埋深大于</w:t>
      </w:r>
      <w:r w:rsidRPr="009D1E0A">
        <w:rPr>
          <w:rFonts w:ascii="Times New Roman" w:eastAsiaTheme="minorEastAsia" w:hAnsi="Times New Roman"/>
          <w:sz w:val="24"/>
          <w:szCs w:val="24"/>
        </w:rPr>
        <w:t>100m</w:t>
      </w:r>
      <w:r w:rsidRPr="009D1E0A">
        <w:rPr>
          <w:rFonts w:ascii="Times New Roman" w:eastAsiaTheme="minorEastAsia" w:hAnsi="Times New Roman"/>
          <w:sz w:val="24"/>
          <w:szCs w:val="24"/>
        </w:rPr>
        <w:t>，冲洪积平原中部潜水位埋深</w:t>
      </w:r>
      <w:r w:rsidRPr="009D1E0A">
        <w:rPr>
          <w:rFonts w:ascii="Times New Roman" w:eastAsiaTheme="minorEastAsia" w:hAnsi="Times New Roman"/>
          <w:sz w:val="24"/>
          <w:szCs w:val="24"/>
        </w:rPr>
        <w:t>10m—100m</w:t>
      </w:r>
      <w:r w:rsidRPr="009D1E0A">
        <w:rPr>
          <w:rFonts w:ascii="Times New Roman" w:eastAsiaTheme="minorEastAsia" w:hAnsi="Times New Roman"/>
          <w:sz w:val="24"/>
          <w:szCs w:val="24"/>
        </w:rPr>
        <w:t>，冲洪积平原下部潜水位埋深小于</w:t>
      </w:r>
      <w:r w:rsidRPr="009D1E0A">
        <w:rPr>
          <w:rFonts w:ascii="Times New Roman" w:eastAsiaTheme="minorEastAsia" w:hAnsi="Times New Roman"/>
          <w:sz w:val="24"/>
          <w:szCs w:val="24"/>
        </w:rPr>
        <w:t>10m</w:t>
      </w:r>
      <w:r w:rsidRPr="009D1E0A">
        <w:rPr>
          <w:rFonts w:ascii="Times New Roman" w:eastAsiaTheme="minorEastAsia" w:hAnsi="Times New Roman"/>
          <w:sz w:val="24"/>
          <w:szCs w:val="24"/>
        </w:rPr>
        <w:t>。</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项目位于山前冲洪积平原上部，潜水位埋深大于</w:t>
      </w:r>
      <w:r w:rsidRPr="009D1E0A">
        <w:rPr>
          <w:rFonts w:ascii="Times New Roman" w:eastAsiaTheme="minorEastAsia" w:hAnsi="Times New Roman"/>
          <w:sz w:val="24"/>
          <w:szCs w:val="24"/>
        </w:rPr>
        <w:t>100m</w:t>
      </w:r>
      <w:r w:rsidRPr="009D1E0A">
        <w:rPr>
          <w:rFonts w:ascii="Times New Roman" w:eastAsiaTheme="minorEastAsia" w:hAnsi="Times New Roman"/>
          <w:sz w:val="24"/>
          <w:szCs w:val="24"/>
        </w:rPr>
        <w:t>。</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lastRenderedPageBreak/>
        <w:t>1</w:t>
      </w:r>
      <w:r w:rsidRPr="009D1E0A">
        <w:rPr>
          <w:rFonts w:ascii="Times New Roman" w:eastAsiaTheme="minorEastAsia" w:hAnsi="Times New Roman"/>
          <w:sz w:val="24"/>
          <w:szCs w:val="24"/>
        </w:rPr>
        <w:t>、单一结构潜水富水性</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①</w:t>
      </w:r>
      <w:r w:rsidRPr="009D1E0A">
        <w:rPr>
          <w:rFonts w:ascii="Times New Roman" w:eastAsiaTheme="minorEastAsia" w:hAnsi="Times New Roman"/>
          <w:sz w:val="24"/>
          <w:szCs w:val="24"/>
        </w:rPr>
        <w:t>水量极丰富区</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分布于吐木秀克</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阿克苏市</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拜什吐格曼一带，富水区东西长约</w:t>
      </w:r>
      <w:r w:rsidRPr="009D1E0A">
        <w:rPr>
          <w:rFonts w:ascii="Times New Roman" w:eastAsiaTheme="minorEastAsia" w:hAnsi="Times New Roman"/>
          <w:sz w:val="24"/>
          <w:szCs w:val="24"/>
        </w:rPr>
        <w:t>50km</w:t>
      </w:r>
      <w:r w:rsidRPr="009D1E0A">
        <w:rPr>
          <w:rFonts w:ascii="Times New Roman" w:eastAsiaTheme="minorEastAsia" w:hAnsi="Times New Roman"/>
          <w:sz w:val="24"/>
          <w:szCs w:val="24"/>
        </w:rPr>
        <w:t>，南北宽约</w:t>
      </w:r>
      <w:r w:rsidRPr="009D1E0A">
        <w:rPr>
          <w:rFonts w:ascii="Times New Roman" w:eastAsiaTheme="minorEastAsia" w:hAnsi="Times New Roman"/>
          <w:sz w:val="24"/>
          <w:szCs w:val="24"/>
        </w:rPr>
        <w:t>30km</w:t>
      </w:r>
      <w:r w:rsidRPr="009D1E0A">
        <w:rPr>
          <w:rFonts w:ascii="Times New Roman" w:eastAsiaTheme="minorEastAsia" w:hAnsi="Times New Roman"/>
          <w:sz w:val="24"/>
          <w:szCs w:val="24"/>
        </w:rPr>
        <w:t>。含水层岩性为结构单一的砂卵砾石。含水层渗透系数</w:t>
      </w:r>
      <w:r w:rsidRPr="009D1E0A">
        <w:rPr>
          <w:rFonts w:ascii="Times New Roman" w:eastAsiaTheme="minorEastAsia" w:hAnsi="Times New Roman"/>
          <w:sz w:val="24"/>
          <w:szCs w:val="24"/>
        </w:rPr>
        <w:t>60—100m/d</w:t>
      </w:r>
      <w:r w:rsidRPr="009D1E0A">
        <w:rPr>
          <w:rFonts w:ascii="Times New Roman" w:eastAsiaTheme="minorEastAsia" w:hAnsi="Times New Roman"/>
          <w:sz w:val="24"/>
          <w:szCs w:val="24"/>
        </w:rPr>
        <w:t>。</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水量丰富区</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分布于水量极丰富区外围及沿昆马力克河一带，含水层岩性为砂砾石、中砂、粉细砂，渗透系数</w:t>
      </w:r>
      <w:r w:rsidRPr="009D1E0A">
        <w:rPr>
          <w:rFonts w:ascii="Times New Roman" w:eastAsiaTheme="minorEastAsia" w:hAnsi="Times New Roman"/>
          <w:sz w:val="24"/>
          <w:szCs w:val="24"/>
        </w:rPr>
        <w:t>30—40m/d</w:t>
      </w:r>
      <w:r w:rsidRPr="009D1E0A">
        <w:rPr>
          <w:rFonts w:ascii="Times New Roman" w:eastAsiaTheme="minorEastAsia" w:hAnsi="Times New Roman"/>
          <w:sz w:val="24"/>
          <w:szCs w:val="24"/>
        </w:rPr>
        <w:t>。</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③</w:t>
      </w:r>
      <w:r w:rsidRPr="009D1E0A">
        <w:rPr>
          <w:rFonts w:ascii="Times New Roman" w:eastAsiaTheme="minorEastAsia" w:hAnsi="Times New Roman"/>
          <w:sz w:val="24"/>
          <w:szCs w:val="24"/>
        </w:rPr>
        <w:t>水量中等区</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分布于昆</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托河灌区、阿克苏伯什力克乡</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乌鲁桥乡及北部山前带札木台乡～农一师五团以北三个区。昆－托河灌区：含水层岩性为卵砾石、中粗砂，渗透系数为</w:t>
      </w:r>
      <w:r w:rsidRPr="009D1E0A">
        <w:rPr>
          <w:rFonts w:ascii="Times New Roman" w:eastAsiaTheme="minorEastAsia" w:hAnsi="Times New Roman"/>
          <w:sz w:val="24"/>
          <w:szCs w:val="24"/>
        </w:rPr>
        <w:t xml:space="preserve"> 15—25m/d</w:t>
      </w:r>
      <w:r w:rsidRPr="009D1E0A">
        <w:rPr>
          <w:rFonts w:ascii="Times New Roman" w:eastAsiaTheme="minorEastAsia" w:hAnsi="Times New Roman"/>
          <w:sz w:val="24"/>
          <w:szCs w:val="24"/>
        </w:rPr>
        <w:t>；阿克苏伯什力克乡</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乌鲁桥乡：为人类活动较频繁区，农业灌溉用水为地下水提供了较好的补给来源，含水层岩性为中粗砂、中细砂，渗透系数为</w:t>
      </w:r>
      <w:r w:rsidRPr="009D1E0A">
        <w:rPr>
          <w:rFonts w:ascii="Times New Roman" w:eastAsiaTheme="minorEastAsia" w:hAnsi="Times New Roman"/>
          <w:sz w:val="24"/>
          <w:szCs w:val="24"/>
        </w:rPr>
        <w:t>5—10m/d</w:t>
      </w:r>
      <w:r w:rsidRPr="009D1E0A">
        <w:rPr>
          <w:rFonts w:ascii="Times New Roman" w:eastAsiaTheme="minorEastAsia" w:hAnsi="Times New Roman"/>
          <w:sz w:val="24"/>
          <w:szCs w:val="24"/>
        </w:rPr>
        <w:t>；札木台乡</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农一师五团以北：含水层岩性为砂砾石，渗透系数为</w:t>
      </w:r>
      <w:r w:rsidRPr="009D1E0A">
        <w:rPr>
          <w:rFonts w:ascii="Times New Roman" w:eastAsiaTheme="minorEastAsia" w:hAnsi="Times New Roman"/>
          <w:sz w:val="24"/>
          <w:szCs w:val="24"/>
        </w:rPr>
        <w:t>15—20m/d</w:t>
      </w:r>
      <w:r w:rsidRPr="009D1E0A">
        <w:rPr>
          <w:rFonts w:ascii="Times New Roman" w:eastAsiaTheme="minorEastAsia" w:hAnsi="Times New Roman"/>
          <w:sz w:val="24"/>
          <w:szCs w:val="24"/>
        </w:rPr>
        <w:t>。</w:t>
      </w:r>
    </w:p>
    <w:p w:rsidR="005C1C39" w:rsidRPr="009D1E0A" w:rsidRDefault="006D2626">
      <w:pPr>
        <w:spacing w:line="440" w:lineRule="exact"/>
        <w:ind w:firstLine="480"/>
        <w:rPr>
          <w:rFonts w:ascii="Times New Roman" w:eastAsiaTheme="minorEastAsia" w:hAnsi="Times New Roman"/>
          <w:sz w:val="24"/>
          <w:szCs w:val="24"/>
          <w:lang w:val="en-GB"/>
        </w:rPr>
      </w:pPr>
      <w:r w:rsidRPr="009D1E0A">
        <w:rPr>
          <w:rFonts w:ascii="宋体" w:hAnsi="宋体" w:cs="宋体" w:hint="eastAsia"/>
          <w:sz w:val="24"/>
          <w:szCs w:val="24"/>
          <w:lang w:val="en-GB"/>
        </w:rPr>
        <w:t>④</w:t>
      </w:r>
      <w:r w:rsidRPr="009D1E0A">
        <w:rPr>
          <w:rFonts w:ascii="Times New Roman" w:eastAsiaTheme="minorEastAsia" w:hAnsi="Times New Roman"/>
          <w:sz w:val="24"/>
          <w:szCs w:val="24"/>
          <w:lang w:val="en-GB"/>
        </w:rPr>
        <w:t>水量贫乏区</w:t>
      </w:r>
    </w:p>
    <w:p w:rsidR="005C1C39" w:rsidRPr="009D1E0A" w:rsidRDefault="006D2626">
      <w:pPr>
        <w:spacing w:line="440" w:lineRule="exact"/>
        <w:ind w:firstLine="480"/>
        <w:rPr>
          <w:rFonts w:ascii="Times New Roman" w:eastAsiaTheme="minorEastAsia" w:hAnsi="Times New Roman"/>
          <w:sz w:val="24"/>
          <w:szCs w:val="24"/>
          <w:lang w:val="en-GB"/>
        </w:rPr>
      </w:pPr>
      <w:r w:rsidRPr="009D1E0A">
        <w:rPr>
          <w:rFonts w:ascii="Times New Roman" w:eastAsiaTheme="minorEastAsia" w:hAnsi="Times New Roman"/>
          <w:sz w:val="24"/>
          <w:szCs w:val="24"/>
          <w:lang w:val="en-GB"/>
        </w:rPr>
        <w:t>分布于山前砾质平原区，含水层岩性为卵砾石、砂砾石、含砾粗中砂，水位埋深大于</w:t>
      </w:r>
      <w:r w:rsidRPr="009D1E0A">
        <w:rPr>
          <w:rFonts w:ascii="Times New Roman" w:eastAsiaTheme="minorEastAsia" w:hAnsi="Times New Roman"/>
          <w:sz w:val="24"/>
          <w:szCs w:val="24"/>
          <w:lang w:val="en-GB"/>
        </w:rPr>
        <w:t>50m</w:t>
      </w:r>
      <w:r w:rsidRPr="009D1E0A">
        <w:rPr>
          <w:rFonts w:ascii="Times New Roman" w:eastAsiaTheme="minorEastAsia" w:hAnsi="Times New Roman"/>
          <w:sz w:val="24"/>
          <w:szCs w:val="24"/>
          <w:lang w:val="en-GB"/>
        </w:rPr>
        <w:t>，水质较好，矿化度一般小于</w:t>
      </w:r>
      <w:r w:rsidRPr="009D1E0A">
        <w:rPr>
          <w:rFonts w:ascii="Times New Roman" w:eastAsiaTheme="minorEastAsia" w:hAnsi="Times New Roman"/>
          <w:sz w:val="24"/>
          <w:szCs w:val="24"/>
          <w:lang w:val="en-GB"/>
        </w:rPr>
        <w:t>1g/L</w:t>
      </w:r>
      <w:r w:rsidRPr="009D1E0A">
        <w:rPr>
          <w:rFonts w:ascii="Times New Roman" w:eastAsiaTheme="minorEastAsia" w:hAnsi="Times New Roman"/>
          <w:sz w:val="24"/>
          <w:szCs w:val="24"/>
          <w:lang w:val="en-GB"/>
        </w:rPr>
        <w:t>。</w:t>
      </w:r>
    </w:p>
    <w:p w:rsidR="005C1C39" w:rsidRPr="009D1E0A" w:rsidRDefault="006D2626">
      <w:pPr>
        <w:spacing w:line="440" w:lineRule="exact"/>
        <w:ind w:firstLine="480"/>
        <w:rPr>
          <w:rFonts w:ascii="Times New Roman" w:eastAsiaTheme="minorEastAsia" w:hAnsi="Times New Roman"/>
          <w:sz w:val="24"/>
          <w:szCs w:val="24"/>
          <w:lang w:val="en-GB"/>
        </w:rPr>
      </w:pPr>
      <w:r w:rsidRPr="009D1E0A">
        <w:rPr>
          <w:rFonts w:ascii="Times New Roman" w:eastAsiaTheme="minorEastAsia" w:hAnsi="Times New Roman"/>
          <w:sz w:val="24"/>
          <w:szCs w:val="24"/>
          <w:lang w:val="en-GB"/>
        </w:rPr>
        <w:t>2</w:t>
      </w:r>
      <w:r w:rsidRPr="009D1E0A">
        <w:rPr>
          <w:rFonts w:ascii="Times New Roman" w:eastAsiaTheme="minorEastAsia" w:hAnsi="Times New Roman"/>
          <w:sz w:val="24"/>
          <w:szCs w:val="24"/>
          <w:lang w:val="en-GB"/>
        </w:rPr>
        <w:t>、多层结构潜水</w:t>
      </w:r>
      <w:r w:rsidRPr="009D1E0A">
        <w:rPr>
          <w:rFonts w:ascii="Times New Roman" w:eastAsiaTheme="minorEastAsia" w:hAnsi="Times New Roman"/>
          <w:sz w:val="24"/>
          <w:szCs w:val="24"/>
          <w:lang w:val="en-GB"/>
        </w:rPr>
        <w:t>—</w:t>
      </w:r>
      <w:r w:rsidRPr="009D1E0A">
        <w:rPr>
          <w:rFonts w:ascii="Times New Roman" w:eastAsiaTheme="minorEastAsia" w:hAnsi="Times New Roman"/>
          <w:sz w:val="24"/>
          <w:szCs w:val="24"/>
          <w:lang w:val="en-GB"/>
        </w:rPr>
        <w:t>承压水富水性</w:t>
      </w:r>
    </w:p>
    <w:p w:rsidR="005C1C39" w:rsidRPr="009D1E0A" w:rsidRDefault="006D2626">
      <w:pPr>
        <w:spacing w:line="440" w:lineRule="exact"/>
        <w:ind w:firstLine="480"/>
        <w:rPr>
          <w:rFonts w:ascii="Times New Roman" w:eastAsiaTheme="minorEastAsia" w:hAnsi="Times New Roman"/>
          <w:sz w:val="24"/>
          <w:szCs w:val="24"/>
          <w:lang w:val="en-GB"/>
        </w:rPr>
      </w:pPr>
      <w:r w:rsidRPr="009D1E0A">
        <w:rPr>
          <w:rFonts w:ascii="宋体" w:hAnsi="宋体" w:cs="宋体" w:hint="eastAsia"/>
          <w:sz w:val="24"/>
          <w:szCs w:val="24"/>
          <w:lang w:val="en-GB"/>
        </w:rPr>
        <w:t>①</w:t>
      </w:r>
      <w:r w:rsidRPr="009D1E0A">
        <w:rPr>
          <w:rFonts w:ascii="Times New Roman" w:eastAsiaTheme="minorEastAsia" w:hAnsi="Times New Roman"/>
          <w:sz w:val="24"/>
          <w:szCs w:val="24"/>
          <w:lang w:val="en-GB"/>
        </w:rPr>
        <w:t>上部潜水</w:t>
      </w:r>
    </w:p>
    <w:p w:rsidR="005C1C39" w:rsidRPr="009D1E0A" w:rsidRDefault="006D2626">
      <w:pPr>
        <w:spacing w:line="440" w:lineRule="exact"/>
        <w:ind w:firstLine="480"/>
        <w:rPr>
          <w:rFonts w:ascii="Times New Roman" w:eastAsiaTheme="minorEastAsia" w:hAnsi="Times New Roman"/>
          <w:sz w:val="24"/>
          <w:szCs w:val="24"/>
          <w:lang w:val="en-GB"/>
        </w:rPr>
      </w:pPr>
      <w:r w:rsidRPr="009D1E0A">
        <w:rPr>
          <w:rFonts w:ascii="Times New Roman" w:eastAsiaTheme="minorEastAsia" w:hAnsi="Times New Roman"/>
          <w:sz w:val="24"/>
          <w:szCs w:val="24"/>
          <w:lang w:val="en-GB"/>
        </w:rPr>
        <w:t>水量贫乏，含水层岩性主要为砂砾石、中细砂、粉砂、粉细砂。渗透系数</w:t>
      </w:r>
      <w:r w:rsidRPr="009D1E0A">
        <w:rPr>
          <w:rFonts w:ascii="Times New Roman" w:eastAsiaTheme="minorEastAsia" w:hAnsi="Times New Roman"/>
          <w:sz w:val="24"/>
          <w:szCs w:val="24"/>
          <w:lang w:val="en-GB"/>
        </w:rPr>
        <w:t>0.5—5m/d</w:t>
      </w:r>
      <w:r w:rsidRPr="009D1E0A">
        <w:rPr>
          <w:rFonts w:ascii="Times New Roman" w:eastAsiaTheme="minorEastAsia" w:hAnsi="Times New Roman"/>
          <w:sz w:val="24"/>
          <w:szCs w:val="24"/>
          <w:lang w:val="en-GB"/>
        </w:rPr>
        <w:t>。潜水含水层底板为亚粘土层，厚度不等。</w:t>
      </w:r>
    </w:p>
    <w:p w:rsidR="005C1C39" w:rsidRPr="009D1E0A" w:rsidRDefault="006D2626">
      <w:pPr>
        <w:spacing w:line="440" w:lineRule="exact"/>
        <w:ind w:firstLine="480"/>
        <w:rPr>
          <w:rFonts w:ascii="Times New Roman" w:eastAsiaTheme="minorEastAsia" w:hAnsi="Times New Roman"/>
          <w:sz w:val="24"/>
          <w:szCs w:val="24"/>
          <w:lang w:val="en-GB"/>
        </w:rPr>
      </w:pPr>
      <w:r w:rsidRPr="009D1E0A">
        <w:rPr>
          <w:rFonts w:ascii="宋体" w:hAnsi="宋体" w:cs="宋体" w:hint="eastAsia"/>
          <w:sz w:val="24"/>
          <w:szCs w:val="24"/>
          <w:lang w:val="en-GB"/>
        </w:rPr>
        <w:t>②</w:t>
      </w:r>
      <w:r w:rsidRPr="009D1E0A">
        <w:rPr>
          <w:rFonts w:ascii="Times New Roman" w:eastAsiaTheme="minorEastAsia" w:hAnsi="Times New Roman"/>
          <w:sz w:val="24"/>
          <w:szCs w:val="24"/>
          <w:lang w:val="en-GB"/>
        </w:rPr>
        <w:t>下部承压水</w:t>
      </w:r>
    </w:p>
    <w:p w:rsidR="005C1C39" w:rsidRPr="009D1E0A" w:rsidRDefault="006D2626">
      <w:pPr>
        <w:spacing w:line="440" w:lineRule="exact"/>
        <w:ind w:firstLine="480"/>
        <w:rPr>
          <w:rFonts w:ascii="Times New Roman" w:eastAsiaTheme="minorEastAsia" w:hAnsi="Times New Roman"/>
          <w:sz w:val="24"/>
          <w:szCs w:val="24"/>
          <w:lang w:val="en-GB"/>
        </w:rPr>
      </w:pPr>
      <w:r w:rsidRPr="009D1E0A">
        <w:rPr>
          <w:rFonts w:ascii="Times New Roman" w:eastAsiaTheme="minorEastAsia" w:hAnsi="Times New Roman"/>
          <w:sz w:val="24"/>
          <w:szCs w:val="24"/>
          <w:lang w:val="en-GB"/>
        </w:rPr>
        <w:t>水量丰富，分布于阿克苏河流域的冲洪积平原区中下部。含水层岩性为砂砾石、含砾中粗砂、中粗砂，水质较好。</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2</w:t>
      </w:r>
      <w:r w:rsidRPr="009D1E0A">
        <w:rPr>
          <w:rFonts w:ascii="Times New Roman" w:eastAsiaTheme="minorEastAsia" w:hAnsi="Times New Roman"/>
          <w:sz w:val="24"/>
          <w:szCs w:val="24"/>
        </w:rPr>
        <w:t>）区域补径排条件</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区内地下水的补给来源主要是河水入渗、渠系入渗、田间入渗及山区向山前平原的地下径流。北部山区以高山冰川融水、永久积雪融水、季节积雪融水、雨水和地下水补给；低山丘陵带中低山地带除了有雨水和高山冰雪融水的补给外，还有少量季节积雪融水的补给和地下水的多种混合补给。平原和盆地是径流的散失区。</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lastRenderedPageBreak/>
        <w:t>阿克苏河冲积平原地形坡度自北向南逐渐变小，沉积物颗粒由粗变细，地层由单一结构渐变为多层结构，地下水位由深变浅，是地下水的主要排泄区，排泄方式为蒸发排泄、人工排泄和向南部塔里木河冲积平原的地下径流排泄。</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）区域地下水化学特征</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①</w:t>
      </w:r>
      <w:r w:rsidRPr="009D1E0A">
        <w:rPr>
          <w:rFonts w:ascii="Times New Roman" w:eastAsiaTheme="minorEastAsia" w:hAnsi="Times New Roman"/>
          <w:sz w:val="24"/>
          <w:szCs w:val="24"/>
        </w:rPr>
        <w:t>潜水</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水化学作用在砾质平原以溶滤作用为主，在细土平原以溶滤</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蒸发作用为主，至溢出带以蒸发浓缩作用为主。水化学变化沿径流方向有明显的水平分带规律。</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·Cl·SO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型水呈条带状分布于阿克苏河上游的河谷两侧。</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·Cl·HCO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型水呈环带状分布于</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·Cl·SO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型水、</w:t>
      </w: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型水的周围。</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承压水</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HCO</w:t>
      </w:r>
      <w:r w:rsidRPr="009D1E0A">
        <w:rPr>
          <w:rFonts w:ascii="Times New Roman" w:eastAsiaTheme="minorEastAsia" w:hAnsi="Times New Roman"/>
          <w:sz w:val="24"/>
          <w:szCs w:val="24"/>
          <w:vertAlign w:val="subscript"/>
        </w:rPr>
        <w:t>3</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 xml:space="preserve">·Cl </w:t>
      </w:r>
      <w:r w:rsidRPr="009D1E0A">
        <w:rPr>
          <w:rFonts w:ascii="Times New Roman" w:eastAsiaTheme="minorEastAsia" w:hAnsi="Times New Roman"/>
          <w:sz w:val="24"/>
          <w:szCs w:val="24"/>
        </w:rPr>
        <w:t>型水主要分布于阿克苏河冲洪积平原上部。</w:t>
      </w:r>
      <w:r w:rsidRPr="009D1E0A">
        <w:rPr>
          <w:rFonts w:ascii="Times New Roman" w:eastAsiaTheme="minorEastAsia" w:hAnsi="Times New Roman"/>
          <w:sz w:val="24"/>
          <w:szCs w:val="24"/>
        </w:rPr>
        <w:t>SO</w:t>
      </w:r>
      <w:r w:rsidRPr="009D1E0A">
        <w:rPr>
          <w:rFonts w:ascii="Times New Roman" w:eastAsiaTheme="minorEastAsia" w:hAnsi="Times New Roman"/>
          <w:sz w:val="24"/>
          <w:szCs w:val="24"/>
          <w:vertAlign w:val="subscript"/>
        </w:rPr>
        <w:t>4</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型水主要分布于阿克苏河冲洪积平原中上部呈条带状展布，</w:t>
      </w:r>
      <w:r w:rsidRPr="009D1E0A">
        <w:rPr>
          <w:rFonts w:ascii="Times New Roman" w:eastAsiaTheme="minorEastAsia" w:hAnsi="Times New Roman"/>
          <w:sz w:val="24"/>
          <w:szCs w:val="24"/>
        </w:rPr>
        <w:t>Cl</w:t>
      </w:r>
      <w:r w:rsidRPr="009D1E0A">
        <w:rPr>
          <w:rFonts w:ascii="Times New Roman" w:eastAsiaTheme="minorEastAsia" w:hAnsi="Times New Roman"/>
          <w:sz w:val="24"/>
          <w:szCs w:val="24"/>
        </w:rPr>
        <w:t>型水主要分布在阿克苏河冲洪积扇的扇间地带。</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4</w:t>
      </w:r>
      <w:r w:rsidRPr="009D1E0A">
        <w:rPr>
          <w:rFonts w:ascii="Times New Roman" w:eastAsiaTheme="minorEastAsia" w:hAnsi="Times New Roman"/>
          <w:sz w:val="24"/>
          <w:szCs w:val="24"/>
        </w:rPr>
        <w:t>）区域地下水动态</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地下水动态主要受气象、水文地质条件及人类活动等因素影响，由于所处的地段不同，其动态变化有明显差异。根据地下水动态的影响因素将阿克苏河流域的地下水动态划分为水文型、水文</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径流型。</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①</w:t>
      </w:r>
      <w:r w:rsidRPr="009D1E0A">
        <w:rPr>
          <w:rFonts w:ascii="Times New Roman" w:eastAsiaTheme="minorEastAsia" w:hAnsi="Times New Roman"/>
          <w:sz w:val="24"/>
          <w:szCs w:val="24"/>
        </w:rPr>
        <w:t>水文型动态</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分布于环盆地的冲洪积平原上部潜水区，地下水的动态特征与地表径流关系密切，地下水高水位期略滞后于地表水丰水期，滞后期的长短与距离河道的远近有关。一般</w:t>
      </w:r>
      <w:r w:rsidRPr="009D1E0A">
        <w:rPr>
          <w:rFonts w:ascii="Times New Roman" w:eastAsiaTheme="minorEastAsia" w:hAnsi="Times New Roman"/>
          <w:sz w:val="24"/>
          <w:szCs w:val="24"/>
        </w:rPr>
        <w:t>12</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次年</w:t>
      </w:r>
      <w:r w:rsidRPr="009D1E0A">
        <w:rPr>
          <w:rFonts w:ascii="Times New Roman" w:eastAsiaTheme="minorEastAsia" w:hAnsi="Times New Roman"/>
          <w:sz w:val="24"/>
          <w:szCs w:val="24"/>
        </w:rPr>
        <w:t>6</w:t>
      </w:r>
      <w:r w:rsidRPr="009D1E0A">
        <w:rPr>
          <w:rFonts w:ascii="Times New Roman" w:eastAsiaTheme="minorEastAsia" w:hAnsi="Times New Roman"/>
          <w:sz w:val="24"/>
          <w:szCs w:val="24"/>
        </w:rPr>
        <w:t>月份为地下水低水位期，在这期间，受地下水径流运移的影响，潜水水位略有起伏变化；</w:t>
      </w:r>
      <w:r w:rsidRPr="009D1E0A">
        <w:rPr>
          <w:rFonts w:ascii="Times New Roman" w:eastAsiaTheme="minorEastAsia" w:hAnsi="Times New Roman"/>
          <w:sz w:val="24"/>
          <w:szCs w:val="24"/>
        </w:rPr>
        <w:t>8—10</w:t>
      </w:r>
      <w:r w:rsidRPr="009D1E0A">
        <w:rPr>
          <w:rFonts w:ascii="Times New Roman" w:eastAsiaTheme="minorEastAsia" w:hAnsi="Times New Roman"/>
          <w:sz w:val="24"/>
          <w:szCs w:val="24"/>
        </w:rPr>
        <w:t>月为地下水高水位期，受地表来水量大小影响，潜水水位具不规则起伏变化；在高水位期与低水位期之间，水位升降较为剧烈。这与地表水径流量年内分布特征有关，年内高低水位差较大，一般在</w:t>
      </w:r>
      <w:r w:rsidRPr="009D1E0A">
        <w:rPr>
          <w:rFonts w:ascii="Times New Roman" w:eastAsiaTheme="minorEastAsia" w:hAnsi="Times New Roman"/>
          <w:sz w:val="24"/>
          <w:szCs w:val="24"/>
        </w:rPr>
        <w:t>2—5m</w:t>
      </w:r>
      <w:r w:rsidRPr="009D1E0A">
        <w:rPr>
          <w:rFonts w:ascii="Times New Roman" w:eastAsiaTheme="minorEastAsia" w:hAnsi="Times New Roman"/>
          <w:sz w:val="24"/>
          <w:szCs w:val="24"/>
        </w:rPr>
        <w:t>之间。</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水文</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径流型动态</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分布于环盆地的冲洪积平原中下部潜水区及承压水区，地表水的丰枯变化对地下水水位动态变化影响相对较小。动态曲线为双峰型，</w:t>
      </w:r>
      <w:r w:rsidRPr="009D1E0A">
        <w:rPr>
          <w:rFonts w:ascii="Times New Roman" w:eastAsiaTheme="minorEastAsia" w:hAnsi="Times New Roman"/>
          <w:sz w:val="24"/>
          <w:szCs w:val="24"/>
        </w:rPr>
        <w:t>8—10</w:t>
      </w:r>
      <w:r w:rsidRPr="009D1E0A">
        <w:rPr>
          <w:rFonts w:ascii="Times New Roman" w:eastAsiaTheme="minorEastAsia" w:hAnsi="Times New Roman"/>
          <w:sz w:val="24"/>
          <w:szCs w:val="24"/>
        </w:rPr>
        <w:t>月和</w:t>
      </w:r>
      <w:r w:rsidRPr="009D1E0A">
        <w:rPr>
          <w:rFonts w:ascii="Times New Roman" w:eastAsiaTheme="minorEastAsia" w:hAnsi="Times New Roman"/>
          <w:sz w:val="24"/>
          <w:szCs w:val="24"/>
        </w:rPr>
        <w:t>3—5</w:t>
      </w:r>
      <w:r w:rsidRPr="009D1E0A">
        <w:rPr>
          <w:rFonts w:ascii="Times New Roman" w:eastAsiaTheme="minorEastAsia" w:hAnsi="Times New Roman"/>
          <w:sz w:val="24"/>
          <w:szCs w:val="24"/>
        </w:rPr>
        <w:t>月出</w:t>
      </w:r>
      <w:r w:rsidRPr="009D1E0A">
        <w:rPr>
          <w:rFonts w:ascii="Times New Roman" w:eastAsiaTheme="minorEastAsia" w:hAnsi="Times New Roman"/>
          <w:sz w:val="24"/>
          <w:szCs w:val="24"/>
        </w:rPr>
        <w:lastRenderedPageBreak/>
        <w:t>现水位上升趋势，并保持高水位状态；</w:t>
      </w:r>
      <w:r w:rsidRPr="009D1E0A">
        <w:rPr>
          <w:rFonts w:ascii="Times New Roman" w:eastAsiaTheme="minorEastAsia" w:hAnsi="Times New Roman"/>
          <w:sz w:val="24"/>
          <w:szCs w:val="24"/>
        </w:rPr>
        <w:t>6—7</w:t>
      </w:r>
      <w:r w:rsidRPr="009D1E0A">
        <w:rPr>
          <w:rFonts w:ascii="Times New Roman" w:eastAsiaTheme="minorEastAsia" w:hAnsi="Times New Roman"/>
          <w:sz w:val="24"/>
          <w:szCs w:val="24"/>
        </w:rPr>
        <w:t>月和</w:t>
      </w:r>
      <w:r w:rsidRPr="009D1E0A">
        <w:rPr>
          <w:rFonts w:ascii="Times New Roman" w:eastAsiaTheme="minorEastAsia" w:hAnsi="Times New Roman"/>
          <w:sz w:val="24"/>
          <w:szCs w:val="24"/>
        </w:rPr>
        <w:t>12</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次年</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月为低水位期或水位呈下降趋势。其原因为</w:t>
      </w:r>
      <w:r w:rsidRPr="009D1E0A">
        <w:rPr>
          <w:rFonts w:ascii="Times New Roman" w:eastAsiaTheme="minorEastAsia" w:hAnsi="Times New Roman"/>
          <w:sz w:val="24"/>
          <w:szCs w:val="24"/>
        </w:rPr>
        <w:t>8</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—10</w:t>
      </w:r>
      <w:r w:rsidRPr="009D1E0A">
        <w:rPr>
          <w:rFonts w:ascii="Times New Roman" w:eastAsiaTheme="minorEastAsia" w:hAnsi="Times New Roman"/>
          <w:sz w:val="24"/>
          <w:szCs w:val="24"/>
        </w:rPr>
        <w:t>月受地表水大量集中入渗补给，形成高水位期，</w:t>
      </w:r>
      <w:r w:rsidRPr="009D1E0A">
        <w:rPr>
          <w:rFonts w:ascii="Times New Roman" w:eastAsiaTheme="minorEastAsia" w:hAnsi="Times New Roman"/>
          <w:sz w:val="24"/>
          <w:szCs w:val="24"/>
        </w:rPr>
        <w:t>12</w:t>
      </w:r>
      <w:r w:rsidRPr="009D1E0A">
        <w:rPr>
          <w:rFonts w:ascii="Times New Roman" w:eastAsiaTheme="minorEastAsia" w:hAnsi="Times New Roman"/>
          <w:sz w:val="24"/>
          <w:szCs w:val="24"/>
        </w:rPr>
        <w:t>月</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次年</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月份，地表径流入渗补给减少，出现低水位期，表现为水文型动态特征；此后，在地下水径流的作用下，呈现为径流型动态特征，年内变幅</w:t>
      </w:r>
      <w:r w:rsidRPr="009D1E0A">
        <w:rPr>
          <w:rFonts w:ascii="Times New Roman" w:eastAsiaTheme="minorEastAsia" w:hAnsi="Times New Roman"/>
          <w:sz w:val="24"/>
          <w:szCs w:val="24"/>
        </w:rPr>
        <w:t>1—2.5m</w:t>
      </w:r>
      <w:r w:rsidRPr="009D1E0A">
        <w:rPr>
          <w:rFonts w:ascii="Times New Roman" w:eastAsiaTheme="minorEastAsia" w:hAnsi="Times New Roman"/>
          <w:sz w:val="24"/>
          <w:szCs w:val="24"/>
        </w:rPr>
        <w:t>，年际变幅</w:t>
      </w:r>
      <w:r w:rsidRPr="009D1E0A">
        <w:rPr>
          <w:rFonts w:ascii="Times New Roman" w:eastAsiaTheme="minorEastAsia" w:hAnsi="Times New Roman"/>
          <w:sz w:val="24"/>
          <w:szCs w:val="24"/>
        </w:rPr>
        <w:t>0.13—0.60m</w:t>
      </w:r>
      <w:r w:rsidRPr="009D1E0A">
        <w:rPr>
          <w:rFonts w:ascii="Times New Roman" w:eastAsiaTheme="minorEastAsia" w:hAnsi="Times New Roman"/>
          <w:sz w:val="24"/>
          <w:szCs w:val="24"/>
        </w:rPr>
        <w:t>。</w:t>
      </w:r>
    </w:p>
    <w:p w:rsidR="005C1C39" w:rsidRPr="009D1E0A" w:rsidRDefault="006D2626">
      <w:pPr>
        <w:keepNext/>
        <w:keepLines/>
        <w:adjustRightInd w:val="0"/>
        <w:spacing w:line="440" w:lineRule="exact"/>
        <w:textAlignment w:val="baseline"/>
        <w:outlineLvl w:val="3"/>
        <w:rPr>
          <w:rFonts w:ascii="Times New Roman" w:eastAsiaTheme="minorEastAsia" w:hAnsi="Times New Roman"/>
          <w:b/>
          <w:kern w:val="0"/>
          <w:sz w:val="24"/>
          <w:szCs w:val="24"/>
        </w:rPr>
      </w:pPr>
      <w:r w:rsidRPr="009D1E0A">
        <w:rPr>
          <w:rFonts w:ascii="Times New Roman" w:eastAsiaTheme="minorEastAsia" w:hAnsi="Times New Roman"/>
          <w:b/>
          <w:kern w:val="0"/>
          <w:sz w:val="24"/>
          <w:szCs w:val="24"/>
        </w:rPr>
        <w:t>6.2.2.3</w:t>
      </w:r>
      <w:r w:rsidRPr="009D1E0A">
        <w:rPr>
          <w:rFonts w:ascii="Times New Roman" w:eastAsiaTheme="minorEastAsia" w:hAnsi="Times New Roman"/>
          <w:b/>
          <w:kern w:val="0"/>
          <w:sz w:val="24"/>
          <w:szCs w:val="24"/>
        </w:rPr>
        <w:t>评价区水文地质条件</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1</w:t>
      </w:r>
      <w:r w:rsidRPr="009D1E0A">
        <w:rPr>
          <w:rFonts w:ascii="Times New Roman" w:eastAsiaTheme="minorEastAsia" w:hAnsi="Times New Roman"/>
          <w:kern w:val="0"/>
          <w:sz w:val="24"/>
          <w:szCs w:val="24"/>
        </w:rPr>
        <w:t>）含水层结构</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依据区域地质和区域水文地质特征，评价区可分为</w:t>
      </w:r>
      <w:r w:rsidRPr="009D1E0A">
        <w:rPr>
          <w:rFonts w:ascii="Times New Roman" w:eastAsiaTheme="minorEastAsia" w:hAnsi="Times New Roman"/>
          <w:kern w:val="0"/>
          <w:sz w:val="24"/>
          <w:szCs w:val="24"/>
        </w:rPr>
        <w:t>2</w:t>
      </w:r>
      <w:r w:rsidRPr="009D1E0A">
        <w:rPr>
          <w:rFonts w:ascii="Times New Roman" w:eastAsiaTheme="minorEastAsia" w:hAnsi="Times New Roman"/>
          <w:kern w:val="0"/>
          <w:sz w:val="24"/>
          <w:szCs w:val="24"/>
        </w:rPr>
        <w:t>个水文地质单元，即基岩山区水文地质单元和山前冲洪积平原水文地质单元。</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宋体" w:hAnsi="宋体" w:cs="宋体" w:hint="eastAsia"/>
          <w:kern w:val="0"/>
          <w:sz w:val="24"/>
          <w:szCs w:val="24"/>
        </w:rPr>
        <w:t>①</w:t>
      </w:r>
      <w:r w:rsidRPr="009D1E0A">
        <w:rPr>
          <w:rFonts w:ascii="Times New Roman" w:eastAsiaTheme="minorEastAsia" w:hAnsi="Times New Roman"/>
          <w:kern w:val="0"/>
          <w:sz w:val="24"/>
          <w:szCs w:val="24"/>
        </w:rPr>
        <w:t>基岩山区水文地质单元</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基岩山区地层属元古界变质岩（</w:t>
      </w:r>
      <w:r w:rsidRPr="009D1E0A">
        <w:rPr>
          <w:rFonts w:ascii="Times New Roman" w:eastAsiaTheme="minorEastAsia" w:hAnsi="Times New Roman"/>
          <w:kern w:val="0"/>
          <w:sz w:val="24"/>
          <w:szCs w:val="24"/>
        </w:rPr>
        <w:t>Pt</w:t>
      </w:r>
      <w:r w:rsidRPr="009D1E0A">
        <w:rPr>
          <w:rFonts w:ascii="Times New Roman" w:eastAsiaTheme="minorEastAsia" w:hAnsi="Times New Roman"/>
          <w:kern w:val="0"/>
          <w:sz w:val="24"/>
          <w:szCs w:val="24"/>
        </w:rPr>
        <w:t>）。含水层岩性为变质岩。地层厚度巨大，裂隙孔隙不发育，地下水十分贫乏，富水性为小于</w:t>
      </w:r>
      <w:r w:rsidRPr="009D1E0A">
        <w:rPr>
          <w:rFonts w:ascii="Times New Roman" w:eastAsiaTheme="minorEastAsia" w:hAnsi="Times New Roman"/>
          <w:kern w:val="0"/>
          <w:sz w:val="24"/>
          <w:szCs w:val="24"/>
        </w:rPr>
        <w:t>0.1L/s</w:t>
      </w:r>
      <w:r w:rsidRPr="009D1E0A">
        <w:rPr>
          <w:rFonts w:ascii="Times New Roman" w:eastAsiaTheme="minorEastAsia" w:hAnsi="Times New Roman"/>
          <w:kern w:val="0"/>
          <w:sz w:val="24"/>
          <w:szCs w:val="24"/>
        </w:rPr>
        <w:t>的弱富水性区域。</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宋体" w:hAnsi="宋体" w:cs="宋体" w:hint="eastAsia"/>
          <w:kern w:val="0"/>
          <w:sz w:val="24"/>
          <w:szCs w:val="24"/>
        </w:rPr>
        <w:t>②</w:t>
      </w:r>
      <w:r w:rsidRPr="009D1E0A">
        <w:rPr>
          <w:rFonts w:ascii="Times New Roman" w:eastAsiaTheme="minorEastAsia" w:hAnsi="Times New Roman"/>
          <w:kern w:val="0"/>
          <w:sz w:val="24"/>
          <w:szCs w:val="24"/>
        </w:rPr>
        <w:t>山前冲积平原水文地质单元</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山前冲积平原水文地质为上更新统冲洪积含水层，含水层岩性为冲洪积砂砾石、卵石，项目位于上更新统冲洪积含水层极贫乏区，含水层厚度较薄，单井涌水量</w:t>
      </w:r>
      <w:r w:rsidRPr="009D1E0A">
        <w:rPr>
          <w:rFonts w:ascii="Times New Roman" w:eastAsiaTheme="minorEastAsia" w:hAnsi="Times New Roman"/>
          <w:kern w:val="0"/>
          <w:sz w:val="24"/>
          <w:szCs w:val="24"/>
        </w:rPr>
        <w:t>&lt;2m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/d</w:t>
      </w:r>
      <w:r w:rsidRPr="009D1E0A">
        <w:rPr>
          <w:rFonts w:ascii="Times New Roman" w:eastAsiaTheme="minorEastAsia" w:hAnsi="Times New Roman"/>
          <w:kern w:val="0"/>
          <w:sz w:val="24"/>
          <w:szCs w:val="24"/>
        </w:rPr>
        <w:t>，为矿化度</w:t>
      </w:r>
      <w:r w:rsidRPr="009D1E0A">
        <w:rPr>
          <w:rFonts w:ascii="Times New Roman" w:eastAsiaTheme="minorEastAsia" w:hAnsi="Times New Roman"/>
          <w:kern w:val="0"/>
          <w:sz w:val="24"/>
          <w:szCs w:val="24"/>
        </w:rPr>
        <w:t>&gt;1g/L</w:t>
      </w:r>
      <w:r w:rsidRPr="009D1E0A">
        <w:rPr>
          <w:rFonts w:ascii="Times New Roman" w:eastAsiaTheme="minorEastAsia" w:hAnsi="Times New Roman"/>
          <w:kern w:val="0"/>
          <w:sz w:val="24"/>
          <w:szCs w:val="24"/>
        </w:rPr>
        <w:t>的</w:t>
      </w:r>
      <w:r w:rsidRPr="009D1E0A">
        <w:rPr>
          <w:rFonts w:ascii="Times New Roman" w:eastAsiaTheme="minorEastAsia" w:hAnsi="Times New Roman"/>
          <w:kern w:val="0"/>
          <w:sz w:val="24"/>
          <w:szCs w:val="24"/>
        </w:rPr>
        <w:t>SO</w:t>
      </w:r>
      <w:r w:rsidRPr="009D1E0A">
        <w:rPr>
          <w:rFonts w:ascii="Times New Roman" w:eastAsiaTheme="minorEastAsia" w:hAnsi="Times New Roman"/>
          <w:kern w:val="0"/>
          <w:sz w:val="24"/>
          <w:szCs w:val="24"/>
          <w:vertAlign w:val="subscript"/>
        </w:rPr>
        <w:t>4</w:t>
      </w:r>
      <w:r w:rsidRPr="009D1E0A">
        <w:rPr>
          <w:rFonts w:ascii="Times New Roman" w:eastAsiaTheme="minorEastAsia" w:hAnsi="Times New Roman"/>
          <w:kern w:val="0"/>
          <w:sz w:val="24"/>
          <w:szCs w:val="24"/>
        </w:rPr>
        <w:t>·Cl-Na</w:t>
      </w: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Ca·Mg</w:t>
      </w:r>
      <w:r w:rsidRPr="009D1E0A">
        <w:rPr>
          <w:rFonts w:ascii="Times New Roman" w:eastAsiaTheme="minorEastAsia" w:hAnsi="Times New Roman"/>
          <w:kern w:val="0"/>
          <w:sz w:val="24"/>
          <w:szCs w:val="24"/>
        </w:rPr>
        <w:t>）型咸水。</w:t>
      </w:r>
    </w:p>
    <w:p w:rsidR="005C1C39" w:rsidRPr="009D1E0A" w:rsidRDefault="006D2626">
      <w:pPr>
        <w:pStyle w:val="affffffffffffb"/>
        <w:spacing w:line="440" w:lineRule="exact"/>
        <w:rPr>
          <w:rFonts w:eastAsiaTheme="minorEastAsia"/>
          <w:kern w:val="0"/>
          <w:sz w:val="24"/>
        </w:rPr>
      </w:pPr>
      <w:r w:rsidRPr="009D1E0A">
        <w:rPr>
          <w:rFonts w:eastAsiaTheme="minorEastAsia"/>
          <w:kern w:val="0"/>
          <w:sz w:val="24"/>
        </w:rPr>
        <w:t>（</w:t>
      </w:r>
      <w:r w:rsidRPr="009D1E0A">
        <w:rPr>
          <w:rFonts w:eastAsiaTheme="minorEastAsia"/>
          <w:kern w:val="0"/>
          <w:sz w:val="24"/>
        </w:rPr>
        <w:t>2</w:t>
      </w:r>
      <w:r w:rsidRPr="009D1E0A">
        <w:rPr>
          <w:rFonts w:eastAsiaTheme="minorEastAsia"/>
          <w:kern w:val="0"/>
          <w:sz w:val="24"/>
        </w:rPr>
        <w:t>）地下水补给、径流、排泄规律</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由于沙漠区气候异常干燥，降水稀少而蒸发强烈，因此降水补给量可忽略不计。地下水在补径排上有两大特征，补给与排泄的水平流入流出量所占比重相对较大，但仍以垂向补排为主。山前冲积平原地下水流向为山体向阿克苏河，即西南向东北。</w:t>
      </w:r>
    </w:p>
    <w:p w:rsidR="005C1C39" w:rsidRPr="009D1E0A" w:rsidRDefault="006D2626">
      <w:pPr>
        <w:pStyle w:val="affffffffffffb"/>
        <w:spacing w:line="440" w:lineRule="exact"/>
        <w:rPr>
          <w:rFonts w:eastAsiaTheme="minorEastAsia"/>
          <w:kern w:val="0"/>
          <w:sz w:val="24"/>
        </w:rPr>
      </w:pPr>
      <w:r w:rsidRPr="009D1E0A">
        <w:rPr>
          <w:rFonts w:eastAsiaTheme="minorEastAsia"/>
          <w:kern w:val="0"/>
          <w:sz w:val="24"/>
        </w:rPr>
        <w:t>（</w:t>
      </w:r>
      <w:r w:rsidRPr="009D1E0A">
        <w:rPr>
          <w:rFonts w:eastAsiaTheme="minorEastAsia"/>
          <w:kern w:val="0"/>
          <w:sz w:val="24"/>
        </w:rPr>
        <w:t>3</w:t>
      </w:r>
      <w:r w:rsidRPr="009D1E0A">
        <w:rPr>
          <w:rFonts w:eastAsiaTheme="minorEastAsia"/>
          <w:kern w:val="0"/>
          <w:sz w:val="24"/>
        </w:rPr>
        <w:t>）地下水化学特征</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区域地下水水化学特征，主要受地下水补给、径流、排泄条件，地层岩性与其沉积环境所决定的水文地球化学作用，以及人为活动等因素的综合作用所控制。</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区域内气候极度干燥，潜水的埋深普遍小。这些因素决定了区域内地下水的水化学作用主要以强烈的蒸发浓缩矿化作用为主，而离子交替作用很弱。因此，区域内地下水水化学类型主要为</w:t>
      </w:r>
      <w:r w:rsidRPr="009D1E0A">
        <w:rPr>
          <w:rFonts w:ascii="Times New Roman" w:eastAsiaTheme="minorEastAsia" w:hAnsi="Times New Roman"/>
          <w:kern w:val="0"/>
          <w:sz w:val="24"/>
          <w:szCs w:val="24"/>
        </w:rPr>
        <w:t>SO</w:t>
      </w:r>
      <w:r w:rsidRPr="009D1E0A">
        <w:rPr>
          <w:rFonts w:ascii="Times New Roman" w:eastAsiaTheme="minorEastAsia" w:hAnsi="Times New Roman"/>
          <w:kern w:val="0"/>
          <w:sz w:val="24"/>
          <w:szCs w:val="24"/>
          <w:vertAlign w:val="subscript"/>
        </w:rPr>
        <w:t>4</w:t>
      </w:r>
      <w:r w:rsidRPr="009D1E0A">
        <w:rPr>
          <w:rFonts w:ascii="Times New Roman" w:eastAsiaTheme="minorEastAsia" w:hAnsi="Times New Roman"/>
          <w:kern w:val="0"/>
          <w:sz w:val="24"/>
          <w:szCs w:val="24"/>
        </w:rPr>
        <w:t>·Cl -Na</w:t>
      </w:r>
      <w:r w:rsidRPr="009D1E0A">
        <w:rPr>
          <w:rFonts w:ascii="Times New Roman" w:eastAsiaTheme="minorEastAsia" w:hAnsi="Times New Roman"/>
          <w:kern w:val="0"/>
          <w:sz w:val="24"/>
          <w:szCs w:val="24"/>
        </w:rPr>
        <w:t>型。</w:t>
      </w:r>
    </w:p>
    <w:p w:rsidR="005C1C39" w:rsidRPr="009D1E0A" w:rsidRDefault="006D2626">
      <w:pPr>
        <w:pStyle w:val="affffffffffffb"/>
        <w:spacing w:line="440" w:lineRule="exact"/>
        <w:rPr>
          <w:rFonts w:eastAsiaTheme="minorEastAsia"/>
          <w:kern w:val="0"/>
          <w:sz w:val="24"/>
        </w:rPr>
      </w:pPr>
      <w:r w:rsidRPr="009D1E0A">
        <w:rPr>
          <w:rFonts w:eastAsiaTheme="minorEastAsia"/>
          <w:kern w:val="0"/>
          <w:sz w:val="24"/>
        </w:rPr>
        <w:t>（</w:t>
      </w:r>
      <w:r w:rsidRPr="009D1E0A">
        <w:rPr>
          <w:rFonts w:eastAsiaTheme="minorEastAsia"/>
          <w:kern w:val="0"/>
          <w:sz w:val="24"/>
        </w:rPr>
        <w:t>4</w:t>
      </w:r>
      <w:r w:rsidRPr="009D1E0A">
        <w:rPr>
          <w:rFonts w:eastAsiaTheme="minorEastAsia"/>
          <w:kern w:val="0"/>
          <w:sz w:val="24"/>
        </w:rPr>
        <w:t>）地下水动态特征</w:t>
      </w:r>
    </w:p>
    <w:p w:rsidR="005C1C39" w:rsidRPr="009D1E0A" w:rsidRDefault="006D2626" w:rsidP="00CC6023">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含水层在雨季，随河流丰水期的到来能够迅速得到大量补给，除了供给少量天然消耗外，使含水层水头急剧抬高，部分补给量将转化为储存量暂时储于含水</w:t>
      </w:r>
    </w:p>
    <w:p w:rsidR="005C1C39" w:rsidRPr="009D1E0A" w:rsidRDefault="005C1C39">
      <w:pPr>
        <w:spacing w:line="440" w:lineRule="exact"/>
        <w:ind w:firstLine="480"/>
        <w:rPr>
          <w:rFonts w:ascii="Times New Roman" w:eastAsiaTheme="minorEastAsia" w:hAnsi="Times New Roman"/>
          <w:sz w:val="24"/>
          <w:szCs w:val="24"/>
        </w:rPr>
        <w:sectPr w:rsidR="005C1C39" w:rsidRPr="009D1E0A">
          <w:pgSz w:w="11906" w:h="16838"/>
          <w:pgMar w:top="1440" w:right="1797" w:bottom="1440" w:left="1797" w:header="851" w:footer="992" w:gutter="0"/>
          <w:cols w:space="720"/>
          <w:docGrid w:linePitch="312"/>
        </w:sectPr>
      </w:pPr>
    </w:p>
    <w:p w:rsidR="00CC6023" w:rsidRPr="009D1E0A" w:rsidRDefault="00CC6023" w:rsidP="00CC6023">
      <w:pPr>
        <w:spacing w:line="440" w:lineRule="exact"/>
        <w:rPr>
          <w:rFonts w:ascii="Times New Roman" w:eastAsiaTheme="minorEastAsia" w:hAnsi="Times New Roman"/>
          <w:sz w:val="24"/>
          <w:szCs w:val="24"/>
        </w:rPr>
      </w:pPr>
      <w:r w:rsidRPr="009D1E0A">
        <w:rPr>
          <w:rFonts w:ascii="Times New Roman" w:eastAsiaTheme="minorEastAsia" w:hAnsi="Times New Roman"/>
          <w:kern w:val="0"/>
          <w:sz w:val="24"/>
          <w:szCs w:val="24"/>
        </w:rPr>
        <w:lastRenderedPageBreak/>
        <w:t>层内。雨季过后，补给量急剧减少，这时将主要依靠释放储存量供给各种消耗，含水层水头普遍下降，到旱季末期，水头降到最低位置。</w:t>
      </w:r>
    </w:p>
    <w:p w:rsidR="005C1C39" w:rsidRPr="009D1E0A" w:rsidRDefault="00CF62A3">
      <w:pPr>
        <w:spacing w:line="440" w:lineRule="exact"/>
        <w:ind w:firstLine="480"/>
        <w:rPr>
          <w:rFonts w:ascii="Times New Roman" w:eastAsiaTheme="minorEastAsia" w:hAnsi="Times New Roman"/>
          <w:sz w:val="24"/>
          <w:szCs w:val="24"/>
        </w:rPr>
      </w:pPr>
      <w:r>
        <w:rPr>
          <w:rFonts w:ascii="Times New Roman" w:eastAsiaTheme="minorEastAsia" w:hAnsi="Times New Roman"/>
          <w:noProof/>
          <w:sz w:val="24"/>
          <w:szCs w:val="24"/>
        </w:rPr>
        <w:pict>
          <v:group id="Group 1110" o:spid="_x0000_s1224" style="position:absolute;left:0;text-align:left;margin-left:3.7pt;margin-top:.25pt;width:684.15pt;height:331.2pt;z-index:251848704" coordorigin="1462,2041" coordsize="13955,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">
            <v:shape id="AutoShape 955" o:spid="_x0000_s1225" type="#_x0000_t94" style="position:absolute;left:5034;top:3801;width:855;height:450;rotation:-34752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ymsEA&#10;AADdAAAADwAAAGRycy9kb3ducmV2LnhtbERPzWrCQBC+F3yHZQRvdaNiK9FVRFqQ3qp9gCE7JovZ&#10;2ZgdTfTpu0Kht/n4fme16X2tbtRGF9jAZJyBIi6CdVwa+Dl+vi5ARUG2WAcmA3eKsFkPXlaY29Dx&#10;N90OUqoUwjFHA5VIk2sdi4o8xnFoiBN3Cq1HSbAttW2xS+G+1tMse9MeHaeGChvaVVScD1dv4Cgn&#10;dy/fZ/Pmo3MLuXw9uLg8jBkN++0SlFAv/+I/996m+bNsCs9v0gl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MprBAAAA3QAAAA8AAAAAAAAAAAAAAAAAmAIAAGRycy9kb3du&#10;cmV2LnhtbFBLBQYAAAAABAAEAPUAAACGAwAAAAA=&#10;" fillcolor="aqua" strokecolor="aqua"/>
            <v:shape id="Picture 952" o:spid="_x0000_s1226" type="#_x0000_t75" alt="新疆维吾尔自治区水文地质图 - 副本" style="position:absolute;left:1462;top:2041;width:13955;height:6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3j1/EAAAA3QAAAA8AAABkcnMvZG93bnJldi54bWxET0trwkAQvgv9D8sUepFm0wZEohvpg6p4&#10;0UbpechOk9DsbJpdTfz3riB4m4/vOfPFYBpxos7VlhW8RDEI4sLqmksFh/3X8xSE88gaG8uk4EwO&#10;FtnDaI6ptj1/0yn3pQgh7FJUUHnfplK6oiKDLrItceB+bWfQB9iVUnfYh3DTyNc4nkiDNYeGClv6&#10;qKj4y49GwWT6mfyMebVa0vuut9v9vzwvN0o9PQ5vMxCeBn8X39xrHeYncQLXb8IJMr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3j1/EAAAA3QAAAA8AAAAAAAAAAAAAAAAA&#10;nwIAAGRycy9kb3ducmV2LnhtbFBLBQYAAAAABAAEAPcAAACQAwAAAAA=&#10;" stroked="t">
              <v:imagedata r:id="rId29" o:title="新疆维吾尔自治区水文地质图 - 副本"/>
            </v:shape>
            <v:rect id="Rectangle 953" o:spid="_x0000_s1227" style="position:absolute;left:4601;top:5181;width:248;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bn8UA&#10;AADdAAAADwAAAGRycy9kb3ducmV2LnhtbERP30vDMBB+F/wfwgl7c6nrFOmWDdlW2BAGtvp+a862&#10;rrmUJOvqf28Ewbf7+H7ecj2aTgzkfGtZwcM0AUFcWd1yreC9zO+fQfiArLGzTAq+ycN6dXuzxEzb&#10;K7/RUIRaxBD2GSpoQugzKX3VkEE/tT1x5D6tMxgidLXUDq8x3HRyliRP0mDLsaHBnjYNVefiYhTs&#10;vw7nbZ4Pr6e0LN3HYXd83KZHpSZ348sCRKAx/Iv/3Hsd56fJH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RufxQAAAN0AAAAPAAAAAAAAAAAAAAAAAJgCAABkcnMv&#10;ZG93bnJldi54bWxQSwUGAAAAAAQABAD1AAAAigMAAAAA&#10;" fillcolor="red" strokecolor="red"/>
            <v:shape id="AutoShape 954" o:spid="_x0000_s1228" type="#_x0000_t61" style="position:absolute;left:5025;top:3814;width:147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sQA&#10;AADdAAAADwAAAGRycy9kb3ducmV2LnhtbERPS4vCMBC+C/6HMMLeNFVZKdUoWhA8uLDrAz0OzdgW&#10;m0m3iVr/vVlY8DYf33Nmi9ZU4k6NKy0rGA4iEMSZ1SXnCg77dT8G4TyyxsoyKXiSg8W825lhou2D&#10;f+i+87kIIewSVFB4XydSuqwgg25ga+LAXWxj0AfY5FI3+AjhppKjKJpIgyWHhgJrSgvKrrubUbBN&#10;j9fx+ff0PVxZvTl/5XE6WcdKffTa5RSEp9a/xf/ujQ7zx9En/H0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GlLEAAAA3QAAAA8AAAAAAAAAAAAAAAAAmAIAAGRycy9k&#10;b3ducmV2LnhtbFBLBQYAAAAABAAEAPUAAACJAwAAAAA=&#10;" adj="-4740,62191">
              <v:textbox>
                <w:txbxContent>
                  <w:p w:rsidR="00D1635D" w:rsidRDefault="00D1635D">
                    <w:pPr>
                      <w:rPr>
                        <w:b/>
                      </w:rPr>
                    </w:pPr>
                    <w:r>
                      <w:rPr>
                        <w:rFonts w:hint="eastAsia"/>
                        <w:b/>
                      </w:rPr>
                      <w:t>项目位置</w:t>
                    </w:r>
                  </w:p>
                </w:txbxContent>
              </v:textbox>
            </v:shape>
          </v:group>
        </w:pict>
      </w: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pPr>
        <w:spacing w:line="440" w:lineRule="exact"/>
        <w:ind w:firstLine="480"/>
        <w:rPr>
          <w:rFonts w:ascii="Times New Roman" w:eastAsiaTheme="minorEastAsia" w:hAnsi="Times New Roman"/>
          <w:sz w:val="24"/>
          <w:szCs w:val="24"/>
        </w:rPr>
      </w:pPr>
    </w:p>
    <w:p w:rsidR="005C1C39" w:rsidRPr="009D1E0A" w:rsidRDefault="005C1C39" w:rsidP="00CC6023">
      <w:pPr>
        <w:spacing w:line="440" w:lineRule="exact"/>
        <w:jc w:val="both"/>
        <w:rPr>
          <w:rFonts w:ascii="Times New Roman" w:eastAsiaTheme="minorEastAsia" w:hAnsi="Times New Roman"/>
          <w:b/>
          <w:sz w:val="24"/>
          <w:szCs w:val="24"/>
        </w:rPr>
      </w:pPr>
    </w:p>
    <w:p w:rsidR="005C1C39" w:rsidRPr="009D1E0A" w:rsidRDefault="005C1C39">
      <w:pPr>
        <w:spacing w:line="440" w:lineRule="exact"/>
        <w:ind w:firstLineChars="200" w:firstLine="482"/>
        <w:jc w:val="center"/>
        <w:rPr>
          <w:rFonts w:ascii="Times New Roman" w:eastAsiaTheme="minorEastAsia" w:hAnsi="Times New Roman"/>
          <w:b/>
          <w:sz w:val="24"/>
          <w:szCs w:val="24"/>
        </w:rPr>
      </w:pPr>
    </w:p>
    <w:p w:rsidR="005C1C39" w:rsidRPr="009D1E0A" w:rsidRDefault="006D2626">
      <w:pPr>
        <w:spacing w:line="440" w:lineRule="exact"/>
        <w:ind w:firstLineChars="200" w:firstLine="482"/>
        <w:jc w:val="center"/>
        <w:rPr>
          <w:rFonts w:ascii="Times New Roman" w:eastAsiaTheme="minorEastAsia" w:hAnsi="Times New Roman"/>
          <w:b/>
          <w:sz w:val="24"/>
          <w:szCs w:val="24"/>
        </w:rPr>
      </w:pPr>
      <w:r w:rsidRPr="009D1E0A">
        <w:rPr>
          <w:rFonts w:ascii="Times New Roman" w:eastAsiaTheme="minorEastAsia" w:hAnsi="Times New Roman"/>
          <w:b/>
          <w:sz w:val="24"/>
          <w:szCs w:val="24"/>
        </w:rPr>
        <w:t>图</w:t>
      </w:r>
      <w:r w:rsidRPr="009D1E0A">
        <w:rPr>
          <w:rFonts w:ascii="Times New Roman" w:eastAsiaTheme="minorEastAsia" w:hAnsi="Times New Roman"/>
          <w:b/>
          <w:sz w:val="24"/>
          <w:szCs w:val="24"/>
        </w:rPr>
        <w:t xml:space="preserve">6.2-1    </w:t>
      </w:r>
      <w:r w:rsidRPr="009D1E0A">
        <w:rPr>
          <w:rFonts w:ascii="Times New Roman" w:eastAsiaTheme="minorEastAsia" w:hAnsi="Times New Roman"/>
          <w:b/>
          <w:sz w:val="24"/>
          <w:szCs w:val="24"/>
        </w:rPr>
        <w:t>评价区水文地质图</w:t>
      </w:r>
    </w:p>
    <w:p w:rsidR="005C1C39" w:rsidRPr="009D1E0A" w:rsidRDefault="005C1C39">
      <w:pPr>
        <w:keepNext/>
        <w:keepLines/>
        <w:adjustRightInd w:val="0"/>
        <w:spacing w:line="440" w:lineRule="exact"/>
        <w:textAlignment w:val="baseline"/>
        <w:outlineLvl w:val="3"/>
        <w:rPr>
          <w:rFonts w:ascii="Times New Roman" w:eastAsiaTheme="minorEastAsia" w:hAnsi="Times New Roman"/>
          <w:b/>
          <w:kern w:val="0"/>
          <w:sz w:val="24"/>
          <w:szCs w:val="24"/>
        </w:rPr>
        <w:sectPr w:rsidR="005C1C39" w:rsidRPr="009D1E0A">
          <w:pgSz w:w="16838" w:h="11906" w:orient="landscape"/>
          <w:pgMar w:top="1797" w:right="1440" w:bottom="1797" w:left="1440" w:header="851" w:footer="992" w:gutter="0"/>
          <w:cols w:space="720"/>
          <w:docGrid w:linePitch="312"/>
        </w:sectPr>
      </w:pPr>
      <w:bookmarkStart w:id="339" w:name="_Toc17222590"/>
    </w:p>
    <w:p w:rsidR="005C1C39" w:rsidRPr="009D1E0A" w:rsidRDefault="006D2626">
      <w:pPr>
        <w:keepNext/>
        <w:keepLines/>
        <w:adjustRightInd w:val="0"/>
        <w:spacing w:line="440" w:lineRule="exact"/>
        <w:textAlignment w:val="baseline"/>
        <w:outlineLvl w:val="3"/>
        <w:rPr>
          <w:rFonts w:ascii="Times New Roman" w:eastAsiaTheme="minorEastAsia" w:hAnsi="Times New Roman"/>
          <w:b/>
          <w:kern w:val="0"/>
          <w:sz w:val="24"/>
          <w:szCs w:val="24"/>
        </w:rPr>
      </w:pPr>
      <w:r w:rsidRPr="009D1E0A">
        <w:rPr>
          <w:rFonts w:ascii="Times New Roman" w:eastAsiaTheme="minorEastAsia" w:hAnsi="Times New Roman"/>
          <w:b/>
          <w:kern w:val="0"/>
          <w:sz w:val="24"/>
          <w:szCs w:val="24"/>
        </w:rPr>
        <w:lastRenderedPageBreak/>
        <w:t>6.2.2.3</w:t>
      </w:r>
      <w:r w:rsidRPr="009D1E0A">
        <w:rPr>
          <w:rFonts w:ascii="Times New Roman" w:eastAsiaTheme="minorEastAsia" w:hAnsi="Times New Roman"/>
          <w:b/>
          <w:kern w:val="0"/>
          <w:sz w:val="24"/>
          <w:szCs w:val="24"/>
        </w:rPr>
        <w:t>地下水环境影响分析</w:t>
      </w:r>
      <w:bookmarkEnd w:id="339"/>
    </w:p>
    <w:p w:rsidR="005C1C39" w:rsidRPr="009D1E0A" w:rsidRDefault="006D2626">
      <w:pPr>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根据水文地质调查结果，项目位于上更新统冲洪积含水层极贫乏区，本次地下水评价将上更新统冲洪积含水层作为影响预测和评价含水层。</w:t>
      </w:r>
      <w:r w:rsidRPr="009D1E0A">
        <w:rPr>
          <w:rFonts w:ascii="Times New Roman" w:eastAsiaTheme="minorEastAsia" w:hAnsi="Times New Roman"/>
          <w:bCs/>
          <w:sz w:val="24"/>
          <w:szCs w:val="24"/>
        </w:rPr>
        <w:t>该项目</w:t>
      </w:r>
      <w:r w:rsidRPr="009D1E0A">
        <w:rPr>
          <w:rFonts w:ascii="Times New Roman" w:eastAsiaTheme="minorEastAsia" w:hAnsi="Times New Roman"/>
          <w:sz w:val="24"/>
          <w:szCs w:val="24"/>
        </w:rPr>
        <w:t>对地下水可能造成污染的途径或方式主要有：阀门、管道系统的跑、冒、滴、漏，装置区、污水处理厂地面的防渗措施不到位可能导致污染物下渗，污染地下水。</w:t>
      </w:r>
    </w:p>
    <w:p w:rsidR="005C1C39" w:rsidRPr="009D1E0A" w:rsidRDefault="006D2626">
      <w:pPr>
        <w:spacing w:line="440" w:lineRule="exact"/>
        <w:ind w:firstLineChars="200" w:firstLine="480"/>
        <w:rPr>
          <w:rFonts w:ascii="Times New Roman" w:eastAsiaTheme="minorEastAsia" w:hAnsi="Times New Roman"/>
          <w:bCs/>
          <w:sz w:val="24"/>
          <w:szCs w:val="24"/>
        </w:rPr>
      </w:pPr>
      <w:r w:rsidRPr="009D1E0A">
        <w:rPr>
          <w:rFonts w:ascii="Times New Roman" w:eastAsiaTheme="minorEastAsia" w:hAnsi="Times New Roman"/>
          <w:bCs/>
          <w:sz w:val="24"/>
          <w:szCs w:val="24"/>
        </w:rPr>
        <w:t>（</w:t>
      </w:r>
      <w:r w:rsidRPr="009D1E0A">
        <w:rPr>
          <w:rFonts w:ascii="Times New Roman" w:eastAsiaTheme="minorEastAsia" w:hAnsi="Times New Roman"/>
          <w:bCs/>
          <w:sz w:val="24"/>
          <w:szCs w:val="24"/>
        </w:rPr>
        <w:t>1</w:t>
      </w:r>
      <w:r w:rsidRPr="009D1E0A">
        <w:rPr>
          <w:rFonts w:ascii="Times New Roman" w:eastAsiaTheme="minorEastAsia" w:hAnsi="Times New Roman"/>
          <w:bCs/>
          <w:sz w:val="24"/>
          <w:szCs w:val="24"/>
        </w:rPr>
        <w:t>）预测情景分析</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预测情景主要分为正常工况和非正常工况情景。</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宋体" w:hAnsi="宋体" w:cs="宋体" w:hint="eastAsia"/>
          <w:bCs/>
          <w:sz w:val="24"/>
          <w:szCs w:val="24"/>
        </w:rPr>
        <w:t>①</w:t>
      </w:r>
      <w:r w:rsidRPr="009D1E0A">
        <w:rPr>
          <w:rFonts w:ascii="Times New Roman" w:eastAsiaTheme="minorEastAsia" w:hAnsi="Times New Roman"/>
          <w:bCs/>
          <w:sz w:val="24"/>
          <w:szCs w:val="24"/>
        </w:rPr>
        <w:t>正常工况</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Times New Roman" w:eastAsiaTheme="minorEastAsia" w:hAnsi="Times New Roman"/>
          <w:sz w:val="24"/>
          <w:szCs w:val="24"/>
        </w:rPr>
        <w:t>本项目已依据</w:t>
      </w:r>
      <w:r w:rsidR="00996A92">
        <w:rPr>
          <w:rFonts w:ascii="Times New Roman" w:eastAsiaTheme="minorEastAsia" w:hAnsi="Times New Roman" w:hint="eastAsia"/>
          <w:sz w:val="24"/>
          <w:szCs w:val="24"/>
        </w:rPr>
        <w:t>相关技术规范</w:t>
      </w:r>
      <w:r w:rsidRPr="009D1E0A">
        <w:rPr>
          <w:rFonts w:ascii="Times New Roman" w:eastAsiaTheme="minorEastAsia" w:hAnsi="Times New Roman"/>
          <w:sz w:val="24"/>
          <w:szCs w:val="24"/>
        </w:rPr>
        <w:t>要求设计地下水污染防渗措施，因此本次评价不再进行正常状况情景下的预测。</w:t>
      </w:r>
    </w:p>
    <w:p w:rsidR="005C1C39" w:rsidRPr="009D1E0A" w:rsidRDefault="006D2626">
      <w:pPr>
        <w:spacing w:line="440" w:lineRule="exact"/>
        <w:ind w:firstLine="480"/>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非正常工况</w:t>
      </w:r>
    </w:p>
    <w:p w:rsidR="005C1C39" w:rsidRPr="009D1E0A" w:rsidRDefault="006D2626">
      <w:pPr>
        <w:widowControl w:val="0"/>
        <w:spacing w:line="440" w:lineRule="exact"/>
        <w:ind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非正常状况是指污水处理构筑物防渗系统因腐蚀、老化导致四壁和底部出现渗漏，污染物渗漏后经包气带渗入到浅层地下水。</w:t>
      </w:r>
    </w:p>
    <w:p w:rsidR="005C1C39" w:rsidRPr="009D1E0A" w:rsidRDefault="006D2626">
      <w:pPr>
        <w:widowControl w:val="0"/>
        <w:spacing w:line="440" w:lineRule="exact"/>
        <w:ind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情景设定：污水处理站废水调节池发生渗漏，导致渗漏的污染物穿透包气带污染地下水。</w:t>
      </w:r>
    </w:p>
    <w:p w:rsidR="005C1C39" w:rsidRPr="009D1E0A" w:rsidRDefault="006D2626">
      <w:pPr>
        <w:widowControl w:val="0"/>
        <w:spacing w:line="440" w:lineRule="exact"/>
        <w:ind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源强计算：设定调节池渗漏后，发现及修复时间为</w:t>
      </w:r>
      <w:r w:rsidRPr="009D1E0A">
        <w:rPr>
          <w:rFonts w:ascii="Times New Roman" w:eastAsiaTheme="minorEastAsia" w:hAnsi="Times New Roman"/>
          <w:sz w:val="24"/>
          <w:szCs w:val="24"/>
        </w:rPr>
        <w:t>10</w:t>
      </w:r>
      <w:r w:rsidRPr="009D1E0A">
        <w:rPr>
          <w:rFonts w:ascii="Times New Roman" w:eastAsiaTheme="minorEastAsia" w:hAnsi="Times New Roman"/>
          <w:sz w:val="24"/>
          <w:szCs w:val="24"/>
        </w:rPr>
        <w:t>天；泄漏量依照《给水排水构筑物工程施工及验收规范》（</w:t>
      </w:r>
      <w:r w:rsidRPr="009D1E0A">
        <w:rPr>
          <w:rFonts w:ascii="Times New Roman" w:eastAsiaTheme="minorEastAsia" w:hAnsi="Times New Roman"/>
          <w:sz w:val="24"/>
          <w:szCs w:val="24"/>
        </w:rPr>
        <w:t>GB50141-2008</w:t>
      </w:r>
      <w:r w:rsidRPr="009D1E0A">
        <w:rPr>
          <w:rFonts w:ascii="Times New Roman" w:eastAsiaTheme="minorEastAsia" w:hAnsi="Times New Roman"/>
          <w:sz w:val="24"/>
          <w:szCs w:val="24"/>
        </w:rPr>
        <w:t>）所规定验收标准（</w:t>
      </w:r>
      <w:r w:rsidRPr="009D1E0A">
        <w:rPr>
          <w:rFonts w:ascii="Times New Roman" w:eastAsiaTheme="minorEastAsia" w:hAnsi="Times New Roman"/>
          <w:sz w:val="24"/>
          <w:szCs w:val="24"/>
        </w:rPr>
        <w:t>1m</w:t>
      </w:r>
      <w:r w:rsidRPr="009D1E0A">
        <w:rPr>
          <w:rFonts w:ascii="Times New Roman" w:eastAsiaTheme="minorEastAsia" w:hAnsi="Times New Roman"/>
          <w:sz w:val="24"/>
          <w:szCs w:val="24"/>
          <w:vertAlign w:val="superscript"/>
        </w:rPr>
        <w:t>2</w:t>
      </w:r>
    </w:p>
    <w:p w:rsidR="005C1C39" w:rsidRPr="009D1E0A" w:rsidRDefault="006D2626">
      <w:pPr>
        <w:widowControl w:val="0"/>
        <w:spacing w:line="440" w:lineRule="exact"/>
        <w:jc w:val="both"/>
        <w:rPr>
          <w:rFonts w:ascii="Times New Roman" w:eastAsiaTheme="minorEastAsia" w:hAnsi="Times New Roman"/>
          <w:sz w:val="24"/>
          <w:szCs w:val="24"/>
        </w:rPr>
      </w:pPr>
      <w:r w:rsidRPr="009D1E0A">
        <w:rPr>
          <w:rFonts w:ascii="Times New Roman" w:eastAsiaTheme="minorEastAsia" w:hAnsi="Times New Roman"/>
          <w:sz w:val="24"/>
          <w:szCs w:val="24"/>
        </w:rPr>
        <w:t>池体泄漏</w:t>
      </w:r>
      <w:r w:rsidRPr="009D1E0A">
        <w:rPr>
          <w:rFonts w:ascii="Times New Roman" w:eastAsiaTheme="minorEastAsia" w:hAnsi="Times New Roman"/>
          <w:sz w:val="24"/>
          <w:szCs w:val="24"/>
        </w:rPr>
        <w:t>2L/d</w:t>
      </w:r>
      <w:r w:rsidRPr="009D1E0A">
        <w:rPr>
          <w:rFonts w:ascii="Times New Roman" w:eastAsiaTheme="minorEastAsia" w:hAnsi="Times New Roman"/>
          <w:sz w:val="24"/>
          <w:szCs w:val="24"/>
        </w:rPr>
        <w:t>）的</w:t>
      </w:r>
      <w:r w:rsidRPr="009D1E0A">
        <w:rPr>
          <w:rFonts w:ascii="Times New Roman" w:eastAsiaTheme="minorEastAsia" w:hAnsi="Times New Roman"/>
          <w:sz w:val="24"/>
          <w:szCs w:val="24"/>
        </w:rPr>
        <w:t>10</w:t>
      </w:r>
      <w:r w:rsidRPr="009D1E0A">
        <w:rPr>
          <w:rFonts w:ascii="Times New Roman" w:eastAsiaTheme="minorEastAsia" w:hAnsi="Times New Roman"/>
          <w:sz w:val="24"/>
          <w:szCs w:val="24"/>
        </w:rPr>
        <w:t>倍计算，即</w:t>
      </w:r>
      <w:r w:rsidRPr="009D1E0A">
        <w:rPr>
          <w:rFonts w:ascii="Times New Roman" w:eastAsiaTheme="minorEastAsia" w:hAnsi="Times New Roman"/>
          <w:sz w:val="24"/>
          <w:szCs w:val="24"/>
        </w:rPr>
        <w:t>1m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池体泄漏</w:t>
      </w:r>
      <w:r w:rsidRPr="009D1E0A">
        <w:rPr>
          <w:rFonts w:ascii="Times New Roman" w:eastAsiaTheme="minorEastAsia" w:hAnsi="Times New Roman"/>
          <w:sz w:val="24"/>
          <w:szCs w:val="24"/>
        </w:rPr>
        <w:t>20L/d</w:t>
      </w:r>
      <w:r w:rsidRPr="009D1E0A">
        <w:rPr>
          <w:rFonts w:ascii="Times New Roman" w:eastAsiaTheme="minorEastAsia" w:hAnsi="Times New Roman"/>
          <w:sz w:val="24"/>
          <w:szCs w:val="24"/>
        </w:rPr>
        <w:t>；项目废水调节池池底及四壁面积为</w:t>
      </w:r>
      <w:r w:rsidRPr="009D1E0A">
        <w:rPr>
          <w:rFonts w:ascii="Times New Roman" w:eastAsiaTheme="minorEastAsia" w:hAnsi="Times New Roman"/>
          <w:sz w:val="24"/>
          <w:szCs w:val="24"/>
        </w:rPr>
        <w:t>1133m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，设定泄露面积为总面积的</w:t>
      </w:r>
      <w:r w:rsidRPr="009D1E0A">
        <w:rPr>
          <w:rFonts w:ascii="Times New Roman" w:eastAsiaTheme="minorEastAsia" w:hAnsi="Times New Roman"/>
          <w:sz w:val="24"/>
          <w:szCs w:val="24"/>
        </w:rPr>
        <w:t>20%</w:t>
      </w:r>
      <w:r w:rsidRPr="009D1E0A">
        <w:rPr>
          <w:rFonts w:ascii="Times New Roman" w:eastAsiaTheme="minorEastAsia" w:hAnsi="Times New Roman"/>
          <w:sz w:val="24"/>
          <w:szCs w:val="24"/>
        </w:rPr>
        <w:t>；则调节池产生泄漏的污水量为：</w:t>
      </w:r>
      <w:r w:rsidRPr="009D1E0A">
        <w:rPr>
          <w:rFonts w:ascii="Times New Roman" w:eastAsiaTheme="minorEastAsia" w:hAnsi="Times New Roman"/>
          <w:kern w:val="0"/>
          <w:sz w:val="24"/>
          <w:szCs w:val="24"/>
        </w:rPr>
        <w:t>226.6m</w:t>
      </w:r>
      <w:r w:rsidRPr="009D1E0A">
        <w:rPr>
          <w:rFonts w:ascii="Times New Roman" w:eastAsiaTheme="minorEastAsia" w:hAnsi="Times New Roman"/>
          <w:kern w:val="0"/>
          <w:sz w:val="24"/>
          <w:szCs w:val="24"/>
          <w:vertAlign w:val="superscript"/>
        </w:rPr>
        <w:t>2</w:t>
      </w:r>
      <w:r w:rsidRPr="009D1E0A">
        <w:rPr>
          <w:rFonts w:ascii="Times New Roman" w:eastAsiaTheme="minorEastAsia" w:hAnsi="Times New Roman"/>
          <w:kern w:val="0"/>
          <w:sz w:val="24"/>
          <w:szCs w:val="24"/>
        </w:rPr>
        <w:t>×20L/d</w:t>
      </w:r>
      <w:r w:rsidRPr="009D1E0A">
        <w:rPr>
          <w:rFonts w:ascii="Times New Roman" w:eastAsiaTheme="minorEastAsia" w:hAnsi="Times New Roman"/>
          <w:sz w:val="24"/>
          <w:szCs w:val="24"/>
        </w:rPr>
        <w:t>×10d</w:t>
      </w:r>
      <w:r w:rsidRPr="009D1E0A">
        <w:rPr>
          <w:rFonts w:ascii="Times New Roman" w:eastAsiaTheme="minorEastAsia" w:hAnsi="Times New Roman"/>
          <w:kern w:val="0"/>
          <w:sz w:val="24"/>
          <w:szCs w:val="24"/>
        </w:rPr>
        <w:t>×20%×10</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=9.06m</w:t>
      </w:r>
      <w:r w:rsidRPr="009D1E0A">
        <w:rPr>
          <w:rFonts w:ascii="Times New Roman" w:eastAsiaTheme="minorEastAsia" w:hAnsi="Times New Roman"/>
          <w:kern w:val="0"/>
          <w:sz w:val="24"/>
          <w:szCs w:val="24"/>
          <w:vertAlign w:val="superscript"/>
        </w:rPr>
        <w:t>3</w:t>
      </w:r>
      <w:r w:rsidRPr="009D1E0A">
        <w:rPr>
          <w:rFonts w:ascii="Times New Roman" w:eastAsiaTheme="minorEastAsia" w:hAnsi="Times New Roman"/>
          <w:kern w:val="0"/>
          <w:sz w:val="24"/>
          <w:szCs w:val="24"/>
        </w:rPr>
        <w:t>。</w:t>
      </w:r>
    </w:p>
    <w:p w:rsidR="00E208B5" w:rsidRPr="009D1E0A" w:rsidRDefault="00E208B5" w:rsidP="00E208B5">
      <w:pPr>
        <w:widowControl w:val="0"/>
        <w:spacing w:line="440" w:lineRule="exact"/>
        <w:ind w:firstLine="480"/>
        <w:jc w:val="both"/>
        <w:rPr>
          <w:rFonts w:ascii="Times New Roman" w:eastAsiaTheme="minorEastAsia" w:hAnsi="Times New Roman"/>
          <w:bCs/>
          <w:snapToGrid w:val="0"/>
          <w:sz w:val="24"/>
          <w:szCs w:val="24"/>
        </w:rPr>
      </w:pPr>
      <w:r w:rsidRPr="009D1E0A">
        <w:rPr>
          <w:rFonts w:ascii="Times New Roman" w:eastAsiaTheme="minorEastAsia" w:hAnsi="Times New Roman"/>
          <w:sz w:val="24"/>
          <w:szCs w:val="24"/>
        </w:rPr>
        <w:t>根据项目工程分析章节，</w:t>
      </w:r>
      <w:r w:rsidRPr="009D1E0A">
        <w:rPr>
          <w:rFonts w:ascii="Times New Roman" w:eastAsiaTheme="minorEastAsia" w:hAnsi="Times New Roman" w:hint="eastAsia"/>
          <w:sz w:val="24"/>
          <w:szCs w:val="24"/>
        </w:rPr>
        <w:t>总</w:t>
      </w:r>
      <w:r w:rsidRPr="009D1E0A">
        <w:rPr>
          <w:rFonts w:ascii="Times New Roman" w:eastAsiaTheme="minorEastAsia" w:hAnsi="Times New Roman"/>
          <w:sz w:val="24"/>
          <w:szCs w:val="24"/>
        </w:rPr>
        <w:t>进口水质浓度为：</w:t>
      </w:r>
      <w:r w:rsidRPr="009D1E0A">
        <w:rPr>
          <w:rFonts w:ascii="Times New Roman" w:eastAsiaTheme="minorEastAsia" w:hAnsi="Times New Roman"/>
          <w:sz w:val="24"/>
          <w:szCs w:val="24"/>
        </w:rPr>
        <w:t>COD</w:t>
      </w:r>
      <w:r w:rsidRPr="009D1E0A">
        <w:rPr>
          <w:rFonts w:ascii="Times New Roman" w:eastAsiaTheme="minorEastAsia" w:hAnsi="Times New Roman"/>
          <w:sz w:val="24"/>
          <w:szCs w:val="24"/>
        </w:rPr>
        <w:t>浓度为</w:t>
      </w:r>
      <w:r w:rsidRPr="009D1E0A">
        <w:rPr>
          <w:rFonts w:ascii="Times New Roman" w:eastAsiaTheme="minorEastAsia" w:hAnsi="Times New Roman" w:hint="eastAsia"/>
          <w:sz w:val="24"/>
          <w:szCs w:val="24"/>
        </w:rPr>
        <w:t>387.3</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、氨氮浓度为</w:t>
      </w:r>
      <w:r w:rsidRPr="009D1E0A">
        <w:rPr>
          <w:rFonts w:ascii="Times New Roman" w:eastAsiaTheme="minorEastAsia" w:hAnsi="Times New Roman" w:hint="eastAsia"/>
          <w:sz w:val="24"/>
          <w:szCs w:val="24"/>
        </w:rPr>
        <w:t>44.9</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w:t>
      </w:r>
      <w:r w:rsidRPr="009D1E0A">
        <w:rPr>
          <w:rFonts w:ascii="Times New Roman" w:eastAsiaTheme="minorEastAsia" w:hAnsi="Times New Roman"/>
          <w:kern w:val="0"/>
          <w:sz w:val="24"/>
          <w:szCs w:val="24"/>
        </w:rPr>
        <w:t>由于预测时地下水影响的评价因子为耗氧量，为使污染因子</w:t>
      </w:r>
      <w:r w:rsidRPr="009D1E0A">
        <w:rPr>
          <w:rFonts w:ascii="Times New Roman" w:eastAsiaTheme="minorEastAsia" w:hAnsi="Times New Roman"/>
          <w:kern w:val="0"/>
          <w:sz w:val="24"/>
          <w:szCs w:val="24"/>
        </w:rPr>
        <w:t>COD</w:t>
      </w:r>
      <w:r w:rsidRPr="009D1E0A">
        <w:rPr>
          <w:rFonts w:ascii="Times New Roman" w:eastAsiaTheme="minorEastAsia" w:hAnsi="Times New Roman"/>
          <w:kern w:val="0"/>
          <w:sz w:val="24"/>
          <w:szCs w:val="24"/>
        </w:rPr>
        <w:t>与评价因子耗氧量在数值关系上对应统一，故在模型计算过程中，本次评价参照国内学者胡大琼</w:t>
      </w: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云南省水文水资源局普洱分局</w:t>
      </w: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《高锰酸盐指数与化学需氧量相关关系探讨》一文得出的耗氧量与</w:t>
      </w:r>
      <w:r w:rsidRPr="009D1E0A">
        <w:rPr>
          <w:rFonts w:ascii="Times New Roman" w:eastAsiaTheme="minorEastAsia" w:hAnsi="Times New Roman"/>
          <w:kern w:val="0"/>
          <w:sz w:val="24"/>
          <w:szCs w:val="24"/>
        </w:rPr>
        <w:t>COD</w:t>
      </w:r>
      <w:r w:rsidRPr="009D1E0A">
        <w:rPr>
          <w:rFonts w:ascii="Times New Roman" w:eastAsiaTheme="minorEastAsia" w:hAnsi="Times New Roman"/>
          <w:kern w:val="0"/>
          <w:sz w:val="24"/>
          <w:szCs w:val="24"/>
        </w:rPr>
        <w:t>线性回归方程</w:t>
      </w:r>
      <w:r w:rsidRPr="009D1E0A">
        <w:rPr>
          <w:rFonts w:ascii="Times New Roman" w:eastAsiaTheme="minorEastAsia" w:hAnsi="Times New Roman"/>
          <w:kern w:val="0"/>
          <w:sz w:val="24"/>
          <w:szCs w:val="24"/>
        </w:rPr>
        <w:t>Y=4.76X+2.61(X</w:t>
      </w:r>
      <w:r w:rsidRPr="009D1E0A">
        <w:rPr>
          <w:rFonts w:ascii="Times New Roman" w:eastAsiaTheme="minorEastAsia" w:hAnsi="Times New Roman"/>
          <w:kern w:val="0"/>
          <w:sz w:val="24"/>
          <w:szCs w:val="24"/>
        </w:rPr>
        <w:t>为耗氧量，</w:t>
      </w:r>
      <w:r w:rsidRPr="009D1E0A">
        <w:rPr>
          <w:rFonts w:ascii="Times New Roman" w:eastAsiaTheme="minorEastAsia" w:hAnsi="Times New Roman"/>
          <w:kern w:val="0"/>
          <w:sz w:val="24"/>
          <w:szCs w:val="24"/>
        </w:rPr>
        <w:t>Y</w:t>
      </w:r>
      <w:r w:rsidRPr="009D1E0A">
        <w:rPr>
          <w:rFonts w:ascii="Times New Roman" w:eastAsiaTheme="minorEastAsia" w:hAnsi="Times New Roman"/>
          <w:kern w:val="0"/>
          <w:sz w:val="24"/>
          <w:szCs w:val="24"/>
        </w:rPr>
        <w:t>为</w:t>
      </w:r>
      <w:r w:rsidRPr="009D1E0A">
        <w:rPr>
          <w:rFonts w:ascii="Times New Roman" w:eastAsiaTheme="minorEastAsia" w:hAnsi="Times New Roman"/>
          <w:kern w:val="0"/>
          <w:sz w:val="24"/>
          <w:szCs w:val="24"/>
        </w:rPr>
        <w:t>COD)</w:t>
      </w:r>
      <w:r w:rsidRPr="009D1E0A">
        <w:rPr>
          <w:rFonts w:ascii="Times New Roman" w:eastAsiaTheme="minorEastAsia" w:hAnsi="Times New Roman"/>
          <w:kern w:val="0"/>
          <w:sz w:val="24"/>
          <w:szCs w:val="24"/>
        </w:rPr>
        <w:t>进行换算。本次评价</w:t>
      </w:r>
      <w:r w:rsidRPr="009D1E0A">
        <w:rPr>
          <w:rFonts w:ascii="Times New Roman" w:eastAsiaTheme="minorEastAsia" w:hAnsi="Times New Roman"/>
          <w:kern w:val="0"/>
          <w:sz w:val="24"/>
          <w:szCs w:val="24"/>
        </w:rPr>
        <w:t>COD</w:t>
      </w:r>
      <w:r w:rsidRPr="009D1E0A">
        <w:rPr>
          <w:rFonts w:ascii="Times New Roman" w:eastAsiaTheme="minorEastAsia" w:hAnsi="Times New Roman"/>
          <w:kern w:val="0"/>
          <w:sz w:val="24"/>
          <w:szCs w:val="24"/>
        </w:rPr>
        <w:t>浓度取</w:t>
      </w:r>
      <w:r w:rsidRPr="009D1E0A">
        <w:rPr>
          <w:rFonts w:ascii="Times New Roman" w:eastAsiaTheme="minorEastAsia" w:hAnsi="Times New Roman" w:hint="eastAsia"/>
          <w:kern w:val="0"/>
          <w:sz w:val="24"/>
          <w:szCs w:val="24"/>
        </w:rPr>
        <w:t>387.3</w:t>
      </w:r>
      <w:r w:rsidRPr="009D1E0A">
        <w:rPr>
          <w:rFonts w:ascii="Times New Roman" w:eastAsiaTheme="minorEastAsia" w:hAnsi="Times New Roman"/>
          <w:kern w:val="0"/>
          <w:sz w:val="24"/>
          <w:szCs w:val="24"/>
        </w:rPr>
        <w:t>mg/L</w:t>
      </w:r>
      <w:r w:rsidRPr="009D1E0A">
        <w:rPr>
          <w:rFonts w:ascii="Times New Roman" w:eastAsiaTheme="minorEastAsia" w:hAnsi="Times New Roman"/>
          <w:kern w:val="0"/>
          <w:sz w:val="24"/>
          <w:szCs w:val="24"/>
        </w:rPr>
        <w:t>，则耗氧量浓度为</w:t>
      </w:r>
      <w:r w:rsidRPr="009D1E0A">
        <w:rPr>
          <w:rFonts w:ascii="Times New Roman" w:eastAsiaTheme="minorEastAsia" w:hAnsi="Times New Roman" w:hint="eastAsia"/>
          <w:kern w:val="0"/>
          <w:sz w:val="24"/>
          <w:szCs w:val="24"/>
        </w:rPr>
        <w:t>80.82</w:t>
      </w:r>
      <w:r w:rsidRPr="009D1E0A">
        <w:rPr>
          <w:rFonts w:ascii="Times New Roman" w:eastAsiaTheme="minorEastAsia" w:hAnsi="Times New Roman"/>
          <w:kern w:val="0"/>
          <w:sz w:val="24"/>
          <w:szCs w:val="24"/>
        </w:rPr>
        <w:t>mg/L</w:t>
      </w:r>
      <w:r w:rsidRPr="009D1E0A">
        <w:rPr>
          <w:rFonts w:ascii="Times New Roman" w:eastAsiaTheme="minorEastAsia" w:hAnsi="Times New Roman"/>
          <w:kern w:val="0"/>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源强核算结果见表</w:t>
      </w:r>
      <w:r w:rsidRPr="009D1E0A">
        <w:rPr>
          <w:rFonts w:ascii="Times New Roman" w:eastAsiaTheme="minorEastAsia" w:hAnsi="Times New Roman"/>
          <w:sz w:val="24"/>
          <w:szCs w:val="24"/>
        </w:rPr>
        <w:t>6.2-</w:t>
      </w:r>
      <w:r w:rsidR="008B09EB" w:rsidRPr="009D1E0A">
        <w:rPr>
          <w:rFonts w:ascii="Times New Roman" w:eastAsiaTheme="minorEastAsia" w:hAnsi="Times New Roman" w:hint="eastAsia"/>
          <w:sz w:val="24"/>
          <w:szCs w:val="24"/>
        </w:rPr>
        <w:t>1</w:t>
      </w:r>
      <w:r w:rsidRPr="009D1E0A">
        <w:rPr>
          <w:rFonts w:ascii="Times New Roman" w:eastAsiaTheme="minorEastAsia" w:hAnsi="Times New Roman"/>
          <w:sz w:val="24"/>
          <w:szCs w:val="24"/>
        </w:rPr>
        <w:t>。</w:t>
      </w:r>
    </w:p>
    <w:p w:rsidR="008B09EB" w:rsidRPr="009D1E0A" w:rsidRDefault="008B09EB">
      <w:pPr>
        <w:widowControl w:val="0"/>
        <w:spacing w:line="440" w:lineRule="exact"/>
        <w:ind w:firstLineChars="200" w:firstLine="480"/>
        <w:jc w:val="both"/>
        <w:rPr>
          <w:rFonts w:ascii="Times New Roman" w:eastAsiaTheme="minorEastAsia" w:hAnsi="Times New Roman"/>
          <w:sz w:val="24"/>
          <w:szCs w:val="24"/>
        </w:rPr>
      </w:pPr>
    </w:p>
    <w:p w:rsidR="008B09EB" w:rsidRPr="009D1E0A" w:rsidRDefault="008B09EB">
      <w:pPr>
        <w:widowControl w:val="0"/>
        <w:spacing w:line="440" w:lineRule="exact"/>
        <w:ind w:firstLineChars="200" w:firstLine="480"/>
        <w:jc w:val="both"/>
        <w:rPr>
          <w:rFonts w:ascii="Times New Roman" w:eastAsiaTheme="minorEastAsia" w:hAnsi="Times New Roman"/>
          <w:sz w:val="24"/>
          <w:szCs w:val="24"/>
        </w:rPr>
      </w:pPr>
    </w:p>
    <w:p w:rsidR="008B09EB" w:rsidRPr="009D1E0A" w:rsidRDefault="008B09EB">
      <w:pPr>
        <w:widowControl w:val="0"/>
        <w:spacing w:line="440" w:lineRule="exact"/>
        <w:ind w:firstLineChars="200" w:firstLine="480"/>
        <w:jc w:val="both"/>
        <w:rPr>
          <w:rFonts w:ascii="Times New Roman" w:eastAsiaTheme="minorEastAsia" w:hAnsi="Times New Roman"/>
          <w:sz w:val="24"/>
          <w:szCs w:val="24"/>
        </w:rPr>
      </w:pPr>
    </w:p>
    <w:p w:rsidR="005C1C39" w:rsidRPr="009D1E0A" w:rsidRDefault="006D2626">
      <w:pPr>
        <w:widowControl w:val="0"/>
        <w:spacing w:line="440" w:lineRule="exact"/>
        <w:ind w:firstLineChars="200" w:firstLine="482"/>
        <w:jc w:val="both"/>
        <w:rPr>
          <w:rFonts w:ascii="Times New Roman" w:eastAsiaTheme="minorEastAsia" w:hAnsi="Times New Roman"/>
          <w:b/>
          <w:sz w:val="24"/>
          <w:szCs w:val="24"/>
        </w:rPr>
      </w:pPr>
      <w:r w:rsidRPr="009D1E0A">
        <w:rPr>
          <w:rFonts w:ascii="Times New Roman" w:eastAsiaTheme="minorEastAsia" w:hAnsi="Times New Roman"/>
          <w:b/>
          <w:sz w:val="24"/>
          <w:szCs w:val="24"/>
        </w:rPr>
        <w:lastRenderedPageBreak/>
        <w:t>表</w:t>
      </w:r>
      <w:r w:rsidRPr="009D1E0A">
        <w:rPr>
          <w:rFonts w:ascii="Times New Roman" w:eastAsiaTheme="minorEastAsia" w:hAnsi="Times New Roman"/>
          <w:b/>
          <w:sz w:val="24"/>
          <w:szCs w:val="24"/>
        </w:rPr>
        <w:t>6.2-</w:t>
      </w:r>
      <w:r w:rsidR="00E208B5" w:rsidRPr="009D1E0A">
        <w:rPr>
          <w:rFonts w:ascii="Times New Roman" w:eastAsiaTheme="minorEastAsia" w:hAnsi="Times New Roman" w:hint="eastAsia"/>
          <w:b/>
          <w:sz w:val="24"/>
          <w:szCs w:val="24"/>
        </w:rPr>
        <w:t>1</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非正常工况渗漏源强计算一览表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7"/>
        <w:gridCol w:w="2081"/>
        <w:gridCol w:w="2429"/>
        <w:gridCol w:w="2151"/>
      </w:tblGrid>
      <w:tr w:rsidR="009D1E0A" w:rsidRPr="009D1E0A">
        <w:tc>
          <w:tcPr>
            <w:tcW w:w="1867" w:type="dxa"/>
            <w:shd w:val="clear" w:color="auto" w:fill="auto"/>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污染因子</w:t>
            </w:r>
          </w:p>
        </w:tc>
        <w:tc>
          <w:tcPr>
            <w:tcW w:w="2081" w:type="dxa"/>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浓度（</w:t>
            </w:r>
            <w:r w:rsidRPr="009D1E0A">
              <w:rPr>
                <w:rFonts w:ascii="Times New Roman" w:eastAsiaTheme="minorEastAsia" w:hAnsi="Times New Roman"/>
                <w:szCs w:val="21"/>
              </w:rPr>
              <w:t>mg/L</w:t>
            </w:r>
            <w:r w:rsidRPr="009D1E0A">
              <w:rPr>
                <w:rFonts w:ascii="Times New Roman" w:eastAsiaTheme="minorEastAsia" w:hAnsi="Times New Roman"/>
                <w:szCs w:val="21"/>
              </w:rPr>
              <w:t>）</w:t>
            </w:r>
          </w:p>
        </w:tc>
        <w:tc>
          <w:tcPr>
            <w:tcW w:w="2429" w:type="dxa"/>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渗漏量（</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3</w:t>
            </w:r>
            <w:r w:rsidRPr="009D1E0A">
              <w:rPr>
                <w:rFonts w:ascii="Times New Roman" w:eastAsiaTheme="minorEastAsia" w:hAnsi="Times New Roman"/>
                <w:szCs w:val="21"/>
              </w:rPr>
              <w:t>）</w:t>
            </w:r>
          </w:p>
        </w:tc>
        <w:tc>
          <w:tcPr>
            <w:tcW w:w="2151" w:type="dxa"/>
            <w:shd w:val="clear" w:color="auto" w:fill="auto"/>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源强（</w:t>
            </w:r>
            <w:r w:rsidRPr="009D1E0A">
              <w:rPr>
                <w:rFonts w:ascii="Times New Roman" w:eastAsiaTheme="minorEastAsia" w:hAnsi="Times New Roman"/>
                <w:szCs w:val="21"/>
              </w:rPr>
              <w:t>g</w:t>
            </w:r>
            <w:r w:rsidRPr="009D1E0A">
              <w:rPr>
                <w:rFonts w:ascii="Times New Roman" w:eastAsiaTheme="minorEastAsia" w:hAnsi="Times New Roman"/>
                <w:szCs w:val="21"/>
              </w:rPr>
              <w:t>）</w:t>
            </w:r>
          </w:p>
        </w:tc>
      </w:tr>
      <w:tr w:rsidR="009D1E0A" w:rsidRPr="009D1E0A">
        <w:tc>
          <w:tcPr>
            <w:tcW w:w="1867" w:type="dxa"/>
            <w:shd w:val="clear" w:color="auto" w:fill="auto"/>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耗氧量</w:t>
            </w:r>
          </w:p>
        </w:tc>
        <w:tc>
          <w:tcPr>
            <w:tcW w:w="2081" w:type="dxa"/>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80.82</w:t>
            </w:r>
          </w:p>
        </w:tc>
        <w:tc>
          <w:tcPr>
            <w:tcW w:w="2429" w:type="dxa"/>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9.06</w:t>
            </w:r>
          </w:p>
        </w:tc>
        <w:tc>
          <w:tcPr>
            <w:tcW w:w="2151" w:type="dxa"/>
            <w:shd w:val="clear" w:color="auto" w:fill="auto"/>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732.23</w:t>
            </w:r>
          </w:p>
        </w:tc>
      </w:tr>
      <w:tr w:rsidR="009D1E0A" w:rsidRPr="009D1E0A">
        <w:tc>
          <w:tcPr>
            <w:tcW w:w="1867" w:type="dxa"/>
            <w:shd w:val="clear" w:color="auto" w:fill="auto"/>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氨氮</w:t>
            </w:r>
          </w:p>
        </w:tc>
        <w:tc>
          <w:tcPr>
            <w:tcW w:w="2081" w:type="dxa"/>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44.9</w:t>
            </w:r>
          </w:p>
        </w:tc>
        <w:tc>
          <w:tcPr>
            <w:tcW w:w="2429" w:type="dxa"/>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9.06</w:t>
            </w:r>
          </w:p>
        </w:tc>
        <w:tc>
          <w:tcPr>
            <w:tcW w:w="2151" w:type="dxa"/>
            <w:shd w:val="clear" w:color="auto" w:fill="auto"/>
            <w:vAlign w:val="center"/>
          </w:tcPr>
          <w:p w:rsidR="00E208B5" w:rsidRPr="009D1E0A" w:rsidRDefault="00E208B5"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406.79</w:t>
            </w:r>
          </w:p>
        </w:tc>
      </w:tr>
    </w:tbl>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2</w:t>
      </w:r>
      <w:r w:rsidRPr="009D1E0A">
        <w:rPr>
          <w:rFonts w:ascii="Times New Roman" w:eastAsiaTheme="minorEastAsia" w:hAnsi="Times New Roman"/>
          <w:sz w:val="24"/>
          <w:szCs w:val="24"/>
        </w:rPr>
        <w:t>）预测模型的概化</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非正常状况下，主要考虑事故的泄漏污水直接进入浅层地下水，污染物在项目场地含水层中的运移情况。模型可概化为一维稳定流动二维水动力弥散问题的瞬时注入示踪剂</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平面瞬时点源的预测模型，其主要假设条件为：</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宋体" w:hAnsi="宋体" w:cs="宋体" w:hint="eastAsia"/>
          <w:sz w:val="24"/>
          <w:szCs w:val="24"/>
        </w:rPr>
        <w:t>①</w:t>
      </w:r>
      <w:r w:rsidRPr="009D1E0A">
        <w:rPr>
          <w:rFonts w:ascii="Times New Roman" w:eastAsiaTheme="minorEastAsia" w:hAnsi="Times New Roman"/>
          <w:sz w:val="24"/>
          <w:szCs w:val="24"/>
        </w:rPr>
        <w:t>评价区内含水层的基本参数（如渗透系数、有效孔隙度等）不变或变化很小；</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污染物的排放对地下水流场没有明显的影响。</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）数学模型的建立与参数的确定</w:t>
      </w:r>
    </w:p>
    <w:p w:rsidR="00120156" w:rsidRPr="009D1E0A" w:rsidRDefault="006D2626" w:rsidP="0012015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污染物在含水层中的运移模型为《环境影响评价技术导则</w:t>
      </w:r>
      <w:r w:rsidRPr="009D1E0A">
        <w:rPr>
          <w:rFonts w:ascii="Times New Roman" w:eastAsiaTheme="minorEastAsia" w:hAnsi="Times New Roman"/>
          <w:sz w:val="24"/>
          <w:szCs w:val="24"/>
        </w:rPr>
        <w:t xml:space="preserve"> </w:t>
      </w:r>
      <w:r w:rsidRPr="009D1E0A">
        <w:rPr>
          <w:rFonts w:ascii="Times New Roman" w:eastAsiaTheme="minorEastAsia" w:hAnsi="Times New Roman"/>
          <w:sz w:val="24"/>
          <w:szCs w:val="24"/>
        </w:rPr>
        <w:t>地下水环境》（</w:t>
      </w:r>
      <w:r w:rsidRPr="009D1E0A">
        <w:rPr>
          <w:rFonts w:ascii="Times New Roman" w:eastAsiaTheme="minorEastAsia" w:hAnsi="Times New Roman"/>
          <w:sz w:val="24"/>
          <w:szCs w:val="24"/>
        </w:rPr>
        <w:t>HJ610-2016</w:t>
      </w:r>
      <w:r w:rsidRPr="009D1E0A">
        <w:rPr>
          <w:rFonts w:ascii="Times New Roman" w:eastAsiaTheme="minorEastAsia" w:hAnsi="Times New Roman"/>
          <w:sz w:val="24"/>
          <w:szCs w:val="24"/>
        </w:rPr>
        <w:t>），一维稳定流动二维水动力弥散问题的瞬时注入示踪剂</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平面瞬时点源的预测模型：</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noProof/>
          <w:position w:val="-34"/>
          <w:sz w:val="24"/>
          <w:szCs w:val="24"/>
        </w:rPr>
        <w:drawing>
          <wp:anchor distT="0" distB="0" distL="114300" distR="114300" simplePos="0" relativeHeight="251862016" behindDoc="0" locked="0" layoutInCell="1" allowOverlap="1">
            <wp:simplePos x="0" y="0"/>
            <wp:positionH relativeFrom="column">
              <wp:posOffset>326039</wp:posOffset>
            </wp:positionH>
            <wp:positionV relativeFrom="paragraph">
              <wp:posOffset>-110130</wp:posOffset>
            </wp:positionV>
            <wp:extent cx="2294890" cy="551815"/>
            <wp:effectExtent l="0" t="0" r="0" b="635"/>
            <wp:wrapNone/>
            <wp:docPr id="3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94890" cy="551815"/>
                    </a:xfrm>
                    <a:prstGeom prst="rect">
                      <a:avLst/>
                    </a:prstGeom>
                    <a:noFill/>
                    <a:ln w="9525">
                      <a:noFill/>
                      <a:miter lim="800000"/>
                      <a:headEnd/>
                      <a:tailEnd/>
                    </a:ln>
                  </pic:spPr>
                </pic:pic>
              </a:graphicData>
            </a:graphic>
          </wp:anchor>
        </w:drawing>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式中：</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x</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y—</w:t>
      </w:r>
      <w:r w:rsidRPr="009D1E0A">
        <w:rPr>
          <w:rFonts w:ascii="Times New Roman" w:eastAsiaTheme="minorEastAsia" w:hAnsi="Times New Roman"/>
          <w:sz w:val="24"/>
          <w:szCs w:val="24"/>
        </w:rPr>
        <w:t>计算点处的位置坐标；</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t—</w:t>
      </w:r>
      <w:r w:rsidRPr="009D1E0A">
        <w:rPr>
          <w:rFonts w:ascii="Times New Roman" w:eastAsiaTheme="minorEastAsia" w:hAnsi="Times New Roman"/>
          <w:sz w:val="24"/>
          <w:szCs w:val="24"/>
        </w:rPr>
        <w:t>时间，</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C</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x,y,t</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—t</w:t>
      </w:r>
      <w:r w:rsidRPr="009D1E0A">
        <w:rPr>
          <w:rFonts w:ascii="Times New Roman" w:eastAsiaTheme="minorEastAsia" w:hAnsi="Times New Roman"/>
          <w:sz w:val="24"/>
          <w:szCs w:val="24"/>
        </w:rPr>
        <w:t>时刻点</w:t>
      </w:r>
      <w:r w:rsidRPr="009D1E0A">
        <w:rPr>
          <w:rFonts w:ascii="Times New Roman" w:eastAsiaTheme="minorEastAsia" w:hAnsi="Times New Roman"/>
          <w:sz w:val="24"/>
          <w:szCs w:val="24"/>
        </w:rPr>
        <w:t>x</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y</w:t>
      </w:r>
      <w:r w:rsidRPr="009D1E0A">
        <w:rPr>
          <w:rFonts w:ascii="Times New Roman" w:eastAsiaTheme="minorEastAsia" w:hAnsi="Times New Roman"/>
          <w:sz w:val="24"/>
          <w:szCs w:val="24"/>
        </w:rPr>
        <w:t>处的污染物浓度，</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M—</w:t>
      </w:r>
      <w:r w:rsidRPr="009D1E0A">
        <w:rPr>
          <w:rFonts w:ascii="Times New Roman" w:eastAsiaTheme="minorEastAsia" w:hAnsi="Times New Roman"/>
          <w:sz w:val="24"/>
          <w:szCs w:val="24"/>
        </w:rPr>
        <w:t>含水层厚度，</w:t>
      </w:r>
      <w:r w:rsidRPr="009D1E0A">
        <w:rPr>
          <w:rFonts w:ascii="Times New Roman" w:eastAsiaTheme="minorEastAsia" w:hAnsi="Times New Roman"/>
          <w:sz w:val="24"/>
          <w:szCs w:val="24"/>
        </w:rPr>
        <w:t>m</w:t>
      </w:r>
      <w:r w:rsidRPr="009D1E0A">
        <w:rPr>
          <w:rFonts w:ascii="Times New Roman" w:eastAsiaTheme="minorEastAsia" w:hAnsi="Times New Roman"/>
          <w:sz w:val="24"/>
          <w:szCs w:val="24"/>
        </w:rPr>
        <w:t>；本项目浅层地下水含水层厚度约</w:t>
      </w:r>
      <w:r w:rsidRPr="009D1E0A">
        <w:rPr>
          <w:rFonts w:ascii="Times New Roman" w:eastAsiaTheme="minorEastAsia" w:hAnsi="Times New Roman"/>
          <w:sz w:val="24"/>
          <w:szCs w:val="24"/>
        </w:rPr>
        <w:t>15m</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bscript"/>
        </w:rPr>
        <w:t>M</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长度为</w:t>
      </w:r>
      <w:r w:rsidRPr="009D1E0A">
        <w:rPr>
          <w:rFonts w:ascii="Times New Roman" w:eastAsiaTheme="minorEastAsia" w:hAnsi="Times New Roman"/>
          <w:sz w:val="24"/>
          <w:szCs w:val="24"/>
        </w:rPr>
        <w:t>M</w:t>
      </w:r>
      <w:r w:rsidRPr="009D1E0A">
        <w:rPr>
          <w:rFonts w:ascii="Times New Roman" w:eastAsiaTheme="minorEastAsia" w:hAnsi="Times New Roman"/>
          <w:sz w:val="24"/>
          <w:szCs w:val="24"/>
        </w:rPr>
        <w:t>的线源瞬时注入示踪剂的质量；</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n—</w:t>
      </w:r>
      <w:r w:rsidRPr="009D1E0A">
        <w:rPr>
          <w:rFonts w:ascii="Times New Roman" w:eastAsiaTheme="minorEastAsia" w:hAnsi="Times New Roman"/>
          <w:sz w:val="24"/>
          <w:szCs w:val="24"/>
        </w:rPr>
        <w:t>有效孔隙度，量纲为一，含水层岩性主要为粉细砂，</w:t>
      </w:r>
      <w:r w:rsidRPr="009D1E0A">
        <w:rPr>
          <w:rFonts w:ascii="Times New Roman" w:eastAsiaTheme="minorEastAsia" w:hAnsi="Times New Roman"/>
          <w:sz w:val="24"/>
          <w:szCs w:val="24"/>
        </w:rPr>
        <w:t>n=0.22</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lang w:val="nl-BE"/>
        </w:rPr>
      </w:pPr>
      <w:r w:rsidRPr="009D1E0A">
        <w:rPr>
          <w:rFonts w:ascii="Times New Roman" w:eastAsiaTheme="minorEastAsia" w:hAnsi="Times New Roman"/>
          <w:sz w:val="24"/>
          <w:szCs w:val="24"/>
          <w:lang w:val="nl-BE"/>
        </w:rPr>
        <w:t>u—</w:t>
      </w:r>
      <w:r w:rsidRPr="009D1E0A">
        <w:rPr>
          <w:rFonts w:ascii="Times New Roman" w:eastAsiaTheme="minorEastAsia" w:hAnsi="Times New Roman"/>
          <w:sz w:val="24"/>
          <w:szCs w:val="24"/>
        </w:rPr>
        <w:t>地下水流速度</w:t>
      </w:r>
      <w:r w:rsidRPr="009D1E0A">
        <w:rPr>
          <w:rFonts w:ascii="Times New Roman" w:eastAsiaTheme="minorEastAsia" w:hAnsi="Times New Roman"/>
          <w:sz w:val="24"/>
          <w:szCs w:val="24"/>
          <w:lang w:val="nl-BE"/>
        </w:rPr>
        <w:t>，</w:t>
      </w:r>
      <w:r w:rsidRPr="009D1E0A">
        <w:rPr>
          <w:rFonts w:ascii="Times New Roman" w:eastAsiaTheme="minorEastAsia" w:hAnsi="Times New Roman"/>
          <w:sz w:val="24"/>
          <w:szCs w:val="24"/>
          <w:lang w:val="nl-BE"/>
        </w:rPr>
        <w:t>m/d</w:t>
      </w:r>
      <w:r w:rsidRPr="009D1E0A">
        <w:rPr>
          <w:rFonts w:ascii="Times New Roman" w:eastAsiaTheme="minorEastAsia" w:hAnsi="Times New Roman"/>
          <w:sz w:val="24"/>
          <w:szCs w:val="24"/>
          <w:lang w:val="nl-BE"/>
        </w:rPr>
        <w:t>；根据项目场地地层岩性，参照</w:t>
      </w:r>
      <w:r w:rsidRPr="009D1E0A">
        <w:rPr>
          <w:rFonts w:ascii="Times New Roman" w:eastAsiaTheme="minorEastAsia" w:hAnsi="Times New Roman"/>
          <w:sz w:val="24"/>
          <w:szCs w:val="24"/>
        </w:rPr>
        <w:t>地下水导则附录</w:t>
      </w:r>
      <w:r w:rsidRPr="009D1E0A">
        <w:rPr>
          <w:rFonts w:ascii="Times New Roman" w:eastAsiaTheme="minorEastAsia" w:hAnsi="Times New Roman"/>
          <w:sz w:val="24"/>
          <w:szCs w:val="24"/>
        </w:rPr>
        <w:t>B</w:t>
      </w:r>
      <w:r w:rsidRPr="009D1E0A">
        <w:rPr>
          <w:rFonts w:ascii="Times New Roman" w:eastAsiaTheme="minorEastAsia" w:hAnsi="Times New Roman"/>
          <w:sz w:val="24"/>
          <w:szCs w:val="24"/>
        </w:rPr>
        <w:t>，</w:t>
      </w:r>
      <w:r w:rsidRPr="009D1E0A">
        <w:rPr>
          <w:rFonts w:ascii="Times New Roman" w:eastAsiaTheme="minorEastAsia" w:hAnsi="Times New Roman"/>
          <w:sz w:val="24"/>
          <w:szCs w:val="24"/>
          <w:lang w:val="nl-BE"/>
        </w:rPr>
        <w:t>潜水含水层平均渗透系数</w:t>
      </w:r>
      <w:r w:rsidRPr="009D1E0A">
        <w:rPr>
          <w:rFonts w:ascii="Times New Roman" w:eastAsiaTheme="minorEastAsia" w:hAnsi="Times New Roman"/>
          <w:sz w:val="24"/>
          <w:szCs w:val="24"/>
          <w:lang w:val="nl-BE"/>
        </w:rPr>
        <w:t>K</w:t>
      </w:r>
      <w:r w:rsidRPr="009D1E0A">
        <w:rPr>
          <w:rFonts w:ascii="Times New Roman" w:eastAsiaTheme="minorEastAsia" w:hAnsi="Times New Roman"/>
          <w:sz w:val="24"/>
          <w:szCs w:val="24"/>
          <w:lang w:val="nl-BE"/>
        </w:rPr>
        <w:t>取值为</w:t>
      </w:r>
      <w:r w:rsidRPr="009D1E0A">
        <w:rPr>
          <w:rFonts w:ascii="Times New Roman" w:eastAsiaTheme="minorEastAsia" w:hAnsi="Times New Roman"/>
          <w:sz w:val="24"/>
          <w:szCs w:val="24"/>
        </w:rPr>
        <w:t>5m/d</w:t>
      </w:r>
      <w:r w:rsidRPr="009D1E0A">
        <w:rPr>
          <w:rFonts w:ascii="Times New Roman" w:eastAsiaTheme="minorEastAsia" w:hAnsi="Times New Roman"/>
          <w:sz w:val="24"/>
          <w:szCs w:val="24"/>
        </w:rPr>
        <w:t>，水力坡度</w:t>
      </w:r>
      <w:r w:rsidRPr="009D1E0A">
        <w:rPr>
          <w:rFonts w:ascii="Times New Roman" w:eastAsiaTheme="minorEastAsia" w:hAnsi="Times New Roman"/>
          <w:sz w:val="24"/>
          <w:szCs w:val="24"/>
        </w:rPr>
        <w:t>I</w:t>
      </w:r>
      <w:r w:rsidRPr="009D1E0A">
        <w:rPr>
          <w:rFonts w:ascii="Times New Roman" w:eastAsiaTheme="minorEastAsia" w:hAnsi="Times New Roman"/>
          <w:sz w:val="24"/>
          <w:szCs w:val="24"/>
        </w:rPr>
        <w:t>为</w:t>
      </w:r>
      <w:r w:rsidRPr="009D1E0A">
        <w:rPr>
          <w:rFonts w:ascii="Times New Roman" w:eastAsiaTheme="minorEastAsia" w:hAnsi="Times New Roman"/>
          <w:sz w:val="24"/>
          <w:szCs w:val="24"/>
        </w:rPr>
        <w:t>6‰</w:t>
      </w:r>
      <w:r w:rsidRPr="009D1E0A">
        <w:rPr>
          <w:rFonts w:ascii="Times New Roman" w:eastAsiaTheme="minorEastAsia" w:hAnsi="Times New Roman"/>
          <w:sz w:val="24"/>
          <w:szCs w:val="24"/>
        </w:rPr>
        <w:t>，因此地下水的渗透流速</w:t>
      </w:r>
      <w:r w:rsidRPr="009D1E0A">
        <w:rPr>
          <w:rFonts w:ascii="Times New Roman" w:eastAsiaTheme="minorEastAsia" w:hAnsi="Times New Roman"/>
          <w:sz w:val="24"/>
          <w:szCs w:val="24"/>
        </w:rPr>
        <w:t>u=K×I/n=0.136m/d</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D</w:t>
      </w:r>
      <w:r w:rsidRPr="009D1E0A">
        <w:rPr>
          <w:rFonts w:ascii="Times New Roman" w:eastAsiaTheme="minorEastAsia" w:hAnsi="Times New Roman"/>
          <w:sz w:val="24"/>
          <w:szCs w:val="24"/>
          <w:vertAlign w:val="subscript"/>
        </w:rPr>
        <w:t>L</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纵向</w:t>
      </w:r>
      <w:r w:rsidRPr="009D1E0A">
        <w:rPr>
          <w:rFonts w:ascii="Times New Roman" w:eastAsiaTheme="minorEastAsia" w:hAnsi="Times New Roman"/>
          <w:sz w:val="24"/>
          <w:szCs w:val="24"/>
        </w:rPr>
        <w:t>x</w:t>
      </w:r>
      <w:r w:rsidRPr="009D1E0A">
        <w:rPr>
          <w:rFonts w:ascii="Times New Roman" w:eastAsiaTheme="minorEastAsia" w:hAnsi="Times New Roman"/>
          <w:sz w:val="24"/>
          <w:szCs w:val="24"/>
        </w:rPr>
        <w:t>方向的弥散系数，</w:t>
      </w: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，根据资料，纵向弥散度</w:t>
      </w:r>
      <w:r w:rsidRPr="009D1E0A">
        <w:rPr>
          <w:rFonts w:ascii="Times New Roman" w:eastAsiaTheme="minorEastAsia" w:hAnsi="Times New Roman"/>
          <w:sz w:val="24"/>
          <w:szCs w:val="24"/>
        </w:rPr>
        <w:t>α</w:t>
      </w:r>
      <w:r w:rsidRPr="009D1E0A">
        <w:rPr>
          <w:rFonts w:ascii="Times New Roman" w:eastAsiaTheme="minorEastAsia" w:hAnsi="Times New Roman"/>
          <w:sz w:val="24"/>
          <w:szCs w:val="24"/>
          <w:vertAlign w:val="subscript"/>
        </w:rPr>
        <w:t>L</w:t>
      </w:r>
      <w:r w:rsidRPr="009D1E0A">
        <w:rPr>
          <w:rFonts w:ascii="Times New Roman" w:eastAsiaTheme="minorEastAsia" w:hAnsi="Times New Roman"/>
          <w:sz w:val="24"/>
          <w:szCs w:val="24"/>
        </w:rPr>
        <w:t>=10m</w:t>
      </w:r>
      <w:r w:rsidRPr="009D1E0A">
        <w:rPr>
          <w:rFonts w:ascii="Times New Roman" w:eastAsiaTheme="minorEastAsia" w:hAnsi="Times New Roman"/>
          <w:sz w:val="24"/>
          <w:szCs w:val="24"/>
        </w:rPr>
        <w:t>，纵向弥散系数</w:t>
      </w:r>
      <w:r w:rsidRPr="009D1E0A">
        <w:rPr>
          <w:rFonts w:ascii="Times New Roman" w:eastAsiaTheme="minorEastAsia" w:hAnsi="Times New Roman"/>
          <w:sz w:val="24"/>
          <w:szCs w:val="24"/>
        </w:rPr>
        <w:t>D</w:t>
      </w:r>
      <w:r w:rsidRPr="009D1E0A">
        <w:rPr>
          <w:rFonts w:ascii="Times New Roman" w:eastAsiaTheme="minorEastAsia" w:hAnsi="Times New Roman"/>
          <w:sz w:val="24"/>
          <w:szCs w:val="24"/>
          <w:vertAlign w:val="subscript"/>
        </w:rPr>
        <w:t>L</w:t>
      </w:r>
      <w:r w:rsidRPr="009D1E0A">
        <w:rPr>
          <w:rFonts w:ascii="Times New Roman" w:eastAsiaTheme="minorEastAsia" w:hAnsi="Times New Roman"/>
          <w:sz w:val="24"/>
          <w:szCs w:val="24"/>
        </w:rPr>
        <w:t>=α</w:t>
      </w:r>
      <w:r w:rsidRPr="009D1E0A">
        <w:rPr>
          <w:rFonts w:ascii="Times New Roman" w:eastAsiaTheme="minorEastAsia" w:hAnsi="Times New Roman"/>
          <w:sz w:val="24"/>
          <w:szCs w:val="24"/>
          <w:vertAlign w:val="subscript"/>
        </w:rPr>
        <w:t>L</w:t>
      </w:r>
      <w:r w:rsidRPr="009D1E0A">
        <w:rPr>
          <w:rFonts w:ascii="Times New Roman" w:eastAsiaTheme="minorEastAsia" w:hAnsi="Times New Roman"/>
          <w:sz w:val="24"/>
          <w:szCs w:val="24"/>
        </w:rPr>
        <w:t>×u=1.36m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D</w:t>
      </w:r>
      <w:r w:rsidRPr="009D1E0A">
        <w:rPr>
          <w:rFonts w:ascii="Times New Roman" w:eastAsiaTheme="minorEastAsia" w:hAnsi="Times New Roman"/>
          <w:sz w:val="24"/>
          <w:szCs w:val="24"/>
          <w:vertAlign w:val="subscript"/>
        </w:rPr>
        <w:t>T</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横向</w:t>
      </w:r>
      <w:r w:rsidRPr="009D1E0A">
        <w:rPr>
          <w:rFonts w:ascii="Times New Roman" w:eastAsiaTheme="minorEastAsia" w:hAnsi="Times New Roman"/>
          <w:sz w:val="24"/>
          <w:szCs w:val="24"/>
        </w:rPr>
        <w:t>y</w:t>
      </w:r>
      <w:r w:rsidRPr="009D1E0A">
        <w:rPr>
          <w:rFonts w:ascii="Times New Roman" w:eastAsiaTheme="minorEastAsia" w:hAnsi="Times New Roman"/>
          <w:sz w:val="24"/>
          <w:szCs w:val="24"/>
        </w:rPr>
        <w:t>方向的弥散系数，</w:t>
      </w: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，横向弥散度</w:t>
      </w:r>
      <w:r w:rsidRPr="009D1E0A">
        <w:rPr>
          <w:rFonts w:ascii="Times New Roman" w:eastAsiaTheme="minorEastAsia" w:hAnsi="Times New Roman"/>
          <w:sz w:val="24"/>
          <w:szCs w:val="24"/>
        </w:rPr>
        <w:t>α</w:t>
      </w:r>
      <w:r w:rsidRPr="009D1E0A">
        <w:rPr>
          <w:rFonts w:ascii="Times New Roman" w:eastAsiaTheme="minorEastAsia" w:hAnsi="Times New Roman"/>
          <w:sz w:val="24"/>
          <w:szCs w:val="24"/>
          <w:vertAlign w:val="subscript"/>
        </w:rPr>
        <w:t>T</w:t>
      </w:r>
      <w:r w:rsidRPr="009D1E0A">
        <w:rPr>
          <w:rFonts w:ascii="Times New Roman" w:eastAsiaTheme="minorEastAsia" w:hAnsi="Times New Roman"/>
          <w:sz w:val="24"/>
          <w:szCs w:val="24"/>
        </w:rPr>
        <w:t>=α</w:t>
      </w:r>
      <w:r w:rsidRPr="009D1E0A">
        <w:rPr>
          <w:rFonts w:ascii="Times New Roman" w:eastAsiaTheme="minorEastAsia" w:hAnsi="Times New Roman"/>
          <w:sz w:val="24"/>
          <w:szCs w:val="24"/>
          <w:vertAlign w:val="subscript"/>
        </w:rPr>
        <w:t>L</w:t>
      </w:r>
      <w:r w:rsidRPr="009D1E0A">
        <w:rPr>
          <w:rFonts w:ascii="Times New Roman" w:eastAsiaTheme="minorEastAsia" w:hAnsi="Times New Roman"/>
          <w:sz w:val="24"/>
          <w:szCs w:val="24"/>
        </w:rPr>
        <w:t>×0.1</w:t>
      </w:r>
      <w:r w:rsidRPr="009D1E0A">
        <w:rPr>
          <w:rFonts w:ascii="Times New Roman" w:eastAsiaTheme="minorEastAsia" w:hAnsi="Times New Roman"/>
          <w:sz w:val="24"/>
          <w:szCs w:val="24"/>
        </w:rPr>
        <w:t>，横向弥散系数</w:t>
      </w:r>
      <w:r w:rsidRPr="009D1E0A">
        <w:rPr>
          <w:rFonts w:ascii="Times New Roman" w:eastAsiaTheme="minorEastAsia" w:hAnsi="Times New Roman"/>
          <w:sz w:val="24"/>
          <w:szCs w:val="24"/>
        </w:rPr>
        <w:t>D</w:t>
      </w:r>
      <w:r w:rsidRPr="009D1E0A">
        <w:rPr>
          <w:rFonts w:ascii="Times New Roman" w:eastAsiaTheme="minorEastAsia" w:hAnsi="Times New Roman"/>
          <w:sz w:val="24"/>
          <w:szCs w:val="24"/>
          <w:vertAlign w:val="subscript"/>
        </w:rPr>
        <w:t>T</w:t>
      </w:r>
      <w:r w:rsidRPr="009D1E0A">
        <w:rPr>
          <w:rFonts w:ascii="Times New Roman" w:eastAsiaTheme="minorEastAsia" w:hAnsi="Times New Roman"/>
          <w:sz w:val="24"/>
          <w:szCs w:val="24"/>
        </w:rPr>
        <w:t>=α</w:t>
      </w:r>
      <w:r w:rsidRPr="009D1E0A">
        <w:rPr>
          <w:rFonts w:ascii="Times New Roman" w:eastAsiaTheme="minorEastAsia" w:hAnsi="Times New Roman"/>
          <w:sz w:val="24"/>
          <w:szCs w:val="24"/>
          <w:vertAlign w:val="subscript"/>
        </w:rPr>
        <w:t>T</w:t>
      </w:r>
      <w:r w:rsidRPr="009D1E0A">
        <w:rPr>
          <w:rFonts w:ascii="Times New Roman" w:eastAsiaTheme="minorEastAsia" w:hAnsi="Times New Roman"/>
          <w:sz w:val="24"/>
          <w:szCs w:val="24"/>
        </w:rPr>
        <w:t>×u=0.136m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/d</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π—</w:t>
      </w:r>
      <w:r w:rsidRPr="009D1E0A">
        <w:rPr>
          <w:rFonts w:ascii="Times New Roman" w:eastAsiaTheme="minorEastAsia" w:hAnsi="Times New Roman"/>
          <w:sz w:val="24"/>
          <w:szCs w:val="24"/>
        </w:rPr>
        <w:t>圆周率；</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bscript"/>
        </w:rPr>
        <w:t>M</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长度为</w:t>
      </w:r>
      <w:r w:rsidRPr="009D1E0A">
        <w:rPr>
          <w:rFonts w:ascii="Times New Roman" w:eastAsiaTheme="minorEastAsia" w:hAnsi="Times New Roman"/>
          <w:sz w:val="24"/>
          <w:szCs w:val="24"/>
        </w:rPr>
        <w:t>M</w:t>
      </w:r>
      <w:r w:rsidRPr="009D1E0A">
        <w:rPr>
          <w:rFonts w:ascii="Times New Roman" w:eastAsiaTheme="minorEastAsia" w:hAnsi="Times New Roman"/>
          <w:sz w:val="24"/>
          <w:szCs w:val="24"/>
        </w:rPr>
        <w:t>的线源瞬时注入示踪剂的质量。</w:t>
      </w:r>
    </w:p>
    <w:p w:rsidR="005C1C39" w:rsidRPr="009D1E0A" w:rsidRDefault="006D2626">
      <w:pPr>
        <w:widowControl w:val="0"/>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sz w:val="24"/>
          <w:szCs w:val="24"/>
        </w:rPr>
        <w:lastRenderedPageBreak/>
        <w:t>本次模拟预测根据非正常状况下情景设计，在选定优先控制污染物的基础上，分别对地下水污染物在不同时段的运移距离、超标范围和影响范围进行模拟预测。评价因子及评价标准一览表见</w:t>
      </w:r>
      <w:r w:rsidRPr="009D1E0A">
        <w:rPr>
          <w:rFonts w:ascii="Times New Roman" w:eastAsiaTheme="minorEastAsia" w:hAnsi="Times New Roman"/>
          <w:kern w:val="0"/>
          <w:sz w:val="24"/>
          <w:szCs w:val="24"/>
        </w:rPr>
        <w:t>表</w:t>
      </w:r>
      <w:r w:rsidRPr="009D1E0A">
        <w:rPr>
          <w:rFonts w:ascii="Times New Roman" w:eastAsiaTheme="minorEastAsia" w:hAnsi="Times New Roman"/>
          <w:kern w:val="0"/>
          <w:sz w:val="24"/>
          <w:szCs w:val="24"/>
        </w:rPr>
        <w:t>6.2-</w:t>
      </w:r>
      <w:r w:rsidR="008B09EB" w:rsidRPr="009D1E0A">
        <w:rPr>
          <w:rFonts w:ascii="Times New Roman" w:eastAsiaTheme="minorEastAsia" w:hAnsi="Times New Roman" w:hint="eastAsia"/>
          <w:kern w:val="0"/>
          <w:sz w:val="24"/>
          <w:szCs w:val="24"/>
        </w:rPr>
        <w:t>2</w:t>
      </w:r>
      <w:r w:rsidRPr="009D1E0A">
        <w:rPr>
          <w:rFonts w:ascii="Times New Roman" w:eastAsiaTheme="minorEastAsia" w:hAnsi="Times New Roman"/>
          <w:kern w:val="0"/>
          <w:sz w:val="24"/>
          <w:szCs w:val="24"/>
        </w:rPr>
        <w:t>。</w:t>
      </w:r>
    </w:p>
    <w:p w:rsidR="005C1C39" w:rsidRPr="009D1E0A" w:rsidRDefault="006D2626">
      <w:pPr>
        <w:widowControl w:val="0"/>
        <w:spacing w:line="440" w:lineRule="exact"/>
        <w:ind w:firstLineChars="200" w:firstLine="482"/>
        <w:jc w:val="both"/>
        <w:rPr>
          <w:rFonts w:ascii="Times New Roman" w:eastAsiaTheme="minorEastAsia" w:hAnsi="Times New Roman"/>
          <w:b/>
          <w:sz w:val="24"/>
          <w:szCs w:val="24"/>
        </w:rPr>
      </w:pPr>
      <w:r w:rsidRPr="009D1E0A">
        <w:rPr>
          <w:rFonts w:ascii="Times New Roman" w:eastAsiaTheme="minorEastAsia" w:hAnsi="Times New Roman"/>
          <w:b/>
          <w:sz w:val="24"/>
          <w:szCs w:val="24"/>
        </w:rPr>
        <w:t>表</w:t>
      </w:r>
      <w:r w:rsidRPr="009D1E0A">
        <w:rPr>
          <w:rFonts w:ascii="Times New Roman" w:eastAsiaTheme="minorEastAsia" w:hAnsi="Times New Roman"/>
          <w:b/>
          <w:sz w:val="24"/>
          <w:szCs w:val="24"/>
        </w:rPr>
        <w:t>6.2-</w:t>
      </w:r>
      <w:r w:rsidR="00E208B5" w:rsidRPr="009D1E0A">
        <w:rPr>
          <w:rFonts w:ascii="Times New Roman" w:eastAsiaTheme="minorEastAsia" w:hAnsi="Times New Roman" w:hint="eastAsia"/>
          <w:b/>
          <w:sz w:val="24"/>
          <w:szCs w:val="24"/>
        </w:rPr>
        <w:t>2</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评价因子及评价标准一览表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1986"/>
        <w:gridCol w:w="2976"/>
        <w:gridCol w:w="2183"/>
      </w:tblGrid>
      <w:tr w:rsidR="009D1E0A" w:rsidRPr="009D1E0A" w:rsidTr="008B09EB">
        <w:tc>
          <w:tcPr>
            <w:tcW w:w="1383" w:type="dxa"/>
            <w:shd w:val="clear" w:color="auto" w:fill="auto"/>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评价因子</w:t>
            </w:r>
          </w:p>
        </w:tc>
        <w:tc>
          <w:tcPr>
            <w:tcW w:w="1986" w:type="dxa"/>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初始浓度（</w:t>
            </w:r>
            <w:r w:rsidRPr="009D1E0A">
              <w:rPr>
                <w:rFonts w:ascii="Times New Roman" w:eastAsiaTheme="minorEastAsia" w:hAnsi="Times New Roman"/>
                <w:szCs w:val="21"/>
              </w:rPr>
              <w:t>mg/L</w:t>
            </w:r>
            <w:r w:rsidRPr="009D1E0A">
              <w:rPr>
                <w:rFonts w:ascii="Times New Roman" w:eastAsiaTheme="minorEastAsia" w:hAnsi="Times New Roman"/>
                <w:szCs w:val="21"/>
              </w:rPr>
              <w:t>）</w:t>
            </w:r>
          </w:p>
        </w:tc>
        <w:tc>
          <w:tcPr>
            <w:tcW w:w="2976" w:type="dxa"/>
            <w:shd w:val="clear" w:color="auto" w:fill="auto"/>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地下水</w:t>
            </w:r>
            <w:r w:rsidRPr="009D1E0A">
              <w:rPr>
                <w:rFonts w:ascii="宋体" w:hAnsi="宋体" w:cs="宋体" w:hint="eastAsia"/>
                <w:szCs w:val="21"/>
              </w:rPr>
              <w:t>Ⅲ</w:t>
            </w:r>
            <w:r w:rsidRPr="009D1E0A">
              <w:rPr>
                <w:rFonts w:ascii="Times New Roman" w:eastAsiaTheme="minorEastAsia" w:hAnsi="Times New Roman"/>
                <w:szCs w:val="21"/>
              </w:rPr>
              <w:t>类标准值（</w:t>
            </w:r>
            <w:r w:rsidRPr="009D1E0A">
              <w:rPr>
                <w:rFonts w:ascii="Times New Roman" w:eastAsiaTheme="minorEastAsia" w:hAnsi="Times New Roman"/>
                <w:szCs w:val="21"/>
              </w:rPr>
              <w:t>mg/L</w:t>
            </w:r>
            <w:r w:rsidRPr="009D1E0A">
              <w:rPr>
                <w:rFonts w:ascii="Times New Roman" w:eastAsiaTheme="minorEastAsia" w:hAnsi="Times New Roman"/>
                <w:szCs w:val="21"/>
              </w:rPr>
              <w:t>）</w:t>
            </w:r>
          </w:p>
        </w:tc>
        <w:tc>
          <w:tcPr>
            <w:tcW w:w="2183" w:type="dxa"/>
            <w:shd w:val="clear" w:color="auto" w:fill="auto"/>
            <w:vAlign w:val="center"/>
          </w:tcPr>
          <w:p w:rsidR="005C1C39" w:rsidRPr="009D1E0A" w:rsidRDefault="006D2626" w:rsidP="00E208B5">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检出限值（</w:t>
            </w:r>
            <w:r w:rsidRPr="009D1E0A">
              <w:rPr>
                <w:rFonts w:ascii="Times New Roman" w:eastAsiaTheme="minorEastAsia" w:hAnsi="Times New Roman"/>
                <w:szCs w:val="21"/>
              </w:rPr>
              <w:t>mg/L</w:t>
            </w:r>
            <w:r w:rsidRPr="009D1E0A">
              <w:rPr>
                <w:rFonts w:ascii="Times New Roman" w:eastAsiaTheme="minorEastAsia" w:hAnsi="Times New Roman"/>
                <w:szCs w:val="21"/>
              </w:rPr>
              <w:t>）</w:t>
            </w:r>
          </w:p>
        </w:tc>
      </w:tr>
      <w:tr w:rsidR="009D1E0A" w:rsidRPr="009D1E0A" w:rsidTr="008B09EB">
        <w:tc>
          <w:tcPr>
            <w:tcW w:w="1383" w:type="dxa"/>
            <w:shd w:val="clear" w:color="auto" w:fill="auto"/>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耗氧量</w:t>
            </w:r>
          </w:p>
        </w:tc>
        <w:tc>
          <w:tcPr>
            <w:tcW w:w="1986" w:type="dxa"/>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80.82</w:t>
            </w:r>
          </w:p>
        </w:tc>
        <w:tc>
          <w:tcPr>
            <w:tcW w:w="2976" w:type="dxa"/>
            <w:shd w:val="clear" w:color="auto" w:fill="auto"/>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3.0</w:t>
            </w:r>
          </w:p>
        </w:tc>
        <w:tc>
          <w:tcPr>
            <w:tcW w:w="2183" w:type="dxa"/>
            <w:shd w:val="clear" w:color="auto" w:fill="auto"/>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0.05</w:t>
            </w:r>
          </w:p>
        </w:tc>
      </w:tr>
      <w:tr w:rsidR="009D1E0A" w:rsidRPr="009D1E0A" w:rsidTr="008B09EB">
        <w:tc>
          <w:tcPr>
            <w:tcW w:w="1383" w:type="dxa"/>
            <w:shd w:val="clear" w:color="auto" w:fill="auto"/>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氨氮</w:t>
            </w:r>
          </w:p>
        </w:tc>
        <w:tc>
          <w:tcPr>
            <w:tcW w:w="1986" w:type="dxa"/>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44.9</w:t>
            </w:r>
          </w:p>
        </w:tc>
        <w:tc>
          <w:tcPr>
            <w:tcW w:w="2976" w:type="dxa"/>
            <w:shd w:val="clear" w:color="auto" w:fill="auto"/>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0.5</w:t>
            </w:r>
          </w:p>
        </w:tc>
        <w:tc>
          <w:tcPr>
            <w:tcW w:w="2183" w:type="dxa"/>
            <w:shd w:val="clear" w:color="auto" w:fill="auto"/>
            <w:vAlign w:val="center"/>
          </w:tcPr>
          <w:p w:rsidR="00E208B5" w:rsidRPr="009D1E0A" w:rsidRDefault="00E208B5"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0.025</w:t>
            </w:r>
          </w:p>
        </w:tc>
      </w:tr>
    </w:tbl>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4</w:t>
      </w:r>
      <w:r w:rsidRPr="009D1E0A">
        <w:rPr>
          <w:rFonts w:ascii="Times New Roman" w:eastAsiaTheme="minorEastAsia" w:hAnsi="Times New Roman"/>
          <w:sz w:val="24"/>
          <w:szCs w:val="24"/>
        </w:rPr>
        <w:t>）预测结果与分析</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非正常状况下污染物在含水层中运移，在水动力弥散作用下，瞬时注入的污染物示踪剂将产生呈椭圆形的污染晕，污染晕中污染物的浓度由中心向四周逐渐降低。随着水动力弥散作用的进行，污染晕将不断沿水流方向运移，污染晕的范围也会发生变化。本次预测在研究污染晕运移时，参考《地下水质量标准》（</w:t>
      </w:r>
      <w:r w:rsidRPr="009D1E0A">
        <w:rPr>
          <w:rFonts w:ascii="Times New Roman" w:eastAsiaTheme="minorEastAsia" w:hAnsi="Times New Roman"/>
          <w:sz w:val="24"/>
          <w:szCs w:val="24"/>
        </w:rPr>
        <w:t>GB/T14848-2017</w:t>
      </w:r>
      <w:r w:rsidRPr="009D1E0A">
        <w:rPr>
          <w:rFonts w:ascii="Times New Roman" w:eastAsiaTheme="minorEastAsia" w:hAnsi="Times New Roman"/>
          <w:sz w:val="24"/>
          <w:szCs w:val="24"/>
        </w:rPr>
        <w:t>），选取耗氧量和氨氮的检出限值等值线作为污染晕的前锋，来判断污染晕的运移距离及影响范围。</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本次预测中，预测了耗氧量和氨氮在不同时间段的运移情况，主要分析了预测因子的运移距离、污染晕的最大浓度和污染晕是否出边界等方面的情况。预测结果见表</w:t>
      </w:r>
      <w:r w:rsidRPr="009D1E0A">
        <w:rPr>
          <w:rFonts w:ascii="Times New Roman" w:eastAsiaTheme="minorEastAsia" w:hAnsi="Times New Roman"/>
          <w:sz w:val="24"/>
          <w:szCs w:val="24"/>
        </w:rPr>
        <w:t>6.2-</w:t>
      </w:r>
      <w:r w:rsidR="00330447" w:rsidRPr="009D1E0A">
        <w:rPr>
          <w:rFonts w:ascii="Times New Roman" w:eastAsiaTheme="minorEastAsia" w:hAnsi="Times New Roman" w:hint="eastAsia"/>
          <w:sz w:val="24"/>
          <w:szCs w:val="24"/>
        </w:rPr>
        <w:t>3</w:t>
      </w:r>
      <w:r w:rsidRPr="009D1E0A">
        <w:rPr>
          <w:rFonts w:ascii="Times New Roman" w:eastAsiaTheme="minorEastAsia" w:hAnsi="Times New Roman"/>
          <w:sz w:val="24"/>
          <w:szCs w:val="24"/>
        </w:rPr>
        <w:t>、表</w:t>
      </w:r>
      <w:r w:rsidRPr="009D1E0A">
        <w:rPr>
          <w:rFonts w:ascii="Times New Roman" w:eastAsiaTheme="minorEastAsia" w:hAnsi="Times New Roman"/>
          <w:sz w:val="24"/>
          <w:szCs w:val="24"/>
        </w:rPr>
        <w:t>6.2-</w:t>
      </w:r>
      <w:r w:rsidR="00330447" w:rsidRPr="009D1E0A">
        <w:rPr>
          <w:rFonts w:ascii="Times New Roman" w:eastAsiaTheme="minorEastAsia" w:hAnsi="Times New Roman" w:hint="eastAsia"/>
          <w:sz w:val="24"/>
          <w:szCs w:val="24"/>
        </w:rPr>
        <w:t>4</w:t>
      </w:r>
      <w:r w:rsidR="00F422A1" w:rsidRPr="009D1E0A">
        <w:rPr>
          <w:rFonts w:ascii="Times New Roman" w:eastAsiaTheme="minorEastAsia" w:hAnsi="Times New Roman" w:hint="eastAsia"/>
          <w:sz w:val="24"/>
          <w:szCs w:val="24"/>
        </w:rPr>
        <w:t>、</w:t>
      </w:r>
      <w:r w:rsidR="00F422A1" w:rsidRPr="009D1E0A">
        <w:rPr>
          <w:rFonts w:ascii="Times New Roman" w:eastAsiaTheme="minorEastAsia" w:hAnsi="Times New Roman"/>
          <w:sz w:val="24"/>
          <w:szCs w:val="24"/>
        </w:rPr>
        <w:t>表</w:t>
      </w:r>
      <w:r w:rsidR="00F422A1" w:rsidRPr="009D1E0A">
        <w:rPr>
          <w:rFonts w:ascii="Times New Roman" w:eastAsiaTheme="minorEastAsia" w:hAnsi="Times New Roman"/>
          <w:sz w:val="24"/>
          <w:szCs w:val="24"/>
        </w:rPr>
        <w:t>6.2-</w:t>
      </w:r>
      <w:r w:rsidR="00F422A1" w:rsidRPr="009D1E0A">
        <w:rPr>
          <w:rFonts w:ascii="Times New Roman" w:eastAsiaTheme="minorEastAsia" w:hAnsi="Times New Roman" w:hint="eastAsia"/>
          <w:sz w:val="24"/>
          <w:szCs w:val="24"/>
        </w:rPr>
        <w:t>5</w:t>
      </w:r>
      <w:r w:rsidRPr="009D1E0A">
        <w:rPr>
          <w:rFonts w:ascii="Times New Roman" w:eastAsiaTheme="minorEastAsia" w:hAnsi="Times New Roman"/>
          <w:sz w:val="24"/>
          <w:szCs w:val="24"/>
        </w:rPr>
        <w:t>和图</w:t>
      </w:r>
      <w:r w:rsidRPr="009D1E0A">
        <w:rPr>
          <w:rFonts w:ascii="Times New Roman" w:eastAsiaTheme="minorEastAsia" w:hAnsi="Times New Roman"/>
          <w:sz w:val="24"/>
          <w:szCs w:val="24"/>
        </w:rPr>
        <w:t>6.2-1</w:t>
      </w:r>
      <w:r w:rsidRPr="009D1E0A">
        <w:rPr>
          <w:rFonts w:ascii="Times New Roman" w:eastAsiaTheme="minorEastAsia" w:hAnsi="Times New Roman"/>
          <w:sz w:val="24"/>
          <w:szCs w:val="24"/>
        </w:rPr>
        <w:t>、</w:t>
      </w:r>
      <w:r w:rsidR="00F422A1" w:rsidRPr="009D1E0A">
        <w:rPr>
          <w:rFonts w:ascii="Times New Roman" w:eastAsiaTheme="minorEastAsia" w:hAnsi="Times New Roman"/>
          <w:sz w:val="24"/>
          <w:szCs w:val="24"/>
        </w:rPr>
        <w:t>表</w:t>
      </w:r>
      <w:r w:rsidR="00F422A1" w:rsidRPr="009D1E0A">
        <w:rPr>
          <w:rFonts w:ascii="Times New Roman" w:eastAsiaTheme="minorEastAsia" w:hAnsi="Times New Roman"/>
          <w:sz w:val="24"/>
          <w:szCs w:val="24"/>
        </w:rPr>
        <w:t>6.2-</w:t>
      </w:r>
      <w:r w:rsidR="00F422A1" w:rsidRPr="009D1E0A">
        <w:rPr>
          <w:rFonts w:ascii="Times New Roman" w:eastAsiaTheme="minorEastAsia" w:hAnsi="Times New Roman" w:hint="eastAsia"/>
          <w:sz w:val="24"/>
          <w:szCs w:val="24"/>
        </w:rPr>
        <w:t>4</w:t>
      </w:r>
      <w:r w:rsidR="00F422A1" w:rsidRPr="009D1E0A">
        <w:rPr>
          <w:rFonts w:ascii="Times New Roman" w:eastAsiaTheme="minorEastAsia" w:hAnsi="Times New Roman" w:hint="eastAsia"/>
          <w:sz w:val="24"/>
          <w:szCs w:val="24"/>
        </w:rPr>
        <w:t>、</w:t>
      </w:r>
      <w:r w:rsidR="00F422A1" w:rsidRPr="009D1E0A">
        <w:rPr>
          <w:rFonts w:ascii="Times New Roman" w:eastAsiaTheme="minorEastAsia" w:hAnsi="Times New Roman"/>
          <w:sz w:val="24"/>
          <w:szCs w:val="24"/>
        </w:rPr>
        <w:t>表</w:t>
      </w:r>
      <w:r w:rsidR="00F422A1" w:rsidRPr="009D1E0A">
        <w:rPr>
          <w:rFonts w:ascii="Times New Roman" w:eastAsiaTheme="minorEastAsia" w:hAnsi="Times New Roman"/>
          <w:sz w:val="24"/>
          <w:szCs w:val="24"/>
        </w:rPr>
        <w:t>6.2-</w:t>
      </w:r>
      <w:r w:rsidR="00F422A1" w:rsidRPr="009D1E0A">
        <w:rPr>
          <w:rFonts w:ascii="Times New Roman" w:eastAsiaTheme="minorEastAsia" w:hAnsi="Times New Roman" w:hint="eastAsia"/>
          <w:sz w:val="24"/>
          <w:szCs w:val="24"/>
        </w:rPr>
        <w:t>5</w:t>
      </w:r>
      <w:r w:rsidRPr="009D1E0A">
        <w:rPr>
          <w:rFonts w:ascii="Times New Roman" w:eastAsiaTheme="minorEastAsia" w:hAnsi="Times New Roman"/>
          <w:sz w:val="24"/>
          <w:szCs w:val="24"/>
        </w:rPr>
        <w:t>。在图中，横轴代表预测因子在地下水流方向运移距离，纵轴代表预测因子横向运移距离，原点代表示踪剂释放点。</w:t>
      </w:r>
    </w:p>
    <w:p w:rsidR="004B00ED" w:rsidRPr="009D1E0A" w:rsidRDefault="004B00ED" w:rsidP="004B00ED">
      <w:pPr>
        <w:widowControl w:val="0"/>
        <w:spacing w:line="440" w:lineRule="exact"/>
        <w:ind w:firstLineChars="200" w:firstLine="482"/>
        <w:jc w:val="both"/>
        <w:rPr>
          <w:rFonts w:ascii="Times New Roman" w:eastAsiaTheme="minorEastAsia" w:hAnsi="Times New Roman"/>
          <w:b/>
          <w:sz w:val="24"/>
          <w:szCs w:val="24"/>
        </w:rPr>
      </w:pPr>
      <w:r w:rsidRPr="009D1E0A">
        <w:rPr>
          <w:rFonts w:ascii="Times New Roman" w:eastAsiaTheme="minorEastAsia" w:hAnsi="Times New Roman"/>
          <w:b/>
          <w:sz w:val="24"/>
          <w:szCs w:val="24"/>
        </w:rPr>
        <w:t>表</w:t>
      </w:r>
      <w:r w:rsidRPr="009D1E0A">
        <w:rPr>
          <w:rFonts w:ascii="Times New Roman" w:eastAsiaTheme="minorEastAsia" w:hAnsi="Times New Roman"/>
          <w:b/>
          <w:sz w:val="24"/>
          <w:szCs w:val="24"/>
        </w:rPr>
        <w:t>6.2-</w:t>
      </w:r>
      <w:r w:rsidRPr="009D1E0A">
        <w:rPr>
          <w:rFonts w:ascii="Times New Roman" w:eastAsiaTheme="minorEastAsia" w:hAnsi="Times New Roman" w:hint="eastAsia"/>
          <w:b/>
          <w:sz w:val="24"/>
          <w:szCs w:val="24"/>
        </w:rPr>
        <w:t>3</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耗氧量预测结果统计表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1160"/>
        <w:gridCol w:w="1941"/>
        <w:gridCol w:w="1277"/>
        <w:gridCol w:w="1426"/>
        <w:gridCol w:w="1622"/>
      </w:tblGrid>
      <w:tr w:rsidR="009D1E0A" w:rsidRPr="009D1E0A" w:rsidTr="00E968AF">
        <w:trPr>
          <w:trHeight w:val="20"/>
        </w:trPr>
        <w:tc>
          <w:tcPr>
            <w:tcW w:w="1102"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预测时间</w:t>
            </w:r>
          </w:p>
        </w:tc>
        <w:tc>
          <w:tcPr>
            <w:tcW w:w="116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影响范围（</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w:t>
            </w:r>
          </w:p>
        </w:tc>
        <w:tc>
          <w:tcPr>
            <w:tcW w:w="1941"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污染晕最高浓度（</w:t>
            </w:r>
            <w:r w:rsidRPr="009D1E0A">
              <w:rPr>
                <w:rFonts w:ascii="Times New Roman" w:eastAsiaTheme="minorEastAsia" w:hAnsi="Times New Roman"/>
                <w:szCs w:val="21"/>
              </w:rPr>
              <w:t>mg/L</w:t>
            </w:r>
            <w:r w:rsidRPr="009D1E0A">
              <w:rPr>
                <w:rFonts w:ascii="Times New Roman" w:eastAsiaTheme="minorEastAsia" w:hAnsi="Times New Roman"/>
                <w:szCs w:val="21"/>
              </w:rPr>
              <w:t>）</w:t>
            </w:r>
          </w:p>
        </w:tc>
        <w:tc>
          <w:tcPr>
            <w:tcW w:w="1277"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最远迁移距离（</w:t>
            </w:r>
            <w:r w:rsidRPr="009D1E0A">
              <w:rPr>
                <w:rFonts w:ascii="Times New Roman" w:eastAsiaTheme="minorEastAsia" w:hAnsi="Times New Roman"/>
                <w:szCs w:val="21"/>
              </w:rPr>
              <w:t>m</w:t>
            </w:r>
            <w:r w:rsidRPr="009D1E0A">
              <w:rPr>
                <w:rFonts w:ascii="Times New Roman" w:eastAsiaTheme="minorEastAsia" w:hAnsi="Times New Roman"/>
                <w:szCs w:val="21"/>
              </w:rPr>
              <w:t>）</w:t>
            </w:r>
          </w:p>
        </w:tc>
        <w:tc>
          <w:tcPr>
            <w:tcW w:w="1426" w:type="dxa"/>
            <w:vAlign w:val="center"/>
          </w:tcPr>
          <w:p w:rsidR="004B00ED" w:rsidRPr="009D1E0A" w:rsidRDefault="004B00ED" w:rsidP="00E968AF">
            <w:pPr>
              <w:widowControl w:val="0"/>
              <w:spacing w:line="360" w:lineRule="exact"/>
              <w:jc w:val="center"/>
              <w:rPr>
                <w:rFonts w:ascii="Times New Roman" w:eastAsiaTheme="minorEastAsia" w:hAnsi="Times New Roman"/>
                <w:spacing w:val="-10"/>
                <w:szCs w:val="21"/>
              </w:rPr>
            </w:pPr>
            <w:r w:rsidRPr="009D1E0A">
              <w:rPr>
                <w:rFonts w:ascii="Times New Roman" w:eastAsiaTheme="minorEastAsia" w:hAnsi="Times New Roman"/>
                <w:spacing w:val="-10"/>
                <w:szCs w:val="21"/>
              </w:rPr>
              <w:t>是否出厂区边界</w:t>
            </w:r>
          </w:p>
        </w:tc>
        <w:tc>
          <w:tcPr>
            <w:tcW w:w="1622"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超出厂区最远距离（</w:t>
            </w:r>
            <w:r w:rsidRPr="009D1E0A">
              <w:rPr>
                <w:rFonts w:ascii="Times New Roman" w:eastAsiaTheme="minorEastAsia" w:hAnsi="Times New Roman"/>
                <w:szCs w:val="21"/>
              </w:rPr>
              <w:t>m</w:t>
            </w:r>
            <w:r w:rsidRPr="009D1E0A">
              <w:rPr>
                <w:rFonts w:ascii="Times New Roman" w:eastAsiaTheme="minorEastAsia" w:hAnsi="Times New Roman"/>
                <w:szCs w:val="21"/>
              </w:rPr>
              <w:t>）</w:t>
            </w:r>
          </w:p>
        </w:tc>
      </w:tr>
      <w:tr w:rsidR="009D1E0A" w:rsidRPr="009D1E0A" w:rsidTr="00E968AF">
        <w:trPr>
          <w:trHeight w:val="20"/>
        </w:trPr>
        <w:tc>
          <w:tcPr>
            <w:tcW w:w="1102"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100d</w:t>
            </w:r>
          </w:p>
        </w:tc>
        <w:tc>
          <w:tcPr>
            <w:tcW w:w="116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8</w:t>
            </w:r>
            <w:r w:rsidRPr="009D1E0A">
              <w:rPr>
                <w:rFonts w:ascii="Times New Roman" w:eastAsiaTheme="minorEastAsia" w:hAnsi="Times New Roman" w:hint="eastAsia"/>
                <w:szCs w:val="21"/>
              </w:rPr>
              <w:t>15</w:t>
            </w:r>
          </w:p>
        </w:tc>
        <w:tc>
          <w:tcPr>
            <w:tcW w:w="1941"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0.46</w:t>
            </w:r>
          </w:p>
        </w:tc>
        <w:tc>
          <w:tcPr>
            <w:tcW w:w="1277"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48.2</w:t>
            </w:r>
          </w:p>
        </w:tc>
        <w:tc>
          <w:tcPr>
            <w:tcW w:w="1426"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否</w:t>
            </w:r>
          </w:p>
        </w:tc>
        <w:tc>
          <w:tcPr>
            <w:tcW w:w="1622"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w:t>
            </w:r>
          </w:p>
        </w:tc>
      </w:tr>
      <w:tr w:rsidR="009D1E0A" w:rsidRPr="009D1E0A" w:rsidTr="00E968AF">
        <w:trPr>
          <w:trHeight w:val="20"/>
        </w:trPr>
        <w:tc>
          <w:tcPr>
            <w:tcW w:w="1102"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1000d</w:t>
            </w:r>
          </w:p>
        </w:tc>
        <w:tc>
          <w:tcPr>
            <w:tcW w:w="116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941"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0.046</w:t>
            </w:r>
          </w:p>
        </w:tc>
        <w:tc>
          <w:tcPr>
            <w:tcW w:w="1277"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426"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否</w:t>
            </w:r>
          </w:p>
        </w:tc>
        <w:tc>
          <w:tcPr>
            <w:tcW w:w="1622"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w:t>
            </w:r>
          </w:p>
        </w:tc>
      </w:tr>
    </w:tbl>
    <w:p w:rsidR="004B00ED" w:rsidRPr="009D1E0A" w:rsidRDefault="004B00ED" w:rsidP="004B00ED">
      <w:pPr>
        <w:widowControl w:val="0"/>
        <w:spacing w:line="440" w:lineRule="exact"/>
        <w:ind w:firstLineChars="200" w:firstLine="482"/>
        <w:jc w:val="both"/>
        <w:rPr>
          <w:rFonts w:ascii="Times New Roman" w:eastAsiaTheme="minorEastAsia" w:hAnsi="Times New Roman"/>
          <w:b/>
          <w:sz w:val="24"/>
          <w:szCs w:val="24"/>
        </w:rPr>
      </w:pPr>
      <w:r w:rsidRPr="009D1E0A">
        <w:rPr>
          <w:rFonts w:ascii="Times New Roman" w:eastAsiaTheme="minorEastAsia" w:hAnsi="Times New Roman"/>
          <w:b/>
          <w:sz w:val="24"/>
          <w:szCs w:val="24"/>
        </w:rPr>
        <w:t>表</w:t>
      </w:r>
      <w:r w:rsidRPr="009D1E0A">
        <w:rPr>
          <w:rFonts w:ascii="Times New Roman" w:eastAsiaTheme="minorEastAsia" w:hAnsi="Times New Roman"/>
          <w:b/>
          <w:sz w:val="24"/>
          <w:szCs w:val="24"/>
        </w:rPr>
        <w:t>6.2-</w:t>
      </w:r>
      <w:r w:rsidRPr="009D1E0A">
        <w:rPr>
          <w:rFonts w:ascii="Times New Roman" w:eastAsiaTheme="minorEastAsia" w:hAnsi="Times New Roman" w:hint="eastAsia"/>
          <w:b/>
          <w:sz w:val="24"/>
          <w:szCs w:val="24"/>
        </w:rPr>
        <w:t>4</w:t>
      </w:r>
      <w:r w:rsidRPr="009D1E0A">
        <w:rPr>
          <w:rFonts w:ascii="Times New Roman" w:eastAsiaTheme="minorEastAsia" w:hAnsi="Times New Roman"/>
          <w:b/>
          <w:sz w:val="24"/>
          <w:szCs w:val="24"/>
        </w:rPr>
        <w:t xml:space="preserve">    </w:t>
      </w:r>
      <w:r w:rsidRPr="009D1E0A">
        <w:rPr>
          <w:rFonts w:ascii="Times New Roman" w:eastAsiaTheme="minorEastAsia" w:hAnsi="Times New Roman"/>
          <w:b/>
          <w:sz w:val="24"/>
          <w:szCs w:val="24"/>
        </w:rPr>
        <w:t>氨氮预测结果统计表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1240"/>
        <w:gridCol w:w="1941"/>
        <w:gridCol w:w="1277"/>
        <w:gridCol w:w="1426"/>
        <w:gridCol w:w="1624"/>
      </w:tblGrid>
      <w:tr w:rsidR="009D1E0A" w:rsidRPr="009D1E0A" w:rsidTr="00E968AF">
        <w:trPr>
          <w:trHeight w:val="20"/>
        </w:trPr>
        <w:tc>
          <w:tcPr>
            <w:tcW w:w="102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预测时间</w:t>
            </w:r>
          </w:p>
        </w:tc>
        <w:tc>
          <w:tcPr>
            <w:tcW w:w="124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影响范围（</w:t>
            </w:r>
            <w:r w:rsidRPr="009D1E0A">
              <w:rPr>
                <w:rFonts w:ascii="Times New Roman" w:eastAsiaTheme="minorEastAsia" w:hAnsi="Times New Roman"/>
                <w:szCs w:val="21"/>
              </w:rPr>
              <w:t>m</w:t>
            </w:r>
            <w:r w:rsidRPr="009D1E0A">
              <w:rPr>
                <w:rFonts w:ascii="Times New Roman" w:eastAsiaTheme="minorEastAsia" w:hAnsi="Times New Roman"/>
                <w:szCs w:val="21"/>
                <w:vertAlign w:val="superscript"/>
              </w:rPr>
              <w:t>2</w:t>
            </w:r>
            <w:r w:rsidRPr="009D1E0A">
              <w:rPr>
                <w:rFonts w:ascii="Times New Roman" w:eastAsiaTheme="minorEastAsia" w:hAnsi="Times New Roman"/>
                <w:szCs w:val="21"/>
              </w:rPr>
              <w:t>）</w:t>
            </w:r>
          </w:p>
        </w:tc>
        <w:tc>
          <w:tcPr>
            <w:tcW w:w="1941"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污染晕最高浓度（</w:t>
            </w:r>
            <w:r w:rsidRPr="009D1E0A">
              <w:rPr>
                <w:rFonts w:ascii="Times New Roman" w:eastAsiaTheme="minorEastAsia" w:hAnsi="Times New Roman"/>
                <w:szCs w:val="21"/>
              </w:rPr>
              <w:t>mg/L</w:t>
            </w:r>
            <w:r w:rsidRPr="009D1E0A">
              <w:rPr>
                <w:rFonts w:ascii="Times New Roman" w:eastAsiaTheme="minorEastAsia" w:hAnsi="Times New Roman"/>
                <w:szCs w:val="21"/>
              </w:rPr>
              <w:t>）</w:t>
            </w:r>
          </w:p>
        </w:tc>
        <w:tc>
          <w:tcPr>
            <w:tcW w:w="1277"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迁移距离（</w:t>
            </w:r>
            <w:r w:rsidRPr="009D1E0A">
              <w:rPr>
                <w:rFonts w:ascii="Times New Roman" w:eastAsiaTheme="minorEastAsia" w:hAnsi="Times New Roman"/>
                <w:szCs w:val="21"/>
              </w:rPr>
              <w:t>m</w:t>
            </w:r>
            <w:r w:rsidRPr="009D1E0A">
              <w:rPr>
                <w:rFonts w:ascii="Times New Roman" w:eastAsiaTheme="minorEastAsia" w:hAnsi="Times New Roman"/>
                <w:szCs w:val="21"/>
              </w:rPr>
              <w:t>）</w:t>
            </w:r>
          </w:p>
        </w:tc>
        <w:tc>
          <w:tcPr>
            <w:tcW w:w="1426" w:type="dxa"/>
            <w:vAlign w:val="center"/>
          </w:tcPr>
          <w:p w:rsidR="004B00ED" w:rsidRPr="009D1E0A" w:rsidRDefault="004B00ED" w:rsidP="00E968AF">
            <w:pPr>
              <w:widowControl w:val="0"/>
              <w:spacing w:line="360" w:lineRule="exact"/>
              <w:jc w:val="center"/>
              <w:rPr>
                <w:rFonts w:ascii="Times New Roman" w:eastAsiaTheme="minorEastAsia" w:hAnsi="Times New Roman"/>
                <w:spacing w:val="-10"/>
                <w:szCs w:val="21"/>
              </w:rPr>
            </w:pPr>
            <w:r w:rsidRPr="009D1E0A">
              <w:rPr>
                <w:rFonts w:ascii="Times New Roman" w:eastAsiaTheme="minorEastAsia" w:hAnsi="Times New Roman"/>
                <w:spacing w:val="-10"/>
                <w:szCs w:val="21"/>
              </w:rPr>
              <w:t>是否出厂区边界</w:t>
            </w:r>
          </w:p>
        </w:tc>
        <w:tc>
          <w:tcPr>
            <w:tcW w:w="1624"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超出厂区最远距离（</w:t>
            </w:r>
            <w:r w:rsidRPr="009D1E0A">
              <w:rPr>
                <w:rFonts w:ascii="Times New Roman" w:eastAsiaTheme="minorEastAsia" w:hAnsi="Times New Roman"/>
                <w:szCs w:val="21"/>
              </w:rPr>
              <w:t>m</w:t>
            </w:r>
            <w:r w:rsidRPr="009D1E0A">
              <w:rPr>
                <w:rFonts w:ascii="Times New Roman" w:eastAsiaTheme="minorEastAsia" w:hAnsi="Times New Roman"/>
                <w:szCs w:val="21"/>
              </w:rPr>
              <w:t>）</w:t>
            </w:r>
          </w:p>
        </w:tc>
      </w:tr>
      <w:tr w:rsidR="009D1E0A" w:rsidRPr="009D1E0A" w:rsidTr="00E968AF">
        <w:trPr>
          <w:trHeight w:val="20"/>
        </w:trPr>
        <w:tc>
          <w:tcPr>
            <w:tcW w:w="102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100d</w:t>
            </w:r>
          </w:p>
        </w:tc>
        <w:tc>
          <w:tcPr>
            <w:tcW w:w="124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73</w:t>
            </w:r>
            <w:r w:rsidRPr="009D1E0A">
              <w:rPr>
                <w:rFonts w:ascii="Times New Roman" w:eastAsiaTheme="minorEastAsia" w:hAnsi="Times New Roman" w:hint="eastAsia"/>
                <w:szCs w:val="21"/>
              </w:rPr>
              <w:t>0</w:t>
            </w:r>
          </w:p>
        </w:tc>
        <w:tc>
          <w:tcPr>
            <w:tcW w:w="1941"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0.18</w:t>
            </w:r>
          </w:p>
        </w:tc>
        <w:tc>
          <w:tcPr>
            <w:tcW w:w="1277"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46.8</w:t>
            </w:r>
          </w:p>
        </w:tc>
        <w:tc>
          <w:tcPr>
            <w:tcW w:w="1426"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否</w:t>
            </w:r>
          </w:p>
        </w:tc>
        <w:tc>
          <w:tcPr>
            <w:tcW w:w="1624"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w:t>
            </w:r>
          </w:p>
        </w:tc>
      </w:tr>
      <w:tr w:rsidR="004B00ED" w:rsidRPr="009D1E0A" w:rsidTr="00E968AF">
        <w:trPr>
          <w:trHeight w:val="20"/>
        </w:trPr>
        <w:tc>
          <w:tcPr>
            <w:tcW w:w="102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1000d</w:t>
            </w:r>
          </w:p>
        </w:tc>
        <w:tc>
          <w:tcPr>
            <w:tcW w:w="1240"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941"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hint="eastAsia"/>
                <w:szCs w:val="21"/>
              </w:rPr>
              <w:t>0.018</w:t>
            </w:r>
          </w:p>
        </w:tc>
        <w:tc>
          <w:tcPr>
            <w:tcW w:w="1277"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w:t>
            </w:r>
          </w:p>
        </w:tc>
        <w:tc>
          <w:tcPr>
            <w:tcW w:w="1426"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否</w:t>
            </w:r>
          </w:p>
        </w:tc>
        <w:tc>
          <w:tcPr>
            <w:tcW w:w="1624" w:type="dxa"/>
            <w:vAlign w:val="center"/>
          </w:tcPr>
          <w:p w:rsidR="004B00ED" w:rsidRPr="009D1E0A" w:rsidRDefault="004B00ED" w:rsidP="00E968AF">
            <w:pPr>
              <w:widowControl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0</w:t>
            </w:r>
          </w:p>
        </w:tc>
      </w:tr>
    </w:tbl>
    <w:p w:rsidR="00F422A1" w:rsidRPr="009D1E0A" w:rsidRDefault="00F422A1" w:rsidP="004B00ED">
      <w:pPr>
        <w:widowControl w:val="0"/>
        <w:spacing w:line="440" w:lineRule="exact"/>
        <w:ind w:firstLineChars="200" w:firstLine="482"/>
        <w:jc w:val="both"/>
        <w:rPr>
          <w:rFonts w:ascii="Times New Roman" w:eastAsiaTheme="minorEastAsia" w:hAnsi="Times New Roman"/>
          <w:b/>
          <w:sz w:val="24"/>
          <w:szCs w:val="24"/>
        </w:rPr>
      </w:pPr>
    </w:p>
    <w:p w:rsidR="00F422A1" w:rsidRPr="009D1E0A" w:rsidRDefault="00F422A1" w:rsidP="004B00ED">
      <w:pPr>
        <w:widowControl w:val="0"/>
        <w:spacing w:line="440" w:lineRule="exact"/>
        <w:ind w:firstLineChars="200" w:firstLine="482"/>
        <w:jc w:val="both"/>
        <w:rPr>
          <w:rFonts w:ascii="Times New Roman" w:eastAsiaTheme="minorEastAsia" w:hAnsi="Times New Roman"/>
          <w:b/>
          <w:sz w:val="24"/>
          <w:szCs w:val="24"/>
        </w:rPr>
      </w:pPr>
    </w:p>
    <w:p w:rsidR="005C1C39" w:rsidRPr="009D1E0A" w:rsidRDefault="005C1C39">
      <w:pPr>
        <w:widowControl w:val="0"/>
        <w:spacing w:line="440" w:lineRule="exact"/>
        <w:jc w:val="both"/>
        <w:rPr>
          <w:rFonts w:ascii="Times New Roman" w:eastAsiaTheme="minorEastAsia" w:hAnsi="Times New Roman"/>
          <w:b/>
          <w:sz w:val="24"/>
          <w:szCs w:val="24"/>
        </w:rPr>
      </w:pPr>
    </w:p>
    <w:p w:rsidR="00AC6099" w:rsidRPr="009D1E0A" w:rsidRDefault="00AC6099">
      <w:pPr>
        <w:widowControl w:val="0"/>
        <w:spacing w:line="440" w:lineRule="exact"/>
        <w:jc w:val="both"/>
        <w:rPr>
          <w:rFonts w:ascii="Times New Roman" w:eastAsiaTheme="minorEastAsia" w:hAnsi="Times New Roman"/>
          <w:b/>
          <w:sz w:val="24"/>
          <w:szCs w:val="24"/>
        </w:rPr>
      </w:pPr>
    </w:p>
    <w:p w:rsidR="004B00ED" w:rsidRPr="009D1E0A" w:rsidRDefault="004B00ED" w:rsidP="004B00ED">
      <w:pPr>
        <w:widowControl w:val="0"/>
        <w:spacing w:line="440" w:lineRule="exact"/>
        <w:jc w:val="both"/>
        <w:rPr>
          <w:rFonts w:ascii="Times New Roman" w:eastAsiaTheme="minorEastAsia" w:hAnsi="Times New Roman"/>
          <w:b/>
          <w:sz w:val="24"/>
          <w:szCs w:val="24"/>
        </w:rPr>
      </w:pPr>
      <w:r w:rsidRPr="009D1E0A">
        <w:rPr>
          <w:rFonts w:ascii="Times New Roman" w:eastAsiaTheme="minorEastAsia" w:hAnsi="Times New Roman"/>
          <w:b/>
          <w:noProof/>
          <w:sz w:val="24"/>
          <w:szCs w:val="24"/>
        </w:rPr>
        <w:lastRenderedPageBreak/>
        <w:drawing>
          <wp:anchor distT="0" distB="0" distL="114300" distR="114300" simplePos="0" relativeHeight="251957248" behindDoc="0" locked="0" layoutInCell="1" allowOverlap="1">
            <wp:simplePos x="0" y="0"/>
            <wp:positionH relativeFrom="column">
              <wp:posOffset>563880</wp:posOffset>
            </wp:positionH>
            <wp:positionV relativeFrom="paragraph">
              <wp:posOffset>-95250</wp:posOffset>
            </wp:positionV>
            <wp:extent cx="4097684" cy="2385368"/>
            <wp:effectExtent l="19050" t="19050" r="17145" b="15240"/>
            <wp:wrapNone/>
            <wp:docPr id="45" name="图片 45" descr="G:\工作—地下水\23.阿克苏污水处理厂\100D耗氧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工作—地下水\23.阿克苏污水处理厂\100D耗氧量.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052" cy="2389657"/>
                    </a:xfrm>
                    <a:prstGeom prst="rect">
                      <a:avLst/>
                    </a:prstGeom>
                    <a:noFill/>
                    <a:ln w="3175">
                      <a:solidFill>
                        <a:schemeClr val="tx1"/>
                      </a:solidFill>
                    </a:ln>
                  </pic:spPr>
                </pic:pic>
              </a:graphicData>
            </a:graphic>
          </wp:anchor>
        </w:drawing>
      </w:r>
    </w:p>
    <w:p w:rsidR="004B00ED" w:rsidRPr="009D1E0A" w:rsidRDefault="004B00ED" w:rsidP="004B00ED">
      <w:pPr>
        <w:widowControl w:val="0"/>
        <w:spacing w:line="440" w:lineRule="exact"/>
        <w:jc w:val="both"/>
        <w:rPr>
          <w:rFonts w:ascii="Times New Roman" w:eastAsiaTheme="minorEastAsia" w:hAnsi="Times New Roman"/>
          <w:b/>
          <w:sz w:val="24"/>
          <w:szCs w:val="24"/>
        </w:rPr>
      </w:pPr>
    </w:p>
    <w:p w:rsidR="004B00ED" w:rsidRPr="009D1E0A" w:rsidRDefault="004B00ED" w:rsidP="004B00ED">
      <w:pPr>
        <w:widowControl w:val="0"/>
        <w:spacing w:line="440" w:lineRule="exact"/>
        <w:jc w:val="both"/>
        <w:rPr>
          <w:rFonts w:ascii="Times New Roman" w:eastAsiaTheme="minorEastAsia" w:hAnsi="Times New Roman"/>
          <w:b/>
          <w:sz w:val="24"/>
          <w:szCs w:val="24"/>
        </w:rPr>
      </w:pPr>
    </w:p>
    <w:p w:rsidR="004B00ED" w:rsidRPr="009D1E0A" w:rsidRDefault="004B00ED" w:rsidP="004B00ED">
      <w:pPr>
        <w:widowControl w:val="0"/>
        <w:spacing w:line="440" w:lineRule="exact"/>
        <w:jc w:val="both"/>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ind w:firstLineChars="200" w:firstLine="422"/>
        <w:jc w:val="center"/>
        <w:rPr>
          <w:rFonts w:ascii="Times New Roman" w:hAnsi="Times New Roman"/>
          <w:b/>
          <w:sz w:val="24"/>
        </w:rPr>
      </w:pPr>
      <w:r w:rsidRPr="009D1E0A">
        <w:rPr>
          <w:rFonts w:ascii="Times New Roman" w:hAnsi="Times New Roman"/>
          <w:b/>
          <w:szCs w:val="21"/>
        </w:rPr>
        <w:t>100</w:t>
      </w:r>
      <w:r w:rsidRPr="009D1E0A">
        <w:rPr>
          <w:rFonts w:ascii="Times New Roman" w:hAnsi="Times New Roman"/>
          <w:b/>
          <w:szCs w:val="21"/>
        </w:rPr>
        <w:t>天耗氧量污染晕运移图</w:t>
      </w:r>
    </w:p>
    <w:p w:rsidR="004B00ED" w:rsidRPr="009D1E0A" w:rsidRDefault="004B00ED" w:rsidP="004B00ED">
      <w:pPr>
        <w:widowControl w:val="0"/>
        <w:spacing w:line="440" w:lineRule="exact"/>
        <w:ind w:firstLineChars="200" w:firstLine="482"/>
        <w:jc w:val="center"/>
        <w:rPr>
          <w:rFonts w:ascii="Times New Roman" w:hAnsi="Times New Roman"/>
          <w:b/>
          <w:sz w:val="24"/>
        </w:rPr>
      </w:pPr>
      <w:r w:rsidRPr="009D1E0A">
        <w:rPr>
          <w:rFonts w:ascii="Times New Roman" w:hAnsi="Times New Roman"/>
          <w:b/>
          <w:sz w:val="24"/>
        </w:rPr>
        <w:t>图</w:t>
      </w:r>
      <w:r w:rsidRPr="009D1E0A">
        <w:rPr>
          <w:rFonts w:ascii="Times New Roman" w:hAnsi="Times New Roman"/>
          <w:b/>
          <w:sz w:val="24"/>
        </w:rPr>
        <w:t xml:space="preserve">6.2-1    </w:t>
      </w:r>
      <w:r w:rsidRPr="009D1E0A">
        <w:rPr>
          <w:rFonts w:ascii="Times New Roman" w:hAnsi="Times New Roman"/>
          <w:b/>
          <w:sz w:val="24"/>
          <w:szCs w:val="20"/>
        </w:rPr>
        <w:t>耗氧量</w:t>
      </w:r>
      <w:r w:rsidRPr="009D1E0A">
        <w:rPr>
          <w:rFonts w:ascii="Times New Roman" w:hAnsi="Times New Roman"/>
          <w:b/>
          <w:sz w:val="24"/>
        </w:rPr>
        <w:t>污染晕运移结果图</w:t>
      </w:r>
    </w:p>
    <w:p w:rsidR="00F422A1" w:rsidRPr="009D1E0A" w:rsidRDefault="00F422A1" w:rsidP="004B00ED">
      <w:pPr>
        <w:widowControl w:val="0"/>
        <w:spacing w:line="440" w:lineRule="exact"/>
        <w:rPr>
          <w:rFonts w:ascii="Times New Roman" w:eastAsiaTheme="minorEastAsia" w:hAnsi="Times New Roman"/>
          <w:b/>
          <w:sz w:val="24"/>
          <w:szCs w:val="24"/>
        </w:rPr>
      </w:pPr>
    </w:p>
    <w:p w:rsidR="00F422A1" w:rsidRPr="009D1E0A" w:rsidRDefault="00F422A1"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r w:rsidRPr="009D1E0A">
        <w:rPr>
          <w:rFonts w:ascii="Times New Roman" w:eastAsiaTheme="minorEastAsia" w:hAnsi="Times New Roman"/>
          <w:b/>
          <w:noProof/>
          <w:sz w:val="24"/>
          <w:szCs w:val="24"/>
        </w:rPr>
        <w:drawing>
          <wp:anchor distT="0" distB="0" distL="114300" distR="114300" simplePos="0" relativeHeight="251958272" behindDoc="0" locked="0" layoutInCell="1" allowOverlap="1">
            <wp:simplePos x="0" y="0"/>
            <wp:positionH relativeFrom="column">
              <wp:posOffset>563880</wp:posOffset>
            </wp:positionH>
            <wp:positionV relativeFrom="paragraph">
              <wp:posOffset>44450</wp:posOffset>
            </wp:positionV>
            <wp:extent cx="4124325" cy="2399665"/>
            <wp:effectExtent l="19050" t="19050" r="28575" b="19685"/>
            <wp:wrapNone/>
            <wp:docPr id="46" name="图片 46" descr="G:\工作—地下水\23.阿克苏污水处理厂\100D氨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工作—地下水\23.阿克苏污水处理厂\100D氨氮.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2399665"/>
                    </a:xfrm>
                    <a:prstGeom prst="rect">
                      <a:avLst/>
                    </a:prstGeom>
                    <a:noFill/>
                    <a:ln>
                      <a:solidFill>
                        <a:schemeClr val="tx1"/>
                      </a:solidFill>
                    </a:ln>
                  </pic:spPr>
                </pic:pic>
              </a:graphicData>
            </a:graphic>
          </wp:anchor>
        </w:drawing>
      </w: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40" w:lineRule="exact"/>
        <w:rPr>
          <w:rFonts w:ascii="Times New Roman" w:eastAsiaTheme="minorEastAsia" w:hAnsi="Times New Roman"/>
          <w:b/>
          <w:sz w:val="24"/>
          <w:szCs w:val="24"/>
        </w:rPr>
      </w:pPr>
    </w:p>
    <w:p w:rsidR="004B00ED" w:rsidRPr="009D1E0A" w:rsidRDefault="004B00ED" w:rsidP="004B00ED">
      <w:pPr>
        <w:widowControl w:val="0"/>
        <w:spacing w:line="400" w:lineRule="exact"/>
        <w:ind w:firstLineChars="200" w:firstLine="422"/>
        <w:jc w:val="center"/>
        <w:rPr>
          <w:rFonts w:ascii="Times New Roman" w:hAnsi="Times New Roman"/>
          <w:b/>
          <w:szCs w:val="21"/>
        </w:rPr>
      </w:pPr>
    </w:p>
    <w:p w:rsidR="004B00ED" w:rsidRPr="009D1E0A" w:rsidRDefault="004B00ED" w:rsidP="004B00ED">
      <w:pPr>
        <w:widowControl w:val="0"/>
        <w:spacing w:line="400" w:lineRule="exact"/>
        <w:ind w:firstLineChars="200" w:firstLine="422"/>
        <w:jc w:val="center"/>
        <w:rPr>
          <w:rFonts w:ascii="Times New Roman" w:hAnsi="Times New Roman"/>
          <w:b/>
          <w:szCs w:val="21"/>
        </w:rPr>
      </w:pPr>
      <w:r w:rsidRPr="009D1E0A">
        <w:rPr>
          <w:rFonts w:ascii="Times New Roman" w:hAnsi="Times New Roman"/>
          <w:b/>
          <w:szCs w:val="21"/>
        </w:rPr>
        <w:t>100</w:t>
      </w:r>
      <w:r w:rsidRPr="009D1E0A">
        <w:rPr>
          <w:rFonts w:ascii="Times New Roman" w:hAnsi="Times New Roman"/>
          <w:b/>
          <w:szCs w:val="21"/>
        </w:rPr>
        <w:t>天氨氮污染晕运移图</w:t>
      </w:r>
    </w:p>
    <w:p w:rsidR="004B00ED" w:rsidRPr="009D1E0A" w:rsidRDefault="004B00ED" w:rsidP="00AC6099">
      <w:pPr>
        <w:widowControl w:val="0"/>
        <w:spacing w:line="400" w:lineRule="exact"/>
        <w:ind w:firstLineChars="200" w:firstLine="482"/>
        <w:jc w:val="center"/>
        <w:rPr>
          <w:rFonts w:ascii="Times New Roman" w:eastAsiaTheme="minorEastAsia" w:hAnsi="Times New Roman"/>
          <w:b/>
          <w:sz w:val="24"/>
          <w:szCs w:val="24"/>
        </w:rPr>
      </w:pPr>
      <w:r w:rsidRPr="009D1E0A">
        <w:rPr>
          <w:rFonts w:ascii="Times New Roman" w:eastAsiaTheme="minorEastAsia" w:hAnsi="Times New Roman"/>
          <w:b/>
          <w:sz w:val="24"/>
          <w:szCs w:val="24"/>
        </w:rPr>
        <w:t>图</w:t>
      </w:r>
      <w:r w:rsidRPr="009D1E0A">
        <w:rPr>
          <w:rFonts w:ascii="Times New Roman" w:eastAsiaTheme="minorEastAsia" w:hAnsi="Times New Roman"/>
          <w:b/>
          <w:sz w:val="24"/>
          <w:szCs w:val="24"/>
        </w:rPr>
        <w:t xml:space="preserve">6.2-2    </w:t>
      </w:r>
      <w:r w:rsidRPr="009D1E0A">
        <w:rPr>
          <w:rFonts w:ascii="Times New Roman" w:eastAsiaTheme="minorEastAsia" w:hAnsi="Times New Roman"/>
          <w:b/>
          <w:sz w:val="24"/>
          <w:szCs w:val="24"/>
        </w:rPr>
        <w:t>氨氮污染晕运移结果图</w:t>
      </w:r>
    </w:p>
    <w:p w:rsidR="004B00ED" w:rsidRPr="009D1E0A" w:rsidRDefault="004B00ED" w:rsidP="004B00ED">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5</w:t>
      </w:r>
      <w:r w:rsidRPr="009D1E0A">
        <w:rPr>
          <w:rFonts w:ascii="Times New Roman" w:eastAsiaTheme="minorEastAsia" w:hAnsi="Times New Roman"/>
          <w:sz w:val="24"/>
          <w:szCs w:val="24"/>
        </w:rPr>
        <w:t>）预测结果分析</w:t>
      </w:r>
    </w:p>
    <w:p w:rsidR="004B00ED" w:rsidRPr="009D1E0A" w:rsidRDefault="004B00ED" w:rsidP="004B00ED">
      <w:pPr>
        <w:widowControl w:val="0"/>
        <w:spacing w:line="440" w:lineRule="exact"/>
        <w:ind w:firstLineChars="200" w:firstLine="480"/>
        <w:jc w:val="both"/>
        <w:rPr>
          <w:rFonts w:ascii="Times New Roman" w:eastAsiaTheme="minorEastAsia" w:hAnsi="Times New Roman"/>
          <w:sz w:val="24"/>
          <w:szCs w:val="24"/>
        </w:rPr>
      </w:pPr>
      <w:r w:rsidRPr="009D1E0A">
        <w:rPr>
          <w:rFonts w:ascii="宋体" w:hAnsi="宋体" w:cs="宋体" w:hint="eastAsia"/>
          <w:sz w:val="24"/>
          <w:szCs w:val="24"/>
        </w:rPr>
        <w:t>①</w:t>
      </w:r>
      <w:r w:rsidRPr="009D1E0A">
        <w:rPr>
          <w:rFonts w:ascii="Times New Roman" w:eastAsiaTheme="minorEastAsia" w:hAnsi="Times New Roman"/>
          <w:sz w:val="24"/>
          <w:szCs w:val="24"/>
        </w:rPr>
        <w:t>在正常状况下，本项目废水经管道收集后送厂区污水处理站处理，设施的维护和管理有专人负责，防止废水、物料的跑冒滴漏和非正常状况发生。本项目厂区已按照《石油化工工程防渗技术规范》（</w:t>
      </w:r>
      <w:r w:rsidRPr="009D1E0A">
        <w:rPr>
          <w:rFonts w:ascii="Times New Roman" w:eastAsiaTheme="minorEastAsia" w:hAnsi="Times New Roman"/>
          <w:sz w:val="24"/>
          <w:szCs w:val="24"/>
        </w:rPr>
        <w:t>GB/T50934-2013</w:t>
      </w:r>
      <w:r w:rsidRPr="009D1E0A">
        <w:rPr>
          <w:rFonts w:ascii="Times New Roman" w:eastAsiaTheme="minorEastAsia" w:hAnsi="Times New Roman"/>
          <w:sz w:val="24"/>
          <w:szCs w:val="24"/>
        </w:rPr>
        <w:t>）中的要求对地面及构筑物进行防渗处理，不会对地下水环境造成影响。</w:t>
      </w:r>
    </w:p>
    <w:p w:rsidR="004B00ED" w:rsidRPr="009D1E0A" w:rsidRDefault="004B00ED" w:rsidP="004B00ED">
      <w:pPr>
        <w:widowControl w:val="0"/>
        <w:spacing w:line="440" w:lineRule="exact"/>
        <w:ind w:firstLineChars="200" w:firstLine="480"/>
        <w:jc w:val="both"/>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非正常状况下，污染物在含水层中运移预测显示，污染物在水动力条件作用下主要由西北向东南方向运移。由预测结果可知，耗氧量在非正常状况下，经过</w:t>
      </w:r>
      <w:r w:rsidRPr="009D1E0A">
        <w:rPr>
          <w:rFonts w:ascii="Times New Roman" w:eastAsiaTheme="minorEastAsia" w:hAnsi="Times New Roman"/>
          <w:sz w:val="24"/>
          <w:szCs w:val="24"/>
        </w:rPr>
        <w:t>100d</w:t>
      </w:r>
      <w:r w:rsidRPr="009D1E0A">
        <w:rPr>
          <w:rFonts w:ascii="Times New Roman" w:eastAsiaTheme="minorEastAsia" w:hAnsi="Times New Roman"/>
          <w:sz w:val="24"/>
          <w:szCs w:val="24"/>
        </w:rPr>
        <w:t>的运移由污染晕中心点最高浓度</w:t>
      </w:r>
      <w:r w:rsidRPr="009D1E0A">
        <w:rPr>
          <w:rFonts w:ascii="Times New Roman" w:eastAsiaTheme="minorEastAsia" w:hAnsi="Times New Roman" w:hint="eastAsia"/>
          <w:sz w:val="24"/>
          <w:szCs w:val="24"/>
        </w:rPr>
        <w:t>0.46</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削减至</w:t>
      </w:r>
      <w:r w:rsidRPr="009D1E0A">
        <w:rPr>
          <w:rFonts w:ascii="Times New Roman" w:eastAsiaTheme="minorEastAsia" w:hAnsi="Times New Roman"/>
          <w:sz w:val="24"/>
          <w:szCs w:val="24"/>
        </w:rPr>
        <w:t>0.05mg/L</w:t>
      </w:r>
      <w:r w:rsidRPr="009D1E0A">
        <w:rPr>
          <w:rFonts w:ascii="Times New Roman" w:eastAsiaTheme="minorEastAsia" w:hAnsi="Times New Roman"/>
          <w:sz w:val="24"/>
          <w:szCs w:val="24"/>
        </w:rPr>
        <w:t>，运移最远距</w:t>
      </w:r>
      <w:r w:rsidRPr="009D1E0A">
        <w:rPr>
          <w:rFonts w:ascii="Times New Roman" w:eastAsiaTheme="minorEastAsia" w:hAnsi="Times New Roman"/>
          <w:sz w:val="24"/>
          <w:szCs w:val="24"/>
        </w:rPr>
        <w:lastRenderedPageBreak/>
        <w:t>离为</w:t>
      </w:r>
      <w:r w:rsidRPr="009D1E0A">
        <w:rPr>
          <w:rFonts w:ascii="Times New Roman" w:eastAsiaTheme="minorEastAsia" w:hAnsi="Times New Roman"/>
          <w:sz w:val="24"/>
          <w:szCs w:val="24"/>
        </w:rPr>
        <w:t>48.2m</w:t>
      </w:r>
      <w:r w:rsidRPr="009D1E0A">
        <w:rPr>
          <w:rFonts w:ascii="Times New Roman" w:eastAsiaTheme="minorEastAsia" w:hAnsi="Times New Roman"/>
          <w:sz w:val="24"/>
          <w:szCs w:val="24"/>
        </w:rPr>
        <w:t>，其影响范围为</w:t>
      </w:r>
      <w:r w:rsidRPr="009D1E0A">
        <w:rPr>
          <w:rFonts w:ascii="Times New Roman" w:eastAsiaTheme="minorEastAsia" w:hAnsi="Times New Roman"/>
          <w:sz w:val="24"/>
          <w:szCs w:val="24"/>
        </w:rPr>
        <w:t>8</w:t>
      </w:r>
      <w:r w:rsidRPr="009D1E0A">
        <w:rPr>
          <w:rFonts w:ascii="Times New Roman" w:eastAsiaTheme="minorEastAsia" w:hAnsi="Times New Roman" w:hint="eastAsia"/>
          <w:sz w:val="24"/>
          <w:szCs w:val="24"/>
        </w:rPr>
        <w:t>15</w:t>
      </w: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，未运移出厂界；经过</w:t>
      </w:r>
      <w:r w:rsidRPr="009D1E0A">
        <w:rPr>
          <w:rFonts w:ascii="Times New Roman" w:eastAsiaTheme="minorEastAsia" w:hAnsi="Times New Roman"/>
          <w:sz w:val="24"/>
          <w:szCs w:val="24"/>
        </w:rPr>
        <w:t>1000d</w:t>
      </w:r>
      <w:r w:rsidRPr="009D1E0A">
        <w:rPr>
          <w:rFonts w:ascii="Times New Roman" w:eastAsiaTheme="minorEastAsia" w:hAnsi="Times New Roman"/>
          <w:sz w:val="24"/>
          <w:szCs w:val="24"/>
        </w:rPr>
        <w:t>的运移污染晕中心点最高浓度</w:t>
      </w:r>
      <w:r w:rsidRPr="009D1E0A">
        <w:rPr>
          <w:rFonts w:ascii="Times New Roman" w:eastAsiaTheme="minorEastAsia" w:hAnsi="Times New Roman"/>
          <w:sz w:val="24"/>
          <w:szCs w:val="24"/>
        </w:rPr>
        <w:t>0.04</w:t>
      </w:r>
      <w:r w:rsidRPr="009D1E0A">
        <w:rPr>
          <w:rFonts w:ascii="Times New Roman" w:eastAsiaTheme="minorEastAsia" w:hAnsi="Times New Roman" w:hint="eastAsia"/>
          <w:sz w:val="24"/>
          <w:szCs w:val="24"/>
        </w:rPr>
        <w:t>6</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，低于检出限值；氨氮在非正常状况下，经过</w:t>
      </w:r>
      <w:r w:rsidRPr="009D1E0A">
        <w:rPr>
          <w:rFonts w:ascii="Times New Roman" w:eastAsiaTheme="minorEastAsia" w:hAnsi="Times New Roman"/>
          <w:sz w:val="24"/>
          <w:szCs w:val="24"/>
        </w:rPr>
        <w:t>100d</w:t>
      </w:r>
      <w:r w:rsidRPr="009D1E0A">
        <w:rPr>
          <w:rFonts w:ascii="Times New Roman" w:eastAsiaTheme="minorEastAsia" w:hAnsi="Times New Roman"/>
          <w:sz w:val="24"/>
          <w:szCs w:val="24"/>
        </w:rPr>
        <w:t>的的运移由污染晕中心点最高浓度</w:t>
      </w:r>
      <w:r w:rsidRPr="009D1E0A">
        <w:rPr>
          <w:rFonts w:ascii="Times New Roman" w:eastAsiaTheme="minorEastAsia" w:hAnsi="Times New Roman"/>
          <w:sz w:val="24"/>
          <w:szCs w:val="24"/>
        </w:rPr>
        <w:t>0.18mg/L</w:t>
      </w:r>
      <w:r w:rsidRPr="009D1E0A">
        <w:rPr>
          <w:rFonts w:ascii="Times New Roman" w:eastAsiaTheme="minorEastAsia" w:hAnsi="Times New Roman"/>
          <w:sz w:val="24"/>
          <w:szCs w:val="24"/>
        </w:rPr>
        <w:t>削减至</w:t>
      </w:r>
      <w:r w:rsidRPr="009D1E0A">
        <w:rPr>
          <w:rFonts w:ascii="Times New Roman" w:eastAsiaTheme="minorEastAsia" w:hAnsi="Times New Roman"/>
          <w:sz w:val="24"/>
          <w:szCs w:val="24"/>
        </w:rPr>
        <w:t>0.025mg/L</w:t>
      </w:r>
      <w:r w:rsidRPr="009D1E0A">
        <w:rPr>
          <w:rFonts w:ascii="Times New Roman" w:eastAsiaTheme="minorEastAsia" w:hAnsi="Times New Roman"/>
          <w:sz w:val="24"/>
          <w:szCs w:val="24"/>
        </w:rPr>
        <w:t>，运移最远距离为</w:t>
      </w:r>
      <w:r w:rsidRPr="009D1E0A">
        <w:rPr>
          <w:rFonts w:ascii="Times New Roman" w:eastAsiaTheme="minorEastAsia" w:hAnsi="Times New Roman"/>
          <w:sz w:val="24"/>
          <w:szCs w:val="24"/>
        </w:rPr>
        <w:t>46.8m</w:t>
      </w:r>
      <w:r w:rsidRPr="009D1E0A">
        <w:rPr>
          <w:rFonts w:ascii="Times New Roman" w:eastAsiaTheme="minorEastAsia" w:hAnsi="Times New Roman"/>
          <w:sz w:val="24"/>
          <w:szCs w:val="24"/>
        </w:rPr>
        <w:t>，其影响范围为</w:t>
      </w:r>
      <w:r w:rsidRPr="009D1E0A">
        <w:rPr>
          <w:rFonts w:ascii="Times New Roman" w:eastAsiaTheme="minorEastAsia" w:hAnsi="Times New Roman"/>
          <w:sz w:val="24"/>
          <w:szCs w:val="24"/>
        </w:rPr>
        <w:t>73</w:t>
      </w:r>
      <w:r w:rsidRPr="009D1E0A">
        <w:rPr>
          <w:rFonts w:ascii="Times New Roman" w:eastAsiaTheme="minorEastAsia" w:hAnsi="Times New Roman" w:hint="eastAsia"/>
          <w:sz w:val="24"/>
          <w:szCs w:val="24"/>
        </w:rPr>
        <w:t>0</w:t>
      </w: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，未运移出厂界；经过</w:t>
      </w:r>
      <w:r w:rsidRPr="009D1E0A">
        <w:rPr>
          <w:rFonts w:ascii="Times New Roman" w:eastAsiaTheme="minorEastAsia" w:hAnsi="Times New Roman"/>
          <w:sz w:val="24"/>
          <w:szCs w:val="24"/>
        </w:rPr>
        <w:t>1000d</w:t>
      </w:r>
      <w:r w:rsidRPr="009D1E0A">
        <w:rPr>
          <w:rFonts w:ascii="Times New Roman" w:eastAsiaTheme="minorEastAsia" w:hAnsi="Times New Roman"/>
          <w:sz w:val="24"/>
          <w:szCs w:val="24"/>
        </w:rPr>
        <w:t>的运移污染晕中心点最高浓度</w:t>
      </w:r>
      <w:r w:rsidRPr="009D1E0A">
        <w:rPr>
          <w:rFonts w:ascii="Times New Roman" w:eastAsiaTheme="minorEastAsia" w:hAnsi="Times New Roman"/>
          <w:sz w:val="24"/>
          <w:szCs w:val="24"/>
        </w:rPr>
        <w:t>0.018mg/L</w:t>
      </w:r>
      <w:r w:rsidRPr="009D1E0A">
        <w:rPr>
          <w:rFonts w:ascii="Times New Roman" w:eastAsiaTheme="minorEastAsia" w:hAnsi="Times New Roman"/>
          <w:sz w:val="24"/>
          <w:szCs w:val="24"/>
        </w:rPr>
        <w:t>，低于检出限值。</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综上所述，正常状况下，项目产生污染物不会对地下水环境造成影响；非正常状况下，如果项目不进行防渗处理措施，污染物进入地下水后会对厂界内地下水环境造成污染，但污染物最远运移距离未超出厂界。因此，需要建设单位加强设施的维护和管理，防止管道、阀门的跑冒滴漏和非正常状况情况发生，严格按照</w:t>
      </w:r>
      <w:r w:rsidR="00996A92">
        <w:rPr>
          <w:rFonts w:ascii="Times New Roman" w:eastAsiaTheme="minorEastAsia" w:hAnsi="Times New Roman" w:hint="eastAsia"/>
          <w:sz w:val="24"/>
          <w:szCs w:val="24"/>
        </w:rPr>
        <w:t>相关技术规范</w:t>
      </w:r>
      <w:r w:rsidRPr="009D1E0A">
        <w:rPr>
          <w:rFonts w:ascii="Times New Roman" w:eastAsiaTheme="minorEastAsia" w:hAnsi="Times New Roman"/>
          <w:sz w:val="24"/>
          <w:szCs w:val="24"/>
        </w:rPr>
        <w:t>中的防渗措施要求对厂区进行分区防渗处理。</w:t>
      </w:r>
    </w:p>
    <w:p w:rsidR="005C1C39" w:rsidRPr="009D1E0A" w:rsidRDefault="006D2626">
      <w:pPr>
        <w:keepNext/>
        <w:keepLines/>
        <w:widowControl w:val="0"/>
        <w:adjustRightInd w:val="0"/>
        <w:spacing w:line="440" w:lineRule="exact"/>
        <w:jc w:val="both"/>
        <w:textAlignment w:val="baseline"/>
        <w:outlineLvl w:val="3"/>
        <w:rPr>
          <w:rFonts w:ascii="Times New Roman" w:eastAsiaTheme="minorEastAsia" w:hAnsi="Times New Roman"/>
          <w:b/>
          <w:kern w:val="0"/>
          <w:sz w:val="24"/>
          <w:szCs w:val="24"/>
        </w:rPr>
      </w:pPr>
      <w:r w:rsidRPr="009D1E0A">
        <w:rPr>
          <w:rFonts w:ascii="Times New Roman" w:eastAsiaTheme="minorEastAsia" w:hAnsi="Times New Roman"/>
          <w:b/>
          <w:kern w:val="0"/>
          <w:sz w:val="24"/>
          <w:szCs w:val="24"/>
        </w:rPr>
        <w:t>6.2.2.4</w:t>
      </w:r>
      <w:r w:rsidRPr="009D1E0A">
        <w:rPr>
          <w:rFonts w:ascii="Times New Roman" w:eastAsiaTheme="minorEastAsia" w:hAnsi="Times New Roman"/>
          <w:b/>
          <w:kern w:val="0"/>
          <w:sz w:val="24"/>
          <w:szCs w:val="24"/>
        </w:rPr>
        <w:t>地下水环境保护措施与对策</w:t>
      </w:r>
    </w:p>
    <w:p w:rsidR="005C1C39" w:rsidRPr="009D1E0A" w:rsidRDefault="006D2626">
      <w:pPr>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地下水环境影响预测和评价结果显示，在没有适当的地下水保护管理措施的情况下，项目对周边及下游的地下水环境将构成威胁。为确保地下水环境和水质安全，需采取适当的管理和保护措施。</w:t>
      </w:r>
    </w:p>
    <w:p w:rsidR="005C1C39" w:rsidRPr="009D1E0A" w:rsidRDefault="006D2626">
      <w:pPr>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针对项目可能发生的地下水污染，地下水污染防治措施按照</w:t>
      </w: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源头控制、分区防治、污染监控、应急响应</w:t>
      </w: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相结合的原则，从污染物的产生、入渗、扩散、应急响应等全阶段进行控制。</w:t>
      </w:r>
    </w:p>
    <w:p w:rsidR="005C1C39" w:rsidRPr="009D1E0A" w:rsidRDefault="006D2626">
      <w:pPr>
        <w:widowControl w:val="0"/>
        <w:spacing w:line="440" w:lineRule="exact"/>
        <w:ind w:firstLineChars="200" w:firstLine="480"/>
        <w:rPr>
          <w:rFonts w:ascii="Times New Roman" w:eastAsiaTheme="minorEastAsia" w:hAnsi="Times New Roman"/>
          <w:b/>
          <w:kern w:val="0"/>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）源头控制措施</w:t>
      </w:r>
    </w:p>
    <w:p w:rsidR="005C1C39" w:rsidRPr="009D1E0A" w:rsidRDefault="006D2626">
      <w:pPr>
        <w:widowControl w:val="0"/>
        <w:spacing w:line="440" w:lineRule="exact"/>
        <w:ind w:firstLineChars="200" w:firstLine="480"/>
        <w:rPr>
          <w:rFonts w:ascii="Times New Roman" w:eastAsiaTheme="minorEastAsia" w:hAnsi="Times New Roman"/>
          <w:sz w:val="24"/>
          <w:szCs w:val="24"/>
        </w:rPr>
      </w:pPr>
      <w:r w:rsidRPr="009D1E0A">
        <w:rPr>
          <w:rFonts w:ascii="宋体" w:hAnsi="宋体" w:cs="宋体" w:hint="eastAsia"/>
          <w:sz w:val="24"/>
          <w:szCs w:val="24"/>
        </w:rPr>
        <w:t>①</w:t>
      </w:r>
      <w:r w:rsidRPr="009D1E0A">
        <w:rPr>
          <w:rFonts w:ascii="Times New Roman" w:eastAsiaTheme="minorEastAsia" w:hAnsi="Times New Roman"/>
          <w:sz w:val="24"/>
          <w:szCs w:val="24"/>
        </w:rPr>
        <w:t>对工艺、管道、设备、污水储存及处理构筑物等严格检查，有质量问题的及时更换，阀门采用优质产品，防止和降低</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跑、冒、滴、漏</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w:t>
      </w:r>
    </w:p>
    <w:p w:rsidR="005C1C39" w:rsidRPr="009D1E0A" w:rsidRDefault="006D2626">
      <w:pPr>
        <w:widowControl w:val="0"/>
        <w:spacing w:line="440" w:lineRule="exact"/>
        <w:ind w:firstLineChars="200" w:firstLine="480"/>
        <w:rPr>
          <w:rFonts w:ascii="Times New Roman" w:eastAsiaTheme="minorEastAsia" w:hAnsi="Times New Roman"/>
          <w:sz w:val="24"/>
          <w:szCs w:val="24"/>
        </w:rPr>
      </w:pPr>
      <w:r w:rsidRPr="009D1E0A">
        <w:rPr>
          <w:rFonts w:ascii="宋体" w:hAnsi="宋体" w:cs="宋体" w:hint="eastAsia"/>
          <w:sz w:val="24"/>
          <w:szCs w:val="24"/>
        </w:rPr>
        <w:t>②</w:t>
      </w:r>
      <w:r w:rsidRPr="009D1E0A">
        <w:rPr>
          <w:rFonts w:ascii="Times New Roman" w:eastAsiaTheme="minorEastAsia" w:hAnsi="Times New Roman"/>
          <w:sz w:val="24"/>
          <w:szCs w:val="24"/>
        </w:rPr>
        <w:t>所有生产中的储槽、容器均做防腐处理。禁止在项目场地内内任意设置排污口，全封闭，防止流入环境中。</w:t>
      </w:r>
    </w:p>
    <w:p w:rsidR="005C1C39" w:rsidRPr="009D1E0A" w:rsidRDefault="006D2626">
      <w:pPr>
        <w:widowControl w:val="0"/>
        <w:spacing w:line="440" w:lineRule="exact"/>
        <w:ind w:firstLineChars="200" w:firstLine="480"/>
        <w:rPr>
          <w:rFonts w:ascii="Times New Roman" w:eastAsiaTheme="minorEastAsia" w:hAnsi="Times New Roman"/>
          <w:sz w:val="24"/>
          <w:szCs w:val="24"/>
        </w:rPr>
      </w:pPr>
      <w:r w:rsidRPr="009D1E0A">
        <w:rPr>
          <w:rFonts w:ascii="宋体" w:hAnsi="宋体" w:cs="宋体" w:hint="eastAsia"/>
          <w:sz w:val="24"/>
          <w:szCs w:val="24"/>
        </w:rPr>
        <w:t>③</w:t>
      </w:r>
      <w:r w:rsidRPr="009D1E0A">
        <w:rPr>
          <w:rFonts w:ascii="Times New Roman" w:eastAsiaTheme="minorEastAsia" w:hAnsi="Times New Roman"/>
          <w:sz w:val="24"/>
          <w:szCs w:val="24"/>
        </w:rPr>
        <w:t>对工艺要求必须地下走管的管道、阀门设专用防渗管沟，管沟上设活动观察顶盖，以便出现渗漏问题及时观察、解决，管沟与污水集水井相连，并设计合理的排水坡度，便于废水排至集水井，然后统一排入污水收集池。</w:t>
      </w:r>
    </w:p>
    <w:p w:rsidR="005C1C39" w:rsidRPr="009D1E0A" w:rsidRDefault="006D2626">
      <w:pPr>
        <w:widowControl w:val="0"/>
        <w:spacing w:line="440" w:lineRule="exact"/>
        <w:ind w:firstLineChars="200" w:firstLine="480"/>
        <w:jc w:val="both"/>
        <w:rPr>
          <w:rFonts w:ascii="Times New Roman" w:eastAsiaTheme="minorEastAsia" w:hAnsi="Times New Roman"/>
          <w:b/>
          <w:kern w:val="0"/>
          <w:sz w:val="24"/>
          <w:szCs w:val="24"/>
        </w:rPr>
      </w:pP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2</w:t>
      </w:r>
      <w:r w:rsidRPr="009D1E0A">
        <w:rPr>
          <w:rFonts w:ascii="Times New Roman" w:eastAsiaTheme="minorEastAsia" w:hAnsi="Times New Roman"/>
          <w:kern w:val="0"/>
          <w:sz w:val="24"/>
          <w:szCs w:val="24"/>
        </w:rPr>
        <w:t>）分区防渗措施</w:t>
      </w:r>
    </w:p>
    <w:p w:rsidR="005C1C39" w:rsidRPr="009D1E0A" w:rsidRDefault="006D2626">
      <w:pPr>
        <w:widowControl w:val="0"/>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为防止本项目的生产运行对区域地下水环境造成不利影响，本次根据《环境影响评价技术导则</w:t>
      </w:r>
      <w:r w:rsidRPr="009D1E0A">
        <w:rPr>
          <w:rFonts w:ascii="Times New Roman" w:eastAsiaTheme="minorEastAsia" w:hAnsi="Times New Roman"/>
          <w:kern w:val="0"/>
          <w:sz w:val="24"/>
          <w:szCs w:val="24"/>
        </w:rPr>
        <w:t xml:space="preserve"> </w:t>
      </w:r>
      <w:r w:rsidRPr="009D1E0A">
        <w:rPr>
          <w:rFonts w:ascii="Times New Roman" w:eastAsiaTheme="minorEastAsia" w:hAnsi="Times New Roman"/>
          <w:kern w:val="0"/>
          <w:sz w:val="24"/>
          <w:szCs w:val="24"/>
        </w:rPr>
        <w:t>地下水环境》（</w:t>
      </w:r>
      <w:r w:rsidRPr="009D1E0A">
        <w:rPr>
          <w:rFonts w:ascii="Times New Roman" w:eastAsiaTheme="minorEastAsia" w:hAnsi="Times New Roman"/>
          <w:kern w:val="0"/>
          <w:sz w:val="24"/>
          <w:szCs w:val="24"/>
        </w:rPr>
        <w:t>HJ 610-2016</w:t>
      </w:r>
      <w:r w:rsidRPr="009D1E0A">
        <w:rPr>
          <w:rFonts w:ascii="Times New Roman" w:eastAsiaTheme="minorEastAsia" w:hAnsi="Times New Roman"/>
          <w:kern w:val="0"/>
          <w:sz w:val="24"/>
          <w:szCs w:val="24"/>
        </w:rPr>
        <w:t>）的规定，依据污水产生及处理的过程、环节，结合本项目总平面布置情况，对厂区防渗分区进行了细化。本次环评将厂区防渗划分为重点防渗区、一般防渗区和简单防渗区，对污染防治区应分别采取不同等级的防渗方案，防腐、防渗措施具体做法参考《石油化工防渗工</w:t>
      </w:r>
      <w:r w:rsidRPr="009D1E0A">
        <w:rPr>
          <w:rFonts w:ascii="Times New Roman" w:eastAsiaTheme="minorEastAsia" w:hAnsi="Times New Roman"/>
          <w:kern w:val="0"/>
          <w:sz w:val="24"/>
          <w:szCs w:val="24"/>
        </w:rPr>
        <w:lastRenderedPageBreak/>
        <w:t>程技术规范》（</w:t>
      </w:r>
      <w:r w:rsidRPr="009D1E0A">
        <w:rPr>
          <w:rFonts w:ascii="Times New Roman" w:eastAsiaTheme="minorEastAsia" w:hAnsi="Times New Roman"/>
          <w:kern w:val="0"/>
          <w:sz w:val="24"/>
          <w:szCs w:val="24"/>
        </w:rPr>
        <w:t>GB/T50934-2013</w:t>
      </w:r>
      <w:r w:rsidRPr="009D1E0A">
        <w:rPr>
          <w:rFonts w:ascii="Times New Roman" w:eastAsiaTheme="minorEastAsia" w:hAnsi="Times New Roman"/>
          <w:kern w:val="0"/>
          <w:sz w:val="24"/>
          <w:szCs w:val="24"/>
        </w:rPr>
        <w:t>），采取必要的防渗措施。本项目防治分区及防渗要求见表</w:t>
      </w:r>
      <w:r w:rsidRPr="009D1E0A">
        <w:rPr>
          <w:rFonts w:ascii="Times New Roman" w:eastAsiaTheme="minorEastAsia" w:hAnsi="Times New Roman"/>
          <w:kern w:val="0"/>
          <w:sz w:val="24"/>
          <w:szCs w:val="24"/>
        </w:rPr>
        <w:t>6.2-6</w:t>
      </w:r>
      <w:r w:rsidRPr="009D1E0A">
        <w:rPr>
          <w:rFonts w:ascii="Times New Roman" w:eastAsiaTheme="minorEastAsia" w:hAnsi="Times New Roman"/>
          <w:kern w:val="0"/>
          <w:sz w:val="24"/>
          <w:szCs w:val="24"/>
        </w:rPr>
        <w:t>。</w:t>
      </w:r>
    </w:p>
    <w:p w:rsidR="00C32C2B" w:rsidRPr="009D1E0A" w:rsidRDefault="00C32C2B">
      <w:pPr>
        <w:widowControl w:val="0"/>
        <w:spacing w:line="440" w:lineRule="exact"/>
        <w:ind w:firstLineChars="200" w:firstLine="480"/>
        <w:jc w:val="both"/>
        <w:rPr>
          <w:rFonts w:ascii="Times New Roman" w:eastAsiaTheme="minorEastAsia" w:hAnsi="Times New Roman"/>
          <w:kern w:val="0"/>
          <w:sz w:val="24"/>
          <w:szCs w:val="24"/>
        </w:rPr>
      </w:pPr>
    </w:p>
    <w:p w:rsidR="00C32C2B" w:rsidRPr="009D1E0A" w:rsidRDefault="00C32C2B">
      <w:pPr>
        <w:widowControl w:val="0"/>
        <w:spacing w:line="440" w:lineRule="exact"/>
        <w:ind w:firstLineChars="200" w:firstLine="480"/>
        <w:jc w:val="both"/>
        <w:rPr>
          <w:rFonts w:ascii="Times New Roman" w:eastAsiaTheme="minorEastAsia" w:hAnsi="Times New Roman"/>
          <w:kern w:val="0"/>
          <w:sz w:val="24"/>
          <w:szCs w:val="24"/>
        </w:rPr>
      </w:pPr>
    </w:p>
    <w:p w:rsidR="00C32C2B" w:rsidRPr="009D1E0A" w:rsidRDefault="00C32C2B">
      <w:pPr>
        <w:widowControl w:val="0"/>
        <w:spacing w:line="440" w:lineRule="exact"/>
        <w:ind w:firstLineChars="200" w:firstLine="480"/>
        <w:jc w:val="both"/>
        <w:rPr>
          <w:rFonts w:ascii="Times New Roman" w:eastAsiaTheme="minorEastAsia" w:hAnsi="Times New Roman"/>
          <w:kern w:val="0"/>
          <w:sz w:val="24"/>
          <w:szCs w:val="24"/>
        </w:rPr>
      </w:pPr>
    </w:p>
    <w:p w:rsidR="00C32C2B" w:rsidRPr="009D1E0A" w:rsidRDefault="00C32C2B">
      <w:pPr>
        <w:widowControl w:val="0"/>
        <w:spacing w:line="440" w:lineRule="exact"/>
        <w:ind w:firstLineChars="200" w:firstLine="480"/>
        <w:jc w:val="both"/>
        <w:rPr>
          <w:rFonts w:ascii="Times New Roman" w:eastAsiaTheme="minorEastAsia" w:hAnsi="Times New Roman"/>
          <w:kern w:val="0"/>
          <w:sz w:val="24"/>
          <w:szCs w:val="24"/>
        </w:rPr>
      </w:pPr>
    </w:p>
    <w:p w:rsidR="00C32C2B" w:rsidRPr="009D1E0A" w:rsidRDefault="00C32C2B">
      <w:pPr>
        <w:widowControl w:val="0"/>
        <w:spacing w:line="440" w:lineRule="exact"/>
        <w:ind w:firstLineChars="200" w:firstLine="480"/>
        <w:jc w:val="both"/>
        <w:rPr>
          <w:rFonts w:ascii="Times New Roman" w:eastAsiaTheme="minorEastAsia" w:hAnsi="Times New Roman"/>
          <w:kern w:val="0"/>
          <w:sz w:val="24"/>
          <w:szCs w:val="24"/>
        </w:rPr>
      </w:pPr>
    </w:p>
    <w:p w:rsidR="00C32C2B" w:rsidRPr="009D1E0A" w:rsidRDefault="00C32C2B">
      <w:pPr>
        <w:widowControl w:val="0"/>
        <w:spacing w:line="440" w:lineRule="exact"/>
        <w:ind w:firstLineChars="200" w:firstLine="480"/>
        <w:jc w:val="both"/>
        <w:rPr>
          <w:rFonts w:ascii="Times New Roman" w:eastAsiaTheme="minorEastAsia" w:hAnsi="Times New Roman"/>
          <w:kern w:val="0"/>
          <w:sz w:val="24"/>
          <w:szCs w:val="24"/>
        </w:rPr>
      </w:pPr>
    </w:p>
    <w:p w:rsidR="004B00ED" w:rsidRPr="009D1E0A" w:rsidRDefault="004B00ED" w:rsidP="004B00ED">
      <w:pPr>
        <w:widowControl w:val="0"/>
        <w:spacing w:line="440" w:lineRule="exact"/>
        <w:ind w:firstLineChars="200" w:firstLine="482"/>
        <w:jc w:val="both"/>
        <w:rPr>
          <w:rFonts w:ascii="Times New Roman" w:eastAsiaTheme="minorEastAsia" w:hAnsi="Times New Roman"/>
          <w:b/>
          <w:kern w:val="0"/>
          <w:sz w:val="24"/>
          <w:szCs w:val="24"/>
        </w:rPr>
      </w:pPr>
      <w:r w:rsidRPr="009D1E0A">
        <w:rPr>
          <w:rFonts w:ascii="Times New Roman" w:eastAsiaTheme="minorEastAsia" w:hAnsi="Times New Roman"/>
          <w:b/>
          <w:kern w:val="0"/>
          <w:sz w:val="24"/>
          <w:szCs w:val="24"/>
        </w:rPr>
        <w:t>表</w:t>
      </w:r>
      <w:r w:rsidRPr="009D1E0A">
        <w:rPr>
          <w:rFonts w:ascii="Times New Roman" w:eastAsiaTheme="minorEastAsia" w:hAnsi="Times New Roman"/>
          <w:b/>
          <w:kern w:val="0"/>
          <w:sz w:val="24"/>
          <w:szCs w:val="24"/>
        </w:rPr>
        <w:t xml:space="preserve">6.2-6    </w:t>
      </w:r>
      <w:r w:rsidRPr="009D1E0A">
        <w:rPr>
          <w:rFonts w:ascii="Times New Roman" w:eastAsiaTheme="minorEastAsia" w:hAnsi="Times New Roman"/>
          <w:b/>
          <w:kern w:val="0"/>
          <w:sz w:val="24"/>
          <w:szCs w:val="24"/>
        </w:rPr>
        <w:t>项目防渗分区及防渗要求</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2268"/>
        <w:gridCol w:w="4111"/>
        <w:gridCol w:w="1193"/>
      </w:tblGrid>
      <w:tr w:rsidR="009D1E0A" w:rsidRPr="009D1E0A" w:rsidTr="00C32C2B">
        <w:trPr>
          <w:jc w:val="center"/>
        </w:trPr>
        <w:tc>
          <w:tcPr>
            <w:tcW w:w="3231" w:type="dxa"/>
            <w:gridSpan w:val="2"/>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名称</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措施</w:t>
            </w:r>
          </w:p>
        </w:tc>
        <w:tc>
          <w:tcPr>
            <w:tcW w:w="1193"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防渗措施</w:t>
            </w:r>
          </w:p>
        </w:tc>
      </w:tr>
      <w:tr w:rsidR="009D1E0A" w:rsidRPr="009D1E0A" w:rsidTr="00C32C2B">
        <w:trPr>
          <w:trHeight w:val="720"/>
          <w:jc w:val="center"/>
        </w:trPr>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重点防渗区</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各污水处理及暂存构筑物、污泥处理及暂存单元</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参照《一般工业固体废物贮存、处置场污染控制标准》（</w:t>
            </w:r>
            <w:r w:rsidRPr="009D1E0A">
              <w:rPr>
                <w:rFonts w:ascii="Times New Roman" w:hAnsi="Times New Roman"/>
                <w:szCs w:val="21"/>
              </w:rPr>
              <w:t>GB18599-2001</w:t>
            </w:r>
            <w:r w:rsidRPr="009D1E0A">
              <w:rPr>
                <w:rFonts w:ascii="Times New Roman" w:hAnsi="Times New Roman" w:hint="eastAsia"/>
                <w:szCs w:val="21"/>
              </w:rPr>
              <w:t>）中的要求进行防渗</w:t>
            </w:r>
          </w:p>
        </w:tc>
        <w:tc>
          <w:tcPr>
            <w:tcW w:w="1193"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渗透系数</w:t>
            </w:r>
            <w:r w:rsidRPr="009D1E0A">
              <w:rPr>
                <w:rFonts w:ascii="Times New Roman" w:hAnsi="Times New Roman"/>
                <w:szCs w:val="21"/>
              </w:rPr>
              <w:t>≤10</w:t>
            </w:r>
            <w:r w:rsidRPr="009D1E0A">
              <w:rPr>
                <w:rFonts w:ascii="Times New Roman" w:hAnsi="Times New Roman"/>
                <w:szCs w:val="21"/>
                <w:vertAlign w:val="superscript"/>
              </w:rPr>
              <w:t>-7</w:t>
            </w:r>
            <w:r w:rsidRPr="009D1E0A">
              <w:rPr>
                <w:rFonts w:ascii="Times New Roman" w:hAnsi="Times New Roman"/>
                <w:szCs w:val="21"/>
              </w:rPr>
              <w:t>cm/s</w:t>
            </w:r>
          </w:p>
        </w:tc>
      </w:tr>
      <w:tr w:rsidR="009D1E0A" w:rsidRPr="009D1E0A" w:rsidTr="00C32C2B">
        <w:trPr>
          <w:trHeight w:val="360"/>
          <w:jc w:val="center"/>
        </w:trPr>
        <w:tc>
          <w:tcPr>
            <w:tcW w:w="963" w:type="dxa"/>
            <w:vMerge/>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rPr>
                <w:rFonts w:ascii="Times New Roman" w:hAnsi="Times New Roman"/>
                <w:szCs w:val="21"/>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危废暂存间</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按照《危险废物贮存污染控制标准》（</w:t>
            </w:r>
            <w:r w:rsidRPr="009D1E0A">
              <w:rPr>
                <w:rFonts w:ascii="Times New Roman" w:hAnsi="Times New Roman"/>
                <w:szCs w:val="21"/>
              </w:rPr>
              <w:t>GB18597-2001</w:t>
            </w:r>
            <w:r w:rsidRPr="009D1E0A">
              <w:rPr>
                <w:rFonts w:ascii="Times New Roman" w:hAnsi="Times New Roman" w:hint="eastAsia"/>
                <w:szCs w:val="21"/>
              </w:rPr>
              <w:t>）中的防渗要求</w:t>
            </w:r>
          </w:p>
        </w:tc>
        <w:tc>
          <w:tcPr>
            <w:tcW w:w="1193"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渗透系数</w:t>
            </w:r>
            <w:r w:rsidRPr="009D1E0A">
              <w:rPr>
                <w:rFonts w:ascii="Times New Roman" w:hAnsi="Times New Roman"/>
                <w:szCs w:val="21"/>
              </w:rPr>
              <w:t>≤10</w:t>
            </w:r>
            <w:r w:rsidRPr="009D1E0A">
              <w:rPr>
                <w:rFonts w:ascii="Times New Roman" w:hAnsi="Times New Roman"/>
                <w:szCs w:val="21"/>
                <w:vertAlign w:val="superscript"/>
              </w:rPr>
              <w:t>-10</w:t>
            </w:r>
            <w:r w:rsidRPr="009D1E0A">
              <w:rPr>
                <w:rFonts w:ascii="Times New Roman" w:hAnsi="Times New Roman"/>
                <w:szCs w:val="21"/>
              </w:rPr>
              <w:t>cm/s</w:t>
            </w:r>
          </w:p>
        </w:tc>
      </w:tr>
      <w:tr w:rsidR="009D1E0A" w:rsidRPr="009D1E0A" w:rsidTr="00C32C2B">
        <w:trPr>
          <w:jc w:val="center"/>
        </w:trPr>
        <w:tc>
          <w:tcPr>
            <w:tcW w:w="963"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一般防渗区</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泵房等生产用房</w:t>
            </w:r>
          </w:p>
        </w:tc>
        <w:tc>
          <w:tcPr>
            <w:tcW w:w="4111"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采用天然或人工材料构筑防渗层，防渗层的厚度应相当于渗透系数为</w:t>
            </w:r>
            <w:r w:rsidRPr="009D1E0A">
              <w:rPr>
                <w:rFonts w:ascii="Times New Roman" w:hAnsi="Times New Roman"/>
                <w:szCs w:val="21"/>
              </w:rPr>
              <w:t>1.0×10</w:t>
            </w:r>
            <w:smartTag w:uri="urn:schemas-microsoft-com:office:smarttags" w:element="chmetcnv">
              <w:smartTagPr>
                <w:attr w:name="TCSC" w:val="0"/>
                <w:attr w:name="NumberType" w:val="1"/>
                <w:attr w:name="Negative" w:val="True"/>
                <w:attr w:name="HasSpace" w:val="False"/>
                <w:attr w:name="SourceValue" w:val="7"/>
                <w:attr w:name="UnitName" w:val="cm"/>
              </w:smartTagPr>
              <w:r w:rsidRPr="009D1E0A">
                <w:rPr>
                  <w:rFonts w:ascii="Times New Roman" w:hAnsi="Times New Roman"/>
                  <w:szCs w:val="21"/>
                  <w:vertAlign w:val="superscript"/>
                </w:rPr>
                <w:t>-7</w:t>
              </w:r>
              <w:r w:rsidRPr="009D1E0A">
                <w:rPr>
                  <w:rFonts w:ascii="Times New Roman" w:hAnsi="Times New Roman"/>
                  <w:szCs w:val="21"/>
                </w:rPr>
                <w:t>cm</w:t>
              </w:r>
            </w:smartTag>
            <w:r w:rsidRPr="009D1E0A">
              <w:rPr>
                <w:rFonts w:ascii="Times New Roman" w:hAnsi="Times New Roman"/>
                <w:szCs w:val="21"/>
              </w:rPr>
              <w:t>/s</w:t>
            </w:r>
            <w:r w:rsidRPr="009D1E0A">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1.5"/>
                <w:attr w:name="UnitName" w:val="m"/>
              </w:smartTagPr>
              <w:r w:rsidRPr="009D1E0A">
                <w:rPr>
                  <w:rFonts w:ascii="Times New Roman" w:hAnsi="Times New Roman"/>
                  <w:szCs w:val="21"/>
                </w:rPr>
                <w:t>1.5m</w:t>
              </w:r>
            </w:smartTag>
            <w:r w:rsidRPr="009D1E0A">
              <w:rPr>
                <w:rFonts w:ascii="Times New Roman" w:hAnsi="Times New Roman" w:hint="eastAsia"/>
                <w:szCs w:val="21"/>
              </w:rPr>
              <w:t>的粘土层的防渗性能。</w:t>
            </w:r>
          </w:p>
        </w:tc>
        <w:tc>
          <w:tcPr>
            <w:tcW w:w="1193"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渗透系数</w:t>
            </w:r>
            <w:r w:rsidRPr="009D1E0A">
              <w:rPr>
                <w:rFonts w:ascii="Times New Roman" w:hAnsi="Times New Roman"/>
                <w:szCs w:val="21"/>
              </w:rPr>
              <w:t>≤10</w:t>
            </w:r>
            <w:smartTag w:uri="urn:schemas-microsoft-com:office:smarttags" w:element="chmetcnv">
              <w:smartTagPr>
                <w:attr w:name="TCSC" w:val="0"/>
                <w:attr w:name="NumberType" w:val="1"/>
                <w:attr w:name="Negative" w:val="True"/>
                <w:attr w:name="HasSpace" w:val="False"/>
                <w:attr w:name="SourceValue" w:val="7"/>
                <w:attr w:name="UnitName" w:val="cm"/>
              </w:smartTagPr>
              <w:r w:rsidRPr="009D1E0A">
                <w:rPr>
                  <w:rFonts w:ascii="Times New Roman" w:hAnsi="Times New Roman"/>
                  <w:szCs w:val="21"/>
                  <w:vertAlign w:val="superscript"/>
                </w:rPr>
                <w:t>-7</w:t>
              </w:r>
              <w:r w:rsidRPr="009D1E0A">
                <w:rPr>
                  <w:rFonts w:ascii="Times New Roman" w:hAnsi="Times New Roman"/>
                  <w:szCs w:val="21"/>
                </w:rPr>
                <w:t>cm</w:t>
              </w:r>
            </w:smartTag>
            <w:r w:rsidRPr="009D1E0A">
              <w:rPr>
                <w:rFonts w:ascii="Times New Roman" w:hAnsi="Times New Roman"/>
                <w:szCs w:val="21"/>
              </w:rPr>
              <w:t>/s</w:t>
            </w:r>
          </w:p>
        </w:tc>
      </w:tr>
      <w:tr w:rsidR="009D1E0A" w:rsidRPr="009D1E0A" w:rsidTr="00C32C2B">
        <w:trPr>
          <w:jc w:val="center"/>
        </w:trPr>
        <w:tc>
          <w:tcPr>
            <w:tcW w:w="963"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szCs w:val="21"/>
              </w:rPr>
              <w:t>简单防渗区</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bCs/>
                <w:kern w:val="0"/>
                <w:szCs w:val="21"/>
              </w:rPr>
              <w:t>办公区、厂区道路、其它</w:t>
            </w:r>
          </w:p>
        </w:tc>
        <w:tc>
          <w:tcPr>
            <w:tcW w:w="5304" w:type="dxa"/>
            <w:gridSpan w:val="2"/>
            <w:tcBorders>
              <w:top w:val="single" w:sz="4" w:space="0" w:color="auto"/>
              <w:left w:val="single" w:sz="4" w:space="0" w:color="auto"/>
              <w:bottom w:val="single" w:sz="4" w:space="0" w:color="auto"/>
              <w:right w:val="single" w:sz="4" w:space="0" w:color="auto"/>
            </w:tcBorders>
            <w:vAlign w:val="center"/>
            <w:hideMark/>
          </w:tcPr>
          <w:p w:rsidR="00D86897" w:rsidRPr="009D1E0A" w:rsidRDefault="00D86897">
            <w:pPr>
              <w:widowControl w:val="0"/>
              <w:spacing w:line="360" w:lineRule="exact"/>
              <w:jc w:val="center"/>
              <w:rPr>
                <w:rFonts w:ascii="Times New Roman" w:hAnsi="Times New Roman"/>
                <w:szCs w:val="21"/>
              </w:rPr>
            </w:pPr>
            <w:r w:rsidRPr="009D1E0A">
              <w:rPr>
                <w:rFonts w:ascii="Times New Roman" w:hAnsi="Times New Roman" w:hint="eastAsia"/>
                <w:kern w:val="0"/>
                <w:szCs w:val="21"/>
              </w:rPr>
              <w:t>一般地面硬化</w:t>
            </w:r>
          </w:p>
        </w:tc>
      </w:tr>
    </w:tbl>
    <w:p w:rsidR="00D86897" w:rsidRPr="009D1E0A" w:rsidRDefault="00C32C2B" w:rsidP="00D86897">
      <w:pPr>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hint="eastAsia"/>
          <w:kern w:val="0"/>
          <w:sz w:val="24"/>
          <w:szCs w:val="20"/>
        </w:rPr>
        <w:t>3</w:t>
      </w:r>
      <w:r w:rsidRPr="009D1E0A">
        <w:rPr>
          <w:rFonts w:ascii="Times New Roman" w:hAnsi="Times New Roman" w:hint="eastAsia"/>
          <w:kern w:val="0"/>
          <w:sz w:val="24"/>
          <w:szCs w:val="20"/>
        </w:rPr>
        <w:t>）</w:t>
      </w:r>
      <w:r w:rsidR="00D86897" w:rsidRPr="009D1E0A">
        <w:rPr>
          <w:rFonts w:ascii="Times New Roman" w:hAnsi="Times New Roman" w:hint="eastAsia"/>
          <w:kern w:val="0"/>
          <w:sz w:val="24"/>
          <w:szCs w:val="20"/>
        </w:rPr>
        <w:t>地下污水管道防渗措施</w:t>
      </w:r>
    </w:p>
    <w:p w:rsidR="00D86897" w:rsidRPr="009D1E0A" w:rsidRDefault="00D86897" w:rsidP="00D86897">
      <w:pPr>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地下污水管道防渗措施具体做法参照《石油化工防渗工程技术规范》（</w:t>
      </w:r>
      <w:r w:rsidRPr="009D1E0A">
        <w:rPr>
          <w:rFonts w:ascii="Times New Roman" w:hAnsi="Times New Roman"/>
          <w:kern w:val="0"/>
          <w:sz w:val="24"/>
          <w:szCs w:val="20"/>
        </w:rPr>
        <w:t>GB/T50934-2013</w:t>
      </w:r>
      <w:r w:rsidRPr="009D1E0A">
        <w:rPr>
          <w:rFonts w:ascii="Times New Roman" w:hAnsi="Times New Roman" w:hint="eastAsia"/>
          <w:kern w:val="0"/>
          <w:sz w:val="24"/>
          <w:szCs w:val="20"/>
        </w:rPr>
        <w:t>），其防渗要求如下：</w:t>
      </w:r>
    </w:p>
    <w:p w:rsidR="00D86897" w:rsidRPr="009D1E0A" w:rsidRDefault="00D86897" w:rsidP="00D86897">
      <w:pPr>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地下污水管道钢制管道防渗措施：当管道公称直径不大于</w:t>
      </w:r>
      <w:r w:rsidRPr="009D1E0A">
        <w:rPr>
          <w:rFonts w:ascii="Times New Roman" w:hAnsi="Times New Roman"/>
          <w:kern w:val="0"/>
          <w:sz w:val="24"/>
          <w:szCs w:val="20"/>
        </w:rPr>
        <w:t>500mm</w:t>
      </w:r>
      <w:r w:rsidRPr="009D1E0A">
        <w:rPr>
          <w:rFonts w:ascii="Times New Roman" w:hAnsi="Times New Roman" w:hint="eastAsia"/>
          <w:kern w:val="0"/>
          <w:sz w:val="24"/>
          <w:szCs w:val="20"/>
        </w:rPr>
        <w:t>时，应采用无缝钢管；当管道公称直径大于</w:t>
      </w:r>
      <w:r w:rsidRPr="009D1E0A">
        <w:rPr>
          <w:rFonts w:ascii="Times New Roman" w:hAnsi="Times New Roman"/>
          <w:kern w:val="0"/>
          <w:sz w:val="24"/>
          <w:szCs w:val="20"/>
        </w:rPr>
        <w:t>500mm</w:t>
      </w:r>
      <w:r w:rsidRPr="009D1E0A">
        <w:rPr>
          <w:rFonts w:ascii="Times New Roman" w:hAnsi="Times New Roman" w:hint="eastAsia"/>
          <w:kern w:val="0"/>
          <w:sz w:val="24"/>
          <w:szCs w:val="20"/>
        </w:rPr>
        <w:t>时，宜采用直缝埋弧焊焊接钢管，焊缝应进行</w:t>
      </w:r>
      <w:r w:rsidRPr="009D1E0A">
        <w:rPr>
          <w:rFonts w:ascii="Times New Roman" w:hAnsi="Times New Roman"/>
          <w:kern w:val="0"/>
          <w:sz w:val="24"/>
          <w:szCs w:val="20"/>
        </w:rPr>
        <w:t>100%</w:t>
      </w:r>
      <w:r w:rsidRPr="009D1E0A">
        <w:rPr>
          <w:rFonts w:ascii="Times New Roman" w:hAnsi="Times New Roman" w:hint="eastAsia"/>
          <w:kern w:val="0"/>
          <w:sz w:val="24"/>
          <w:szCs w:val="20"/>
        </w:rPr>
        <w:t>射线探伤；管道设计壁厚的腐蚀余量不应小于</w:t>
      </w:r>
      <w:r w:rsidRPr="009D1E0A">
        <w:rPr>
          <w:rFonts w:ascii="Times New Roman" w:hAnsi="Times New Roman"/>
          <w:kern w:val="0"/>
          <w:sz w:val="24"/>
          <w:szCs w:val="20"/>
        </w:rPr>
        <w:t>2mm</w:t>
      </w:r>
      <w:r w:rsidRPr="009D1E0A">
        <w:rPr>
          <w:rFonts w:ascii="Times New Roman" w:hAnsi="Times New Roman" w:hint="eastAsia"/>
          <w:kern w:val="0"/>
          <w:sz w:val="24"/>
          <w:szCs w:val="20"/>
        </w:rPr>
        <w:t>或采用管道内防腐；管道的外防腐等级应采用特加强级；管道的连接方式应采用焊接。</w:t>
      </w:r>
    </w:p>
    <w:p w:rsidR="00D86897" w:rsidRPr="009D1E0A" w:rsidRDefault="00D86897" w:rsidP="00D86897">
      <w:pPr>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非钢制金属管道防渗措施：宜采用高密度聚乙烯（</w:t>
      </w:r>
      <w:r w:rsidRPr="009D1E0A">
        <w:rPr>
          <w:rFonts w:ascii="Times New Roman" w:hAnsi="Times New Roman"/>
          <w:kern w:val="0"/>
          <w:sz w:val="24"/>
          <w:szCs w:val="20"/>
        </w:rPr>
        <w:t>HDPE</w:t>
      </w:r>
      <w:r w:rsidRPr="009D1E0A">
        <w:rPr>
          <w:rFonts w:ascii="Times New Roman" w:hAnsi="Times New Roman" w:hint="eastAsia"/>
          <w:kern w:val="0"/>
          <w:sz w:val="24"/>
          <w:szCs w:val="20"/>
        </w:rPr>
        <w:t>）膜防渗层，也可采用抗渗钢筋混凝土管沟或套管。</w:t>
      </w:r>
    </w:p>
    <w:p w:rsidR="00D86897" w:rsidRPr="009D1E0A" w:rsidRDefault="00D86897" w:rsidP="00D86897">
      <w:pPr>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地下管道的高密度聚乙烯（</w:t>
      </w:r>
      <w:r w:rsidRPr="009D1E0A">
        <w:rPr>
          <w:rFonts w:ascii="Times New Roman" w:hAnsi="Times New Roman"/>
          <w:kern w:val="0"/>
          <w:sz w:val="24"/>
          <w:szCs w:val="20"/>
        </w:rPr>
        <w:t>HDPE</w:t>
      </w:r>
      <w:r w:rsidRPr="009D1E0A">
        <w:rPr>
          <w:rFonts w:ascii="Times New Roman" w:hAnsi="Times New Roman" w:hint="eastAsia"/>
          <w:kern w:val="0"/>
          <w:sz w:val="24"/>
          <w:szCs w:val="20"/>
        </w:rPr>
        <w:t>）膜防渗层应满足：高密度聚乙烯（</w:t>
      </w:r>
      <w:r w:rsidRPr="009D1E0A">
        <w:rPr>
          <w:rFonts w:ascii="Times New Roman" w:hAnsi="Times New Roman"/>
          <w:kern w:val="0"/>
          <w:sz w:val="24"/>
          <w:szCs w:val="20"/>
        </w:rPr>
        <w:t>HDPE</w:t>
      </w:r>
      <w:r w:rsidRPr="009D1E0A">
        <w:rPr>
          <w:rFonts w:ascii="Times New Roman" w:hAnsi="Times New Roman" w:hint="eastAsia"/>
          <w:kern w:val="0"/>
          <w:sz w:val="24"/>
          <w:szCs w:val="20"/>
        </w:rPr>
        <w:t>）膜厚度不宜小于</w:t>
      </w:r>
      <w:r w:rsidRPr="009D1E0A">
        <w:rPr>
          <w:rFonts w:ascii="Times New Roman" w:hAnsi="Times New Roman"/>
          <w:kern w:val="0"/>
          <w:sz w:val="24"/>
          <w:szCs w:val="20"/>
        </w:rPr>
        <w:t>1.5mm</w:t>
      </w:r>
      <w:r w:rsidRPr="009D1E0A">
        <w:rPr>
          <w:rFonts w:ascii="Times New Roman" w:hAnsi="Times New Roman" w:hint="eastAsia"/>
          <w:kern w:val="0"/>
          <w:sz w:val="24"/>
          <w:szCs w:val="20"/>
        </w:rPr>
        <w:t>；膜两侧应设置保护层，保护层宜采用长丝无纺土工布。</w:t>
      </w:r>
    </w:p>
    <w:p w:rsidR="00D86897" w:rsidRPr="009D1E0A" w:rsidRDefault="00D86897" w:rsidP="00D86897">
      <w:pPr>
        <w:spacing w:line="440" w:lineRule="exact"/>
        <w:ind w:firstLineChars="200" w:firstLine="420"/>
        <w:rPr>
          <w:rFonts w:ascii="Times New Roman" w:hAnsi="Times New Roman"/>
          <w:kern w:val="0"/>
          <w:sz w:val="24"/>
          <w:szCs w:val="20"/>
        </w:rPr>
      </w:pPr>
      <w:r w:rsidRPr="009D1E0A">
        <w:rPr>
          <w:noProof/>
        </w:rPr>
        <w:drawing>
          <wp:anchor distT="0" distB="0" distL="114300" distR="114300" simplePos="0" relativeHeight="251988992" behindDoc="0" locked="0" layoutInCell="1" allowOverlap="1">
            <wp:simplePos x="0" y="0"/>
            <wp:positionH relativeFrom="column">
              <wp:posOffset>1315085</wp:posOffset>
            </wp:positionH>
            <wp:positionV relativeFrom="paragraph">
              <wp:posOffset>69850</wp:posOffset>
            </wp:positionV>
            <wp:extent cx="2806700" cy="2094865"/>
            <wp:effectExtent l="19050" t="19050" r="12700" b="1968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2094865"/>
                    </a:xfrm>
                    <a:prstGeom prst="rect">
                      <a:avLst/>
                    </a:prstGeom>
                    <a:noFill/>
                    <a:ln w="9525">
                      <a:solidFill>
                        <a:srgbClr val="000000"/>
                      </a:solidFill>
                      <a:miter lim="800000"/>
                      <a:headEnd/>
                      <a:tailEnd/>
                    </a:ln>
                  </pic:spPr>
                </pic:pic>
              </a:graphicData>
            </a:graphic>
          </wp:anchor>
        </w:drawing>
      </w: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2"/>
        <w:jc w:val="center"/>
        <w:rPr>
          <w:rFonts w:ascii="Times New Roman" w:hAnsi="Times New Roman"/>
          <w:b/>
          <w:kern w:val="0"/>
          <w:sz w:val="24"/>
          <w:szCs w:val="20"/>
        </w:rPr>
      </w:pPr>
      <w:r w:rsidRPr="009D1E0A">
        <w:rPr>
          <w:rFonts w:ascii="Times New Roman" w:hAnsi="Times New Roman" w:hint="eastAsia"/>
          <w:b/>
          <w:kern w:val="0"/>
          <w:sz w:val="24"/>
          <w:szCs w:val="20"/>
        </w:rPr>
        <w:t>图</w:t>
      </w:r>
      <w:r w:rsidRPr="009D1E0A">
        <w:rPr>
          <w:rFonts w:ascii="Times New Roman" w:hAnsi="Times New Roman"/>
          <w:b/>
          <w:kern w:val="0"/>
          <w:sz w:val="24"/>
          <w:szCs w:val="20"/>
        </w:rPr>
        <w:t xml:space="preserve">6.2-3    </w:t>
      </w:r>
      <w:r w:rsidRPr="009D1E0A">
        <w:rPr>
          <w:rFonts w:ascii="Times New Roman" w:hAnsi="Times New Roman" w:hint="eastAsia"/>
          <w:b/>
          <w:kern w:val="0"/>
          <w:sz w:val="24"/>
          <w:szCs w:val="20"/>
        </w:rPr>
        <w:t>地下管道高密度聚乙烯（</w:t>
      </w:r>
      <w:r w:rsidRPr="009D1E0A">
        <w:rPr>
          <w:rFonts w:ascii="Times New Roman" w:hAnsi="Times New Roman"/>
          <w:b/>
          <w:kern w:val="0"/>
          <w:sz w:val="24"/>
          <w:szCs w:val="20"/>
        </w:rPr>
        <w:t>HDPE</w:t>
      </w:r>
      <w:r w:rsidRPr="009D1E0A">
        <w:rPr>
          <w:rFonts w:ascii="Times New Roman" w:hAnsi="Times New Roman" w:hint="eastAsia"/>
          <w:b/>
          <w:kern w:val="0"/>
          <w:sz w:val="24"/>
          <w:szCs w:val="20"/>
        </w:rPr>
        <w:t>）膜防渗层示意图</w:t>
      </w:r>
    </w:p>
    <w:p w:rsidR="00D86897" w:rsidRPr="009D1E0A" w:rsidRDefault="00D86897" w:rsidP="00D86897">
      <w:pPr>
        <w:spacing w:line="440" w:lineRule="exact"/>
        <w:ind w:firstLineChars="200" w:firstLine="420"/>
        <w:rPr>
          <w:rFonts w:ascii="Times New Roman" w:hAnsi="Times New Roman"/>
          <w:kern w:val="0"/>
          <w:szCs w:val="21"/>
        </w:rPr>
      </w:pPr>
      <w:r w:rsidRPr="009D1E0A">
        <w:rPr>
          <w:rFonts w:ascii="Times New Roman" w:hAnsi="Times New Roman"/>
          <w:kern w:val="0"/>
          <w:szCs w:val="21"/>
        </w:rPr>
        <w:t>1-</w:t>
      </w:r>
      <w:r w:rsidRPr="009D1E0A">
        <w:rPr>
          <w:rFonts w:ascii="Times New Roman" w:hAnsi="Times New Roman" w:hint="eastAsia"/>
          <w:kern w:val="0"/>
          <w:szCs w:val="21"/>
        </w:rPr>
        <w:t>膜下保护层；</w:t>
      </w:r>
      <w:r w:rsidRPr="009D1E0A">
        <w:rPr>
          <w:rFonts w:ascii="Times New Roman" w:hAnsi="Times New Roman"/>
          <w:kern w:val="0"/>
          <w:szCs w:val="21"/>
        </w:rPr>
        <w:t>2-</w:t>
      </w:r>
      <w:r w:rsidRPr="009D1E0A">
        <w:rPr>
          <w:rFonts w:ascii="Times New Roman" w:hAnsi="Times New Roman" w:hint="eastAsia"/>
          <w:kern w:val="0"/>
          <w:szCs w:val="21"/>
        </w:rPr>
        <w:t>高密度聚乙烯（</w:t>
      </w:r>
      <w:r w:rsidRPr="009D1E0A">
        <w:rPr>
          <w:rFonts w:ascii="Times New Roman" w:hAnsi="Times New Roman"/>
          <w:kern w:val="0"/>
          <w:szCs w:val="21"/>
        </w:rPr>
        <w:t>HDPE</w:t>
      </w:r>
      <w:r w:rsidRPr="009D1E0A">
        <w:rPr>
          <w:rFonts w:ascii="Times New Roman" w:hAnsi="Times New Roman" w:hint="eastAsia"/>
          <w:kern w:val="0"/>
          <w:szCs w:val="21"/>
        </w:rPr>
        <w:t>）膜；</w:t>
      </w:r>
      <w:r w:rsidRPr="009D1E0A">
        <w:rPr>
          <w:rFonts w:ascii="Times New Roman" w:hAnsi="Times New Roman"/>
          <w:kern w:val="0"/>
          <w:szCs w:val="21"/>
        </w:rPr>
        <w:t>3-</w:t>
      </w:r>
      <w:r w:rsidRPr="009D1E0A">
        <w:rPr>
          <w:rFonts w:ascii="Times New Roman" w:hAnsi="Times New Roman" w:hint="eastAsia"/>
          <w:kern w:val="0"/>
          <w:szCs w:val="21"/>
        </w:rPr>
        <w:t>膜上保护层；</w:t>
      </w:r>
      <w:r w:rsidRPr="009D1E0A">
        <w:rPr>
          <w:rFonts w:ascii="Times New Roman" w:hAnsi="Times New Roman"/>
          <w:kern w:val="0"/>
          <w:szCs w:val="21"/>
        </w:rPr>
        <w:t>4-</w:t>
      </w:r>
      <w:r w:rsidRPr="009D1E0A">
        <w:rPr>
          <w:rFonts w:ascii="Times New Roman" w:hAnsi="Times New Roman" w:hint="eastAsia"/>
          <w:kern w:val="0"/>
          <w:szCs w:val="21"/>
        </w:rPr>
        <w:t>砂石层；</w:t>
      </w:r>
      <w:r w:rsidRPr="009D1E0A">
        <w:rPr>
          <w:rFonts w:ascii="Times New Roman" w:hAnsi="Times New Roman"/>
          <w:kern w:val="0"/>
          <w:szCs w:val="21"/>
        </w:rPr>
        <w:t>5-</w:t>
      </w:r>
      <w:r w:rsidRPr="009D1E0A">
        <w:rPr>
          <w:rFonts w:ascii="Times New Roman" w:hAnsi="Times New Roman" w:hint="eastAsia"/>
          <w:kern w:val="0"/>
          <w:szCs w:val="21"/>
        </w:rPr>
        <w:t>中粗砂</w:t>
      </w:r>
    </w:p>
    <w:p w:rsidR="00D86897" w:rsidRPr="009D1E0A" w:rsidRDefault="00D86897" w:rsidP="00D86897">
      <w:pPr>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抗渗钢筋混凝土管沟防渗应满足：沟底、沟壁和顶板的混凝土强度等级不宜低于</w:t>
      </w:r>
      <w:r w:rsidRPr="009D1E0A">
        <w:rPr>
          <w:rFonts w:ascii="Times New Roman" w:hAnsi="Times New Roman"/>
          <w:kern w:val="0"/>
          <w:sz w:val="24"/>
          <w:szCs w:val="20"/>
        </w:rPr>
        <w:t>C30</w:t>
      </w:r>
      <w:r w:rsidRPr="009D1E0A">
        <w:rPr>
          <w:rFonts w:ascii="Times New Roman" w:hAnsi="Times New Roman" w:hint="eastAsia"/>
          <w:kern w:val="0"/>
          <w:sz w:val="24"/>
          <w:szCs w:val="20"/>
        </w:rPr>
        <w:t>，抗渗等级不应低于</w:t>
      </w:r>
      <w:r w:rsidRPr="009D1E0A">
        <w:rPr>
          <w:rFonts w:ascii="Times New Roman" w:hAnsi="Times New Roman"/>
          <w:kern w:val="0"/>
          <w:sz w:val="24"/>
          <w:szCs w:val="20"/>
        </w:rPr>
        <w:t>P8</w:t>
      </w:r>
      <w:r w:rsidRPr="009D1E0A">
        <w:rPr>
          <w:rFonts w:ascii="Times New Roman" w:hAnsi="Times New Roman" w:hint="eastAsia"/>
          <w:kern w:val="0"/>
          <w:sz w:val="24"/>
          <w:szCs w:val="20"/>
        </w:rPr>
        <w:t>，混凝土垫层的强度等级不宜低于</w:t>
      </w:r>
      <w:r w:rsidRPr="009D1E0A">
        <w:rPr>
          <w:rFonts w:ascii="Times New Roman" w:hAnsi="Times New Roman"/>
          <w:kern w:val="0"/>
          <w:sz w:val="24"/>
          <w:szCs w:val="20"/>
        </w:rPr>
        <w:t>C15</w:t>
      </w:r>
      <w:r w:rsidRPr="009D1E0A">
        <w:rPr>
          <w:rFonts w:ascii="Times New Roman" w:hAnsi="Times New Roman" w:hint="eastAsia"/>
          <w:kern w:val="0"/>
          <w:sz w:val="24"/>
          <w:szCs w:val="20"/>
        </w:rPr>
        <w:t>；沟底和沟壁的厚度不宜小于</w:t>
      </w:r>
      <w:r w:rsidRPr="009D1E0A">
        <w:rPr>
          <w:rFonts w:ascii="Times New Roman" w:hAnsi="Times New Roman"/>
          <w:kern w:val="0"/>
          <w:sz w:val="24"/>
          <w:szCs w:val="20"/>
        </w:rPr>
        <w:t>200mm</w:t>
      </w:r>
      <w:r w:rsidRPr="009D1E0A">
        <w:rPr>
          <w:rFonts w:ascii="Times New Roman" w:hAnsi="Times New Roman" w:hint="eastAsia"/>
          <w:kern w:val="0"/>
          <w:sz w:val="24"/>
          <w:szCs w:val="20"/>
        </w:rPr>
        <w:t>；沟底、沟壁的内表面和顶板顶面应抹聚合物水泥防水砂浆，厚度不应小于</w:t>
      </w:r>
      <w:r w:rsidRPr="009D1E0A">
        <w:rPr>
          <w:rFonts w:ascii="Times New Roman" w:hAnsi="Times New Roman"/>
          <w:kern w:val="0"/>
          <w:sz w:val="24"/>
          <w:szCs w:val="20"/>
        </w:rPr>
        <w:t>10mm</w:t>
      </w:r>
      <w:r w:rsidRPr="009D1E0A">
        <w:rPr>
          <w:rFonts w:ascii="Times New Roman" w:hAnsi="Times New Roman" w:hint="eastAsia"/>
          <w:kern w:val="0"/>
          <w:sz w:val="24"/>
          <w:szCs w:val="20"/>
        </w:rPr>
        <w:t>。</w:t>
      </w:r>
    </w:p>
    <w:p w:rsidR="00D86897" w:rsidRPr="009D1E0A" w:rsidRDefault="00D86897" w:rsidP="00D86897">
      <w:pPr>
        <w:spacing w:line="440" w:lineRule="exact"/>
        <w:ind w:firstLineChars="200" w:firstLine="480"/>
        <w:jc w:val="both"/>
        <w:rPr>
          <w:rFonts w:ascii="Times New Roman" w:hAnsi="Times New Roman"/>
          <w:kern w:val="0"/>
          <w:sz w:val="24"/>
          <w:szCs w:val="20"/>
        </w:rPr>
      </w:pPr>
    </w:p>
    <w:p w:rsidR="00D86897" w:rsidRPr="009D1E0A" w:rsidRDefault="00D86897" w:rsidP="00D86897">
      <w:pPr>
        <w:spacing w:line="440" w:lineRule="exact"/>
        <w:ind w:firstLineChars="200" w:firstLine="420"/>
        <w:rPr>
          <w:rFonts w:ascii="Times New Roman" w:hAnsi="Times New Roman"/>
          <w:kern w:val="0"/>
          <w:sz w:val="24"/>
          <w:szCs w:val="20"/>
        </w:rPr>
      </w:pPr>
      <w:r w:rsidRPr="009D1E0A">
        <w:rPr>
          <w:noProof/>
        </w:rPr>
        <w:drawing>
          <wp:anchor distT="0" distB="0" distL="114300" distR="114300" simplePos="0" relativeHeight="251990016" behindDoc="0" locked="0" layoutInCell="1" allowOverlap="1">
            <wp:simplePos x="0" y="0"/>
            <wp:positionH relativeFrom="column">
              <wp:posOffset>1229360</wp:posOffset>
            </wp:positionH>
            <wp:positionV relativeFrom="paragraph">
              <wp:posOffset>38735</wp:posOffset>
            </wp:positionV>
            <wp:extent cx="3232150" cy="2243455"/>
            <wp:effectExtent l="19050" t="19050" r="25400" b="2349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0" cy="2243455"/>
                    </a:xfrm>
                    <a:prstGeom prst="rect">
                      <a:avLst/>
                    </a:prstGeom>
                    <a:noFill/>
                    <a:ln w="9525">
                      <a:solidFill>
                        <a:srgbClr val="000000"/>
                      </a:solidFill>
                      <a:miter lim="800000"/>
                      <a:headEnd/>
                      <a:tailEnd/>
                    </a:ln>
                  </pic:spPr>
                </pic:pic>
              </a:graphicData>
            </a:graphic>
          </wp:anchor>
        </w:drawing>
      </w: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ind w:firstLineChars="200" w:firstLine="480"/>
        <w:rPr>
          <w:rFonts w:ascii="Times New Roman" w:hAnsi="Times New Roman"/>
          <w:kern w:val="0"/>
          <w:sz w:val="24"/>
          <w:szCs w:val="20"/>
        </w:rPr>
      </w:pPr>
    </w:p>
    <w:p w:rsidR="00D86897" w:rsidRPr="009D1E0A" w:rsidRDefault="00D86897" w:rsidP="00D86897">
      <w:pPr>
        <w:spacing w:line="440" w:lineRule="exact"/>
        <w:rPr>
          <w:rFonts w:ascii="Times New Roman" w:hAnsi="Times New Roman"/>
          <w:kern w:val="0"/>
          <w:sz w:val="24"/>
          <w:szCs w:val="20"/>
        </w:rPr>
      </w:pPr>
    </w:p>
    <w:p w:rsidR="00D86897" w:rsidRPr="009D1E0A" w:rsidRDefault="00D86897" w:rsidP="00D86897">
      <w:pPr>
        <w:spacing w:line="440" w:lineRule="exact"/>
        <w:ind w:firstLineChars="200" w:firstLine="482"/>
        <w:jc w:val="center"/>
        <w:rPr>
          <w:rFonts w:ascii="Times New Roman" w:hAnsi="Times New Roman"/>
          <w:b/>
          <w:kern w:val="0"/>
          <w:sz w:val="24"/>
          <w:szCs w:val="20"/>
        </w:rPr>
      </w:pPr>
      <w:r w:rsidRPr="009D1E0A">
        <w:rPr>
          <w:rFonts w:ascii="Times New Roman" w:hAnsi="Times New Roman" w:hint="eastAsia"/>
          <w:b/>
          <w:kern w:val="0"/>
          <w:sz w:val="24"/>
          <w:szCs w:val="20"/>
        </w:rPr>
        <w:t>图</w:t>
      </w:r>
      <w:r w:rsidRPr="009D1E0A">
        <w:rPr>
          <w:rFonts w:ascii="Times New Roman" w:hAnsi="Times New Roman"/>
          <w:b/>
          <w:kern w:val="0"/>
          <w:sz w:val="24"/>
          <w:szCs w:val="20"/>
        </w:rPr>
        <w:t xml:space="preserve">6.2-4    </w:t>
      </w:r>
      <w:r w:rsidRPr="009D1E0A">
        <w:rPr>
          <w:rFonts w:ascii="Times New Roman" w:hAnsi="Times New Roman" w:hint="eastAsia"/>
          <w:b/>
          <w:kern w:val="0"/>
          <w:sz w:val="24"/>
          <w:szCs w:val="20"/>
        </w:rPr>
        <w:t>抗渗钢筋混凝土管沟防渗层示意图</w:t>
      </w:r>
    </w:p>
    <w:p w:rsidR="00D86897" w:rsidRPr="009D1E0A" w:rsidRDefault="00D86897" w:rsidP="00D86897">
      <w:pPr>
        <w:spacing w:line="440" w:lineRule="exact"/>
        <w:ind w:firstLineChars="200" w:firstLine="420"/>
        <w:rPr>
          <w:rFonts w:ascii="Times New Roman" w:hAnsi="Times New Roman"/>
          <w:kern w:val="0"/>
          <w:szCs w:val="21"/>
        </w:rPr>
      </w:pPr>
      <w:r w:rsidRPr="009D1E0A">
        <w:rPr>
          <w:rFonts w:ascii="Times New Roman" w:hAnsi="Times New Roman"/>
          <w:kern w:val="0"/>
          <w:szCs w:val="21"/>
        </w:rPr>
        <w:t>1-</w:t>
      </w:r>
      <w:r w:rsidRPr="009D1E0A">
        <w:rPr>
          <w:rFonts w:ascii="Times New Roman" w:hAnsi="Times New Roman" w:hint="eastAsia"/>
          <w:kern w:val="0"/>
          <w:szCs w:val="21"/>
        </w:rPr>
        <w:t>混凝土垫层；</w:t>
      </w:r>
      <w:r w:rsidRPr="009D1E0A">
        <w:rPr>
          <w:rFonts w:ascii="Times New Roman" w:hAnsi="Times New Roman"/>
          <w:kern w:val="0"/>
          <w:szCs w:val="21"/>
        </w:rPr>
        <w:t>2-</w:t>
      </w:r>
      <w:r w:rsidRPr="009D1E0A">
        <w:rPr>
          <w:rFonts w:ascii="Times New Roman" w:hAnsi="Times New Roman" w:hint="eastAsia"/>
          <w:kern w:val="0"/>
          <w:szCs w:val="21"/>
        </w:rPr>
        <w:t>管沟；</w:t>
      </w:r>
      <w:r w:rsidRPr="009D1E0A">
        <w:rPr>
          <w:rFonts w:ascii="Times New Roman" w:hAnsi="Times New Roman"/>
          <w:kern w:val="0"/>
          <w:szCs w:val="21"/>
        </w:rPr>
        <w:t>3-</w:t>
      </w:r>
      <w:r w:rsidRPr="009D1E0A">
        <w:rPr>
          <w:rFonts w:ascii="Times New Roman" w:hAnsi="Times New Roman" w:hint="eastAsia"/>
          <w:kern w:val="0"/>
          <w:szCs w:val="21"/>
        </w:rPr>
        <w:t>砂石垫层；</w:t>
      </w:r>
      <w:r w:rsidRPr="009D1E0A">
        <w:rPr>
          <w:rFonts w:ascii="Times New Roman" w:hAnsi="Times New Roman"/>
          <w:kern w:val="0"/>
          <w:szCs w:val="21"/>
        </w:rPr>
        <w:t>4-</w:t>
      </w:r>
      <w:r w:rsidRPr="009D1E0A">
        <w:rPr>
          <w:rFonts w:ascii="Times New Roman" w:hAnsi="Times New Roman" w:hint="eastAsia"/>
          <w:kern w:val="0"/>
          <w:szCs w:val="21"/>
        </w:rPr>
        <w:t>中粗砂；</w:t>
      </w:r>
      <w:r w:rsidRPr="009D1E0A">
        <w:rPr>
          <w:rFonts w:ascii="Times New Roman" w:hAnsi="Times New Roman"/>
          <w:kern w:val="0"/>
          <w:szCs w:val="21"/>
        </w:rPr>
        <w:t>5-</w:t>
      </w:r>
      <w:r w:rsidRPr="009D1E0A">
        <w:rPr>
          <w:rFonts w:ascii="Times New Roman" w:hAnsi="Times New Roman" w:hint="eastAsia"/>
          <w:kern w:val="0"/>
          <w:szCs w:val="21"/>
        </w:rPr>
        <w:t>管沟顶板；</w:t>
      </w:r>
      <w:r w:rsidRPr="009D1E0A">
        <w:rPr>
          <w:rFonts w:ascii="Times New Roman" w:hAnsi="Times New Roman"/>
          <w:kern w:val="0"/>
          <w:szCs w:val="21"/>
        </w:rPr>
        <w:t>6-</w:t>
      </w:r>
      <w:r w:rsidRPr="009D1E0A">
        <w:rPr>
          <w:rFonts w:ascii="Times New Roman" w:hAnsi="Times New Roman" w:hint="eastAsia"/>
          <w:kern w:val="0"/>
          <w:szCs w:val="21"/>
        </w:rPr>
        <w:t>防水砂浆</w:t>
      </w:r>
    </w:p>
    <w:p w:rsidR="00D86897" w:rsidRPr="009D1E0A" w:rsidRDefault="00D86897" w:rsidP="00D86897">
      <w:pPr>
        <w:spacing w:line="440" w:lineRule="exact"/>
        <w:ind w:firstLineChars="200" w:firstLine="480"/>
        <w:rPr>
          <w:rFonts w:ascii="Times New Roman" w:hAnsi="Times New Roman"/>
          <w:kern w:val="0"/>
          <w:sz w:val="24"/>
          <w:szCs w:val="20"/>
        </w:rPr>
      </w:pPr>
      <w:r w:rsidRPr="009D1E0A">
        <w:rPr>
          <w:rFonts w:ascii="Times New Roman" w:hAnsi="Times New Roman" w:hint="eastAsia"/>
          <w:kern w:val="0"/>
          <w:sz w:val="24"/>
          <w:szCs w:val="20"/>
        </w:rPr>
        <w:t>采取以上措施后，可有效阻止污染物下渗，措施可行。</w:t>
      </w:r>
    </w:p>
    <w:p w:rsidR="004B00ED" w:rsidRPr="009D1E0A" w:rsidRDefault="004B00ED" w:rsidP="004B00ED">
      <w:pPr>
        <w:spacing w:line="440" w:lineRule="exact"/>
        <w:ind w:firstLineChars="200" w:firstLine="480"/>
        <w:rPr>
          <w:rFonts w:ascii="Times New Roman" w:eastAsiaTheme="minorEastAsia" w:hAnsi="Times New Roman"/>
          <w:kern w:val="0"/>
          <w:sz w:val="24"/>
          <w:szCs w:val="24"/>
        </w:rPr>
      </w:pPr>
    </w:p>
    <w:p w:rsidR="005C1C39" w:rsidRPr="009D1E0A" w:rsidRDefault="005C1C39">
      <w:pPr>
        <w:spacing w:line="440" w:lineRule="exact"/>
        <w:ind w:firstLineChars="200" w:firstLine="480"/>
        <w:rPr>
          <w:rFonts w:ascii="Times New Roman" w:eastAsiaTheme="minorEastAsia" w:hAnsi="Times New Roman"/>
          <w:kern w:val="0"/>
          <w:sz w:val="24"/>
          <w:szCs w:val="24"/>
        </w:rPr>
        <w:sectPr w:rsidR="005C1C39" w:rsidRPr="009D1E0A">
          <w:pgSz w:w="11906" w:h="16838"/>
          <w:pgMar w:top="1440" w:right="1797" w:bottom="1440" w:left="1797" w:header="851" w:footer="992" w:gutter="0"/>
          <w:cols w:space="720"/>
          <w:docGrid w:linePitch="312"/>
        </w:sectPr>
      </w:pPr>
    </w:p>
    <w:p w:rsidR="005C1C39" w:rsidRPr="009D1E0A" w:rsidRDefault="00CF62A3">
      <w:pPr>
        <w:spacing w:line="440" w:lineRule="exact"/>
        <w:ind w:firstLineChars="200" w:firstLine="480"/>
        <w:rPr>
          <w:rFonts w:ascii="Times New Roman" w:eastAsiaTheme="minorEastAsia" w:hAnsi="Times New Roman"/>
          <w:kern w:val="0"/>
          <w:sz w:val="24"/>
          <w:szCs w:val="24"/>
        </w:rPr>
      </w:pPr>
      <w:r>
        <w:rPr>
          <w:rFonts w:ascii="Times New Roman" w:eastAsiaTheme="minorEastAsia" w:hAnsi="Times New Roman"/>
          <w:noProof/>
          <w:kern w:val="0"/>
          <w:sz w:val="24"/>
          <w:szCs w:val="24"/>
        </w:rPr>
        <w:lastRenderedPageBreak/>
        <w:pict>
          <v:rect id="Rectangle 415" o:spid="_x0000_s1229" style="position:absolute;left:0;text-align:left;margin-left:129.85pt;margin-top:637pt;width:203.25pt;height:22.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" stroked="f">
            <v:textbox>
              <w:txbxContent>
                <w:p w:rsidR="00D1635D" w:rsidRPr="00104488" w:rsidRDefault="00D1635D">
                  <w:r w:rsidRPr="00104488">
                    <w:rPr>
                      <w:rFonts w:ascii="Times New Roman" w:hAnsi="Times New Roman" w:hint="eastAsia"/>
                      <w:b/>
                      <w:kern w:val="0"/>
                      <w:sz w:val="24"/>
                      <w:szCs w:val="21"/>
                      <w:lang w:val="zh-CN"/>
                    </w:rPr>
                    <w:t>图</w:t>
                  </w:r>
                  <w:r w:rsidRPr="00104488">
                    <w:rPr>
                      <w:rFonts w:ascii="Times New Roman" w:hAnsi="Times New Roman"/>
                      <w:b/>
                      <w:kern w:val="0"/>
                      <w:sz w:val="24"/>
                      <w:szCs w:val="21"/>
                    </w:rPr>
                    <w:t>6.2-</w:t>
                  </w:r>
                  <w:r w:rsidRPr="00104488">
                    <w:rPr>
                      <w:rFonts w:ascii="Times New Roman" w:hAnsi="Times New Roman" w:hint="eastAsia"/>
                      <w:b/>
                      <w:kern w:val="0"/>
                      <w:sz w:val="24"/>
                      <w:szCs w:val="21"/>
                    </w:rPr>
                    <w:t>4</w:t>
                  </w:r>
                  <w:r w:rsidRPr="00104488">
                    <w:rPr>
                      <w:rFonts w:ascii="Times New Roman" w:hAnsi="Times New Roman"/>
                      <w:b/>
                      <w:kern w:val="0"/>
                      <w:sz w:val="24"/>
                      <w:szCs w:val="21"/>
                    </w:rPr>
                    <w:t xml:space="preserve">  </w:t>
                  </w:r>
                  <w:r w:rsidRPr="00104488">
                    <w:rPr>
                      <w:rFonts w:ascii="Times New Roman" w:hAnsi="Times New Roman" w:hint="eastAsia"/>
                      <w:b/>
                      <w:kern w:val="0"/>
                      <w:sz w:val="24"/>
                      <w:szCs w:val="21"/>
                      <w:lang w:val="zh-CN"/>
                    </w:rPr>
                    <w:t>项目分区防渗</w:t>
                  </w:r>
                  <w:r w:rsidRPr="00104488">
                    <w:rPr>
                      <w:rFonts w:ascii="Times New Roman" w:hAnsi="Times New Roman"/>
                      <w:b/>
                      <w:kern w:val="0"/>
                      <w:sz w:val="24"/>
                      <w:szCs w:val="21"/>
                      <w:lang w:val="zh-CN"/>
                    </w:rPr>
                    <w:t>图</w:t>
                  </w:r>
                </w:p>
              </w:txbxContent>
            </v:textbox>
          </v:rect>
        </w:pict>
      </w:r>
      <w:r w:rsidR="006D2626" w:rsidRPr="009D1E0A">
        <w:rPr>
          <w:rFonts w:ascii="Times New Roman" w:eastAsiaTheme="minorEastAsia" w:hAnsi="Times New Roman"/>
          <w:noProof/>
          <w:kern w:val="0"/>
          <w:sz w:val="24"/>
          <w:szCs w:val="24"/>
        </w:rPr>
        <w:drawing>
          <wp:anchor distT="0" distB="0" distL="114300" distR="114300" simplePos="0" relativeHeight="251851776" behindDoc="0" locked="0" layoutInCell="1" allowOverlap="1">
            <wp:simplePos x="0" y="0"/>
            <wp:positionH relativeFrom="margin">
              <wp:posOffset>-236855</wp:posOffset>
            </wp:positionH>
            <wp:positionV relativeFrom="margin">
              <wp:posOffset>57150</wp:posOffset>
            </wp:positionV>
            <wp:extent cx="5953760" cy="7848600"/>
            <wp:effectExtent l="19050" t="19050" r="27940" b="19050"/>
            <wp:wrapSquare wrapText="bothSides"/>
            <wp:docPr id="1320" name="图片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图片 132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3760" cy="7848600"/>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p>
    <w:p w:rsidR="005C1C39" w:rsidRPr="009D1E0A" w:rsidRDefault="005C1C39" w:rsidP="004B00ED">
      <w:pPr>
        <w:spacing w:line="440" w:lineRule="exact"/>
        <w:ind w:firstLineChars="200" w:firstLine="480"/>
        <w:rPr>
          <w:rFonts w:ascii="Times New Roman" w:eastAsiaTheme="minorEastAsia" w:hAnsi="Times New Roman"/>
          <w:kern w:val="0"/>
          <w:sz w:val="24"/>
          <w:szCs w:val="24"/>
        </w:rPr>
      </w:pPr>
    </w:p>
    <w:p w:rsidR="005C1C39" w:rsidRPr="009D1E0A" w:rsidRDefault="005C1C39">
      <w:pPr>
        <w:spacing w:line="440" w:lineRule="exact"/>
        <w:ind w:firstLineChars="200" w:firstLine="480"/>
        <w:rPr>
          <w:rFonts w:ascii="Times New Roman" w:eastAsiaTheme="minorEastAsia" w:hAnsi="Times New Roman"/>
          <w:kern w:val="0"/>
          <w:sz w:val="24"/>
          <w:szCs w:val="24"/>
        </w:rPr>
      </w:pPr>
    </w:p>
    <w:p w:rsidR="005C1C39" w:rsidRPr="009D1E0A" w:rsidRDefault="005C1C39">
      <w:pPr>
        <w:widowControl w:val="0"/>
        <w:spacing w:line="440" w:lineRule="exact"/>
        <w:jc w:val="center"/>
        <w:rPr>
          <w:rFonts w:ascii="Times New Roman" w:eastAsiaTheme="minorEastAsia" w:hAnsi="Times New Roman"/>
          <w:sz w:val="24"/>
          <w:szCs w:val="24"/>
        </w:rPr>
        <w:sectPr w:rsidR="005C1C39" w:rsidRPr="009D1E0A" w:rsidSect="004B00ED">
          <w:pgSz w:w="11906" w:h="16838"/>
          <w:pgMar w:top="1440" w:right="1797" w:bottom="1440" w:left="1797" w:header="851" w:footer="992" w:gutter="0"/>
          <w:cols w:space="720"/>
          <w:docGrid w:linePitch="312"/>
        </w:sectPr>
      </w:pP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lastRenderedPageBreak/>
        <w:t>（</w:t>
      </w:r>
      <w:r w:rsidRPr="009D1E0A">
        <w:rPr>
          <w:rFonts w:ascii="Times New Roman" w:eastAsiaTheme="minorEastAsia" w:hAnsi="Times New Roman"/>
          <w:kern w:val="0"/>
          <w:sz w:val="24"/>
          <w:szCs w:val="24"/>
        </w:rPr>
        <w:t>4</w:t>
      </w:r>
      <w:r w:rsidRPr="009D1E0A">
        <w:rPr>
          <w:rFonts w:ascii="Times New Roman" w:eastAsiaTheme="minorEastAsia" w:hAnsi="Times New Roman"/>
          <w:kern w:val="0"/>
          <w:sz w:val="24"/>
          <w:szCs w:val="24"/>
        </w:rPr>
        <w:t>）地下水污染监控措施</w:t>
      </w:r>
    </w:p>
    <w:p w:rsidR="005C1C39" w:rsidRPr="009D1E0A" w:rsidRDefault="00CF62A3">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fldChar w:fldCharType="begin"/>
      </w:r>
      <w:r w:rsidR="006D2626" w:rsidRPr="009D1E0A">
        <w:rPr>
          <w:rFonts w:ascii="Times New Roman" w:eastAsiaTheme="minorEastAsia" w:hAnsi="Times New Roman"/>
          <w:kern w:val="0"/>
          <w:sz w:val="24"/>
          <w:szCs w:val="24"/>
        </w:rPr>
        <w:instrText xml:space="preserve"> = 1 \* GB3 </w:instrText>
      </w:r>
      <w:r w:rsidRPr="009D1E0A">
        <w:rPr>
          <w:rFonts w:ascii="Times New Roman" w:eastAsiaTheme="minorEastAsia" w:hAnsi="Times New Roman"/>
          <w:kern w:val="0"/>
          <w:sz w:val="24"/>
          <w:szCs w:val="24"/>
        </w:rPr>
        <w:fldChar w:fldCharType="separate"/>
      </w:r>
      <w:r w:rsidR="006D2626" w:rsidRPr="009D1E0A">
        <w:rPr>
          <w:rFonts w:ascii="宋体" w:hAnsi="宋体" w:cs="宋体" w:hint="eastAsia"/>
          <w:kern w:val="0"/>
          <w:sz w:val="24"/>
          <w:szCs w:val="24"/>
          <w:lang w:val="zh-CN"/>
        </w:rPr>
        <w:t>①</w:t>
      </w:r>
      <w:r w:rsidRPr="009D1E0A">
        <w:rPr>
          <w:rFonts w:ascii="Times New Roman" w:eastAsiaTheme="minorEastAsia" w:hAnsi="Times New Roman"/>
          <w:kern w:val="0"/>
          <w:sz w:val="24"/>
          <w:szCs w:val="24"/>
        </w:rPr>
        <w:fldChar w:fldCharType="end"/>
      </w:r>
      <w:r w:rsidR="006D2626" w:rsidRPr="009D1E0A">
        <w:rPr>
          <w:rFonts w:ascii="Times New Roman" w:eastAsiaTheme="minorEastAsia" w:hAnsi="Times New Roman"/>
          <w:kern w:val="0"/>
          <w:sz w:val="24"/>
          <w:szCs w:val="24"/>
        </w:rPr>
        <w:t>地下水监测方案</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为了及时准确地掌握厂区所在区域周围地下水环境质量状况和地下水体中污染物的动态变化情况，应对厂区所在区域地下水环境质量进行定期的监测，防止或最大限度的减轻项目对地下水的污染。</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a</w:t>
      </w:r>
      <w:r w:rsidRPr="009D1E0A">
        <w:rPr>
          <w:rFonts w:ascii="Times New Roman" w:eastAsiaTheme="minorEastAsia" w:hAnsi="Times New Roman"/>
          <w:kern w:val="0"/>
          <w:sz w:val="24"/>
          <w:szCs w:val="24"/>
        </w:rPr>
        <w:t>、厂区及其下游地下水监测井布设原则</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a)</w:t>
      </w:r>
      <w:r w:rsidRPr="009D1E0A">
        <w:rPr>
          <w:rFonts w:ascii="Times New Roman" w:eastAsiaTheme="minorEastAsia" w:hAnsi="Times New Roman"/>
          <w:kern w:val="0"/>
          <w:sz w:val="24"/>
          <w:szCs w:val="24"/>
        </w:rPr>
        <w:t>重点污染区加密监测原则；</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b)</w:t>
      </w:r>
      <w:r w:rsidRPr="009D1E0A">
        <w:rPr>
          <w:rFonts w:ascii="Times New Roman" w:eastAsiaTheme="minorEastAsia" w:hAnsi="Times New Roman"/>
          <w:kern w:val="0"/>
          <w:sz w:val="24"/>
          <w:szCs w:val="24"/>
        </w:rPr>
        <w:t>以主要受影响含水层为主；</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c)</w:t>
      </w:r>
      <w:r w:rsidRPr="009D1E0A">
        <w:rPr>
          <w:rFonts w:ascii="Times New Roman" w:eastAsiaTheme="minorEastAsia" w:hAnsi="Times New Roman"/>
          <w:kern w:val="0"/>
          <w:sz w:val="24"/>
          <w:szCs w:val="24"/>
        </w:rPr>
        <w:t>以地下水下游区为主，地下水上游区设置背景点；</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d)</w:t>
      </w:r>
      <w:r w:rsidRPr="009D1E0A">
        <w:rPr>
          <w:rFonts w:ascii="Times New Roman" w:eastAsiaTheme="minorEastAsia" w:hAnsi="Times New Roman"/>
          <w:kern w:val="0"/>
          <w:sz w:val="24"/>
          <w:szCs w:val="24"/>
        </w:rPr>
        <w:t>充分利用现有井孔。</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b</w:t>
      </w:r>
      <w:r w:rsidRPr="009D1E0A">
        <w:rPr>
          <w:rFonts w:ascii="Times New Roman" w:eastAsiaTheme="minorEastAsia" w:hAnsi="Times New Roman"/>
          <w:kern w:val="0"/>
          <w:sz w:val="24"/>
          <w:szCs w:val="24"/>
        </w:rPr>
        <w:t>、监测点布设方案</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a)</w:t>
      </w:r>
      <w:r w:rsidRPr="009D1E0A">
        <w:rPr>
          <w:rFonts w:ascii="Times New Roman" w:eastAsiaTheme="minorEastAsia" w:hAnsi="Times New Roman"/>
          <w:kern w:val="0"/>
          <w:sz w:val="24"/>
          <w:szCs w:val="24"/>
        </w:rPr>
        <w:t>监测井位置</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根据地下水水质事故状态影响预测、地下水流向和厂区内项目的分布特征应在地下水流向的下游设置地下水监测设施和抽排水设施。当检测出地下水质出现异常时，相关人员应及时采取应急措施。</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根据《地下水环境监测技术规范》</w:t>
      </w:r>
      <w:r w:rsidRPr="009D1E0A">
        <w:rPr>
          <w:rFonts w:ascii="Times New Roman" w:eastAsiaTheme="minorEastAsia" w:hAnsi="Times New Roman"/>
          <w:kern w:val="0"/>
          <w:sz w:val="24"/>
          <w:szCs w:val="24"/>
        </w:rPr>
        <w:t>HJ/T164-2004</w:t>
      </w:r>
      <w:r w:rsidRPr="009D1E0A">
        <w:rPr>
          <w:rFonts w:ascii="Times New Roman" w:eastAsiaTheme="minorEastAsia" w:hAnsi="Times New Roman"/>
          <w:kern w:val="0"/>
          <w:sz w:val="24"/>
          <w:szCs w:val="24"/>
        </w:rPr>
        <w:t>的要求及《一般工业固体废物贮存、处置场污染控制标准》（</w:t>
      </w:r>
      <w:r w:rsidRPr="009D1E0A">
        <w:rPr>
          <w:rFonts w:ascii="Times New Roman" w:eastAsiaTheme="minorEastAsia" w:hAnsi="Times New Roman"/>
          <w:kern w:val="0"/>
          <w:sz w:val="24"/>
          <w:szCs w:val="24"/>
        </w:rPr>
        <w:t>GB18599-2011</w:t>
      </w:r>
      <w:r w:rsidRPr="009D1E0A">
        <w:rPr>
          <w:rFonts w:ascii="Times New Roman" w:eastAsiaTheme="minorEastAsia" w:hAnsi="Times New Roman"/>
          <w:kern w:val="0"/>
          <w:sz w:val="24"/>
          <w:szCs w:val="24"/>
        </w:rPr>
        <w:t>）及其修改单地下水监测点布设原则，同时为了能够及时发现渗滤液泄漏事故，尽早进行处理，因此，项目在场界绿化带中共布设地下水水质监测井</w:t>
      </w:r>
      <w:r w:rsidRPr="009D1E0A">
        <w:rPr>
          <w:rFonts w:ascii="Times New Roman" w:eastAsiaTheme="minorEastAsia" w:hAnsi="Times New Roman"/>
          <w:kern w:val="0"/>
          <w:sz w:val="24"/>
          <w:szCs w:val="24"/>
        </w:rPr>
        <w:t>3</w:t>
      </w:r>
      <w:r w:rsidRPr="009D1E0A">
        <w:rPr>
          <w:rFonts w:ascii="Times New Roman" w:eastAsiaTheme="minorEastAsia" w:hAnsi="Times New Roman"/>
          <w:kern w:val="0"/>
          <w:sz w:val="24"/>
          <w:szCs w:val="24"/>
        </w:rPr>
        <w:t>眼，随时掌握地下水水质变化趋势。地下水环境监测点见表</w:t>
      </w:r>
      <w:r w:rsidRPr="009D1E0A">
        <w:rPr>
          <w:rFonts w:ascii="Times New Roman" w:eastAsiaTheme="minorEastAsia" w:hAnsi="Times New Roman"/>
          <w:kern w:val="0"/>
          <w:sz w:val="24"/>
          <w:szCs w:val="24"/>
        </w:rPr>
        <w:t>6.2-7</w:t>
      </w:r>
      <w:r w:rsidRPr="009D1E0A">
        <w:rPr>
          <w:rFonts w:ascii="Times New Roman" w:eastAsiaTheme="minorEastAsia" w:hAnsi="Times New Roman"/>
          <w:kern w:val="0"/>
          <w:sz w:val="24"/>
          <w:szCs w:val="24"/>
        </w:rPr>
        <w:t>，见图</w:t>
      </w:r>
      <w:r w:rsidRPr="009D1E0A">
        <w:rPr>
          <w:rFonts w:ascii="Times New Roman" w:eastAsiaTheme="minorEastAsia" w:hAnsi="Times New Roman"/>
          <w:kern w:val="0"/>
          <w:sz w:val="24"/>
          <w:szCs w:val="24"/>
        </w:rPr>
        <w:t>6.2-4</w:t>
      </w:r>
      <w:r w:rsidRPr="009D1E0A">
        <w:rPr>
          <w:rFonts w:ascii="Times New Roman" w:eastAsiaTheme="minorEastAsia" w:hAnsi="Times New Roman"/>
          <w:kern w:val="0"/>
          <w:sz w:val="24"/>
          <w:szCs w:val="24"/>
        </w:rPr>
        <w:t>。</w:t>
      </w:r>
    </w:p>
    <w:p w:rsidR="005C1C39" w:rsidRPr="009D1E0A" w:rsidRDefault="006D2626">
      <w:pPr>
        <w:spacing w:line="440" w:lineRule="exact"/>
        <w:ind w:firstLineChars="200" w:firstLine="482"/>
        <w:jc w:val="both"/>
        <w:rPr>
          <w:rFonts w:ascii="Times New Roman" w:eastAsiaTheme="minorEastAsia" w:hAnsi="Times New Roman"/>
          <w:b/>
          <w:kern w:val="0"/>
          <w:sz w:val="24"/>
          <w:szCs w:val="24"/>
        </w:rPr>
      </w:pPr>
      <w:r w:rsidRPr="009D1E0A">
        <w:rPr>
          <w:rFonts w:ascii="Times New Roman" w:eastAsiaTheme="minorEastAsia" w:hAnsi="Times New Roman"/>
          <w:b/>
          <w:kern w:val="0"/>
          <w:sz w:val="24"/>
          <w:szCs w:val="24"/>
        </w:rPr>
        <w:t>表</w:t>
      </w:r>
      <w:r w:rsidRPr="009D1E0A">
        <w:rPr>
          <w:rFonts w:ascii="Times New Roman" w:eastAsiaTheme="minorEastAsia" w:hAnsi="Times New Roman"/>
          <w:b/>
          <w:kern w:val="0"/>
          <w:sz w:val="24"/>
          <w:szCs w:val="24"/>
        </w:rPr>
        <w:t xml:space="preserve">6.2-7    </w:t>
      </w:r>
      <w:r w:rsidRPr="009D1E0A">
        <w:rPr>
          <w:rFonts w:ascii="Times New Roman" w:eastAsiaTheme="minorEastAsia" w:hAnsi="Times New Roman"/>
          <w:b/>
          <w:kern w:val="0"/>
          <w:sz w:val="24"/>
          <w:szCs w:val="24"/>
        </w:rPr>
        <w:t>地下水环境监测点一览表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1276"/>
        <w:gridCol w:w="1276"/>
        <w:gridCol w:w="708"/>
        <w:gridCol w:w="1843"/>
        <w:gridCol w:w="1474"/>
      </w:tblGrid>
      <w:tr w:rsidR="009D1E0A" w:rsidRPr="009D1E0A" w:rsidTr="004B00ED">
        <w:trPr>
          <w:trHeight w:val="233"/>
          <w:jc w:val="center"/>
        </w:trPr>
        <w:tc>
          <w:tcPr>
            <w:tcW w:w="675" w:type="dxa"/>
            <w:vMerge w:val="restart"/>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井编号</w:t>
            </w:r>
          </w:p>
        </w:tc>
        <w:tc>
          <w:tcPr>
            <w:tcW w:w="1276" w:type="dxa"/>
            <w:vMerge w:val="restart"/>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位置关系</w:t>
            </w:r>
          </w:p>
        </w:tc>
        <w:tc>
          <w:tcPr>
            <w:tcW w:w="2552" w:type="dxa"/>
            <w:gridSpan w:val="2"/>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位置</w:t>
            </w:r>
          </w:p>
        </w:tc>
        <w:tc>
          <w:tcPr>
            <w:tcW w:w="708" w:type="dxa"/>
            <w:vMerge w:val="restart"/>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井深（</w:t>
            </w:r>
            <w:r w:rsidRPr="009D1E0A">
              <w:rPr>
                <w:rFonts w:ascii="Times New Roman" w:eastAsiaTheme="minorEastAsia" w:hAnsi="Times New Roman"/>
                <w:kern w:val="0"/>
                <w:szCs w:val="21"/>
              </w:rPr>
              <w:t>m</w:t>
            </w:r>
            <w:r w:rsidRPr="009D1E0A">
              <w:rPr>
                <w:rFonts w:ascii="Times New Roman" w:eastAsiaTheme="minorEastAsia" w:hAnsi="Times New Roman"/>
                <w:kern w:val="0"/>
                <w:szCs w:val="21"/>
              </w:rPr>
              <w:t>）</w:t>
            </w:r>
          </w:p>
        </w:tc>
        <w:tc>
          <w:tcPr>
            <w:tcW w:w="1843" w:type="dxa"/>
            <w:vMerge w:val="restart"/>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监测井性质</w:t>
            </w:r>
          </w:p>
        </w:tc>
        <w:tc>
          <w:tcPr>
            <w:tcW w:w="1474" w:type="dxa"/>
            <w:vMerge w:val="restart"/>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备注</w:t>
            </w:r>
          </w:p>
        </w:tc>
      </w:tr>
      <w:tr w:rsidR="009D1E0A" w:rsidRPr="009D1E0A" w:rsidTr="004B00ED">
        <w:trPr>
          <w:trHeight w:val="232"/>
          <w:jc w:val="center"/>
        </w:trPr>
        <w:tc>
          <w:tcPr>
            <w:tcW w:w="675" w:type="dxa"/>
            <w:vMerge/>
            <w:vAlign w:val="center"/>
          </w:tcPr>
          <w:p w:rsidR="005C1C39" w:rsidRPr="009D1E0A" w:rsidRDefault="005C1C39" w:rsidP="004B00ED">
            <w:pPr>
              <w:spacing w:line="360" w:lineRule="exact"/>
              <w:jc w:val="center"/>
              <w:rPr>
                <w:rFonts w:ascii="Times New Roman" w:eastAsiaTheme="minorEastAsia" w:hAnsi="Times New Roman"/>
                <w:kern w:val="0"/>
                <w:szCs w:val="21"/>
              </w:rPr>
            </w:pPr>
          </w:p>
        </w:tc>
        <w:tc>
          <w:tcPr>
            <w:tcW w:w="1276" w:type="dxa"/>
            <w:vMerge/>
            <w:vAlign w:val="center"/>
          </w:tcPr>
          <w:p w:rsidR="005C1C39" w:rsidRPr="009D1E0A" w:rsidRDefault="005C1C39" w:rsidP="004B00ED">
            <w:pPr>
              <w:spacing w:line="360" w:lineRule="exact"/>
              <w:jc w:val="center"/>
              <w:rPr>
                <w:rFonts w:ascii="Times New Roman" w:eastAsiaTheme="minorEastAsia" w:hAnsi="Times New Roman"/>
                <w:kern w:val="0"/>
                <w:szCs w:val="21"/>
              </w:rPr>
            </w:pPr>
          </w:p>
        </w:tc>
        <w:tc>
          <w:tcPr>
            <w:tcW w:w="1276" w:type="dxa"/>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经度</w:t>
            </w:r>
          </w:p>
        </w:tc>
        <w:tc>
          <w:tcPr>
            <w:tcW w:w="1276" w:type="dxa"/>
            <w:vAlign w:val="center"/>
          </w:tcPr>
          <w:p w:rsidR="005C1C39" w:rsidRPr="009D1E0A" w:rsidRDefault="006D2626"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纬度</w:t>
            </w:r>
          </w:p>
        </w:tc>
        <w:tc>
          <w:tcPr>
            <w:tcW w:w="708" w:type="dxa"/>
            <w:vMerge/>
            <w:vAlign w:val="center"/>
          </w:tcPr>
          <w:p w:rsidR="005C1C39" w:rsidRPr="009D1E0A" w:rsidRDefault="005C1C39" w:rsidP="004B00ED">
            <w:pPr>
              <w:spacing w:line="360" w:lineRule="exact"/>
              <w:jc w:val="center"/>
              <w:rPr>
                <w:rFonts w:ascii="Times New Roman" w:eastAsiaTheme="minorEastAsia" w:hAnsi="Times New Roman"/>
                <w:kern w:val="0"/>
                <w:szCs w:val="21"/>
              </w:rPr>
            </w:pPr>
          </w:p>
        </w:tc>
        <w:tc>
          <w:tcPr>
            <w:tcW w:w="1843" w:type="dxa"/>
            <w:vMerge/>
            <w:vAlign w:val="center"/>
          </w:tcPr>
          <w:p w:rsidR="005C1C39" w:rsidRPr="009D1E0A" w:rsidRDefault="005C1C39" w:rsidP="004B00ED">
            <w:pPr>
              <w:spacing w:line="360" w:lineRule="exact"/>
              <w:jc w:val="center"/>
              <w:rPr>
                <w:rFonts w:ascii="Times New Roman" w:eastAsiaTheme="minorEastAsia" w:hAnsi="Times New Roman"/>
                <w:kern w:val="0"/>
                <w:szCs w:val="21"/>
              </w:rPr>
            </w:pPr>
          </w:p>
        </w:tc>
        <w:tc>
          <w:tcPr>
            <w:tcW w:w="1474" w:type="dxa"/>
            <w:vMerge/>
            <w:vAlign w:val="center"/>
          </w:tcPr>
          <w:p w:rsidR="005C1C39" w:rsidRPr="009D1E0A" w:rsidRDefault="005C1C39" w:rsidP="004B00ED">
            <w:pPr>
              <w:spacing w:line="360" w:lineRule="exact"/>
              <w:jc w:val="center"/>
              <w:rPr>
                <w:rFonts w:ascii="Times New Roman" w:eastAsiaTheme="minorEastAsia" w:hAnsi="Times New Roman"/>
                <w:kern w:val="0"/>
                <w:szCs w:val="21"/>
              </w:rPr>
            </w:pPr>
          </w:p>
        </w:tc>
      </w:tr>
      <w:tr w:rsidR="009D1E0A" w:rsidRPr="009D1E0A" w:rsidTr="004B00ED">
        <w:trPr>
          <w:trHeight w:val="284"/>
          <w:jc w:val="center"/>
        </w:trPr>
        <w:tc>
          <w:tcPr>
            <w:tcW w:w="675" w:type="dxa"/>
            <w:vAlign w:val="center"/>
          </w:tcPr>
          <w:p w:rsidR="004B00ED" w:rsidRPr="009D1E0A" w:rsidRDefault="004B00ED"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J1</w:t>
            </w:r>
          </w:p>
        </w:tc>
        <w:tc>
          <w:tcPr>
            <w:tcW w:w="1276" w:type="dxa"/>
            <w:vAlign w:val="center"/>
          </w:tcPr>
          <w:p w:rsidR="004B00ED" w:rsidRPr="009D1E0A" w:rsidRDefault="004B00ED" w:rsidP="004B00ED">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厂区西北角</w:t>
            </w:r>
          </w:p>
        </w:tc>
        <w:tc>
          <w:tcPr>
            <w:tcW w:w="1276"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80°7′37.36″</w:t>
            </w:r>
          </w:p>
        </w:tc>
        <w:tc>
          <w:tcPr>
            <w:tcW w:w="1276"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41°1′49.37″</w:t>
            </w:r>
          </w:p>
        </w:tc>
        <w:tc>
          <w:tcPr>
            <w:tcW w:w="708"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40</w:t>
            </w:r>
          </w:p>
        </w:tc>
        <w:tc>
          <w:tcPr>
            <w:tcW w:w="1843" w:type="dxa"/>
            <w:vAlign w:val="center"/>
          </w:tcPr>
          <w:p w:rsidR="004B00ED" w:rsidRPr="009D1E0A" w:rsidRDefault="004B00ED"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背景值监测井</w:t>
            </w:r>
          </w:p>
        </w:tc>
        <w:tc>
          <w:tcPr>
            <w:tcW w:w="1474" w:type="dxa"/>
            <w:vMerge w:val="restart"/>
            <w:vAlign w:val="center"/>
          </w:tcPr>
          <w:p w:rsidR="004B00ED" w:rsidRPr="009D1E0A" w:rsidRDefault="004B00ED"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滤管深度不小于</w:t>
            </w:r>
            <w:r w:rsidRPr="009D1E0A">
              <w:rPr>
                <w:rFonts w:ascii="Times New Roman" w:eastAsiaTheme="minorEastAsia" w:hAnsi="Times New Roman"/>
                <w:kern w:val="0"/>
                <w:szCs w:val="21"/>
              </w:rPr>
              <w:t>8m</w:t>
            </w:r>
            <w:r w:rsidRPr="009D1E0A">
              <w:rPr>
                <w:rFonts w:ascii="Times New Roman" w:eastAsiaTheme="minorEastAsia" w:hAnsi="Times New Roman"/>
                <w:kern w:val="0"/>
                <w:szCs w:val="21"/>
              </w:rPr>
              <w:t>，管径</w:t>
            </w:r>
            <w:r w:rsidRPr="009D1E0A">
              <w:rPr>
                <w:rFonts w:ascii="Times New Roman" w:eastAsiaTheme="minorEastAsia" w:hAnsi="Times New Roman" w:hint="eastAsia"/>
                <w:kern w:val="0"/>
                <w:szCs w:val="21"/>
              </w:rPr>
              <w:t>16</w:t>
            </w:r>
            <w:r w:rsidRPr="009D1E0A">
              <w:rPr>
                <w:rFonts w:ascii="Times New Roman" w:eastAsiaTheme="minorEastAsia" w:hAnsi="Times New Roman"/>
                <w:kern w:val="0"/>
                <w:szCs w:val="21"/>
              </w:rPr>
              <w:t>0mm</w:t>
            </w:r>
          </w:p>
        </w:tc>
      </w:tr>
      <w:tr w:rsidR="009D1E0A" w:rsidRPr="009D1E0A" w:rsidTr="004B00ED">
        <w:trPr>
          <w:trHeight w:val="284"/>
          <w:jc w:val="center"/>
        </w:trPr>
        <w:tc>
          <w:tcPr>
            <w:tcW w:w="675" w:type="dxa"/>
            <w:vAlign w:val="center"/>
          </w:tcPr>
          <w:p w:rsidR="004B00ED" w:rsidRPr="009D1E0A" w:rsidRDefault="004B00ED"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J2</w:t>
            </w:r>
          </w:p>
        </w:tc>
        <w:tc>
          <w:tcPr>
            <w:tcW w:w="1276" w:type="dxa"/>
            <w:vAlign w:val="center"/>
          </w:tcPr>
          <w:p w:rsidR="004B00ED" w:rsidRPr="009D1E0A" w:rsidRDefault="004B00ED" w:rsidP="004B00ED">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厂区</w:t>
            </w:r>
            <w:r w:rsidRPr="009D1E0A">
              <w:rPr>
                <w:rFonts w:ascii="Times New Roman" w:eastAsiaTheme="minorEastAsia" w:hAnsi="Times New Roman" w:hint="eastAsia"/>
                <w:szCs w:val="21"/>
              </w:rPr>
              <w:t>中部</w:t>
            </w:r>
          </w:p>
        </w:tc>
        <w:tc>
          <w:tcPr>
            <w:tcW w:w="1276"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80°7′48.56″</w:t>
            </w:r>
          </w:p>
        </w:tc>
        <w:tc>
          <w:tcPr>
            <w:tcW w:w="1276"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41°1′40.79″</w:t>
            </w:r>
          </w:p>
        </w:tc>
        <w:tc>
          <w:tcPr>
            <w:tcW w:w="708"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40</w:t>
            </w:r>
          </w:p>
        </w:tc>
        <w:tc>
          <w:tcPr>
            <w:tcW w:w="1843" w:type="dxa"/>
            <w:vAlign w:val="center"/>
          </w:tcPr>
          <w:p w:rsidR="004B00ED" w:rsidRPr="009D1E0A" w:rsidRDefault="004B00ED"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污染控制监测井</w:t>
            </w:r>
          </w:p>
        </w:tc>
        <w:tc>
          <w:tcPr>
            <w:tcW w:w="1474" w:type="dxa"/>
            <w:vMerge/>
            <w:vAlign w:val="center"/>
          </w:tcPr>
          <w:p w:rsidR="004B00ED" w:rsidRPr="009D1E0A" w:rsidRDefault="004B00ED" w:rsidP="004B00ED">
            <w:pPr>
              <w:spacing w:line="360" w:lineRule="exact"/>
              <w:jc w:val="center"/>
              <w:rPr>
                <w:rFonts w:ascii="Times New Roman" w:eastAsiaTheme="minorEastAsia" w:hAnsi="Times New Roman"/>
                <w:kern w:val="0"/>
                <w:szCs w:val="21"/>
              </w:rPr>
            </w:pPr>
          </w:p>
        </w:tc>
      </w:tr>
      <w:tr w:rsidR="004B00ED" w:rsidRPr="009D1E0A" w:rsidTr="004B00ED">
        <w:trPr>
          <w:trHeight w:val="284"/>
          <w:jc w:val="center"/>
        </w:trPr>
        <w:tc>
          <w:tcPr>
            <w:tcW w:w="675" w:type="dxa"/>
            <w:vAlign w:val="center"/>
          </w:tcPr>
          <w:p w:rsidR="004B00ED" w:rsidRPr="009D1E0A" w:rsidRDefault="004B00ED"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J3</w:t>
            </w:r>
          </w:p>
        </w:tc>
        <w:tc>
          <w:tcPr>
            <w:tcW w:w="1276" w:type="dxa"/>
            <w:vAlign w:val="center"/>
          </w:tcPr>
          <w:p w:rsidR="004B00ED" w:rsidRPr="009D1E0A" w:rsidRDefault="004B00ED" w:rsidP="004B00ED">
            <w:pPr>
              <w:widowControl w:val="0"/>
              <w:adjustRightInd w:val="0"/>
              <w:snapToGrid w:val="0"/>
              <w:spacing w:line="360" w:lineRule="exact"/>
              <w:jc w:val="center"/>
              <w:rPr>
                <w:rFonts w:ascii="Times New Roman" w:eastAsiaTheme="minorEastAsia" w:hAnsi="Times New Roman"/>
                <w:szCs w:val="21"/>
              </w:rPr>
            </w:pPr>
            <w:r w:rsidRPr="009D1E0A">
              <w:rPr>
                <w:rFonts w:ascii="Times New Roman" w:eastAsiaTheme="minorEastAsia" w:hAnsi="Times New Roman"/>
                <w:szCs w:val="21"/>
              </w:rPr>
              <w:t>厂区东南角</w:t>
            </w:r>
          </w:p>
        </w:tc>
        <w:tc>
          <w:tcPr>
            <w:tcW w:w="1276"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80°8′1.54″</w:t>
            </w:r>
          </w:p>
        </w:tc>
        <w:tc>
          <w:tcPr>
            <w:tcW w:w="1276"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41°1′31.83″</w:t>
            </w:r>
          </w:p>
        </w:tc>
        <w:tc>
          <w:tcPr>
            <w:tcW w:w="708" w:type="dxa"/>
            <w:vAlign w:val="center"/>
          </w:tcPr>
          <w:p w:rsidR="004B00ED" w:rsidRPr="009D1E0A" w:rsidRDefault="004B00ED" w:rsidP="004B00ED">
            <w:pPr>
              <w:autoSpaceDN w:val="0"/>
              <w:spacing w:line="360" w:lineRule="exact"/>
              <w:jc w:val="center"/>
              <w:textAlignment w:val="center"/>
              <w:rPr>
                <w:rFonts w:ascii="Times New Roman" w:eastAsiaTheme="minorEastAsia" w:hAnsi="Times New Roman"/>
                <w:kern w:val="0"/>
                <w:szCs w:val="21"/>
              </w:rPr>
            </w:pPr>
            <w:r w:rsidRPr="009D1E0A">
              <w:rPr>
                <w:rFonts w:ascii="Times New Roman" w:eastAsiaTheme="minorEastAsia" w:hAnsi="Times New Roman"/>
                <w:kern w:val="0"/>
                <w:szCs w:val="21"/>
              </w:rPr>
              <w:t>40</w:t>
            </w:r>
          </w:p>
        </w:tc>
        <w:tc>
          <w:tcPr>
            <w:tcW w:w="1843" w:type="dxa"/>
            <w:vAlign w:val="center"/>
          </w:tcPr>
          <w:p w:rsidR="004B00ED" w:rsidRPr="009D1E0A" w:rsidRDefault="004B00ED" w:rsidP="004B00ED">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污染</w:t>
            </w:r>
            <w:r w:rsidRPr="009D1E0A">
              <w:rPr>
                <w:rFonts w:ascii="Times New Roman" w:eastAsiaTheme="minorEastAsia" w:hAnsi="Times New Roman" w:hint="eastAsia"/>
                <w:kern w:val="0"/>
                <w:szCs w:val="21"/>
              </w:rPr>
              <w:t>扩散</w:t>
            </w:r>
            <w:r w:rsidRPr="009D1E0A">
              <w:rPr>
                <w:rFonts w:ascii="Times New Roman" w:eastAsiaTheme="minorEastAsia" w:hAnsi="Times New Roman"/>
                <w:kern w:val="0"/>
                <w:szCs w:val="21"/>
              </w:rPr>
              <w:t>监测井</w:t>
            </w:r>
          </w:p>
        </w:tc>
        <w:tc>
          <w:tcPr>
            <w:tcW w:w="1474" w:type="dxa"/>
            <w:vMerge/>
            <w:vAlign w:val="center"/>
          </w:tcPr>
          <w:p w:rsidR="004B00ED" w:rsidRPr="009D1E0A" w:rsidRDefault="004B00ED" w:rsidP="004B00ED">
            <w:pPr>
              <w:spacing w:line="360" w:lineRule="exact"/>
              <w:jc w:val="center"/>
              <w:rPr>
                <w:rFonts w:ascii="Times New Roman" w:eastAsiaTheme="minorEastAsia" w:hAnsi="Times New Roman"/>
                <w:kern w:val="0"/>
                <w:szCs w:val="21"/>
              </w:rPr>
            </w:pPr>
          </w:p>
        </w:tc>
      </w:tr>
    </w:tbl>
    <w:p w:rsidR="005C1C39" w:rsidRPr="009D1E0A" w:rsidRDefault="005C1C39">
      <w:pPr>
        <w:spacing w:line="440" w:lineRule="exact"/>
        <w:ind w:firstLineChars="200" w:firstLine="482"/>
        <w:jc w:val="both"/>
        <w:rPr>
          <w:rFonts w:ascii="Times New Roman" w:eastAsiaTheme="minorEastAsia" w:hAnsi="Times New Roman"/>
          <w:b/>
          <w:kern w:val="0"/>
          <w:sz w:val="24"/>
          <w:szCs w:val="24"/>
        </w:rPr>
      </w:pPr>
    </w:p>
    <w:p w:rsidR="00330447" w:rsidRPr="009D1E0A" w:rsidRDefault="00330447">
      <w:pPr>
        <w:spacing w:line="440" w:lineRule="exact"/>
        <w:ind w:firstLineChars="200" w:firstLine="482"/>
        <w:jc w:val="both"/>
        <w:rPr>
          <w:rFonts w:ascii="Times New Roman" w:eastAsiaTheme="minorEastAsia" w:hAnsi="Times New Roman"/>
          <w:b/>
          <w:kern w:val="0"/>
          <w:sz w:val="24"/>
          <w:szCs w:val="24"/>
        </w:rPr>
      </w:pPr>
    </w:p>
    <w:p w:rsidR="00330447" w:rsidRPr="009D1E0A" w:rsidRDefault="00330447">
      <w:pPr>
        <w:spacing w:line="440" w:lineRule="exact"/>
        <w:ind w:firstLineChars="200" w:firstLine="482"/>
        <w:jc w:val="both"/>
        <w:rPr>
          <w:rFonts w:ascii="Times New Roman" w:eastAsiaTheme="minorEastAsia" w:hAnsi="Times New Roman"/>
          <w:b/>
          <w:kern w:val="0"/>
          <w:sz w:val="24"/>
          <w:szCs w:val="24"/>
        </w:rPr>
      </w:pPr>
    </w:p>
    <w:p w:rsidR="00330447" w:rsidRPr="009D1E0A" w:rsidRDefault="00330447">
      <w:pPr>
        <w:spacing w:line="440" w:lineRule="exact"/>
        <w:ind w:firstLineChars="200" w:firstLine="482"/>
        <w:jc w:val="both"/>
        <w:rPr>
          <w:rFonts w:ascii="Times New Roman" w:eastAsiaTheme="minorEastAsia" w:hAnsi="Times New Roman"/>
          <w:b/>
          <w:kern w:val="0"/>
          <w:sz w:val="24"/>
          <w:szCs w:val="24"/>
        </w:rPr>
      </w:pPr>
    </w:p>
    <w:p w:rsidR="004B00ED" w:rsidRPr="009D1E0A" w:rsidRDefault="004B00ED">
      <w:pPr>
        <w:spacing w:line="440" w:lineRule="exact"/>
        <w:ind w:firstLineChars="200" w:firstLine="482"/>
        <w:jc w:val="both"/>
        <w:rPr>
          <w:rFonts w:ascii="Times New Roman" w:eastAsiaTheme="minorEastAsia" w:hAnsi="Times New Roman"/>
          <w:b/>
          <w:kern w:val="0"/>
          <w:sz w:val="24"/>
          <w:szCs w:val="24"/>
        </w:rPr>
      </w:pPr>
    </w:p>
    <w:p w:rsidR="004B00ED" w:rsidRPr="009D1E0A" w:rsidRDefault="004B00ED" w:rsidP="00330447">
      <w:pPr>
        <w:spacing w:line="440" w:lineRule="exact"/>
        <w:jc w:val="both"/>
      </w:pPr>
    </w:p>
    <w:p w:rsidR="004B00ED" w:rsidRPr="009D1E0A" w:rsidRDefault="00CF62A3" w:rsidP="00330447">
      <w:pPr>
        <w:spacing w:line="440" w:lineRule="exact"/>
        <w:jc w:val="both"/>
      </w:pPr>
      <w:r>
        <w:rPr>
          <w:noProof/>
        </w:rPr>
        <w:lastRenderedPageBreak/>
        <w:pict>
          <v:rect id="矩形 63" o:spid="_x0000_s1284" style="position:absolute;left:0;text-align:left;margin-left:14.4pt;margin-top:1.5pt;width:401.3pt;height:664.5pt;z-index:25196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" filled="f" strokecolor="black [3213]" strokeweight="1.5pt">
            <v:path arrowok="t"/>
          </v:rect>
        </w:pict>
      </w:r>
      <w:r>
        <w:rPr>
          <w:noProof/>
        </w:rPr>
        <w:pict>
          <v:shape id="_x0000_s1246" type="#_x0000_t75" style="position:absolute;left:0;text-align:left;margin-left:-76.75pt;margin-top:-15pt;width:584.65pt;height:642.75pt;z-index:251962368">
            <v:imagedata r:id="rId36" o:title=""/>
          </v:shape>
          <o:OLEObject Type="Embed" ProgID="AutoCAD.Drawing.19" ShapeID="_x0000_s1246" DrawAspect="Content" ObjectID="_1632667919" r:id="rId37"/>
        </w:pict>
      </w:r>
    </w:p>
    <w:p w:rsidR="004B00ED" w:rsidRPr="009D1E0A" w:rsidRDefault="00CF62A3" w:rsidP="00330447">
      <w:pPr>
        <w:spacing w:line="440" w:lineRule="exact"/>
        <w:jc w:val="both"/>
      </w:pPr>
      <w:r w:rsidRPr="00CF62A3">
        <w:rPr>
          <w:rFonts w:ascii="Times New Roman" w:eastAsiaTheme="minorEastAsia" w:hAnsi="Times New Roman"/>
          <w:noProof/>
          <w:kern w:val="0"/>
          <w:sz w:val="24"/>
          <w:szCs w:val="24"/>
        </w:rPr>
        <w:pict>
          <v:rect id="Rectangle 448" o:spid="_x0000_s1230" style="position:absolute;left:0;text-align:left;margin-left:72.25pt;margin-top:.35pt;width:35.15pt;height:22.6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" stroked="f">
            <v:textbox>
              <w:txbxContent>
                <w:p w:rsidR="00D1635D" w:rsidRDefault="00D1635D">
                  <w:pPr>
                    <w:rPr>
                      <w:rFonts w:ascii="Times New Roman" w:hAnsi="Times New Roman"/>
                      <w:b/>
                      <w:color w:val="FF0000"/>
                    </w:rPr>
                  </w:pPr>
                  <w:r>
                    <w:rPr>
                      <w:rFonts w:ascii="Times New Roman" w:hAnsi="Times New Roman"/>
                      <w:b/>
                      <w:color w:val="FF0000"/>
                    </w:rPr>
                    <w:t>J1</w:t>
                  </w:r>
                </w:p>
              </w:txbxContent>
            </v:textbox>
          </v:rect>
        </w:pict>
      </w:r>
      <w:r w:rsidRPr="00CF62A3">
        <w:rPr>
          <w:rFonts w:ascii="Times New Roman" w:eastAsiaTheme="minorEastAsia" w:hAnsi="Times New Roman"/>
          <w:noProof/>
          <w:kern w:val="0"/>
          <w:sz w:val="24"/>
          <w:szCs w:val="24"/>
        </w:rPr>
        <w:pict>
          <v:group id="Group 454" o:spid="_x0000_s1279" style="position:absolute;left:0;text-align:left;margin-left:58.65pt;margin-top:19.25pt;width:246pt;height:474.75pt;z-index:251852800;mso-width-relative:margin;mso-height-relative:margin" coordorigin="2997,3567" coordsize="4889,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">
            <v:shape id="AutoShape 444" o:spid="_x0000_s1283" style="position:absolute;left:2997;top:3567;width:335;height:30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w4MQA&#10;AADdAAAADwAAAGRycy9kb3ducmV2LnhtbESPQWsCMRCF74X+hzCFXkpNqiiyNcpSEDwJVQ8ex810&#10;d+lmsiRRt/76zkHwNsN78943i9XgO3WhmNrAFj5GBhRxFVzLtYXDfv0+B5UyssMuMFn4owSr5fPT&#10;AgsXrvxNl12ulYRwKtBCk3NfaJ2qhjymUeiJRfsJ0WOWNdbaRbxKuO/02JiZ9tiyNDTY01dD1e/u&#10;7C2wn5ZzU+EbTY4Yb/X21GN5svb1ZSg/QWUa8sN8v944wZ8Y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MODEAAAA3QAAAA8AAAAAAAAAAAAAAAAAmAIAAGRycy9k&#10;b3ducmV2LnhtbFBLBQYAAAAABAAEAPUAAACJAwAAAAA=&#10;" path="m,3821r3821,l5015,,6179,3821r3821,l6896,6179r1194,3821l5015,7641,1910,10000,3104,6179,,3821xe" fillcolor="red">
              <v:stroke joinstyle="miter"/>
              <v:path o:connecttype="custom" o:connectlocs="0,115;128,115;168,0;207,115;335,115;231,186;271,301;168,230;64,301;104,186;0,115" o:connectangles="0,0,0,0,0,0,0,0,0,0,0"/>
            </v:shape>
            <v:shape id="AutoShape 445" o:spid="_x0000_s1282" style="position:absolute;left:5910;top:9059;width:335;height:30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Ve8IA&#10;AADdAAAADwAAAGRycy9kb3ducmV2LnhtbERPTWsCMRC9C/0PYQq9iCZWFF03K0uh0FOh6sHjuBl3&#10;FzeTJYm67a9vCgVv83ifk28H24kb+dA61jCbKhDElTMt1xoO+/fJCkSIyAY7x6ThmwJsi6dRjplx&#10;d/6i2y7WIoVwyFBDE2OfSRmqhiyGqeuJE3d23mJM0NfSeLyncNvJV6WW0mLLqaHBnt4aqi67q9XA&#10;dlGuVIVjmh/R/9Sfpx7Lk9Yvz0O5ARFpiA/xv/vDpPlztYa/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V7wgAAAN0AAAAPAAAAAAAAAAAAAAAAAJgCAABkcnMvZG93&#10;bnJldi54bWxQSwUGAAAAAAQABAD1AAAAhwMAAAAA&#10;" path="m,3821r3821,l5015,,6179,3821r3821,l6896,6179r1194,3821l5015,7641,1910,10000,3104,6179,,3821xe" fillcolor="red">
              <v:stroke joinstyle="miter"/>
              <v:path o:connecttype="custom" o:connectlocs="0,115;128,115;168,0;207,115;335,115;231,186;271,301;168,230;64,301;104,186;0,115" o:connectangles="0,0,0,0,0,0,0,0,0,0,0"/>
            </v:shape>
            <v:shape id="AutoShape 446" o:spid="_x0000_s1281" style="position:absolute;left:7551;top:11336;width:335;height:30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qO8QA&#10;AADdAAAADwAAAGRycy9kb3ducmV2LnhtbESPQWvCQBCF7wX/wzJCL0U3KhWJrhKEgqdCrQePk+yY&#10;BLOzYXeraX995yB4m+G9ee+bzW5wnbpRiK1nA7NpBoq48rbl2sDp+2OyAhUTssXOMxn4pQi77ehl&#10;g7n1d/6i2zHVSkI45migSanPtY5VQw7j1PfEol18cJhkDbW2Ae8S7jo9z7KldtiyNDTY076h6nr8&#10;cQbYvRerrMI3Wpwx/NWfZY9FaczreCjWoBIN6Wl+XB+s4C9m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qjvEAAAA3QAAAA8AAAAAAAAAAAAAAAAAmAIAAGRycy9k&#10;b3ducmV2LnhtbFBLBQYAAAAABAAEAPUAAACJAwAAAAA=&#10;" path="m,3821r3821,l5015,,6179,3821r3821,l6896,6179r1194,3821l5015,7641,1910,10000,3104,6179,,3821xe" fillcolor="red">
              <v:stroke joinstyle="miter"/>
              <v:path o:connecttype="custom" o:connectlocs="0,115;128,115;168,0;207,115;335,115;231,186;271,301;168,230;64,301;104,186;0,115" o:connectangles="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7" o:spid="_x0000_s1280" type="#_x0000_t67" style="position:absolute;left:4169;top:6212;width:535;height:921;rotation:-287006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5ecUA&#10;AADdAAAADwAAAGRycy9kb3ducmV2LnhtbERPTWvCQBC9F/oflin0UuomlkqaukpRCl4UtEF7HLJj&#10;EszOxuw2if/eFQre5vE+ZzofTC06al1lWUE8ikAQ51ZXXCjIfr5fExDOI2usLZOCCzmYzx4fpphq&#10;2/OWup0vRAhhl6KC0vsmldLlJRl0I9sQB+5oW4M+wLaQusU+hJtajqNoIg1WHBpKbGhRUn7a/RkF&#10;dpWcLx/H/XuX/J4O/XL9gpnZKPX8NHx9gvA0+Lv4373SYf5bHM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Ll5xQAAAN0AAAAPAAAAAAAAAAAAAAAAAJgCAABkcnMv&#10;ZG93bnJldi54bWxQSwUGAAAAAAQABAD1AAAAigMAAAAA&#10;" fillcolor="#8db3e2 [1311]">
              <v:textbox style="layout-flow:vertical-ideographic"/>
            </v:shape>
          </v:group>
        </w:pict>
      </w: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CF62A3" w:rsidP="00330447">
      <w:pPr>
        <w:spacing w:line="440" w:lineRule="exact"/>
        <w:jc w:val="both"/>
      </w:pPr>
      <w:r w:rsidRPr="00CF62A3">
        <w:rPr>
          <w:rFonts w:ascii="Times New Roman" w:eastAsiaTheme="minorEastAsia" w:hAnsi="Times New Roman"/>
          <w:noProof/>
          <w:kern w:val="0"/>
          <w:sz w:val="24"/>
          <w:szCs w:val="24"/>
        </w:rPr>
        <w:pict>
          <v:rect id="Rectangle 449" o:spid="_x0000_s1231" style="position:absolute;left:0;text-align:left;margin-left:202.15pt;margin-top:15.9pt;width:35.15pt;height:22.6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" stroked="f">
            <v:fill opacity="13107f"/>
            <v:textbox>
              <w:txbxContent>
                <w:p w:rsidR="00D1635D" w:rsidRDefault="00D1635D">
                  <w:pPr>
                    <w:rPr>
                      <w:rFonts w:ascii="Times New Roman" w:hAnsi="Times New Roman"/>
                      <w:b/>
                      <w:color w:val="FF0000"/>
                    </w:rPr>
                  </w:pPr>
                  <w:r>
                    <w:rPr>
                      <w:rFonts w:ascii="Times New Roman" w:hAnsi="Times New Roman"/>
                      <w:b/>
                      <w:color w:val="FF0000"/>
                    </w:rPr>
                    <w:t>J</w:t>
                  </w:r>
                  <w:r>
                    <w:rPr>
                      <w:rFonts w:ascii="Times New Roman" w:hAnsi="Times New Roman" w:hint="eastAsia"/>
                      <w:b/>
                      <w:color w:val="FF0000"/>
                    </w:rPr>
                    <w:t>2</w:t>
                  </w:r>
                </w:p>
              </w:txbxContent>
            </v:textbox>
          </v:rect>
        </w:pict>
      </w: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CF62A3" w:rsidP="00330447">
      <w:pPr>
        <w:spacing w:line="440" w:lineRule="exact"/>
        <w:jc w:val="both"/>
      </w:pPr>
      <w:r w:rsidRPr="00CF62A3">
        <w:rPr>
          <w:rFonts w:ascii="Times New Roman" w:eastAsiaTheme="minorEastAsia" w:hAnsi="Times New Roman"/>
          <w:noProof/>
          <w:kern w:val="0"/>
          <w:sz w:val="24"/>
          <w:szCs w:val="24"/>
        </w:rPr>
        <w:pict>
          <v:rect id="Rectangle 450" o:spid="_x0000_s1232" style="position:absolute;left:0;text-align:left;margin-left:297.7pt;margin-top:13.45pt;width:28.5pt;height:22.6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" stroked="f">
            <v:fill opacity="0"/>
            <v:textbox>
              <w:txbxContent>
                <w:p w:rsidR="00D1635D" w:rsidRDefault="00D1635D">
                  <w:pPr>
                    <w:rPr>
                      <w:rFonts w:ascii="Times New Roman" w:hAnsi="Times New Roman"/>
                      <w:b/>
                      <w:color w:val="FF0000"/>
                    </w:rPr>
                  </w:pPr>
                  <w:r>
                    <w:rPr>
                      <w:rFonts w:ascii="Times New Roman" w:hAnsi="Times New Roman"/>
                      <w:b/>
                      <w:color w:val="FF0000"/>
                    </w:rPr>
                    <w:t>J</w:t>
                  </w:r>
                  <w:r>
                    <w:rPr>
                      <w:rFonts w:ascii="Times New Roman" w:hAnsi="Times New Roman" w:hint="eastAsia"/>
                      <w:b/>
                      <w:color w:val="FF0000"/>
                    </w:rPr>
                    <w:t>3</w:t>
                  </w:r>
                </w:p>
              </w:txbxContent>
            </v:textbox>
          </v:rect>
        </w:pict>
      </w: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4B00ED" w:rsidP="00330447">
      <w:pPr>
        <w:spacing w:line="440" w:lineRule="exact"/>
        <w:jc w:val="both"/>
      </w:pPr>
    </w:p>
    <w:p w:rsidR="004B00ED" w:rsidRPr="009D1E0A" w:rsidRDefault="00CF62A3" w:rsidP="00330447">
      <w:pPr>
        <w:spacing w:line="440" w:lineRule="exact"/>
        <w:jc w:val="both"/>
      </w:pPr>
      <w:r>
        <w:rPr>
          <w:noProof/>
        </w:rPr>
        <w:pict>
          <v:shape id="Text Box 451" o:spid="_x0000_s1233" type="#_x0000_t202" style="position:absolute;left:0;text-align:left;margin-left:326.4pt;margin-top:19.5pt;width:89.3pt;height:52.5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">
            <v:textbox>
              <w:txbxContent>
                <w:p w:rsidR="00D1635D" w:rsidRDefault="00D1635D" w:rsidP="00774995">
                  <w:pPr>
                    <w:ind w:firstLineChars="100" w:firstLine="210"/>
                    <w:jc w:val="center"/>
                  </w:pPr>
                  <w:r>
                    <w:rPr>
                      <w:rFonts w:hint="eastAsia"/>
                    </w:rPr>
                    <w:t>图</w:t>
                  </w:r>
                  <w:r>
                    <w:rPr>
                      <w:rFonts w:hint="eastAsia"/>
                    </w:rPr>
                    <w:t xml:space="preserve"> </w:t>
                  </w:r>
                  <w:r>
                    <w:rPr>
                      <w:rFonts w:hint="eastAsia"/>
                    </w:rPr>
                    <w:t>例</w:t>
                  </w:r>
                </w:p>
                <w:p w:rsidR="00D1635D" w:rsidRDefault="00D1635D" w:rsidP="00CE6853">
                  <w:pPr>
                    <w:jc w:val="right"/>
                  </w:pPr>
                  <w:r>
                    <w:rPr>
                      <w:rFonts w:hint="eastAsia"/>
                    </w:rPr>
                    <w:t>监测井</w:t>
                  </w:r>
                </w:p>
                <w:p w:rsidR="00D1635D" w:rsidRDefault="00D1635D" w:rsidP="00CE6853">
                  <w:pPr>
                    <w:spacing w:line="360" w:lineRule="exact"/>
                    <w:jc w:val="right"/>
                  </w:pPr>
                  <w:r>
                    <w:rPr>
                      <w:rFonts w:hint="eastAsia"/>
                    </w:rPr>
                    <w:t xml:space="preserve">   </w:t>
                  </w:r>
                  <w:r>
                    <w:rPr>
                      <w:rFonts w:hint="eastAsia"/>
                    </w:rPr>
                    <w:t>地下水流向</w:t>
                  </w:r>
                </w:p>
              </w:txbxContent>
            </v:textbox>
          </v:shape>
        </w:pict>
      </w:r>
    </w:p>
    <w:p w:rsidR="004B00ED" w:rsidRPr="009D1E0A" w:rsidRDefault="00CF62A3" w:rsidP="00330447">
      <w:pPr>
        <w:spacing w:line="440" w:lineRule="exact"/>
        <w:jc w:val="both"/>
        <w:rPr>
          <w:rFonts w:ascii="Times New Roman" w:hAnsi="Times New Roman"/>
        </w:rPr>
      </w:pPr>
      <w:r w:rsidRPr="00CF62A3">
        <w:rPr>
          <w:rFonts w:ascii="Times New Roman" w:eastAsiaTheme="minorEastAsia" w:hAnsi="Times New Roman"/>
          <w:b/>
          <w:bCs/>
          <w:noProof/>
          <w:kern w:val="0"/>
          <w:sz w:val="24"/>
          <w:szCs w:val="24"/>
        </w:rPr>
        <w:pict>
          <v:group id="组合 1411" o:spid="_x0000_s1275" style="position:absolute;left:0;text-align:left;margin-left:54.15pt;margin-top:14pt;width:28.5pt;height:7pt;z-index:251972608" coordsize="3619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">
            <v:line id="直接连接符 1408" o:spid="_x0000_s1278" style="position:absolute;visibility:visible" from="0,88900" to="361950,8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UpMQAAADdAAAADwAAAGRycy9kb3ducmV2LnhtbESPzW4CMQyE75X6DpGReitZ+oNgIaCq&#10;KgKVUyncrY3ZXbFxliSF9O3xoVJvY3n8eWa+zK5TFwqx9WxgNCxAEVfetlwb2H+vHiegYkK22Hkm&#10;A78UYbm4v5tjaf2Vv+iyS7USCMcSDTQp9aXWsWrIYRz6nlh2Rx8cJhlDrW3Aq8Bdp5+KYqwdtiwf&#10;GuzpvaHqtPtxQhkdzk6vT1M8fIZt+Hge59d8NuZhkN9moBLl9G/+u95Yif9SSFxpIxL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VSkxAAAAN0AAAAPAAAAAAAAAAAA&#10;AAAAAKECAABkcnMvZG93bnJldi54bWxQSwUGAAAAAAQABAD5AAAAkgMAAAAA&#10;" strokecolor="black [3040]"/>
            <v:line id="直接连接符 1409" o:spid="_x0000_s1277" style="position:absolute;flip:y;visibility:visible" from="0,0" to="0,8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QG9MIAAADdAAAADwAAAGRycy9kb3ducmV2LnhtbERPS4vCMBC+C/6HMIK3NVXEXatRRBBE&#10;cVlfB29DM31gMylNtPXfbxYWvM3H95z5sjWleFLtCssKhoMIBHFidcGZgst58/EFwnlkjaVlUvAi&#10;B8tFtzPHWNuGj/Q8+UyEEHYxKsi9r2IpXZKTQTewFXHgUlsb9AHWmdQ1NiHclHIURRNpsODQkGNF&#10;65yS++lhFKTuUa1vV+3Tz93heEj32Tc2P0r1e+1qBsJT69/if/dWh/njaAp/34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QG9MIAAADdAAAADwAAAAAAAAAAAAAA&#10;AAChAgAAZHJzL2Rvd25yZXYueG1sUEsFBgAAAAAEAAQA+QAAAJADAAAAAA==&#10;" strokecolor="black [3040]"/>
            <v:line id="直接连接符 1410" o:spid="_x0000_s1276" style="position:absolute;flip:y;visibility:visible" from="361950,6350" to="361950,8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c5tMYAAADdAAAADwAAAGRycy9kb3ducmV2LnhtbESPS2sCQRCE7wH/w9ABb3FWCYmsjhIE&#10;QSJKfOSQW7PT+8CdnmVndDf/3j4I3rqp6qqv58ve1epGbag8GxiPElDEmbcVFwbOp/XbFFSIyBZr&#10;z2TgnwIsF4OXOabWd3yg2zEWSkI4pGigjLFJtQ5ZSQ7DyDfEouW+dRhlbQttW+wk3NV6kiQf2mHF&#10;0lBiQ6uSssvx6gzk4dqs/n5tzD+/d4ddvi322P0YM3ztv2agIvXxaX5cb6zgv4+FX76RE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ObTGAAAA3QAAAA8AAAAAAAAA&#10;AAAAAAAAoQIAAGRycy9kb3ducmV2LnhtbFBLBQYAAAAABAAEAPkAAACUAwAAAAA=&#10;" strokecolor="black [3040]"/>
          </v:group>
        </w:pict>
      </w:r>
      <w:r w:rsidRPr="00CF62A3">
        <w:rPr>
          <w:rFonts w:ascii="Times New Roman" w:eastAsiaTheme="minorEastAsia" w:hAnsi="Times New Roman"/>
          <w:b/>
          <w:bCs/>
          <w:noProof/>
          <w:kern w:val="0"/>
          <w:sz w:val="24"/>
          <w:szCs w:val="24"/>
        </w:rPr>
        <w:pict>
          <v:shape id="AutoShape 452" o:spid="_x0000_s1274" style="position:absolute;left:0;text-align:left;margin-left:341.1pt;margin-top:20.6pt;width:9pt;height:9.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30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" path="m,43901r43659,l57150,,70641,43901r43659,l78979,71033r13492,43902l57150,87802,21829,114935,35321,71033,,43901xe" fillcolor="red">
            <v:stroke joinstyle="miter"/>
            <v:path o:connecttype="custom" o:connectlocs="0,43901;43659,43901;57150,0;70641,43901;114300,43901;78979,71033;92471,114935;57150,87802;21829,114935;35321,71033;0,43901" o:connectangles="0,0,0,0,0,0,0,0,0,0,0"/>
          </v:shape>
        </w:pict>
      </w:r>
      <w:r w:rsidR="00CE6853" w:rsidRPr="009D1E0A">
        <w:rPr>
          <w:rFonts w:hint="eastAsia"/>
        </w:rPr>
        <w:t xml:space="preserve">   </w:t>
      </w:r>
      <w:r w:rsidR="00CE6853" w:rsidRPr="009D1E0A">
        <w:rPr>
          <w:rFonts w:ascii="Times New Roman" w:hAnsi="Times New Roman"/>
        </w:rPr>
        <w:t>比例尺：</w:t>
      </w:r>
      <w:r w:rsidR="00CE6853" w:rsidRPr="009D1E0A">
        <w:rPr>
          <w:rFonts w:ascii="Times New Roman" w:hAnsi="Times New Roman"/>
        </w:rPr>
        <w:t>20m</w:t>
      </w:r>
    </w:p>
    <w:p w:rsidR="004B00ED" w:rsidRPr="009D1E0A" w:rsidRDefault="00CF62A3" w:rsidP="00330447">
      <w:pPr>
        <w:spacing w:line="440" w:lineRule="exact"/>
        <w:jc w:val="both"/>
      </w:pPr>
      <w:r w:rsidRPr="00CF62A3">
        <w:rPr>
          <w:rFonts w:ascii="Times New Roman" w:eastAsiaTheme="minorEastAsia" w:hAnsi="Times New Roman"/>
          <w:b/>
          <w:bCs/>
          <w:noProof/>
          <w:kern w:val="0"/>
          <w:sz w:val="24"/>
          <w:szCs w:val="24"/>
        </w:rPr>
        <w:pict>
          <v:shape id="AutoShape 453" o:spid="_x0000_s1273" type="#_x0000_t67" style="position:absolute;left:0;text-align:left;margin-left:344.05pt;margin-top:10.15pt;width:9.4pt;height:12.7pt;rotation:-2870066fd;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" adj="16131" fillcolor="#8db3e2 [1311]">
            <v:textbox style="layout-flow:vertical-ideographic"/>
          </v:shape>
        </w:pict>
      </w:r>
    </w:p>
    <w:p w:rsidR="005C1C39" w:rsidRPr="009D1E0A" w:rsidRDefault="006D2626" w:rsidP="00CE6853">
      <w:pPr>
        <w:spacing w:line="440" w:lineRule="exact"/>
        <w:jc w:val="center"/>
        <w:rPr>
          <w:rFonts w:ascii="Times New Roman" w:eastAsiaTheme="minorEastAsia" w:hAnsi="Times New Roman"/>
          <w:b/>
          <w:kern w:val="0"/>
          <w:sz w:val="24"/>
          <w:szCs w:val="24"/>
        </w:rPr>
      </w:pPr>
      <w:r w:rsidRPr="009D1E0A">
        <w:rPr>
          <w:rFonts w:ascii="Times New Roman" w:eastAsiaTheme="minorEastAsia" w:hAnsi="Times New Roman"/>
          <w:b/>
          <w:bCs/>
          <w:kern w:val="0"/>
          <w:sz w:val="24"/>
          <w:szCs w:val="24"/>
        </w:rPr>
        <w:t>图</w:t>
      </w:r>
      <w:r w:rsidRPr="009D1E0A">
        <w:rPr>
          <w:rFonts w:ascii="Times New Roman" w:eastAsiaTheme="minorEastAsia" w:hAnsi="Times New Roman"/>
          <w:b/>
          <w:bCs/>
          <w:kern w:val="0"/>
          <w:sz w:val="24"/>
          <w:szCs w:val="24"/>
        </w:rPr>
        <w:t>6.2-</w:t>
      </w:r>
      <w:r w:rsidR="00F422A1" w:rsidRPr="009D1E0A">
        <w:rPr>
          <w:rFonts w:ascii="Times New Roman" w:eastAsiaTheme="minorEastAsia" w:hAnsi="Times New Roman" w:hint="eastAsia"/>
          <w:b/>
          <w:bCs/>
          <w:kern w:val="0"/>
          <w:sz w:val="24"/>
          <w:szCs w:val="24"/>
        </w:rPr>
        <w:t>5</w:t>
      </w:r>
      <w:r w:rsidRPr="009D1E0A">
        <w:rPr>
          <w:rFonts w:ascii="Times New Roman" w:eastAsiaTheme="minorEastAsia" w:hAnsi="Times New Roman"/>
          <w:b/>
          <w:bCs/>
          <w:kern w:val="0"/>
          <w:sz w:val="24"/>
          <w:szCs w:val="24"/>
        </w:rPr>
        <w:t xml:space="preserve">    </w:t>
      </w:r>
      <w:r w:rsidRPr="009D1E0A">
        <w:rPr>
          <w:rFonts w:ascii="Times New Roman" w:eastAsiaTheme="minorEastAsia" w:hAnsi="Times New Roman"/>
          <w:b/>
          <w:bCs/>
          <w:kern w:val="0"/>
          <w:sz w:val="24"/>
          <w:szCs w:val="24"/>
        </w:rPr>
        <w:t>地下水水质监控井分布位置图</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lastRenderedPageBreak/>
        <w:t>b)</w:t>
      </w:r>
      <w:r w:rsidRPr="009D1E0A">
        <w:rPr>
          <w:rFonts w:ascii="Times New Roman" w:eastAsiaTheme="minorEastAsia" w:hAnsi="Times New Roman"/>
          <w:kern w:val="0"/>
          <w:sz w:val="24"/>
          <w:szCs w:val="24"/>
        </w:rPr>
        <w:t>监测层位及频率</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监测层位：相对较易污染的浅层地下水。</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监测频率：污染源监控井每季度一次，背景监控井每年一次。</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监测项目：</w:t>
      </w:r>
      <w:r w:rsidRPr="009D1E0A">
        <w:rPr>
          <w:rFonts w:ascii="Times New Roman" w:eastAsiaTheme="minorEastAsia" w:hAnsi="Times New Roman"/>
          <w:kern w:val="0"/>
          <w:sz w:val="24"/>
          <w:szCs w:val="24"/>
        </w:rPr>
        <w:t>pH</w:t>
      </w:r>
      <w:r w:rsidRPr="009D1E0A">
        <w:rPr>
          <w:rFonts w:ascii="Times New Roman" w:eastAsiaTheme="minorEastAsia" w:hAnsi="Times New Roman"/>
          <w:kern w:val="0"/>
          <w:sz w:val="24"/>
          <w:szCs w:val="24"/>
        </w:rPr>
        <w:t>、总硬度、溶解性总固体、耗氧量、硝酸盐（以</w:t>
      </w:r>
      <w:r w:rsidRPr="009D1E0A">
        <w:rPr>
          <w:rFonts w:ascii="Times New Roman" w:eastAsiaTheme="minorEastAsia" w:hAnsi="Times New Roman"/>
          <w:kern w:val="0"/>
          <w:sz w:val="24"/>
          <w:szCs w:val="24"/>
        </w:rPr>
        <w:t>N</w:t>
      </w:r>
      <w:r w:rsidRPr="009D1E0A">
        <w:rPr>
          <w:rFonts w:ascii="Times New Roman" w:eastAsiaTheme="minorEastAsia" w:hAnsi="Times New Roman"/>
          <w:kern w:val="0"/>
          <w:sz w:val="24"/>
          <w:szCs w:val="24"/>
        </w:rPr>
        <w:t>计）、亚硝酸盐（以</w:t>
      </w:r>
      <w:r w:rsidRPr="009D1E0A">
        <w:rPr>
          <w:rFonts w:ascii="Times New Roman" w:eastAsiaTheme="minorEastAsia" w:hAnsi="Times New Roman"/>
          <w:kern w:val="0"/>
          <w:sz w:val="24"/>
          <w:szCs w:val="24"/>
        </w:rPr>
        <w:t>N</w:t>
      </w:r>
      <w:r w:rsidRPr="009D1E0A">
        <w:rPr>
          <w:rFonts w:ascii="Times New Roman" w:eastAsiaTheme="minorEastAsia" w:hAnsi="Times New Roman"/>
          <w:kern w:val="0"/>
          <w:sz w:val="24"/>
          <w:szCs w:val="24"/>
        </w:rPr>
        <w:t>计）、氨氮。</w:t>
      </w:r>
    </w:p>
    <w:p w:rsidR="005C1C39" w:rsidRPr="009D1E0A" w:rsidRDefault="006D2626">
      <w:pPr>
        <w:spacing w:line="440" w:lineRule="exact"/>
        <w:ind w:firstLineChars="200" w:firstLine="480"/>
        <w:jc w:val="both"/>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c)</w:t>
      </w:r>
      <w:r w:rsidRPr="009D1E0A">
        <w:rPr>
          <w:rFonts w:ascii="Times New Roman" w:eastAsiaTheme="minorEastAsia" w:hAnsi="Times New Roman"/>
          <w:kern w:val="0"/>
          <w:sz w:val="24"/>
          <w:szCs w:val="24"/>
        </w:rPr>
        <w:t>监测数据管理</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kern w:val="0"/>
          <w:sz w:val="24"/>
          <w:szCs w:val="24"/>
        </w:rPr>
        <w:t>上述监测结果应按项目有关规定及时建立档案，并抄送环境保护行政主管部门，对于常规检测数据应该进行公开，特别是对场区所在区域的居民公开，满足法律中关于知情权的要求。发现污染和水质恶化时，要及时进行处理，开展系统调查，并上报有关部门。</w:t>
      </w:r>
    </w:p>
    <w:p w:rsidR="005C1C39" w:rsidRPr="009D1E0A" w:rsidRDefault="00CF62A3">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fldChar w:fldCharType="begin"/>
      </w:r>
      <w:r w:rsidR="006D2626" w:rsidRPr="009D1E0A">
        <w:rPr>
          <w:rFonts w:ascii="Times New Roman" w:eastAsiaTheme="minorEastAsia" w:hAnsi="Times New Roman"/>
          <w:bCs/>
          <w:kern w:val="0"/>
          <w:sz w:val="24"/>
          <w:szCs w:val="24"/>
        </w:rPr>
        <w:instrText xml:space="preserve"> = 2 \* GB3 </w:instrText>
      </w:r>
      <w:r w:rsidRPr="009D1E0A">
        <w:rPr>
          <w:rFonts w:ascii="Times New Roman" w:eastAsiaTheme="minorEastAsia" w:hAnsi="Times New Roman"/>
          <w:bCs/>
          <w:kern w:val="0"/>
          <w:sz w:val="24"/>
          <w:szCs w:val="24"/>
        </w:rPr>
        <w:fldChar w:fldCharType="separate"/>
      </w:r>
      <w:r w:rsidR="006D2626" w:rsidRPr="009D1E0A">
        <w:rPr>
          <w:rFonts w:ascii="宋体" w:hAnsi="宋体" w:cs="宋体" w:hint="eastAsia"/>
          <w:bCs/>
          <w:kern w:val="0"/>
          <w:sz w:val="24"/>
          <w:szCs w:val="24"/>
          <w:lang w:val="zh-CN"/>
        </w:rPr>
        <w:t>②</w:t>
      </w:r>
      <w:r w:rsidRPr="009D1E0A">
        <w:rPr>
          <w:rFonts w:ascii="Times New Roman" w:eastAsiaTheme="minorEastAsia" w:hAnsi="Times New Roman"/>
          <w:bCs/>
          <w:kern w:val="0"/>
          <w:sz w:val="24"/>
          <w:szCs w:val="24"/>
        </w:rPr>
        <w:fldChar w:fldCharType="end"/>
      </w:r>
      <w:r w:rsidR="006D2626" w:rsidRPr="009D1E0A">
        <w:rPr>
          <w:rFonts w:ascii="Times New Roman" w:eastAsiaTheme="minorEastAsia" w:hAnsi="Times New Roman"/>
          <w:bCs/>
          <w:kern w:val="0"/>
          <w:sz w:val="24"/>
          <w:szCs w:val="24"/>
        </w:rPr>
        <w:t>地下水监测管理</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为保证地下水监测有效、有序管理，须制定相关规定、明确职责，采取以下管理措施和技术措施。</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a</w:t>
      </w:r>
      <w:r w:rsidRPr="009D1E0A">
        <w:rPr>
          <w:rFonts w:ascii="Times New Roman" w:eastAsiaTheme="minorEastAsia" w:hAnsi="Times New Roman"/>
          <w:bCs/>
          <w:kern w:val="0"/>
          <w:sz w:val="24"/>
          <w:szCs w:val="24"/>
        </w:rPr>
        <w:t>、管理措施</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a)</w:t>
      </w:r>
      <w:r w:rsidRPr="009D1E0A">
        <w:rPr>
          <w:rFonts w:ascii="Times New Roman" w:eastAsiaTheme="minorEastAsia" w:hAnsi="Times New Roman"/>
          <w:bCs/>
          <w:kern w:val="0"/>
          <w:sz w:val="24"/>
          <w:szCs w:val="24"/>
        </w:rPr>
        <w:t>防止地下水污染管理的职责属于环境保护管理部门的职责之一。建设单位环境保护管理部门指派专人负责防治地下水污染管理工作。</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b)</w:t>
      </w:r>
      <w:r w:rsidRPr="009D1E0A">
        <w:rPr>
          <w:rFonts w:ascii="Times New Roman" w:eastAsiaTheme="minorEastAsia" w:hAnsi="Times New Roman"/>
          <w:bCs/>
          <w:kern w:val="0"/>
          <w:sz w:val="24"/>
          <w:szCs w:val="24"/>
        </w:rPr>
        <w:t>管理单位环境保护管理部门应委托具有监测资质的单位负责地下水监测工作，按要求及时分析整理原始资料、监测报告的编写工作。</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c)</w:t>
      </w:r>
      <w:r w:rsidRPr="009D1E0A">
        <w:rPr>
          <w:rFonts w:ascii="Times New Roman" w:eastAsiaTheme="minorEastAsia" w:hAnsi="Times New Roman"/>
          <w:bCs/>
          <w:kern w:val="0"/>
          <w:sz w:val="24"/>
          <w:szCs w:val="24"/>
        </w:rPr>
        <w:t>建立地下水监测数据信息管理系统，与厂区环境管理系统相联系。</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d)</w:t>
      </w:r>
      <w:r w:rsidRPr="009D1E0A">
        <w:rPr>
          <w:rFonts w:ascii="Times New Roman" w:eastAsiaTheme="minorEastAsia" w:hAnsi="Times New Roman"/>
          <w:bCs/>
          <w:kern w:val="0"/>
          <w:sz w:val="24"/>
          <w:szCs w:val="24"/>
        </w:rPr>
        <w:t>根据实际情况，按事故的性质、类型、影响范围、严重后果分等级地制订相应的预案。在制定预案时要根据本厂区环境污染事故潜在威胁的情况，认真细致地考虑各项影响因素，适当的时候组织有关部门、人员进行演练，不断补充完善。</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b</w:t>
      </w:r>
      <w:r w:rsidRPr="009D1E0A">
        <w:rPr>
          <w:rFonts w:ascii="Times New Roman" w:eastAsiaTheme="minorEastAsia" w:hAnsi="Times New Roman"/>
          <w:bCs/>
          <w:kern w:val="0"/>
          <w:sz w:val="24"/>
          <w:szCs w:val="24"/>
        </w:rPr>
        <w:t>、技术措施</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a)</w:t>
      </w:r>
      <w:r w:rsidRPr="009D1E0A">
        <w:rPr>
          <w:rFonts w:ascii="Times New Roman" w:eastAsiaTheme="minorEastAsia" w:hAnsi="Times New Roman"/>
          <w:bCs/>
          <w:kern w:val="0"/>
          <w:sz w:val="24"/>
          <w:szCs w:val="24"/>
        </w:rPr>
        <w:t>按照《地下水环境监测技术规范》（</w:t>
      </w:r>
      <w:r w:rsidRPr="009D1E0A">
        <w:rPr>
          <w:rFonts w:ascii="Times New Roman" w:eastAsiaTheme="minorEastAsia" w:hAnsi="Times New Roman"/>
          <w:bCs/>
          <w:kern w:val="0"/>
          <w:sz w:val="24"/>
          <w:szCs w:val="24"/>
        </w:rPr>
        <w:t>HJ/T164-2004</w:t>
      </w:r>
      <w:r w:rsidRPr="009D1E0A">
        <w:rPr>
          <w:rFonts w:ascii="Times New Roman" w:eastAsiaTheme="minorEastAsia" w:hAnsi="Times New Roman"/>
          <w:bCs/>
          <w:kern w:val="0"/>
          <w:sz w:val="24"/>
          <w:szCs w:val="24"/>
        </w:rPr>
        <w:t>）要求，及时上报监测数据和有关表格。</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b)</w:t>
      </w:r>
      <w:r w:rsidRPr="009D1E0A">
        <w:rPr>
          <w:rFonts w:ascii="Times New Roman" w:eastAsiaTheme="minorEastAsia" w:hAnsi="Times New Roman"/>
          <w:bCs/>
          <w:kern w:val="0"/>
          <w:sz w:val="24"/>
          <w:szCs w:val="24"/>
        </w:rPr>
        <w:t>在日常例行监测中，一旦发现地下水水质监测数据异常，应尽快核查数据，确保数据的正确性，并将核查过的监测数据通告厂区环保部门，由专人负责对数据进行分析、核实，并密切关注生产设施的运行情况，为防止地下水污染采取措施提供正确的依据。应采取的措施如下：</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lastRenderedPageBreak/>
        <w:t>了解出现异常情况的位置及原因。加大监测密度，如监测频率由每月（季）一次临时加密为每天一次或更多，连续多天，分析变化动向，周期性地编写地下水动态监测报告，定期对污染区进行检查。</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w:t>
      </w:r>
      <w:r w:rsidRPr="009D1E0A">
        <w:rPr>
          <w:rFonts w:ascii="Times New Roman" w:eastAsiaTheme="minorEastAsia" w:hAnsi="Times New Roman"/>
          <w:bCs/>
          <w:kern w:val="0"/>
          <w:sz w:val="24"/>
          <w:szCs w:val="24"/>
        </w:rPr>
        <w:t>4</w:t>
      </w:r>
      <w:r w:rsidRPr="009D1E0A">
        <w:rPr>
          <w:rFonts w:ascii="Times New Roman" w:eastAsiaTheme="minorEastAsia" w:hAnsi="Times New Roman"/>
          <w:bCs/>
          <w:kern w:val="0"/>
          <w:sz w:val="24"/>
          <w:szCs w:val="24"/>
        </w:rPr>
        <w:t>）地下水风险事故应急预案</w:t>
      </w:r>
    </w:p>
    <w:p w:rsidR="005C1C39" w:rsidRPr="009D1E0A" w:rsidRDefault="006D2626">
      <w:pPr>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若发生突然泄漏事故对地下水造成污染时，可采取在现场去除污染物和地下水下游设置水力屏障，即通过抽水井大强度抽出被污染的地下水，防止污染地下水向下游扩散，具体措施如下：</w:t>
      </w:r>
    </w:p>
    <w:p w:rsidR="005C1C39" w:rsidRPr="009D1E0A" w:rsidRDefault="006D2626">
      <w:pPr>
        <w:widowControl w:val="0"/>
        <w:spacing w:line="440" w:lineRule="exact"/>
        <w:ind w:firstLineChars="200" w:firstLine="480"/>
        <w:jc w:val="both"/>
        <w:rPr>
          <w:rFonts w:ascii="Times New Roman" w:eastAsiaTheme="minorEastAsia" w:hAnsi="Times New Roman"/>
          <w:bCs/>
          <w:kern w:val="0"/>
          <w:sz w:val="24"/>
          <w:szCs w:val="24"/>
        </w:rPr>
      </w:pPr>
      <w:r w:rsidRPr="009D1E0A">
        <w:rPr>
          <w:rFonts w:ascii="宋体" w:hAnsi="宋体" w:cs="宋体" w:hint="eastAsia"/>
          <w:bCs/>
          <w:kern w:val="0"/>
          <w:sz w:val="24"/>
          <w:szCs w:val="24"/>
        </w:rPr>
        <w:t>①</w:t>
      </w:r>
      <w:r w:rsidRPr="009D1E0A">
        <w:rPr>
          <w:rFonts w:ascii="Times New Roman" w:eastAsiaTheme="minorEastAsia" w:hAnsi="Times New Roman"/>
          <w:bCs/>
          <w:kern w:val="0"/>
          <w:sz w:val="24"/>
          <w:szCs w:val="24"/>
        </w:rPr>
        <w:t>当确定发生地下水异常情况时，在第一时间内尽快上报主管领导，通知当地环保局，密切关注地下水水质变化情况。</w:t>
      </w:r>
    </w:p>
    <w:p w:rsidR="005C1C39" w:rsidRPr="009D1E0A" w:rsidRDefault="006D2626">
      <w:pPr>
        <w:widowControl w:val="0"/>
        <w:spacing w:line="440" w:lineRule="exact"/>
        <w:ind w:firstLineChars="200" w:firstLine="480"/>
        <w:jc w:val="both"/>
        <w:rPr>
          <w:rFonts w:ascii="Times New Roman" w:eastAsiaTheme="minorEastAsia" w:hAnsi="Times New Roman"/>
          <w:bCs/>
          <w:kern w:val="0"/>
          <w:sz w:val="24"/>
          <w:szCs w:val="24"/>
        </w:rPr>
      </w:pPr>
      <w:r w:rsidRPr="009D1E0A">
        <w:rPr>
          <w:rFonts w:ascii="宋体" w:hAnsi="宋体" w:cs="宋体" w:hint="eastAsia"/>
          <w:bCs/>
          <w:kern w:val="0"/>
          <w:sz w:val="24"/>
          <w:szCs w:val="24"/>
        </w:rPr>
        <w:t>②</w:t>
      </w:r>
      <w:r w:rsidRPr="009D1E0A">
        <w:rPr>
          <w:rFonts w:ascii="Times New Roman" w:eastAsiaTheme="minorEastAsia" w:hAnsi="Times New Roman"/>
          <w:bCs/>
          <w:kern w:val="0"/>
          <w:sz w:val="24"/>
          <w:szCs w:val="24"/>
        </w:rPr>
        <w:t>组织专业队伍对事故现场进行调查、监测，查找环境事故发生地点、分析事故原因，尽量将紧急事件局部化，如可能应予以消除，防止事故的扩散、蔓延及连锁反应，尽量缩小地下水污染事故对人和财产的影响。</w:t>
      </w:r>
    </w:p>
    <w:p w:rsidR="005C1C39" w:rsidRPr="009D1E0A" w:rsidRDefault="006D2626">
      <w:pPr>
        <w:widowControl w:val="0"/>
        <w:spacing w:line="440" w:lineRule="exact"/>
        <w:ind w:firstLineChars="200" w:firstLine="480"/>
        <w:jc w:val="both"/>
        <w:rPr>
          <w:rFonts w:ascii="Times New Roman" w:eastAsiaTheme="minorEastAsia" w:hAnsi="Times New Roman"/>
          <w:bCs/>
          <w:kern w:val="0"/>
          <w:sz w:val="24"/>
          <w:szCs w:val="24"/>
        </w:rPr>
      </w:pPr>
      <w:r w:rsidRPr="009D1E0A">
        <w:rPr>
          <w:rFonts w:ascii="宋体" w:hAnsi="宋体" w:cs="宋体" w:hint="eastAsia"/>
          <w:bCs/>
          <w:kern w:val="0"/>
          <w:sz w:val="24"/>
          <w:szCs w:val="24"/>
        </w:rPr>
        <w:t>③</w:t>
      </w:r>
      <w:r w:rsidRPr="009D1E0A">
        <w:rPr>
          <w:rFonts w:ascii="Times New Roman" w:eastAsiaTheme="minorEastAsia" w:hAnsi="Times New Roman"/>
          <w:bCs/>
          <w:kern w:val="0"/>
          <w:sz w:val="24"/>
          <w:szCs w:val="24"/>
        </w:rPr>
        <w:t>当通过监测发现对周围地下水造成污染时，根据观测井的反馈信息，控制污染区地下水流场，防止污染物扩散。</w:t>
      </w:r>
    </w:p>
    <w:p w:rsidR="005C1C39" w:rsidRPr="009D1E0A" w:rsidRDefault="006D2626">
      <w:pPr>
        <w:widowControl w:val="0"/>
        <w:spacing w:line="440" w:lineRule="exact"/>
        <w:ind w:firstLineChars="200" w:firstLine="480"/>
        <w:jc w:val="both"/>
        <w:rPr>
          <w:rFonts w:ascii="Times New Roman" w:eastAsiaTheme="minorEastAsia" w:hAnsi="Times New Roman"/>
          <w:bCs/>
          <w:kern w:val="0"/>
          <w:sz w:val="24"/>
          <w:szCs w:val="24"/>
        </w:rPr>
      </w:pPr>
      <w:r w:rsidRPr="009D1E0A">
        <w:rPr>
          <w:rFonts w:ascii="Times New Roman" w:eastAsiaTheme="minorEastAsia" w:hAnsi="Times New Roman"/>
          <w:bCs/>
          <w:kern w:val="0"/>
          <w:sz w:val="24"/>
          <w:szCs w:val="24"/>
        </w:rPr>
        <w:t>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w:t>
      </w:r>
    </w:p>
    <w:p w:rsidR="005C1C39" w:rsidRPr="009D1E0A" w:rsidRDefault="006D2626">
      <w:pPr>
        <w:widowControl w:val="0"/>
        <w:spacing w:line="440" w:lineRule="exact"/>
        <w:ind w:firstLineChars="200" w:firstLine="480"/>
        <w:jc w:val="both"/>
        <w:rPr>
          <w:rFonts w:ascii="Times New Roman" w:eastAsiaTheme="minorEastAsia" w:hAnsi="Times New Roman"/>
          <w:bCs/>
          <w:kern w:val="0"/>
          <w:sz w:val="24"/>
          <w:szCs w:val="24"/>
        </w:rPr>
      </w:pPr>
      <w:r w:rsidRPr="009D1E0A">
        <w:rPr>
          <w:rFonts w:ascii="宋体" w:hAnsi="宋体" w:cs="宋体" w:hint="eastAsia"/>
          <w:bCs/>
          <w:kern w:val="0"/>
          <w:sz w:val="24"/>
          <w:szCs w:val="24"/>
        </w:rPr>
        <w:t>④</w:t>
      </w:r>
      <w:r w:rsidRPr="009D1E0A">
        <w:rPr>
          <w:rFonts w:ascii="Times New Roman" w:eastAsiaTheme="minorEastAsia" w:hAnsi="Times New Roman"/>
          <w:bCs/>
          <w:kern w:val="0"/>
          <w:sz w:val="24"/>
          <w:szCs w:val="24"/>
        </w:rPr>
        <w:t>封场后进入后期维护与管理阶段的填埋场，应继续处理填埋场产生的渗滤液，并定期进行监测，直到填埋场产生的渗滤液中水污染物浓度连续两年低于标准限值。</w:t>
      </w:r>
    </w:p>
    <w:p w:rsidR="005C1C39" w:rsidRPr="009D1E0A" w:rsidRDefault="006D2626">
      <w:pPr>
        <w:widowControl w:val="0"/>
        <w:spacing w:line="440" w:lineRule="exact"/>
        <w:ind w:firstLineChars="200" w:firstLine="480"/>
        <w:jc w:val="both"/>
        <w:rPr>
          <w:rFonts w:ascii="Times New Roman" w:eastAsiaTheme="minorEastAsia" w:hAnsi="Times New Roman"/>
          <w:bCs/>
          <w:kern w:val="0"/>
          <w:sz w:val="24"/>
          <w:szCs w:val="24"/>
        </w:rPr>
      </w:pPr>
      <w:r w:rsidRPr="009D1E0A">
        <w:rPr>
          <w:rFonts w:ascii="宋体" w:hAnsi="宋体" w:cs="宋体" w:hint="eastAsia"/>
          <w:bCs/>
          <w:kern w:val="0"/>
          <w:sz w:val="24"/>
          <w:szCs w:val="24"/>
        </w:rPr>
        <w:t>⑤</w:t>
      </w:r>
      <w:r w:rsidRPr="009D1E0A">
        <w:rPr>
          <w:rFonts w:ascii="Times New Roman" w:eastAsiaTheme="minorEastAsia" w:hAnsi="Times New Roman"/>
          <w:bCs/>
          <w:kern w:val="0"/>
          <w:sz w:val="24"/>
          <w:szCs w:val="24"/>
        </w:rPr>
        <w:t>对事故后果进行评估，并制定防止类似事件发生的措施。</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宋体" w:hAnsi="宋体" w:cs="宋体" w:hint="eastAsia"/>
          <w:bCs/>
          <w:kern w:val="0"/>
          <w:sz w:val="24"/>
          <w:szCs w:val="24"/>
        </w:rPr>
        <w:t>⑥</w:t>
      </w:r>
      <w:r w:rsidRPr="009D1E0A">
        <w:rPr>
          <w:rFonts w:ascii="Times New Roman" w:eastAsiaTheme="minorEastAsia" w:hAnsi="Times New Roman"/>
          <w:bCs/>
          <w:kern w:val="0"/>
          <w:sz w:val="24"/>
          <w:szCs w:val="24"/>
        </w:rPr>
        <w:t>如果自身力量无法应对污染事故，应立即请求社会应急力量协助处理。</w:t>
      </w:r>
    </w:p>
    <w:p w:rsidR="005C1C39" w:rsidRPr="009D1E0A" w:rsidRDefault="006D2626">
      <w:pPr>
        <w:keepNext/>
        <w:keepLines/>
        <w:widowControl w:val="0"/>
        <w:adjustRightInd w:val="0"/>
        <w:spacing w:line="440" w:lineRule="exact"/>
        <w:jc w:val="both"/>
        <w:textAlignment w:val="baseline"/>
        <w:outlineLvl w:val="3"/>
        <w:rPr>
          <w:rFonts w:ascii="Times New Roman" w:eastAsiaTheme="minorEastAsia" w:hAnsi="Times New Roman"/>
          <w:b/>
          <w:kern w:val="0"/>
          <w:sz w:val="24"/>
          <w:szCs w:val="24"/>
        </w:rPr>
      </w:pPr>
      <w:r w:rsidRPr="009D1E0A">
        <w:rPr>
          <w:rFonts w:ascii="Times New Roman" w:eastAsiaTheme="minorEastAsia" w:hAnsi="Times New Roman"/>
          <w:b/>
          <w:kern w:val="0"/>
          <w:sz w:val="24"/>
          <w:szCs w:val="24"/>
        </w:rPr>
        <w:t>6.2.2.5</w:t>
      </w:r>
      <w:r w:rsidRPr="009D1E0A">
        <w:rPr>
          <w:rFonts w:ascii="Times New Roman" w:eastAsiaTheme="minorEastAsia" w:hAnsi="Times New Roman"/>
          <w:b/>
          <w:kern w:val="0"/>
          <w:sz w:val="24"/>
          <w:szCs w:val="24"/>
        </w:rPr>
        <w:t>地下水环境影响评价结论</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1</w:t>
      </w:r>
      <w:r w:rsidRPr="009D1E0A">
        <w:rPr>
          <w:rFonts w:ascii="Times New Roman" w:eastAsiaTheme="minorEastAsia" w:hAnsi="Times New Roman"/>
          <w:sz w:val="24"/>
          <w:szCs w:val="24"/>
        </w:rPr>
        <w:t>）地下水环境影响</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工程对地下水的污染途径主要为：阀门、管道系统的跑、冒、滴、漏，装置区地面的防渗措施非正常状况下可能导致污染物下渗，对周边地下水环境造成污染。防止地下水污染的主要措施就是切断污染物进入地下水环境的途径。</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在正常状况下，本项目污水全部经过处理，达到排放标准，且污水管道和构筑物等设施全部进行防漏防渗处理，不会对地下水环境造成影响。</w:t>
      </w:r>
    </w:p>
    <w:p w:rsidR="00AC6099" w:rsidRPr="009D1E0A" w:rsidRDefault="00CD3129" w:rsidP="00AC6099">
      <w:pPr>
        <w:widowControl w:val="0"/>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非正常状况下，污染物在含水层中运移预测显示，污染物在水动力条件作用</w:t>
      </w:r>
      <w:r w:rsidRPr="009D1E0A">
        <w:rPr>
          <w:rFonts w:ascii="Times New Roman" w:eastAsiaTheme="minorEastAsia" w:hAnsi="Times New Roman"/>
          <w:sz w:val="24"/>
          <w:szCs w:val="24"/>
        </w:rPr>
        <w:lastRenderedPageBreak/>
        <w:t>下主要由西北向东南方向运移。由预测结果可知，耗氧量在非正常状况下，经过</w:t>
      </w:r>
      <w:r w:rsidRPr="009D1E0A">
        <w:rPr>
          <w:rFonts w:ascii="Times New Roman" w:eastAsiaTheme="minorEastAsia" w:hAnsi="Times New Roman"/>
          <w:sz w:val="24"/>
          <w:szCs w:val="24"/>
        </w:rPr>
        <w:t>100d</w:t>
      </w:r>
      <w:r w:rsidRPr="009D1E0A">
        <w:rPr>
          <w:rFonts w:ascii="Times New Roman" w:eastAsiaTheme="minorEastAsia" w:hAnsi="Times New Roman"/>
          <w:sz w:val="24"/>
          <w:szCs w:val="24"/>
        </w:rPr>
        <w:t>的运移由污染晕中心点最高浓度</w:t>
      </w:r>
      <w:r w:rsidRPr="009D1E0A">
        <w:rPr>
          <w:rFonts w:ascii="Times New Roman" w:eastAsiaTheme="minorEastAsia" w:hAnsi="Times New Roman" w:hint="eastAsia"/>
          <w:sz w:val="24"/>
          <w:szCs w:val="24"/>
        </w:rPr>
        <w:t>0.46</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削减至</w:t>
      </w:r>
      <w:r w:rsidRPr="009D1E0A">
        <w:rPr>
          <w:rFonts w:ascii="Times New Roman" w:eastAsiaTheme="minorEastAsia" w:hAnsi="Times New Roman"/>
          <w:sz w:val="24"/>
          <w:szCs w:val="24"/>
        </w:rPr>
        <w:t>0.05mg/L</w:t>
      </w:r>
      <w:r w:rsidRPr="009D1E0A">
        <w:rPr>
          <w:rFonts w:ascii="Times New Roman" w:eastAsiaTheme="minorEastAsia" w:hAnsi="Times New Roman"/>
          <w:sz w:val="24"/>
          <w:szCs w:val="24"/>
        </w:rPr>
        <w:t>，运移最远距离为</w:t>
      </w:r>
      <w:r w:rsidRPr="009D1E0A">
        <w:rPr>
          <w:rFonts w:ascii="Times New Roman" w:eastAsiaTheme="minorEastAsia" w:hAnsi="Times New Roman"/>
          <w:sz w:val="24"/>
          <w:szCs w:val="24"/>
        </w:rPr>
        <w:t>48.2m</w:t>
      </w:r>
      <w:r w:rsidRPr="009D1E0A">
        <w:rPr>
          <w:rFonts w:ascii="Times New Roman" w:eastAsiaTheme="minorEastAsia" w:hAnsi="Times New Roman"/>
          <w:sz w:val="24"/>
          <w:szCs w:val="24"/>
        </w:rPr>
        <w:t>，其影响范围为</w:t>
      </w:r>
      <w:r w:rsidRPr="009D1E0A">
        <w:rPr>
          <w:rFonts w:ascii="Times New Roman" w:eastAsiaTheme="minorEastAsia" w:hAnsi="Times New Roman"/>
          <w:sz w:val="24"/>
          <w:szCs w:val="24"/>
        </w:rPr>
        <w:t>8</w:t>
      </w:r>
      <w:r w:rsidRPr="009D1E0A">
        <w:rPr>
          <w:rFonts w:ascii="Times New Roman" w:eastAsiaTheme="minorEastAsia" w:hAnsi="Times New Roman" w:hint="eastAsia"/>
          <w:sz w:val="24"/>
          <w:szCs w:val="24"/>
        </w:rPr>
        <w:t>15</w:t>
      </w: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，未运移出厂界；经过</w:t>
      </w:r>
      <w:r w:rsidRPr="009D1E0A">
        <w:rPr>
          <w:rFonts w:ascii="Times New Roman" w:eastAsiaTheme="minorEastAsia" w:hAnsi="Times New Roman"/>
          <w:sz w:val="24"/>
          <w:szCs w:val="24"/>
        </w:rPr>
        <w:t>1000d</w:t>
      </w:r>
      <w:r w:rsidRPr="009D1E0A">
        <w:rPr>
          <w:rFonts w:ascii="Times New Roman" w:eastAsiaTheme="minorEastAsia" w:hAnsi="Times New Roman"/>
          <w:sz w:val="24"/>
          <w:szCs w:val="24"/>
        </w:rPr>
        <w:t>的运移污染晕中心点最高浓度</w:t>
      </w:r>
      <w:r w:rsidRPr="009D1E0A">
        <w:rPr>
          <w:rFonts w:ascii="Times New Roman" w:eastAsiaTheme="minorEastAsia" w:hAnsi="Times New Roman"/>
          <w:sz w:val="24"/>
          <w:szCs w:val="24"/>
        </w:rPr>
        <w:t>0.04</w:t>
      </w:r>
      <w:r w:rsidRPr="009D1E0A">
        <w:rPr>
          <w:rFonts w:ascii="Times New Roman" w:eastAsiaTheme="minorEastAsia" w:hAnsi="Times New Roman" w:hint="eastAsia"/>
          <w:sz w:val="24"/>
          <w:szCs w:val="24"/>
        </w:rPr>
        <w:t>6</w:t>
      </w:r>
      <w:r w:rsidRPr="009D1E0A">
        <w:rPr>
          <w:rFonts w:ascii="Times New Roman" w:eastAsiaTheme="minorEastAsia" w:hAnsi="Times New Roman"/>
          <w:sz w:val="24"/>
          <w:szCs w:val="24"/>
        </w:rPr>
        <w:t>mg/L</w:t>
      </w:r>
      <w:r w:rsidRPr="009D1E0A">
        <w:rPr>
          <w:rFonts w:ascii="Times New Roman" w:eastAsiaTheme="minorEastAsia" w:hAnsi="Times New Roman"/>
          <w:sz w:val="24"/>
          <w:szCs w:val="24"/>
        </w:rPr>
        <w:t>，低于检出限值；氨氮在非正常状况下，经过</w:t>
      </w:r>
      <w:r w:rsidRPr="009D1E0A">
        <w:rPr>
          <w:rFonts w:ascii="Times New Roman" w:eastAsiaTheme="minorEastAsia" w:hAnsi="Times New Roman"/>
          <w:sz w:val="24"/>
          <w:szCs w:val="24"/>
        </w:rPr>
        <w:t>100d</w:t>
      </w:r>
      <w:r w:rsidRPr="009D1E0A">
        <w:rPr>
          <w:rFonts w:ascii="Times New Roman" w:eastAsiaTheme="minorEastAsia" w:hAnsi="Times New Roman"/>
          <w:sz w:val="24"/>
          <w:szCs w:val="24"/>
        </w:rPr>
        <w:t>的的运移由污染晕中心点最高浓度</w:t>
      </w:r>
      <w:r w:rsidRPr="009D1E0A">
        <w:rPr>
          <w:rFonts w:ascii="Times New Roman" w:eastAsiaTheme="minorEastAsia" w:hAnsi="Times New Roman"/>
          <w:sz w:val="24"/>
          <w:szCs w:val="24"/>
        </w:rPr>
        <w:t>0.18mg/L</w:t>
      </w:r>
      <w:r w:rsidRPr="009D1E0A">
        <w:rPr>
          <w:rFonts w:ascii="Times New Roman" w:eastAsiaTheme="minorEastAsia" w:hAnsi="Times New Roman"/>
          <w:sz w:val="24"/>
          <w:szCs w:val="24"/>
        </w:rPr>
        <w:t>削减至</w:t>
      </w:r>
      <w:r w:rsidRPr="009D1E0A">
        <w:rPr>
          <w:rFonts w:ascii="Times New Roman" w:eastAsiaTheme="minorEastAsia" w:hAnsi="Times New Roman"/>
          <w:sz w:val="24"/>
          <w:szCs w:val="24"/>
        </w:rPr>
        <w:t>0.025mg/L</w:t>
      </w:r>
      <w:r w:rsidRPr="009D1E0A">
        <w:rPr>
          <w:rFonts w:ascii="Times New Roman" w:eastAsiaTheme="minorEastAsia" w:hAnsi="Times New Roman"/>
          <w:sz w:val="24"/>
          <w:szCs w:val="24"/>
        </w:rPr>
        <w:t>，运移最远距离为</w:t>
      </w:r>
      <w:r w:rsidRPr="009D1E0A">
        <w:rPr>
          <w:rFonts w:ascii="Times New Roman" w:eastAsiaTheme="minorEastAsia" w:hAnsi="Times New Roman"/>
          <w:sz w:val="24"/>
          <w:szCs w:val="24"/>
        </w:rPr>
        <w:t>46.8m</w:t>
      </w:r>
      <w:r w:rsidRPr="009D1E0A">
        <w:rPr>
          <w:rFonts w:ascii="Times New Roman" w:eastAsiaTheme="minorEastAsia" w:hAnsi="Times New Roman"/>
          <w:sz w:val="24"/>
          <w:szCs w:val="24"/>
        </w:rPr>
        <w:t>，其影响范围为</w:t>
      </w:r>
      <w:r w:rsidRPr="009D1E0A">
        <w:rPr>
          <w:rFonts w:ascii="Times New Roman" w:eastAsiaTheme="minorEastAsia" w:hAnsi="Times New Roman"/>
          <w:sz w:val="24"/>
          <w:szCs w:val="24"/>
        </w:rPr>
        <w:t>73</w:t>
      </w:r>
      <w:r w:rsidRPr="009D1E0A">
        <w:rPr>
          <w:rFonts w:ascii="Times New Roman" w:eastAsiaTheme="minorEastAsia" w:hAnsi="Times New Roman" w:hint="eastAsia"/>
          <w:sz w:val="24"/>
          <w:szCs w:val="24"/>
        </w:rPr>
        <w:t>0</w:t>
      </w:r>
      <w:r w:rsidRPr="009D1E0A">
        <w:rPr>
          <w:rFonts w:ascii="Times New Roman" w:eastAsiaTheme="minorEastAsia" w:hAnsi="Times New Roman"/>
          <w:sz w:val="24"/>
          <w:szCs w:val="24"/>
        </w:rPr>
        <w:t>m</w:t>
      </w:r>
      <w:r w:rsidRPr="009D1E0A">
        <w:rPr>
          <w:rFonts w:ascii="Times New Roman" w:eastAsiaTheme="minorEastAsia" w:hAnsi="Times New Roman"/>
          <w:sz w:val="24"/>
          <w:szCs w:val="24"/>
          <w:vertAlign w:val="superscript"/>
        </w:rPr>
        <w:t>2</w:t>
      </w:r>
      <w:r w:rsidRPr="009D1E0A">
        <w:rPr>
          <w:rFonts w:ascii="Times New Roman" w:eastAsiaTheme="minorEastAsia" w:hAnsi="Times New Roman"/>
          <w:sz w:val="24"/>
          <w:szCs w:val="24"/>
        </w:rPr>
        <w:t>，未运移出厂界；经过</w:t>
      </w:r>
      <w:r w:rsidRPr="009D1E0A">
        <w:rPr>
          <w:rFonts w:ascii="Times New Roman" w:eastAsiaTheme="minorEastAsia" w:hAnsi="Times New Roman"/>
          <w:sz w:val="24"/>
          <w:szCs w:val="24"/>
        </w:rPr>
        <w:t>1000d</w:t>
      </w:r>
      <w:r w:rsidRPr="009D1E0A">
        <w:rPr>
          <w:rFonts w:ascii="Times New Roman" w:eastAsiaTheme="minorEastAsia" w:hAnsi="Times New Roman"/>
          <w:sz w:val="24"/>
          <w:szCs w:val="24"/>
        </w:rPr>
        <w:t>的运移污染晕中心点最高浓度</w:t>
      </w:r>
      <w:r w:rsidRPr="009D1E0A">
        <w:rPr>
          <w:rFonts w:ascii="Times New Roman" w:eastAsiaTheme="minorEastAsia" w:hAnsi="Times New Roman"/>
          <w:sz w:val="24"/>
          <w:szCs w:val="24"/>
        </w:rPr>
        <w:t>0.018mg/L</w:t>
      </w:r>
      <w:r w:rsidRPr="009D1E0A">
        <w:rPr>
          <w:rFonts w:ascii="Times New Roman" w:eastAsiaTheme="minorEastAsia" w:hAnsi="Times New Roman"/>
          <w:sz w:val="24"/>
          <w:szCs w:val="24"/>
        </w:rPr>
        <w:t>，低于检出限值。</w:t>
      </w:r>
    </w:p>
    <w:p w:rsidR="005C1C39" w:rsidRPr="009D1E0A" w:rsidRDefault="006D2626" w:rsidP="00AC6099">
      <w:pPr>
        <w:widowControl w:val="0"/>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2</w:t>
      </w:r>
      <w:r w:rsidRPr="009D1E0A">
        <w:rPr>
          <w:rFonts w:ascii="Times New Roman" w:eastAsiaTheme="minorEastAsia" w:hAnsi="Times New Roman"/>
          <w:sz w:val="24"/>
          <w:szCs w:val="24"/>
        </w:rPr>
        <w:t>）地下水环境污染防控措施</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项目场地地下水污染防治措施按照</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源头控制、分区防治、污染监控、应急响应</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相结合的原则，从污染物的产生、入渗、扩散、应急响应进行控制。</w:t>
      </w:r>
    </w:p>
    <w:p w:rsidR="005C1C39" w:rsidRPr="009D1E0A" w:rsidRDefault="006D2626">
      <w:pPr>
        <w:pStyle w:val="affffffffffffb"/>
        <w:spacing w:line="440" w:lineRule="exact"/>
        <w:rPr>
          <w:rFonts w:eastAsiaTheme="minorEastAsia"/>
          <w:sz w:val="24"/>
        </w:rPr>
      </w:pPr>
      <w:r w:rsidRPr="009D1E0A">
        <w:rPr>
          <w:rFonts w:ascii="宋体" w:hAnsi="宋体" w:cs="宋体" w:hint="eastAsia"/>
          <w:sz w:val="24"/>
        </w:rPr>
        <w:t>①</w:t>
      </w:r>
      <w:r w:rsidRPr="009D1E0A">
        <w:rPr>
          <w:rFonts w:eastAsiaTheme="minorEastAsia"/>
          <w:sz w:val="24"/>
        </w:rPr>
        <w:t>源头控制</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对产生的废水进行合理的治理和综合利用，以先进工艺、管道、设备、污（废）水储存，尽可能从源头上减少可能污染物产生；严格按照国家相关规范要求，对工艺、管道、设备、污（废）水储存及处理构筑物采取相应的措施，以防止和降低可能污染物的跑、冒、滴、漏，将废水泄漏的环境风险事故降低到最低程度；优化排水系统设计，设备冲洗废水、地面冲洗废水、初期污染雨水等在厂区内收集通过管线送污水处理设施处理；管线铺设尽量采用</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可视化</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原则，即管道尽可能地上铺设，做到污染物</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早发现、早处理</w:t>
      </w:r>
      <w:r w:rsidRPr="009D1E0A">
        <w:rPr>
          <w:rFonts w:ascii="Times New Roman" w:eastAsiaTheme="minorEastAsia" w:hAnsi="Times New Roman"/>
          <w:sz w:val="24"/>
          <w:szCs w:val="24"/>
        </w:rPr>
        <w:t>”</w:t>
      </w:r>
      <w:r w:rsidRPr="009D1E0A">
        <w:rPr>
          <w:rFonts w:ascii="Times New Roman" w:eastAsiaTheme="minorEastAsia" w:hAnsi="Times New Roman"/>
          <w:sz w:val="24"/>
          <w:szCs w:val="24"/>
        </w:rPr>
        <w:t>，以减少由于埋地管道泄漏而可能造成的地下水污染，项目污水收集主管道沿地上的管廊铺设，只有生活污水、地板冲洗水、雨水等走地下管道。</w:t>
      </w:r>
    </w:p>
    <w:p w:rsidR="005C1C39" w:rsidRPr="009D1E0A" w:rsidRDefault="006D2626">
      <w:pPr>
        <w:pStyle w:val="affffffffffffb"/>
        <w:spacing w:line="440" w:lineRule="exact"/>
        <w:rPr>
          <w:rFonts w:eastAsiaTheme="minorEastAsia"/>
          <w:sz w:val="24"/>
        </w:rPr>
      </w:pPr>
      <w:r w:rsidRPr="009D1E0A">
        <w:rPr>
          <w:rFonts w:ascii="宋体" w:hAnsi="宋体" w:cs="宋体" w:hint="eastAsia"/>
          <w:sz w:val="24"/>
        </w:rPr>
        <w:t>②</w:t>
      </w:r>
      <w:r w:rsidRPr="009D1E0A">
        <w:rPr>
          <w:rFonts w:eastAsiaTheme="minorEastAsia"/>
          <w:sz w:val="24"/>
        </w:rPr>
        <w:t>分区防治</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对项目场地可能泄漏污染物的地面进行防渗处理，可有效防治污染物渗入地下，并及时地将泄漏、渗漏的污染物收集并进行集中处理。按照《石油化工工程防渗技术规范》（</w:t>
      </w:r>
      <w:r w:rsidRPr="009D1E0A">
        <w:rPr>
          <w:rFonts w:ascii="Times New Roman" w:eastAsiaTheme="minorEastAsia" w:hAnsi="Times New Roman"/>
          <w:sz w:val="24"/>
          <w:szCs w:val="24"/>
        </w:rPr>
        <w:t>GB/T50934-2013</w:t>
      </w:r>
      <w:r w:rsidRPr="009D1E0A">
        <w:rPr>
          <w:rFonts w:ascii="Times New Roman" w:eastAsiaTheme="minorEastAsia" w:hAnsi="Times New Roman"/>
          <w:sz w:val="24"/>
          <w:szCs w:val="24"/>
        </w:rPr>
        <w:t>）要求，进行厂区防渗。</w:t>
      </w:r>
    </w:p>
    <w:p w:rsidR="005C1C39" w:rsidRPr="009D1E0A" w:rsidRDefault="006D2626">
      <w:pPr>
        <w:pStyle w:val="affffffffffffb"/>
        <w:spacing w:line="440" w:lineRule="exact"/>
        <w:rPr>
          <w:rFonts w:eastAsiaTheme="minorEastAsia"/>
          <w:sz w:val="24"/>
        </w:rPr>
      </w:pPr>
      <w:r w:rsidRPr="009D1E0A">
        <w:rPr>
          <w:rFonts w:ascii="宋体" w:hAnsi="宋体" w:cs="宋体" w:hint="eastAsia"/>
          <w:sz w:val="24"/>
        </w:rPr>
        <w:t>③</w:t>
      </w:r>
      <w:r w:rsidRPr="009D1E0A">
        <w:rPr>
          <w:rFonts w:eastAsiaTheme="minorEastAsia"/>
          <w:sz w:val="24"/>
        </w:rPr>
        <w:t>污染监控与应急响应</w:t>
      </w:r>
    </w:p>
    <w:p w:rsidR="005C1C39" w:rsidRPr="009D1E0A" w:rsidRDefault="006D2626">
      <w:pPr>
        <w:widowControl w:val="0"/>
        <w:spacing w:line="440" w:lineRule="exact"/>
        <w:ind w:firstLineChars="200" w:firstLine="480"/>
        <w:jc w:val="both"/>
        <w:rPr>
          <w:rFonts w:ascii="Times New Roman" w:eastAsiaTheme="minorEastAsia" w:hAnsi="Times New Roman"/>
          <w:sz w:val="24"/>
          <w:szCs w:val="24"/>
        </w:rPr>
      </w:pPr>
      <w:r w:rsidRPr="009D1E0A">
        <w:rPr>
          <w:rFonts w:ascii="Times New Roman" w:eastAsiaTheme="minorEastAsia" w:hAnsi="Times New Roman"/>
          <w:sz w:val="24"/>
          <w:szCs w:val="24"/>
        </w:rPr>
        <w:t>为了及时准确掌握场区及下游地下水环境质量状况和地下水体中污染物的动态变化，项目拟建立覆盖全区的地下水长期监控系统。依据地下水监测原则，参照《地下水环境监测技术规范》（</w:t>
      </w:r>
      <w:r w:rsidRPr="009D1E0A">
        <w:rPr>
          <w:rFonts w:ascii="Times New Roman" w:eastAsiaTheme="minorEastAsia" w:hAnsi="Times New Roman"/>
          <w:sz w:val="24"/>
          <w:szCs w:val="24"/>
        </w:rPr>
        <w:t>HJ/T164-2004</w:t>
      </w:r>
      <w:r w:rsidRPr="009D1E0A">
        <w:rPr>
          <w:rFonts w:ascii="Times New Roman" w:eastAsiaTheme="minorEastAsia" w:hAnsi="Times New Roman"/>
          <w:sz w:val="24"/>
          <w:szCs w:val="24"/>
        </w:rPr>
        <w:t>）的要求，结合项目场地水文地质条件，项目共布设地下水监测点</w:t>
      </w:r>
      <w:r w:rsidRPr="009D1E0A">
        <w:rPr>
          <w:rFonts w:ascii="Times New Roman" w:eastAsiaTheme="minorEastAsia" w:hAnsi="Times New Roman"/>
          <w:sz w:val="24"/>
          <w:szCs w:val="24"/>
        </w:rPr>
        <w:t>3</w:t>
      </w:r>
      <w:r w:rsidRPr="009D1E0A">
        <w:rPr>
          <w:rFonts w:ascii="Times New Roman" w:eastAsiaTheme="minorEastAsia" w:hAnsi="Times New Roman"/>
          <w:sz w:val="24"/>
          <w:szCs w:val="24"/>
        </w:rPr>
        <w:t>处。上述监测结果应按项目有关规定及时建立档案，并定期向安全环保部门汇报，对于常规监测数据应该进行公开。如发现异常或发生事故，加密监测频次，并分析污染原因，确定泄漏污染源，及时采</w:t>
      </w:r>
      <w:r w:rsidRPr="009D1E0A">
        <w:rPr>
          <w:rFonts w:ascii="Times New Roman" w:eastAsiaTheme="minorEastAsia" w:hAnsi="Times New Roman"/>
          <w:sz w:val="24"/>
          <w:szCs w:val="24"/>
        </w:rPr>
        <w:lastRenderedPageBreak/>
        <w:t>取应急措施。</w:t>
      </w:r>
    </w:p>
    <w:p w:rsidR="005C1C39" w:rsidRPr="009D1E0A" w:rsidRDefault="006D2626">
      <w:pPr>
        <w:pStyle w:val="affffffffffffb"/>
        <w:spacing w:line="440" w:lineRule="exact"/>
        <w:rPr>
          <w:rFonts w:eastAsiaTheme="minorEastAsia"/>
          <w:sz w:val="24"/>
        </w:rPr>
      </w:pPr>
      <w:r w:rsidRPr="009D1E0A">
        <w:rPr>
          <w:rFonts w:eastAsiaTheme="minorEastAsia"/>
          <w:sz w:val="24"/>
        </w:rPr>
        <w:t>（</w:t>
      </w:r>
      <w:r w:rsidRPr="009D1E0A">
        <w:rPr>
          <w:rFonts w:eastAsiaTheme="minorEastAsia"/>
          <w:sz w:val="24"/>
        </w:rPr>
        <w:t>3</w:t>
      </w:r>
      <w:r w:rsidRPr="009D1E0A">
        <w:rPr>
          <w:rFonts w:eastAsiaTheme="minorEastAsia"/>
          <w:sz w:val="24"/>
        </w:rPr>
        <w:t>）地下水环境影响评价结论</w:t>
      </w:r>
    </w:p>
    <w:p w:rsidR="005C1C39" w:rsidRPr="009D1E0A" w:rsidRDefault="006D2626">
      <w:pPr>
        <w:spacing w:line="440" w:lineRule="exact"/>
        <w:ind w:firstLineChars="200" w:firstLine="480"/>
        <w:rPr>
          <w:rFonts w:ascii="Times New Roman" w:eastAsiaTheme="minorEastAsia" w:hAnsi="Times New Roman"/>
          <w:sz w:val="24"/>
          <w:szCs w:val="24"/>
        </w:rPr>
      </w:pPr>
      <w:r w:rsidRPr="009D1E0A">
        <w:rPr>
          <w:rFonts w:ascii="Times New Roman" w:eastAsiaTheme="minorEastAsia" w:hAnsi="Times New Roman"/>
          <w:sz w:val="24"/>
          <w:szCs w:val="24"/>
        </w:rPr>
        <w:t>本次地下水评价，在搜集大量当地的历史水文地质条件资料的基础上，开展了水文地质勘查、现场试验和水文地质条件分析，通过运用解析法对非正常状况防渗层破裂情景下模拟和预测对项目附近区域地下水环境的影响，结果显示：若不采取防渗措施，一旦发生泄漏，将会对项目附近区域地下水造成一定影响。针对可能出现的事故情景，报告制定了相应的监测方案和应急措施。在相关保护措施实施后，该项目对水环境的影响是可以接受的。</w:t>
      </w:r>
    </w:p>
    <w:p w:rsidR="005C1C39" w:rsidRPr="009D1E0A" w:rsidRDefault="006D2626">
      <w:pPr>
        <w:keepNext/>
        <w:keepLines/>
        <w:spacing w:before="120" w:after="120" w:line="440" w:lineRule="exact"/>
        <w:outlineLvl w:val="1"/>
        <w:rPr>
          <w:rFonts w:ascii="Times New Roman" w:hAnsi="Times New Roman"/>
          <w:b/>
          <w:bCs/>
          <w:sz w:val="28"/>
          <w:szCs w:val="20"/>
        </w:rPr>
      </w:pPr>
      <w:bookmarkStart w:id="340" w:name="_Toc475089733"/>
      <w:bookmarkStart w:id="341" w:name="_Toc489707142"/>
      <w:bookmarkStart w:id="342" w:name="_Toc19778675"/>
      <w:r w:rsidRPr="009D1E0A">
        <w:rPr>
          <w:rFonts w:ascii="Times New Roman" w:hAnsi="Times New Roman"/>
          <w:b/>
          <w:bCs/>
          <w:sz w:val="28"/>
          <w:szCs w:val="20"/>
        </w:rPr>
        <w:t>6.3</w:t>
      </w:r>
      <w:r w:rsidRPr="009D1E0A">
        <w:rPr>
          <w:rFonts w:ascii="Times New Roman" w:hAnsi="Times New Roman"/>
          <w:b/>
          <w:bCs/>
          <w:sz w:val="28"/>
          <w:szCs w:val="20"/>
        </w:rPr>
        <w:t>声环境影响预测与评价</w:t>
      </w:r>
      <w:bookmarkEnd w:id="340"/>
      <w:bookmarkEnd w:id="341"/>
      <w:bookmarkEnd w:id="342"/>
    </w:p>
    <w:p w:rsidR="005C1C39" w:rsidRPr="009D1E0A" w:rsidRDefault="006D2626">
      <w:pPr>
        <w:pStyle w:val="3"/>
        <w:spacing w:before="60" w:after="60" w:line="440" w:lineRule="exact"/>
        <w:rPr>
          <w:sz w:val="24"/>
          <w:szCs w:val="24"/>
        </w:rPr>
      </w:pPr>
      <w:r w:rsidRPr="009D1E0A">
        <w:rPr>
          <w:rFonts w:hint="eastAsia"/>
          <w:sz w:val="24"/>
          <w:szCs w:val="24"/>
        </w:rPr>
        <w:t>6.3.1</w:t>
      </w:r>
      <w:r w:rsidRPr="009D1E0A">
        <w:rPr>
          <w:rFonts w:hint="eastAsia"/>
          <w:sz w:val="24"/>
          <w:szCs w:val="24"/>
        </w:rPr>
        <w:t>噪声源强</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项目主要噪声源为各类风机、泵类等，根据设计文件本项目主要产噪设备均在室内或地下布置，对噪声源采取基础</w:t>
      </w:r>
      <w:r w:rsidRPr="009D1E0A">
        <w:rPr>
          <w:rFonts w:ascii="Times New Roman" w:hAnsi="Times New Roman" w:hint="eastAsia"/>
          <w:sz w:val="24"/>
          <w:szCs w:val="24"/>
        </w:rPr>
        <w:t>减振</w:t>
      </w:r>
      <w:r w:rsidRPr="009D1E0A">
        <w:rPr>
          <w:rFonts w:ascii="Times New Roman" w:hAnsi="Times New Roman"/>
          <w:sz w:val="24"/>
          <w:szCs w:val="24"/>
        </w:rPr>
        <w:t>、室内隔声、安装消声器等措施后，降噪效果为</w:t>
      </w:r>
      <w:r w:rsidRPr="009D1E0A">
        <w:rPr>
          <w:rFonts w:ascii="Times New Roman" w:hAnsi="Times New Roman"/>
          <w:sz w:val="24"/>
          <w:szCs w:val="24"/>
        </w:rPr>
        <w:t>15~</w:t>
      </w:r>
      <w:r w:rsidRPr="009D1E0A">
        <w:rPr>
          <w:rFonts w:ascii="Times New Roman" w:hAnsi="Times New Roman" w:hint="eastAsia"/>
          <w:sz w:val="24"/>
          <w:szCs w:val="24"/>
        </w:rPr>
        <w:t>25</w:t>
      </w:r>
      <w:r w:rsidRPr="009D1E0A">
        <w:rPr>
          <w:rFonts w:ascii="Times New Roman" w:hAnsi="Times New Roman"/>
          <w:sz w:val="24"/>
          <w:szCs w:val="24"/>
        </w:rPr>
        <w:t>dB(A)</w:t>
      </w:r>
      <w:r w:rsidRPr="009D1E0A">
        <w:rPr>
          <w:rFonts w:ascii="Times New Roman" w:hAnsi="Times New Roman"/>
          <w:sz w:val="24"/>
          <w:szCs w:val="24"/>
        </w:rPr>
        <w:t>，通过类比实测主要生产设备，噪声级为</w:t>
      </w:r>
      <w:r w:rsidRPr="009D1E0A">
        <w:rPr>
          <w:rFonts w:ascii="Times New Roman" w:hAnsi="Times New Roman"/>
          <w:sz w:val="24"/>
          <w:szCs w:val="24"/>
        </w:rPr>
        <w:t>7</w:t>
      </w:r>
      <w:r w:rsidRPr="009D1E0A">
        <w:rPr>
          <w:rFonts w:ascii="Times New Roman" w:hAnsi="Times New Roman" w:hint="eastAsia"/>
          <w:sz w:val="24"/>
          <w:szCs w:val="24"/>
        </w:rPr>
        <w:t>0</w:t>
      </w:r>
      <w:r w:rsidRPr="009D1E0A">
        <w:rPr>
          <w:rFonts w:ascii="Times New Roman" w:hAnsi="Times New Roman"/>
          <w:sz w:val="24"/>
          <w:szCs w:val="24"/>
        </w:rPr>
        <w:t>~95dB(A)</w:t>
      </w:r>
      <w:r w:rsidRPr="009D1E0A">
        <w:rPr>
          <w:rFonts w:ascii="Times New Roman" w:hAnsi="Times New Roman"/>
          <w:sz w:val="24"/>
          <w:szCs w:val="24"/>
        </w:rPr>
        <w:t>，各噪声源统计情况见下表。</w:t>
      </w: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hint="eastAsia"/>
          <w:b/>
          <w:sz w:val="24"/>
        </w:rPr>
        <w:t>表</w:t>
      </w:r>
      <w:r w:rsidRPr="009D1E0A">
        <w:rPr>
          <w:rFonts w:ascii="Times New Roman" w:hAnsi="Times New Roman" w:hint="eastAsia"/>
          <w:b/>
          <w:sz w:val="24"/>
        </w:rPr>
        <w:t xml:space="preserve">6.3-1    </w:t>
      </w:r>
      <w:r w:rsidRPr="009D1E0A">
        <w:rPr>
          <w:rFonts w:ascii="Times New Roman" w:hAnsi="Times New Roman" w:hint="eastAsia"/>
          <w:b/>
          <w:sz w:val="24"/>
        </w:rPr>
        <w:t>项目主要噪声源源强一览表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100"/>
        <w:gridCol w:w="849"/>
        <w:gridCol w:w="2552"/>
        <w:gridCol w:w="991"/>
        <w:gridCol w:w="652"/>
        <w:gridCol w:w="653"/>
        <w:gridCol w:w="653"/>
        <w:gridCol w:w="652"/>
      </w:tblGrid>
      <w:tr w:rsidR="009D1E0A" w:rsidRPr="009D1E0A">
        <w:trPr>
          <w:cantSplit/>
          <w:trHeight w:val="301"/>
          <w:tblHeader/>
          <w:jc w:val="center"/>
        </w:trPr>
        <w:tc>
          <w:tcPr>
            <w:tcW w:w="426"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序号</w:t>
            </w:r>
          </w:p>
        </w:tc>
        <w:tc>
          <w:tcPr>
            <w:tcW w:w="1100"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噪声设备</w:t>
            </w:r>
          </w:p>
        </w:tc>
        <w:tc>
          <w:tcPr>
            <w:tcW w:w="849"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声级</w:t>
            </w:r>
            <w:r w:rsidRPr="009D1E0A">
              <w:rPr>
                <w:rFonts w:ascii="Times New Roman" w:hAnsi="Times New Roman"/>
                <w:szCs w:val="21"/>
              </w:rPr>
              <w:t>/dB(A)</w:t>
            </w:r>
          </w:p>
        </w:tc>
        <w:tc>
          <w:tcPr>
            <w:tcW w:w="2552"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治理措施</w:t>
            </w:r>
          </w:p>
        </w:tc>
        <w:tc>
          <w:tcPr>
            <w:tcW w:w="991" w:type="dxa"/>
            <w:vMerge w:val="restart"/>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降噪后</w:t>
            </w:r>
            <w:r w:rsidRPr="009D1E0A">
              <w:rPr>
                <w:rFonts w:ascii="Times New Roman" w:hAnsi="Times New Roman"/>
                <w:szCs w:val="21"/>
              </w:rPr>
              <w:t>声</w:t>
            </w:r>
            <w:r w:rsidRPr="009D1E0A">
              <w:rPr>
                <w:rFonts w:ascii="Times New Roman" w:hAnsi="Times New Roman"/>
                <w:szCs w:val="21"/>
              </w:rPr>
              <w:t>/dB(A)</w:t>
            </w:r>
          </w:p>
        </w:tc>
        <w:tc>
          <w:tcPr>
            <w:tcW w:w="2610" w:type="dxa"/>
            <w:gridSpan w:val="4"/>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距厂界的相对位置（</w:t>
            </w:r>
            <w:r w:rsidRPr="009D1E0A">
              <w:rPr>
                <w:rFonts w:ascii="Times New Roman" w:hAnsi="Times New Roman" w:hint="eastAsia"/>
                <w:szCs w:val="21"/>
              </w:rPr>
              <w:t>m</w:t>
            </w:r>
            <w:r w:rsidRPr="009D1E0A">
              <w:rPr>
                <w:rFonts w:ascii="Times New Roman" w:hAnsi="Times New Roman" w:hint="eastAsia"/>
                <w:szCs w:val="21"/>
              </w:rPr>
              <w:t>）</w:t>
            </w:r>
          </w:p>
        </w:tc>
      </w:tr>
      <w:tr w:rsidR="009D1E0A" w:rsidRPr="009D1E0A">
        <w:trPr>
          <w:cantSplit/>
          <w:trHeight w:val="300"/>
          <w:tblHeader/>
          <w:jc w:val="center"/>
        </w:trPr>
        <w:tc>
          <w:tcPr>
            <w:tcW w:w="426" w:type="dxa"/>
            <w:vMerge/>
            <w:vAlign w:val="center"/>
          </w:tcPr>
          <w:p w:rsidR="005C1C39" w:rsidRPr="009D1E0A" w:rsidRDefault="005C1C39">
            <w:pPr>
              <w:spacing w:line="360" w:lineRule="exact"/>
              <w:jc w:val="center"/>
              <w:rPr>
                <w:rFonts w:ascii="Times New Roman" w:hAnsi="Times New Roman"/>
                <w:szCs w:val="21"/>
              </w:rPr>
            </w:pPr>
          </w:p>
        </w:tc>
        <w:tc>
          <w:tcPr>
            <w:tcW w:w="1100" w:type="dxa"/>
            <w:vMerge/>
            <w:vAlign w:val="center"/>
          </w:tcPr>
          <w:p w:rsidR="005C1C39" w:rsidRPr="009D1E0A" w:rsidRDefault="005C1C39">
            <w:pPr>
              <w:spacing w:line="360" w:lineRule="exact"/>
              <w:jc w:val="center"/>
              <w:rPr>
                <w:rFonts w:ascii="Times New Roman" w:hAnsi="Times New Roman"/>
                <w:szCs w:val="21"/>
              </w:rPr>
            </w:pPr>
          </w:p>
        </w:tc>
        <w:tc>
          <w:tcPr>
            <w:tcW w:w="849" w:type="dxa"/>
            <w:vMerge/>
            <w:vAlign w:val="center"/>
          </w:tcPr>
          <w:p w:rsidR="005C1C39" w:rsidRPr="009D1E0A" w:rsidRDefault="005C1C39">
            <w:pPr>
              <w:spacing w:line="360" w:lineRule="exact"/>
              <w:jc w:val="center"/>
              <w:rPr>
                <w:rFonts w:ascii="Times New Roman" w:hAnsi="Times New Roman"/>
                <w:szCs w:val="21"/>
              </w:rPr>
            </w:pPr>
          </w:p>
        </w:tc>
        <w:tc>
          <w:tcPr>
            <w:tcW w:w="2552" w:type="dxa"/>
            <w:vMerge/>
            <w:vAlign w:val="center"/>
          </w:tcPr>
          <w:p w:rsidR="005C1C39" w:rsidRPr="009D1E0A" w:rsidRDefault="005C1C39">
            <w:pPr>
              <w:spacing w:line="360" w:lineRule="exact"/>
              <w:jc w:val="center"/>
              <w:rPr>
                <w:rFonts w:ascii="Times New Roman" w:hAnsi="Times New Roman"/>
                <w:szCs w:val="21"/>
              </w:rPr>
            </w:pPr>
          </w:p>
        </w:tc>
        <w:tc>
          <w:tcPr>
            <w:tcW w:w="991" w:type="dxa"/>
            <w:vMerge/>
            <w:vAlign w:val="center"/>
          </w:tcPr>
          <w:p w:rsidR="005C1C39" w:rsidRPr="009D1E0A" w:rsidRDefault="005C1C39">
            <w:pPr>
              <w:spacing w:line="360" w:lineRule="exact"/>
              <w:ind w:rightChars="-26" w:right="-55"/>
              <w:jc w:val="center"/>
              <w:rPr>
                <w:rFonts w:ascii="Times New Roman" w:hAnsi="Times New Roman"/>
                <w:szCs w:val="21"/>
              </w:rPr>
            </w:pPr>
          </w:p>
        </w:tc>
        <w:tc>
          <w:tcPr>
            <w:tcW w:w="6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东</w:t>
            </w:r>
          </w:p>
        </w:tc>
        <w:tc>
          <w:tcPr>
            <w:tcW w:w="653"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西</w:t>
            </w:r>
          </w:p>
        </w:tc>
        <w:tc>
          <w:tcPr>
            <w:tcW w:w="653"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南</w:t>
            </w:r>
          </w:p>
        </w:tc>
        <w:tc>
          <w:tcPr>
            <w:tcW w:w="6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北</w:t>
            </w:r>
          </w:p>
        </w:tc>
      </w:tr>
      <w:tr w:rsidR="009D1E0A" w:rsidRPr="009D1E0A">
        <w:trPr>
          <w:cantSplit/>
          <w:trHeight w:val="454"/>
          <w:jc w:val="center"/>
        </w:trPr>
        <w:tc>
          <w:tcPr>
            <w:tcW w:w="4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1</w:t>
            </w:r>
          </w:p>
        </w:tc>
        <w:tc>
          <w:tcPr>
            <w:tcW w:w="1100"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提升泵等泵类</w:t>
            </w:r>
          </w:p>
        </w:tc>
        <w:tc>
          <w:tcPr>
            <w:tcW w:w="84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70~80</w:t>
            </w:r>
          </w:p>
        </w:tc>
        <w:tc>
          <w:tcPr>
            <w:tcW w:w="25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选用低噪声设备、基础减</w:t>
            </w:r>
            <w:r w:rsidRPr="009D1E0A">
              <w:rPr>
                <w:rFonts w:ascii="Times New Roman" w:hAnsi="Times New Roman" w:hint="eastAsia"/>
                <w:szCs w:val="21"/>
              </w:rPr>
              <w:t>振</w:t>
            </w:r>
            <w:r w:rsidRPr="009D1E0A">
              <w:rPr>
                <w:rFonts w:ascii="Times New Roman" w:hAnsi="Times New Roman"/>
                <w:szCs w:val="21"/>
              </w:rPr>
              <w:t>，室内布置</w:t>
            </w:r>
          </w:p>
        </w:tc>
        <w:tc>
          <w:tcPr>
            <w:tcW w:w="991"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60</w:t>
            </w:r>
          </w:p>
        </w:tc>
        <w:tc>
          <w:tcPr>
            <w:tcW w:w="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150</w:t>
            </w:r>
          </w:p>
        </w:tc>
        <w:tc>
          <w:tcPr>
            <w:tcW w:w="65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117</w:t>
            </w:r>
          </w:p>
        </w:tc>
        <w:tc>
          <w:tcPr>
            <w:tcW w:w="65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50</w:t>
            </w:r>
          </w:p>
        </w:tc>
        <w:tc>
          <w:tcPr>
            <w:tcW w:w="65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184</w:t>
            </w:r>
          </w:p>
        </w:tc>
      </w:tr>
      <w:tr w:rsidR="009D1E0A" w:rsidRPr="009D1E0A">
        <w:trPr>
          <w:cantSplit/>
          <w:trHeight w:val="454"/>
          <w:jc w:val="center"/>
        </w:trPr>
        <w:tc>
          <w:tcPr>
            <w:tcW w:w="4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2</w:t>
            </w:r>
          </w:p>
        </w:tc>
        <w:tc>
          <w:tcPr>
            <w:tcW w:w="1100"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鼓风机</w:t>
            </w:r>
          </w:p>
        </w:tc>
        <w:tc>
          <w:tcPr>
            <w:tcW w:w="84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80~95</w:t>
            </w:r>
          </w:p>
        </w:tc>
        <w:tc>
          <w:tcPr>
            <w:tcW w:w="25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szCs w:val="21"/>
              </w:rPr>
              <w:t>选用低噪声设备、基础减</w:t>
            </w:r>
            <w:r w:rsidRPr="009D1E0A">
              <w:rPr>
                <w:rFonts w:ascii="Times New Roman" w:hAnsi="Times New Roman" w:hint="eastAsia"/>
                <w:szCs w:val="21"/>
              </w:rPr>
              <w:t>振</w:t>
            </w:r>
            <w:r w:rsidRPr="009D1E0A">
              <w:rPr>
                <w:rFonts w:ascii="Times New Roman" w:hAnsi="Times New Roman"/>
                <w:szCs w:val="21"/>
              </w:rPr>
              <w:t>、消声器，室内布置</w:t>
            </w:r>
          </w:p>
        </w:tc>
        <w:tc>
          <w:tcPr>
            <w:tcW w:w="991"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70</w:t>
            </w:r>
          </w:p>
        </w:tc>
        <w:tc>
          <w:tcPr>
            <w:tcW w:w="6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143</w:t>
            </w:r>
          </w:p>
        </w:tc>
        <w:tc>
          <w:tcPr>
            <w:tcW w:w="653"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56</w:t>
            </w:r>
          </w:p>
        </w:tc>
        <w:tc>
          <w:tcPr>
            <w:tcW w:w="653"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130</w:t>
            </w:r>
          </w:p>
        </w:tc>
        <w:tc>
          <w:tcPr>
            <w:tcW w:w="6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105</w:t>
            </w:r>
          </w:p>
        </w:tc>
      </w:tr>
      <w:tr w:rsidR="009D1E0A" w:rsidRPr="009D1E0A">
        <w:trPr>
          <w:cantSplit/>
          <w:trHeight w:val="454"/>
          <w:jc w:val="center"/>
        </w:trPr>
        <w:tc>
          <w:tcPr>
            <w:tcW w:w="4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3</w:t>
            </w:r>
          </w:p>
        </w:tc>
        <w:tc>
          <w:tcPr>
            <w:tcW w:w="1100" w:type="dxa"/>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bCs/>
                <w:szCs w:val="21"/>
              </w:rPr>
              <w:t>污泥脱水机</w:t>
            </w:r>
          </w:p>
        </w:tc>
        <w:tc>
          <w:tcPr>
            <w:tcW w:w="849"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80~90</w:t>
            </w:r>
          </w:p>
        </w:tc>
        <w:tc>
          <w:tcPr>
            <w:tcW w:w="25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szCs w:val="21"/>
              </w:rPr>
              <w:t>选用低噪声设备、基础减</w:t>
            </w:r>
            <w:r w:rsidRPr="009D1E0A">
              <w:rPr>
                <w:rFonts w:ascii="Times New Roman" w:hAnsi="Times New Roman" w:hint="eastAsia"/>
                <w:szCs w:val="21"/>
              </w:rPr>
              <w:t>振</w:t>
            </w:r>
            <w:r w:rsidRPr="009D1E0A">
              <w:rPr>
                <w:rFonts w:ascii="Times New Roman" w:hAnsi="Times New Roman"/>
                <w:szCs w:val="21"/>
              </w:rPr>
              <w:t>，室内布置</w:t>
            </w:r>
          </w:p>
        </w:tc>
        <w:tc>
          <w:tcPr>
            <w:tcW w:w="991"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70</w:t>
            </w:r>
          </w:p>
        </w:tc>
        <w:tc>
          <w:tcPr>
            <w:tcW w:w="6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140</w:t>
            </w:r>
          </w:p>
        </w:tc>
        <w:tc>
          <w:tcPr>
            <w:tcW w:w="653"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115</w:t>
            </w:r>
          </w:p>
        </w:tc>
        <w:tc>
          <w:tcPr>
            <w:tcW w:w="653"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90</w:t>
            </w:r>
          </w:p>
        </w:tc>
        <w:tc>
          <w:tcPr>
            <w:tcW w:w="652" w:type="dxa"/>
            <w:vAlign w:val="center"/>
          </w:tcPr>
          <w:p w:rsidR="005C1C39" w:rsidRPr="009D1E0A" w:rsidRDefault="006D2626">
            <w:pPr>
              <w:spacing w:line="360" w:lineRule="exact"/>
              <w:ind w:rightChars="-26" w:right="-55"/>
              <w:jc w:val="center"/>
              <w:rPr>
                <w:rFonts w:ascii="Times New Roman" w:hAnsi="Times New Roman"/>
                <w:szCs w:val="21"/>
              </w:rPr>
            </w:pPr>
            <w:r w:rsidRPr="009D1E0A">
              <w:rPr>
                <w:rFonts w:ascii="Times New Roman" w:hAnsi="Times New Roman" w:hint="eastAsia"/>
                <w:szCs w:val="21"/>
              </w:rPr>
              <w:t>145</w:t>
            </w:r>
          </w:p>
        </w:tc>
      </w:tr>
    </w:tbl>
    <w:p w:rsidR="005C1C39" w:rsidRPr="009D1E0A" w:rsidRDefault="006D2626">
      <w:pPr>
        <w:pStyle w:val="3"/>
        <w:spacing w:before="60" w:after="60" w:line="440" w:lineRule="exact"/>
        <w:rPr>
          <w:sz w:val="24"/>
          <w:szCs w:val="24"/>
        </w:rPr>
      </w:pPr>
      <w:r w:rsidRPr="009D1E0A">
        <w:rPr>
          <w:rFonts w:hint="eastAsia"/>
          <w:sz w:val="24"/>
          <w:szCs w:val="24"/>
        </w:rPr>
        <w:t>6.3.2</w:t>
      </w:r>
      <w:r w:rsidRPr="009D1E0A">
        <w:rPr>
          <w:rFonts w:hint="eastAsia"/>
          <w:sz w:val="24"/>
          <w:szCs w:val="24"/>
        </w:rPr>
        <w:t>预测因子、方位</w:t>
      </w:r>
    </w:p>
    <w:p w:rsidR="005C1C39" w:rsidRPr="009D1E0A" w:rsidRDefault="006D2626">
      <w:pPr>
        <w:spacing w:line="440" w:lineRule="exact"/>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1</w:t>
      </w:r>
      <w:r w:rsidRPr="009D1E0A">
        <w:rPr>
          <w:rFonts w:ascii="Times New Roman" w:hAnsi="Times New Roman" w:hint="eastAsia"/>
          <w:sz w:val="24"/>
        </w:rPr>
        <w:t>）预测因子：等效连续</w:t>
      </w:r>
      <w:r w:rsidRPr="009D1E0A">
        <w:rPr>
          <w:rFonts w:ascii="Times New Roman" w:hAnsi="Times New Roman" w:hint="eastAsia"/>
          <w:sz w:val="24"/>
        </w:rPr>
        <w:t>A</w:t>
      </w:r>
      <w:r w:rsidRPr="009D1E0A">
        <w:rPr>
          <w:rFonts w:ascii="Times New Roman" w:hAnsi="Times New Roman" w:hint="eastAsia"/>
          <w:sz w:val="24"/>
        </w:rPr>
        <w:t>声级</w:t>
      </w:r>
    </w:p>
    <w:p w:rsidR="005C1C39" w:rsidRPr="009D1E0A" w:rsidRDefault="006D2626">
      <w:pPr>
        <w:spacing w:line="440" w:lineRule="exact"/>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）预测方位：厂界个各监测点</w:t>
      </w:r>
    </w:p>
    <w:p w:rsidR="005C1C39" w:rsidRPr="009D1E0A" w:rsidRDefault="006D2626">
      <w:pPr>
        <w:pStyle w:val="3"/>
        <w:spacing w:before="60" w:after="60" w:line="440" w:lineRule="exact"/>
        <w:rPr>
          <w:sz w:val="24"/>
          <w:szCs w:val="24"/>
        </w:rPr>
      </w:pPr>
      <w:r w:rsidRPr="009D1E0A">
        <w:rPr>
          <w:rFonts w:hint="eastAsia"/>
          <w:sz w:val="24"/>
          <w:szCs w:val="24"/>
        </w:rPr>
        <w:t>6.3.3</w:t>
      </w:r>
      <w:r w:rsidRPr="009D1E0A">
        <w:rPr>
          <w:rFonts w:hint="eastAsia"/>
          <w:sz w:val="24"/>
          <w:szCs w:val="24"/>
        </w:rPr>
        <w:t>预测模式</w:t>
      </w:r>
    </w:p>
    <w:p w:rsidR="005C1C39" w:rsidRPr="009D1E0A" w:rsidRDefault="006D2626">
      <w:pPr>
        <w:widowControl w:val="0"/>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噪声从声源传至受声点，因受传播距离、空气吸收、阻挡物的反射与屏障等因素影响，会使其产生衰减。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1</w:t>
      </w:r>
      <w:r w:rsidRPr="009D1E0A">
        <w:rPr>
          <w:rFonts w:ascii="Times New Roman" w:hAnsi="Times New Roman" w:hint="eastAsia"/>
          <w:sz w:val="24"/>
        </w:rPr>
        <w:t>）</w:t>
      </w:r>
      <w:r w:rsidRPr="009D1E0A">
        <w:rPr>
          <w:rFonts w:ascii="Times New Roman" w:hAnsi="Times New Roman"/>
          <w:sz w:val="24"/>
        </w:rPr>
        <w:t>室外声源对厂界噪声预测点贡献值预测模式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各声源对预测点的贡献值按</w:t>
      </w:r>
      <w:r w:rsidRPr="009D1E0A">
        <w:rPr>
          <w:rFonts w:ascii="Times New Roman" w:hAnsi="Times New Roman"/>
          <w:sz w:val="24"/>
        </w:rPr>
        <w:t>A</w:t>
      </w:r>
      <w:r w:rsidRPr="009D1E0A">
        <w:rPr>
          <w:rFonts w:ascii="Times New Roman" w:hAnsi="Times New Roman"/>
          <w:sz w:val="24"/>
        </w:rPr>
        <w:t>声级计算公示为：</w:t>
      </w:r>
    </w:p>
    <w:p w:rsidR="005C1C39" w:rsidRPr="009D1E0A" w:rsidRDefault="006D2626">
      <w:pPr>
        <w:widowControl w:val="0"/>
        <w:spacing w:line="440" w:lineRule="exact"/>
        <w:ind w:firstLineChars="200" w:firstLine="480"/>
        <w:jc w:val="center"/>
        <w:rPr>
          <w:rFonts w:ascii="Times New Roman" w:hAnsi="Times New Roman"/>
          <w:sz w:val="24"/>
        </w:rPr>
      </w:pPr>
      <w:r w:rsidRPr="009D1E0A">
        <w:rPr>
          <w:rFonts w:ascii="Times New Roman" w:hAnsi="Times New Roman"/>
          <w:sz w:val="24"/>
        </w:rPr>
        <w:lastRenderedPageBreak/>
        <w:t>L</w:t>
      </w:r>
      <w:r w:rsidRPr="009D1E0A">
        <w:rPr>
          <w:rFonts w:ascii="Times New Roman" w:hAnsi="Times New Roman"/>
          <w:sz w:val="24"/>
          <w:vertAlign w:val="subscript"/>
        </w:rPr>
        <w:t>A</w:t>
      </w:r>
      <w:r w:rsidRPr="009D1E0A">
        <w:rPr>
          <w:rFonts w:ascii="Times New Roman" w:hAnsi="Times New Roman"/>
          <w:sz w:val="24"/>
        </w:rPr>
        <w:t>I=L</w:t>
      </w:r>
      <w:r w:rsidRPr="009D1E0A">
        <w:rPr>
          <w:rFonts w:ascii="Times New Roman" w:hAnsi="Times New Roman"/>
          <w:sz w:val="24"/>
          <w:vertAlign w:val="subscript"/>
        </w:rPr>
        <w:t>Aref</w:t>
      </w:r>
      <w:r w:rsidRPr="009D1E0A">
        <w:rPr>
          <w:rFonts w:ascii="Times New Roman" w:hAnsi="Times New Roman" w:hint="eastAsia"/>
          <w:sz w:val="24"/>
        </w:rPr>
        <w:t>（</w:t>
      </w:r>
      <w:r w:rsidRPr="009D1E0A">
        <w:rPr>
          <w:rFonts w:ascii="Times New Roman" w:hAnsi="Times New Roman"/>
          <w:sz w:val="24"/>
        </w:rPr>
        <w:t>r</w:t>
      </w:r>
      <w:r w:rsidRPr="009D1E0A">
        <w:rPr>
          <w:rFonts w:ascii="Times New Roman" w:hAnsi="Times New Roman"/>
          <w:sz w:val="24"/>
          <w:vertAlign w:val="subscript"/>
        </w:rPr>
        <w:t>0</w:t>
      </w:r>
      <w:r w:rsidRPr="009D1E0A">
        <w:rPr>
          <w:rFonts w:ascii="Times New Roman" w:hAnsi="Times New Roman" w:hint="eastAsia"/>
          <w:sz w:val="24"/>
        </w:rPr>
        <w:t>）</w:t>
      </w:r>
      <w:r w:rsidRPr="009D1E0A">
        <w:rPr>
          <w:rFonts w:ascii="Times New Roman" w:hAnsi="Times New Roman"/>
          <w:sz w:val="24"/>
        </w:rPr>
        <w:t>－</w:t>
      </w:r>
      <w:r w:rsidRPr="009D1E0A">
        <w:rPr>
          <w:rFonts w:ascii="Times New Roman" w:hAnsi="Times New Roman" w:hint="eastAsia"/>
          <w:sz w:val="24"/>
        </w:rPr>
        <w:t>（</w:t>
      </w:r>
      <w:r w:rsidRPr="009D1E0A">
        <w:rPr>
          <w:rFonts w:ascii="Times New Roman" w:hAnsi="Times New Roman"/>
          <w:sz w:val="24"/>
        </w:rPr>
        <w:t>A</w:t>
      </w:r>
      <w:r w:rsidRPr="009D1E0A">
        <w:rPr>
          <w:rFonts w:ascii="Times New Roman" w:hAnsi="Times New Roman"/>
          <w:sz w:val="24"/>
          <w:vertAlign w:val="subscript"/>
        </w:rPr>
        <w:t>div</w:t>
      </w:r>
      <w:r w:rsidRPr="009D1E0A">
        <w:rPr>
          <w:rFonts w:ascii="Times New Roman" w:hAnsi="Times New Roman"/>
          <w:sz w:val="24"/>
        </w:rPr>
        <w:t>+ A</w:t>
      </w:r>
      <w:r w:rsidRPr="009D1E0A">
        <w:rPr>
          <w:rFonts w:ascii="Times New Roman" w:hAnsi="Times New Roman"/>
          <w:sz w:val="24"/>
          <w:vertAlign w:val="subscript"/>
        </w:rPr>
        <w:t>atm</w:t>
      </w:r>
      <w:r w:rsidRPr="009D1E0A">
        <w:rPr>
          <w:rFonts w:ascii="Times New Roman" w:hAnsi="Times New Roman"/>
          <w:sz w:val="24"/>
        </w:rPr>
        <w:t xml:space="preserve"> +A</w:t>
      </w:r>
      <w:r w:rsidRPr="009D1E0A">
        <w:rPr>
          <w:rFonts w:ascii="Times New Roman" w:hAnsi="Times New Roman"/>
          <w:sz w:val="24"/>
          <w:vertAlign w:val="subscript"/>
        </w:rPr>
        <w:t>bar</w:t>
      </w:r>
      <w:r w:rsidRPr="009D1E0A">
        <w:rPr>
          <w:rFonts w:ascii="Times New Roman" w:hAnsi="Times New Roman"/>
          <w:sz w:val="24"/>
        </w:rPr>
        <w:t>+A</w:t>
      </w:r>
      <w:r w:rsidRPr="009D1E0A">
        <w:rPr>
          <w:rFonts w:ascii="Times New Roman" w:hAnsi="Times New Roman"/>
          <w:sz w:val="24"/>
          <w:vertAlign w:val="subscript"/>
        </w:rPr>
        <w:t>gr</w:t>
      </w:r>
      <w:r w:rsidRPr="009D1E0A">
        <w:rPr>
          <w:rFonts w:ascii="Times New Roman" w:hAnsi="Times New Roman"/>
          <w:sz w:val="24"/>
        </w:rPr>
        <w:t>+A</w:t>
      </w:r>
      <w:r w:rsidRPr="009D1E0A">
        <w:rPr>
          <w:rFonts w:ascii="Times New Roman" w:hAnsi="Times New Roman"/>
          <w:sz w:val="24"/>
          <w:vertAlign w:val="subscript"/>
        </w:rPr>
        <w:t>misc</w:t>
      </w:r>
      <w:r w:rsidRPr="009D1E0A">
        <w:rPr>
          <w:rFonts w:ascii="Times New Roman" w:hAnsi="Times New Roman" w:hint="eastAsia"/>
          <w:sz w:val="24"/>
        </w:rPr>
        <w:t>）</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式中：</w:t>
      </w:r>
      <w:r w:rsidRPr="009D1E0A">
        <w:rPr>
          <w:rFonts w:ascii="Times New Roman" w:hAnsi="Times New Roman"/>
          <w:sz w:val="24"/>
        </w:rPr>
        <w:t>L</w:t>
      </w:r>
      <w:r w:rsidRPr="009D1E0A">
        <w:rPr>
          <w:rFonts w:ascii="Times New Roman" w:hAnsi="Times New Roman"/>
          <w:sz w:val="24"/>
          <w:vertAlign w:val="subscript"/>
        </w:rPr>
        <w:t>AI</w:t>
      </w:r>
      <w:r w:rsidRPr="009D1E0A">
        <w:rPr>
          <w:rFonts w:ascii="Times New Roman" w:hAnsi="Times New Roman"/>
          <w:sz w:val="24"/>
        </w:rPr>
        <w:t>──</w:t>
      </w:r>
      <w:r w:rsidRPr="009D1E0A">
        <w:rPr>
          <w:rFonts w:ascii="Times New Roman" w:hAnsi="Times New Roman"/>
          <w:sz w:val="24"/>
        </w:rPr>
        <w:t>距声源</w:t>
      </w:r>
      <w:r w:rsidRPr="009D1E0A">
        <w:rPr>
          <w:rFonts w:ascii="Times New Roman" w:hAnsi="Times New Roman"/>
          <w:sz w:val="24"/>
        </w:rPr>
        <w:t>r</w:t>
      </w:r>
      <w:r w:rsidRPr="009D1E0A">
        <w:rPr>
          <w:rFonts w:ascii="Times New Roman" w:hAnsi="Times New Roman"/>
          <w:sz w:val="24"/>
        </w:rPr>
        <w:t>米处的</w:t>
      </w:r>
      <w:r w:rsidRPr="009D1E0A">
        <w:rPr>
          <w:rFonts w:ascii="Times New Roman" w:hAnsi="Times New Roman"/>
          <w:sz w:val="24"/>
        </w:rPr>
        <w:t>A</w:t>
      </w:r>
      <w:r w:rsidRPr="009D1E0A">
        <w:rPr>
          <w:rFonts w:ascii="Times New Roman" w:hAnsi="Times New Roman"/>
          <w:sz w:val="24"/>
        </w:rPr>
        <w:t>声级；</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L</w:t>
      </w:r>
      <w:r w:rsidRPr="009D1E0A">
        <w:rPr>
          <w:rFonts w:ascii="Times New Roman" w:hAnsi="Times New Roman"/>
          <w:sz w:val="24"/>
          <w:vertAlign w:val="subscript"/>
        </w:rPr>
        <w:t>Aref</w:t>
      </w:r>
      <w:r w:rsidRPr="009D1E0A">
        <w:rPr>
          <w:rFonts w:ascii="Times New Roman" w:hAnsi="Times New Roman" w:hint="eastAsia"/>
          <w:sz w:val="24"/>
        </w:rPr>
        <w:t>（</w:t>
      </w:r>
      <w:r w:rsidRPr="009D1E0A">
        <w:rPr>
          <w:rFonts w:ascii="Times New Roman" w:hAnsi="Times New Roman"/>
          <w:sz w:val="24"/>
        </w:rPr>
        <w:t>r</w:t>
      </w:r>
      <w:r w:rsidRPr="009D1E0A">
        <w:rPr>
          <w:rFonts w:ascii="Times New Roman" w:hAnsi="Times New Roman"/>
          <w:sz w:val="24"/>
          <w:vertAlign w:val="subscript"/>
        </w:rPr>
        <w:t>0</w:t>
      </w:r>
      <w:r w:rsidRPr="009D1E0A">
        <w:rPr>
          <w:rFonts w:ascii="Times New Roman" w:hAnsi="Times New Roman" w:hint="eastAsia"/>
          <w:sz w:val="24"/>
        </w:rPr>
        <w:t>）</w:t>
      </w:r>
      <w:r w:rsidRPr="009D1E0A">
        <w:rPr>
          <w:rFonts w:ascii="Times New Roman" w:hAnsi="Times New Roman"/>
          <w:sz w:val="24"/>
        </w:rPr>
        <w:t>—</w:t>
      </w:r>
      <w:r w:rsidRPr="009D1E0A">
        <w:rPr>
          <w:rFonts w:ascii="Times New Roman" w:hAnsi="Times New Roman"/>
          <w:sz w:val="24"/>
        </w:rPr>
        <w:t>参考位置</w:t>
      </w:r>
      <w:r w:rsidRPr="009D1E0A">
        <w:rPr>
          <w:rFonts w:ascii="Times New Roman" w:hAnsi="Times New Roman"/>
          <w:sz w:val="24"/>
        </w:rPr>
        <w:t>r</w:t>
      </w:r>
      <w:r w:rsidRPr="009D1E0A">
        <w:rPr>
          <w:rFonts w:ascii="Times New Roman" w:hAnsi="Times New Roman"/>
          <w:sz w:val="24"/>
          <w:vertAlign w:val="subscript"/>
        </w:rPr>
        <w:t>0</w:t>
      </w:r>
      <w:r w:rsidRPr="009D1E0A">
        <w:rPr>
          <w:rFonts w:ascii="Times New Roman" w:hAnsi="Times New Roman"/>
          <w:sz w:val="24"/>
        </w:rPr>
        <w:t>米处的</w:t>
      </w:r>
      <w:r w:rsidRPr="009D1E0A">
        <w:rPr>
          <w:rFonts w:ascii="Times New Roman" w:hAnsi="Times New Roman"/>
          <w:sz w:val="24"/>
        </w:rPr>
        <w:t>A</w:t>
      </w:r>
      <w:r w:rsidRPr="009D1E0A">
        <w:rPr>
          <w:rFonts w:ascii="Times New Roman" w:hAnsi="Times New Roman"/>
          <w:sz w:val="24"/>
        </w:rPr>
        <w:t>声级；</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A</w:t>
      </w:r>
      <w:r w:rsidRPr="009D1E0A">
        <w:rPr>
          <w:rFonts w:ascii="Times New Roman" w:hAnsi="Times New Roman"/>
          <w:sz w:val="24"/>
          <w:vertAlign w:val="subscript"/>
        </w:rPr>
        <w:t>div</w:t>
      </w:r>
      <w:r w:rsidRPr="009D1E0A">
        <w:rPr>
          <w:rFonts w:ascii="Times New Roman" w:hAnsi="Times New Roman"/>
          <w:sz w:val="24"/>
        </w:rPr>
        <w:t>──</w:t>
      </w:r>
      <w:r w:rsidRPr="009D1E0A">
        <w:rPr>
          <w:rFonts w:ascii="Times New Roman" w:hAnsi="Times New Roman"/>
          <w:sz w:val="24"/>
        </w:rPr>
        <w:t>声波几何发散引起的</w:t>
      </w:r>
      <w:r w:rsidRPr="009D1E0A">
        <w:rPr>
          <w:rFonts w:ascii="Times New Roman" w:hAnsi="Times New Roman"/>
          <w:sz w:val="24"/>
        </w:rPr>
        <w:t>A</w:t>
      </w:r>
      <w:r w:rsidRPr="009D1E0A">
        <w:rPr>
          <w:rFonts w:ascii="Times New Roman" w:hAnsi="Times New Roman"/>
          <w:sz w:val="24"/>
        </w:rPr>
        <w:t>声级衰减量；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A</w:t>
      </w:r>
      <w:r w:rsidRPr="009D1E0A">
        <w:rPr>
          <w:rFonts w:ascii="Times New Roman" w:hAnsi="Times New Roman"/>
          <w:sz w:val="24"/>
          <w:vertAlign w:val="subscript"/>
        </w:rPr>
        <w:t>atm</w:t>
      </w:r>
      <w:r w:rsidRPr="009D1E0A">
        <w:rPr>
          <w:rFonts w:ascii="Times New Roman" w:hAnsi="Times New Roman"/>
          <w:sz w:val="24"/>
        </w:rPr>
        <w:t>──</w:t>
      </w:r>
      <w:r w:rsidRPr="009D1E0A">
        <w:rPr>
          <w:rFonts w:ascii="Times New Roman" w:hAnsi="Times New Roman"/>
          <w:sz w:val="24"/>
        </w:rPr>
        <w:t>空气吸收引起的</w:t>
      </w:r>
      <w:r w:rsidRPr="009D1E0A">
        <w:rPr>
          <w:rFonts w:ascii="Times New Roman" w:hAnsi="Times New Roman"/>
          <w:sz w:val="24"/>
        </w:rPr>
        <w:t>A</w:t>
      </w:r>
      <w:r w:rsidRPr="009D1E0A">
        <w:rPr>
          <w:rFonts w:ascii="Times New Roman" w:hAnsi="Times New Roman"/>
          <w:sz w:val="24"/>
        </w:rPr>
        <w:t>声级衰减量；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A</w:t>
      </w:r>
      <w:r w:rsidRPr="009D1E0A">
        <w:rPr>
          <w:rFonts w:ascii="Times New Roman" w:hAnsi="Times New Roman"/>
          <w:sz w:val="24"/>
          <w:vertAlign w:val="subscript"/>
        </w:rPr>
        <w:t>bar</w:t>
      </w:r>
      <w:r w:rsidRPr="009D1E0A">
        <w:rPr>
          <w:rFonts w:ascii="Times New Roman" w:hAnsi="Times New Roman"/>
          <w:sz w:val="24"/>
        </w:rPr>
        <w:t>──</w:t>
      </w:r>
      <w:r w:rsidRPr="009D1E0A">
        <w:rPr>
          <w:rFonts w:ascii="Times New Roman" w:hAnsi="Times New Roman"/>
          <w:sz w:val="24"/>
        </w:rPr>
        <w:t>声屏障引起的</w:t>
      </w:r>
      <w:r w:rsidRPr="009D1E0A">
        <w:rPr>
          <w:rFonts w:ascii="Times New Roman" w:hAnsi="Times New Roman"/>
          <w:sz w:val="24"/>
        </w:rPr>
        <w:t>A</w:t>
      </w:r>
      <w:r w:rsidRPr="009D1E0A">
        <w:rPr>
          <w:rFonts w:ascii="Times New Roman" w:hAnsi="Times New Roman"/>
          <w:sz w:val="24"/>
        </w:rPr>
        <w:t>声级衰减量；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A</w:t>
      </w:r>
      <w:r w:rsidRPr="009D1E0A">
        <w:rPr>
          <w:rFonts w:ascii="Times New Roman" w:hAnsi="Times New Roman"/>
          <w:sz w:val="24"/>
          <w:vertAlign w:val="subscript"/>
        </w:rPr>
        <w:t>gr</w:t>
      </w:r>
      <w:r w:rsidRPr="009D1E0A">
        <w:rPr>
          <w:rFonts w:ascii="Times New Roman" w:hAnsi="Times New Roman"/>
          <w:sz w:val="24"/>
        </w:rPr>
        <w:t>──</w:t>
      </w:r>
      <w:r w:rsidRPr="009D1E0A">
        <w:rPr>
          <w:rFonts w:ascii="Times New Roman" w:hAnsi="Times New Roman"/>
          <w:sz w:val="24"/>
        </w:rPr>
        <w:t>地面效应引起的</w:t>
      </w:r>
      <w:r w:rsidRPr="009D1E0A">
        <w:rPr>
          <w:rFonts w:ascii="Times New Roman" w:hAnsi="Times New Roman"/>
          <w:sz w:val="24"/>
        </w:rPr>
        <w:t>A</w:t>
      </w:r>
      <w:r w:rsidRPr="009D1E0A">
        <w:rPr>
          <w:rFonts w:ascii="Times New Roman" w:hAnsi="Times New Roman"/>
          <w:sz w:val="24"/>
        </w:rPr>
        <w:t>声级衰减量；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A</w:t>
      </w:r>
      <w:r w:rsidRPr="009D1E0A">
        <w:rPr>
          <w:rFonts w:ascii="Times New Roman" w:hAnsi="Times New Roman"/>
          <w:sz w:val="24"/>
          <w:vertAlign w:val="subscript"/>
        </w:rPr>
        <w:t>emisc</w:t>
      </w:r>
      <w:r w:rsidRPr="009D1E0A">
        <w:rPr>
          <w:rFonts w:ascii="Times New Roman" w:hAnsi="Times New Roman"/>
          <w:sz w:val="24"/>
        </w:rPr>
        <w:t>──</w:t>
      </w:r>
      <w:r w:rsidRPr="009D1E0A">
        <w:rPr>
          <w:rFonts w:ascii="Times New Roman" w:hAnsi="Times New Roman"/>
          <w:sz w:val="24"/>
        </w:rPr>
        <w:t>其他多方面效应。</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cs="宋体" w:hint="eastAsia"/>
          <w:sz w:val="24"/>
        </w:rPr>
        <w:t>①</w:t>
      </w:r>
      <w:r w:rsidRPr="009D1E0A">
        <w:rPr>
          <w:rFonts w:ascii="Times New Roman" w:hAnsi="Times New Roman"/>
          <w:sz w:val="24"/>
        </w:rPr>
        <w:t>几何发散</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对于室外点声源，不考虑其指向性，几何发散衰减计算公式为：</w:t>
      </w:r>
    </w:p>
    <w:p w:rsidR="005C1C39" w:rsidRPr="009D1E0A" w:rsidRDefault="006D2626">
      <w:pPr>
        <w:widowControl w:val="0"/>
        <w:spacing w:line="440" w:lineRule="exact"/>
        <w:ind w:firstLineChars="200" w:firstLine="480"/>
        <w:jc w:val="center"/>
        <w:rPr>
          <w:rFonts w:ascii="Times New Roman" w:hAnsi="Times New Roman"/>
          <w:sz w:val="24"/>
        </w:rPr>
      </w:pPr>
      <w:r w:rsidRPr="009D1E0A">
        <w:rPr>
          <w:rFonts w:ascii="Times New Roman" w:hAnsi="Times New Roman"/>
          <w:sz w:val="24"/>
        </w:rPr>
        <w:t>L</w:t>
      </w:r>
      <w:r w:rsidRPr="009D1E0A">
        <w:rPr>
          <w:rFonts w:ascii="Times New Roman" w:hAnsi="Times New Roman"/>
          <w:sz w:val="24"/>
          <w:vertAlign w:val="subscript"/>
        </w:rPr>
        <w:t>A</w:t>
      </w:r>
      <w:r w:rsidRPr="009D1E0A">
        <w:rPr>
          <w:rFonts w:ascii="Times New Roman" w:hAnsi="Times New Roman"/>
          <w:sz w:val="24"/>
        </w:rPr>
        <w:t>I=L</w:t>
      </w:r>
      <w:r w:rsidRPr="009D1E0A">
        <w:rPr>
          <w:rFonts w:ascii="Times New Roman" w:hAnsi="Times New Roman"/>
          <w:sz w:val="24"/>
          <w:vertAlign w:val="subscript"/>
        </w:rPr>
        <w:t>A</w:t>
      </w:r>
      <w:r w:rsidRPr="009D1E0A">
        <w:rPr>
          <w:rFonts w:ascii="Times New Roman" w:hAnsi="Times New Roman" w:hint="eastAsia"/>
          <w:sz w:val="24"/>
        </w:rPr>
        <w:t>（</w:t>
      </w:r>
      <w:r w:rsidRPr="009D1E0A">
        <w:rPr>
          <w:rFonts w:ascii="Times New Roman" w:hAnsi="Times New Roman"/>
          <w:sz w:val="24"/>
        </w:rPr>
        <w:t>r</w:t>
      </w:r>
      <w:r w:rsidRPr="009D1E0A">
        <w:rPr>
          <w:rFonts w:ascii="Times New Roman" w:hAnsi="Times New Roman"/>
          <w:sz w:val="24"/>
          <w:vertAlign w:val="subscript"/>
        </w:rPr>
        <w:t>0</w:t>
      </w:r>
      <w:r w:rsidRPr="009D1E0A">
        <w:rPr>
          <w:rFonts w:ascii="Times New Roman" w:hAnsi="Times New Roman" w:hint="eastAsia"/>
          <w:sz w:val="24"/>
        </w:rPr>
        <w:t>）</w:t>
      </w:r>
      <w:r w:rsidRPr="009D1E0A">
        <w:rPr>
          <w:rFonts w:ascii="Times New Roman" w:hAnsi="Times New Roman"/>
          <w:sz w:val="24"/>
        </w:rPr>
        <w:t>－</w:t>
      </w:r>
      <w:r w:rsidRPr="009D1E0A">
        <w:rPr>
          <w:rFonts w:ascii="Times New Roman" w:hAnsi="Times New Roman"/>
          <w:sz w:val="24"/>
        </w:rPr>
        <w:t>20Lg</w:t>
      </w:r>
      <w:r w:rsidRPr="009D1E0A">
        <w:rPr>
          <w:rFonts w:ascii="Times New Roman" w:hAnsi="Times New Roman" w:hint="eastAsia"/>
          <w:sz w:val="24"/>
        </w:rPr>
        <w:t>（</w:t>
      </w:r>
      <w:r w:rsidRPr="009D1E0A">
        <w:rPr>
          <w:rFonts w:ascii="Times New Roman" w:hAnsi="Times New Roman"/>
          <w:sz w:val="24"/>
        </w:rPr>
        <w:t>r/r</w:t>
      </w:r>
      <w:r w:rsidRPr="009D1E0A">
        <w:rPr>
          <w:rFonts w:ascii="Times New Roman" w:hAnsi="Times New Roman"/>
          <w:sz w:val="24"/>
          <w:vertAlign w:val="subscript"/>
        </w:rPr>
        <w:t>0</w:t>
      </w:r>
      <w:r w:rsidRPr="009D1E0A">
        <w:rPr>
          <w:rFonts w:ascii="Times New Roman" w:hAnsi="Times New Roman" w:hint="eastAsia"/>
          <w:sz w:val="24"/>
        </w:rPr>
        <w:t>）</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cs="宋体" w:hint="eastAsia"/>
          <w:sz w:val="24"/>
        </w:rPr>
        <w:t>②</w:t>
      </w:r>
      <w:r w:rsidRPr="009D1E0A">
        <w:rPr>
          <w:rFonts w:ascii="Times New Roman" w:hAnsi="Times New Roman"/>
          <w:sz w:val="24"/>
        </w:rPr>
        <w:t>遮挡物引起的衰减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遮挡物引起的衰减，只考虑各声源所在厂房围护结构的屏蔽效应，</w:t>
      </w:r>
      <w:r w:rsidRPr="009D1E0A">
        <w:rPr>
          <w:rFonts w:ascii="Times New Roman" w:hAnsi="Times New Roman" w:hint="eastAsia"/>
          <w:sz w:val="24"/>
        </w:rPr>
        <w:t>（</w:t>
      </w:r>
      <w:r w:rsidRPr="009D1E0A">
        <w:rPr>
          <w:rFonts w:ascii="Times New Roman" w:hAnsi="Times New Roman"/>
          <w:sz w:val="24"/>
        </w:rPr>
        <w:t>1</w:t>
      </w:r>
      <w:r w:rsidRPr="009D1E0A">
        <w:rPr>
          <w:rFonts w:ascii="Times New Roman" w:hAnsi="Times New Roman" w:hint="eastAsia"/>
          <w:sz w:val="24"/>
        </w:rPr>
        <w:t>）</w:t>
      </w:r>
      <w:r w:rsidRPr="009D1E0A">
        <w:rPr>
          <w:rFonts w:ascii="Times New Roman" w:hAnsi="Times New Roman"/>
          <w:sz w:val="24"/>
        </w:rPr>
        <w:t>中已计算，其他忽略不计。</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cs="宋体" w:hint="eastAsia"/>
          <w:sz w:val="24"/>
        </w:rPr>
        <w:t>③</w:t>
      </w:r>
      <w:r w:rsidRPr="009D1E0A">
        <w:rPr>
          <w:rFonts w:ascii="Times New Roman" w:hAnsi="Times New Roman"/>
          <w:sz w:val="24"/>
        </w:rPr>
        <w:t>空气吸收引起的衰减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空气吸收引起的衰减按下式计算：</w:t>
      </w:r>
    </w:p>
    <w:p w:rsidR="005C1C39" w:rsidRPr="009D1E0A" w:rsidRDefault="006D2626">
      <w:pPr>
        <w:widowControl w:val="0"/>
        <w:spacing w:line="440" w:lineRule="exact"/>
        <w:ind w:firstLineChars="200" w:firstLine="420"/>
        <w:jc w:val="center"/>
        <w:rPr>
          <w:rFonts w:ascii="Times New Roman" w:hAnsi="Times New Roman"/>
          <w:sz w:val="24"/>
        </w:rPr>
      </w:pPr>
      <w:r w:rsidRPr="009D1E0A">
        <w:rPr>
          <w:noProof/>
        </w:rPr>
        <w:drawing>
          <wp:anchor distT="0" distB="0" distL="114300" distR="114300" simplePos="0" relativeHeight="251646976" behindDoc="0" locked="0" layoutInCell="1" allowOverlap="1">
            <wp:simplePos x="0" y="0"/>
            <wp:positionH relativeFrom="column">
              <wp:posOffset>2286000</wp:posOffset>
            </wp:positionH>
            <wp:positionV relativeFrom="paragraph">
              <wp:posOffset>-25400</wp:posOffset>
            </wp:positionV>
            <wp:extent cx="1000125" cy="400050"/>
            <wp:effectExtent l="0" t="0" r="9525" b="0"/>
            <wp:wrapNone/>
            <wp:docPr id="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00125" cy="400050"/>
                    </a:xfrm>
                    <a:prstGeom prst="rect">
                      <a:avLst/>
                    </a:prstGeom>
                    <a:noFill/>
                    <a:ln>
                      <a:noFill/>
                    </a:ln>
                  </pic:spPr>
                </pic:pic>
              </a:graphicData>
            </a:graphic>
          </wp:anchor>
        </w:drawing>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式中：</w:t>
      </w:r>
    </w:p>
    <w:p w:rsidR="005C1C39" w:rsidRPr="009D1E0A" w:rsidRDefault="006D2626">
      <w:pPr>
        <w:widowControl w:val="0"/>
        <w:spacing w:line="440" w:lineRule="exact"/>
        <w:ind w:firstLineChars="300" w:firstLine="720"/>
        <w:jc w:val="both"/>
        <w:rPr>
          <w:rFonts w:ascii="Times New Roman" w:hAnsi="Times New Roman"/>
          <w:sz w:val="24"/>
        </w:rPr>
      </w:pPr>
      <w:r w:rsidRPr="009D1E0A">
        <w:rPr>
          <w:rFonts w:ascii="Times New Roman" w:hAnsi="Times New Roman"/>
          <w:sz w:val="24"/>
        </w:rPr>
        <w:t xml:space="preserve">    r—</w:t>
      </w:r>
      <w:r w:rsidRPr="009D1E0A">
        <w:rPr>
          <w:rFonts w:ascii="Times New Roman" w:hAnsi="Times New Roman"/>
          <w:sz w:val="24"/>
        </w:rPr>
        <w:t>预测点距声源的距离，</w:t>
      </w:r>
      <w:r w:rsidRPr="009D1E0A">
        <w:rPr>
          <w:rFonts w:ascii="Times New Roman" w:hAnsi="Times New Roman"/>
          <w:sz w:val="24"/>
        </w:rPr>
        <w:t>m</w:t>
      </w:r>
      <w:r w:rsidRPr="009D1E0A">
        <w:rPr>
          <w:rFonts w:ascii="Times New Roman" w:hAnsi="Times New Roman"/>
          <w:sz w:val="24"/>
        </w:rPr>
        <w:t>；</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r</w:t>
      </w:r>
      <w:r w:rsidRPr="009D1E0A">
        <w:rPr>
          <w:rFonts w:ascii="Times New Roman" w:hAnsi="Times New Roman"/>
          <w:sz w:val="24"/>
          <w:vertAlign w:val="subscript"/>
        </w:rPr>
        <w:t>0</w:t>
      </w:r>
      <w:r w:rsidRPr="009D1E0A">
        <w:rPr>
          <w:rFonts w:ascii="Times New Roman" w:hAnsi="Times New Roman"/>
          <w:sz w:val="24"/>
        </w:rPr>
        <w:t>—</w:t>
      </w:r>
      <w:r w:rsidRPr="009D1E0A">
        <w:rPr>
          <w:rFonts w:ascii="Times New Roman" w:hAnsi="Times New Roman"/>
          <w:sz w:val="24"/>
        </w:rPr>
        <w:t>参考点距声源的距离，</w:t>
      </w:r>
      <w:r w:rsidRPr="009D1E0A">
        <w:rPr>
          <w:rFonts w:ascii="Times New Roman" w:hAnsi="Times New Roman"/>
          <w:sz w:val="24"/>
        </w:rPr>
        <w:t>m</w:t>
      </w:r>
      <w:r w:rsidRPr="009D1E0A">
        <w:rPr>
          <w:rFonts w:ascii="Times New Roman" w:hAnsi="Times New Roman"/>
          <w:sz w:val="24"/>
        </w:rPr>
        <w:t>；</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 xml:space="preserve">      α—</w:t>
      </w:r>
      <w:r w:rsidRPr="009D1E0A">
        <w:rPr>
          <w:rFonts w:ascii="Times New Roman" w:hAnsi="Times New Roman"/>
          <w:sz w:val="24"/>
        </w:rPr>
        <w:t>每</w:t>
      </w:r>
      <w:r w:rsidRPr="009D1E0A">
        <w:rPr>
          <w:rFonts w:ascii="Times New Roman" w:hAnsi="Times New Roman"/>
          <w:sz w:val="24"/>
        </w:rPr>
        <w:t>1000</w:t>
      </w:r>
      <w:r w:rsidRPr="009D1E0A">
        <w:rPr>
          <w:rFonts w:ascii="Times New Roman" w:hAnsi="Times New Roman"/>
          <w:sz w:val="24"/>
        </w:rPr>
        <w:t>米空气吸收系数。</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cs="宋体" w:hint="eastAsia"/>
          <w:sz w:val="24"/>
        </w:rPr>
        <w:t>④</w:t>
      </w:r>
      <w:r w:rsidRPr="009D1E0A">
        <w:rPr>
          <w:rFonts w:ascii="Times New Roman" w:hAnsi="Times New Roman"/>
          <w:sz w:val="24"/>
        </w:rPr>
        <w:t>A</w:t>
      </w:r>
      <w:r w:rsidRPr="009D1E0A">
        <w:rPr>
          <w:rFonts w:ascii="Times New Roman" w:hAnsi="Times New Roman"/>
          <w:sz w:val="24"/>
          <w:vertAlign w:val="subscript"/>
        </w:rPr>
        <w:t>gr</w:t>
      </w:r>
      <w:r w:rsidRPr="009D1E0A">
        <w:rPr>
          <w:rFonts w:ascii="Times New Roman" w:hAnsi="Times New Roman"/>
          <w:sz w:val="24"/>
        </w:rPr>
        <w:t>及</w:t>
      </w:r>
      <w:r w:rsidRPr="009D1E0A">
        <w:rPr>
          <w:rFonts w:ascii="Times New Roman" w:hAnsi="Times New Roman"/>
          <w:sz w:val="24"/>
        </w:rPr>
        <w:t>A</w:t>
      </w:r>
      <w:r w:rsidRPr="009D1E0A">
        <w:rPr>
          <w:rFonts w:ascii="Times New Roman" w:hAnsi="Times New Roman"/>
          <w:sz w:val="24"/>
          <w:vertAlign w:val="subscript"/>
        </w:rPr>
        <w:t>emisc</w:t>
      </w:r>
      <w:r w:rsidRPr="009D1E0A">
        <w:rPr>
          <w:rFonts w:ascii="Times New Roman" w:hAnsi="Times New Roman"/>
          <w:sz w:val="24"/>
        </w:rPr>
        <w:t>衰减</w:t>
      </w:r>
    </w:p>
    <w:p w:rsidR="005C1C39" w:rsidRPr="009D1E0A" w:rsidRDefault="006D2626">
      <w:pPr>
        <w:widowControl w:val="0"/>
        <w:spacing w:line="440" w:lineRule="exact"/>
        <w:ind w:firstLineChars="200" w:firstLine="480"/>
        <w:jc w:val="both"/>
        <w:rPr>
          <w:rFonts w:ascii="Times New Roman" w:hAnsi="Times New Roman"/>
          <w:sz w:val="24"/>
        </w:rPr>
      </w:pPr>
      <w:r w:rsidRPr="009D1E0A">
        <w:rPr>
          <w:rFonts w:ascii="Times New Roman" w:hAnsi="Times New Roman"/>
          <w:sz w:val="24"/>
        </w:rPr>
        <w:t>A</w:t>
      </w:r>
      <w:r w:rsidRPr="009D1E0A">
        <w:rPr>
          <w:rFonts w:ascii="Times New Roman" w:hAnsi="Times New Roman"/>
          <w:sz w:val="24"/>
          <w:vertAlign w:val="subscript"/>
        </w:rPr>
        <w:t>gr</w:t>
      </w:r>
      <w:r w:rsidRPr="009D1E0A">
        <w:rPr>
          <w:rFonts w:ascii="Times New Roman" w:hAnsi="Times New Roman" w:hint="eastAsia"/>
          <w:sz w:val="24"/>
        </w:rPr>
        <w:t>（</w:t>
      </w:r>
      <w:r w:rsidRPr="009D1E0A">
        <w:rPr>
          <w:rFonts w:ascii="Times New Roman" w:hAnsi="Times New Roman"/>
          <w:sz w:val="24"/>
        </w:rPr>
        <w:t>地面效应</w:t>
      </w:r>
      <w:r w:rsidRPr="009D1E0A">
        <w:rPr>
          <w:rFonts w:ascii="Times New Roman" w:hAnsi="Times New Roman" w:hint="eastAsia"/>
          <w:sz w:val="24"/>
        </w:rPr>
        <w:t>）</w:t>
      </w:r>
      <w:r w:rsidRPr="009D1E0A">
        <w:rPr>
          <w:rFonts w:ascii="Times New Roman" w:hAnsi="Times New Roman"/>
          <w:sz w:val="24"/>
        </w:rPr>
        <w:t>及</w:t>
      </w:r>
      <w:r w:rsidRPr="009D1E0A">
        <w:rPr>
          <w:rFonts w:ascii="Times New Roman" w:hAnsi="Times New Roman"/>
          <w:sz w:val="24"/>
        </w:rPr>
        <w:t>A</w:t>
      </w:r>
      <w:r w:rsidRPr="009D1E0A">
        <w:rPr>
          <w:rFonts w:ascii="Times New Roman" w:hAnsi="Times New Roman"/>
          <w:sz w:val="24"/>
          <w:vertAlign w:val="subscript"/>
        </w:rPr>
        <w:t>emisc</w:t>
      </w:r>
      <w:r w:rsidRPr="009D1E0A">
        <w:rPr>
          <w:rFonts w:ascii="Times New Roman" w:hAnsi="Times New Roman" w:hint="eastAsia"/>
          <w:sz w:val="24"/>
        </w:rPr>
        <w:t>（</w:t>
      </w:r>
      <w:r w:rsidRPr="009D1E0A">
        <w:rPr>
          <w:rFonts w:ascii="Times New Roman" w:hAnsi="Times New Roman"/>
          <w:sz w:val="24"/>
        </w:rPr>
        <w:t>其他衰减</w:t>
      </w:r>
      <w:r w:rsidRPr="009D1E0A">
        <w:rPr>
          <w:rFonts w:ascii="Times New Roman" w:hAnsi="Times New Roman" w:hint="eastAsia"/>
          <w:sz w:val="24"/>
        </w:rPr>
        <w:t>）</w:t>
      </w:r>
      <w:r w:rsidRPr="009D1E0A">
        <w:rPr>
          <w:rFonts w:ascii="Times New Roman" w:hAnsi="Times New Roman"/>
          <w:sz w:val="24"/>
        </w:rPr>
        <w:t>包括声波传播过程中由于云、雾、温度梯度、风及引起的声能量衰减，本次评价中忽略不计。</w:t>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hint="eastAsia"/>
          <w:spacing w:val="5"/>
          <w:sz w:val="24"/>
        </w:rPr>
        <w:t>（</w:t>
      </w:r>
      <w:r w:rsidRPr="009D1E0A">
        <w:rPr>
          <w:rFonts w:ascii="Times New Roman" w:hAnsi="Times New Roman"/>
          <w:spacing w:val="5"/>
          <w:sz w:val="24"/>
        </w:rPr>
        <w:t>2</w:t>
      </w:r>
      <w:r w:rsidRPr="009D1E0A">
        <w:rPr>
          <w:rFonts w:ascii="Times New Roman" w:hAnsi="Times New Roman" w:hint="eastAsia"/>
          <w:spacing w:val="5"/>
          <w:sz w:val="24"/>
        </w:rPr>
        <w:t>）</w:t>
      </w:r>
      <w:r w:rsidRPr="009D1E0A">
        <w:rPr>
          <w:rFonts w:ascii="Times New Roman" w:hAnsi="Times New Roman"/>
          <w:spacing w:val="5"/>
          <w:sz w:val="24"/>
        </w:rPr>
        <w:t>室内声源对厂界噪声预测点贡献值预测模式</w:t>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spacing w:val="5"/>
          <w:sz w:val="24"/>
        </w:rPr>
        <w:t>室内声源首先换算为等效室外声源，再按各类声源模式计算。</w:t>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cs="宋体" w:hint="eastAsia"/>
          <w:spacing w:val="5"/>
          <w:sz w:val="24"/>
        </w:rPr>
        <w:t>①</w:t>
      </w:r>
      <w:r w:rsidRPr="009D1E0A">
        <w:rPr>
          <w:rFonts w:ascii="Times New Roman" w:hAnsi="Times New Roman"/>
          <w:spacing w:val="5"/>
          <w:sz w:val="24"/>
        </w:rPr>
        <w:t>首先计算出某个室内声源靠近围护结构处的倍频带声压级：</w:t>
      </w:r>
    </w:p>
    <w:p w:rsidR="005C1C39" w:rsidRPr="009D1E0A" w:rsidRDefault="005C1C39">
      <w:pPr>
        <w:widowControl w:val="0"/>
        <w:spacing w:line="440" w:lineRule="exact"/>
        <w:ind w:firstLineChars="200" w:firstLine="500"/>
        <w:jc w:val="both"/>
        <w:rPr>
          <w:rFonts w:ascii="Times New Roman" w:hAnsi="Times New Roman"/>
          <w:spacing w:val="5"/>
          <w:sz w:val="24"/>
        </w:rPr>
      </w:pPr>
    </w:p>
    <w:p w:rsidR="005C1C39" w:rsidRPr="009D1E0A" w:rsidRDefault="006D2626">
      <w:pPr>
        <w:widowControl w:val="0"/>
        <w:spacing w:line="440" w:lineRule="exact"/>
        <w:ind w:firstLineChars="200" w:firstLine="420"/>
        <w:jc w:val="both"/>
        <w:rPr>
          <w:rFonts w:ascii="Times New Roman" w:hAnsi="Times New Roman"/>
          <w:spacing w:val="5"/>
          <w:sz w:val="25"/>
        </w:rPr>
      </w:pPr>
      <w:r w:rsidRPr="009D1E0A">
        <w:rPr>
          <w:noProof/>
        </w:rPr>
        <w:drawing>
          <wp:anchor distT="0" distB="0" distL="114300" distR="114300" simplePos="0" relativeHeight="251644928" behindDoc="0" locked="0" layoutInCell="1" allowOverlap="1">
            <wp:simplePos x="0" y="0"/>
            <wp:positionH relativeFrom="column">
              <wp:posOffset>304800</wp:posOffset>
            </wp:positionH>
            <wp:positionV relativeFrom="paragraph">
              <wp:posOffset>-259715</wp:posOffset>
            </wp:positionV>
            <wp:extent cx="2019300" cy="485775"/>
            <wp:effectExtent l="0" t="0" r="0" b="9525"/>
            <wp:wrapNone/>
            <wp:docPr id="4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9300" cy="485775"/>
                    </a:xfrm>
                    <a:prstGeom prst="rect">
                      <a:avLst/>
                    </a:prstGeom>
                    <a:noFill/>
                    <a:ln>
                      <a:noFill/>
                    </a:ln>
                  </pic:spPr>
                </pic:pic>
              </a:graphicData>
            </a:graphic>
          </wp:anchor>
        </w:drawing>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spacing w:val="5"/>
          <w:sz w:val="24"/>
        </w:rPr>
        <w:t>式中：</w:t>
      </w:r>
      <w:r w:rsidRPr="009D1E0A">
        <w:rPr>
          <w:rFonts w:ascii="Times New Roman" w:hAnsi="Times New Roman"/>
          <w:spacing w:val="5"/>
          <w:sz w:val="24"/>
        </w:rPr>
        <w:t>L</w:t>
      </w:r>
      <w:r w:rsidRPr="009D1E0A">
        <w:rPr>
          <w:rFonts w:ascii="Times New Roman" w:hAnsi="Times New Roman"/>
          <w:spacing w:val="5"/>
          <w:sz w:val="24"/>
          <w:vertAlign w:val="subscript"/>
        </w:rPr>
        <w:t>oct,1</w:t>
      </w:r>
      <w:r w:rsidRPr="009D1E0A">
        <w:rPr>
          <w:rFonts w:ascii="Times New Roman" w:hAnsi="Times New Roman"/>
          <w:spacing w:val="5"/>
          <w:sz w:val="24"/>
        </w:rPr>
        <w:t>为某个室内声源在靠近围护结构处产生的倍频带声压级，</w:t>
      </w:r>
      <w:r w:rsidRPr="009D1E0A">
        <w:rPr>
          <w:rFonts w:ascii="Times New Roman" w:hAnsi="Times New Roman"/>
          <w:spacing w:val="5"/>
          <w:sz w:val="24"/>
        </w:rPr>
        <w:t>Lw oct</w:t>
      </w:r>
      <w:r w:rsidRPr="009D1E0A">
        <w:rPr>
          <w:rFonts w:ascii="Times New Roman" w:hAnsi="Times New Roman"/>
          <w:spacing w:val="5"/>
          <w:sz w:val="24"/>
        </w:rPr>
        <w:t>为某个声源的倍频带声功率级，</w:t>
      </w:r>
      <w:r w:rsidRPr="009D1E0A">
        <w:rPr>
          <w:rFonts w:ascii="Times New Roman" w:hAnsi="Times New Roman"/>
          <w:spacing w:val="5"/>
          <w:sz w:val="24"/>
        </w:rPr>
        <w:t>r</w:t>
      </w:r>
      <w:r w:rsidRPr="009D1E0A">
        <w:rPr>
          <w:rFonts w:ascii="Times New Roman" w:hAnsi="Times New Roman"/>
          <w:spacing w:val="5"/>
          <w:sz w:val="24"/>
          <w:vertAlign w:val="subscript"/>
        </w:rPr>
        <w:t>1</w:t>
      </w:r>
      <w:r w:rsidRPr="009D1E0A">
        <w:rPr>
          <w:rFonts w:ascii="Times New Roman" w:hAnsi="Times New Roman"/>
          <w:spacing w:val="5"/>
          <w:sz w:val="24"/>
        </w:rPr>
        <w:t>为室内某个声源与靠近围护结构处的距</w:t>
      </w:r>
      <w:r w:rsidRPr="009D1E0A">
        <w:rPr>
          <w:rFonts w:ascii="Times New Roman" w:hAnsi="Times New Roman"/>
          <w:spacing w:val="5"/>
          <w:sz w:val="24"/>
        </w:rPr>
        <w:lastRenderedPageBreak/>
        <w:t>离，</w:t>
      </w:r>
      <w:r w:rsidRPr="009D1E0A">
        <w:rPr>
          <w:rFonts w:ascii="Times New Roman" w:hAnsi="Times New Roman"/>
          <w:spacing w:val="5"/>
          <w:sz w:val="24"/>
        </w:rPr>
        <w:t>R</w:t>
      </w:r>
      <w:r w:rsidRPr="009D1E0A">
        <w:rPr>
          <w:rFonts w:ascii="Times New Roman" w:hAnsi="Times New Roman"/>
          <w:spacing w:val="5"/>
          <w:sz w:val="24"/>
        </w:rPr>
        <w:t>为房间常数，</w:t>
      </w:r>
      <w:r w:rsidRPr="009D1E0A">
        <w:rPr>
          <w:rFonts w:ascii="Times New Roman" w:hAnsi="Times New Roman"/>
          <w:spacing w:val="5"/>
          <w:sz w:val="24"/>
        </w:rPr>
        <w:t>Q</w:t>
      </w:r>
      <w:r w:rsidRPr="009D1E0A">
        <w:rPr>
          <w:rFonts w:ascii="Times New Roman" w:hAnsi="Times New Roman"/>
          <w:spacing w:val="5"/>
          <w:sz w:val="24"/>
        </w:rPr>
        <w:t>为方向性因子。</w:t>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cs="宋体" w:hint="eastAsia"/>
          <w:spacing w:val="5"/>
          <w:sz w:val="24"/>
        </w:rPr>
        <w:t>②</w:t>
      </w:r>
      <w:r w:rsidRPr="009D1E0A">
        <w:rPr>
          <w:rFonts w:ascii="Times New Roman" w:hAnsi="Times New Roman"/>
          <w:spacing w:val="5"/>
          <w:sz w:val="24"/>
        </w:rPr>
        <w:t>计算出所有室内声源的靠近围护结构处产生的总倍频带声压级：</w:t>
      </w:r>
    </w:p>
    <w:p w:rsidR="005C1C39" w:rsidRPr="009D1E0A" w:rsidRDefault="005C1C39">
      <w:pPr>
        <w:widowControl w:val="0"/>
        <w:spacing w:line="440" w:lineRule="exact"/>
        <w:ind w:firstLineChars="200" w:firstLine="500"/>
        <w:jc w:val="both"/>
        <w:rPr>
          <w:rFonts w:ascii="Times New Roman" w:hAnsi="Times New Roman"/>
          <w:spacing w:val="5"/>
          <w:sz w:val="24"/>
        </w:rPr>
      </w:pPr>
    </w:p>
    <w:p w:rsidR="005C1C39" w:rsidRPr="009D1E0A" w:rsidRDefault="006D2626">
      <w:pPr>
        <w:widowControl w:val="0"/>
        <w:spacing w:line="440" w:lineRule="exact"/>
        <w:ind w:firstLineChars="200" w:firstLine="420"/>
        <w:jc w:val="both"/>
        <w:rPr>
          <w:rFonts w:ascii="Times New Roman" w:hAnsi="Times New Roman"/>
          <w:spacing w:val="5"/>
          <w:sz w:val="25"/>
        </w:rPr>
      </w:pPr>
      <w:r w:rsidRPr="009D1E0A">
        <w:rPr>
          <w:noProof/>
        </w:rPr>
        <w:drawing>
          <wp:anchor distT="0" distB="0" distL="114300" distR="114300" simplePos="0" relativeHeight="251645952" behindDoc="0" locked="0" layoutInCell="1" allowOverlap="1">
            <wp:simplePos x="0" y="0"/>
            <wp:positionH relativeFrom="column">
              <wp:posOffset>304800</wp:posOffset>
            </wp:positionH>
            <wp:positionV relativeFrom="paragraph">
              <wp:posOffset>-231140</wp:posOffset>
            </wp:positionV>
            <wp:extent cx="1838325" cy="457200"/>
            <wp:effectExtent l="0" t="0" r="9525" b="0"/>
            <wp:wrapNone/>
            <wp:docPr id="4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38325" cy="457200"/>
                    </a:xfrm>
                    <a:prstGeom prst="rect">
                      <a:avLst/>
                    </a:prstGeom>
                    <a:noFill/>
                    <a:ln>
                      <a:noFill/>
                    </a:ln>
                  </pic:spPr>
                </pic:pic>
              </a:graphicData>
            </a:graphic>
          </wp:anchor>
        </w:drawing>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cs="宋体" w:hint="eastAsia"/>
          <w:spacing w:val="5"/>
          <w:sz w:val="24"/>
        </w:rPr>
        <w:t>③</w:t>
      </w:r>
      <w:r w:rsidRPr="009D1E0A">
        <w:rPr>
          <w:rFonts w:ascii="Times New Roman" w:hAnsi="Times New Roman"/>
          <w:spacing w:val="5"/>
          <w:sz w:val="24"/>
        </w:rPr>
        <w:t>计算出室外靠近围护结构处的声压级：</w:t>
      </w:r>
    </w:p>
    <w:p w:rsidR="005C1C39" w:rsidRPr="009D1E0A" w:rsidRDefault="006D2626">
      <w:pPr>
        <w:widowControl w:val="0"/>
        <w:spacing w:line="360" w:lineRule="auto"/>
        <w:ind w:firstLineChars="200" w:firstLine="480"/>
        <w:jc w:val="both"/>
        <w:rPr>
          <w:rFonts w:ascii="Times New Roman" w:hAnsi="Times New Roman"/>
          <w:spacing w:val="5"/>
          <w:sz w:val="25"/>
        </w:rPr>
      </w:pPr>
      <w:r w:rsidRPr="009D1E0A">
        <w:rPr>
          <w:rFonts w:ascii="Times New Roman" w:hAnsi="Times New Roman"/>
          <w:noProof/>
          <w:sz w:val="24"/>
        </w:rPr>
        <w:drawing>
          <wp:inline distT="0" distB="0" distL="0" distR="0">
            <wp:extent cx="1949450" cy="24130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49450" cy="241300"/>
                    </a:xfrm>
                    <a:prstGeom prst="rect">
                      <a:avLst/>
                    </a:prstGeom>
                    <a:noFill/>
                    <a:ln>
                      <a:noFill/>
                    </a:ln>
                  </pic:spPr>
                </pic:pic>
              </a:graphicData>
            </a:graphic>
          </wp:inline>
        </w:drawing>
      </w:r>
    </w:p>
    <w:p w:rsidR="005C1C39" w:rsidRPr="009D1E0A" w:rsidRDefault="006D2626">
      <w:pPr>
        <w:widowControl w:val="0"/>
        <w:spacing w:line="440" w:lineRule="exact"/>
        <w:ind w:firstLineChars="200" w:firstLine="500"/>
        <w:jc w:val="both"/>
        <w:rPr>
          <w:rFonts w:ascii="Times New Roman" w:hAnsi="Times New Roman"/>
          <w:spacing w:val="8"/>
          <w:sz w:val="24"/>
        </w:rPr>
      </w:pPr>
      <w:r w:rsidRPr="009D1E0A">
        <w:rPr>
          <w:rFonts w:ascii="Times New Roman" w:hAnsi="Times New Roman"/>
          <w:spacing w:val="5"/>
          <w:sz w:val="24"/>
        </w:rPr>
        <w:t>式中：</w:t>
      </w:r>
      <w:r w:rsidRPr="009D1E0A">
        <w:rPr>
          <w:rFonts w:ascii="Times New Roman" w:hAnsi="Times New Roman"/>
          <w:spacing w:val="5"/>
          <w:sz w:val="24"/>
        </w:rPr>
        <w:t>TL</w:t>
      </w:r>
      <w:r w:rsidRPr="009D1E0A">
        <w:rPr>
          <w:rFonts w:ascii="Times New Roman" w:hAnsi="Times New Roman"/>
          <w:spacing w:val="5"/>
          <w:sz w:val="24"/>
          <w:vertAlign w:val="subscript"/>
        </w:rPr>
        <w:t>oct</w:t>
      </w:r>
      <w:r w:rsidRPr="009D1E0A">
        <w:rPr>
          <w:rFonts w:ascii="Times New Roman" w:hAnsi="Times New Roman"/>
          <w:spacing w:val="5"/>
          <w:sz w:val="24"/>
        </w:rPr>
        <w:t>为围护结构倍频带隔声损失，</w:t>
      </w:r>
      <w:r w:rsidRPr="009D1E0A">
        <w:rPr>
          <w:rFonts w:ascii="Times New Roman" w:hAnsi="Times New Roman"/>
          <w:spacing w:val="8"/>
          <w:sz w:val="24"/>
        </w:rPr>
        <w:t>厂房内的噪声与围护结构距离较近，整个厂房实际起着一个大隔声罩的作用。</w:t>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cs="宋体" w:hint="eastAsia"/>
          <w:spacing w:val="5"/>
          <w:sz w:val="24"/>
        </w:rPr>
        <w:t>④</w:t>
      </w:r>
      <w:r w:rsidRPr="009D1E0A">
        <w:rPr>
          <w:rFonts w:ascii="Times New Roman" w:hAnsi="Times New Roman"/>
          <w:spacing w:val="5"/>
          <w:sz w:val="24"/>
        </w:rPr>
        <w:t>根据厂房结构</w:t>
      </w:r>
      <w:r w:rsidRPr="009D1E0A">
        <w:rPr>
          <w:rFonts w:ascii="Times New Roman" w:hAnsi="Times New Roman" w:hint="eastAsia"/>
          <w:spacing w:val="5"/>
          <w:sz w:val="24"/>
        </w:rPr>
        <w:t>（</w:t>
      </w:r>
      <w:r w:rsidRPr="009D1E0A">
        <w:rPr>
          <w:rFonts w:ascii="Times New Roman" w:hAnsi="Times New Roman"/>
          <w:spacing w:val="5"/>
          <w:sz w:val="24"/>
        </w:rPr>
        <w:t>门、窗</w:t>
      </w:r>
      <w:r w:rsidRPr="009D1E0A">
        <w:rPr>
          <w:rFonts w:ascii="Times New Roman" w:hAnsi="Times New Roman" w:hint="eastAsia"/>
          <w:spacing w:val="5"/>
          <w:sz w:val="24"/>
        </w:rPr>
        <w:t>）</w:t>
      </w:r>
      <w:r w:rsidRPr="009D1E0A">
        <w:rPr>
          <w:rFonts w:ascii="Times New Roman" w:hAnsi="Times New Roman"/>
          <w:spacing w:val="5"/>
          <w:sz w:val="24"/>
        </w:rPr>
        <w:t>，分别按照面声源、线声源和点声源的衰减模式，计算预测点处的声级。</w:t>
      </w:r>
    </w:p>
    <w:p w:rsidR="005C1C39" w:rsidRPr="009D1E0A" w:rsidRDefault="006D2626">
      <w:pPr>
        <w:widowControl w:val="0"/>
        <w:spacing w:line="440" w:lineRule="exact"/>
        <w:ind w:firstLineChars="200" w:firstLine="500"/>
        <w:jc w:val="both"/>
        <w:rPr>
          <w:rFonts w:ascii="Times New Roman" w:hAnsi="Times New Roman"/>
          <w:spacing w:val="5"/>
          <w:sz w:val="24"/>
        </w:rPr>
      </w:pPr>
      <w:r w:rsidRPr="009D1E0A">
        <w:rPr>
          <w:rFonts w:ascii="Times New Roman" w:hAnsi="Times New Roman"/>
          <w:spacing w:val="5"/>
          <w:sz w:val="24"/>
        </w:rPr>
        <w:t>假设窗户的高度为</w:t>
      </w:r>
      <w:r w:rsidRPr="009D1E0A">
        <w:rPr>
          <w:rFonts w:ascii="Times New Roman" w:hAnsi="Times New Roman"/>
          <w:spacing w:val="5"/>
          <w:sz w:val="24"/>
        </w:rPr>
        <w:t>a</w:t>
      </w:r>
      <w:r w:rsidRPr="009D1E0A">
        <w:rPr>
          <w:rFonts w:ascii="Times New Roman" w:hAnsi="Times New Roman"/>
          <w:spacing w:val="5"/>
          <w:sz w:val="24"/>
        </w:rPr>
        <w:t>，宽度为</w:t>
      </w:r>
      <w:r w:rsidRPr="009D1E0A">
        <w:rPr>
          <w:rFonts w:ascii="Times New Roman" w:hAnsi="Times New Roman"/>
          <w:spacing w:val="5"/>
          <w:sz w:val="24"/>
        </w:rPr>
        <w:t>b</w:t>
      </w:r>
      <w:r w:rsidRPr="009D1E0A">
        <w:rPr>
          <w:rFonts w:ascii="Times New Roman" w:hAnsi="Times New Roman"/>
          <w:spacing w:val="5"/>
          <w:sz w:val="24"/>
        </w:rPr>
        <w:t>，其中</w:t>
      </w:r>
      <w:r w:rsidRPr="009D1E0A">
        <w:rPr>
          <w:rFonts w:ascii="Times New Roman" w:hAnsi="Times New Roman"/>
          <w:spacing w:val="5"/>
          <w:sz w:val="24"/>
        </w:rPr>
        <w:t>b</w:t>
      </w:r>
      <w:r w:rsidRPr="009D1E0A">
        <w:rPr>
          <w:rFonts w:ascii="Times New Roman" w:hAnsi="Times New Roman"/>
          <w:spacing w:val="5"/>
          <w:sz w:val="24"/>
          <w:szCs w:val="21"/>
        </w:rPr>
        <w:t>＞</w:t>
      </w:r>
      <w:r w:rsidRPr="009D1E0A">
        <w:rPr>
          <w:rFonts w:ascii="Times New Roman" w:hAnsi="Times New Roman"/>
          <w:spacing w:val="5"/>
          <w:sz w:val="24"/>
        </w:rPr>
        <w:t>a</w:t>
      </w:r>
      <w:r w:rsidRPr="009D1E0A">
        <w:rPr>
          <w:rFonts w:ascii="Times New Roman" w:hAnsi="Times New Roman"/>
          <w:spacing w:val="5"/>
          <w:sz w:val="24"/>
        </w:rPr>
        <w:t>；预测点距墙中心的距离为</w:t>
      </w:r>
      <w:r w:rsidRPr="009D1E0A">
        <w:rPr>
          <w:rFonts w:ascii="Times New Roman" w:hAnsi="Times New Roman"/>
          <w:spacing w:val="5"/>
          <w:sz w:val="24"/>
        </w:rPr>
        <w:t>r</w:t>
      </w:r>
      <w:r w:rsidRPr="009D1E0A">
        <w:rPr>
          <w:rFonts w:ascii="Times New Roman" w:hAnsi="Times New Roman"/>
          <w:spacing w:val="5"/>
          <w:sz w:val="24"/>
        </w:rPr>
        <w:t>。预测点的声级按照下述公式进行预测：</w:t>
      </w:r>
    </w:p>
    <w:p w:rsidR="005C1C39" w:rsidRPr="009D1E0A" w:rsidRDefault="006D2626">
      <w:pPr>
        <w:widowControl w:val="0"/>
        <w:ind w:firstLineChars="100" w:firstLine="210"/>
        <w:jc w:val="both"/>
      </w:pPr>
      <w:r w:rsidRPr="009D1E0A">
        <w:t xml:space="preserve">  </w:t>
      </w:r>
      <w:r w:rsidRPr="009D1E0A">
        <w:rPr>
          <w:noProof/>
          <w:position w:val="-14"/>
        </w:rPr>
        <w:drawing>
          <wp:inline distT="0" distB="0" distL="0" distR="0">
            <wp:extent cx="612775" cy="241300"/>
            <wp:effectExtent l="0" t="0" r="0" b="635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2775" cy="241300"/>
                    </a:xfrm>
                    <a:prstGeom prst="rect">
                      <a:avLst/>
                    </a:prstGeom>
                    <a:noFill/>
                    <a:ln>
                      <a:noFill/>
                    </a:ln>
                  </pic:spPr>
                </pic:pic>
              </a:graphicData>
            </a:graphic>
          </wp:inline>
        </w:drawing>
      </w:r>
      <w:r w:rsidRPr="009D1E0A">
        <w:t xml:space="preserve">      </w:t>
      </w:r>
      <w:r w:rsidRPr="009D1E0A">
        <w:rPr>
          <w:rFonts w:hint="eastAsia"/>
        </w:rPr>
        <w:t xml:space="preserve">           </w:t>
      </w:r>
      <w:r w:rsidRPr="009D1E0A">
        <w:t xml:space="preserve"> </w:t>
      </w:r>
      <w:r w:rsidRPr="009D1E0A">
        <w:rPr>
          <w:rFonts w:hint="eastAsia"/>
        </w:rPr>
        <w:t>（</w:t>
      </w:r>
      <w:r w:rsidRPr="009D1E0A">
        <w:t>几乎不衰减）</w:t>
      </w:r>
      <w:r w:rsidRPr="009D1E0A">
        <w:t xml:space="preserve">        </w:t>
      </w:r>
      <w:r w:rsidRPr="009D1E0A">
        <w:rPr>
          <w:rFonts w:hint="eastAsia"/>
        </w:rPr>
        <w:t>（</w:t>
      </w:r>
      <w:r w:rsidRPr="009D1E0A">
        <w:rPr>
          <w:noProof/>
          <w:position w:val="-18"/>
        </w:rPr>
        <w:drawing>
          <wp:inline distT="0" distB="0" distL="0" distR="0">
            <wp:extent cx="466090" cy="301625"/>
            <wp:effectExtent l="0" t="0" r="0" b="317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090" cy="301625"/>
                    </a:xfrm>
                    <a:prstGeom prst="rect">
                      <a:avLst/>
                    </a:prstGeom>
                    <a:noFill/>
                    <a:ln>
                      <a:noFill/>
                    </a:ln>
                  </pic:spPr>
                </pic:pic>
              </a:graphicData>
            </a:graphic>
          </wp:inline>
        </w:drawing>
      </w:r>
      <w:r w:rsidRPr="009D1E0A">
        <w:rPr>
          <w:rFonts w:hint="eastAsia"/>
        </w:rPr>
        <w:t>）</w:t>
      </w:r>
      <w:r w:rsidRPr="009D1E0A">
        <w:t xml:space="preserve">        </w:t>
      </w:r>
    </w:p>
    <w:p w:rsidR="005C1C39" w:rsidRPr="009D1E0A" w:rsidRDefault="006D2626" w:rsidP="00416010">
      <w:pPr>
        <w:widowControl w:val="0"/>
        <w:spacing w:afterLines="50"/>
        <w:ind w:firstLineChars="100" w:firstLine="210"/>
        <w:jc w:val="both"/>
      </w:pPr>
      <w:r w:rsidRPr="009D1E0A">
        <w:t xml:space="preserve">  </w:t>
      </w:r>
      <w:r w:rsidRPr="009D1E0A">
        <w:rPr>
          <w:noProof/>
          <w:position w:val="-24"/>
        </w:rPr>
        <w:drawing>
          <wp:inline distT="0" distB="0" distL="0" distR="0">
            <wp:extent cx="1250950" cy="387985"/>
            <wp:effectExtent l="0" t="0" r="6350" b="0"/>
            <wp:docPr id="15"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50950" cy="387985"/>
                    </a:xfrm>
                    <a:prstGeom prst="rect">
                      <a:avLst/>
                    </a:prstGeom>
                    <a:noFill/>
                    <a:ln>
                      <a:noFill/>
                    </a:ln>
                  </pic:spPr>
                </pic:pic>
              </a:graphicData>
            </a:graphic>
          </wp:inline>
        </w:drawing>
      </w:r>
      <w:r w:rsidRPr="009D1E0A">
        <w:rPr>
          <w:rFonts w:hint="eastAsia"/>
        </w:rPr>
        <w:t xml:space="preserve">         </w:t>
      </w:r>
      <w:r w:rsidRPr="009D1E0A">
        <w:rPr>
          <w:rFonts w:hint="eastAsia"/>
        </w:rPr>
        <w:t>（</w:t>
      </w:r>
      <w:r w:rsidRPr="009D1E0A">
        <w:t>类似线源</w:t>
      </w:r>
      <w:r w:rsidRPr="009D1E0A">
        <w:rPr>
          <w:rFonts w:hint="eastAsia"/>
        </w:rPr>
        <w:t>）</w:t>
      </w:r>
      <w:r w:rsidRPr="009D1E0A">
        <w:t xml:space="preserve">         </w:t>
      </w:r>
      <w:r w:rsidRPr="009D1E0A">
        <w:rPr>
          <w:rFonts w:hint="eastAsia"/>
        </w:rPr>
        <w:t xml:space="preserve"> </w:t>
      </w:r>
      <w:r w:rsidRPr="009D1E0A">
        <w:rPr>
          <w:rFonts w:hint="eastAsia"/>
        </w:rPr>
        <w:t>（</w:t>
      </w:r>
      <w:r w:rsidRPr="009D1E0A">
        <w:rPr>
          <w:noProof/>
          <w:position w:val="-18"/>
        </w:rPr>
        <w:drawing>
          <wp:inline distT="0" distB="0" distL="0" distR="0">
            <wp:extent cx="836930" cy="301625"/>
            <wp:effectExtent l="0" t="0" r="1270" b="3175"/>
            <wp:docPr id="16"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36930" cy="301625"/>
                    </a:xfrm>
                    <a:prstGeom prst="rect">
                      <a:avLst/>
                    </a:prstGeom>
                    <a:noFill/>
                    <a:ln>
                      <a:noFill/>
                    </a:ln>
                  </pic:spPr>
                </pic:pic>
              </a:graphicData>
            </a:graphic>
          </wp:inline>
        </w:drawing>
      </w:r>
      <w:r w:rsidRPr="009D1E0A">
        <w:rPr>
          <w:rFonts w:hint="eastAsia"/>
        </w:rPr>
        <w:t>）</w:t>
      </w:r>
      <w:r w:rsidRPr="009D1E0A">
        <w:t xml:space="preserve">      </w:t>
      </w:r>
    </w:p>
    <w:p w:rsidR="005C1C39" w:rsidRPr="009D1E0A" w:rsidRDefault="006D2626">
      <w:pPr>
        <w:rPr>
          <w:lang w:val="zh-CN"/>
        </w:rPr>
      </w:pPr>
      <w:r w:rsidRPr="009D1E0A">
        <w:t xml:space="preserve">  </w:t>
      </w:r>
      <w:r w:rsidRPr="009D1E0A">
        <w:rPr>
          <w:rFonts w:hint="eastAsia"/>
        </w:rPr>
        <w:t xml:space="preserve">  </w:t>
      </w:r>
      <w:r w:rsidRPr="009D1E0A">
        <w:rPr>
          <w:noProof/>
          <w:position w:val="-24"/>
        </w:rPr>
        <w:drawing>
          <wp:inline distT="0" distB="0" distL="0" distR="0">
            <wp:extent cx="1819910" cy="387985"/>
            <wp:effectExtent l="0" t="0" r="8890" b="0"/>
            <wp:docPr id="17"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19910" cy="387985"/>
                    </a:xfrm>
                    <a:prstGeom prst="rect">
                      <a:avLst/>
                    </a:prstGeom>
                    <a:noFill/>
                    <a:ln>
                      <a:noFill/>
                    </a:ln>
                  </pic:spPr>
                </pic:pic>
              </a:graphicData>
            </a:graphic>
          </wp:inline>
        </w:drawing>
      </w:r>
      <w:r w:rsidRPr="009D1E0A">
        <w:rPr>
          <w:rFonts w:hint="eastAsia"/>
        </w:rPr>
        <w:t xml:space="preserve"> </w:t>
      </w:r>
      <w:r w:rsidRPr="009D1E0A">
        <w:rPr>
          <w:rFonts w:hint="eastAsia"/>
        </w:rPr>
        <w:t>（</w:t>
      </w:r>
      <w:r w:rsidRPr="009D1E0A">
        <w:t>类似点源</w:t>
      </w:r>
      <w:r w:rsidRPr="009D1E0A">
        <w:rPr>
          <w:rFonts w:hint="eastAsia"/>
        </w:rPr>
        <w:t>）</w:t>
      </w:r>
      <w:r w:rsidRPr="009D1E0A">
        <w:t xml:space="preserve">         </w:t>
      </w:r>
      <w:r w:rsidRPr="009D1E0A">
        <w:rPr>
          <w:rFonts w:hint="eastAsia"/>
        </w:rPr>
        <w:t xml:space="preserve"> </w:t>
      </w:r>
      <w:r w:rsidRPr="009D1E0A">
        <w:rPr>
          <w:rFonts w:hint="eastAsia"/>
        </w:rPr>
        <w:t>（</w:t>
      </w:r>
      <w:r w:rsidRPr="009D1E0A">
        <w:rPr>
          <w:noProof/>
          <w:position w:val="-18"/>
        </w:rPr>
        <w:drawing>
          <wp:inline distT="0" distB="0" distL="0" distR="0">
            <wp:extent cx="466090" cy="301625"/>
            <wp:effectExtent l="0" t="0" r="0" b="3175"/>
            <wp:docPr id="18"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090" cy="301625"/>
                    </a:xfrm>
                    <a:prstGeom prst="rect">
                      <a:avLst/>
                    </a:prstGeom>
                    <a:noFill/>
                    <a:ln>
                      <a:noFill/>
                    </a:ln>
                  </pic:spPr>
                </pic:pic>
              </a:graphicData>
            </a:graphic>
          </wp:inline>
        </w:drawing>
      </w:r>
      <w:r w:rsidRPr="009D1E0A">
        <w:rPr>
          <w:rFonts w:hint="eastAsia"/>
        </w:rPr>
        <w:t>）</w:t>
      </w:r>
    </w:p>
    <w:p w:rsidR="005C1C39" w:rsidRPr="009D1E0A" w:rsidRDefault="006D2626">
      <w:pPr>
        <w:pStyle w:val="3"/>
        <w:spacing w:before="60" w:after="60" w:line="440" w:lineRule="exact"/>
        <w:rPr>
          <w:sz w:val="24"/>
          <w:szCs w:val="24"/>
        </w:rPr>
      </w:pPr>
      <w:r w:rsidRPr="009D1E0A">
        <w:rPr>
          <w:rFonts w:hint="eastAsia"/>
          <w:sz w:val="24"/>
          <w:szCs w:val="24"/>
        </w:rPr>
        <w:t>6.3.4</w:t>
      </w:r>
      <w:r w:rsidRPr="009D1E0A">
        <w:rPr>
          <w:rFonts w:hint="eastAsia"/>
          <w:sz w:val="24"/>
          <w:szCs w:val="24"/>
        </w:rPr>
        <w:t>预测步骤</w:t>
      </w:r>
    </w:p>
    <w:p w:rsidR="005C1C39" w:rsidRPr="009D1E0A" w:rsidRDefault="006D2626">
      <w:pPr>
        <w:spacing w:line="42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）以本项目厂区中心为坐标原点，建立一个坐标系，确定各噪声源及厂界预测点坐标。</w:t>
      </w:r>
    </w:p>
    <w:p w:rsidR="005C1C39" w:rsidRPr="009D1E0A" w:rsidRDefault="006D2626">
      <w:pPr>
        <w:spacing w:line="42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）根据已获得的声源参数和声波从声源到预测点的传播条件，计算出各声源单独作用在预测点时产生的</w:t>
      </w:r>
      <w:r w:rsidRPr="009D1E0A">
        <w:rPr>
          <w:rFonts w:ascii="Times New Roman" w:hAnsi="Times New Roman"/>
          <w:sz w:val="24"/>
          <w:szCs w:val="24"/>
        </w:rPr>
        <w:t>A</w:t>
      </w:r>
      <w:r w:rsidRPr="009D1E0A">
        <w:rPr>
          <w:rFonts w:ascii="Times New Roman" w:hAnsi="Times New Roman"/>
          <w:sz w:val="24"/>
          <w:szCs w:val="24"/>
        </w:rPr>
        <w:t>声级</w:t>
      </w:r>
      <w:r w:rsidRPr="009D1E0A">
        <w:rPr>
          <w:rFonts w:ascii="Times New Roman" w:hAnsi="Times New Roman"/>
          <w:sz w:val="24"/>
          <w:szCs w:val="24"/>
        </w:rPr>
        <w:t>L</w:t>
      </w:r>
      <w:r w:rsidRPr="009D1E0A">
        <w:rPr>
          <w:rFonts w:ascii="Times New Roman" w:hAnsi="Times New Roman"/>
          <w:sz w:val="24"/>
          <w:szCs w:val="24"/>
          <w:vertAlign w:val="subscript"/>
        </w:rPr>
        <w:t>1</w:t>
      </w:r>
      <w:r w:rsidRPr="009D1E0A">
        <w:rPr>
          <w:rFonts w:ascii="Times New Roman" w:hAnsi="Times New Roman"/>
          <w:sz w:val="24"/>
          <w:szCs w:val="24"/>
        </w:rPr>
        <w:t>：</w:t>
      </w:r>
    </w:p>
    <w:p w:rsidR="005C1C39" w:rsidRPr="009D1E0A" w:rsidRDefault="006D2626">
      <w:pPr>
        <w:spacing w:line="42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）将各声源对某预测点产生的</w:t>
      </w:r>
      <w:r w:rsidRPr="009D1E0A">
        <w:rPr>
          <w:rFonts w:ascii="Times New Roman" w:hAnsi="Times New Roman"/>
          <w:sz w:val="24"/>
          <w:szCs w:val="24"/>
        </w:rPr>
        <w:t>A</w:t>
      </w:r>
      <w:r w:rsidRPr="009D1E0A">
        <w:rPr>
          <w:rFonts w:ascii="Times New Roman" w:hAnsi="Times New Roman"/>
          <w:sz w:val="24"/>
          <w:szCs w:val="24"/>
        </w:rPr>
        <w:t>声级按下式叠加，得到该预测点的声级值</w:t>
      </w:r>
      <w:r w:rsidRPr="009D1E0A">
        <w:rPr>
          <w:rFonts w:ascii="Times New Roman" w:hAnsi="Times New Roman"/>
          <w:sz w:val="24"/>
          <w:szCs w:val="24"/>
        </w:rPr>
        <w:t>L</w:t>
      </w:r>
      <w:r w:rsidRPr="009D1E0A">
        <w:rPr>
          <w:rFonts w:ascii="Times New Roman" w:hAnsi="Times New Roman"/>
          <w:sz w:val="24"/>
          <w:szCs w:val="24"/>
          <w:vertAlign w:val="subscript"/>
        </w:rPr>
        <w:t>1</w:t>
      </w:r>
      <w:r w:rsidRPr="009D1E0A">
        <w:rPr>
          <w:rFonts w:ascii="Times New Roman" w:hAnsi="Times New Roman"/>
          <w:sz w:val="24"/>
          <w:szCs w:val="24"/>
        </w:rPr>
        <w:t>：</w:t>
      </w:r>
    </w:p>
    <w:p w:rsidR="005C1C39" w:rsidRPr="009D1E0A" w:rsidRDefault="006D2626">
      <w:pPr>
        <w:spacing w:line="440" w:lineRule="exact"/>
        <w:ind w:firstLineChars="200" w:firstLine="480"/>
        <w:jc w:val="center"/>
        <w:rPr>
          <w:rFonts w:ascii="Times New Roman" w:hAnsi="Times New Roman"/>
          <w:sz w:val="24"/>
          <w:szCs w:val="24"/>
        </w:rPr>
      </w:pPr>
      <w:r w:rsidRPr="009D1E0A">
        <w:rPr>
          <w:rFonts w:ascii="Times New Roman" w:hAnsi="Times New Roman"/>
          <w:noProof/>
          <w:position w:val="-30"/>
          <w:sz w:val="24"/>
          <w:szCs w:val="24"/>
        </w:rPr>
        <w:drawing>
          <wp:inline distT="0" distB="0" distL="0" distR="0">
            <wp:extent cx="1483995" cy="551815"/>
            <wp:effectExtent l="0" t="0" r="1905" b="635"/>
            <wp:docPr id="1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6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83995" cy="551815"/>
                    </a:xfrm>
                    <a:prstGeom prst="rect">
                      <a:avLst/>
                    </a:prstGeom>
                    <a:noFill/>
                    <a:ln>
                      <a:noFill/>
                    </a:ln>
                  </pic:spPr>
                </pic:pic>
              </a:graphicData>
            </a:graphic>
          </wp:inline>
        </w:drawing>
      </w:r>
    </w:p>
    <w:p w:rsidR="005C1C39" w:rsidRPr="009D1E0A" w:rsidRDefault="006D2626">
      <w:pPr>
        <w:spacing w:line="440" w:lineRule="exact"/>
        <w:ind w:firstLineChars="200" w:firstLine="480"/>
        <w:rPr>
          <w:rFonts w:ascii="宋体" w:hAnsi="宋体"/>
          <w:sz w:val="24"/>
          <w:szCs w:val="24"/>
        </w:rPr>
      </w:pPr>
      <w:r w:rsidRPr="009D1E0A">
        <w:rPr>
          <w:rFonts w:ascii="Times New Roman" w:hAnsi="Times New Roman"/>
          <w:sz w:val="24"/>
          <w:szCs w:val="24"/>
        </w:rPr>
        <w:t>（</w:t>
      </w:r>
      <w:r w:rsidRPr="009D1E0A">
        <w:rPr>
          <w:rFonts w:ascii="Times New Roman" w:hAnsi="Times New Roman"/>
          <w:sz w:val="24"/>
          <w:szCs w:val="24"/>
        </w:rPr>
        <w:t>4</w:t>
      </w:r>
      <w:r w:rsidRPr="009D1E0A">
        <w:rPr>
          <w:rFonts w:ascii="Times New Roman" w:hAnsi="Times New Roman"/>
          <w:sz w:val="24"/>
          <w:szCs w:val="24"/>
        </w:rPr>
        <w:t>）</w:t>
      </w:r>
      <w:r w:rsidRPr="009D1E0A">
        <w:rPr>
          <w:rFonts w:ascii="宋体" w:hAnsi="宋体"/>
          <w:sz w:val="24"/>
          <w:szCs w:val="24"/>
        </w:rPr>
        <w:t>将厂界噪声现状监测值与工程噪声贡献值叠加，即得噪声预测值。</w:t>
      </w:r>
    </w:p>
    <w:p w:rsidR="005C1C39" w:rsidRPr="009D1E0A" w:rsidRDefault="006D2626">
      <w:pPr>
        <w:jc w:val="center"/>
      </w:pPr>
      <w:r w:rsidRPr="009D1E0A">
        <w:rPr>
          <w:rFonts w:ascii="宋体" w:hAnsi="宋体"/>
          <w:noProof/>
          <w:position w:val="-12"/>
          <w:sz w:val="24"/>
          <w:szCs w:val="24"/>
        </w:rPr>
        <w:drawing>
          <wp:inline distT="0" distB="0" distL="0" distR="0">
            <wp:extent cx="2156460" cy="284480"/>
            <wp:effectExtent l="0" t="0" r="0" b="1270"/>
            <wp:docPr id="2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7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56460" cy="284480"/>
                    </a:xfrm>
                    <a:prstGeom prst="rect">
                      <a:avLst/>
                    </a:prstGeom>
                    <a:noFill/>
                    <a:ln>
                      <a:noFill/>
                    </a:ln>
                  </pic:spPr>
                </pic:pic>
              </a:graphicData>
            </a:graphic>
          </wp:inline>
        </w:drawing>
      </w:r>
    </w:p>
    <w:p w:rsidR="005C1C39" w:rsidRPr="009D1E0A" w:rsidRDefault="006D2626">
      <w:pPr>
        <w:pStyle w:val="3"/>
        <w:spacing w:before="60" w:after="60" w:line="440" w:lineRule="exact"/>
        <w:rPr>
          <w:sz w:val="24"/>
          <w:szCs w:val="24"/>
        </w:rPr>
      </w:pPr>
      <w:r w:rsidRPr="009D1E0A">
        <w:rPr>
          <w:rFonts w:hint="eastAsia"/>
          <w:sz w:val="24"/>
          <w:szCs w:val="24"/>
        </w:rPr>
        <w:t>6.3.5</w:t>
      </w:r>
      <w:r w:rsidRPr="009D1E0A">
        <w:rPr>
          <w:rFonts w:hint="eastAsia"/>
          <w:sz w:val="24"/>
          <w:szCs w:val="24"/>
        </w:rPr>
        <w:t>预测结果与评价</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项目噪声评价预测结果见表</w:t>
      </w:r>
      <w:r w:rsidRPr="009D1E0A">
        <w:rPr>
          <w:rFonts w:ascii="Times New Roman" w:hAnsi="Times New Roman"/>
          <w:sz w:val="24"/>
          <w:szCs w:val="24"/>
        </w:rPr>
        <w:t>6.3-2</w:t>
      </w:r>
      <w:r w:rsidRPr="009D1E0A">
        <w:rPr>
          <w:rFonts w:ascii="Times New Roman" w:hAnsi="Times New Roman"/>
          <w:sz w:val="24"/>
          <w:szCs w:val="24"/>
        </w:rPr>
        <w:t>。</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b/>
          <w:sz w:val="24"/>
          <w:szCs w:val="24"/>
        </w:rPr>
        <w:t xml:space="preserve">6.3-2    </w:t>
      </w:r>
      <w:r w:rsidRPr="009D1E0A">
        <w:rPr>
          <w:rFonts w:ascii="Times New Roman" w:hAnsi="Times New Roman"/>
          <w:b/>
          <w:sz w:val="24"/>
          <w:szCs w:val="24"/>
        </w:rPr>
        <w:t>噪声预测结果</w:t>
      </w:r>
      <w:r w:rsidRPr="009D1E0A">
        <w:rPr>
          <w:rFonts w:ascii="Times New Roman" w:hAnsi="Times New Roman"/>
          <w:b/>
          <w:sz w:val="24"/>
          <w:szCs w:val="24"/>
        </w:rPr>
        <w:t xml:space="preserve">                               </w:t>
      </w:r>
      <w:r w:rsidRPr="009D1E0A">
        <w:rPr>
          <w:rFonts w:ascii="Times New Roman" w:hAnsi="Times New Roman"/>
          <w:b/>
          <w:sz w:val="24"/>
          <w:szCs w:val="24"/>
        </w:rPr>
        <w:t>单位：</w:t>
      </w:r>
      <w:r w:rsidRPr="009D1E0A">
        <w:rPr>
          <w:rFonts w:ascii="Times New Roman" w:hAnsi="Times New Roman"/>
          <w:b/>
          <w:sz w:val="24"/>
          <w:szCs w:val="24"/>
        </w:rPr>
        <w:t>dB</w:t>
      </w:r>
      <w:r w:rsidRPr="009D1E0A">
        <w:rPr>
          <w:rFonts w:ascii="Times New Roman" w:hAnsi="Times New Roman"/>
          <w:b/>
          <w:sz w:val="24"/>
          <w:szCs w:val="24"/>
        </w:rPr>
        <w:t>（</w:t>
      </w:r>
      <w:r w:rsidRPr="009D1E0A">
        <w:rPr>
          <w:rFonts w:ascii="Times New Roman" w:hAnsi="Times New Roman"/>
          <w:b/>
          <w:sz w:val="24"/>
          <w:szCs w:val="24"/>
        </w:rPr>
        <w:t>A</w:t>
      </w:r>
      <w:r w:rsidRPr="009D1E0A">
        <w:rPr>
          <w:rFonts w:ascii="Times New Roman" w:hAnsi="Times New Roman"/>
          <w:b/>
          <w:sz w:val="24"/>
          <w:szCs w:val="24"/>
        </w:rPr>
        <w:t>）</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5"/>
        <w:gridCol w:w="852"/>
        <w:gridCol w:w="853"/>
        <w:gridCol w:w="853"/>
        <w:gridCol w:w="853"/>
        <w:gridCol w:w="853"/>
        <w:gridCol w:w="853"/>
        <w:gridCol w:w="853"/>
        <w:gridCol w:w="853"/>
      </w:tblGrid>
      <w:tr w:rsidR="009D1E0A" w:rsidRPr="009D1E0A">
        <w:tc>
          <w:tcPr>
            <w:tcW w:w="1705"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预测点</w:t>
            </w:r>
          </w:p>
        </w:tc>
        <w:tc>
          <w:tcPr>
            <w:tcW w:w="1705"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东厂界</w:t>
            </w:r>
          </w:p>
        </w:tc>
        <w:tc>
          <w:tcPr>
            <w:tcW w:w="170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北厂界</w:t>
            </w:r>
          </w:p>
        </w:tc>
        <w:tc>
          <w:tcPr>
            <w:tcW w:w="170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西厂界</w:t>
            </w:r>
          </w:p>
        </w:tc>
        <w:tc>
          <w:tcPr>
            <w:tcW w:w="170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南厂界</w:t>
            </w:r>
          </w:p>
        </w:tc>
      </w:tr>
      <w:tr w:rsidR="009D1E0A" w:rsidRPr="009D1E0A">
        <w:tc>
          <w:tcPr>
            <w:tcW w:w="1705" w:type="dxa"/>
            <w:vMerge w:val="restart"/>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现状值</w:t>
            </w:r>
          </w:p>
        </w:tc>
        <w:tc>
          <w:tcPr>
            <w:tcW w:w="85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昼间</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夜间</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昼间</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夜间</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昼间</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夜间</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昼间</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夜间</w:t>
            </w:r>
          </w:p>
        </w:tc>
      </w:tr>
      <w:tr w:rsidR="009D1E0A" w:rsidRPr="009D1E0A">
        <w:tc>
          <w:tcPr>
            <w:tcW w:w="1705" w:type="dxa"/>
            <w:vMerge/>
            <w:shd w:val="clear" w:color="auto" w:fill="auto"/>
            <w:vAlign w:val="center"/>
          </w:tcPr>
          <w:p w:rsidR="005C1C39" w:rsidRPr="009D1E0A" w:rsidRDefault="005C1C39">
            <w:pPr>
              <w:widowControl w:val="0"/>
              <w:spacing w:line="360" w:lineRule="exact"/>
              <w:jc w:val="center"/>
              <w:rPr>
                <w:rFonts w:ascii="Times New Roman" w:hAnsi="Times New Roman"/>
                <w:szCs w:val="21"/>
              </w:rPr>
            </w:pPr>
          </w:p>
        </w:tc>
        <w:tc>
          <w:tcPr>
            <w:tcW w:w="85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42.7</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40.1</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42.4</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40.6</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42.6</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40.4</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42.9</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hint="eastAsia"/>
                <w:szCs w:val="21"/>
              </w:rPr>
              <w:t>40.8</w:t>
            </w:r>
          </w:p>
        </w:tc>
      </w:tr>
      <w:tr w:rsidR="009D1E0A" w:rsidRPr="009D1E0A">
        <w:tc>
          <w:tcPr>
            <w:tcW w:w="1705"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贡献值</w:t>
            </w:r>
          </w:p>
        </w:tc>
        <w:tc>
          <w:tcPr>
            <w:tcW w:w="1705"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30.2</w:t>
            </w:r>
          </w:p>
        </w:tc>
        <w:tc>
          <w:tcPr>
            <w:tcW w:w="170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31.5</w:t>
            </w:r>
          </w:p>
        </w:tc>
        <w:tc>
          <w:tcPr>
            <w:tcW w:w="170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36.0</w:t>
            </w:r>
          </w:p>
        </w:tc>
        <w:tc>
          <w:tcPr>
            <w:tcW w:w="1706" w:type="dxa"/>
            <w:gridSpan w:val="2"/>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33.5</w:t>
            </w:r>
          </w:p>
        </w:tc>
      </w:tr>
      <w:tr w:rsidR="009D1E0A" w:rsidRPr="009D1E0A">
        <w:tc>
          <w:tcPr>
            <w:tcW w:w="1705"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预测值</w:t>
            </w:r>
          </w:p>
        </w:tc>
        <w:tc>
          <w:tcPr>
            <w:tcW w:w="85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33.8</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32.8</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34.5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34.1</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37.2</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36.7</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35.6</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35.1</w:t>
            </w:r>
          </w:p>
        </w:tc>
      </w:tr>
      <w:tr w:rsidR="009D1E0A" w:rsidRPr="009D1E0A">
        <w:tc>
          <w:tcPr>
            <w:tcW w:w="1705"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标准值</w:t>
            </w:r>
          </w:p>
        </w:tc>
        <w:tc>
          <w:tcPr>
            <w:tcW w:w="85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65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55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65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55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65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55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65</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55</w:t>
            </w:r>
          </w:p>
        </w:tc>
      </w:tr>
      <w:tr w:rsidR="009D1E0A" w:rsidRPr="009D1E0A">
        <w:tc>
          <w:tcPr>
            <w:tcW w:w="1705"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达标情况</w:t>
            </w:r>
          </w:p>
        </w:tc>
        <w:tc>
          <w:tcPr>
            <w:tcW w:w="852"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c>
          <w:tcPr>
            <w:tcW w:w="853" w:type="dxa"/>
            <w:shd w:val="clear" w:color="auto" w:fill="auto"/>
            <w:vAlign w:val="center"/>
          </w:tcPr>
          <w:p w:rsidR="005C1C39" w:rsidRPr="009D1E0A" w:rsidRDefault="006D2626">
            <w:pPr>
              <w:widowControl w:val="0"/>
              <w:spacing w:line="360" w:lineRule="exact"/>
              <w:jc w:val="center"/>
              <w:rPr>
                <w:rFonts w:ascii="Times New Roman" w:hAnsi="Times New Roman"/>
                <w:szCs w:val="21"/>
              </w:rPr>
            </w:pPr>
            <w:r w:rsidRPr="009D1E0A">
              <w:rPr>
                <w:rFonts w:ascii="Times New Roman" w:hAnsi="Times New Roman"/>
                <w:szCs w:val="21"/>
              </w:rPr>
              <w:t>达标</w:t>
            </w:r>
          </w:p>
        </w:tc>
      </w:tr>
    </w:tbl>
    <w:p w:rsidR="005C1C39" w:rsidRPr="009D1E0A" w:rsidRDefault="006D2626">
      <w:pPr>
        <w:pStyle w:val="affffffffffff8"/>
        <w:spacing w:line="440" w:lineRule="exact"/>
        <w:ind w:firstLine="480"/>
      </w:pPr>
      <w:bookmarkStart w:id="343" w:name="_Toc423264860"/>
      <w:bookmarkStart w:id="344" w:name="_Toc256673317"/>
      <w:bookmarkStart w:id="345" w:name="_Toc423415532"/>
      <w:bookmarkStart w:id="346" w:name="_Toc475089734"/>
      <w:bookmarkStart w:id="347" w:name="_Toc489707146"/>
      <w:bookmarkStart w:id="348" w:name="_Toc345934966"/>
      <w:bookmarkStart w:id="349" w:name="_Toc236622421"/>
      <w:r w:rsidRPr="009D1E0A">
        <w:rPr>
          <w:rFonts w:ascii="宋体" w:eastAsia="宋体" w:hAnsi="宋体" w:cs="宋体" w:hint="eastAsia"/>
        </w:rPr>
        <w:t>本项目噪声源对厂界的贡献值为</w:t>
      </w:r>
      <w:r w:rsidRPr="009D1E0A">
        <w:rPr>
          <w:rFonts w:eastAsia="宋体" w:hint="eastAsia"/>
        </w:rPr>
        <w:t>30.2</w:t>
      </w:r>
      <w:r w:rsidRPr="009D1E0A">
        <w:rPr>
          <w:rFonts w:ascii="宋体" w:eastAsia="宋体" w:hAnsi="宋体" w:cs="宋体" w:hint="eastAsia"/>
        </w:rPr>
        <w:t>～</w:t>
      </w:r>
      <w:r w:rsidRPr="009D1E0A">
        <w:rPr>
          <w:rFonts w:eastAsia="宋体" w:hint="eastAsia"/>
        </w:rPr>
        <w:t>36.0</w:t>
      </w:r>
      <w:r w:rsidRPr="009D1E0A">
        <w:rPr>
          <w:rFonts w:hint="eastAsia"/>
        </w:rPr>
        <w:t>dB</w:t>
      </w:r>
      <w:r w:rsidRPr="009D1E0A">
        <w:rPr>
          <w:rFonts w:ascii="宋体" w:eastAsia="宋体" w:hAnsi="宋体" w:cs="宋体" w:hint="eastAsia"/>
        </w:rPr>
        <w:t>（</w:t>
      </w:r>
      <w:r w:rsidRPr="009D1E0A">
        <w:rPr>
          <w:rFonts w:hint="eastAsia"/>
        </w:rPr>
        <w:t>A</w:t>
      </w:r>
      <w:r w:rsidRPr="009D1E0A">
        <w:rPr>
          <w:rFonts w:ascii="宋体" w:eastAsia="宋体" w:hAnsi="宋体" w:cs="宋体" w:hint="eastAsia"/>
        </w:rPr>
        <w:t>），满足《工业企业厂界环境噪声排放标准》（</w:t>
      </w:r>
      <w:r w:rsidRPr="009D1E0A">
        <w:rPr>
          <w:rFonts w:hint="eastAsia"/>
        </w:rPr>
        <w:t>GB12348-2008</w:t>
      </w:r>
      <w:r w:rsidRPr="009D1E0A">
        <w:rPr>
          <w:rFonts w:ascii="宋体" w:eastAsia="宋体" w:hAnsi="宋体" w:cs="宋体" w:hint="eastAsia"/>
        </w:rPr>
        <w:t>）</w:t>
      </w:r>
      <w:r w:rsidRPr="009D1E0A">
        <w:rPr>
          <w:rFonts w:hint="eastAsia"/>
        </w:rPr>
        <w:t>3</w:t>
      </w:r>
      <w:r w:rsidRPr="009D1E0A">
        <w:rPr>
          <w:rFonts w:ascii="宋体" w:eastAsia="宋体" w:hAnsi="宋体" w:cs="宋体" w:hint="eastAsia"/>
        </w:rPr>
        <w:t>类标准要求，与现状监测值叠加后，厂界噪声预测值昼间</w:t>
      </w:r>
      <w:r w:rsidRPr="009D1E0A">
        <w:rPr>
          <w:rFonts w:eastAsia="宋体" w:hint="eastAsia"/>
        </w:rPr>
        <w:t>33.8</w:t>
      </w:r>
      <w:r w:rsidRPr="009D1E0A">
        <w:rPr>
          <w:rFonts w:ascii="宋体" w:eastAsia="宋体" w:hAnsi="宋体" w:cs="宋体" w:hint="eastAsia"/>
        </w:rPr>
        <w:t>～</w:t>
      </w:r>
      <w:r w:rsidRPr="009D1E0A">
        <w:rPr>
          <w:rFonts w:eastAsia="宋体" w:hint="eastAsia"/>
        </w:rPr>
        <w:t>37.2</w:t>
      </w:r>
      <w:r w:rsidRPr="009D1E0A">
        <w:rPr>
          <w:rFonts w:hint="eastAsia"/>
        </w:rPr>
        <w:t>dB</w:t>
      </w:r>
      <w:r w:rsidRPr="009D1E0A">
        <w:rPr>
          <w:rFonts w:ascii="宋体" w:eastAsia="宋体" w:hAnsi="宋体" w:cs="宋体" w:hint="eastAsia"/>
        </w:rPr>
        <w:t>（</w:t>
      </w:r>
      <w:r w:rsidRPr="009D1E0A">
        <w:rPr>
          <w:rFonts w:hint="eastAsia"/>
        </w:rPr>
        <w:t>A</w:t>
      </w:r>
      <w:r w:rsidRPr="009D1E0A">
        <w:rPr>
          <w:rFonts w:ascii="宋体" w:eastAsia="宋体" w:hAnsi="宋体" w:cs="宋体" w:hint="eastAsia"/>
        </w:rPr>
        <w:t>），夜间</w:t>
      </w:r>
      <w:r w:rsidRPr="009D1E0A">
        <w:rPr>
          <w:rFonts w:eastAsia="宋体" w:hint="eastAsia"/>
        </w:rPr>
        <w:t>32.8</w:t>
      </w:r>
      <w:r w:rsidRPr="009D1E0A">
        <w:rPr>
          <w:rFonts w:ascii="宋体" w:eastAsia="宋体" w:hAnsi="宋体" w:cs="宋体" w:hint="eastAsia"/>
        </w:rPr>
        <w:t>～</w:t>
      </w:r>
      <w:r w:rsidRPr="009D1E0A">
        <w:rPr>
          <w:rFonts w:eastAsia="宋体" w:hint="eastAsia"/>
        </w:rPr>
        <w:t>36.7</w:t>
      </w:r>
      <w:r w:rsidRPr="009D1E0A">
        <w:rPr>
          <w:rFonts w:hint="eastAsia"/>
        </w:rPr>
        <w:t>dB</w:t>
      </w:r>
      <w:r w:rsidRPr="009D1E0A">
        <w:rPr>
          <w:rFonts w:ascii="宋体" w:eastAsia="宋体" w:hAnsi="宋体" w:cs="宋体" w:hint="eastAsia"/>
        </w:rPr>
        <w:t>（</w:t>
      </w:r>
      <w:r w:rsidRPr="009D1E0A">
        <w:rPr>
          <w:rFonts w:hint="eastAsia"/>
        </w:rPr>
        <w:t>A</w:t>
      </w:r>
      <w:r w:rsidRPr="009D1E0A">
        <w:rPr>
          <w:rFonts w:ascii="宋体" w:eastAsia="宋体" w:hAnsi="宋体" w:cs="宋体" w:hint="eastAsia"/>
        </w:rPr>
        <w:t>），昼间和夜间厂界噪声均满足《声环境质量标准》（</w:t>
      </w:r>
      <w:r w:rsidRPr="009D1E0A">
        <w:rPr>
          <w:rFonts w:hint="eastAsia"/>
        </w:rPr>
        <w:t>GB3096-2008</w:t>
      </w:r>
      <w:r w:rsidRPr="009D1E0A">
        <w:rPr>
          <w:rFonts w:ascii="宋体" w:eastAsia="宋体" w:hAnsi="宋体" w:cs="宋体" w:hint="eastAsia"/>
        </w:rPr>
        <w:t>）中的</w:t>
      </w:r>
      <w:r w:rsidRPr="009D1E0A">
        <w:rPr>
          <w:rFonts w:hint="eastAsia"/>
        </w:rPr>
        <w:t>3</w:t>
      </w:r>
      <w:r w:rsidRPr="009D1E0A">
        <w:rPr>
          <w:rFonts w:ascii="宋体" w:eastAsia="宋体" w:hAnsi="宋体" w:cs="宋体" w:hint="eastAsia"/>
        </w:rPr>
        <w:t>类标准。</w:t>
      </w:r>
    </w:p>
    <w:p w:rsidR="005C1C39" w:rsidRPr="009D1E0A" w:rsidRDefault="006D2626">
      <w:pPr>
        <w:keepNext/>
        <w:keepLines/>
        <w:spacing w:before="120" w:after="120" w:line="440" w:lineRule="exact"/>
        <w:outlineLvl w:val="1"/>
        <w:rPr>
          <w:rFonts w:ascii="Times New Roman" w:hAnsi="Times New Roman"/>
          <w:b/>
          <w:bCs/>
          <w:sz w:val="28"/>
          <w:szCs w:val="20"/>
        </w:rPr>
      </w:pPr>
      <w:bookmarkStart w:id="350" w:name="_Toc19778676"/>
      <w:r w:rsidRPr="009D1E0A">
        <w:rPr>
          <w:rFonts w:ascii="Times New Roman" w:hAnsi="Times New Roman"/>
          <w:b/>
          <w:bCs/>
          <w:sz w:val="28"/>
          <w:szCs w:val="20"/>
        </w:rPr>
        <w:t>6.4</w:t>
      </w:r>
      <w:r w:rsidRPr="009D1E0A">
        <w:rPr>
          <w:rFonts w:ascii="Times New Roman" w:hAnsi="Times New Roman" w:hint="eastAsia"/>
          <w:b/>
          <w:bCs/>
          <w:sz w:val="28"/>
          <w:szCs w:val="20"/>
        </w:rPr>
        <w:t>固体废物</w:t>
      </w:r>
      <w:r w:rsidRPr="009D1E0A">
        <w:rPr>
          <w:rFonts w:ascii="Times New Roman" w:hAnsi="Times New Roman"/>
          <w:b/>
          <w:bCs/>
          <w:sz w:val="28"/>
          <w:szCs w:val="20"/>
        </w:rPr>
        <w:t>影响分析</w:t>
      </w:r>
      <w:bookmarkEnd w:id="343"/>
      <w:bookmarkEnd w:id="344"/>
      <w:bookmarkEnd w:id="345"/>
      <w:bookmarkEnd w:id="346"/>
      <w:bookmarkEnd w:id="347"/>
      <w:bookmarkEnd w:id="348"/>
      <w:bookmarkEnd w:id="349"/>
      <w:bookmarkEnd w:id="350"/>
    </w:p>
    <w:p w:rsidR="005C1C39" w:rsidRPr="009D1E0A" w:rsidRDefault="006D2626">
      <w:pPr>
        <w:pStyle w:val="3"/>
        <w:spacing w:before="60" w:after="60" w:line="440" w:lineRule="exact"/>
        <w:rPr>
          <w:sz w:val="24"/>
          <w:szCs w:val="24"/>
        </w:rPr>
      </w:pPr>
      <w:bookmarkStart w:id="351" w:name="_Toc489707147"/>
      <w:bookmarkStart w:id="352" w:name="_Toc423415533"/>
      <w:r w:rsidRPr="009D1E0A">
        <w:rPr>
          <w:sz w:val="24"/>
          <w:szCs w:val="24"/>
        </w:rPr>
        <w:t>6.4.1</w:t>
      </w:r>
      <w:r w:rsidRPr="009D1E0A">
        <w:rPr>
          <w:sz w:val="24"/>
          <w:szCs w:val="24"/>
        </w:rPr>
        <w:t>固体废物类别</w:t>
      </w:r>
      <w:bookmarkEnd w:id="351"/>
      <w:bookmarkEnd w:id="352"/>
      <w:r w:rsidRPr="009D1E0A">
        <w:rPr>
          <w:rFonts w:hint="eastAsia"/>
          <w:sz w:val="24"/>
          <w:szCs w:val="24"/>
        </w:rPr>
        <w:t>及处置方式</w:t>
      </w:r>
    </w:p>
    <w:p w:rsidR="005C1C39" w:rsidRPr="009D1E0A" w:rsidRDefault="006D2626">
      <w:pPr>
        <w:pStyle w:val="affffffffffff8"/>
        <w:spacing w:line="440" w:lineRule="exact"/>
        <w:ind w:firstLine="480"/>
        <w:rPr>
          <w:rFonts w:eastAsia="宋体"/>
          <w:szCs w:val="22"/>
        </w:rPr>
      </w:pPr>
      <w:r w:rsidRPr="009D1E0A">
        <w:rPr>
          <w:rFonts w:ascii="宋体" w:eastAsia="宋体" w:hAnsi="宋体" w:cs="宋体" w:hint="eastAsia"/>
        </w:rPr>
        <w:t>根据工程分析，</w:t>
      </w:r>
      <w:r w:rsidRPr="009D1E0A">
        <w:rPr>
          <w:rFonts w:eastAsia="宋体"/>
          <w:szCs w:val="22"/>
        </w:rPr>
        <w:t>本项目固体废物主要包括有</w:t>
      </w:r>
      <w:r w:rsidRPr="009D1E0A">
        <w:rPr>
          <w:rFonts w:eastAsia="宋体" w:hint="eastAsia"/>
          <w:szCs w:val="22"/>
        </w:rPr>
        <w:t>栅渣、沉砂、污泥、在线监测废液</w:t>
      </w:r>
      <w:r w:rsidRPr="009D1E0A">
        <w:rPr>
          <w:rFonts w:eastAsia="宋体"/>
          <w:szCs w:val="22"/>
        </w:rPr>
        <w:t>和生活垃圾。</w:t>
      </w:r>
    </w:p>
    <w:p w:rsidR="005C1C39" w:rsidRPr="009D1E0A" w:rsidRDefault="006D2626">
      <w:pPr>
        <w:pStyle w:val="affffffffffff8"/>
        <w:spacing w:line="440" w:lineRule="exact"/>
        <w:ind w:firstLine="480"/>
        <w:rPr>
          <w:rFonts w:eastAsia="宋体"/>
          <w:szCs w:val="22"/>
        </w:rPr>
      </w:pPr>
      <w:r w:rsidRPr="009D1E0A">
        <w:rPr>
          <w:rFonts w:eastAsia="宋体"/>
          <w:szCs w:val="22"/>
        </w:rPr>
        <w:t>（</w:t>
      </w:r>
      <w:r w:rsidRPr="009D1E0A">
        <w:rPr>
          <w:rFonts w:eastAsia="宋体"/>
          <w:szCs w:val="22"/>
        </w:rPr>
        <w:t>1</w:t>
      </w:r>
      <w:r w:rsidRPr="009D1E0A">
        <w:rPr>
          <w:rFonts w:eastAsia="宋体"/>
          <w:szCs w:val="22"/>
        </w:rPr>
        <w:t>）栅渣</w:t>
      </w:r>
    </w:p>
    <w:p w:rsidR="005C1C39" w:rsidRPr="009D1E0A" w:rsidRDefault="006D2626">
      <w:pPr>
        <w:pStyle w:val="affffffffffff8"/>
        <w:spacing w:line="440" w:lineRule="exact"/>
        <w:ind w:firstLine="480"/>
        <w:rPr>
          <w:rFonts w:eastAsia="宋体"/>
          <w:szCs w:val="22"/>
        </w:rPr>
      </w:pPr>
      <w:r w:rsidRPr="009D1E0A">
        <w:rPr>
          <w:rFonts w:eastAsia="宋体"/>
          <w:szCs w:val="22"/>
        </w:rPr>
        <w:t>污水经过格栅后，会有较大的呈悬浮或漂浮状态的固体污染物被截留下来，其主要成分包括塑料、砂砾以及其他较大颗粒物</w:t>
      </w:r>
      <w:r w:rsidRPr="009D1E0A">
        <w:rPr>
          <w:rFonts w:eastAsia="宋体" w:hint="eastAsia"/>
          <w:szCs w:val="22"/>
        </w:rPr>
        <w:t>，</w:t>
      </w:r>
      <w:r w:rsidRPr="009D1E0A">
        <w:rPr>
          <w:rFonts w:eastAsia="宋体"/>
          <w:szCs w:val="22"/>
        </w:rPr>
        <w:t>项目</w:t>
      </w:r>
      <w:r w:rsidRPr="009D1E0A">
        <w:rPr>
          <w:rFonts w:eastAsia="宋体" w:hint="eastAsia"/>
          <w:szCs w:val="22"/>
        </w:rPr>
        <w:t>近期</w:t>
      </w:r>
      <w:r w:rsidRPr="009D1E0A">
        <w:rPr>
          <w:rFonts w:eastAsia="宋体"/>
          <w:szCs w:val="22"/>
        </w:rPr>
        <w:t>栅渣产生量为</w:t>
      </w:r>
      <w:r w:rsidRPr="009D1E0A">
        <w:rPr>
          <w:rFonts w:eastAsia="宋体" w:hint="eastAsia"/>
          <w:szCs w:val="22"/>
        </w:rPr>
        <w:t>105</w:t>
      </w:r>
      <w:r w:rsidRPr="009D1E0A">
        <w:rPr>
          <w:rFonts w:eastAsia="宋体"/>
          <w:szCs w:val="22"/>
        </w:rPr>
        <w:t>t/a</w:t>
      </w:r>
      <w:r w:rsidRPr="009D1E0A">
        <w:rPr>
          <w:rFonts w:eastAsia="宋体" w:hint="eastAsia"/>
          <w:szCs w:val="22"/>
        </w:rPr>
        <w:t>，远期</w:t>
      </w:r>
      <w:r w:rsidRPr="009D1E0A">
        <w:rPr>
          <w:rFonts w:eastAsia="宋体"/>
          <w:szCs w:val="22"/>
        </w:rPr>
        <w:t>栅渣产生量为</w:t>
      </w:r>
      <w:r w:rsidRPr="009D1E0A">
        <w:rPr>
          <w:rFonts w:eastAsia="宋体" w:hint="eastAsia"/>
          <w:szCs w:val="22"/>
        </w:rPr>
        <w:t>210</w:t>
      </w:r>
      <w:r w:rsidRPr="009D1E0A">
        <w:rPr>
          <w:rFonts w:eastAsia="宋体"/>
          <w:szCs w:val="22"/>
        </w:rPr>
        <w:t>t/a</w:t>
      </w:r>
      <w:r w:rsidRPr="009D1E0A">
        <w:rPr>
          <w:rFonts w:eastAsia="宋体"/>
          <w:szCs w:val="22"/>
        </w:rPr>
        <w:t>。</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2</w:t>
      </w:r>
      <w:r w:rsidRPr="009D1E0A">
        <w:rPr>
          <w:rFonts w:eastAsia="宋体" w:hint="eastAsia"/>
          <w:szCs w:val="22"/>
        </w:rPr>
        <w:t>）沉砂</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砂水分离器分离一定量的沉砂，主要含无机砂粒，项目近期沉砂产生量为</w:t>
      </w:r>
      <w:r w:rsidRPr="009D1E0A">
        <w:rPr>
          <w:rFonts w:eastAsia="宋体" w:hint="eastAsia"/>
          <w:szCs w:val="22"/>
        </w:rPr>
        <w:t>82t/a</w:t>
      </w:r>
      <w:r w:rsidRPr="009D1E0A">
        <w:rPr>
          <w:rFonts w:eastAsia="宋体" w:hint="eastAsia"/>
          <w:szCs w:val="22"/>
        </w:rPr>
        <w:t>，远期沉砂产生量为</w:t>
      </w:r>
      <w:r w:rsidRPr="009D1E0A">
        <w:rPr>
          <w:rFonts w:eastAsia="宋体" w:hint="eastAsia"/>
          <w:szCs w:val="22"/>
        </w:rPr>
        <w:t>82t/a</w:t>
      </w:r>
      <w:r w:rsidRPr="009D1E0A">
        <w:rPr>
          <w:rFonts w:eastAsia="宋体" w:hint="eastAsia"/>
          <w:szCs w:val="22"/>
        </w:rPr>
        <w:t>。</w:t>
      </w:r>
    </w:p>
    <w:p w:rsidR="005C1C39" w:rsidRPr="009D1E0A" w:rsidRDefault="006D2626">
      <w:pPr>
        <w:pStyle w:val="affffffffffff8"/>
        <w:spacing w:line="440" w:lineRule="exact"/>
        <w:ind w:firstLine="480"/>
        <w:rPr>
          <w:rFonts w:eastAsia="宋体"/>
          <w:szCs w:val="22"/>
        </w:rPr>
      </w:pPr>
      <w:r w:rsidRPr="009D1E0A">
        <w:rPr>
          <w:rFonts w:eastAsia="宋体"/>
          <w:szCs w:val="22"/>
        </w:rPr>
        <w:t>（</w:t>
      </w:r>
      <w:r w:rsidRPr="009D1E0A">
        <w:rPr>
          <w:rFonts w:eastAsia="宋体" w:hint="eastAsia"/>
          <w:szCs w:val="22"/>
        </w:rPr>
        <w:t>3</w:t>
      </w:r>
      <w:r w:rsidRPr="009D1E0A">
        <w:rPr>
          <w:rFonts w:eastAsia="宋体"/>
          <w:szCs w:val="22"/>
        </w:rPr>
        <w:t>）污泥</w:t>
      </w:r>
    </w:p>
    <w:p w:rsidR="005C1C39" w:rsidRPr="009D1E0A" w:rsidRDefault="006D2626">
      <w:pPr>
        <w:pStyle w:val="affffffffffff8"/>
        <w:spacing w:line="440" w:lineRule="exact"/>
        <w:ind w:firstLine="480"/>
        <w:rPr>
          <w:rFonts w:eastAsia="宋体"/>
          <w:szCs w:val="22"/>
        </w:rPr>
      </w:pPr>
      <w:bookmarkStart w:id="353" w:name="_Toc489707149"/>
      <w:bookmarkStart w:id="354" w:name="_Toc423415535"/>
      <w:r w:rsidRPr="009D1E0A">
        <w:rPr>
          <w:rFonts w:eastAsia="宋体"/>
          <w:szCs w:val="22"/>
        </w:rPr>
        <w:t>项目</w:t>
      </w:r>
      <w:r w:rsidRPr="009D1E0A">
        <w:rPr>
          <w:rFonts w:eastAsia="宋体" w:hint="eastAsia"/>
          <w:szCs w:val="22"/>
        </w:rPr>
        <w:t>近期</w:t>
      </w:r>
      <w:r w:rsidRPr="009D1E0A">
        <w:rPr>
          <w:rFonts w:eastAsia="宋体"/>
          <w:szCs w:val="22"/>
        </w:rPr>
        <w:t>污泥产生量为</w:t>
      </w:r>
      <w:r w:rsidRPr="009D1E0A">
        <w:rPr>
          <w:rFonts w:eastAsia="宋体" w:hint="eastAsia"/>
          <w:szCs w:val="22"/>
        </w:rPr>
        <w:t>657</w:t>
      </w:r>
      <w:r w:rsidRPr="009D1E0A">
        <w:rPr>
          <w:rFonts w:eastAsia="宋体"/>
          <w:szCs w:val="22"/>
        </w:rPr>
        <w:t>t/a</w:t>
      </w:r>
      <w:r w:rsidRPr="009D1E0A">
        <w:rPr>
          <w:rFonts w:eastAsia="宋体" w:hint="eastAsia"/>
          <w:szCs w:val="22"/>
        </w:rPr>
        <w:t>，远期</w:t>
      </w:r>
      <w:r w:rsidRPr="009D1E0A">
        <w:rPr>
          <w:rFonts w:eastAsia="宋体"/>
          <w:szCs w:val="22"/>
        </w:rPr>
        <w:t>污泥产生量为</w:t>
      </w:r>
      <w:r w:rsidRPr="009D1E0A">
        <w:rPr>
          <w:rFonts w:eastAsia="宋体" w:hint="eastAsia"/>
          <w:szCs w:val="22"/>
        </w:rPr>
        <w:t>1314</w:t>
      </w:r>
      <w:r w:rsidRPr="009D1E0A">
        <w:rPr>
          <w:rFonts w:eastAsia="宋体"/>
          <w:szCs w:val="22"/>
        </w:rPr>
        <w:t>t/a</w:t>
      </w:r>
      <w:r w:rsidRPr="009D1E0A">
        <w:rPr>
          <w:rFonts w:eastAsia="宋体"/>
          <w:szCs w:val="22"/>
        </w:rPr>
        <w:t>。</w:t>
      </w:r>
      <w:r w:rsidRPr="009D1E0A">
        <w:rPr>
          <w:rFonts w:eastAsia="宋体" w:hint="eastAsia"/>
          <w:szCs w:val="22"/>
        </w:rPr>
        <w:t>按照《国家危险废物名录》、国家环境保护标准《危险废物鉴别技术规范》</w:t>
      </w:r>
      <w:r w:rsidRPr="009D1E0A">
        <w:rPr>
          <w:rFonts w:eastAsia="宋体" w:hint="eastAsia"/>
          <w:szCs w:val="22"/>
        </w:rPr>
        <w:t>(HJ/T298-2007)</w:t>
      </w:r>
      <w:r w:rsidRPr="009D1E0A">
        <w:rPr>
          <w:rFonts w:eastAsia="宋体" w:hint="eastAsia"/>
          <w:szCs w:val="22"/>
        </w:rPr>
        <w:t>和《危险废物鉴别标准》</w:t>
      </w:r>
      <w:r w:rsidRPr="009D1E0A">
        <w:rPr>
          <w:rFonts w:eastAsia="宋体" w:hint="eastAsia"/>
          <w:szCs w:val="22"/>
        </w:rPr>
        <w:t>(GB5085.1</w:t>
      </w:r>
      <w:r w:rsidRPr="009D1E0A">
        <w:rPr>
          <w:rFonts w:eastAsia="宋体" w:hint="eastAsia"/>
          <w:szCs w:val="22"/>
        </w:rPr>
        <w:t>～</w:t>
      </w:r>
      <w:r w:rsidRPr="009D1E0A">
        <w:rPr>
          <w:rFonts w:eastAsia="宋体" w:hint="eastAsia"/>
          <w:szCs w:val="22"/>
        </w:rPr>
        <w:t>7-2007)</w:t>
      </w:r>
      <w:r w:rsidRPr="009D1E0A">
        <w:rPr>
          <w:rFonts w:eastAsia="宋体" w:hint="eastAsia"/>
          <w:szCs w:val="22"/>
        </w:rPr>
        <w:t>的规定，对污泥进行危险特性鉴别，若属于危险废物，则采用专用袋盛装，于危废暂存间暂存，定期交有资质单位处置；若属于一般固废，则于污泥暂存间内暂存，定期采用专用运输车辆运至垃圾填埋场填埋。</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栅渣、沉砂参照污泥进行鉴定后分别进行处置。</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4</w:t>
      </w:r>
      <w:r w:rsidRPr="009D1E0A">
        <w:rPr>
          <w:rFonts w:eastAsia="宋体" w:hint="eastAsia"/>
          <w:szCs w:val="22"/>
        </w:rPr>
        <w:t>）在线监测废液</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在线监测废液为危险废物（</w:t>
      </w:r>
      <w:r w:rsidRPr="009D1E0A">
        <w:rPr>
          <w:rFonts w:eastAsia="宋体" w:hint="eastAsia"/>
          <w:szCs w:val="22"/>
        </w:rPr>
        <w:t>HW49</w:t>
      </w:r>
      <w:r w:rsidRPr="009D1E0A">
        <w:rPr>
          <w:rFonts w:eastAsia="宋体" w:hint="eastAsia"/>
          <w:szCs w:val="22"/>
        </w:rPr>
        <w:t>），产生量为</w:t>
      </w:r>
      <w:r w:rsidRPr="009D1E0A">
        <w:rPr>
          <w:rFonts w:eastAsia="宋体" w:hint="eastAsia"/>
          <w:szCs w:val="22"/>
        </w:rPr>
        <w:t>0.2t/a</w:t>
      </w:r>
      <w:r w:rsidRPr="009D1E0A">
        <w:rPr>
          <w:rFonts w:eastAsia="宋体" w:hint="eastAsia"/>
          <w:szCs w:val="22"/>
        </w:rPr>
        <w:t>，采用专用容器收集，于危废间暂存，定期交由有资质部门处置。</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lastRenderedPageBreak/>
        <w:t>（</w:t>
      </w:r>
      <w:r w:rsidRPr="009D1E0A">
        <w:rPr>
          <w:rFonts w:eastAsia="宋体" w:hint="eastAsia"/>
          <w:szCs w:val="22"/>
        </w:rPr>
        <w:t>5</w:t>
      </w:r>
      <w:r w:rsidRPr="009D1E0A">
        <w:rPr>
          <w:rFonts w:eastAsia="宋体" w:hint="eastAsia"/>
          <w:szCs w:val="22"/>
        </w:rPr>
        <w:t>）生活垃圾</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生活垃圾产生量为</w:t>
      </w:r>
      <w:r w:rsidRPr="009D1E0A">
        <w:rPr>
          <w:rFonts w:eastAsia="宋体" w:hint="eastAsia"/>
          <w:szCs w:val="22"/>
        </w:rPr>
        <w:t>6.75t/a</w:t>
      </w:r>
      <w:r w:rsidRPr="009D1E0A">
        <w:rPr>
          <w:rFonts w:eastAsia="宋体" w:hint="eastAsia"/>
          <w:szCs w:val="22"/>
        </w:rPr>
        <w:t>，收集后交环卫部门统一</w:t>
      </w:r>
      <w:r w:rsidRPr="009D1E0A">
        <w:rPr>
          <w:rFonts w:eastAsia="宋体"/>
          <w:szCs w:val="22"/>
        </w:rPr>
        <w:t>处置</w:t>
      </w:r>
      <w:r w:rsidRPr="009D1E0A">
        <w:rPr>
          <w:rFonts w:eastAsia="宋体" w:hint="eastAsia"/>
          <w:szCs w:val="22"/>
        </w:rPr>
        <w:t>，不外排。</w:t>
      </w:r>
    </w:p>
    <w:p w:rsidR="005C1C39" w:rsidRPr="009D1E0A" w:rsidRDefault="006D2626">
      <w:pPr>
        <w:pStyle w:val="3"/>
        <w:spacing w:before="60" w:after="60" w:line="440" w:lineRule="exact"/>
        <w:rPr>
          <w:sz w:val="24"/>
          <w:szCs w:val="24"/>
        </w:rPr>
      </w:pPr>
      <w:r w:rsidRPr="009D1E0A">
        <w:rPr>
          <w:sz w:val="24"/>
          <w:szCs w:val="24"/>
        </w:rPr>
        <w:t>6.4.2</w:t>
      </w:r>
      <w:r w:rsidRPr="009D1E0A">
        <w:rPr>
          <w:sz w:val="24"/>
          <w:szCs w:val="24"/>
        </w:rPr>
        <w:t>固体废物影响分析</w:t>
      </w:r>
      <w:bookmarkEnd w:id="353"/>
      <w:bookmarkEnd w:id="354"/>
    </w:p>
    <w:p w:rsidR="005C1C39" w:rsidRPr="009D1E0A" w:rsidRDefault="006D2626">
      <w:pPr>
        <w:keepNext/>
        <w:keepLines/>
        <w:spacing w:line="440" w:lineRule="exact"/>
        <w:outlineLvl w:val="3"/>
        <w:rPr>
          <w:rFonts w:ascii="Times New Roman" w:hAnsi="Times New Roman"/>
          <w:b/>
          <w:bCs/>
          <w:sz w:val="24"/>
          <w:szCs w:val="24"/>
        </w:rPr>
      </w:pPr>
      <w:bookmarkStart w:id="355" w:name="_Toc489707150"/>
      <w:bookmarkStart w:id="356" w:name="_Toc481673832"/>
      <w:bookmarkStart w:id="357" w:name="_Toc407733267"/>
      <w:bookmarkStart w:id="358" w:name="_Toc394418431"/>
      <w:bookmarkStart w:id="359" w:name="_Toc403238186"/>
      <w:r w:rsidRPr="009D1E0A">
        <w:rPr>
          <w:rFonts w:ascii="Times New Roman" w:hAnsi="Times New Roman"/>
          <w:b/>
          <w:bCs/>
          <w:sz w:val="24"/>
          <w:szCs w:val="24"/>
        </w:rPr>
        <w:t>6.4.2.1</w:t>
      </w:r>
      <w:r w:rsidRPr="009D1E0A">
        <w:rPr>
          <w:rFonts w:ascii="Times New Roman" w:hAnsi="Times New Roman"/>
          <w:b/>
          <w:bCs/>
          <w:sz w:val="24"/>
          <w:szCs w:val="24"/>
        </w:rPr>
        <w:t>一般固废影响分析</w:t>
      </w:r>
    </w:p>
    <w:p w:rsidR="005C1C39" w:rsidRPr="009D1E0A" w:rsidRDefault="006D2626">
      <w:pPr>
        <w:pStyle w:val="affffffffffff8"/>
        <w:spacing w:line="440" w:lineRule="exact"/>
        <w:ind w:firstLine="480"/>
        <w:rPr>
          <w:rFonts w:eastAsia="宋体"/>
          <w:szCs w:val="22"/>
        </w:rPr>
      </w:pPr>
      <w:r w:rsidRPr="009D1E0A">
        <w:rPr>
          <w:rFonts w:eastAsia="宋体"/>
          <w:szCs w:val="22"/>
        </w:rPr>
        <w:t>本项目</w:t>
      </w:r>
      <w:r w:rsidRPr="009D1E0A">
        <w:rPr>
          <w:rFonts w:eastAsia="宋体" w:hint="eastAsia"/>
          <w:szCs w:val="22"/>
        </w:rPr>
        <w:t>一般固废主要为生活垃圾，</w:t>
      </w:r>
      <w:r w:rsidRPr="009D1E0A">
        <w:rPr>
          <w:rFonts w:eastAsia="宋体"/>
          <w:szCs w:val="22"/>
        </w:rPr>
        <w:t>生活垃圾由现场设置的垃圾箱集中收集</w:t>
      </w:r>
      <w:r w:rsidRPr="009D1E0A">
        <w:rPr>
          <w:rFonts w:eastAsia="宋体" w:hint="eastAsia"/>
          <w:szCs w:val="22"/>
        </w:rPr>
        <w:t>，交环卫部门统一</w:t>
      </w:r>
      <w:r w:rsidRPr="009D1E0A">
        <w:rPr>
          <w:rFonts w:eastAsia="宋体"/>
          <w:szCs w:val="22"/>
        </w:rPr>
        <w:t>处置</w:t>
      </w:r>
      <w:r w:rsidRPr="009D1E0A">
        <w:rPr>
          <w:rFonts w:eastAsia="宋体" w:hint="eastAsia"/>
          <w:szCs w:val="22"/>
        </w:rPr>
        <w:t>，对当地环境影响较小。</w:t>
      </w:r>
    </w:p>
    <w:p w:rsidR="005C1C39" w:rsidRPr="009D1E0A" w:rsidRDefault="006D2626">
      <w:pPr>
        <w:keepNext/>
        <w:keepLines/>
        <w:spacing w:line="440" w:lineRule="exact"/>
        <w:outlineLvl w:val="3"/>
        <w:rPr>
          <w:rFonts w:ascii="Times New Roman" w:hAnsi="Times New Roman"/>
          <w:b/>
          <w:bCs/>
          <w:sz w:val="24"/>
          <w:szCs w:val="24"/>
        </w:rPr>
      </w:pPr>
      <w:r w:rsidRPr="009D1E0A">
        <w:rPr>
          <w:rFonts w:ascii="Times New Roman" w:hAnsi="Times New Roman"/>
          <w:b/>
          <w:bCs/>
          <w:sz w:val="24"/>
          <w:szCs w:val="24"/>
        </w:rPr>
        <w:t>6.4.2.2</w:t>
      </w:r>
      <w:r w:rsidRPr="009D1E0A">
        <w:rPr>
          <w:rFonts w:ascii="Times New Roman" w:hAnsi="Times New Roman" w:hint="eastAsia"/>
          <w:b/>
          <w:bCs/>
          <w:sz w:val="24"/>
          <w:szCs w:val="24"/>
        </w:rPr>
        <w:t>污泥等</w:t>
      </w:r>
      <w:r w:rsidRPr="009D1E0A">
        <w:rPr>
          <w:rFonts w:ascii="Times New Roman" w:hAnsi="Times New Roman"/>
          <w:b/>
          <w:bCs/>
          <w:sz w:val="24"/>
          <w:szCs w:val="24"/>
        </w:rPr>
        <w:t>废物影响分析</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1</w:t>
      </w:r>
      <w:r w:rsidRPr="009D1E0A">
        <w:rPr>
          <w:rFonts w:ascii="Times New Roman" w:hAnsi="Times New Roman" w:hint="eastAsia"/>
          <w:sz w:val="24"/>
          <w:szCs w:val="24"/>
        </w:rPr>
        <w:t>）污泥</w:t>
      </w:r>
    </w:p>
    <w:p w:rsidR="005C1C39" w:rsidRPr="009D1E0A" w:rsidRDefault="006D2626">
      <w:pPr>
        <w:pStyle w:val="affffffffffff8"/>
        <w:spacing w:line="440" w:lineRule="exact"/>
        <w:ind w:firstLine="480"/>
        <w:rPr>
          <w:rFonts w:eastAsia="宋体"/>
          <w:szCs w:val="22"/>
        </w:rPr>
      </w:pPr>
      <w:r w:rsidRPr="009D1E0A">
        <w:rPr>
          <w:rFonts w:eastAsia="宋体"/>
        </w:rPr>
        <w:t>根据环境保护部《关于污</w:t>
      </w:r>
      <w:r w:rsidRPr="009D1E0A">
        <w:rPr>
          <w:rFonts w:eastAsia="宋体"/>
        </w:rPr>
        <w:t>(</w:t>
      </w:r>
      <w:r w:rsidRPr="009D1E0A">
        <w:rPr>
          <w:rFonts w:eastAsia="宋体"/>
        </w:rPr>
        <w:t>废</w:t>
      </w:r>
      <w:r w:rsidRPr="009D1E0A">
        <w:rPr>
          <w:rFonts w:eastAsia="宋体"/>
        </w:rPr>
        <w:t>)</w:t>
      </w:r>
      <w:r w:rsidRPr="009D1E0A">
        <w:rPr>
          <w:rFonts w:eastAsia="宋体"/>
        </w:rPr>
        <w:t>水处理设施产生污泥危险特性鉴别有关意见的函》</w:t>
      </w:r>
      <w:r w:rsidRPr="009D1E0A">
        <w:rPr>
          <w:rFonts w:eastAsia="宋体"/>
        </w:rPr>
        <w:t>(</w:t>
      </w:r>
      <w:r w:rsidRPr="009D1E0A">
        <w:rPr>
          <w:rFonts w:eastAsia="宋体"/>
        </w:rPr>
        <w:t>环函</w:t>
      </w:r>
      <w:r w:rsidRPr="009D1E0A">
        <w:rPr>
          <w:rFonts w:eastAsia="宋体"/>
        </w:rPr>
        <w:t>[2010]129</w:t>
      </w:r>
      <w:r w:rsidRPr="009D1E0A">
        <w:rPr>
          <w:rFonts w:eastAsia="宋体"/>
        </w:rPr>
        <w:t>号</w:t>
      </w:r>
      <w:r w:rsidRPr="009D1E0A">
        <w:rPr>
          <w:rFonts w:eastAsia="宋体"/>
        </w:rPr>
        <w:t>)</w:t>
      </w:r>
      <w:r w:rsidRPr="009D1E0A">
        <w:rPr>
          <w:rFonts w:eastAsia="宋体"/>
        </w:rPr>
        <w:t>，</w:t>
      </w:r>
      <w:r w:rsidRPr="009D1E0A">
        <w:rPr>
          <w:rFonts w:eastAsia="宋体"/>
        </w:rPr>
        <w:t>“</w:t>
      </w:r>
      <w:r w:rsidRPr="009D1E0A">
        <w:rPr>
          <w:rFonts w:eastAsia="宋体"/>
        </w:rPr>
        <w:t>专门处理工业废水</w:t>
      </w:r>
      <w:r w:rsidRPr="009D1E0A">
        <w:rPr>
          <w:rFonts w:eastAsia="宋体"/>
        </w:rPr>
        <w:t>(</w:t>
      </w:r>
      <w:r w:rsidRPr="009D1E0A">
        <w:rPr>
          <w:rFonts w:eastAsia="宋体"/>
        </w:rPr>
        <w:t>或同时处理少量生活污水</w:t>
      </w:r>
      <w:r w:rsidRPr="009D1E0A">
        <w:rPr>
          <w:rFonts w:eastAsia="宋体"/>
        </w:rPr>
        <w:t>)</w:t>
      </w:r>
      <w:r w:rsidRPr="009D1E0A">
        <w:rPr>
          <w:rFonts w:eastAsia="宋体"/>
        </w:rPr>
        <w:t>的处理设施产生的污泥，可能具有危险特性，应按《国家危险废物名录》、国家环境保护标准《危险废物鉴别技术规范》</w:t>
      </w:r>
      <w:r w:rsidRPr="009D1E0A">
        <w:rPr>
          <w:rFonts w:eastAsia="宋体"/>
        </w:rPr>
        <w:t>(HJ/T298-2007)</w:t>
      </w:r>
      <w:r w:rsidRPr="009D1E0A">
        <w:rPr>
          <w:rFonts w:eastAsia="宋体"/>
        </w:rPr>
        <w:t>和《危险废物鉴别标准》</w:t>
      </w:r>
      <w:r w:rsidRPr="009D1E0A">
        <w:rPr>
          <w:rFonts w:eastAsia="宋体"/>
        </w:rPr>
        <w:t>(GB5085.1</w:t>
      </w:r>
      <w:r w:rsidRPr="009D1E0A">
        <w:rPr>
          <w:rFonts w:eastAsia="宋体"/>
        </w:rPr>
        <w:t>～</w:t>
      </w:r>
      <w:r w:rsidRPr="009D1E0A">
        <w:rPr>
          <w:rFonts w:eastAsia="宋体"/>
        </w:rPr>
        <w:t>7-2007)</w:t>
      </w:r>
      <w:r w:rsidRPr="009D1E0A">
        <w:rPr>
          <w:rFonts w:eastAsia="宋体"/>
        </w:rPr>
        <w:t>的规定，对污泥进行危险特性鉴别</w:t>
      </w:r>
      <w:r w:rsidRPr="009D1E0A">
        <w:rPr>
          <w:rFonts w:eastAsia="宋体"/>
        </w:rPr>
        <w:t>”</w:t>
      </w:r>
      <w:r w:rsidRPr="009D1E0A">
        <w:rPr>
          <w:rFonts w:eastAsia="宋体" w:hint="eastAsia"/>
        </w:rPr>
        <w:t>。</w:t>
      </w:r>
      <w:r w:rsidRPr="009D1E0A">
        <w:rPr>
          <w:rFonts w:eastAsia="宋体" w:hint="eastAsia"/>
          <w:szCs w:val="22"/>
        </w:rPr>
        <w:t xml:space="preserve"> </w:t>
      </w:r>
      <w:r w:rsidRPr="009D1E0A">
        <w:rPr>
          <w:rFonts w:eastAsia="宋体" w:hint="eastAsia"/>
          <w:szCs w:val="22"/>
        </w:rPr>
        <w:t>因此，环评要求，建设单位在试生产时先以危险废物要求管理和贮存污泥，在现场设置危险废物暂存间进行暂存。后续通过危险废物鉴别后，根据鉴别结果决定最终处置方式。如属危险废物，应按照《危险废物贮存污染控制标准》（</w:t>
      </w:r>
      <w:r w:rsidRPr="009D1E0A">
        <w:rPr>
          <w:rFonts w:eastAsia="宋体" w:hint="eastAsia"/>
          <w:szCs w:val="22"/>
        </w:rPr>
        <w:t>GB18597-2001</w:t>
      </w:r>
      <w:r w:rsidRPr="009D1E0A">
        <w:rPr>
          <w:rFonts w:eastAsia="宋体" w:hint="eastAsia"/>
          <w:szCs w:val="22"/>
        </w:rPr>
        <w:t>）及其修改单和《危险废物转移联单管理办法》等相关要求，现场采用专用袋盛装，经危险废物暂存间暂存，最终交由具有资质的危险废物处置单位处置；如属于一般固废，则污泥经机械脱水，含水率降至</w:t>
      </w:r>
      <w:r w:rsidRPr="009D1E0A">
        <w:rPr>
          <w:rFonts w:eastAsia="宋体" w:hint="eastAsia"/>
          <w:szCs w:val="22"/>
        </w:rPr>
        <w:t>60%</w:t>
      </w:r>
      <w:r w:rsidRPr="009D1E0A">
        <w:rPr>
          <w:rFonts w:eastAsia="宋体" w:hint="eastAsia"/>
          <w:szCs w:val="22"/>
        </w:rPr>
        <w:t>以下后，于污泥暂存间内暂存，定期送当地生活垃圾填埋场填埋处置，现场不得晾晒。</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本项目产生的栅渣、沉砂参照污泥进行鉴定后分别进行处置。本环评要求污泥暂存间按照危险废物暂存间的要求进行建设，后续根据污泥性质进行功能的转化。</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2</w:t>
      </w:r>
      <w:r w:rsidRPr="009D1E0A">
        <w:rPr>
          <w:rFonts w:ascii="Times New Roman" w:hAnsi="Times New Roman" w:hint="eastAsia"/>
          <w:sz w:val="24"/>
          <w:szCs w:val="24"/>
        </w:rPr>
        <w:t>）在线监测废液</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在线监测废液属于危险废物，</w:t>
      </w:r>
      <w:r w:rsidRPr="009D1E0A">
        <w:rPr>
          <w:rFonts w:ascii="Times New Roman" w:hAnsi="Times New Roman"/>
          <w:sz w:val="24"/>
          <w:szCs w:val="24"/>
        </w:rPr>
        <w:t>应按照《危险废物收集、贮存、运输技术规范》（</w:t>
      </w:r>
      <w:r w:rsidRPr="009D1E0A">
        <w:rPr>
          <w:rFonts w:ascii="Times New Roman" w:hAnsi="Times New Roman"/>
          <w:sz w:val="24"/>
          <w:szCs w:val="24"/>
        </w:rPr>
        <w:t>HJ2025-2012</w:t>
      </w:r>
      <w:r w:rsidRPr="009D1E0A">
        <w:rPr>
          <w:rFonts w:ascii="Times New Roman" w:hAnsi="Times New Roman"/>
          <w:sz w:val="24"/>
          <w:szCs w:val="24"/>
        </w:rPr>
        <w:t>）等相关要求，现场</w:t>
      </w:r>
      <w:r w:rsidRPr="009D1E0A">
        <w:rPr>
          <w:rFonts w:ascii="Times New Roman" w:hAnsi="Times New Roman" w:hint="eastAsia"/>
          <w:sz w:val="24"/>
          <w:szCs w:val="24"/>
        </w:rPr>
        <w:t>采用专用容器收集，于</w:t>
      </w:r>
      <w:r w:rsidRPr="009D1E0A">
        <w:rPr>
          <w:rFonts w:ascii="Times New Roman" w:hAnsi="Times New Roman"/>
          <w:sz w:val="24"/>
          <w:szCs w:val="24"/>
        </w:rPr>
        <w:t>危险废物暂存间暂存，最终交由具有资质的危险废物处置单位处置</w:t>
      </w:r>
      <w:r w:rsidRPr="009D1E0A">
        <w:rPr>
          <w:rFonts w:ascii="Times New Roman" w:hAnsi="Times New Roman" w:hint="eastAsia"/>
          <w:sz w:val="24"/>
          <w:szCs w:val="24"/>
        </w:rPr>
        <w:t>。</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危险废物暂存间应符合以下要求：</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A</w:t>
      </w:r>
      <w:r w:rsidRPr="009D1E0A">
        <w:rPr>
          <w:rFonts w:ascii="Times New Roman" w:hAnsi="Times New Roman" w:hint="eastAsia"/>
          <w:sz w:val="24"/>
          <w:szCs w:val="24"/>
        </w:rPr>
        <w:t>、</w:t>
      </w:r>
      <w:r w:rsidRPr="009D1E0A">
        <w:rPr>
          <w:rFonts w:ascii="Times New Roman" w:hAnsi="Times New Roman"/>
          <w:sz w:val="24"/>
          <w:szCs w:val="24"/>
        </w:rPr>
        <w:t>一般要求</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建造专用的危险废物贮存设施；</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B</w:t>
      </w:r>
      <w:r w:rsidRPr="009D1E0A">
        <w:rPr>
          <w:rFonts w:ascii="Times New Roman" w:hAnsi="Times New Roman"/>
          <w:sz w:val="24"/>
          <w:szCs w:val="24"/>
        </w:rPr>
        <w:t>、危险废物的堆放</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lastRenderedPageBreak/>
        <w:t>①</w:t>
      </w:r>
      <w:r w:rsidRPr="009D1E0A">
        <w:rPr>
          <w:rFonts w:ascii="Times New Roman" w:hAnsi="Times New Roman"/>
          <w:sz w:val="24"/>
          <w:szCs w:val="24"/>
        </w:rPr>
        <w:t>基础必须防渗，防渗层为至少</w:t>
      </w:r>
      <w:r w:rsidRPr="009D1E0A">
        <w:rPr>
          <w:rFonts w:ascii="Times New Roman" w:hAnsi="Times New Roman"/>
          <w:sz w:val="24"/>
          <w:szCs w:val="24"/>
        </w:rPr>
        <w:t>1m</w:t>
      </w:r>
      <w:r w:rsidRPr="009D1E0A">
        <w:rPr>
          <w:rFonts w:ascii="Times New Roman" w:hAnsi="Times New Roman"/>
          <w:sz w:val="24"/>
          <w:szCs w:val="24"/>
        </w:rPr>
        <w:t>厚粘土层（渗透系数</w:t>
      </w:r>
      <w:r w:rsidRPr="009D1E0A">
        <w:rPr>
          <w:rFonts w:ascii="Times New Roman" w:hAnsi="Times New Roman"/>
          <w:sz w:val="24"/>
          <w:szCs w:val="24"/>
        </w:rPr>
        <w:t>≤10</w:t>
      </w:r>
      <w:r w:rsidRPr="00340B4D">
        <w:rPr>
          <w:rFonts w:ascii="Times New Roman" w:hAnsi="Times New Roman"/>
          <w:sz w:val="24"/>
          <w:szCs w:val="24"/>
          <w:vertAlign w:val="superscript"/>
        </w:rPr>
        <w:t>-7</w:t>
      </w:r>
      <w:r w:rsidRPr="009D1E0A">
        <w:rPr>
          <w:rFonts w:ascii="Times New Roman" w:hAnsi="Times New Roman"/>
          <w:sz w:val="24"/>
          <w:szCs w:val="24"/>
        </w:rPr>
        <w:t>cm/s</w:t>
      </w:r>
      <w:r w:rsidRPr="009D1E0A">
        <w:rPr>
          <w:rFonts w:ascii="Times New Roman" w:hAnsi="Times New Roman"/>
          <w:sz w:val="24"/>
          <w:szCs w:val="24"/>
        </w:rPr>
        <w:t>），或</w:t>
      </w:r>
      <w:r w:rsidRPr="009D1E0A">
        <w:rPr>
          <w:rFonts w:ascii="Times New Roman" w:hAnsi="Times New Roman"/>
          <w:sz w:val="24"/>
          <w:szCs w:val="24"/>
        </w:rPr>
        <w:t>2mm</w:t>
      </w:r>
      <w:r w:rsidRPr="009D1E0A">
        <w:rPr>
          <w:rFonts w:ascii="Times New Roman" w:hAnsi="Times New Roman"/>
          <w:sz w:val="24"/>
          <w:szCs w:val="24"/>
        </w:rPr>
        <w:t>厚高密度聚乙烯，或至少</w:t>
      </w:r>
      <w:r w:rsidRPr="009D1E0A">
        <w:rPr>
          <w:rFonts w:ascii="Times New Roman" w:hAnsi="Times New Roman"/>
          <w:sz w:val="24"/>
          <w:szCs w:val="24"/>
        </w:rPr>
        <w:t>2mm</w:t>
      </w:r>
      <w:r w:rsidRPr="009D1E0A">
        <w:rPr>
          <w:rFonts w:ascii="Times New Roman" w:hAnsi="Times New Roman"/>
          <w:sz w:val="24"/>
          <w:szCs w:val="24"/>
        </w:rPr>
        <w:t>厚的其它人工材料，渗透系数</w:t>
      </w:r>
      <w:r w:rsidRPr="009D1E0A">
        <w:rPr>
          <w:rFonts w:ascii="Times New Roman" w:hAnsi="Times New Roman"/>
          <w:sz w:val="24"/>
          <w:szCs w:val="24"/>
        </w:rPr>
        <w:t>≤10</w:t>
      </w:r>
      <w:r w:rsidRPr="00340B4D">
        <w:rPr>
          <w:rFonts w:ascii="Times New Roman" w:hAnsi="Times New Roman"/>
          <w:sz w:val="24"/>
          <w:szCs w:val="24"/>
          <w:vertAlign w:val="superscript"/>
        </w:rPr>
        <w:t>-10</w:t>
      </w:r>
      <w:r w:rsidRPr="009D1E0A">
        <w:rPr>
          <w:rFonts w:ascii="Times New Roman" w:hAnsi="Times New Roman"/>
          <w:sz w:val="24"/>
          <w:szCs w:val="24"/>
        </w:rPr>
        <w:t>cm/s</w:t>
      </w:r>
      <w:r w:rsidRPr="009D1E0A">
        <w:rPr>
          <w:rFonts w:ascii="Times New Roman" w:hAnsi="Times New Roman"/>
          <w:sz w:val="24"/>
          <w:szCs w:val="24"/>
        </w:rPr>
        <w:t>；</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②</w:t>
      </w:r>
      <w:r w:rsidRPr="009D1E0A">
        <w:rPr>
          <w:rFonts w:ascii="Times New Roman" w:hAnsi="Times New Roman"/>
          <w:sz w:val="24"/>
          <w:szCs w:val="24"/>
        </w:rPr>
        <w:t>堆放危险废物的高度应根据地面承载能力确定；</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③</w:t>
      </w:r>
      <w:r w:rsidRPr="009D1E0A">
        <w:rPr>
          <w:rFonts w:ascii="Times New Roman" w:hAnsi="Times New Roman"/>
          <w:sz w:val="24"/>
          <w:szCs w:val="24"/>
        </w:rPr>
        <w:t>衬里放在一个基础或底座上；</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④</w:t>
      </w:r>
      <w:r w:rsidRPr="009D1E0A">
        <w:rPr>
          <w:rFonts w:ascii="Times New Roman" w:hAnsi="Times New Roman"/>
          <w:sz w:val="24"/>
          <w:szCs w:val="24"/>
        </w:rPr>
        <w:t>衬里要能够覆盖危险废物或其溶出物可能涉及到的范围；</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⑤</w:t>
      </w:r>
      <w:r w:rsidRPr="009D1E0A">
        <w:rPr>
          <w:rFonts w:ascii="Times New Roman" w:hAnsi="Times New Roman"/>
          <w:sz w:val="24"/>
          <w:szCs w:val="24"/>
        </w:rPr>
        <w:t>衬里材料与堆放危险废物相容；</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⑥</w:t>
      </w:r>
      <w:r w:rsidRPr="009D1E0A">
        <w:rPr>
          <w:rFonts w:ascii="Times New Roman" w:hAnsi="Times New Roman"/>
          <w:sz w:val="24"/>
          <w:szCs w:val="24"/>
        </w:rPr>
        <w:t>在衬里上设计、建造浸出液收集清除系统；</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⑦</w:t>
      </w:r>
      <w:r w:rsidRPr="009D1E0A">
        <w:rPr>
          <w:rFonts w:ascii="Times New Roman" w:hAnsi="Times New Roman"/>
          <w:sz w:val="24"/>
          <w:szCs w:val="24"/>
        </w:rPr>
        <w:t>危险废物堆要防风、防雨、防晒；</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⑧</w:t>
      </w:r>
      <w:r w:rsidRPr="009D1E0A">
        <w:rPr>
          <w:rFonts w:ascii="Times New Roman" w:hAnsi="Times New Roman"/>
          <w:sz w:val="24"/>
          <w:szCs w:val="24"/>
        </w:rPr>
        <w:t>产生量大的危险废物可以散装方式堆放贮存在按上述要求设计的废物堆里；</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根据《危险废物贮存污染控制标准》（</w:t>
      </w:r>
      <w:r w:rsidRPr="009D1E0A">
        <w:rPr>
          <w:rFonts w:ascii="Times New Roman" w:hAnsi="Times New Roman"/>
          <w:sz w:val="24"/>
          <w:szCs w:val="24"/>
        </w:rPr>
        <w:t>GB18597-2001</w:t>
      </w:r>
      <w:r w:rsidRPr="009D1E0A">
        <w:rPr>
          <w:rFonts w:ascii="Times New Roman" w:hAnsi="Times New Roman"/>
          <w:sz w:val="24"/>
          <w:szCs w:val="24"/>
        </w:rPr>
        <w:t>）</w:t>
      </w:r>
      <w:r w:rsidRPr="009D1E0A">
        <w:rPr>
          <w:rFonts w:ascii="Times New Roman" w:hAnsi="Times New Roman" w:hint="eastAsia"/>
          <w:sz w:val="24"/>
          <w:szCs w:val="24"/>
        </w:rPr>
        <w:t>及其修改单</w:t>
      </w:r>
      <w:r w:rsidRPr="009D1E0A">
        <w:rPr>
          <w:rFonts w:ascii="Times New Roman" w:hAnsi="Times New Roman"/>
          <w:sz w:val="24"/>
          <w:szCs w:val="24"/>
        </w:rPr>
        <w:t>和有关危险废物转移的管理办法，企业按照国家有关规定办理危险废物申报转移的</w:t>
      </w:r>
      <w:r w:rsidRPr="009D1E0A">
        <w:rPr>
          <w:rFonts w:ascii="Times New Roman" w:hAnsi="Times New Roman"/>
          <w:sz w:val="24"/>
          <w:szCs w:val="24"/>
        </w:rPr>
        <w:t>“</w:t>
      </w:r>
      <w:r w:rsidRPr="009D1E0A">
        <w:rPr>
          <w:rFonts w:ascii="Times New Roman" w:hAnsi="Times New Roman"/>
          <w:sz w:val="24"/>
          <w:szCs w:val="24"/>
        </w:rPr>
        <w:t>五联单</w:t>
      </w:r>
      <w:r w:rsidRPr="009D1E0A">
        <w:rPr>
          <w:rFonts w:ascii="Times New Roman" w:hAnsi="Times New Roman"/>
          <w:sz w:val="24"/>
          <w:szCs w:val="24"/>
        </w:rPr>
        <w:t>”</w:t>
      </w:r>
      <w:r w:rsidRPr="009D1E0A">
        <w:rPr>
          <w:rFonts w:ascii="Times New Roman" w:hAnsi="Times New Roman"/>
          <w:sz w:val="24"/>
          <w:szCs w:val="24"/>
        </w:rPr>
        <w:t>手续，并在贮运过程中严格执行危险化学品贮存、运输和监管的有关规定：</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①</w:t>
      </w:r>
      <w:r w:rsidRPr="009D1E0A">
        <w:rPr>
          <w:rFonts w:ascii="Times New Roman" w:hAnsi="Times New Roman"/>
          <w:sz w:val="24"/>
          <w:szCs w:val="24"/>
        </w:rPr>
        <w:t>所有废物按类在专用密闭容器中储存，没有混装；</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②</w:t>
      </w:r>
      <w:r w:rsidRPr="009D1E0A">
        <w:rPr>
          <w:rFonts w:ascii="Times New Roman" w:hAnsi="Times New Roman"/>
          <w:sz w:val="24"/>
          <w:szCs w:val="24"/>
        </w:rPr>
        <w:t>危险废物接受企业有相应的危险废物经营资质；</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③</w:t>
      </w:r>
      <w:r w:rsidRPr="009D1E0A">
        <w:rPr>
          <w:rFonts w:ascii="Times New Roman" w:hAnsi="Times New Roman"/>
          <w:sz w:val="24"/>
          <w:szCs w:val="24"/>
        </w:rPr>
        <w:t>废物收集和封装容器得到接受企业和监管部门的认可；</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④</w:t>
      </w:r>
      <w:r w:rsidRPr="009D1E0A">
        <w:rPr>
          <w:rFonts w:ascii="Times New Roman" w:hAnsi="Times New Roman"/>
          <w:sz w:val="24"/>
          <w:szCs w:val="24"/>
        </w:rPr>
        <w:t>收集的固废详细列出数量和成分，并填写有关材料；</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⑤</w:t>
      </w:r>
      <w:r w:rsidRPr="009D1E0A">
        <w:rPr>
          <w:rFonts w:ascii="Times New Roman" w:hAnsi="Times New Roman"/>
          <w:sz w:val="24"/>
          <w:szCs w:val="24"/>
        </w:rPr>
        <w:t>专人负责危险废物的收集、贮运管理工作；</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⑥</w:t>
      </w:r>
      <w:r w:rsidRPr="009D1E0A">
        <w:rPr>
          <w:rFonts w:ascii="Times New Roman" w:hAnsi="Times New Roman"/>
          <w:sz w:val="24"/>
          <w:szCs w:val="24"/>
        </w:rPr>
        <w:t>所有运输车辆的司机和押运人员经专业培训持证上岗。</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厂区污泥临时堆放应采取防渗、防雨、防流失措施，以免造成二次污染。</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综上，项目运行过程中产生的各类固体废物均采取相关措施，得到了合理处置，不会对周边环境造成影响。</w:t>
      </w:r>
    </w:p>
    <w:p w:rsidR="005C1C39" w:rsidRPr="009D1E0A" w:rsidRDefault="006D2626">
      <w:pPr>
        <w:keepNext/>
        <w:keepLines/>
        <w:spacing w:before="120" w:after="120" w:line="440" w:lineRule="exact"/>
        <w:outlineLvl w:val="1"/>
        <w:rPr>
          <w:rFonts w:ascii="Times New Roman" w:hAnsi="Times New Roman"/>
          <w:b/>
          <w:bCs/>
          <w:sz w:val="28"/>
          <w:szCs w:val="20"/>
        </w:rPr>
      </w:pPr>
      <w:bookmarkStart w:id="360" w:name="_Toc19778677"/>
      <w:r w:rsidRPr="009D1E0A">
        <w:rPr>
          <w:rFonts w:ascii="Times New Roman" w:hAnsi="Times New Roman" w:hint="eastAsia"/>
          <w:b/>
          <w:bCs/>
          <w:sz w:val="28"/>
          <w:szCs w:val="20"/>
        </w:rPr>
        <w:t>6.5</w:t>
      </w:r>
      <w:r w:rsidRPr="009D1E0A">
        <w:rPr>
          <w:rFonts w:ascii="Times New Roman" w:hAnsi="Times New Roman" w:hint="eastAsia"/>
          <w:b/>
          <w:bCs/>
          <w:sz w:val="28"/>
          <w:szCs w:val="20"/>
        </w:rPr>
        <w:t>土壤环境影响分析</w:t>
      </w:r>
      <w:bookmarkEnd w:id="360"/>
    </w:p>
    <w:p w:rsidR="00127ABA" w:rsidRPr="009D1E0A" w:rsidRDefault="00127ABA" w:rsidP="00127ABA">
      <w:pPr>
        <w:keepNext/>
        <w:keepLines/>
        <w:spacing w:before="120" w:after="120" w:line="440" w:lineRule="exact"/>
        <w:outlineLvl w:val="2"/>
        <w:rPr>
          <w:rFonts w:ascii="Times New Roman" w:hAnsi="Times New Roman"/>
          <w:b/>
          <w:bCs/>
          <w:sz w:val="24"/>
          <w:szCs w:val="24"/>
        </w:rPr>
      </w:pPr>
      <w:r w:rsidRPr="009D1E0A">
        <w:rPr>
          <w:rFonts w:ascii="Times New Roman" w:hAnsi="Times New Roman"/>
          <w:b/>
          <w:bCs/>
          <w:kern w:val="0"/>
          <w:sz w:val="24"/>
          <w:szCs w:val="24"/>
        </w:rPr>
        <w:t>6.</w:t>
      </w:r>
      <w:r w:rsidR="00F422A1" w:rsidRPr="009D1E0A">
        <w:rPr>
          <w:rFonts w:ascii="Times New Roman" w:hAnsi="Times New Roman" w:hint="eastAsia"/>
          <w:b/>
          <w:bCs/>
          <w:kern w:val="0"/>
          <w:sz w:val="24"/>
          <w:szCs w:val="24"/>
        </w:rPr>
        <w:t>5</w:t>
      </w:r>
      <w:r w:rsidRPr="009D1E0A">
        <w:rPr>
          <w:rFonts w:ascii="Times New Roman" w:hAnsi="Times New Roman"/>
          <w:b/>
          <w:bCs/>
          <w:kern w:val="0"/>
          <w:sz w:val="24"/>
          <w:szCs w:val="24"/>
        </w:rPr>
        <w:t>.1</w:t>
      </w:r>
      <w:r w:rsidRPr="009D1E0A">
        <w:rPr>
          <w:rFonts w:ascii="Times New Roman" w:hAnsi="Times New Roman"/>
          <w:b/>
          <w:bCs/>
          <w:sz w:val="24"/>
          <w:szCs w:val="24"/>
        </w:rPr>
        <w:t>区域环境条件</w:t>
      </w:r>
    </w:p>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）水文地质特征和地层岩性</w:t>
      </w:r>
    </w:p>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t>项目评价区域的水文地质特征详见</w:t>
      </w:r>
      <w:r w:rsidRPr="009D1E0A">
        <w:rPr>
          <w:rFonts w:ascii="Times New Roman" w:hAnsi="Times New Roman"/>
          <w:sz w:val="24"/>
          <w:szCs w:val="24"/>
        </w:rPr>
        <w:t>“6.2.2.3</w:t>
      </w:r>
      <w:r w:rsidRPr="009D1E0A">
        <w:rPr>
          <w:rFonts w:ascii="Times New Roman" w:hAnsi="Times New Roman"/>
          <w:sz w:val="24"/>
          <w:szCs w:val="24"/>
        </w:rPr>
        <w:t>评价区水文地质条件</w:t>
      </w:r>
      <w:r w:rsidRPr="009D1E0A">
        <w:rPr>
          <w:rFonts w:ascii="Times New Roman" w:hAnsi="Times New Roman"/>
          <w:sz w:val="24"/>
          <w:szCs w:val="24"/>
        </w:rPr>
        <w:t>”</w:t>
      </w:r>
      <w:r w:rsidRPr="009D1E0A">
        <w:rPr>
          <w:rFonts w:ascii="Times New Roman" w:hAnsi="Times New Roman"/>
          <w:sz w:val="24"/>
          <w:szCs w:val="24"/>
        </w:rPr>
        <w:t>一节。</w:t>
      </w:r>
    </w:p>
    <w:p w:rsidR="00127ABA" w:rsidRPr="009D1E0A" w:rsidRDefault="00127ABA" w:rsidP="00127ABA">
      <w:pPr>
        <w:spacing w:line="440" w:lineRule="exact"/>
        <w:ind w:firstLineChars="200" w:firstLine="480"/>
        <w:rPr>
          <w:rFonts w:ascii="Times New Roman" w:hAnsi="Times New Roman"/>
          <w:b/>
          <w:bCs/>
          <w:szCs w:val="21"/>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）土壤理化性质</w:t>
      </w:r>
    </w:p>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t>依据岩土工程勘察报告和现场观测，土壤理化性质和土壤质地参见表</w:t>
      </w:r>
      <w:r w:rsidRPr="009D1E0A">
        <w:rPr>
          <w:rFonts w:ascii="Times New Roman" w:hAnsi="Times New Roman"/>
          <w:sz w:val="24"/>
          <w:szCs w:val="24"/>
        </w:rPr>
        <w:t>6.6-1</w:t>
      </w:r>
      <w:r w:rsidRPr="009D1E0A">
        <w:rPr>
          <w:rFonts w:ascii="Times New Roman" w:hAnsi="Times New Roman"/>
          <w:sz w:val="24"/>
          <w:szCs w:val="24"/>
        </w:rPr>
        <w:t>。</w:t>
      </w:r>
    </w:p>
    <w:p w:rsidR="00AC6099" w:rsidRPr="009D1E0A" w:rsidRDefault="00AC6099" w:rsidP="00127ABA">
      <w:pPr>
        <w:spacing w:line="440" w:lineRule="exact"/>
        <w:ind w:firstLineChars="200" w:firstLine="482"/>
        <w:rPr>
          <w:rFonts w:ascii="Times New Roman" w:hAnsi="Times New Roman"/>
          <w:b/>
          <w:bCs/>
          <w:sz w:val="24"/>
          <w:szCs w:val="24"/>
        </w:rPr>
      </w:pPr>
    </w:p>
    <w:p w:rsidR="00AC6099" w:rsidRPr="009D1E0A" w:rsidRDefault="00AC6099" w:rsidP="00127ABA">
      <w:pPr>
        <w:spacing w:line="440" w:lineRule="exact"/>
        <w:ind w:firstLineChars="200" w:firstLine="482"/>
        <w:rPr>
          <w:rFonts w:ascii="Times New Roman" w:hAnsi="Times New Roman"/>
          <w:b/>
          <w:bCs/>
          <w:sz w:val="24"/>
          <w:szCs w:val="24"/>
        </w:rPr>
      </w:pPr>
    </w:p>
    <w:p w:rsidR="00127ABA" w:rsidRPr="009D1E0A" w:rsidRDefault="00127ABA" w:rsidP="00127ABA">
      <w:pPr>
        <w:spacing w:line="440" w:lineRule="exact"/>
        <w:ind w:firstLineChars="200" w:firstLine="482"/>
        <w:rPr>
          <w:rFonts w:ascii="Times New Roman" w:hAnsi="Times New Roman"/>
          <w:b/>
          <w:bCs/>
          <w:sz w:val="24"/>
          <w:szCs w:val="24"/>
        </w:rPr>
      </w:pPr>
      <w:r w:rsidRPr="009D1E0A">
        <w:rPr>
          <w:rFonts w:ascii="Times New Roman" w:hAnsi="Times New Roman"/>
          <w:b/>
          <w:bCs/>
          <w:sz w:val="24"/>
          <w:szCs w:val="24"/>
        </w:rPr>
        <w:lastRenderedPageBreak/>
        <w:t>表</w:t>
      </w:r>
      <w:r w:rsidRPr="009D1E0A">
        <w:rPr>
          <w:rFonts w:ascii="Times New Roman" w:hAnsi="Times New Roman"/>
          <w:b/>
          <w:bCs/>
          <w:sz w:val="24"/>
          <w:szCs w:val="24"/>
        </w:rPr>
        <w:t>6.</w:t>
      </w:r>
      <w:r w:rsidR="00F422A1" w:rsidRPr="009D1E0A">
        <w:rPr>
          <w:rFonts w:ascii="Times New Roman" w:hAnsi="Times New Roman" w:hint="eastAsia"/>
          <w:b/>
          <w:bCs/>
          <w:sz w:val="24"/>
          <w:szCs w:val="24"/>
        </w:rPr>
        <w:t>5</w:t>
      </w:r>
      <w:r w:rsidRPr="009D1E0A">
        <w:rPr>
          <w:rFonts w:ascii="Times New Roman" w:hAnsi="Times New Roman"/>
          <w:b/>
          <w:bCs/>
          <w:sz w:val="24"/>
          <w:szCs w:val="24"/>
        </w:rPr>
        <w:t xml:space="preserve">-1    </w:t>
      </w:r>
      <w:r w:rsidRPr="009D1E0A">
        <w:rPr>
          <w:rFonts w:ascii="Times New Roman" w:hAnsi="Times New Roman"/>
          <w:b/>
          <w:bCs/>
          <w:sz w:val="24"/>
          <w:szCs w:val="24"/>
        </w:rPr>
        <w:t>评价区土壤理化性质调查表</w:t>
      </w:r>
    </w:p>
    <w:tbl>
      <w:tblPr>
        <w:tblW w:w="8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424"/>
        <w:gridCol w:w="3071"/>
        <w:gridCol w:w="3027"/>
      </w:tblGrid>
      <w:tr w:rsidR="009D1E0A" w:rsidRPr="009D1E0A" w:rsidTr="00D6380D">
        <w:trPr>
          <w:trHeight w:val="270"/>
        </w:trPr>
        <w:tc>
          <w:tcPr>
            <w:tcW w:w="2424" w:type="dxa"/>
            <w:shd w:val="clear" w:color="auto" w:fill="auto"/>
            <w:noWrap/>
            <w:vAlign w:val="bottom"/>
          </w:tcPr>
          <w:p w:rsidR="00D6380D" w:rsidRPr="009D1E0A" w:rsidRDefault="00D6380D" w:rsidP="00127ABA">
            <w:pPr>
              <w:spacing w:line="360" w:lineRule="exact"/>
              <w:jc w:val="center"/>
              <w:rPr>
                <w:rFonts w:ascii="Times New Roman" w:hAnsi="Times New Roman"/>
                <w:kern w:val="0"/>
                <w:szCs w:val="21"/>
              </w:rPr>
            </w:pPr>
            <w:r w:rsidRPr="009D1E0A">
              <w:rPr>
                <w:rFonts w:ascii="Times New Roman" w:hAnsi="Times New Roman"/>
                <w:kern w:val="0"/>
                <w:szCs w:val="21"/>
              </w:rPr>
              <w:t>点号</w:t>
            </w:r>
          </w:p>
        </w:tc>
        <w:tc>
          <w:tcPr>
            <w:tcW w:w="3071" w:type="dxa"/>
            <w:tcBorders>
              <w:right w:val="single" w:sz="4" w:space="0" w:color="auto"/>
            </w:tcBorders>
            <w:shd w:val="clear" w:color="auto" w:fill="auto"/>
            <w:noWrap/>
            <w:vAlign w:val="bottom"/>
          </w:tcPr>
          <w:p w:rsidR="00D6380D" w:rsidRPr="009D1E0A" w:rsidRDefault="008803FE" w:rsidP="008803FE">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项目厂区</w:t>
            </w:r>
            <w:r w:rsidRPr="009D1E0A">
              <w:rPr>
                <w:rFonts w:ascii="Times New Roman" w:eastAsiaTheme="minorEastAsia" w:hAnsi="Times New Roman" w:hint="eastAsia"/>
                <w:kern w:val="0"/>
                <w:szCs w:val="21"/>
              </w:rPr>
              <w:t>内东侧</w:t>
            </w:r>
            <w:r w:rsidR="008A2BB6" w:rsidRPr="009D1E0A">
              <w:rPr>
                <w:rFonts w:ascii="Times New Roman" w:eastAsiaTheme="minorEastAsia" w:hAnsi="Times New Roman" w:hint="eastAsia"/>
                <w:kern w:val="0"/>
                <w:szCs w:val="21"/>
              </w:rPr>
              <w:t xml:space="preserve">     </w:t>
            </w:r>
          </w:p>
        </w:tc>
        <w:tc>
          <w:tcPr>
            <w:tcW w:w="3027" w:type="dxa"/>
            <w:tcBorders>
              <w:right w:val="single" w:sz="4" w:space="0" w:color="auto"/>
            </w:tcBorders>
            <w:shd w:val="clear" w:color="auto" w:fill="auto"/>
            <w:vAlign w:val="bottom"/>
          </w:tcPr>
          <w:p w:rsidR="00D6380D" w:rsidRPr="009D1E0A" w:rsidRDefault="00D6380D" w:rsidP="008803FE">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项目厂区</w:t>
            </w:r>
            <w:r w:rsidRPr="009D1E0A">
              <w:rPr>
                <w:rFonts w:ascii="Times New Roman" w:eastAsiaTheme="minorEastAsia" w:hAnsi="Times New Roman" w:hint="eastAsia"/>
                <w:kern w:val="0"/>
                <w:szCs w:val="21"/>
              </w:rPr>
              <w:t>南侧</w:t>
            </w:r>
          </w:p>
        </w:tc>
      </w:tr>
      <w:tr w:rsidR="009D1E0A" w:rsidRPr="009D1E0A" w:rsidTr="00D6380D">
        <w:trPr>
          <w:trHeight w:val="270"/>
        </w:trPr>
        <w:tc>
          <w:tcPr>
            <w:tcW w:w="2424" w:type="dxa"/>
            <w:shd w:val="clear" w:color="auto" w:fill="auto"/>
            <w:noWrap/>
            <w:vAlign w:val="bottom"/>
          </w:tcPr>
          <w:p w:rsidR="00D6380D" w:rsidRPr="009D1E0A" w:rsidRDefault="00D6380D" w:rsidP="00127ABA">
            <w:pPr>
              <w:spacing w:line="360" w:lineRule="exact"/>
              <w:jc w:val="center"/>
              <w:rPr>
                <w:rFonts w:ascii="Times New Roman" w:hAnsi="Times New Roman"/>
                <w:kern w:val="0"/>
                <w:szCs w:val="21"/>
              </w:rPr>
            </w:pPr>
            <w:r w:rsidRPr="009D1E0A">
              <w:rPr>
                <w:rFonts w:ascii="Times New Roman" w:hAnsi="Times New Roman"/>
                <w:kern w:val="0"/>
                <w:szCs w:val="21"/>
              </w:rPr>
              <w:t>坐标</w:t>
            </w:r>
          </w:p>
        </w:tc>
        <w:tc>
          <w:tcPr>
            <w:tcW w:w="3071" w:type="dxa"/>
            <w:tcBorders>
              <w:right w:val="single" w:sz="4" w:space="0" w:color="auto"/>
            </w:tcBorders>
            <w:shd w:val="clear" w:color="auto" w:fill="auto"/>
            <w:noWrap/>
            <w:vAlign w:val="bottom"/>
          </w:tcPr>
          <w:p w:rsidR="00D6380D" w:rsidRPr="009D1E0A" w:rsidRDefault="00D6380D" w:rsidP="008803FE">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80°07'49.17"</w:t>
            </w:r>
            <w:r w:rsidRPr="009D1E0A">
              <w:rPr>
                <w:rFonts w:ascii="Times New Roman" w:eastAsiaTheme="minorEastAsia" w:hAnsi="Times New Roman" w:hint="eastAsia"/>
                <w:kern w:val="0"/>
                <w:szCs w:val="21"/>
              </w:rPr>
              <w:t>，</w:t>
            </w:r>
            <w:r w:rsidRPr="009D1E0A">
              <w:rPr>
                <w:rFonts w:ascii="Times New Roman" w:eastAsiaTheme="minorEastAsia" w:hAnsi="Times New Roman"/>
                <w:kern w:val="0"/>
                <w:szCs w:val="21"/>
              </w:rPr>
              <w:t>41°01'36.07"</w:t>
            </w:r>
          </w:p>
        </w:tc>
        <w:tc>
          <w:tcPr>
            <w:tcW w:w="3027" w:type="dxa"/>
            <w:tcBorders>
              <w:right w:val="single" w:sz="4" w:space="0" w:color="auto"/>
            </w:tcBorders>
            <w:shd w:val="clear" w:color="auto" w:fill="auto"/>
            <w:vAlign w:val="bottom"/>
          </w:tcPr>
          <w:p w:rsidR="00D6380D" w:rsidRPr="009D1E0A" w:rsidRDefault="00D6380D" w:rsidP="008803FE">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80°07'4</w:t>
            </w:r>
            <w:r w:rsidRPr="009D1E0A">
              <w:rPr>
                <w:rFonts w:ascii="Times New Roman" w:eastAsiaTheme="minorEastAsia" w:hAnsi="Times New Roman" w:hint="eastAsia"/>
                <w:kern w:val="0"/>
                <w:szCs w:val="21"/>
              </w:rPr>
              <w:t>8.11</w:t>
            </w:r>
            <w:r w:rsidRPr="009D1E0A">
              <w:rPr>
                <w:rFonts w:ascii="Times New Roman" w:eastAsiaTheme="minorEastAsia" w:hAnsi="Times New Roman"/>
                <w:kern w:val="0"/>
                <w:szCs w:val="21"/>
              </w:rPr>
              <w:t>"</w:t>
            </w:r>
            <w:r w:rsidRPr="009D1E0A">
              <w:rPr>
                <w:rFonts w:ascii="Times New Roman" w:eastAsiaTheme="minorEastAsia" w:hAnsi="Times New Roman" w:hint="eastAsia"/>
                <w:kern w:val="0"/>
                <w:szCs w:val="21"/>
              </w:rPr>
              <w:t>，</w:t>
            </w:r>
            <w:r w:rsidRPr="009D1E0A">
              <w:rPr>
                <w:rFonts w:ascii="Times New Roman" w:eastAsiaTheme="minorEastAsia" w:hAnsi="Times New Roman"/>
                <w:kern w:val="0"/>
                <w:szCs w:val="21"/>
              </w:rPr>
              <w:t>41°01'3</w:t>
            </w:r>
            <w:r w:rsidRPr="009D1E0A">
              <w:rPr>
                <w:rFonts w:ascii="Times New Roman" w:eastAsiaTheme="minorEastAsia" w:hAnsi="Times New Roman" w:hint="eastAsia"/>
                <w:kern w:val="0"/>
                <w:szCs w:val="21"/>
              </w:rPr>
              <w:t>3.24</w:t>
            </w:r>
            <w:r w:rsidRPr="009D1E0A">
              <w:rPr>
                <w:rFonts w:ascii="Times New Roman" w:eastAsiaTheme="minorEastAsia" w:hAnsi="Times New Roman"/>
                <w:kern w:val="0"/>
                <w:szCs w:val="21"/>
              </w:rPr>
              <w:t>"</w:t>
            </w:r>
          </w:p>
        </w:tc>
      </w:tr>
      <w:tr w:rsidR="009D1E0A" w:rsidRPr="009D1E0A" w:rsidTr="00D6380D">
        <w:trPr>
          <w:trHeight w:val="270"/>
        </w:trPr>
        <w:tc>
          <w:tcPr>
            <w:tcW w:w="2424" w:type="dxa"/>
            <w:shd w:val="clear" w:color="auto" w:fill="auto"/>
            <w:noWrap/>
            <w:vAlign w:val="bottom"/>
          </w:tcPr>
          <w:p w:rsidR="00D6380D" w:rsidRPr="009D1E0A" w:rsidRDefault="00D6380D" w:rsidP="00127ABA">
            <w:pPr>
              <w:spacing w:line="360" w:lineRule="exact"/>
              <w:jc w:val="center"/>
              <w:rPr>
                <w:rFonts w:ascii="Times New Roman" w:hAnsi="Times New Roman"/>
                <w:kern w:val="0"/>
                <w:szCs w:val="21"/>
              </w:rPr>
            </w:pPr>
            <w:r w:rsidRPr="009D1E0A">
              <w:rPr>
                <w:rFonts w:ascii="Times New Roman" w:hAnsi="Times New Roman"/>
                <w:kern w:val="0"/>
                <w:szCs w:val="21"/>
              </w:rPr>
              <w:t>层次</w:t>
            </w:r>
          </w:p>
        </w:tc>
        <w:tc>
          <w:tcPr>
            <w:tcW w:w="3071" w:type="dxa"/>
            <w:tcBorders>
              <w:right w:val="single" w:sz="4" w:space="0" w:color="auto"/>
            </w:tcBorders>
            <w:shd w:val="clear" w:color="auto" w:fill="auto"/>
            <w:noWrap/>
            <w:vAlign w:val="bottom"/>
          </w:tcPr>
          <w:p w:rsidR="00D6380D" w:rsidRPr="009D1E0A" w:rsidRDefault="00D6380D" w:rsidP="008803FE">
            <w:pPr>
              <w:spacing w:line="360" w:lineRule="exact"/>
              <w:jc w:val="center"/>
              <w:rPr>
                <w:rFonts w:ascii="Times New Roman" w:eastAsiaTheme="minorEastAsia" w:hAnsi="Times New Roman"/>
                <w:kern w:val="0"/>
                <w:szCs w:val="21"/>
              </w:rPr>
            </w:pPr>
            <w:r w:rsidRPr="009D1E0A">
              <w:rPr>
                <w:rFonts w:ascii="Times New Roman" w:hAnsi="Times New Roman"/>
                <w:kern w:val="0"/>
                <w:szCs w:val="21"/>
              </w:rPr>
              <w:t>0-20cm</w:t>
            </w:r>
          </w:p>
        </w:tc>
        <w:tc>
          <w:tcPr>
            <w:tcW w:w="3027" w:type="dxa"/>
            <w:shd w:val="clear" w:color="auto" w:fill="auto"/>
            <w:noWrap/>
            <w:vAlign w:val="bottom"/>
          </w:tcPr>
          <w:p w:rsidR="00D6380D" w:rsidRPr="009D1E0A" w:rsidRDefault="00D6380D" w:rsidP="008803FE">
            <w:pPr>
              <w:spacing w:line="360" w:lineRule="exact"/>
              <w:jc w:val="center"/>
              <w:rPr>
                <w:rFonts w:ascii="Times New Roman" w:eastAsiaTheme="minorEastAsia" w:hAnsi="Times New Roman"/>
                <w:kern w:val="0"/>
                <w:szCs w:val="21"/>
              </w:rPr>
            </w:pPr>
            <w:r w:rsidRPr="009D1E0A">
              <w:rPr>
                <w:rFonts w:ascii="Times New Roman" w:hAnsi="Times New Roman"/>
                <w:kern w:val="0"/>
                <w:szCs w:val="21"/>
              </w:rPr>
              <w:t>0-20cm</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颜色</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暗灰色</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暗灰色</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结构</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颗粒状</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颗粒状</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质地</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砂土</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砂土</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砂砾含量</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局部少量细砂</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kern w:val="0"/>
                <w:szCs w:val="21"/>
              </w:rPr>
              <w:t>局部少量细砂</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其它异物</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少量岩石</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少量岩石</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渗透流速（</w:t>
            </w:r>
            <w:r w:rsidRPr="009D1E0A">
              <w:rPr>
                <w:rFonts w:ascii="Times New Roman" w:hAnsi="Times New Roman"/>
                <w:kern w:val="0"/>
                <w:szCs w:val="21"/>
              </w:rPr>
              <w:t>cm/s</w:t>
            </w:r>
            <w:r w:rsidRPr="009D1E0A">
              <w:rPr>
                <w:rFonts w:ascii="Times New Roman" w:hAnsi="Times New Roman"/>
                <w:kern w:val="0"/>
                <w:szCs w:val="21"/>
              </w:rPr>
              <w:t>）</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6.98</w:t>
            </w:r>
            <w:r w:rsidRPr="009D1E0A">
              <w:rPr>
                <w:rFonts w:ascii="Times New Roman" w:eastAsiaTheme="minorEastAsia" w:hAnsi="Times New Roman"/>
                <w:kern w:val="0"/>
                <w:szCs w:val="21"/>
              </w:rPr>
              <w:t>E-05</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6.98</w:t>
            </w:r>
            <w:r w:rsidRPr="009D1E0A">
              <w:rPr>
                <w:rFonts w:ascii="Times New Roman" w:eastAsiaTheme="minorEastAsia" w:hAnsi="Times New Roman"/>
                <w:kern w:val="0"/>
                <w:szCs w:val="21"/>
              </w:rPr>
              <w:t>E-05</w:t>
            </w:r>
          </w:p>
        </w:tc>
      </w:tr>
      <w:tr w:rsidR="009D1E0A" w:rsidRPr="009D1E0A" w:rsidTr="00D6380D">
        <w:trPr>
          <w:trHeight w:val="315"/>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土壤容重（</w:t>
            </w:r>
            <w:r w:rsidRPr="009D1E0A">
              <w:rPr>
                <w:rFonts w:ascii="Times New Roman" w:hAnsi="Times New Roman"/>
                <w:kern w:val="0"/>
                <w:szCs w:val="21"/>
              </w:rPr>
              <w:t>kg/m</w:t>
            </w:r>
            <w:r w:rsidRPr="009D1E0A">
              <w:rPr>
                <w:rFonts w:ascii="Times New Roman" w:hAnsi="Times New Roman"/>
                <w:kern w:val="0"/>
                <w:szCs w:val="21"/>
                <w:vertAlign w:val="superscript"/>
              </w:rPr>
              <w:t>3</w:t>
            </w:r>
            <w:r w:rsidRPr="009D1E0A">
              <w:rPr>
                <w:rFonts w:ascii="Times New Roman" w:hAnsi="Times New Roman"/>
                <w:kern w:val="0"/>
                <w:szCs w:val="21"/>
              </w:rPr>
              <w:t>）</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1.83</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1.83</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孔隙度</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0.33</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0.33</w:t>
            </w:r>
          </w:p>
        </w:tc>
      </w:tr>
      <w:tr w:rsidR="009D1E0A" w:rsidRPr="009D1E0A" w:rsidTr="00D6380D">
        <w:trPr>
          <w:trHeight w:val="270"/>
        </w:trPr>
        <w:tc>
          <w:tcPr>
            <w:tcW w:w="2424" w:type="dxa"/>
            <w:shd w:val="clear" w:color="auto" w:fill="auto"/>
            <w:noWrap/>
            <w:vAlign w:val="bottom"/>
          </w:tcPr>
          <w:p w:rsidR="00330447" w:rsidRPr="009D1E0A" w:rsidRDefault="00330447" w:rsidP="00127ABA">
            <w:pPr>
              <w:spacing w:line="360" w:lineRule="exact"/>
              <w:jc w:val="center"/>
              <w:rPr>
                <w:rFonts w:ascii="Times New Roman" w:hAnsi="Times New Roman"/>
                <w:kern w:val="0"/>
                <w:szCs w:val="21"/>
              </w:rPr>
            </w:pPr>
            <w:r w:rsidRPr="009D1E0A">
              <w:rPr>
                <w:rFonts w:ascii="Times New Roman" w:hAnsi="Times New Roman"/>
                <w:kern w:val="0"/>
                <w:szCs w:val="21"/>
              </w:rPr>
              <w:t>土壤含水率</w:t>
            </w:r>
            <w:r w:rsidRPr="009D1E0A">
              <w:rPr>
                <w:rFonts w:ascii="Times New Roman" w:hAnsi="Times New Roman"/>
                <w:kern w:val="0"/>
                <w:szCs w:val="21"/>
              </w:rPr>
              <w:t>(%)</w:t>
            </w:r>
          </w:p>
        </w:tc>
        <w:tc>
          <w:tcPr>
            <w:tcW w:w="3071" w:type="dxa"/>
            <w:tcBorders>
              <w:right w:val="single" w:sz="4" w:space="0" w:color="auto"/>
            </w:tcBorders>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10</w:t>
            </w:r>
          </w:p>
        </w:tc>
        <w:tc>
          <w:tcPr>
            <w:tcW w:w="3027" w:type="dxa"/>
            <w:shd w:val="clear" w:color="auto" w:fill="auto"/>
            <w:noWrap/>
            <w:vAlign w:val="bottom"/>
          </w:tcPr>
          <w:p w:rsidR="00330447" w:rsidRPr="009D1E0A" w:rsidRDefault="00330447" w:rsidP="008D3083">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10</w:t>
            </w:r>
          </w:p>
        </w:tc>
      </w:tr>
    </w:tbl>
    <w:p w:rsidR="00127ABA" w:rsidRPr="009D1E0A" w:rsidRDefault="00127ABA" w:rsidP="00127ABA">
      <w:pPr>
        <w:spacing w:line="440" w:lineRule="exact"/>
        <w:ind w:firstLineChars="200" w:firstLine="482"/>
        <w:rPr>
          <w:rFonts w:ascii="Times New Roman" w:hAnsi="Times New Roman"/>
          <w:b/>
          <w:bCs/>
          <w:sz w:val="24"/>
          <w:szCs w:val="24"/>
        </w:rPr>
      </w:pPr>
      <w:r w:rsidRPr="009D1E0A">
        <w:rPr>
          <w:rFonts w:ascii="Times New Roman" w:hAnsi="Times New Roman"/>
          <w:b/>
          <w:bCs/>
          <w:sz w:val="24"/>
          <w:szCs w:val="24"/>
        </w:rPr>
        <w:t>表</w:t>
      </w:r>
      <w:r w:rsidRPr="009D1E0A">
        <w:rPr>
          <w:rFonts w:ascii="Times New Roman" w:hAnsi="Times New Roman"/>
          <w:b/>
          <w:bCs/>
          <w:sz w:val="24"/>
          <w:szCs w:val="24"/>
        </w:rPr>
        <w:t>6.</w:t>
      </w:r>
      <w:r w:rsidR="00F422A1" w:rsidRPr="009D1E0A">
        <w:rPr>
          <w:rFonts w:ascii="Times New Roman" w:hAnsi="Times New Roman" w:hint="eastAsia"/>
          <w:b/>
          <w:bCs/>
          <w:sz w:val="24"/>
          <w:szCs w:val="24"/>
        </w:rPr>
        <w:t>5</w:t>
      </w:r>
      <w:r w:rsidRPr="009D1E0A">
        <w:rPr>
          <w:rFonts w:ascii="Times New Roman" w:hAnsi="Times New Roman"/>
          <w:b/>
          <w:bCs/>
          <w:sz w:val="24"/>
          <w:szCs w:val="24"/>
        </w:rPr>
        <w:t xml:space="preserve">-2    </w:t>
      </w:r>
      <w:r w:rsidRPr="009D1E0A">
        <w:rPr>
          <w:rFonts w:ascii="Times New Roman" w:hAnsi="Times New Roman"/>
          <w:b/>
          <w:bCs/>
          <w:sz w:val="24"/>
          <w:szCs w:val="24"/>
        </w:rPr>
        <w:t>建设项目土壤环境影响类型与影响途径表</w:t>
      </w:r>
    </w:p>
    <w:tbl>
      <w:tblPr>
        <w:tblW w:w="8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384"/>
        <w:gridCol w:w="1701"/>
        <w:gridCol w:w="1559"/>
        <w:gridCol w:w="1701"/>
        <w:gridCol w:w="2177"/>
      </w:tblGrid>
      <w:tr w:rsidR="009D1E0A" w:rsidRPr="009D1E0A" w:rsidTr="00127ABA">
        <w:trPr>
          <w:trHeight w:val="270"/>
        </w:trPr>
        <w:tc>
          <w:tcPr>
            <w:tcW w:w="1384" w:type="dxa"/>
            <w:vMerge w:val="restart"/>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不同时段</w:t>
            </w:r>
          </w:p>
        </w:tc>
        <w:tc>
          <w:tcPr>
            <w:tcW w:w="7138" w:type="dxa"/>
            <w:gridSpan w:val="4"/>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污染影响型</w:t>
            </w:r>
          </w:p>
        </w:tc>
      </w:tr>
      <w:tr w:rsidR="009D1E0A" w:rsidRPr="009D1E0A" w:rsidTr="00127ABA">
        <w:trPr>
          <w:trHeight w:val="270"/>
        </w:trPr>
        <w:tc>
          <w:tcPr>
            <w:tcW w:w="1384" w:type="dxa"/>
            <w:vMerge/>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p>
        </w:tc>
        <w:tc>
          <w:tcPr>
            <w:tcW w:w="1701" w:type="dxa"/>
            <w:tcBorders>
              <w:right w:val="single" w:sz="4" w:space="0" w:color="auto"/>
            </w:tcBorders>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大气沉降</w:t>
            </w:r>
          </w:p>
        </w:tc>
        <w:tc>
          <w:tcPr>
            <w:tcW w:w="1559"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地面漫流</w:t>
            </w:r>
          </w:p>
        </w:tc>
        <w:tc>
          <w:tcPr>
            <w:tcW w:w="1701"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垂直入渗</w:t>
            </w:r>
          </w:p>
        </w:tc>
        <w:tc>
          <w:tcPr>
            <w:tcW w:w="2177" w:type="dxa"/>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其他</w:t>
            </w:r>
          </w:p>
        </w:tc>
      </w:tr>
      <w:tr w:rsidR="009D1E0A" w:rsidRPr="009D1E0A" w:rsidTr="00127ABA">
        <w:trPr>
          <w:trHeight w:val="270"/>
        </w:trPr>
        <w:tc>
          <w:tcPr>
            <w:tcW w:w="1384" w:type="dxa"/>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建设</w:t>
            </w:r>
          </w:p>
        </w:tc>
        <w:tc>
          <w:tcPr>
            <w:tcW w:w="1701" w:type="dxa"/>
            <w:tcBorders>
              <w:right w:val="single" w:sz="4" w:space="0" w:color="auto"/>
            </w:tcBorders>
            <w:shd w:val="clear" w:color="auto" w:fill="auto"/>
            <w:noWrap/>
            <w:vAlign w:val="center"/>
          </w:tcPr>
          <w:p w:rsidR="00127ABA" w:rsidRPr="009D1E0A" w:rsidRDefault="00D45193"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1559"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1701"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2177" w:type="dxa"/>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r>
      <w:tr w:rsidR="009D1E0A" w:rsidRPr="009D1E0A" w:rsidTr="00127ABA">
        <w:trPr>
          <w:trHeight w:val="270"/>
        </w:trPr>
        <w:tc>
          <w:tcPr>
            <w:tcW w:w="1384" w:type="dxa"/>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运营</w:t>
            </w:r>
          </w:p>
        </w:tc>
        <w:tc>
          <w:tcPr>
            <w:tcW w:w="1701" w:type="dxa"/>
            <w:tcBorders>
              <w:right w:val="single" w:sz="4" w:space="0" w:color="auto"/>
            </w:tcBorders>
            <w:shd w:val="clear" w:color="auto" w:fill="auto"/>
            <w:noWrap/>
            <w:vAlign w:val="center"/>
          </w:tcPr>
          <w:p w:rsidR="00127ABA" w:rsidRPr="009D1E0A" w:rsidRDefault="00D45193"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1559"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1701"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2177" w:type="dxa"/>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r>
      <w:tr w:rsidR="009D1E0A" w:rsidRPr="009D1E0A" w:rsidTr="00127ABA">
        <w:trPr>
          <w:trHeight w:val="270"/>
        </w:trPr>
        <w:tc>
          <w:tcPr>
            <w:tcW w:w="1384" w:type="dxa"/>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服务期满</w:t>
            </w:r>
          </w:p>
        </w:tc>
        <w:tc>
          <w:tcPr>
            <w:tcW w:w="1701" w:type="dxa"/>
            <w:tcBorders>
              <w:right w:val="single" w:sz="4" w:space="0" w:color="auto"/>
            </w:tcBorders>
            <w:shd w:val="clear" w:color="auto" w:fill="auto"/>
            <w:noWrap/>
            <w:vAlign w:val="center"/>
          </w:tcPr>
          <w:p w:rsidR="00127ABA" w:rsidRPr="009D1E0A" w:rsidRDefault="004D7F09" w:rsidP="00127ABA">
            <w:pPr>
              <w:spacing w:line="360" w:lineRule="exact"/>
              <w:jc w:val="center"/>
              <w:rPr>
                <w:rFonts w:ascii="Times New Roman" w:hAnsi="Times New Roman"/>
                <w:kern w:val="0"/>
                <w:szCs w:val="21"/>
              </w:rPr>
            </w:pPr>
            <w:r w:rsidRPr="009D1E0A">
              <w:rPr>
                <w:rFonts w:ascii="Times New Roman" w:hAnsi="Times New Roman" w:hint="eastAsia"/>
                <w:kern w:val="0"/>
                <w:szCs w:val="21"/>
              </w:rPr>
              <w:t>/</w:t>
            </w:r>
          </w:p>
        </w:tc>
        <w:tc>
          <w:tcPr>
            <w:tcW w:w="1559"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1701" w:type="dxa"/>
            <w:tcBorders>
              <w:right w:val="single" w:sz="4" w:space="0" w:color="auto"/>
            </w:tcBorders>
            <w:shd w:val="clear" w:color="auto" w:fill="auto"/>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2177" w:type="dxa"/>
            <w:shd w:val="clear" w:color="auto" w:fill="auto"/>
            <w:noWrap/>
            <w:vAlign w:val="center"/>
          </w:tcPr>
          <w:p w:rsidR="00127ABA" w:rsidRPr="009D1E0A" w:rsidRDefault="00127ABA" w:rsidP="00127ABA">
            <w:pPr>
              <w:spacing w:line="360" w:lineRule="exact"/>
              <w:jc w:val="center"/>
              <w:rPr>
                <w:rFonts w:ascii="Times New Roman" w:hAnsi="Times New Roman"/>
                <w:kern w:val="0"/>
                <w:szCs w:val="21"/>
              </w:rPr>
            </w:pPr>
            <w:r w:rsidRPr="009D1E0A">
              <w:rPr>
                <w:rFonts w:ascii="Times New Roman" w:hAnsi="Times New Roman"/>
                <w:kern w:val="0"/>
                <w:szCs w:val="21"/>
              </w:rPr>
              <w:t>/</w:t>
            </w:r>
          </w:p>
        </w:tc>
      </w:tr>
      <w:tr w:rsidR="009D1E0A" w:rsidRPr="009D1E0A" w:rsidTr="00127ABA">
        <w:trPr>
          <w:trHeight w:val="270"/>
        </w:trPr>
        <w:tc>
          <w:tcPr>
            <w:tcW w:w="8522" w:type="dxa"/>
            <w:gridSpan w:val="5"/>
            <w:shd w:val="clear" w:color="auto" w:fill="auto"/>
            <w:noWrap/>
            <w:vAlign w:val="bottom"/>
          </w:tcPr>
          <w:p w:rsidR="00127ABA" w:rsidRPr="009D1E0A" w:rsidRDefault="00127ABA" w:rsidP="00127ABA">
            <w:pPr>
              <w:spacing w:line="360" w:lineRule="exact"/>
              <w:rPr>
                <w:rFonts w:ascii="Times New Roman" w:hAnsi="Times New Roman"/>
                <w:kern w:val="0"/>
                <w:szCs w:val="21"/>
              </w:rPr>
            </w:pPr>
            <w:r w:rsidRPr="009D1E0A">
              <w:rPr>
                <w:rFonts w:ascii="Times New Roman" w:hAnsi="Times New Roman"/>
                <w:kern w:val="0"/>
                <w:szCs w:val="21"/>
              </w:rPr>
              <w:t>注：在可能产生的土壤环境影响类型处打</w:t>
            </w:r>
            <w:r w:rsidRPr="009D1E0A">
              <w:rPr>
                <w:rFonts w:ascii="Times New Roman" w:hAnsi="Times New Roman"/>
                <w:kern w:val="0"/>
                <w:szCs w:val="21"/>
              </w:rPr>
              <w:t>“√”</w:t>
            </w:r>
            <w:r w:rsidRPr="009D1E0A">
              <w:rPr>
                <w:rFonts w:ascii="Times New Roman" w:hAnsi="Times New Roman"/>
                <w:kern w:val="0"/>
                <w:szCs w:val="21"/>
              </w:rPr>
              <w:t>，列表未涵盖的可自行设计</w:t>
            </w:r>
          </w:p>
        </w:tc>
      </w:tr>
    </w:tbl>
    <w:p w:rsidR="00127ABA" w:rsidRPr="009D1E0A" w:rsidRDefault="00127ABA" w:rsidP="00127ABA">
      <w:pPr>
        <w:spacing w:line="440" w:lineRule="exact"/>
        <w:ind w:firstLineChars="200" w:firstLine="482"/>
        <w:rPr>
          <w:rFonts w:ascii="Times New Roman" w:hAnsi="Times New Roman"/>
          <w:b/>
          <w:bCs/>
          <w:sz w:val="24"/>
          <w:szCs w:val="24"/>
        </w:rPr>
      </w:pPr>
      <w:r w:rsidRPr="009D1E0A">
        <w:rPr>
          <w:rFonts w:ascii="Times New Roman" w:hAnsi="Times New Roman"/>
          <w:b/>
          <w:bCs/>
          <w:sz w:val="24"/>
          <w:szCs w:val="24"/>
        </w:rPr>
        <w:t>表</w:t>
      </w:r>
      <w:r w:rsidRPr="009D1E0A">
        <w:rPr>
          <w:rFonts w:ascii="Times New Roman" w:hAnsi="Times New Roman"/>
          <w:b/>
          <w:bCs/>
          <w:sz w:val="24"/>
          <w:szCs w:val="24"/>
        </w:rPr>
        <w:t>6.</w:t>
      </w:r>
      <w:r w:rsidR="00F422A1" w:rsidRPr="009D1E0A">
        <w:rPr>
          <w:rFonts w:ascii="Times New Roman" w:hAnsi="Times New Roman" w:hint="eastAsia"/>
          <w:b/>
          <w:bCs/>
          <w:sz w:val="24"/>
          <w:szCs w:val="24"/>
        </w:rPr>
        <w:t>5</w:t>
      </w:r>
      <w:r w:rsidRPr="009D1E0A">
        <w:rPr>
          <w:rFonts w:ascii="Times New Roman" w:hAnsi="Times New Roman"/>
          <w:b/>
          <w:bCs/>
          <w:sz w:val="24"/>
          <w:szCs w:val="24"/>
        </w:rPr>
        <w:t xml:space="preserve">-3    </w:t>
      </w:r>
      <w:r w:rsidRPr="009D1E0A">
        <w:rPr>
          <w:rFonts w:ascii="Times New Roman" w:hAnsi="Times New Roman"/>
          <w:b/>
          <w:bCs/>
          <w:sz w:val="24"/>
          <w:szCs w:val="24"/>
        </w:rPr>
        <w:t>污染影响型建设项目土壤环境影响源及影响因子识别表</w:t>
      </w:r>
    </w:p>
    <w:tbl>
      <w:tblPr>
        <w:tblW w:w="8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242"/>
        <w:gridCol w:w="1560"/>
        <w:gridCol w:w="1417"/>
        <w:gridCol w:w="2410"/>
        <w:gridCol w:w="1134"/>
        <w:gridCol w:w="759"/>
      </w:tblGrid>
      <w:tr w:rsidR="009D1E0A" w:rsidRPr="009D1E0A" w:rsidTr="004D7F09">
        <w:trPr>
          <w:trHeight w:val="270"/>
        </w:trPr>
        <w:tc>
          <w:tcPr>
            <w:tcW w:w="1242" w:type="dxa"/>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污染源</w:t>
            </w:r>
          </w:p>
        </w:tc>
        <w:tc>
          <w:tcPr>
            <w:tcW w:w="1560" w:type="dxa"/>
            <w:tcBorders>
              <w:right w:val="single" w:sz="4" w:space="0" w:color="auto"/>
            </w:tcBorders>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工艺流程</w:t>
            </w:r>
            <w:r w:rsidRPr="009D1E0A">
              <w:rPr>
                <w:rFonts w:ascii="Times New Roman" w:hAnsi="Times New Roman"/>
                <w:kern w:val="0"/>
                <w:szCs w:val="21"/>
              </w:rPr>
              <w:t>/</w:t>
            </w:r>
            <w:r w:rsidRPr="009D1E0A">
              <w:rPr>
                <w:rFonts w:ascii="Times New Roman" w:hAnsi="Times New Roman"/>
                <w:kern w:val="0"/>
                <w:szCs w:val="21"/>
              </w:rPr>
              <w:t>节点</w:t>
            </w:r>
          </w:p>
        </w:tc>
        <w:tc>
          <w:tcPr>
            <w:tcW w:w="1417" w:type="dxa"/>
            <w:tcBorders>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污染途径</w:t>
            </w:r>
          </w:p>
        </w:tc>
        <w:tc>
          <w:tcPr>
            <w:tcW w:w="2410" w:type="dxa"/>
            <w:tcBorders>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污染物指标</w:t>
            </w:r>
          </w:p>
        </w:tc>
        <w:tc>
          <w:tcPr>
            <w:tcW w:w="1134" w:type="dxa"/>
            <w:tcBorders>
              <w:right w:val="single" w:sz="4" w:space="0" w:color="auto"/>
            </w:tcBorders>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特征因子</w:t>
            </w:r>
          </w:p>
        </w:tc>
        <w:tc>
          <w:tcPr>
            <w:tcW w:w="759" w:type="dxa"/>
            <w:tcBorders>
              <w:lef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备注</w:t>
            </w:r>
          </w:p>
        </w:tc>
      </w:tr>
      <w:tr w:rsidR="009D1E0A" w:rsidRPr="009D1E0A" w:rsidTr="004D7F09">
        <w:trPr>
          <w:trHeight w:val="270"/>
        </w:trPr>
        <w:tc>
          <w:tcPr>
            <w:tcW w:w="1242" w:type="dxa"/>
            <w:vMerge w:val="restart"/>
            <w:shd w:val="clear" w:color="auto" w:fill="auto"/>
            <w:noWrap/>
            <w:vAlign w:val="center"/>
          </w:tcPr>
          <w:p w:rsidR="004D7F09" w:rsidRPr="009D1E0A" w:rsidRDefault="004D7F09"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污水处理</w:t>
            </w:r>
          </w:p>
          <w:p w:rsidR="00127ABA" w:rsidRPr="009D1E0A" w:rsidRDefault="004D7F09"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车间</w:t>
            </w:r>
          </w:p>
        </w:tc>
        <w:tc>
          <w:tcPr>
            <w:tcW w:w="1560" w:type="dxa"/>
            <w:vMerge w:val="restart"/>
            <w:tcBorders>
              <w:right w:val="single" w:sz="4" w:space="0" w:color="auto"/>
            </w:tcBorders>
            <w:shd w:val="clear" w:color="auto" w:fill="auto"/>
            <w:noWrap/>
            <w:vAlign w:val="center"/>
          </w:tcPr>
          <w:p w:rsidR="004D7F09" w:rsidRPr="009D1E0A" w:rsidRDefault="004D7F09"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各处理工段</w:t>
            </w:r>
          </w:p>
          <w:p w:rsidR="00127ABA" w:rsidRPr="009D1E0A" w:rsidRDefault="004D7F09"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反应池</w:t>
            </w:r>
          </w:p>
        </w:tc>
        <w:tc>
          <w:tcPr>
            <w:tcW w:w="1417" w:type="dxa"/>
            <w:tcBorders>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大气沉降</w:t>
            </w:r>
          </w:p>
        </w:tc>
        <w:tc>
          <w:tcPr>
            <w:tcW w:w="2410" w:type="dxa"/>
            <w:tcBorders>
              <w:right w:val="single" w:sz="4" w:space="0" w:color="auto"/>
            </w:tcBorders>
            <w:shd w:val="clear" w:color="auto" w:fill="auto"/>
            <w:vAlign w:val="center"/>
          </w:tcPr>
          <w:p w:rsidR="00127ABA" w:rsidRPr="009D1E0A" w:rsidRDefault="004D7F09"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NH</w:t>
            </w:r>
            <w:r w:rsidRPr="009D1E0A">
              <w:rPr>
                <w:rFonts w:ascii="Times New Roman" w:hAnsi="Times New Roman" w:hint="eastAsia"/>
                <w:kern w:val="0"/>
                <w:szCs w:val="21"/>
                <w:vertAlign w:val="subscript"/>
              </w:rPr>
              <w:t>3</w:t>
            </w:r>
            <w:r w:rsidRPr="009D1E0A">
              <w:rPr>
                <w:rFonts w:ascii="Times New Roman" w:hAnsi="Times New Roman" w:hint="eastAsia"/>
                <w:kern w:val="0"/>
                <w:szCs w:val="21"/>
              </w:rPr>
              <w:t>、</w:t>
            </w:r>
            <w:r w:rsidRPr="009D1E0A">
              <w:rPr>
                <w:rFonts w:ascii="Times New Roman" w:hAnsi="Times New Roman" w:hint="eastAsia"/>
                <w:kern w:val="0"/>
                <w:szCs w:val="21"/>
              </w:rPr>
              <w:t>H</w:t>
            </w:r>
            <w:r w:rsidRPr="009D1E0A">
              <w:rPr>
                <w:rFonts w:ascii="Times New Roman" w:hAnsi="Times New Roman" w:hint="eastAsia"/>
                <w:kern w:val="0"/>
                <w:szCs w:val="21"/>
                <w:vertAlign w:val="subscript"/>
              </w:rPr>
              <w:t>2</w:t>
            </w:r>
            <w:r w:rsidRPr="009D1E0A">
              <w:rPr>
                <w:rFonts w:ascii="Times New Roman" w:hAnsi="Times New Roman" w:hint="eastAsia"/>
                <w:kern w:val="0"/>
                <w:szCs w:val="21"/>
              </w:rPr>
              <w:t>S</w:t>
            </w:r>
          </w:p>
        </w:tc>
        <w:tc>
          <w:tcPr>
            <w:tcW w:w="1134" w:type="dxa"/>
            <w:tcBorders>
              <w:right w:val="single" w:sz="4" w:space="0" w:color="auto"/>
            </w:tcBorders>
            <w:shd w:val="clear" w:color="auto" w:fill="auto"/>
            <w:noWrap/>
            <w:vAlign w:val="center"/>
          </w:tcPr>
          <w:p w:rsidR="00127ABA" w:rsidRPr="009D1E0A" w:rsidRDefault="000B3D94"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NH</w:t>
            </w:r>
            <w:r w:rsidRPr="009D1E0A">
              <w:rPr>
                <w:rFonts w:ascii="Times New Roman" w:hAnsi="Times New Roman" w:hint="eastAsia"/>
                <w:kern w:val="0"/>
                <w:szCs w:val="21"/>
                <w:vertAlign w:val="subscript"/>
              </w:rPr>
              <w:t>3</w:t>
            </w:r>
            <w:r w:rsidRPr="009D1E0A">
              <w:rPr>
                <w:rFonts w:ascii="Times New Roman" w:hAnsi="Times New Roman" w:hint="eastAsia"/>
                <w:kern w:val="0"/>
                <w:szCs w:val="21"/>
              </w:rPr>
              <w:t>、</w:t>
            </w:r>
            <w:r w:rsidRPr="009D1E0A">
              <w:rPr>
                <w:rFonts w:ascii="Times New Roman" w:hAnsi="Times New Roman" w:hint="eastAsia"/>
                <w:kern w:val="0"/>
                <w:szCs w:val="21"/>
              </w:rPr>
              <w:t>H</w:t>
            </w:r>
            <w:r w:rsidRPr="009D1E0A">
              <w:rPr>
                <w:rFonts w:ascii="Times New Roman" w:hAnsi="Times New Roman" w:hint="eastAsia"/>
                <w:kern w:val="0"/>
                <w:szCs w:val="21"/>
                <w:vertAlign w:val="subscript"/>
              </w:rPr>
              <w:t>2</w:t>
            </w:r>
            <w:r w:rsidRPr="009D1E0A">
              <w:rPr>
                <w:rFonts w:ascii="Times New Roman" w:hAnsi="Times New Roman" w:hint="eastAsia"/>
                <w:kern w:val="0"/>
                <w:szCs w:val="21"/>
              </w:rPr>
              <w:t>S</w:t>
            </w:r>
          </w:p>
        </w:tc>
        <w:tc>
          <w:tcPr>
            <w:tcW w:w="759" w:type="dxa"/>
            <w:tcBorders>
              <w:left w:val="single" w:sz="4" w:space="0" w:color="auto"/>
            </w:tcBorders>
            <w:shd w:val="clear" w:color="auto" w:fill="auto"/>
            <w:vAlign w:val="center"/>
          </w:tcPr>
          <w:p w:rsidR="00127ABA" w:rsidRPr="009D1E0A" w:rsidRDefault="004D7F09"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运营</w:t>
            </w:r>
          </w:p>
        </w:tc>
      </w:tr>
      <w:tr w:rsidR="009D1E0A" w:rsidRPr="009D1E0A" w:rsidTr="004D7F09">
        <w:trPr>
          <w:trHeight w:val="237"/>
        </w:trPr>
        <w:tc>
          <w:tcPr>
            <w:tcW w:w="1242" w:type="dxa"/>
            <w:vMerge/>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p>
        </w:tc>
        <w:tc>
          <w:tcPr>
            <w:tcW w:w="1560" w:type="dxa"/>
            <w:vMerge/>
            <w:tcBorders>
              <w:right w:val="single" w:sz="4" w:space="0" w:color="auto"/>
            </w:tcBorders>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p>
        </w:tc>
        <w:tc>
          <w:tcPr>
            <w:tcW w:w="1417" w:type="dxa"/>
            <w:tcBorders>
              <w:bottom w:val="single" w:sz="4" w:space="0" w:color="auto"/>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地面漫流</w:t>
            </w:r>
          </w:p>
        </w:tc>
        <w:tc>
          <w:tcPr>
            <w:tcW w:w="2410" w:type="dxa"/>
            <w:tcBorders>
              <w:bottom w:val="single" w:sz="4" w:space="0" w:color="auto"/>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1134" w:type="dxa"/>
            <w:tcBorders>
              <w:bottom w:val="single" w:sz="4" w:space="0" w:color="auto"/>
              <w:right w:val="single" w:sz="4" w:space="0" w:color="auto"/>
            </w:tcBorders>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759" w:type="dxa"/>
            <w:tcBorders>
              <w:left w:val="single" w:sz="4" w:space="0" w:color="auto"/>
              <w:bottom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w:t>
            </w:r>
          </w:p>
        </w:tc>
      </w:tr>
      <w:tr w:rsidR="009D1E0A" w:rsidRPr="009D1E0A" w:rsidTr="004D7F09">
        <w:trPr>
          <w:trHeight w:val="200"/>
        </w:trPr>
        <w:tc>
          <w:tcPr>
            <w:tcW w:w="1242" w:type="dxa"/>
            <w:vMerge/>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p>
        </w:tc>
        <w:tc>
          <w:tcPr>
            <w:tcW w:w="1560" w:type="dxa"/>
            <w:vMerge/>
            <w:tcBorders>
              <w:right w:val="single" w:sz="4" w:space="0" w:color="auto"/>
            </w:tcBorders>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p>
        </w:tc>
        <w:tc>
          <w:tcPr>
            <w:tcW w:w="1417" w:type="dxa"/>
            <w:tcBorders>
              <w:top w:val="single" w:sz="4" w:space="0" w:color="auto"/>
              <w:bottom w:val="single" w:sz="4" w:space="0" w:color="auto"/>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垂直入渗</w:t>
            </w:r>
          </w:p>
        </w:tc>
        <w:tc>
          <w:tcPr>
            <w:tcW w:w="2410" w:type="dxa"/>
            <w:tcBorders>
              <w:top w:val="single" w:sz="4" w:space="0" w:color="auto"/>
              <w:bottom w:val="single" w:sz="4" w:space="0" w:color="auto"/>
              <w:right w:val="single" w:sz="4" w:space="0" w:color="auto"/>
            </w:tcBorders>
            <w:shd w:val="clear" w:color="auto" w:fill="auto"/>
            <w:vAlign w:val="center"/>
          </w:tcPr>
          <w:p w:rsidR="00127ABA" w:rsidRPr="009D1E0A" w:rsidRDefault="000B3D94" w:rsidP="00AC6099">
            <w:pPr>
              <w:spacing w:line="360" w:lineRule="exact"/>
              <w:jc w:val="center"/>
              <w:rPr>
                <w:rFonts w:ascii="Times New Roman" w:hAnsi="Times New Roman"/>
                <w:kern w:val="0"/>
                <w:szCs w:val="21"/>
              </w:rPr>
            </w:pPr>
            <w:r w:rsidRPr="009D1E0A">
              <w:rPr>
                <w:rFonts w:ascii="Times New Roman" w:hAnsi="Times New Roman" w:hint="eastAsia"/>
                <w:kern w:val="0"/>
                <w:szCs w:val="21"/>
              </w:rPr>
              <w:t>硫酸盐</w:t>
            </w:r>
            <w:r w:rsidR="00AC6099" w:rsidRPr="009D1E0A">
              <w:rPr>
                <w:rFonts w:ascii="Times New Roman" w:hAnsi="Times New Roman" w:hint="eastAsia"/>
                <w:kern w:val="0"/>
                <w:szCs w:val="21"/>
              </w:rPr>
              <w:t>、</w:t>
            </w:r>
            <w:r w:rsidRPr="009D1E0A">
              <w:rPr>
                <w:rFonts w:ascii="Times New Roman" w:hAnsi="Times New Roman" w:hint="eastAsia"/>
                <w:kern w:val="0"/>
                <w:szCs w:val="21"/>
              </w:rPr>
              <w:t>氯化物</w:t>
            </w:r>
            <w:r w:rsidR="00AC6099" w:rsidRPr="009D1E0A">
              <w:rPr>
                <w:rFonts w:ascii="Times New Roman" w:hAnsi="Times New Roman" w:hint="eastAsia"/>
                <w:kern w:val="0"/>
                <w:szCs w:val="21"/>
              </w:rPr>
              <w:t>、氨氮</w:t>
            </w:r>
          </w:p>
        </w:tc>
        <w:tc>
          <w:tcPr>
            <w:tcW w:w="1134" w:type="dxa"/>
            <w:tcBorders>
              <w:top w:val="single" w:sz="4" w:space="0" w:color="auto"/>
              <w:bottom w:val="single" w:sz="4" w:space="0" w:color="auto"/>
              <w:right w:val="single" w:sz="4" w:space="0" w:color="auto"/>
            </w:tcBorders>
            <w:shd w:val="clear" w:color="auto" w:fill="auto"/>
            <w:noWrap/>
            <w:vAlign w:val="center"/>
          </w:tcPr>
          <w:p w:rsidR="00127ABA" w:rsidRPr="009D1E0A" w:rsidRDefault="00AC6099" w:rsidP="004D7F09">
            <w:pPr>
              <w:spacing w:line="360" w:lineRule="exact"/>
              <w:jc w:val="center"/>
              <w:rPr>
                <w:rFonts w:ascii="Times New Roman" w:hAnsi="Times New Roman"/>
                <w:kern w:val="0"/>
                <w:szCs w:val="21"/>
              </w:rPr>
            </w:pPr>
            <w:r w:rsidRPr="009D1E0A">
              <w:rPr>
                <w:rFonts w:ascii="Times New Roman" w:hAnsi="Times New Roman" w:hint="eastAsia"/>
                <w:kern w:val="0"/>
                <w:szCs w:val="21"/>
              </w:rPr>
              <w:t>氨氮</w:t>
            </w:r>
          </w:p>
        </w:tc>
        <w:tc>
          <w:tcPr>
            <w:tcW w:w="759" w:type="dxa"/>
            <w:tcBorders>
              <w:top w:val="single" w:sz="4" w:space="0" w:color="auto"/>
              <w:left w:val="single" w:sz="4" w:space="0" w:color="auto"/>
              <w:bottom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事故</w:t>
            </w:r>
          </w:p>
        </w:tc>
      </w:tr>
      <w:tr w:rsidR="009D1E0A" w:rsidRPr="009D1E0A" w:rsidTr="004D7F09">
        <w:trPr>
          <w:trHeight w:val="147"/>
        </w:trPr>
        <w:tc>
          <w:tcPr>
            <w:tcW w:w="1242" w:type="dxa"/>
            <w:vMerge/>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p>
        </w:tc>
        <w:tc>
          <w:tcPr>
            <w:tcW w:w="1560" w:type="dxa"/>
            <w:vMerge/>
            <w:tcBorders>
              <w:bottom w:val="single" w:sz="4" w:space="0" w:color="auto"/>
              <w:right w:val="single" w:sz="4" w:space="0" w:color="auto"/>
            </w:tcBorders>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p>
        </w:tc>
        <w:tc>
          <w:tcPr>
            <w:tcW w:w="1417" w:type="dxa"/>
            <w:tcBorders>
              <w:top w:val="single" w:sz="4" w:space="0" w:color="auto"/>
              <w:bottom w:val="single" w:sz="4" w:space="0" w:color="auto"/>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其他</w:t>
            </w:r>
          </w:p>
        </w:tc>
        <w:tc>
          <w:tcPr>
            <w:tcW w:w="2410" w:type="dxa"/>
            <w:tcBorders>
              <w:top w:val="single" w:sz="4" w:space="0" w:color="auto"/>
              <w:bottom w:val="single" w:sz="4" w:space="0" w:color="auto"/>
              <w:right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1134" w:type="dxa"/>
            <w:tcBorders>
              <w:top w:val="single" w:sz="4" w:space="0" w:color="auto"/>
              <w:bottom w:val="single" w:sz="4" w:space="0" w:color="auto"/>
              <w:right w:val="single" w:sz="4" w:space="0" w:color="auto"/>
            </w:tcBorders>
            <w:shd w:val="clear" w:color="auto" w:fill="auto"/>
            <w:noWrap/>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759" w:type="dxa"/>
            <w:tcBorders>
              <w:top w:val="single" w:sz="4" w:space="0" w:color="auto"/>
              <w:left w:val="single" w:sz="4" w:space="0" w:color="auto"/>
              <w:bottom w:val="single" w:sz="4" w:space="0" w:color="auto"/>
            </w:tcBorders>
            <w:shd w:val="clear" w:color="auto" w:fill="auto"/>
            <w:vAlign w:val="center"/>
          </w:tcPr>
          <w:p w:rsidR="00127ABA" w:rsidRPr="009D1E0A" w:rsidRDefault="00127ABA" w:rsidP="004D7F09">
            <w:pPr>
              <w:spacing w:line="360" w:lineRule="exact"/>
              <w:jc w:val="center"/>
              <w:rPr>
                <w:rFonts w:ascii="Times New Roman" w:hAnsi="Times New Roman"/>
                <w:kern w:val="0"/>
                <w:szCs w:val="21"/>
              </w:rPr>
            </w:pPr>
            <w:r w:rsidRPr="009D1E0A">
              <w:rPr>
                <w:rFonts w:ascii="Times New Roman" w:hAnsi="Times New Roman"/>
                <w:kern w:val="0"/>
                <w:szCs w:val="21"/>
              </w:rPr>
              <w:t>/</w:t>
            </w:r>
          </w:p>
        </w:tc>
      </w:tr>
    </w:tbl>
    <w:p w:rsidR="00127ABA" w:rsidRPr="009D1E0A" w:rsidRDefault="00FB2000" w:rsidP="00127ABA">
      <w:pPr>
        <w:rPr>
          <w:noProof/>
        </w:rPr>
      </w:pPr>
      <w:r w:rsidRPr="009D1E0A">
        <w:rPr>
          <w:noProof/>
        </w:rPr>
        <w:t xml:space="preserve"> </w:t>
      </w: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noProof/>
        </w:rPr>
      </w:pPr>
    </w:p>
    <w:p w:rsidR="00AC6099" w:rsidRPr="009D1E0A" w:rsidRDefault="00AC6099" w:rsidP="00127ABA">
      <w:pPr>
        <w:rPr>
          <w:rFonts w:ascii="Times New Roman" w:hAnsi="Times New Roman"/>
          <w:noProof/>
        </w:rPr>
      </w:pPr>
    </w:p>
    <w:p w:rsidR="00127ABA" w:rsidRPr="009D1E0A" w:rsidRDefault="00AC6099" w:rsidP="00127ABA">
      <w:pPr>
        <w:pStyle w:val="a7"/>
        <w:ind w:firstLine="400"/>
        <w:rPr>
          <w:rFonts w:ascii="Times New Roman" w:hAnsi="Times New Roman"/>
        </w:rPr>
      </w:pPr>
      <w:r w:rsidRPr="009D1E0A">
        <w:rPr>
          <w:rFonts w:ascii="Times New Roman" w:hAnsi="Times New Roman"/>
          <w:noProof/>
          <w:lang w:val="en-US"/>
        </w:rPr>
        <w:lastRenderedPageBreak/>
        <w:drawing>
          <wp:anchor distT="0" distB="0" distL="114300" distR="114300" simplePos="0" relativeHeight="251973632" behindDoc="0" locked="0" layoutInCell="1" allowOverlap="1">
            <wp:simplePos x="0" y="0"/>
            <wp:positionH relativeFrom="column">
              <wp:posOffset>3535680</wp:posOffset>
            </wp:positionH>
            <wp:positionV relativeFrom="paragraph">
              <wp:posOffset>-28575</wp:posOffset>
            </wp:positionV>
            <wp:extent cx="1343025" cy="1323975"/>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3025" cy="1323975"/>
                    </a:xfrm>
                    <a:prstGeom prst="rect">
                      <a:avLst/>
                    </a:prstGeom>
                  </pic:spPr>
                </pic:pic>
              </a:graphicData>
            </a:graphic>
          </wp:anchor>
        </w:drawing>
      </w:r>
      <w:r w:rsidR="00CF62A3">
        <w:rPr>
          <w:rFonts w:ascii="Times New Roman" w:hAnsi="Times New Roman"/>
          <w:noProof/>
          <w:lang w:val="en-US"/>
        </w:rPr>
        <w:pict>
          <v:rect id="矩形 1909" o:spid="_x0000_s1272" style="position:absolute;left:0;text-align:left;margin-left:56.65pt;margin-top:-6pt;width:332.4pt;height:303.75pt;z-index:251867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" filled="f" strokecolor="black [3213]" strokeweight="2pt">
            <v:path arrowok="t"/>
          </v:rect>
        </w:pict>
      </w:r>
      <w:r w:rsidR="000B3D94" w:rsidRPr="009D1E0A">
        <w:rPr>
          <w:rFonts w:ascii="Times New Roman" w:hAnsi="Times New Roman"/>
          <w:noProof/>
          <w:lang w:val="en-US"/>
        </w:rPr>
        <w:drawing>
          <wp:anchor distT="0" distB="0" distL="114300" distR="114300" simplePos="0" relativeHeight="251864064" behindDoc="1" locked="0" layoutInCell="1" allowOverlap="1">
            <wp:simplePos x="0" y="0"/>
            <wp:positionH relativeFrom="column">
              <wp:posOffset>842010</wp:posOffset>
            </wp:positionH>
            <wp:positionV relativeFrom="paragraph">
              <wp:posOffset>86360</wp:posOffset>
            </wp:positionV>
            <wp:extent cx="2495550" cy="3446780"/>
            <wp:effectExtent l="19050" t="19050" r="19050" b="20320"/>
            <wp:wrapNone/>
            <wp:docPr id="1906" name="图片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55" r="7240"/>
                    <a:stretch/>
                  </pic:blipFill>
                  <pic:spPr bwMode="auto">
                    <a:xfrm>
                      <a:off x="0" y="0"/>
                      <a:ext cx="2495550" cy="34467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F62A3">
        <w:rPr>
          <w:rFonts w:ascii="Times New Roman" w:hAnsi="Times New Roman"/>
          <w:noProof/>
          <w:lang w:val="en-US"/>
        </w:rPr>
        <w:pict>
          <v:shape id="任意多边形 43" o:spid="_x0000_s1271" style="position:absolute;left:0;text-align:left;margin-left:78.15pt;margin-top:4.3pt;width:19.9pt;height:136.05pt;rotation:1408045fd;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808,300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" path="m,15903l127220,3005593r230588,-23853l214685,,,15903xe" fillcolor="yellow" stroked="f" strokeweight="2pt">
            <v:fill opacity="30069f"/>
            <v:path arrowok="t" o:connecttype="custom" o:connectlocs="0,9142;89859,1727835;252730,1714123;151638,0;0,9142" o:connectangles="0,0,0,0,0"/>
          </v:shape>
        </w:pict>
      </w:r>
      <w:r w:rsidR="00CF62A3">
        <w:rPr>
          <w:rFonts w:ascii="Times New Roman" w:hAnsi="Times New Roman"/>
          <w:noProof/>
          <w:lang w:val="en-US"/>
        </w:rPr>
        <w:pict>
          <v:shape id="任意多边形 7419" o:spid="_x0000_s1270" style="position:absolute;left:0;text-align:left;margin-left:70.35pt;margin-top:7.15pt;width:19.95pt;height:57.7pt;rotation:1408045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808,300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" path="m,15903l127220,3005593r230588,-23853l214685,,,15903xe" fillcolor="yellow" stroked="f" strokeweight="2pt">
            <v:fill opacity="30069f"/>
            <v:path arrowok="t" o:connecttype="custom" o:connectlocs="0,3877;90085,732790;253365,726974;152019,0;0,3877" o:connectangles="0,0,0,0,0"/>
          </v:shape>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rect id="矩形 1908" o:spid="_x0000_s1269" style="position:absolute;left:0;text-align:left;margin-left:76.4pt;margin-top:8.25pt;width:176.55pt;height:236.65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" filled="f" strokecolor="red" strokeweight="2.25pt">
            <v:stroke dashstyle="dash"/>
            <v:path arrowok="t"/>
          </v:rect>
        </w:pict>
      </w:r>
    </w:p>
    <w:p w:rsidR="00127ABA" w:rsidRPr="009D1E0A" w:rsidRDefault="00CF62A3" w:rsidP="00127ABA">
      <w:pPr>
        <w:pStyle w:val="a7"/>
        <w:ind w:firstLine="400"/>
        <w:rPr>
          <w:rFonts w:ascii="Times New Roman" w:hAnsi="Times New Roman"/>
          <w:lang w:val="en-US"/>
        </w:rPr>
      </w:pPr>
      <w:r>
        <w:rPr>
          <w:rFonts w:ascii="Times New Roman" w:hAnsi="Times New Roman"/>
          <w:noProof/>
          <w:lang w:val="en-US"/>
        </w:rPr>
        <w:pict>
          <v:rect id="矩形 7421" o:spid="_x0000_s1268" style="position:absolute;left:0;text-align:left;margin-left:99.5pt;margin-top:7.55pt;width:168.25pt;height:7.8pt;rotation:1247215fd;z-index:25187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" fillcolor="yellow" stroked="f" strokeweight="2pt">
            <v:fill opacity="30069f"/>
            <v:path arrowok="t"/>
          </v:rect>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梯形 52" o:spid="_x0000_s1267" style="position:absolute;left:0;text-align:left;margin-left:102.8pt;margin-top:7.25pt;width:158.25pt;height:42.05pt;rotation:1160742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9775,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" path="m,534035l,,2009775,r,534035l,534035xe" fillcolor="#00b0f0" stroked="f" strokeweight="2pt">
            <v:fill opacity="40092f"/>
            <v:path arrowok="t" o:connecttype="custom" o:connectlocs="0,534035;0,0;2009775,0;2009775,534035;0,534035" o:connectangles="0,0,0,0,0"/>
          </v:shape>
        </w:pict>
      </w:r>
    </w:p>
    <w:p w:rsidR="00127ABA" w:rsidRPr="009D1E0A" w:rsidRDefault="00127ABA" w:rsidP="00127ABA">
      <w:pPr>
        <w:pStyle w:val="a7"/>
        <w:ind w:firstLine="400"/>
        <w:rPr>
          <w:rFonts w:ascii="Times New Roman" w:hAnsi="Times New Roman"/>
        </w:rPr>
      </w:pP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梯形 53" o:spid="_x0000_s1266" style="position:absolute;left:0;text-align:left;margin-left:88.95pt;margin-top:4.2pt;width:34.2pt;height:65.2pt;rotation:1284773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8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" path="m,828040l,,434340,r,828040l,828040xe" fillcolor="#00b0f0" stroked="f" strokeweight="2pt">
            <v:fill opacity="40092f"/>
            <v:path arrowok="t" o:connecttype="custom" o:connectlocs="0,828040;0,0;434340,0;434340,828040;0,828040" o:connectangles="0,0,0,0,0"/>
          </v:shape>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type id="_x0000_t6" coordsize="21600,21600" o:spt="6" path="m,l,21600r21600,xe">
            <v:stroke joinstyle="miter"/>
            <v:path gradientshapeok="t" o:connecttype="custom" o:connectlocs="0,0;0,10800;0,21600;10800,21600;21600,21600;10800,10800" textboxrect="1800,12600,12600,19800"/>
          </v:shapetype>
          <v:shape id="直角三角形 55" o:spid="_x0000_s1265" type="#_x0000_t6" style="position:absolute;left:0;text-align:left;margin-left:124.9pt;margin-top:9.95pt;width:89.65pt;height:30.3pt;rotation:10640306fd;flip:x;z-index:25194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" fillcolor="#00b0f0" stroked="f" strokeweight="2pt">
            <v:fill opacity="40092f"/>
            <v:path arrowok="t"/>
          </v:shape>
        </w:pict>
      </w:r>
    </w:p>
    <w:p w:rsidR="00127ABA" w:rsidRPr="009D1E0A" w:rsidRDefault="00127ABA" w:rsidP="00127ABA">
      <w:pPr>
        <w:pStyle w:val="a7"/>
        <w:ind w:firstLine="400"/>
        <w:rPr>
          <w:rFonts w:ascii="Times New Roman" w:hAnsi="Times New Roman"/>
        </w:rPr>
      </w:pP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文本框 7401" o:spid="_x0000_s1234" type="#_x0000_t202" style="position:absolute;left:0;text-align:left;margin-left:311.2pt;margin-top:9.75pt;width:57.6pt;height:22.5pt;z-index:251874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" filled="f" stroked="f" strokeweight=".5pt">
            <v:path arrowok="t"/>
            <v:textbox>
              <w:txbxContent>
                <w:p w:rsidR="00D1635D" w:rsidRDefault="00D1635D" w:rsidP="00127ABA">
                  <w:r>
                    <w:rPr>
                      <w:rFonts w:hint="eastAsia"/>
                    </w:rPr>
                    <w:t>图</w:t>
                  </w:r>
                  <w:r>
                    <w:rPr>
                      <w:rFonts w:hint="eastAsia"/>
                    </w:rPr>
                    <w:t xml:space="preserve">  </w:t>
                  </w:r>
                  <w:r>
                    <w:rPr>
                      <w:rFonts w:hint="eastAsia"/>
                    </w:rPr>
                    <w:t>例</w:t>
                  </w:r>
                </w:p>
              </w:txbxContent>
            </v:textbox>
          </v:shape>
        </w:pict>
      </w:r>
      <w:r>
        <w:rPr>
          <w:rFonts w:ascii="Times New Roman" w:hAnsi="Times New Roman"/>
          <w:noProof/>
          <w:lang w:val="en-US"/>
        </w:rPr>
        <w:pict>
          <v:rect id="矩形 1907" o:spid="_x0000_s1264" style="position:absolute;left:0;text-align:left;margin-left:122.4pt;margin-top:2.95pt;width:79.5pt;height:88.5pt;z-index:25186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" fillcolor="red" strokecolor="black [3213]" strokeweight="2pt">
            <v:path arrowok="t"/>
          </v:rect>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直角三角形 57" o:spid="_x0000_s1263" type="#_x0000_t6" style="position:absolute;left:0;text-align:left;margin-left:104.85pt;margin-top:3.9pt;width:39.2pt;height:14.75pt;rotation:-7301005fd;flip:x;z-index:25195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" fillcolor="#00b0f0" stroked="f" strokeweight="2pt">
            <v:fill opacity="40092f"/>
            <v:path arrowok="t"/>
          </v:shape>
        </w:pict>
      </w:r>
      <w:r>
        <w:rPr>
          <w:rFonts w:ascii="Times New Roman" w:hAnsi="Times New Roman"/>
          <w:noProof/>
          <w:lang w:val="en-US"/>
        </w:rPr>
        <w:pict>
          <v:shape id="直角三角形 54" o:spid="_x0000_s1262" type="#_x0000_t6" style="position:absolute;left:0;text-align:left;margin-left:88.2pt;margin-top:5.7pt;width:22.9pt;height:42.95pt;rotation:-5522604fd;flip:x;z-index:25194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" fillcolor="#00b0f0" stroked="f" strokeweight="2pt">
            <v:fill opacity="40092f"/>
            <v:path arrowok="t"/>
          </v:shape>
        </w:pict>
      </w:r>
      <w:r>
        <w:rPr>
          <w:rFonts w:ascii="Times New Roman" w:hAnsi="Times New Roman"/>
          <w:noProof/>
          <w:lang w:val="en-US"/>
        </w:rPr>
        <w:pict>
          <v:shape id="直角三角形 56" o:spid="_x0000_s1261" type="#_x0000_t6" style="position:absolute;left:0;text-align:left;margin-left:157.6pt;margin-top:9.45pt;width:90.2pt;height:41.65pt;rotation:4350720fd;flip:x;z-index:25195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" fillcolor="#00b0f0" stroked="f" strokeweight="2pt">
            <v:fill opacity="40092f"/>
            <v:path arrowok="t"/>
          </v:shape>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文本框 1919" o:spid="_x0000_s1235" type="#_x0000_t202" style="position:absolute;left:0;text-align:left;margin-left:311pt;margin-top:9.7pt;width:78.25pt;height:22.5pt;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" filled="f" stroked="f" strokeweight=".5pt">
            <v:path arrowok="t"/>
            <v:textbox>
              <w:txbxContent>
                <w:p w:rsidR="00D1635D" w:rsidRDefault="00D1635D" w:rsidP="00127ABA">
                  <w:r>
                    <w:rPr>
                      <w:rFonts w:hint="eastAsia"/>
                    </w:rPr>
                    <w:t>土壤评价范围</w:t>
                  </w:r>
                </w:p>
              </w:txbxContent>
            </v:textbox>
          </v:shape>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直角三角形 48" o:spid="_x0000_s1260" type="#_x0000_t6" style="position:absolute;left:0;text-align:left;margin-left:177.9pt;margin-top:4.45pt;width:75.3pt;height:125.65pt;flip:x;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" fillcolor="#fbd4b4 [1305]" stroked="f" strokeweight="2pt">
            <v:fill opacity="59110f"/>
            <v:path arrowok="t"/>
          </v:shape>
        </w:pict>
      </w:r>
      <w:r>
        <w:rPr>
          <w:rFonts w:ascii="Times New Roman" w:hAnsi="Times New Roman"/>
          <w:noProof/>
          <w:lang w:val="en-US"/>
        </w:rPr>
        <w:pict>
          <v:rect id="矩形 1918" o:spid="_x0000_s1259" style="position:absolute;left:0;text-align:left;margin-left:292.25pt;margin-top:4.2pt;width:21.25pt;height:8.75pt;z-index:25187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" filled="f" strokecolor="red" strokeweight="2pt">
            <v:stroke dashstyle="dash"/>
            <v:path arrowok="t"/>
          </v:rect>
        </w:pict>
      </w:r>
      <w:r>
        <w:rPr>
          <w:rFonts w:ascii="Times New Roman" w:hAnsi="Times New Roman"/>
          <w:noProof/>
          <w:lang w:val="en-US"/>
        </w:rPr>
        <w:pict>
          <v:rect id="矩形 3" o:spid="_x0000_s1258" style="position:absolute;left:0;text-align:left;margin-left:63.8pt;margin-top:.7pt;width:76.95pt;height:3.6pt;rotation:1408601fd;z-index:25188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" fillcolor="yellow" stroked="f" strokeweight="2pt">
            <v:fill opacity="30069f"/>
            <v:path arrowok="t"/>
          </v:rect>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梯形 51" o:spid="_x0000_s1257" style="position:absolute;left:0;text-align:left;margin-left:77.4pt;margin-top:1.65pt;width:44.85pt;height:46.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9595,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" path="m,593725l,,569595,r,593725l,593725xe" fillcolor="#00b0f0" stroked="f" strokeweight="2pt">
            <v:fill opacity="40092f"/>
            <v:path arrowok="t" o:connecttype="custom" o:connectlocs="0,593725;0,0;569595,0;569595,593725;0,593725" o:connectangles="0,0,0,0,0"/>
          </v:shape>
        </w:pict>
      </w:r>
      <w:r>
        <w:rPr>
          <w:rFonts w:ascii="Times New Roman" w:hAnsi="Times New Roman"/>
          <w:noProof/>
          <w:lang w:val="en-US"/>
        </w:rPr>
        <w:pict>
          <v:shape id="文本框 1453" o:spid="_x0000_s1236" type="#_x0000_t202" style="position:absolute;left:0;text-align:left;margin-left:310.8pt;margin-top:6.9pt;width:78.25pt;height:22.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" filled="f" stroked="f" strokeweight=".5pt">
            <v:path arrowok="t"/>
            <v:textbox>
              <w:txbxContent>
                <w:p w:rsidR="00D1635D" w:rsidRDefault="00D1635D" w:rsidP="00127ABA">
                  <w:r>
                    <w:rPr>
                      <w:rFonts w:hint="eastAsia"/>
                    </w:rPr>
                    <w:t>未开发用地</w:t>
                  </w:r>
                </w:p>
              </w:txbxContent>
            </v:textbox>
          </v:shape>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rect id="矩形 1456" o:spid="_x0000_s1256" style="position:absolute;left:0;text-align:left;margin-left:291.25pt;margin-top:.05pt;width:21.25pt;height:8.75pt;z-index:251894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" fillcolor="#fabf8f [1945]" strokecolor="#fabf8f [1945]" strokeweight="2pt">
            <v:path arrowok="t"/>
          </v:rect>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文本框 1913" o:spid="_x0000_s1237" type="#_x0000_t202" style="position:absolute;left:0;text-align:left;margin-left:311.25pt;margin-top:.05pt;width:57.6pt;height:22.5pt;z-index:2518681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" filled="f" stroked="f" strokeweight=".5pt">
            <v:path arrowok="t"/>
            <v:textbox>
              <w:txbxContent>
                <w:p w:rsidR="00D1635D" w:rsidRDefault="00D1635D" w:rsidP="00127ABA">
                  <w:r>
                    <w:rPr>
                      <w:rFonts w:hint="eastAsia"/>
                    </w:rPr>
                    <w:t>项目厂区</w:t>
                  </w:r>
                </w:p>
              </w:txbxContent>
            </v:textbox>
          </v:shape>
        </w:pict>
      </w:r>
      <w:r>
        <w:rPr>
          <w:rFonts w:ascii="Times New Roman" w:hAnsi="Times New Roman"/>
          <w:noProof/>
          <w:lang w:val="en-US"/>
        </w:rPr>
        <w:pict>
          <v:rect id="矩形 1914" o:spid="_x0000_s1255" style="position:absolute;left:0;text-align:left;margin-left:291.3pt;margin-top:4.95pt;width:21.25pt;height:8.75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" fillcolor="red" strokecolor="red" strokeweight="2pt">
            <v:path arrowok="t"/>
          </v:rect>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文本框 1915" o:spid="_x0000_s1238" type="#_x0000_t202" style="position:absolute;left:0;text-align:left;margin-left:311.9pt;margin-top:4.45pt;width:57.6pt;height:22.5pt;z-index:251870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" filled="f" stroked="f" strokeweight=".5pt">
            <v:path arrowok="t"/>
            <v:textbox>
              <w:txbxContent>
                <w:p w:rsidR="00D1635D" w:rsidRDefault="00D1635D" w:rsidP="00127ABA">
                  <w:r>
                    <w:rPr>
                      <w:rFonts w:hint="eastAsia"/>
                    </w:rPr>
                    <w:t>工业用地</w:t>
                  </w:r>
                </w:p>
              </w:txbxContent>
            </v:textbox>
          </v:shape>
        </w:pict>
      </w:r>
      <w:r>
        <w:rPr>
          <w:rFonts w:ascii="Times New Roman" w:hAnsi="Times New Roman"/>
          <w:noProof/>
          <w:lang w:val="en-US"/>
        </w:rPr>
        <w:pict>
          <v:rect id="矩形 1917" o:spid="_x0000_s1254" style="position:absolute;left:0;text-align:left;margin-left:291.75pt;margin-top:10.8pt;width:21.25pt;height:8.75pt;z-index:251871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" fillcolor="#00b0f0" strokecolor="#00b0f0" strokeweight="2pt">
            <v:path arrowok="t"/>
          </v:rect>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直角三角形 50" o:spid="_x0000_s1253" type="#_x0000_t6" style="position:absolute;left:0;text-align:left;margin-left:167.75pt;margin-top:1.5pt;width:36.35pt;height:57.25pt;rotation:180;flip:x;z-index:251938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" fillcolor="#00b0f0" stroked="f" strokeweight="2pt">
            <v:fill opacity="40092f"/>
            <v:path arrowok="t"/>
          </v:shape>
        </w:pict>
      </w:r>
      <w:r>
        <w:rPr>
          <w:rFonts w:ascii="Times New Roman" w:hAnsi="Times New Roman"/>
          <w:noProof/>
          <w:lang w:val="en-US"/>
        </w:rPr>
        <w:pict>
          <v:shape id="梯形 49" o:spid="_x0000_s1252" style="position:absolute;left:0;text-align:left;margin-left:77.4pt;margin-top:2.65pt;width:90pt;height: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" path="m,857250l,,1143000,r,857250l,857250xe" fillcolor="#00b0f0" stroked="f" strokeweight="2pt">
            <v:fill opacity="40092f"/>
            <v:path arrowok="t" o:connecttype="custom" o:connectlocs="0,857250;0,0;1143000,0;1143000,857250;0,857250" o:connectangles="0,0,0,0,0"/>
          </v:shape>
        </w:pict>
      </w:r>
      <w:r>
        <w:rPr>
          <w:rFonts w:ascii="Times New Roman" w:hAnsi="Times New Roman"/>
          <w:noProof/>
          <w:lang w:val="en-US"/>
        </w:rPr>
        <w:pict>
          <v:rect id="矩形 7420" o:spid="_x0000_s1251" style="position:absolute;left:0;text-align:left;margin-left:112.15pt;margin-top:.25pt;width:197.7pt;height:11.05pt;rotation:-3911166fd;z-index:251876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" fillcolor="yellow" stroked="f" strokeweight="2pt">
            <v:fill opacity="30069f"/>
            <v:path arrowok="t"/>
          </v:rect>
        </w:pict>
      </w:r>
      <w:r>
        <w:rPr>
          <w:rFonts w:ascii="Times New Roman" w:hAnsi="Times New Roman"/>
          <w:noProof/>
          <w:lang w:val="en-US"/>
        </w:rPr>
        <w:pict>
          <v:shape id="文本框 4930" o:spid="_x0000_s1239" type="#_x0000_t202" style="position:absolute;left:0;text-align:left;margin-left:312.3pt;margin-top:9.8pt;width:57.6pt;height:22.5pt;z-index:251880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" filled="f" stroked="f" strokeweight=".5pt">
            <v:path arrowok="t"/>
            <v:textbox>
              <w:txbxContent>
                <w:p w:rsidR="00D1635D" w:rsidRDefault="00D1635D" w:rsidP="00127ABA">
                  <w:r>
                    <w:rPr>
                      <w:rFonts w:hint="eastAsia"/>
                    </w:rPr>
                    <w:t>交通用地</w:t>
                  </w:r>
                </w:p>
              </w:txbxContent>
            </v:textbox>
          </v:shape>
        </w:pict>
      </w:r>
    </w:p>
    <w:p w:rsidR="00127ABA" w:rsidRPr="009D1E0A" w:rsidRDefault="00CF62A3" w:rsidP="00127ABA">
      <w:pPr>
        <w:pStyle w:val="a7"/>
        <w:ind w:firstLine="400"/>
        <w:rPr>
          <w:rFonts w:ascii="Times New Roman" w:hAnsi="Times New Roman"/>
        </w:rPr>
      </w:pPr>
      <w:r>
        <w:rPr>
          <w:rFonts w:ascii="Times New Roman" w:hAnsi="Times New Roman"/>
          <w:noProof/>
          <w:lang w:val="en-US"/>
        </w:rPr>
        <w:pict>
          <v:rect id="矩形 7423" o:spid="_x0000_s1250" style="position:absolute;left:0;text-align:left;margin-left:291.1pt;margin-top:3.85pt;width:21.25pt;height:8.75pt;z-index:251879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" fillcolor="yellow" strokecolor="black [3213]" strokeweight="2pt">
            <v:path arrowok="t"/>
          </v:rect>
        </w:pict>
      </w:r>
      <w:r>
        <w:rPr>
          <w:rFonts w:ascii="Times New Roman" w:hAnsi="Times New Roman"/>
          <w:noProof/>
          <w:lang w:val="en-US"/>
        </w:rPr>
        <w:pict>
          <v:shape id="文本框 1187" o:spid="_x0000_s1240" type="#_x0000_t202" style="position:absolute;left:0;text-align:left;margin-left:285.65pt;margin-top:12.85pt;width:86.4pt;height:22.5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" filled="f" stroked="f" strokeweight=".5pt">
            <v:path arrowok="t"/>
            <v:textbox>
              <w:txbxContent>
                <w:p w:rsidR="00D1635D" w:rsidRDefault="00D1635D" w:rsidP="00127ABA">
                  <w:r>
                    <w:rPr>
                      <w:rFonts w:hint="eastAsia"/>
                    </w:rPr>
                    <w:t>比例尺：</w:t>
                  </w:r>
                  <w:r>
                    <w:rPr>
                      <w:rFonts w:hint="eastAsia"/>
                    </w:rPr>
                    <w:t>100m</w:t>
                  </w:r>
                </w:p>
              </w:txbxContent>
            </v:textbox>
          </v:shape>
        </w:pict>
      </w:r>
    </w:p>
    <w:p w:rsidR="00127ABA" w:rsidRPr="009D1E0A" w:rsidRDefault="00127ABA" w:rsidP="00127ABA">
      <w:pPr>
        <w:pStyle w:val="a7"/>
        <w:ind w:firstLine="400"/>
        <w:rPr>
          <w:rFonts w:ascii="Times New Roman" w:hAnsi="Times New Roman"/>
        </w:rPr>
      </w:pPr>
    </w:p>
    <w:p w:rsidR="00127ABA" w:rsidRPr="009D1E0A" w:rsidRDefault="00CF62A3" w:rsidP="00127ABA">
      <w:pPr>
        <w:pStyle w:val="a7"/>
        <w:ind w:firstLine="400"/>
        <w:rPr>
          <w:rFonts w:ascii="Times New Roman" w:hAnsi="Times New Roman"/>
        </w:rPr>
      </w:pPr>
      <w:r>
        <w:rPr>
          <w:rFonts w:ascii="Times New Roman" w:hAnsi="Times New Roman"/>
          <w:noProof/>
          <w:lang w:val="en-US"/>
        </w:rPr>
        <w:pict>
          <v:shape id="任意多边形 1188" o:spid="_x0000_s1249" style="position:absolute;left:0;text-align:left;margin-left:331.95pt;margin-top:1.8pt;width:31.3pt;height:6.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591,24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" path="m,l7951,238539r548640,7951l556591,15902e" filled="f" strokecolor="black [3213]" strokeweight="1.5pt">
            <v:path arrowok="t" o:connecttype="custom" o:connectlocs="0,0;5679,84189;397510,86995;397510,5612" o:connectangles="0,0,0,0"/>
          </v:shape>
        </w:pict>
      </w:r>
    </w:p>
    <w:p w:rsidR="00127ABA" w:rsidRPr="009D1E0A" w:rsidRDefault="00127ABA" w:rsidP="00127ABA">
      <w:pPr>
        <w:pStyle w:val="a7"/>
        <w:ind w:firstLine="400"/>
        <w:rPr>
          <w:rFonts w:ascii="Times New Roman" w:hAnsi="Times New Roman"/>
        </w:rPr>
      </w:pPr>
    </w:p>
    <w:p w:rsidR="00127ABA" w:rsidRPr="009D1E0A" w:rsidRDefault="00127ABA" w:rsidP="00127ABA">
      <w:pPr>
        <w:pStyle w:val="a7"/>
        <w:ind w:firstLine="400"/>
        <w:rPr>
          <w:rFonts w:ascii="Times New Roman" w:hAnsi="Times New Roman"/>
        </w:rPr>
      </w:pPr>
    </w:p>
    <w:p w:rsidR="00127ABA" w:rsidRPr="009D1E0A" w:rsidRDefault="00127ABA" w:rsidP="00127ABA">
      <w:pPr>
        <w:pStyle w:val="a7"/>
        <w:ind w:firstLine="400"/>
        <w:rPr>
          <w:rFonts w:ascii="Times New Roman" w:hAnsi="Times New Roman"/>
        </w:rPr>
      </w:pPr>
    </w:p>
    <w:p w:rsidR="00127ABA" w:rsidRPr="009D1E0A" w:rsidRDefault="00127ABA" w:rsidP="00127ABA">
      <w:pPr>
        <w:pStyle w:val="a7"/>
        <w:ind w:firstLine="400"/>
        <w:rPr>
          <w:rFonts w:ascii="Times New Roman" w:hAnsi="Times New Roman"/>
        </w:rPr>
      </w:pPr>
    </w:p>
    <w:p w:rsidR="00127ABA" w:rsidRPr="009D1E0A" w:rsidRDefault="00127ABA" w:rsidP="00127ABA">
      <w:pPr>
        <w:pStyle w:val="a7"/>
        <w:ind w:firstLine="400"/>
        <w:rPr>
          <w:rFonts w:ascii="Times New Roman" w:hAnsi="Times New Roman"/>
        </w:rPr>
      </w:pPr>
    </w:p>
    <w:p w:rsidR="00127ABA" w:rsidRPr="009D1E0A" w:rsidRDefault="00127ABA" w:rsidP="00127ABA">
      <w:pPr>
        <w:pStyle w:val="a7"/>
        <w:ind w:firstLine="400"/>
        <w:rPr>
          <w:rFonts w:ascii="Times New Roman" w:hAnsi="Times New Roman"/>
        </w:rPr>
      </w:pPr>
    </w:p>
    <w:p w:rsidR="00127ABA" w:rsidRPr="009D1E0A" w:rsidRDefault="00127ABA" w:rsidP="00127ABA">
      <w:pPr>
        <w:spacing w:line="440" w:lineRule="exact"/>
        <w:ind w:firstLineChars="200" w:firstLine="482"/>
        <w:jc w:val="center"/>
        <w:rPr>
          <w:rFonts w:ascii="Times New Roman" w:hAnsi="Times New Roman"/>
          <w:b/>
          <w:sz w:val="24"/>
          <w:szCs w:val="24"/>
        </w:rPr>
      </w:pPr>
      <w:r w:rsidRPr="009D1E0A">
        <w:rPr>
          <w:rFonts w:ascii="Times New Roman" w:hAnsi="Times New Roman"/>
          <w:b/>
          <w:sz w:val="24"/>
          <w:szCs w:val="24"/>
        </w:rPr>
        <w:t>图</w:t>
      </w:r>
      <w:r w:rsidRPr="009D1E0A">
        <w:rPr>
          <w:rFonts w:ascii="Times New Roman" w:hAnsi="Times New Roman"/>
          <w:b/>
          <w:sz w:val="24"/>
          <w:szCs w:val="24"/>
        </w:rPr>
        <w:t>6.</w:t>
      </w:r>
      <w:r w:rsidR="00F422A1" w:rsidRPr="009D1E0A">
        <w:rPr>
          <w:rFonts w:ascii="Times New Roman" w:hAnsi="Times New Roman" w:hint="eastAsia"/>
          <w:b/>
          <w:sz w:val="24"/>
          <w:szCs w:val="24"/>
        </w:rPr>
        <w:t>5</w:t>
      </w:r>
      <w:r w:rsidRPr="009D1E0A">
        <w:rPr>
          <w:rFonts w:ascii="Times New Roman" w:hAnsi="Times New Roman"/>
          <w:b/>
          <w:sz w:val="24"/>
          <w:szCs w:val="24"/>
        </w:rPr>
        <w:t xml:space="preserve">-1    </w:t>
      </w:r>
      <w:r w:rsidRPr="009D1E0A">
        <w:rPr>
          <w:rFonts w:ascii="Times New Roman" w:hAnsi="Times New Roman"/>
          <w:b/>
          <w:sz w:val="24"/>
          <w:szCs w:val="24"/>
        </w:rPr>
        <w:t>项目评价范围土地利用现状图</w:t>
      </w:r>
    </w:p>
    <w:p w:rsidR="00127ABA" w:rsidRPr="009D1E0A" w:rsidRDefault="00127ABA" w:rsidP="00127ABA">
      <w:pPr>
        <w:pStyle w:val="a7"/>
        <w:ind w:firstLineChars="0" w:firstLine="0"/>
        <w:rPr>
          <w:rFonts w:ascii="Times New Roman" w:hAnsi="Times New Roman"/>
          <w:noProof/>
        </w:rPr>
      </w:pPr>
    </w:p>
    <w:p w:rsidR="00CC6023" w:rsidRPr="009D1E0A" w:rsidRDefault="00CC6023" w:rsidP="00127ABA">
      <w:pPr>
        <w:pStyle w:val="a7"/>
        <w:ind w:firstLineChars="0" w:firstLine="0"/>
        <w:rPr>
          <w:rFonts w:ascii="Times New Roman" w:hAnsi="Times New Roman"/>
          <w:noProof/>
        </w:rPr>
      </w:pPr>
      <w:r w:rsidRPr="009D1E0A">
        <w:rPr>
          <w:rFonts w:ascii="Times New Roman" w:hAnsi="Times New Roman"/>
          <w:noProof/>
          <w:lang w:val="en-US"/>
        </w:rPr>
        <w:lastRenderedPageBreak/>
        <w:drawing>
          <wp:inline distT="0" distB="0" distL="0" distR="0">
            <wp:extent cx="5208294" cy="6607834"/>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l="1274" t="634" b="2281"/>
                    <a:stretch>
                      <a:fillRect/>
                    </a:stretch>
                  </pic:blipFill>
                  <pic:spPr bwMode="auto">
                    <a:xfrm>
                      <a:off x="0" y="0"/>
                      <a:ext cx="5208294" cy="6607834"/>
                    </a:xfrm>
                    <a:prstGeom prst="rect">
                      <a:avLst/>
                    </a:prstGeom>
                    <a:noFill/>
                    <a:ln w="9525">
                      <a:noFill/>
                      <a:miter lim="800000"/>
                      <a:headEnd/>
                      <a:tailEnd/>
                    </a:ln>
                  </pic:spPr>
                </pic:pic>
              </a:graphicData>
            </a:graphic>
          </wp:inline>
        </w:drawing>
      </w:r>
    </w:p>
    <w:p w:rsidR="00CC6023" w:rsidRPr="009D1E0A" w:rsidRDefault="00CC6023" w:rsidP="00CC6023">
      <w:pPr>
        <w:pStyle w:val="a7"/>
        <w:ind w:firstLineChars="0" w:firstLine="0"/>
        <w:jc w:val="center"/>
        <w:rPr>
          <w:rFonts w:ascii="Times New Roman" w:hAnsi="Times New Roman"/>
          <w:b/>
          <w:noProof/>
          <w:sz w:val="24"/>
          <w:szCs w:val="24"/>
        </w:rPr>
      </w:pPr>
      <w:r w:rsidRPr="009D1E0A">
        <w:rPr>
          <w:rFonts w:ascii="Times New Roman" w:hAnsi="Times New Roman" w:hint="eastAsia"/>
          <w:b/>
          <w:noProof/>
          <w:sz w:val="24"/>
          <w:szCs w:val="24"/>
        </w:rPr>
        <w:t>图</w:t>
      </w:r>
      <w:r w:rsidRPr="009D1E0A">
        <w:rPr>
          <w:rFonts w:ascii="Times New Roman" w:hAnsi="Times New Roman" w:hint="eastAsia"/>
          <w:b/>
          <w:noProof/>
          <w:sz w:val="24"/>
          <w:szCs w:val="24"/>
        </w:rPr>
        <w:t xml:space="preserve">6.5-2    </w:t>
      </w:r>
      <w:r w:rsidRPr="009D1E0A">
        <w:rPr>
          <w:rFonts w:ascii="Times New Roman" w:hAnsi="Times New Roman" w:hint="eastAsia"/>
          <w:b/>
          <w:noProof/>
          <w:sz w:val="24"/>
          <w:szCs w:val="24"/>
        </w:rPr>
        <w:t>土壤利用规划图</w:t>
      </w:r>
    </w:p>
    <w:p w:rsidR="00127ABA" w:rsidRPr="009D1E0A" w:rsidRDefault="00127ABA" w:rsidP="00127ABA">
      <w:pPr>
        <w:keepNext/>
        <w:keepLines/>
        <w:spacing w:before="120" w:after="120" w:line="440" w:lineRule="exact"/>
        <w:outlineLvl w:val="2"/>
        <w:rPr>
          <w:rFonts w:ascii="Times New Roman" w:hAnsi="Times New Roman"/>
          <w:b/>
          <w:bCs/>
          <w:kern w:val="0"/>
          <w:sz w:val="24"/>
          <w:szCs w:val="24"/>
        </w:rPr>
      </w:pPr>
      <w:r w:rsidRPr="009D1E0A">
        <w:rPr>
          <w:rFonts w:ascii="Times New Roman" w:hAnsi="Times New Roman"/>
          <w:b/>
          <w:bCs/>
          <w:kern w:val="0"/>
          <w:sz w:val="24"/>
          <w:szCs w:val="24"/>
        </w:rPr>
        <w:t>6.</w:t>
      </w:r>
      <w:r w:rsidR="00F422A1" w:rsidRPr="009D1E0A">
        <w:rPr>
          <w:rFonts w:ascii="Times New Roman" w:hAnsi="Times New Roman" w:hint="eastAsia"/>
          <w:b/>
          <w:bCs/>
          <w:kern w:val="0"/>
          <w:sz w:val="24"/>
          <w:szCs w:val="24"/>
        </w:rPr>
        <w:t>5</w:t>
      </w:r>
      <w:r w:rsidRPr="009D1E0A">
        <w:rPr>
          <w:rFonts w:ascii="Times New Roman" w:hAnsi="Times New Roman"/>
          <w:b/>
          <w:bCs/>
          <w:kern w:val="0"/>
          <w:sz w:val="24"/>
          <w:szCs w:val="24"/>
        </w:rPr>
        <w:t>.2</w:t>
      </w:r>
      <w:r w:rsidRPr="009D1E0A">
        <w:rPr>
          <w:rFonts w:ascii="Times New Roman" w:hAnsi="Times New Roman"/>
          <w:b/>
          <w:bCs/>
          <w:kern w:val="0"/>
          <w:sz w:val="24"/>
          <w:szCs w:val="24"/>
        </w:rPr>
        <w:t>土壤污染影响分析</w:t>
      </w:r>
    </w:p>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t>本项目土壤污染的主要途径为</w:t>
      </w:r>
      <w:r w:rsidR="003353E8" w:rsidRPr="009D1E0A">
        <w:rPr>
          <w:rFonts w:ascii="Times New Roman" w:hAnsi="Times New Roman" w:hint="eastAsia"/>
          <w:sz w:val="24"/>
          <w:szCs w:val="24"/>
        </w:rPr>
        <w:t>调节池</w:t>
      </w:r>
      <w:r w:rsidRPr="009D1E0A">
        <w:rPr>
          <w:rFonts w:ascii="Times New Roman" w:hAnsi="Times New Roman"/>
          <w:sz w:val="24"/>
          <w:szCs w:val="24"/>
        </w:rPr>
        <w:t>泄漏造成的污染物在土壤中下渗污染。正常工况下，各</w:t>
      </w:r>
      <w:r w:rsidR="003353E8" w:rsidRPr="009D1E0A">
        <w:rPr>
          <w:rFonts w:ascii="Times New Roman" w:hAnsi="Times New Roman" w:hint="eastAsia"/>
          <w:sz w:val="24"/>
          <w:szCs w:val="24"/>
        </w:rPr>
        <w:t>工段污水</w:t>
      </w:r>
      <w:r w:rsidRPr="009D1E0A">
        <w:rPr>
          <w:rFonts w:ascii="Times New Roman" w:hAnsi="Times New Roman"/>
          <w:sz w:val="24"/>
          <w:szCs w:val="24"/>
        </w:rPr>
        <w:t>均在</w:t>
      </w:r>
      <w:r w:rsidR="003353E8" w:rsidRPr="009D1E0A">
        <w:rPr>
          <w:rFonts w:ascii="Times New Roman" w:hAnsi="Times New Roman" w:hint="eastAsia"/>
          <w:sz w:val="24"/>
          <w:szCs w:val="24"/>
        </w:rPr>
        <w:t>反应池</w:t>
      </w:r>
      <w:r w:rsidRPr="009D1E0A">
        <w:rPr>
          <w:rFonts w:ascii="Times New Roman" w:hAnsi="Times New Roman"/>
          <w:sz w:val="24"/>
          <w:szCs w:val="24"/>
        </w:rPr>
        <w:t>、设备和管道内，不会有污水渗漏至地下的情景发生，因此本次土壤污染分析主要针对非正常状况及风险事故状况进行分析。</w:t>
      </w:r>
    </w:p>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lastRenderedPageBreak/>
        <w:t>根据企业的实际情况分析，如果</w:t>
      </w:r>
      <w:r w:rsidR="003353E8" w:rsidRPr="009D1E0A">
        <w:rPr>
          <w:rFonts w:ascii="Times New Roman" w:hAnsi="Times New Roman" w:hint="eastAsia"/>
          <w:sz w:val="24"/>
          <w:szCs w:val="24"/>
        </w:rPr>
        <w:t>反应池</w:t>
      </w:r>
      <w:r w:rsidR="007A7372" w:rsidRPr="009D1E0A">
        <w:rPr>
          <w:rFonts w:ascii="Times New Roman" w:hAnsi="Times New Roman" w:hint="eastAsia"/>
          <w:sz w:val="24"/>
          <w:szCs w:val="24"/>
        </w:rPr>
        <w:t>四周</w:t>
      </w:r>
      <w:r w:rsidRPr="009D1E0A">
        <w:rPr>
          <w:rFonts w:ascii="Times New Roman" w:hAnsi="Times New Roman"/>
          <w:sz w:val="24"/>
          <w:szCs w:val="24"/>
        </w:rPr>
        <w:t>防渗和</w:t>
      </w:r>
      <w:r w:rsidR="003353E8" w:rsidRPr="009D1E0A">
        <w:rPr>
          <w:rFonts w:ascii="Times New Roman" w:hAnsi="Times New Roman" w:hint="eastAsia"/>
          <w:sz w:val="24"/>
          <w:szCs w:val="24"/>
        </w:rPr>
        <w:t>处理</w:t>
      </w:r>
      <w:r w:rsidRPr="009D1E0A">
        <w:rPr>
          <w:rFonts w:ascii="Times New Roman" w:hAnsi="Times New Roman"/>
          <w:sz w:val="24"/>
          <w:szCs w:val="24"/>
        </w:rPr>
        <w:t>污水明沟等可视场所发生破损，容易及时发现，可以及时采取修复措施，即使有污水等泄漏，建设单位及时采取措施，不会任由污水漫流渗漏，任其渗入土壤。</w:t>
      </w:r>
    </w:p>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t>只有在污水池、污水管线等这些非可视部位发生小面积渗漏时，才可能有少量物料或污水通过渗漏点逐渐渗入土壤。</w:t>
      </w:r>
    </w:p>
    <w:p w:rsidR="00127ABA" w:rsidRPr="009D1E0A" w:rsidRDefault="00127ABA" w:rsidP="00127ABA">
      <w:pPr>
        <w:keepNext/>
        <w:keepLines/>
        <w:spacing w:before="60" w:after="60" w:line="440" w:lineRule="exact"/>
        <w:outlineLvl w:val="2"/>
        <w:rPr>
          <w:rFonts w:ascii="Times New Roman" w:hAnsi="Times New Roman"/>
          <w:b/>
          <w:bCs/>
          <w:sz w:val="24"/>
          <w:szCs w:val="24"/>
        </w:rPr>
      </w:pPr>
      <w:r w:rsidRPr="009D1E0A">
        <w:rPr>
          <w:rFonts w:ascii="Times New Roman" w:hAnsi="Times New Roman"/>
          <w:b/>
          <w:bCs/>
          <w:sz w:val="24"/>
          <w:szCs w:val="24"/>
        </w:rPr>
        <w:t>6.</w:t>
      </w:r>
      <w:r w:rsidR="00F422A1" w:rsidRPr="009D1E0A">
        <w:rPr>
          <w:rFonts w:ascii="Times New Roman" w:hAnsi="Times New Roman" w:hint="eastAsia"/>
          <w:b/>
          <w:bCs/>
          <w:sz w:val="24"/>
          <w:szCs w:val="24"/>
        </w:rPr>
        <w:t>5.</w:t>
      </w:r>
      <w:r w:rsidRPr="009D1E0A">
        <w:rPr>
          <w:rFonts w:ascii="Times New Roman" w:hAnsi="Times New Roman"/>
          <w:b/>
          <w:bCs/>
          <w:sz w:val="24"/>
          <w:szCs w:val="24"/>
        </w:rPr>
        <w:t>3</w:t>
      </w:r>
      <w:r w:rsidRPr="009D1E0A">
        <w:rPr>
          <w:rFonts w:ascii="Times New Roman" w:hAnsi="Times New Roman"/>
          <w:b/>
          <w:bCs/>
          <w:sz w:val="24"/>
          <w:szCs w:val="24"/>
        </w:rPr>
        <w:t>土壤环境保护措施</w:t>
      </w:r>
    </w:p>
    <w:p w:rsidR="00127ABA" w:rsidRPr="009D1E0A" w:rsidRDefault="00127ABA" w:rsidP="00127ABA">
      <w:pPr>
        <w:pStyle w:val="a7"/>
        <w:spacing w:line="440" w:lineRule="exact"/>
        <w:ind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）现状保障措施</w:t>
      </w:r>
    </w:p>
    <w:p w:rsidR="00127ABA" w:rsidRPr="009D1E0A" w:rsidRDefault="00127ABA" w:rsidP="00127ABA">
      <w:pPr>
        <w:pStyle w:val="a7"/>
        <w:spacing w:line="440" w:lineRule="exact"/>
        <w:ind w:firstLine="480"/>
        <w:rPr>
          <w:rFonts w:ascii="Times New Roman" w:hAnsi="Times New Roman"/>
          <w:sz w:val="24"/>
          <w:szCs w:val="24"/>
        </w:rPr>
      </w:pPr>
      <w:r w:rsidRPr="009D1E0A">
        <w:rPr>
          <w:rFonts w:ascii="Times New Roman" w:hAnsi="Times New Roman"/>
          <w:sz w:val="24"/>
          <w:szCs w:val="24"/>
        </w:rPr>
        <w:t>根据项目土壤质量现状检测结果，项目评价区域各监测点各监测因子均不超标，满足</w:t>
      </w:r>
      <w:r w:rsidRPr="009D1E0A">
        <w:rPr>
          <w:rFonts w:ascii="Times New Roman" w:hAnsi="Times New Roman"/>
          <w:spacing w:val="5"/>
          <w:sz w:val="25"/>
          <w:szCs w:val="25"/>
        </w:rPr>
        <w:t>《土壤环境质量</w:t>
      </w:r>
      <w:r w:rsidRPr="009D1E0A">
        <w:rPr>
          <w:rFonts w:ascii="Times New Roman" w:hAnsi="Times New Roman"/>
          <w:spacing w:val="5"/>
          <w:sz w:val="25"/>
          <w:szCs w:val="25"/>
        </w:rPr>
        <w:t xml:space="preserve"> </w:t>
      </w:r>
      <w:r w:rsidRPr="009D1E0A">
        <w:rPr>
          <w:rFonts w:ascii="Times New Roman" w:hAnsi="Times New Roman"/>
          <w:spacing w:val="5"/>
          <w:sz w:val="25"/>
          <w:szCs w:val="25"/>
        </w:rPr>
        <w:t>建设用地土壤污染风险管控标准（试行）》</w:t>
      </w:r>
      <w:r w:rsidRPr="009D1E0A">
        <w:rPr>
          <w:rFonts w:ascii="Times New Roman" w:hAnsi="Times New Roman"/>
          <w:spacing w:val="5"/>
          <w:sz w:val="25"/>
          <w:szCs w:val="25"/>
        </w:rPr>
        <w:t>(GB36600-2018)</w:t>
      </w:r>
      <w:r w:rsidRPr="009D1E0A">
        <w:rPr>
          <w:rFonts w:ascii="Times New Roman" w:hAnsi="Times New Roman"/>
          <w:spacing w:val="5"/>
          <w:sz w:val="25"/>
          <w:szCs w:val="25"/>
        </w:rPr>
        <w:t>表</w:t>
      </w:r>
      <w:r w:rsidRPr="009D1E0A">
        <w:rPr>
          <w:rFonts w:ascii="Times New Roman" w:hAnsi="Times New Roman"/>
          <w:spacing w:val="5"/>
          <w:sz w:val="25"/>
          <w:szCs w:val="25"/>
        </w:rPr>
        <w:t>1</w:t>
      </w:r>
      <w:r w:rsidRPr="009D1E0A">
        <w:rPr>
          <w:rFonts w:ascii="Times New Roman" w:hAnsi="Times New Roman"/>
          <w:spacing w:val="5"/>
          <w:sz w:val="25"/>
          <w:szCs w:val="25"/>
        </w:rPr>
        <w:t>建设用地土壤污染风险筛选值第二类用地标准要求。</w:t>
      </w:r>
    </w:p>
    <w:p w:rsidR="00127ABA" w:rsidRPr="009D1E0A" w:rsidRDefault="00127ABA" w:rsidP="00127ABA">
      <w:pPr>
        <w:pStyle w:val="a7"/>
        <w:spacing w:line="440" w:lineRule="exact"/>
        <w:ind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）源头控制措施</w:t>
      </w:r>
    </w:p>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t>设置泄漏检测报警装置。企业建设完善的泄露检修制度，防止污水</w:t>
      </w:r>
      <w:r w:rsidR="007A7372" w:rsidRPr="009D1E0A">
        <w:rPr>
          <w:rFonts w:ascii="Times New Roman" w:hAnsi="Times New Roman" w:hint="eastAsia"/>
          <w:sz w:val="24"/>
          <w:szCs w:val="24"/>
        </w:rPr>
        <w:t>反应</w:t>
      </w:r>
      <w:r w:rsidRPr="009D1E0A">
        <w:rPr>
          <w:rFonts w:ascii="Times New Roman" w:hAnsi="Times New Roman"/>
          <w:sz w:val="24"/>
          <w:szCs w:val="24"/>
        </w:rPr>
        <w:t>池</w:t>
      </w:r>
      <w:r w:rsidR="007A7372" w:rsidRPr="009D1E0A">
        <w:rPr>
          <w:rFonts w:ascii="Times New Roman" w:hAnsi="Times New Roman" w:hint="eastAsia"/>
          <w:sz w:val="24"/>
          <w:szCs w:val="24"/>
        </w:rPr>
        <w:t>、污水泵、污水管网</w:t>
      </w:r>
      <w:r w:rsidRPr="009D1E0A">
        <w:rPr>
          <w:rFonts w:ascii="Times New Roman" w:hAnsi="Times New Roman"/>
          <w:sz w:val="24"/>
          <w:szCs w:val="24"/>
        </w:rPr>
        <w:t>等</w:t>
      </w:r>
      <w:r w:rsidR="007A7372" w:rsidRPr="009D1E0A">
        <w:rPr>
          <w:rFonts w:ascii="Times New Roman" w:hAnsi="Times New Roman" w:hint="eastAsia"/>
          <w:sz w:val="24"/>
          <w:szCs w:val="24"/>
        </w:rPr>
        <w:t>相关设备</w:t>
      </w:r>
      <w:r w:rsidRPr="009D1E0A">
        <w:rPr>
          <w:rFonts w:ascii="Times New Roman" w:hAnsi="Times New Roman"/>
          <w:sz w:val="24"/>
          <w:szCs w:val="24"/>
        </w:rPr>
        <w:t>泄露事故发生，同时</w:t>
      </w:r>
      <w:r w:rsidR="007A7372" w:rsidRPr="009D1E0A">
        <w:rPr>
          <w:rFonts w:ascii="Times New Roman" w:hAnsi="Times New Roman" w:hint="eastAsia"/>
          <w:sz w:val="24"/>
          <w:szCs w:val="24"/>
        </w:rPr>
        <w:t>调节</w:t>
      </w:r>
      <w:r w:rsidRPr="009D1E0A">
        <w:rPr>
          <w:rFonts w:ascii="Times New Roman" w:hAnsi="Times New Roman"/>
          <w:sz w:val="24"/>
          <w:szCs w:val="24"/>
        </w:rPr>
        <w:t>池、</w:t>
      </w:r>
      <w:r w:rsidR="007A7372" w:rsidRPr="009D1E0A">
        <w:rPr>
          <w:rFonts w:ascii="Times New Roman" w:hAnsi="Times New Roman" w:hint="eastAsia"/>
          <w:sz w:val="24"/>
          <w:szCs w:val="24"/>
        </w:rPr>
        <w:t>生化池</w:t>
      </w:r>
      <w:r w:rsidRPr="009D1E0A">
        <w:rPr>
          <w:rFonts w:ascii="Times New Roman" w:hAnsi="Times New Roman"/>
          <w:sz w:val="24"/>
          <w:szCs w:val="24"/>
        </w:rPr>
        <w:t>、沉淀池等均设为重点防渗区，严格地面防渗管理，防止物料渗入地下，污染土壤。</w:t>
      </w:r>
    </w:p>
    <w:p w:rsidR="00127ABA" w:rsidRPr="009D1E0A" w:rsidRDefault="00127ABA" w:rsidP="00127ABA">
      <w:pPr>
        <w:pStyle w:val="a7"/>
        <w:spacing w:line="440" w:lineRule="exact"/>
        <w:ind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）过程防控措施</w:t>
      </w:r>
    </w:p>
    <w:p w:rsidR="00127ABA" w:rsidRPr="009D1E0A" w:rsidRDefault="007A7372" w:rsidP="00127ABA">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在污水处理厂</w:t>
      </w:r>
      <w:r w:rsidR="00127ABA" w:rsidRPr="009D1E0A">
        <w:rPr>
          <w:rFonts w:ascii="Times New Roman" w:hAnsi="Times New Roman"/>
          <w:sz w:val="24"/>
          <w:szCs w:val="24"/>
        </w:rPr>
        <w:t>内设置</w:t>
      </w:r>
      <w:r w:rsidRPr="009D1E0A">
        <w:rPr>
          <w:rFonts w:ascii="Times New Roman" w:hAnsi="Times New Roman" w:hint="eastAsia"/>
          <w:sz w:val="24"/>
          <w:szCs w:val="24"/>
        </w:rPr>
        <w:t>备用事故池及管路切换</w:t>
      </w:r>
      <w:r w:rsidR="00127ABA" w:rsidRPr="009D1E0A">
        <w:rPr>
          <w:rFonts w:ascii="Times New Roman" w:hAnsi="Times New Roman"/>
          <w:sz w:val="24"/>
          <w:szCs w:val="24"/>
        </w:rPr>
        <w:t>阀</w:t>
      </w:r>
      <w:r w:rsidRPr="009D1E0A">
        <w:rPr>
          <w:rFonts w:ascii="Times New Roman" w:hAnsi="Times New Roman" w:hint="eastAsia"/>
          <w:sz w:val="24"/>
          <w:szCs w:val="24"/>
        </w:rPr>
        <w:t>门</w:t>
      </w:r>
      <w:r w:rsidR="00127ABA" w:rsidRPr="009D1E0A">
        <w:rPr>
          <w:rFonts w:ascii="Times New Roman" w:hAnsi="Times New Roman"/>
          <w:sz w:val="24"/>
          <w:szCs w:val="24"/>
        </w:rPr>
        <w:t>，阀</w:t>
      </w:r>
      <w:r w:rsidRPr="009D1E0A">
        <w:rPr>
          <w:rFonts w:ascii="Times New Roman" w:hAnsi="Times New Roman" w:hint="eastAsia"/>
          <w:sz w:val="24"/>
          <w:szCs w:val="24"/>
        </w:rPr>
        <w:t>门与进水</w:t>
      </w:r>
      <w:r w:rsidR="00127ABA" w:rsidRPr="009D1E0A">
        <w:rPr>
          <w:rFonts w:ascii="Times New Roman" w:hAnsi="Times New Roman"/>
          <w:sz w:val="24"/>
          <w:szCs w:val="24"/>
        </w:rPr>
        <w:t>管道</w:t>
      </w:r>
      <w:r w:rsidRPr="009D1E0A">
        <w:rPr>
          <w:rFonts w:ascii="Times New Roman" w:hAnsi="Times New Roman" w:hint="eastAsia"/>
          <w:sz w:val="24"/>
          <w:szCs w:val="24"/>
        </w:rPr>
        <w:t>、</w:t>
      </w:r>
      <w:r w:rsidR="00127ABA" w:rsidRPr="009D1E0A">
        <w:rPr>
          <w:rFonts w:ascii="Times New Roman" w:hAnsi="Times New Roman"/>
          <w:sz w:val="24"/>
          <w:szCs w:val="24"/>
        </w:rPr>
        <w:t>事故水池相连，管道上设总阀门和两通阀门，关闭总阀门可阻断废水</w:t>
      </w:r>
      <w:r w:rsidRPr="009D1E0A">
        <w:rPr>
          <w:rFonts w:ascii="Times New Roman" w:hAnsi="Times New Roman" w:hint="eastAsia"/>
          <w:sz w:val="24"/>
          <w:szCs w:val="24"/>
        </w:rPr>
        <w:t>进入处理反应池</w:t>
      </w:r>
      <w:r w:rsidR="00127ABA" w:rsidRPr="009D1E0A">
        <w:rPr>
          <w:rFonts w:ascii="Times New Roman" w:hAnsi="Times New Roman"/>
          <w:sz w:val="24"/>
          <w:szCs w:val="24"/>
        </w:rPr>
        <w:t>，通过两通阀门可实现</w:t>
      </w:r>
      <w:r w:rsidRPr="009D1E0A">
        <w:rPr>
          <w:rFonts w:ascii="Times New Roman" w:hAnsi="Times New Roman" w:hint="eastAsia"/>
          <w:sz w:val="24"/>
          <w:szCs w:val="24"/>
        </w:rPr>
        <w:t>进水管道与事故水池直接连接防止后续进水造成冲击</w:t>
      </w:r>
      <w:r w:rsidR="00127ABA" w:rsidRPr="009D1E0A">
        <w:rPr>
          <w:rFonts w:ascii="Times New Roman" w:hAnsi="Times New Roman"/>
          <w:sz w:val="24"/>
          <w:szCs w:val="24"/>
        </w:rPr>
        <w:t>。</w:t>
      </w:r>
    </w:p>
    <w:p w:rsidR="00127ABA" w:rsidRPr="009D1E0A" w:rsidRDefault="00127ABA" w:rsidP="00127ABA">
      <w:pPr>
        <w:pStyle w:val="a7"/>
        <w:spacing w:line="440" w:lineRule="exact"/>
        <w:ind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4</w:t>
      </w:r>
      <w:r w:rsidRPr="009D1E0A">
        <w:rPr>
          <w:rFonts w:ascii="Times New Roman" w:hAnsi="Times New Roman"/>
          <w:sz w:val="24"/>
          <w:szCs w:val="24"/>
        </w:rPr>
        <w:t>）跟踪监测</w:t>
      </w:r>
    </w:p>
    <w:p w:rsidR="00127ABA" w:rsidRPr="009D1E0A" w:rsidRDefault="00127ABA" w:rsidP="00127ABA">
      <w:pPr>
        <w:spacing w:line="440" w:lineRule="exact"/>
        <w:ind w:firstLineChars="200" w:firstLine="480"/>
        <w:rPr>
          <w:rFonts w:ascii="Times New Roman" w:hAnsi="Times New Roman"/>
          <w:kern w:val="0"/>
          <w:sz w:val="24"/>
          <w:szCs w:val="24"/>
        </w:rPr>
      </w:pPr>
      <w:r w:rsidRPr="009D1E0A">
        <w:rPr>
          <w:rFonts w:ascii="Times New Roman" w:hAnsi="Times New Roman"/>
          <w:sz w:val="24"/>
          <w:szCs w:val="24"/>
        </w:rPr>
        <w:t>根据《环境影响评价技术导则土壤环境》（</w:t>
      </w:r>
      <w:r w:rsidRPr="009D1E0A">
        <w:rPr>
          <w:rFonts w:ascii="Times New Roman" w:hAnsi="Times New Roman"/>
          <w:sz w:val="24"/>
          <w:szCs w:val="24"/>
        </w:rPr>
        <w:t>HJ964-2018</w:t>
      </w:r>
      <w:r w:rsidRPr="009D1E0A">
        <w:rPr>
          <w:rFonts w:ascii="Times New Roman" w:hAnsi="Times New Roman"/>
          <w:sz w:val="24"/>
          <w:szCs w:val="24"/>
        </w:rPr>
        <w:t>）的要求确定土壤跟踪监测点布设原则，结合厂区占地位置，共布设</w:t>
      </w:r>
      <w:r w:rsidRPr="009D1E0A">
        <w:rPr>
          <w:rFonts w:ascii="Times New Roman" w:hAnsi="Times New Roman"/>
          <w:sz w:val="24"/>
          <w:szCs w:val="24"/>
        </w:rPr>
        <w:t>2</w:t>
      </w:r>
      <w:r w:rsidRPr="009D1E0A">
        <w:rPr>
          <w:rFonts w:ascii="Times New Roman" w:hAnsi="Times New Roman"/>
          <w:sz w:val="24"/>
          <w:szCs w:val="24"/>
        </w:rPr>
        <w:t>个土壤跟踪监测点，考虑项目运营期土壤最可能受到污染同时受到污染后应交较严重的区域为</w:t>
      </w:r>
      <w:r w:rsidR="00F17BE5" w:rsidRPr="009D1E0A">
        <w:rPr>
          <w:rFonts w:ascii="Times New Roman" w:hAnsi="Times New Roman" w:hint="eastAsia"/>
          <w:sz w:val="24"/>
          <w:szCs w:val="24"/>
        </w:rPr>
        <w:t>生化反应池、污泥处理区</w:t>
      </w:r>
      <w:r w:rsidRPr="009D1E0A">
        <w:rPr>
          <w:rFonts w:ascii="Times New Roman" w:hAnsi="Times New Roman"/>
          <w:sz w:val="24"/>
          <w:szCs w:val="24"/>
        </w:rPr>
        <w:t>，因此在上述区域分别设置</w:t>
      </w:r>
      <w:r w:rsidRPr="009D1E0A">
        <w:rPr>
          <w:rFonts w:ascii="Times New Roman" w:hAnsi="Times New Roman"/>
          <w:sz w:val="24"/>
          <w:szCs w:val="24"/>
        </w:rPr>
        <w:t>1</w:t>
      </w:r>
      <w:r w:rsidRPr="009D1E0A">
        <w:rPr>
          <w:rFonts w:ascii="Times New Roman" w:hAnsi="Times New Roman"/>
          <w:sz w:val="24"/>
          <w:szCs w:val="24"/>
        </w:rPr>
        <w:t>个跟踪监测点位。监测点布设情况见</w:t>
      </w:r>
      <w:r w:rsidRPr="009D1E0A">
        <w:rPr>
          <w:rFonts w:ascii="Times New Roman" w:hAnsi="Times New Roman"/>
          <w:kern w:val="0"/>
          <w:sz w:val="24"/>
          <w:szCs w:val="24"/>
        </w:rPr>
        <w:t>表</w:t>
      </w:r>
      <w:r w:rsidRPr="009D1E0A">
        <w:rPr>
          <w:rFonts w:ascii="Times New Roman" w:hAnsi="Times New Roman"/>
          <w:kern w:val="0"/>
          <w:sz w:val="24"/>
          <w:szCs w:val="24"/>
        </w:rPr>
        <w:t>6.</w:t>
      </w:r>
      <w:r w:rsidR="00F422A1" w:rsidRPr="009D1E0A">
        <w:rPr>
          <w:rFonts w:ascii="Times New Roman" w:hAnsi="Times New Roman" w:hint="eastAsia"/>
          <w:kern w:val="0"/>
          <w:sz w:val="24"/>
          <w:szCs w:val="24"/>
        </w:rPr>
        <w:t>5</w:t>
      </w:r>
      <w:r w:rsidRPr="009D1E0A">
        <w:rPr>
          <w:rFonts w:ascii="Times New Roman" w:hAnsi="Times New Roman"/>
          <w:kern w:val="0"/>
          <w:sz w:val="24"/>
          <w:szCs w:val="24"/>
        </w:rPr>
        <w:t>-4</w:t>
      </w:r>
      <w:r w:rsidRPr="009D1E0A">
        <w:rPr>
          <w:rFonts w:ascii="Times New Roman" w:hAnsi="Times New Roman"/>
          <w:kern w:val="0"/>
          <w:sz w:val="24"/>
          <w:szCs w:val="24"/>
        </w:rPr>
        <w:t>。</w:t>
      </w:r>
    </w:p>
    <w:p w:rsidR="00127ABA" w:rsidRPr="009D1E0A" w:rsidRDefault="00127ABA" w:rsidP="00127ABA">
      <w:pPr>
        <w:spacing w:line="440" w:lineRule="exact"/>
        <w:ind w:firstLine="200"/>
        <w:rPr>
          <w:rFonts w:ascii="Times New Roman" w:hAnsi="Times New Roman"/>
          <w:b/>
          <w:bCs/>
          <w:kern w:val="0"/>
          <w:sz w:val="24"/>
          <w:szCs w:val="24"/>
        </w:rPr>
      </w:pPr>
      <w:r w:rsidRPr="009D1E0A">
        <w:rPr>
          <w:rFonts w:ascii="Times New Roman" w:hAnsi="Times New Roman"/>
          <w:b/>
          <w:bCs/>
          <w:kern w:val="0"/>
          <w:sz w:val="24"/>
          <w:szCs w:val="24"/>
        </w:rPr>
        <w:t>表</w:t>
      </w:r>
      <w:r w:rsidRPr="009D1E0A">
        <w:rPr>
          <w:rFonts w:ascii="Times New Roman" w:hAnsi="Times New Roman"/>
          <w:b/>
          <w:bCs/>
          <w:kern w:val="0"/>
          <w:sz w:val="24"/>
          <w:szCs w:val="24"/>
        </w:rPr>
        <w:t>6.</w:t>
      </w:r>
      <w:r w:rsidR="00F422A1" w:rsidRPr="009D1E0A">
        <w:rPr>
          <w:rFonts w:ascii="Times New Roman" w:hAnsi="Times New Roman" w:hint="eastAsia"/>
          <w:b/>
          <w:bCs/>
          <w:kern w:val="0"/>
          <w:sz w:val="24"/>
          <w:szCs w:val="24"/>
        </w:rPr>
        <w:t>5</w:t>
      </w:r>
      <w:r w:rsidRPr="009D1E0A">
        <w:rPr>
          <w:rFonts w:ascii="Times New Roman" w:hAnsi="Times New Roman"/>
          <w:b/>
          <w:bCs/>
          <w:kern w:val="0"/>
          <w:sz w:val="24"/>
          <w:szCs w:val="24"/>
        </w:rPr>
        <w:t xml:space="preserve">-4    </w:t>
      </w:r>
      <w:r w:rsidRPr="009D1E0A">
        <w:rPr>
          <w:rFonts w:ascii="Times New Roman" w:hAnsi="Times New Roman"/>
          <w:b/>
          <w:bCs/>
          <w:kern w:val="0"/>
          <w:sz w:val="24"/>
          <w:szCs w:val="24"/>
        </w:rPr>
        <w:t>环境监测点一览表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34"/>
        <w:gridCol w:w="1420"/>
        <w:gridCol w:w="1557"/>
        <w:gridCol w:w="1418"/>
        <w:gridCol w:w="1751"/>
      </w:tblGrid>
      <w:tr w:rsidR="009D1E0A" w:rsidRPr="009D1E0A" w:rsidTr="00127ABA">
        <w:trPr>
          <w:trHeight w:val="125"/>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功能</w:t>
            </w:r>
          </w:p>
        </w:tc>
        <w:tc>
          <w:tcPr>
            <w:tcW w:w="1134" w:type="dxa"/>
            <w:vMerge w:val="restart"/>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编号</w:t>
            </w:r>
          </w:p>
        </w:tc>
        <w:tc>
          <w:tcPr>
            <w:tcW w:w="1420" w:type="dxa"/>
            <w:vMerge w:val="restart"/>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位置</w:t>
            </w:r>
          </w:p>
        </w:tc>
        <w:tc>
          <w:tcPr>
            <w:tcW w:w="2975" w:type="dxa"/>
            <w:gridSpan w:val="2"/>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坐标</w:t>
            </w:r>
          </w:p>
        </w:tc>
        <w:tc>
          <w:tcPr>
            <w:tcW w:w="1751" w:type="dxa"/>
            <w:vMerge w:val="restart"/>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监测要求</w:t>
            </w:r>
          </w:p>
        </w:tc>
      </w:tr>
      <w:tr w:rsidR="009D1E0A" w:rsidRPr="009D1E0A" w:rsidTr="00127ABA">
        <w:trPr>
          <w:trHeight w:val="60"/>
          <w:jc w:val="center"/>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127ABA" w:rsidRPr="009D1E0A" w:rsidRDefault="00127ABA" w:rsidP="00127ABA">
            <w:pPr>
              <w:rPr>
                <w:rFonts w:ascii="Times New Roman" w:hAnsi="Times New Roman"/>
                <w:szCs w:val="21"/>
              </w:rPr>
            </w:pPr>
          </w:p>
        </w:tc>
        <w:tc>
          <w:tcPr>
            <w:tcW w:w="1134" w:type="dxa"/>
            <w:vMerge/>
            <w:tcBorders>
              <w:top w:val="single" w:sz="4" w:space="0" w:color="auto"/>
              <w:left w:val="nil"/>
              <w:bottom w:val="single" w:sz="4" w:space="0" w:color="auto"/>
              <w:right w:val="single" w:sz="4" w:space="0" w:color="auto"/>
            </w:tcBorders>
            <w:vAlign w:val="center"/>
            <w:hideMark/>
          </w:tcPr>
          <w:p w:rsidR="00127ABA" w:rsidRPr="009D1E0A" w:rsidRDefault="00127ABA" w:rsidP="00127ABA">
            <w:pPr>
              <w:rPr>
                <w:rFonts w:ascii="Times New Roman" w:hAnsi="Times New Roman"/>
                <w:szCs w:val="21"/>
              </w:rPr>
            </w:pPr>
          </w:p>
        </w:tc>
        <w:tc>
          <w:tcPr>
            <w:tcW w:w="1420" w:type="dxa"/>
            <w:vMerge/>
            <w:tcBorders>
              <w:top w:val="single" w:sz="4" w:space="0" w:color="auto"/>
              <w:left w:val="nil"/>
              <w:bottom w:val="single" w:sz="4" w:space="0" w:color="auto"/>
              <w:right w:val="single" w:sz="4" w:space="0" w:color="auto"/>
            </w:tcBorders>
            <w:vAlign w:val="center"/>
            <w:hideMark/>
          </w:tcPr>
          <w:p w:rsidR="00127ABA" w:rsidRPr="009D1E0A" w:rsidRDefault="00127ABA" w:rsidP="00127ABA">
            <w:pPr>
              <w:rPr>
                <w:rFonts w:ascii="Times New Roman" w:hAnsi="Times New Roman"/>
                <w:szCs w:val="21"/>
              </w:rPr>
            </w:pPr>
          </w:p>
        </w:tc>
        <w:tc>
          <w:tcPr>
            <w:tcW w:w="1557" w:type="dxa"/>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经度</w:t>
            </w:r>
          </w:p>
        </w:tc>
        <w:tc>
          <w:tcPr>
            <w:tcW w:w="1418" w:type="dxa"/>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纬度</w:t>
            </w:r>
          </w:p>
        </w:tc>
        <w:tc>
          <w:tcPr>
            <w:tcW w:w="1751" w:type="dxa"/>
            <w:vMerge/>
            <w:tcBorders>
              <w:top w:val="single" w:sz="4" w:space="0" w:color="auto"/>
              <w:left w:val="nil"/>
              <w:bottom w:val="single" w:sz="4" w:space="0" w:color="auto"/>
              <w:right w:val="single" w:sz="4" w:space="0" w:color="auto"/>
            </w:tcBorders>
            <w:vAlign w:val="center"/>
            <w:hideMark/>
          </w:tcPr>
          <w:p w:rsidR="00127ABA" w:rsidRPr="009D1E0A" w:rsidRDefault="00127ABA" w:rsidP="00127ABA">
            <w:pPr>
              <w:rPr>
                <w:rFonts w:ascii="Times New Roman" w:hAnsi="Times New Roman"/>
                <w:szCs w:val="21"/>
              </w:rPr>
            </w:pPr>
          </w:p>
        </w:tc>
      </w:tr>
      <w:tr w:rsidR="009D1E0A" w:rsidRPr="009D1E0A" w:rsidTr="00127ABA">
        <w:trPr>
          <w:trHeight w:val="270"/>
          <w:jc w:val="center"/>
        </w:trPr>
        <w:tc>
          <w:tcPr>
            <w:tcW w:w="1242" w:type="dxa"/>
            <w:vMerge w:val="restart"/>
            <w:tcBorders>
              <w:top w:val="nil"/>
              <w:left w:val="single" w:sz="4" w:space="0" w:color="auto"/>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占地范</w:t>
            </w:r>
          </w:p>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围内</w:t>
            </w:r>
          </w:p>
        </w:tc>
        <w:tc>
          <w:tcPr>
            <w:tcW w:w="1134" w:type="dxa"/>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T1</w:t>
            </w:r>
          </w:p>
        </w:tc>
        <w:tc>
          <w:tcPr>
            <w:tcW w:w="1420" w:type="dxa"/>
            <w:tcBorders>
              <w:top w:val="single" w:sz="4" w:space="0" w:color="auto"/>
              <w:left w:val="nil"/>
              <w:bottom w:val="single" w:sz="4" w:space="0" w:color="auto"/>
              <w:right w:val="single" w:sz="4" w:space="0" w:color="auto"/>
            </w:tcBorders>
            <w:vAlign w:val="center"/>
            <w:hideMark/>
          </w:tcPr>
          <w:p w:rsidR="00127ABA" w:rsidRPr="009D1E0A" w:rsidRDefault="007A7372" w:rsidP="00127ABA">
            <w:pPr>
              <w:spacing w:line="360" w:lineRule="exact"/>
              <w:jc w:val="center"/>
              <w:rPr>
                <w:rFonts w:ascii="Times New Roman" w:hAnsi="Times New Roman"/>
                <w:szCs w:val="21"/>
              </w:rPr>
            </w:pPr>
            <w:r w:rsidRPr="009D1E0A">
              <w:rPr>
                <w:rFonts w:ascii="Times New Roman" w:hAnsi="Times New Roman" w:hint="eastAsia"/>
              </w:rPr>
              <w:t>生化</w:t>
            </w:r>
            <w:r w:rsidR="00F17BE5" w:rsidRPr="009D1E0A">
              <w:rPr>
                <w:rFonts w:ascii="Times New Roman" w:hAnsi="Times New Roman" w:hint="eastAsia"/>
              </w:rPr>
              <w:t>反应</w:t>
            </w:r>
            <w:r w:rsidRPr="009D1E0A">
              <w:rPr>
                <w:rFonts w:ascii="Times New Roman" w:hAnsi="Times New Roman" w:hint="eastAsia"/>
              </w:rPr>
              <w:t>池</w:t>
            </w:r>
          </w:p>
        </w:tc>
        <w:tc>
          <w:tcPr>
            <w:tcW w:w="1557" w:type="dxa"/>
            <w:tcBorders>
              <w:top w:val="single" w:sz="4" w:space="0" w:color="auto"/>
              <w:left w:val="nil"/>
              <w:bottom w:val="single" w:sz="4" w:space="0" w:color="auto"/>
              <w:right w:val="single" w:sz="4" w:space="0" w:color="auto"/>
            </w:tcBorders>
            <w:vAlign w:val="center"/>
            <w:hideMark/>
          </w:tcPr>
          <w:p w:rsidR="00127ABA" w:rsidRPr="009D1E0A" w:rsidRDefault="00F17BE5" w:rsidP="00127ABA">
            <w:pPr>
              <w:spacing w:line="360" w:lineRule="exact"/>
              <w:jc w:val="center"/>
              <w:rPr>
                <w:rFonts w:ascii="Times New Roman" w:hAnsi="Times New Roman"/>
                <w:szCs w:val="21"/>
              </w:rPr>
            </w:pPr>
            <w:r w:rsidRPr="009D1E0A">
              <w:rPr>
                <w:rFonts w:ascii="Times New Roman" w:hAnsi="Times New Roman" w:hint="eastAsia"/>
              </w:rPr>
              <w:t>80.137753</w:t>
            </w:r>
          </w:p>
        </w:tc>
        <w:tc>
          <w:tcPr>
            <w:tcW w:w="1418" w:type="dxa"/>
            <w:tcBorders>
              <w:top w:val="single" w:sz="4" w:space="0" w:color="auto"/>
              <w:left w:val="nil"/>
              <w:bottom w:val="single" w:sz="4" w:space="0" w:color="auto"/>
              <w:right w:val="single" w:sz="4" w:space="0" w:color="auto"/>
            </w:tcBorders>
            <w:vAlign w:val="center"/>
            <w:hideMark/>
          </w:tcPr>
          <w:p w:rsidR="00127ABA" w:rsidRPr="009D1E0A" w:rsidRDefault="00F17BE5" w:rsidP="00127ABA">
            <w:pPr>
              <w:spacing w:line="360" w:lineRule="exact"/>
              <w:jc w:val="center"/>
              <w:rPr>
                <w:rFonts w:ascii="Times New Roman" w:hAnsi="Times New Roman"/>
                <w:szCs w:val="21"/>
              </w:rPr>
            </w:pPr>
            <w:r w:rsidRPr="009D1E0A">
              <w:rPr>
                <w:rFonts w:ascii="Times New Roman" w:hAnsi="Times New Roman" w:hint="eastAsia"/>
              </w:rPr>
              <w:t>41.035762</w:t>
            </w:r>
          </w:p>
        </w:tc>
        <w:tc>
          <w:tcPr>
            <w:tcW w:w="1751" w:type="dxa"/>
            <w:tcBorders>
              <w:top w:val="single" w:sz="4" w:space="0" w:color="auto"/>
              <w:left w:val="nil"/>
              <w:bottom w:val="single" w:sz="4" w:space="0" w:color="auto"/>
              <w:right w:val="single" w:sz="4" w:space="0" w:color="auto"/>
            </w:tcBorders>
            <w:vAlign w:val="center"/>
            <w:hideMark/>
          </w:tcPr>
          <w:p w:rsidR="00127ABA" w:rsidRPr="009D1E0A" w:rsidRDefault="00127ABA" w:rsidP="00127ABA">
            <w:pPr>
              <w:jc w:val="center"/>
              <w:rPr>
                <w:rFonts w:ascii="Times New Roman" w:hAnsi="Times New Roman"/>
                <w:szCs w:val="21"/>
              </w:rPr>
            </w:pPr>
            <w:r w:rsidRPr="009D1E0A">
              <w:rPr>
                <w:rFonts w:ascii="Times New Roman" w:hAnsi="Times New Roman"/>
              </w:rPr>
              <w:t>柱状样</w:t>
            </w:r>
          </w:p>
        </w:tc>
      </w:tr>
      <w:tr w:rsidR="009D1E0A" w:rsidRPr="009D1E0A" w:rsidTr="00127ABA">
        <w:trPr>
          <w:trHeight w:val="127"/>
          <w:jc w:val="center"/>
        </w:trPr>
        <w:tc>
          <w:tcPr>
            <w:tcW w:w="1242" w:type="dxa"/>
            <w:vMerge/>
            <w:tcBorders>
              <w:top w:val="nil"/>
              <w:left w:val="single" w:sz="4" w:space="0" w:color="auto"/>
              <w:bottom w:val="single" w:sz="4" w:space="0" w:color="auto"/>
              <w:right w:val="single" w:sz="4" w:space="0" w:color="auto"/>
            </w:tcBorders>
            <w:vAlign w:val="center"/>
            <w:hideMark/>
          </w:tcPr>
          <w:p w:rsidR="00127ABA" w:rsidRPr="009D1E0A" w:rsidRDefault="00127ABA" w:rsidP="00127ABA">
            <w:pPr>
              <w:rPr>
                <w:rFonts w:ascii="Times New Roman" w:hAnsi="Times New Roman"/>
                <w:szCs w:val="21"/>
              </w:rPr>
            </w:pPr>
          </w:p>
        </w:tc>
        <w:tc>
          <w:tcPr>
            <w:tcW w:w="1134" w:type="dxa"/>
            <w:tcBorders>
              <w:top w:val="single" w:sz="4" w:space="0" w:color="auto"/>
              <w:left w:val="nil"/>
              <w:bottom w:val="single" w:sz="4" w:space="0" w:color="auto"/>
              <w:right w:val="single" w:sz="4" w:space="0" w:color="auto"/>
            </w:tcBorders>
            <w:vAlign w:val="center"/>
            <w:hideMark/>
          </w:tcPr>
          <w:p w:rsidR="00127ABA" w:rsidRPr="009D1E0A" w:rsidRDefault="00127ABA" w:rsidP="00127ABA">
            <w:pPr>
              <w:spacing w:line="360" w:lineRule="exact"/>
              <w:jc w:val="center"/>
              <w:rPr>
                <w:rFonts w:ascii="Times New Roman" w:hAnsi="Times New Roman"/>
                <w:szCs w:val="21"/>
              </w:rPr>
            </w:pPr>
            <w:r w:rsidRPr="009D1E0A">
              <w:rPr>
                <w:rFonts w:ascii="Times New Roman" w:hAnsi="Times New Roman"/>
              </w:rPr>
              <w:t>T2</w:t>
            </w:r>
          </w:p>
        </w:tc>
        <w:tc>
          <w:tcPr>
            <w:tcW w:w="1420" w:type="dxa"/>
            <w:tcBorders>
              <w:top w:val="single" w:sz="4" w:space="0" w:color="auto"/>
              <w:left w:val="nil"/>
              <w:bottom w:val="single" w:sz="4" w:space="0" w:color="auto"/>
              <w:right w:val="single" w:sz="4" w:space="0" w:color="auto"/>
            </w:tcBorders>
            <w:vAlign w:val="center"/>
            <w:hideMark/>
          </w:tcPr>
          <w:p w:rsidR="00127ABA" w:rsidRPr="009D1E0A" w:rsidRDefault="007A7372" w:rsidP="00127ABA">
            <w:pPr>
              <w:spacing w:line="360" w:lineRule="exact"/>
              <w:jc w:val="center"/>
              <w:rPr>
                <w:rFonts w:ascii="Times New Roman" w:hAnsi="Times New Roman"/>
                <w:szCs w:val="21"/>
              </w:rPr>
            </w:pPr>
            <w:r w:rsidRPr="009D1E0A">
              <w:rPr>
                <w:rFonts w:ascii="Times New Roman" w:hAnsi="Times New Roman" w:hint="eastAsia"/>
              </w:rPr>
              <w:t>污泥处置区</w:t>
            </w:r>
          </w:p>
        </w:tc>
        <w:tc>
          <w:tcPr>
            <w:tcW w:w="1557" w:type="dxa"/>
            <w:tcBorders>
              <w:top w:val="single" w:sz="4" w:space="0" w:color="auto"/>
              <w:left w:val="nil"/>
              <w:bottom w:val="single" w:sz="4" w:space="0" w:color="auto"/>
              <w:right w:val="single" w:sz="4" w:space="0" w:color="auto"/>
            </w:tcBorders>
            <w:vAlign w:val="center"/>
            <w:hideMark/>
          </w:tcPr>
          <w:p w:rsidR="00127ABA" w:rsidRPr="009D1E0A" w:rsidRDefault="00F17BE5" w:rsidP="00127ABA">
            <w:pPr>
              <w:spacing w:line="360" w:lineRule="exact"/>
              <w:jc w:val="center"/>
              <w:rPr>
                <w:rFonts w:ascii="Times New Roman" w:hAnsi="Times New Roman"/>
                <w:szCs w:val="21"/>
              </w:rPr>
            </w:pPr>
            <w:r w:rsidRPr="009D1E0A">
              <w:rPr>
                <w:rFonts w:ascii="Times New Roman" w:hAnsi="Times New Roman" w:hint="eastAsia"/>
              </w:rPr>
              <w:t>80.137839</w:t>
            </w:r>
          </w:p>
        </w:tc>
        <w:tc>
          <w:tcPr>
            <w:tcW w:w="1418" w:type="dxa"/>
            <w:tcBorders>
              <w:top w:val="single" w:sz="4" w:space="0" w:color="auto"/>
              <w:left w:val="nil"/>
              <w:bottom w:val="single" w:sz="4" w:space="0" w:color="auto"/>
              <w:right w:val="single" w:sz="4" w:space="0" w:color="auto"/>
            </w:tcBorders>
            <w:vAlign w:val="center"/>
            <w:hideMark/>
          </w:tcPr>
          <w:p w:rsidR="00127ABA" w:rsidRPr="009D1E0A" w:rsidRDefault="00F17BE5" w:rsidP="00127ABA">
            <w:pPr>
              <w:spacing w:line="360" w:lineRule="exact"/>
              <w:jc w:val="center"/>
              <w:rPr>
                <w:rFonts w:ascii="Times New Roman" w:hAnsi="Times New Roman"/>
                <w:szCs w:val="21"/>
              </w:rPr>
            </w:pPr>
            <w:r w:rsidRPr="009D1E0A">
              <w:rPr>
                <w:rFonts w:ascii="Times New Roman" w:hAnsi="Times New Roman" w:hint="eastAsia"/>
              </w:rPr>
              <w:t>41.034337</w:t>
            </w:r>
          </w:p>
        </w:tc>
        <w:tc>
          <w:tcPr>
            <w:tcW w:w="1751" w:type="dxa"/>
            <w:tcBorders>
              <w:top w:val="single" w:sz="4" w:space="0" w:color="auto"/>
              <w:left w:val="nil"/>
              <w:bottom w:val="single" w:sz="4" w:space="0" w:color="auto"/>
              <w:right w:val="single" w:sz="4" w:space="0" w:color="auto"/>
            </w:tcBorders>
            <w:vAlign w:val="center"/>
            <w:hideMark/>
          </w:tcPr>
          <w:p w:rsidR="00127ABA" w:rsidRPr="009D1E0A" w:rsidRDefault="00127ABA" w:rsidP="00127ABA">
            <w:pPr>
              <w:jc w:val="center"/>
              <w:rPr>
                <w:rFonts w:ascii="Times New Roman" w:hAnsi="Times New Roman"/>
                <w:szCs w:val="21"/>
              </w:rPr>
            </w:pPr>
            <w:r w:rsidRPr="009D1E0A">
              <w:rPr>
                <w:rFonts w:ascii="Times New Roman" w:hAnsi="Times New Roman"/>
              </w:rPr>
              <w:t>柱状样</w:t>
            </w:r>
          </w:p>
        </w:tc>
      </w:tr>
    </w:tbl>
    <w:p w:rsidR="00127ABA" w:rsidRPr="009D1E0A" w:rsidRDefault="00127ABA" w:rsidP="00127ABA">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）监测频率及监测因子</w:t>
      </w:r>
    </w:p>
    <w:p w:rsidR="00127ABA" w:rsidRPr="009D1E0A" w:rsidRDefault="00127ABA" w:rsidP="00127ABA">
      <w:pPr>
        <w:spacing w:line="440" w:lineRule="exact"/>
        <w:ind w:firstLineChars="200" w:firstLine="480"/>
        <w:rPr>
          <w:rFonts w:ascii="Times New Roman" w:hAnsi="Times New Roman"/>
          <w:kern w:val="0"/>
          <w:sz w:val="24"/>
          <w:szCs w:val="24"/>
        </w:rPr>
      </w:pPr>
      <w:r w:rsidRPr="009D1E0A">
        <w:rPr>
          <w:rFonts w:ascii="Times New Roman" w:hAnsi="Times New Roman"/>
          <w:kern w:val="0"/>
          <w:sz w:val="24"/>
          <w:szCs w:val="24"/>
        </w:rPr>
        <w:t>监测频率：</w:t>
      </w:r>
      <w:r w:rsidRPr="009D1E0A">
        <w:rPr>
          <w:rFonts w:ascii="Times New Roman" w:hAnsi="Times New Roman"/>
          <w:kern w:val="0"/>
          <w:sz w:val="24"/>
          <w:szCs w:val="24"/>
        </w:rPr>
        <w:t>1</w:t>
      </w:r>
      <w:r w:rsidRPr="009D1E0A">
        <w:rPr>
          <w:rFonts w:ascii="Times New Roman" w:hAnsi="Times New Roman"/>
          <w:kern w:val="0"/>
          <w:sz w:val="24"/>
          <w:szCs w:val="24"/>
        </w:rPr>
        <w:t>次</w:t>
      </w:r>
      <w:r w:rsidRPr="009D1E0A">
        <w:rPr>
          <w:rFonts w:ascii="Times New Roman" w:hAnsi="Times New Roman"/>
          <w:kern w:val="0"/>
          <w:sz w:val="24"/>
          <w:szCs w:val="24"/>
        </w:rPr>
        <w:t>/5</w:t>
      </w:r>
      <w:r w:rsidRPr="009D1E0A">
        <w:rPr>
          <w:rFonts w:ascii="Times New Roman" w:hAnsi="Times New Roman"/>
          <w:kern w:val="0"/>
          <w:sz w:val="24"/>
          <w:szCs w:val="24"/>
        </w:rPr>
        <w:t>年。</w:t>
      </w:r>
    </w:p>
    <w:p w:rsidR="00127ABA" w:rsidRPr="009D1E0A" w:rsidRDefault="00127ABA" w:rsidP="00127ABA">
      <w:pPr>
        <w:spacing w:line="440" w:lineRule="exact"/>
        <w:ind w:firstLineChars="200" w:firstLine="480"/>
        <w:rPr>
          <w:rFonts w:ascii="Times New Roman" w:hAnsi="Times New Roman"/>
          <w:kern w:val="0"/>
          <w:sz w:val="24"/>
          <w:szCs w:val="24"/>
        </w:rPr>
      </w:pPr>
      <w:r w:rsidRPr="009D1E0A">
        <w:rPr>
          <w:rFonts w:ascii="Times New Roman" w:hAnsi="Times New Roman"/>
          <w:kern w:val="0"/>
          <w:sz w:val="24"/>
          <w:szCs w:val="24"/>
        </w:rPr>
        <w:lastRenderedPageBreak/>
        <w:t>监测项目为《土壤环境质量建设用地土壤污染风险管控标准（试行）》（</w:t>
      </w:r>
      <w:r w:rsidRPr="009D1E0A">
        <w:rPr>
          <w:rFonts w:ascii="Times New Roman" w:hAnsi="Times New Roman"/>
          <w:kern w:val="0"/>
          <w:sz w:val="24"/>
          <w:szCs w:val="24"/>
        </w:rPr>
        <w:t>GB36600-2018</w:t>
      </w:r>
      <w:r w:rsidRPr="009D1E0A">
        <w:rPr>
          <w:rFonts w:ascii="Times New Roman" w:hAnsi="Times New Roman"/>
          <w:kern w:val="0"/>
          <w:sz w:val="24"/>
          <w:szCs w:val="24"/>
        </w:rPr>
        <w:t>）表</w:t>
      </w:r>
      <w:r w:rsidRPr="009D1E0A">
        <w:rPr>
          <w:rFonts w:ascii="Times New Roman" w:hAnsi="Times New Roman"/>
          <w:kern w:val="0"/>
          <w:sz w:val="24"/>
          <w:szCs w:val="24"/>
        </w:rPr>
        <w:t>1</w:t>
      </w:r>
      <w:r w:rsidRPr="009D1E0A">
        <w:rPr>
          <w:rFonts w:ascii="Times New Roman" w:hAnsi="Times New Roman"/>
          <w:kern w:val="0"/>
          <w:sz w:val="24"/>
          <w:szCs w:val="24"/>
        </w:rPr>
        <w:t>全因子。</w:t>
      </w:r>
    </w:p>
    <w:p w:rsidR="00127ABA" w:rsidRPr="009D1E0A" w:rsidRDefault="00127ABA" w:rsidP="00127ABA">
      <w:pPr>
        <w:keepNext/>
        <w:keepLines/>
        <w:spacing w:before="60" w:after="60" w:line="440" w:lineRule="exact"/>
        <w:outlineLvl w:val="2"/>
        <w:rPr>
          <w:rFonts w:ascii="Times New Roman" w:hAnsi="Times New Roman"/>
          <w:b/>
          <w:bCs/>
          <w:sz w:val="24"/>
          <w:szCs w:val="24"/>
        </w:rPr>
      </w:pPr>
      <w:r w:rsidRPr="009D1E0A">
        <w:rPr>
          <w:rFonts w:ascii="Times New Roman" w:hAnsi="Times New Roman"/>
          <w:b/>
          <w:bCs/>
          <w:sz w:val="24"/>
          <w:szCs w:val="24"/>
        </w:rPr>
        <w:t>6.</w:t>
      </w:r>
      <w:r w:rsidR="00F422A1" w:rsidRPr="009D1E0A">
        <w:rPr>
          <w:rFonts w:ascii="Times New Roman" w:hAnsi="Times New Roman" w:hint="eastAsia"/>
          <w:b/>
          <w:bCs/>
          <w:sz w:val="24"/>
          <w:szCs w:val="24"/>
        </w:rPr>
        <w:t>5</w:t>
      </w:r>
      <w:r w:rsidRPr="009D1E0A">
        <w:rPr>
          <w:rFonts w:ascii="Times New Roman" w:hAnsi="Times New Roman"/>
          <w:b/>
          <w:bCs/>
          <w:sz w:val="24"/>
          <w:szCs w:val="24"/>
        </w:rPr>
        <w:t>.4</w:t>
      </w:r>
      <w:r w:rsidRPr="009D1E0A">
        <w:rPr>
          <w:rFonts w:ascii="Times New Roman" w:hAnsi="Times New Roman"/>
          <w:b/>
          <w:bCs/>
          <w:sz w:val="24"/>
          <w:szCs w:val="24"/>
        </w:rPr>
        <w:t>土壤评价结论</w:t>
      </w:r>
    </w:p>
    <w:p w:rsidR="00127ABA" w:rsidRPr="009D1E0A" w:rsidRDefault="00127ABA" w:rsidP="00127ABA">
      <w:pPr>
        <w:spacing w:line="440" w:lineRule="exact"/>
        <w:ind w:firstLineChars="200" w:firstLine="480"/>
        <w:rPr>
          <w:rFonts w:ascii="Times New Roman" w:hAnsi="Times New Roman"/>
          <w:kern w:val="0"/>
          <w:sz w:val="24"/>
          <w:szCs w:val="24"/>
        </w:rPr>
      </w:pPr>
      <w:r w:rsidRPr="009D1E0A">
        <w:rPr>
          <w:rFonts w:ascii="Times New Roman" w:hAnsi="Times New Roman"/>
          <w:kern w:val="0"/>
          <w:sz w:val="24"/>
          <w:szCs w:val="24"/>
        </w:rPr>
        <w:t>项目区域土壤环境质量现状较好，项目设置了相关源头控制及过程防控各项措施，并制定了土壤跟踪监测计划，从环境保护角度分析，项目建设可行。</w:t>
      </w:r>
    </w:p>
    <w:p w:rsidR="00127ABA" w:rsidRPr="009D1E0A" w:rsidRDefault="00127ABA" w:rsidP="00127ABA">
      <w:pPr>
        <w:spacing w:line="440" w:lineRule="exact"/>
        <w:ind w:firstLineChars="200" w:firstLine="482"/>
        <w:rPr>
          <w:rFonts w:ascii="Times New Roman" w:hAnsi="Times New Roman"/>
          <w:szCs w:val="21"/>
        </w:rPr>
      </w:pPr>
      <w:r w:rsidRPr="009D1E0A">
        <w:rPr>
          <w:rFonts w:ascii="Times New Roman" w:hAnsi="Times New Roman"/>
          <w:b/>
          <w:bCs/>
          <w:sz w:val="24"/>
          <w:szCs w:val="24"/>
        </w:rPr>
        <w:t>表</w:t>
      </w:r>
      <w:r w:rsidRPr="009D1E0A">
        <w:rPr>
          <w:rFonts w:ascii="Times New Roman" w:hAnsi="Times New Roman"/>
          <w:b/>
          <w:bCs/>
          <w:sz w:val="24"/>
          <w:szCs w:val="24"/>
        </w:rPr>
        <w:t>6</w:t>
      </w:r>
      <w:r w:rsidR="00F422A1" w:rsidRPr="009D1E0A">
        <w:rPr>
          <w:rFonts w:ascii="Times New Roman" w:hAnsi="Times New Roman" w:hint="eastAsia"/>
          <w:b/>
          <w:bCs/>
          <w:sz w:val="24"/>
          <w:szCs w:val="24"/>
        </w:rPr>
        <w:t>.5</w:t>
      </w:r>
      <w:r w:rsidRPr="009D1E0A">
        <w:rPr>
          <w:rFonts w:ascii="Times New Roman" w:hAnsi="Times New Roman"/>
          <w:b/>
          <w:bCs/>
          <w:sz w:val="24"/>
          <w:szCs w:val="24"/>
        </w:rPr>
        <w:t xml:space="preserve">-5  </w:t>
      </w:r>
      <w:r w:rsidRPr="009D1E0A">
        <w:rPr>
          <w:rFonts w:ascii="Times New Roman" w:hAnsi="Times New Roman"/>
          <w:b/>
          <w:bCs/>
          <w:sz w:val="24"/>
          <w:szCs w:val="24"/>
        </w:rPr>
        <w:t>土壤环境影响评价自查表</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1533"/>
        <w:gridCol w:w="1337"/>
        <w:gridCol w:w="283"/>
        <w:gridCol w:w="993"/>
        <w:gridCol w:w="1275"/>
        <w:gridCol w:w="553"/>
        <w:gridCol w:w="1148"/>
        <w:gridCol w:w="1250"/>
      </w:tblGrid>
      <w:tr w:rsidR="009D1E0A" w:rsidRPr="009D1E0A" w:rsidTr="00127ABA">
        <w:trPr>
          <w:trHeight w:val="360"/>
          <w:jc w:val="center"/>
        </w:trPr>
        <w:tc>
          <w:tcPr>
            <w:tcW w:w="2097"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工作内容</w:t>
            </w:r>
          </w:p>
        </w:tc>
        <w:tc>
          <w:tcPr>
            <w:tcW w:w="5589" w:type="dxa"/>
            <w:gridSpan w:val="6"/>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完成情况</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备注</w:t>
            </w:r>
          </w:p>
        </w:tc>
      </w:tr>
      <w:tr w:rsidR="009D1E0A" w:rsidRPr="009D1E0A" w:rsidTr="00127ABA">
        <w:trPr>
          <w:trHeight w:val="360"/>
          <w:jc w:val="center"/>
        </w:trPr>
        <w:tc>
          <w:tcPr>
            <w:tcW w:w="564"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影响识别</w:t>
            </w: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影响类型</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污染影响型</w:t>
            </w:r>
            <w:r w:rsidRPr="009D1E0A">
              <w:rPr>
                <w:rFonts w:ascii="Times New Roman" w:hAnsi="Times New Roman"/>
                <w:szCs w:val="21"/>
              </w:rPr>
              <w:sym w:font="Wingdings 2" w:char="F052"/>
            </w:r>
            <w:r w:rsidRPr="009D1E0A">
              <w:rPr>
                <w:rFonts w:ascii="Times New Roman" w:hAnsi="Times New Roman"/>
                <w:szCs w:val="21"/>
              </w:rPr>
              <w:t>；生态影响型</w:t>
            </w:r>
            <w:r w:rsidRPr="009D1E0A">
              <w:rPr>
                <w:rFonts w:ascii="Times New Roman" w:hAnsi="Times New Roman"/>
                <w:szCs w:val="21"/>
              </w:rPr>
              <w:sym w:font="Wingdings 2" w:char="00A3"/>
            </w:r>
            <w:r w:rsidRPr="009D1E0A">
              <w:rPr>
                <w:rFonts w:ascii="Times New Roman" w:hAnsi="Times New Roman"/>
                <w:szCs w:val="21"/>
              </w:rPr>
              <w:t>；两种兼有</w:t>
            </w:r>
            <w:r w:rsidRPr="009D1E0A">
              <w:rPr>
                <w:rFonts w:ascii="Times New Roman" w:hAnsi="Times New Roman"/>
                <w:szCs w:val="21"/>
              </w:rPr>
              <w:sym w:font="Wingdings 2" w:char="00A3"/>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土地利用类型</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建设用地</w:t>
            </w:r>
            <w:r w:rsidRPr="009D1E0A">
              <w:rPr>
                <w:rFonts w:ascii="Times New Roman" w:hAnsi="Times New Roman"/>
                <w:szCs w:val="21"/>
              </w:rPr>
              <w:sym w:font="Wingdings 2" w:char="F052"/>
            </w:r>
            <w:r w:rsidRPr="009D1E0A">
              <w:rPr>
                <w:rFonts w:ascii="Times New Roman" w:hAnsi="Times New Roman"/>
                <w:szCs w:val="21"/>
              </w:rPr>
              <w:t>；农用地</w:t>
            </w:r>
            <w:r w:rsidRPr="009D1E0A">
              <w:rPr>
                <w:rFonts w:ascii="Times New Roman" w:hAnsi="Times New Roman"/>
                <w:szCs w:val="21"/>
              </w:rPr>
              <w:sym w:font="Wingdings 2" w:char="00A3"/>
            </w:r>
            <w:r w:rsidRPr="009D1E0A">
              <w:rPr>
                <w:rFonts w:ascii="Times New Roman" w:hAnsi="Times New Roman"/>
                <w:szCs w:val="21"/>
              </w:rPr>
              <w:t>；未利用地</w:t>
            </w:r>
            <w:r w:rsidRPr="009D1E0A">
              <w:rPr>
                <w:rFonts w:ascii="Times New Roman" w:hAnsi="Times New Roman"/>
                <w:szCs w:val="21"/>
              </w:rPr>
              <w:sym w:font="Wingdings 2" w:char="00A3"/>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土地利用类型图</w:t>
            </w: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占地规模</w:t>
            </w:r>
          </w:p>
        </w:tc>
        <w:tc>
          <w:tcPr>
            <w:tcW w:w="5589" w:type="dxa"/>
            <w:gridSpan w:val="6"/>
            <w:vAlign w:val="center"/>
          </w:tcPr>
          <w:p w:rsidR="00127ABA" w:rsidRPr="009D1E0A" w:rsidRDefault="00127ABA" w:rsidP="00F17BE5">
            <w:pPr>
              <w:snapToGrid w:val="0"/>
              <w:spacing w:line="360" w:lineRule="exact"/>
              <w:rPr>
                <w:rFonts w:ascii="Times New Roman" w:hAnsi="Times New Roman"/>
                <w:szCs w:val="21"/>
              </w:rPr>
            </w:pPr>
            <w:r w:rsidRPr="009D1E0A">
              <w:rPr>
                <w:rFonts w:ascii="Times New Roman" w:hAnsi="Times New Roman"/>
                <w:szCs w:val="21"/>
              </w:rPr>
              <w:t>（</w:t>
            </w:r>
            <w:r w:rsidR="00F17BE5" w:rsidRPr="009D1E0A">
              <w:rPr>
                <w:rFonts w:ascii="Times New Roman" w:hAnsi="Times New Roman" w:hint="eastAsia"/>
                <w:szCs w:val="21"/>
              </w:rPr>
              <w:t>4.42</w:t>
            </w:r>
            <w:r w:rsidRPr="009D1E0A">
              <w:rPr>
                <w:rFonts w:ascii="Times New Roman" w:hAnsi="Times New Roman"/>
                <w:szCs w:val="21"/>
              </w:rPr>
              <w:t>）</w:t>
            </w:r>
            <w:r w:rsidRPr="009D1E0A">
              <w:rPr>
                <w:rFonts w:ascii="Times New Roman" w:hAnsi="Times New Roman"/>
                <w:szCs w:val="21"/>
              </w:rPr>
              <w:t>hm</w:t>
            </w:r>
            <w:r w:rsidRPr="009D1E0A">
              <w:rPr>
                <w:rFonts w:ascii="Times New Roman" w:hAnsi="Times New Roman"/>
                <w:szCs w:val="21"/>
                <w:vertAlign w:val="superscript"/>
              </w:rPr>
              <w:t>2</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敏感目标信息</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敏感目标（</w:t>
            </w:r>
            <w:r w:rsidRPr="009D1E0A">
              <w:rPr>
                <w:rFonts w:ascii="Times New Roman" w:hAnsi="Times New Roman"/>
                <w:szCs w:val="21"/>
              </w:rPr>
              <w:t xml:space="preserve">     </w:t>
            </w:r>
            <w:r w:rsidRPr="009D1E0A">
              <w:rPr>
                <w:rFonts w:ascii="Times New Roman" w:hAnsi="Times New Roman"/>
                <w:szCs w:val="21"/>
              </w:rPr>
              <w:t>）、方位（</w:t>
            </w:r>
            <w:r w:rsidRPr="009D1E0A">
              <w:rPr>
                <w:rFonts w:ascii="Times New Roman" w:hAnsi="Times New Roman"/>
                <w:szCs w:val="21"/>
              </w:rPr>
              <w:t xml:space="preserve">     </w:t>
            </w:r>
            <w:r w:rsidRPr="009D1E0A">
              <w:rPr>
                <w:rFonts w:ascii="Times New Roman" w:hAnsi="Times New Roman"/>
                <w:szCs w:val="21"/>
              </w:rPr>
              <w:t>）、距离（</w:t>
            </w:r>
            <w:r w:rsidRPr="009D1E0A">
              <w:rPr>
                <w:rFonts w:ascii="Times New Roman" w:hAnsi="Times New Roman"/>
                <w:szCs w:val="21"/>
              </w:rPr>
              <w:t xml:space="preserve">     </w:t>
            </w:r>
            <w:r w:rsidRPr="009D1E0A">
              <w:rPr>
                <w:rFonts w:ascii="Times New Roman" w:hAnsi="Times New Roman"/>
                <w:szCs w:val="21"/>
              </w:rPr>
              <w:t>）</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评价范围无敏感目标</w:t>
            </w: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影响途径</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大气沉降</w:t>
            </w:r>
            <w:r w:rsidR="00E85FF5" w:rsidRPr="009D1E0A">
              <w:rPr>
                <w:rFonts w:ascii="Times New Roman" w:hAnsi="Times New Roman"/>
                <w:szCs w:val="21"/>
              </w:rPr>
              <w:sym w:font="Wingdings 2" w:char="F052"/>
            </w:r>
            <w:r w:rsidRPr="009D1E0A">
              <w:rPr>
                <w:rFonts w:ascii="Times New Roman" w:hAnsi="Times New Roman"/>
                <w:szCs w:val="21"/>
              </w:rPr>
              <w:t>；地面漫流</w:t>
            </w:r>
            <w:r w:rsidRPr="009D1E0A">
              <w:rPr>
                <w:rFonts w:ascii="Times New Roman" w:hAnsi="Times New Roman"/>
                <w:szCs w:val="21"/>
              </w:rPr>
              <w:sym w:font="Wingdings 2" w:char="00A3"/>
            </w:r>
            <w:r w:rsidRPr="009D1E0A">
              <w:rPr>
                <w:rFonts w:ascii="Times New Roman" w:hAnsi="Times New Roman"/>
                <w:szCs w:val="21"/>
              </w:rPr>
              <w:t>；垂直入渗</w:t>
            </w:r>
            <w:r w:rsidRPr="009D1E0A">
              <w:rPr>
                <w:rFonts w:ascii="Times New Roman" w:hAnsi="Times New Roman"/>
                <w:szCs w:val="21"/>
              </w:rPr>
              <w:sym w:font="Wingdings 2" w:char="F052"/>
            </w:r>
            <w:r w:rsidRPr="009D1E0A">
              <w:rPr>
                <w:rFonts w:ascii="Times New Roman" w:hAnsi="Times New Roman"/>
                <w:szCs w:val="21"/>
              </w:rPr>
              <w:t>；地下水位</w:t>
            </w:r>
            <w:r w:rsidRPr="009D1E0A">
              <w:rPr>
                <w:rFonts w:ascii="Times New Roman" w:hAnsi="Times New Roman"/>
                <w:szCs w:val="21"/>
              </w:rPr>
              <w:sym w:font="Wingdings 2" w:char="00A3"/>
            </w:r>
            <w:r w:rsidRPr="009D1E0A">
              <w:rPr>
                <w:rFonts w:ascii="Times New Roman" w:hAnsi="Times New Roman"/>
                <w:szCs w:val="21"/>
              </w:rPr>
              <w:t>；其他（</w:t>
            </w:r>
            <w:r w:rsidRPr="009D1E0A">
              <w:rPr>
                <w:rFonts w:ascii="Times New Roman" w:hAnsi="Times New Roman"/>
                <w:szCs w:val="21"/>
              </w:rPr>
              <w:t xml:space="preserve">   </w:t>
            </w:r>
            <w:r w:rsidRPr="009D1E0A">
              <w:rPr>
                <w:rFonts w:ascii="Times New Roman" w:hAnsi="Times New Roman"/>
                <w:szCs w:val="21"/>
              </w:rPr>
              <w:t>）</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全部污染物</w:t>
            </w:r>
          </w:p>
        </w:tc>
        <w:tc>
          <w:tcPr>
            <w:tcW w:w="5589" w:type="dxa"/>
            <w:gridSpan w:val="6"/>
            <w:vAlign w:val="center"/>
          </w:tcPr>
          <w:p w:rsidR="00127ABA" w:rsidRPr="009D1E0A" w:rsidRDefault="00E85FF5" w:rsidP="00AC6099">
            <w:pPr>
              <w:snapToGrid w:val="0"/>
              <w:spacing w:line="360" w:lineRule="exact"/>
              <w:rPr>
                <w:rFonts w:ascii="Times New Roman" w:hAnsi="Times New Roman"/>
                <w:szCs w:val="21"/>
              </w:rPr>
            </w:pPr>
            <w:r w:rsidRPr="009D1E0A">
              <w:rPr>
                <w:rFonts w:ascii="Times New Roman" w:hAnsi="Times New Roman" w:hint="eastAsia"/>
                <w:szCs w:val="21"/>
              </w:rPr>
              <w:t>COD</w:t>
            </w:r>
            <w:r w:rsidRPr="009D1E0A">
              <w:rPr>
                <w:rFonts w:ascii="Times New Roman" w:hAnsi="Times New Roman" w:hint="eastAsia"/>
                <w:szCs w:val="21"/>
              </w:rPr>
              <w:t>、氨氮、总氮、总磷、</w:t>
            </w:r>
            <w:r w:rsidR="00F17BE5" w:rsidRPr="009D1E0A">
              <w:rPr>
                <w:rFonts w:ascii="Times New Roman" w:hAnsi="Times New Roman" w:hint="eastAsia"/>
                <w:szCs w:val="21"/>
              </w:rPr>
              <w:t>硫酸盐、氯化物</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特征因子</w:t>
            </w:r>
          </w:p>
        </w:tc>
        <w:tc>
          <w:tcPr>
            <w:tcW w:w="5589" w:type="dxa"/>
            <w:gridSpan w:val="6"/>
            <w:vAlign w:val="center"/>
          </w:tcPr>
          <w:p w:rsidR="00127ABA" w:rsidRPr="009D1E0A" w:rsidRDefault="00AC6099" w:rsidP="00127ABA">
            <w:pPr>
              <w:snapToGrid w:val="0"/>
              <w:spacing w:line="360" w:lineRule="exact"/>
              <w:rPr>
                <w:rFonts w:ascii="Times New Roman" w:hAnsi="Times New Roman"/>
                <w:szCs w:val="21"/>
              </w:rPr>
            </w:pPr>
            <w:r w:rsidRPr="009D1E0A">
              <w:rPr>
                <w:rFonts w:ascii="Times New Roman" w:hAnsi="Times New Roman" w:hint="eastAsia"/>
                <w:szCs w:val="21"/>
              </w:rPr>
              <w:t>氨氮</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所属土壤环境影响评价项目类别</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Ⅰ</w:t>
            </w:r>
            <w:r w:rsidRPr="009D1E0A">
              <w:rPr>
                <w:rFonts w:ascii="Times New Roman" w:hAnsi="Times New Roman"/>
                <w:szCs w:val="21"/>
              </w:rPr>
              <w:t>类</w:t>
            </w:r>
            <w:r w:rsidR="00F17BE5" w:rsidRPr="009D1E0A">
              <w:rPr>
                <w:rFonts w:ascii="Times New Roman" w:hAnsi="Times New Roman"/>
                <w:szCs w:val="21"/>
              </w:rPr>
              <w:sym w:font="Wingdings 2" w:char="00A3"/>
            </w:r>
            <w:r w:rsidRPr="009D1E0A">
              <w:rPr>
                <w:rFonts w:ascii="Times New Roman" w:hAnsi="Times New Roman"/>
                <w:szCs w:val="21"/>
              </w:rPr>
              <w:t>；</w:t>
            </w:r>
            <w:r w:rsidRPr="009D1E0A">
              <w:rPr>
                <w:rFonts w:ascii="Times New Roman" w:hAnsi="Times New Roman"/>
                <w:szCs w:val="21"/>
              </w:rPr>
              <w:t>Ⅱ</w:t>
            </w:r>
            <w:r w:rsidRPr="009D1E0A">
              <w:rPr>
                <w:rFonts w:ascii="Times New Roman" w:hAnsi="Times New Roman"/>
                <w:szCs w:val="21"/>
              </w:rPr>
              <w:t>类</w:t>
            </w:r>
            <w:r w:rsidR="00F17BE5" w:rsidRPr="009D1E0A">
              <w:rPr>
                <w:rFonts w:ascii="Times New Roman" w:hAnsi="Times New Roman"/>
                <w:szCs w:val="21"/>
              </w:rPr>
              <w:sym w:font="Wingdings 2" w:char="F052"/>
            </w:r>
            <w:r w:rsidRPr="009D1E0A">
              <w:rPr>
                <w:rFonts w:ascii="Times New Roman" w:hAnsi="Times New Roman"/>
                <w:szCs w:val="21"/>
              </w:rPr>
              <w:t>；</w:t>
            </w:r>
            <w:r w:rsidRPr="009D1E0A">
              <w:rPr>
                <w:rFonts w:ascii="Times New Roman" w:hAnsi="Times New Roman"/>
                <w:szCs w:val="21"/>
              </w:rPr>
              <w:t>Ⅲ</w:t>
            </w:r>
            <w:r w:rsidRPr="009D1E0A">
              <w:rPr>
                <w:rFonts w:ascii="Times New Roman" w:hAnsi="Times New Roman"/>
                <w:szCs w:val="21"/>
              </w:rPr>
              <w:t>类</w:t>
            </w:r>
            <w:r w:rsidRPr="009D1E0A">
              <w:rPr>
                <w:rFonts w:ascii="Times New Roman" w:hAnsi="Times New Roman"/>
                <w:szCs w:val="21"/>
              </w:rPr>
              <w:sym w:font="Wingdings 2" w:char="00A3"/>
            </w:r>
            <w:r w:rsidRPr="009D1E0A">
              <w:rPr>
                <w:rFonts w:ascii="Times New Roman" w:hAnsi="Times New Roman"/>
                <w:szCs w:val="21"/>
              </w:rPr>
              <w:t>；</w:t>
            </w:r>
            <w:r w:rsidRPr="009D1E0A">
              <w:rPr>
                <w:rFonts w:ascii="Times New Roman" w:hAnsi="Times New Roman"/>
                <w:szCs w:val="21"/>
              </w:rPr>
              <w:t>Ⅳ</w:t>
            </w:r>
            <w:r w:rsidRPr="009D1E0A">
              <w:rPr>
                <w:rFonts w:ascii="Times New Roman" w:hAnsi="Times New Roman"/>
                <w:szCs w:val="21"/>
              </w:rPr>
              <w:t>类</w:t>
            </w:r>
            <w:r w:rsidRPr="009D1E0A">
              <w:rPr>
                <w:rFonts w:ascii="Times New Roman" w:hAnsi="Times New Roman"/>
                <w:szCs w:val="21"/>
              </w:rPr>
              <w:sym w:font="Wingdings 2" w:char="00A3"/>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敏感程度</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敏感</w:t>
            </w:r>
            <w:r w:rsidRPr="009D1E0A">
              <w:rPr>
                <w:rFonts w:ascii="Times New Roman" w:hAnsi="Times New Roman"/>
                <w:szCs w:val="21"/>
              </w:rPr>
              <w:sym w:font="Wingdings 2" w:char="00A3"/>
            </w:r>
            <w:r w:rsidRPr="009D1E0A">
              <w:rPr>
                <w:rFonts w:ascii="Times New Roman" w:hAnsi="Times New Roman"/>
                <w:szCs w:val="21"/>
              </w:rPr>
              <w:t>；较敏感</w:t>
            </w:r>
            <w:r w:rsidRPr="009D1E0A">
              <w:rPr>
                <w:rFonts w:ascii="Times New Roman" w:hAnsi="Times New Roman"/>
                <w:szCs w:val="21"/>
              </w:rPr>
              <w:sym w:font="Wingdings 2" w:char="00A3"/>
            </w:r>
            <w:r w:rsidRPr="009D1E0A">
              <w:rPr>
                <w:rFonts w:ascii="Times New Roman" w:hAnsi="Times New Roman"/>
                <w:szCs w:val="21"/>
              </w:rPr>
              <w:t>；不敏感</w:t>
            </w:r>
            <w:r w:rsidRPr="009D1E0A">
              <w:rPr>
                <w:rFonts w:ascii="Times New Roman" w:hAnsi="Times New Roman"/>
                <w:szCs w:val="21"/>
              </w:rPr>
              <w:sym w:font="Wingdings 2" w:char="F052"/>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2097"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评价工作等级</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一级</w:t>
            </w:r>
            <w:r w:rsidRPr="009D1E0A">
              <w:rPr>
                <w:rFonts w:ascii="Times New Roman" w:hAnsi="Times New Roman"/>
                <w:szCs w:val="21"/>
              </w:rPr>
              <w:sym w:font="Wingdings 2" w:char="00A3"/>
            </w:r>
            <w:r w:rsidRPr="009D1E0A">
              <w:rPr>
                <w:rFonts w:ascii="Times New Roman" w:hAnsi="Times New Roman"/>
                <w:szCs w:val="21"/>
              </w:rPr>
              <w:t>；二级</w:t>
            </w:r>
            <w:r w:rsidR="00F17BE5" w:rsidRPr="009D1E0A">
              <w:rPr>
                <w:rFonts w:ascii="Times New Roman" w:hAnsi="Times New Roman"/>
                <w:szCs w:val="21"/>
              </w:rPr>
              <w:sym w:font="Wingdings 2" w:char="00A3"/>
            </w:r>
            <w:r w:rsidRPr="009D1E0A">
              <w:rPr>
                <w:rFonts w:ascii="Times New Roman" w:hAnsi="Times New Roman"/>
                <w:szCs w:val="21"/>
              </w:rPr>
              <w:t>；三级</w:t>
            </w:r>
            <w:r w:rsidR="00F17BE5" w:rsidRPr="009D1E0A">
              <w:rPr>
                <w:rFonts w:ascii="Times New Roman" w:hAnsi="Times New Roman"/>
                <w:szCs w:val="21"/>
              </w:rPr>
              <w:sym w:font="Wingdings 2" w:char="F052"/>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现状调查内容</w:t>
            </w: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资料收集</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a</w:t>
            </w:r>
            <w:r w:rsidRPr="009D1E0A">
              <w:rPr>
                <w:rFonts w:ascii="Times New Roman" w:hAnsi="Times New Roman"/>
                <w:szCs w:val="21"/>
              </w:rPr>
              <w:t>）</w:t>
            </w:r>
            <w:r w:rsidRPr="009D1E0A">
              <w:rPr>
                <w:rFonts w:ascii="Times New Roman" w:hAnsi="Times New Roman"/>
                <w:szCs w:val="21"/>
              </w:rPr>
              <w:sym w:font="Wingdings 2" w:char="F052"/>
            </w:r>
            <w:r w:rsidRPr="009D1E0A">
              <w:rPr>
                <w:rFonts w:ascii="Times New Roman" w:hAnsi="Times New Roman"/>
                <w:szCs w:val="21"/>
              </w:rPr>
              <w:t>；</w:t>
            </w:r>
            <w:r w:rsidRPr="009D1E0A">
              <w:rPr>
                <w:rFonts w:ascii="Times New Roman" w:hAnsi="Times New Roman"/>
                <w:szCs w:val="21"/>
              </w:rPr>
              <w:t>b</w:t>
            </w:r>
            <w:r w:rsidRPr="009D1E0A">
              <w:rPr>
                <w:rFonts w:ascii="Times New Roman" w:hAnsi="Times New Roman"/>
                <w:szCs w:val="21"/>
              </w:rPr>
              <w:t>）</w:t>
            </w:r>
            <w:r w:rsidRPr="009D1E0A">
              <w:rPr>
                <w:rFonts w:ascii="Times New Roman" w:hAnsi="Times New Roman"/>
                <w:szCs w:val="21"/>
              </w:rPr>
              <w:sym w:font="Wingdings 2" w:char="F052"/>
            </w:r>
            <w:r w:rsidRPr="009D1E0A">
              <w:rPr>
                <w:rFonts w:ascii="Times New Roman" w:hAnsi="Times New Roman"/>
                <w:szCs w:val="21"/>
              </w:rPr>
              <w:t>；</w:t>
            </w:r>
            <w:r w:rsidRPr="009D1E0A">
              <w:rPr>
                <w:rFonts w:ascii="Times New Roman" w:hAnsi="Times New Roman"/>
                <w:szCs w:val="21"/>
              </w:rPr>
              <w:t>c</w:t>
            </w:r>
            <w:r w:rsidRPr="009D1E0A">
              <w:rPr>
                <w:rFonts w:ascii="Times New Roman" w:hAnsi="Times New Roman"/>
                <w:szCs w:val="21"/>
              </w:rPr>
              <w:t>）</w:t>
            </w:r>
            <w:r w:rsidRPr="009D1E0A">
              <w:rPr>
                <w:rFonts w:ascii="Times New Roman" w:hAnsi="Times New Roman"/>
                <w:szCs w:val="21"/>
              </w:rPr>
              <w:sym w:font="Wingdings 2" w:char="F052"/>
            </w:r>
            <w:r w:rsidRPr="009D1E0A">
              <w:rPr>
                <w:rFonts w:ascii="Times New Roman" w:hAnsi="Times New Roman"/>
                <w:szCs w:val="21"/>
              </w:rPr>
              <w:t>；</w:t>
            </w:r>
            <w:r w:rsidRPr="009D1E0A">
              <w:rPr>
                <w:rFonts w:ascii="Times New Roman" w:hAnsi="Times New Roman"/>
                <w:szCs w:val="21"/>
              </w:rPr>
              <w:t>d</w:t>
            </w:r>
            <w:r w:rsidRPr="009D1E0A">
              <w:rPr>
                <w:rFonts w:ascii="Times New Roman" w:hAnsi="Times New Roman"/>
                <w:szCs w:val="21"/>
              </w:rPr>
              <w:t>）</w:t>
            </w:r>
            <w:r w:rsidRPr="009D1E0A">
              <w:rPr>
                <w:rFonts w:ascii="Times New Roman" w:hAnsi="Times New Roman"/>
                <w:szCs w:val="21"/>
              </w:rPr>
              <w:sym w:font="Wingdings 2" w:char="F052"/>
            </w:r>
            <w:r w:rsidRPr="009D1E0A">
              <w:rPr>
                <w:rFonts w:ascii="Times New Roman" w:hAnsi="Times New Roman"/>
                <w:szCs w:val="21"/>
              </w:rPr>
              <w:t xml:space="preserve"> </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理化特性</w:t>
            </w:r>
          </w:p>
        </w:tc>
        <w:tc>
          <w:tcPr>
            <w:tcW w:w="5589" w:type="dxa"/>
            <w:gridSpan w:val="6"/>
            <w:vAlign w:val="center"/>
          </w:tcPr>
          <w:p w:rsidR="00127ABA" w:rsidRPr="009D1E0A" w:rsidRDefault="00127ABA" w:rsidP="00127ABA">
            <w:pPr>
              <w:snapToGrid w:val="0"/>
              <w:spacing w:line="360" w:lineRule="exact"/>
              <w:jc w:val="center"/>
              <w:rPr>
                <w:rFonts w:ascii="Times New Roman" w:hAnsi="Times New Roman"/>
                <w:szCs w:val="21"/>
              </w:rPr>
            </w:pP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同表</w:t>
            </w:r>
            <w:r w:rsidRPr="009D1E0A">
              <w:rPr>
                <w:rFonts w:ascii="Times New Roman" w:hAnsi="Times New Roman"/>
                <w:szCs w:val="21"/>
              </w:rPr>
              <w:t>6.6-1</w:t>
            </w: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现状监测点位</w:t>
            </w:r>
          </w:p>
        </w:tc>
        <w:tc>
          <w:tcPr>
            <w:tcW w:w="1337" w:type="dxa"/>
            <w:vAlign w:val="center"/>
          </w:tcPr>
          <w:p w:rsidR="00127ABA" w:rsidRPr="009D1E0A" w:rsidRDefault="00127ABA" w:rsidP="00127ABA">
            <w:pPr>
              <w:snapToGrid w:val="0"/>
              <w:spacing w:line="360" w:lineRule="exact"/>
              <w:jc w:val="center"/>
              <w:rPr>
                <w:rFonts w:ascii="Times New Roman" w:hAnsi="Times New Roman"/>
                <w:szCs w:val="21"/>
              </w:rPr>
            </w:pPr>
          </w:p>
        </w:tc>
        <w:tc>
          <w:tcPr>
            <w:tcW w:w="1276"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占地范围内</w:t>
            </w:r>
          </w:p>
        </w:tc>
        <w:tc>
          <w:tcPr>
            <w:tcW w:w="1275"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占地范围外</w:t>
            </w:r>
          </w:p>
        </w:tc>
        <w:tc>
          <w:tcPr>
            <w:tcW w:w="1701"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深度</w:t>
            </w:r>
          </w:p>
        </w:tc>
        <w:tc>
          <w:tcPr>
            <w:tcW w:w="1250"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点位布置图</w:t>
            </w: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337"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表层样点数</w:t>
            </w:r>
          </w:p>
        </w:tc>
        <w:tc>
          <w:tcPr>
            <w:tcW w:w="1276" w:type="dxa"/>
            <w:gridSpan w:val="2"/>
            <w:vAlign w:val="center"/>
          </w:tcPr>
          <w:p w:rsidR="00127ABA" w:rsidRPr="009D1E0A" w:rsidRDefault="00F17BE5" w:rsidP="00127ABA">
            <w:pPr>
              <w:snapToGrid w:val="0"/>
              <w:spacing w:line="360" w:lineRule="exact"/>
              <w:jc w:val="center"/>
              <w:rPr>
                <w:rFonts w:ascii="Times New Roman" w:hAnsi="Times New Roman"/>
                <w:szCs w:val="21"/>
              </w:rPr>
            </w:pPr>
            <w:r w:rsidRPr="009D1E0A">
              <w:rPr>
                <w:rFonts w:ascii="Times New Roman" w:hAnsi="Times New Roman" w:hint="eastAsia"/>
                <w:szCs w:val="21"/>
              </w:rPr>
              <w:t>2</w:t>
            </w:r>
          </w:p>
        </w:tc>
        <w:tc>
          <w:tcPr>
            <w:tcW w:w="1275" w:type="dxa"/>
            <w:vAlign w:val="center"/>
          </w:tcPr>
          <w:p w:rsidR="00127ABA" w:rsidRPr="009D1E0A" w:rsidRDefault="00F17BE5" w:rsidP="00127ABA">
            <w:pPr>
              <w:snapToGrid w:val="0"/>
              <w:spacing w:line="360" w:lineRule="exact"/>
              <w:jc w:val="center"/>
              <w:rPr>
                <w:rFonts w:ascii="Times New Roman" w:hAnsi="Times New Roman"/>
                <w:szCs w:val="21"/>
              </w:rPr>
            </w:pPr>
            <w:r w:rsidRPr="009D1E0A">
              <w:rPr>
                <w:rFonts w:ascii="Times New Roman" w:hAnsi="Times New Roman" w:hint="eastAsia"/>
                <w:szCs w:val="21"/>
              </w:rPr>
              <w:t>1</w:t>
            </w:r>
          </w:p>
        </w:tc>
        <w:tc>
          <w:tcPr>
            <w:tcW w:w="1701"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0.2m</w:t>
            </w:r>
          </w:p>
        </w:tc>
        <w:tc>
          <w:tcPr>
            <w:tcW w:w="1250" w:type="dxa"/>
            <w:vMerge/>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337"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柱状样点数</w:t>
            </w:r>
          </w:p>
        </w:tc>
        <w:tc>
          <w:tcPr>
            <w:tcW w:w="1276" w:type="dxa"/>
            <w:gridSpan w:val="2"/>
            <w:vAlign w:val="center"/>
          </w:tcPr>
          <w:p w:rsidR="00127ABA" w:rsidRPr="009D1E0A" w:rsidRDefault="00F17BE5" w:rsidP="00127ABA">
            <w:pPr>
              <w:snapToGrid w:val="0"/>
              <w:spacing w:line="360" w:lineRule="exact"/>
              <w:jc w:val="center"/>
              <w:rPr>
                <w:rFonts w:ascii="Times New Roman" w:hAnsi="Times New Roman"/>
                <w:szCs w:val="21"/>
              </w:rPr>
            </w:pPr>
            <w:r w:rsidRPr="009D1E0A">
              <w:rPr>
                <w:rFonts w:ascii="Times New Roman" w:hAnsi="Times New Roman" w:hint="eastAsia"/>
                <w:szCs w:val="21"/>
              </w:rPr>
              <w:t>/</w:t>
            </w:r>
          </w:p>
        </w:tc>
        <w:tc>
          <w:tcPr>
            <w:tcW w:w="1275" w:type="dxa"/>
            <w:vAlign w:val="center"/>
          </w:tcPr>
          <w:p w:rsidR="00127ABA" w:rsidRPr="009D1E0A" w:rsidRDefault="00F17BE5" w:rsidP="00127ABA">
            <w:pPr>
              <w:snapToGrid w:val="0"/>
              <w:spacing w:line="360" w:lineRule="exact"/>
              <w:jc w:val="center"/>
              <w:rPr>
                <w:rFonts w:ascii="Times New Roman" w:hAnsi="Times New Roman"/>
                <w:szCs w:val="21"/>
              </w:rPr>
            </w:pPr>
            <w:r w:rsidRPr="009D1E0A">
              <w:rPr>
                <w:rFonts w:ascii="Times New Roman" w:hAnsi="Times New Roman" w:hint="eastAsia"/>
                <w:szCs w:val="21"/>
              </w:rPr>
              <w:t>/</w:t>
            </w:r>
          </w:p>
        </w:tc>
        <w:tc>
          <w:tcPr>
            <w:tcW w:w="1701" w:type="dxa"/>
            <w:gridSpan w:val="2"/>
            <w:vAlign w:val="center"/>
          </w:tcPr>
          <w:p w:rsidR="00127ABA" w:rsidRPr="009D1E0A" w:rsidRDefault="00F17BE5" w:rsidP="00127ABA">
            <w:pPr>
              <w:snapToGrid w:val="0"/>
              <w:spacing w:line="360" w:lineRule="exact"/>
              <w:jc w:val="center"/>
              <w:rPr>
                <w:rFonts w:ascii="Times New Roman" w:hAnsi="Times New Roman"/>
                <w:szCs w:val="21"/>
              </w:rPr>
            </w:pPr>
            <w:r w:rsidRPr="009D1E0A">
              <w:rPr>
                <w:rFonts w:ascii="Times New Roman" w:hAnsi="Times New Roman" w:hint="eastAsia"/>
                <w:szCs w:val="21"/>
              </w:rPr>
              <w:t>/</w:t>
            </w:r>
          </w:p>
        </w:tc>
        <w:tc>
          <w:tcPr>
            <w:tcW w:w="1250" w:type="dxa"/>
            <w:vMerge/>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现状监测因子</w:t>
            </w:r>
          </w:p>
        </w:tc>
        <w:tc>
          <w:tcPr>
            <w:tcW w:w="5589" w:type="dxa"/>
            <w:gridSpan w:val="6"/>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《土壤环境质量建设用地土壤污染风险管控标准（试行）》（</w:t>
            </w:r>
            <w:r w:rsidRPr="009D1E0A">
              <w:rPr>
                <w:rFonts w:ascii="Times New Roman" w:hAnsi="Times New Roman"/>
                <w:szCs w:val="21"/>
              </w:rPr>
              <w:t>GB36600-2018</w:t>
            </w:r>
            <w:r w:rsidRPr="009D1E0A">
              <w:rPr>
                <w:rFonts w:ascii="Times New Roman" w:hAnsi="Times New Roman"/>
                <w:szCs w:val="21"/>
              </w:rPr>
              <w:t>）表</w:t>
            </w:r>
            <w:r w:rsidRPr="009D1E0A">
              <w:rPr>
                <w:rFonts w:ascii="Times New Roman" w:hAnsi="Times New Roman"/>
                <w:szCs w:val="21"/>
              </w:rPr>
              <w:t>1 45</w:t>
            </w:r>
            <w:r w:rsidRPr="009D1E0A">
              <w:rPr>
                <w:rFonts w:ascii="Times New Roman" w:hAnsi="Times New Roman"/>
                <w:szCs w:val="21"/>
              </w:rPr>
              <w:t>项基本因子、</w:t>
            </w:r>
            <w:r w:rsidRPr="009D1E0A">
              <w:rPr>
                <w:rFonts w:ascii="Times New Roman" w:hAnsi="Times New Roman"/>
                <w:szCs w:val="21"/>
              </w:rPr>
              <w:t>pH</w:t>
            </w:r>
            <w:r w:rsidRPr="009D1E0A">
              <w:rPr>
                <w:rFonts w:ascii="Times New Roman" w:hAnsi="Times New Roman"/>
                <w:szCs w:val="21"/>
              </w:rPr>
              <w:t>、阳离子交换量</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现状评价</w:t>
            </w: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评价因子</w:t>
            </w:r>
          </w:p>
        </w:tc>
        <w:tc>
          <w:tcPr>
            <w:tcW w:w="5589" w:type="dxa"/>
            <w:gridSpan w:val="6"/>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《土壤环境质量建设用地土壤污染风险管控标准（试行）》（</w:t>
            </w:r>
            <w:r w:rsidRPr="009D1E0A">
              <w:rPr>
                <w:rFonts w:ascii="Times New Roman" w:hAnsi="Times New Roman"/>
                <w:szCs w:val="21"/>
              </w:rPr>
              <w:t>GB36600-2018</w:t>
            </w:r>
            <w:r w:rsidRPr="009D1E0A">
              <w:rPr>
                <w:rFonts w:ascii="Times New Roman" w:hAnsi="Times New Roman"/>
                <w:szCs w:val="21"/>
              </w:rPr>
              <w:t>）表</w:t>
            </w:r>
            <w:r w:rsidRPr="009D1E0A">
              <w:rPr>
                <w:rFonts w:ascii="Times New Roman" w:hAnsi="Times New Roman"/>
                <w:szCs w:val="21"/>
              </w:rPr>
              <w:t>1 45</w:t>
            </w:r>
            <w:r w:rsidRPr="009D1E0A">
              <w:rPr>
                <w:rFonts w:ascii="Times New Roman" w:hAnsi="Times New Roman"/>
                <w:szCs w:val="21"/>
              </w:rPr>
              <w:t>项基本因子、</w:t>
            </w:r>
            <w:r w:rsidRPr="009D1E0A">
              <w:rPr>
                <w:rFonts w:ascii="Times New Roman" w:hAnsi="Times New Roman"/>
                <w:szCs w:val="21"/>
              </w:rPr>
              <w:t>pH</w:t>
            </w:r>
            <w:r w:rsidRPr="009D1E0A">
              <w:rPr>
                <w:rFonts w:ascii="Times New Roman" w:hAnsi="Times New Roman"/>
                <w:szCs w:val="21"/>
              </w:rPr>
              <w:t>、阳离子交换量</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评价标准</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GB15618</w:t>
            </w:r>
            <w:r w:rsidRPr="009D1E0A">
              <w:rPr>
                <w:rFonts w:ascii="Times New Roman" w:hAnsi="Times New Roman"/>
                <w:szCs w:val="21"/>
              </w:rPr>
              <w:sym w:font="Wingdings 2" w:char="00A3"/>
            </w:r>
            <w:r w:rsidRPr="009D1E0A">
              <w:rPr>
                <w:rFonts w:ascii="Times New Roman" w:hAnsi="Times New Roman"/>
                <w:szCs w:val="21"/>
              </w:rPr>
              <w:t>；</w:t>
            </w:r>
            <w:r w:rsidRPr="009D1E0A">
              <w:rPr>
                <w:rFonts w:ascii="Times New Roman" w:hAnsi="Times New Roman"/>
                <w:szCs w:val="21"/>
              </w:rPr>
              <w:t>GB36600</w:t>
            </w:r>
            <w:r w:rsidRPr="009D1E0A">
              <w:rPr>
                <w:rFonts w:ascii="Times New Roman" w:hAnsi="Times New Roman"/>
                <w:szCs w:val="21"/>
              </w:rPr>
              <w:sym w:font="Wingdings 2" w:char="F052"/>
            </w:r>
            <w:r w:rsidRPr="009D1E0A">
              <w:rPr>
                <w:rFonts w:ascii="Times New Roman" w:hAnsi="Times New Roman"/>
                <w:szCs w:val="21"/>
              </w:rPr>
              <w:t>；表</w:t>
            </w:r>
            <w:r w:rsidRPr="009D1E0A">
              <w:rPr>
                <w:rFonts w:ascii="Times New Roman" w:hAnsi="Times New Roman"/>
                <w:szCs w:val="21"/>
              </w:rPr>
              <w:t>D.1</w:t>
            </w:r>
            <w:r w:rsidRPr="009D1E0A">
              <w:rPr>
                <w:rFonts w:ascii="Times New Roman" w:hAnsi="Times New Roman"/>
                <w:szCs w:val="21"/>
              </w:rPr>
              <w:sym w:font="Wingdings 2" w:char="00A3"/>
            </w:r>
            <w:r w:rsidRPr="009D1E0A">
              <w:rPr>
                <w:rFonts w:ascii="Times New Roman" w:hAnsi="Times New Roman"/>
                <w:szCs w:val="21"/>
              </w:rPr>
              <w:t>；表</w:t>
            </w:r>
            <w:r w:rsidRPr="009D1E0A">
              <w:rPr>
                <w:rFonts w:ascii="Times New Roman" w:hAnsi="Times New Roman"/>
                <w:szCs w:val="21"/>
              </w:rPr>
              <w:t>D.2</w:t>
            </w:r>
            <w:r w:rsidRPr="009D1E0A">
              <w:rPr>
                <w:rFonts w:ascii="Times New Roman" w:hAnsi="Times New Roman"/>
                <w:szCs w:val="21"/>
              </w:rPr>
              <w:sym w:font="Wingdings 2" w:char="00A3"/>
            </w:r>
            <w:r w:rsidRPr="009D1E0A">
              <w:rPr>
                <w:rFonts w:ascii="Times New Roman" w:hAnsi="Times New Roman"/>
                <w:szCs w:val="21"/>
              </w:rPr>
              <w:t>；其他（</w:t>
            </w:r>
            <w:r w:rsidRPr="009D1E0A">
              <w:rPr>
                <w:rFonts w:ascii="Times New Roman" w:hAnsi="Times New Roman"/>
                <w:szCs w:val="21"/>
              </w:rPr>
              <w:t xml:space="preserve">   </w:t>
            </w:r>
            <w:r w:rsidRPr="009D1E0A">
              <w:rPr>
                <w:rFonts w:ascii="Times New Roman" w:hAnsi="Times New Roman"/>
                <w:szCs w:val="21"/>
              </w:rPr>
              <w:t>）</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686"/>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现状评价结论</w:t>
            </w:r>
          </w:p>
        </w:tc>
        <w:tc>
          <w:tcPr>
            <w:tcW w:w="5589" w:type="dxa"/>
            <w:gridSpan w:val="6"/>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各污染因子均满足均符合《土壤环境质量</w:t>
            </w:r>
            <w:r w:rsidRPr="009D1E0A">
              <w:rPr>
                <w:rFonts w:ascii="Times New Roman" w:hAnsi="Times New Roman"/>
                <w:szCs w:val="21"/>
              </w:rPr>
              <w:t xml:space="preserve"> </w:t>
            </w:r>
            <w:r w:rsidRPr="009D1E0A">
              <w:rPr>
                <w:rFonts w:ascii="Times New Roman" w:hAnsi="Times New Roman"/>
                <w:szCs w:val="21"/>
              </w:rPr>
              <w:t>建设用地土壤污染风险管控标准（试行）》</w:t>
            </w:r>
            <w:r w:rsidRPr="009D1E0A">
              <w:rPr>
                <w:rFonts w:ascii="Times New Roman" w:hAnsi="Times New Roman"/>
                <w:szCs w:val="21"/>
              </w:rPr>
              <w:t>(GB36600-2018)</w:t>
            </w:r>
            <w:r w:rsidRPr="009D1E0A">
              <w:rPr>
                <w:rFonts w:ascii="Times New Roman" w:hAnsi="Times New Roman"/>
                <w:szCs w:val="21"/>
              </w:rPr>
              <w:t>表</w:t>
            </w:r>
            <w:r w:rsidRPr="009D1E0A">
              <w:rPr>
                <w:rFonts w:ascii="Times New Roman" w:hAnsi="Times New Roman"/>
                <w:szCs w:val="21"/>
              </w:rPr>
              <w:t>1</w:t>
            </w:r>
            <w:r w:rsidRPr="009D1E0A">
              <w:rPr>
                <w:rFonts w:ascii="Times New Roman" w:hAnsi="Times New Roman"/>
                <w:szCs w:val="21"/>
              </w:rPr>
              <w:t>土壤污染风险筛选值第二类用地标准，区域土壤质量较好</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lastRenderedPageBreak/>
              <w:t>影响预测</w:t>
            </w: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预测因子</w:t>
            </w:r>
          </w:p>
        </w:tc>
        <w:tc>
          <w:tcPr>
            <w:tcW w:w="5589" w:type="dxa"/>
            <w:gridSpan w:val="6"/>
            <w:vAlign w:val="center"/>
          </w:tcPr>
          <w:p w:rsidR="00127ABA" w:rsidRPr="009D1E0A" w:rsidRDefault="00127ABA" w:rsidP="00127ABA">
            <w:pPr>
              <w:snapToGrid w:val="0"/>
              <w:spacing w:line="360" w:lineRule="exact"/>
              <w:jc w:val="center"/>
              <w:rPr>
                <w:rFonts w:ascii="Times New Roman" w:hAnsi="Times New Roman"/>
                <w:szCs w:val="21"/>
              </w:rPr>
            </w:pP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预测方法</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附录</w:t>
            </w:r>
            <w:r w:rsidRPr="009D1E0A">
              <w:rPr>
                <w:rFonts w:ascii="Times New Roman" w:hAnsi="Times New Roman"/>
                <w:szCs w:val="21"/>
              </w:rPr>
              <w:t>E</w:t>
            </w:r>
            <w:r w:rsidRPr="009D1E0A">
              <w:rPr>
                <w:rFonts w:ascii="Times New Roman" w:hAnsi="Times New Roman"/>
                <w:szCs w:val="21"/>
              </w:rPr>
              <w:sym w:font="Wingdings 2" w:char="00A3"/>
            </w:r>
            <w:r w:rsidRPr="009D1E0A">
              <w:rPr>
                <w:rFonts w:ascii="Times New Roman" w:hAnsi="Times New Roman"/>
                <w:szCs w:val="21"/>
              </w:rPr>
              <w:t>；附录</w:t>
            </w:r>
            <w:r w:rsidRPr="009D1E0A">
              <w:rPr>
                <w:rFonts w:ascii="Times New Roman" w:hAnsi="Times New Roman"/>
                <w:szCs w:val="21"/>
              </w:rPr>
              <w:t>F</w:t>
            </w:r>
            <w:r w:rsidRPr="009D1E0A">
              <w:rPr>
                <w:rFonts w:ascii="Times New Roman" w:hAnsi="Times New Roman"/>
                <w:szCs w:val="21"/>
              </w:rPr>
              <w:sym w:font="Wingdings 2" w:char="00A3"/>
            </w:r>
            <w:r w:rsidRPr="009D1E0A">
              <w:rPr>
                <w:rFonts w:ascii="Times New Roman" w:hAnsi="Times New Roman"/>
                <w:szCs w:val="21"/>
              </w:rPr>
              <w:t>；其他（</w:t>
            </w:r>
            <w:r w:rsidRPr="009D1E0A">
              <w:rPr>
                <w:rFonts w:ascii="Times New Roman" w:hAnsi="Times New Roman"/>
                <w:szCs w:val="21"/>
              </w:rPr>
              <w:t xml:space="preserve">   </w:t>
            </w:r>
            <w:r w:rsidRPr="009D1E0A">
              <w:rPr>
                <w:rFonts w:ascii="Times New Roman" w:hAnsi="Times New Roman"/>
                <w:szCs w:val="21"/>
              </w:rPr>
              <w:t>）</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预测分析内容</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影响范围（占地范围内及占地外围外</w:t>
            </w:r>
            <w:r w:rsidRPr="009D1E0A">
              <w:rPr>
                <w:rFonts w:ascii="Times New Roman" w:hAnsi="Times New Roman"/>
                <w:szCs w:val="21"/>
              </w:rPr>
              <w:t>0.2km</w:t>
            </w:r>
            <w:r w:rsidRPr="009D1E0A">
              <w:rPr>
                <w:rFonts w:ascii="Times New Roman" w:hAnsi="Times New Roman"/>
                <w:szCs w:val="21"/>
              </w:rPr>
              <w:t>）</w:t>
            </w:r>
          </w:p>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影响程度（非正常及风险事故状态下污染物下渗深度）</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预测结论</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达标结论：</w:t>
            </w:r>
            <w:r w:rsidRPr="009D1E0A">
              <w:rPr>
                <w:rFonts w:ascii="Times New Roman" w:hAnsi="Times New Roman"/>
                <w:szCs w:val="21"/>
              </w:rPr>
              <w:t>a</w:t>
            </w:r>
            <w:r w:rsidRPr="009D1E0A">
              <w:rPr>
                <w:rFonts w:ascii="Times New Roman" w:hAnsi="Times New Roman"/>
                <w:szCs w:val="21"/>
              </w:rPr>
              <w:t>）</w:t>
            </w:r>
            <w:r w:rsidRPr="009D1E0A">
              <w:rPr>
                <w:rFonts w:ascii="Times New Roman" w:hAnsi="Times New Roman"/>
                <w:szCs w:val="21"/>
              </w:rPr>
              <w:sym w:font="Wingdings 2" w:char="00A3"/>
            </w:r>
            <w:r w:rsidRPr="009D1E0A">
              <w:rPr>
                <w:rFonts w:ascii="Times New Roman" w:hAnsi="Times New Roman"/>
                <w:szCs w:val="21"/>
              </w:rPr>
              <w:t>；</w:t>
            </w:r>
            <w:r w:rsidRPr="009D1E0A">
              <w:rPr>
                <w:rFonts w:ascii="Times New Roman" w:hAnsi="Times New Roman"/>
                <w:szCs w:val="21"/>
              </w:rPr>
              <w:t>b</w:t>
            </w:r>
            <w:r w:rsidRPr="009D1E0A">
              <w:rPr>
                <w:rFonts w:ascii="Times New Roman" w:hAnsi="Times New Roman"/>
                <w:szCs w:val="21"/>
              </w:rPr>
              <w:t>）</w:t>
            </w:r>
            <w:r w:rsidRPr="009D1E0A">
              <w:rPr>
                <w:rFonts w:ascii="Times New Roman" w:hAnsi="Times New Roman"/>
                <w:szCs w:val="21"/>
              </w:rPr>
              <w:sym w:font="Wingdings 2" w:char="00A3"/>
            </w:r>
            <w:r w:rsidRPr="009D1E0A">
              <w:rPr>
                <w:rFonts w:ascii="Times New Roman" w:hAnsi="Times New Roman"/>
                <w:szCs w:val="21"/>
              </w:rPr>
              <w:t>；</w:t>
            </w:r>
            <w:r w:rsidRPr="009D1E0A">
              <w:rPr>
                <w:rFonts w:ascii="Times New Roman" w:hAnsi="Times New Roman"/>
                <w:szCs w:val="21"/>
              </w:rPr>
              <w:t>c</w:t>
            </w:r>
            <w:r w:rsidRPr="009D1E0A">
              <w:rPr>
                <w:rFonts w:ascii="Times New Roman" w:hAnsi="Times New Roman"/>
                <w:szCs w:val="21"/>
              </w:rPr>
              <w:t>）</w:t>
            </w:r>
            <w:r w:rsidRPr="009D1E0A">
              <w:rPr>
                <w:rFonts w:ascii="Times New Roman" w:hAnsi="Times New Roman"/>
                <w:szCs w:val="21"/>
              </w:rPr>
              <w:sym w:font="Wingdings 2" w:char="00A3"/>
            </w:r>
          </w:p>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不达标结论：</w:t>
            </w:r>
            <w:r w:rsidRPr="009D1E0A">
              <w:rPr>
                <w:rFonts w:ascii="Times New Roman" w:hAnsi="Times New Roman"/>
                <w:szCs w:val="21"/>
              </w:rPr>
              <w:t>a</w:t>
            </w:r>
            <w:r w:rsidRPr="009D1E0A">
              <w:rPr>
                <w:rFonts w:ascii="Times New Roman" w:hAnsi="Times New Roman"/>
                <w:szCs w:val="21"/>
              </w:rPr>
              <w:t>）</w:t>
            </w:r>
            <w:r w:rsidRPr="009D1E0A">
              <w:rPr>
                <w:rFonts w:ascii="Times New Roman" w:hAnsi="Times New Roman"/>
                <w:szCs w:val="21"/>
              </w:rPr>
              <w:sym w:font="Wingdings 2" w:char="00A3"/>
            </w:r>
            <w:r w:rsidRPr="009D1E0A">
              <w:rPr>
                <w:rFonts w:ascii="Times New Roman" w:hAnsi="Times New Roman"/>
                <w:szCs w:val="21"/>
              </w:rPr>
              <w:t>；</w:t>
            </w:r>
            <w:r w:rsidRPr="009D1E0A">
              <w:rPr>
                <w:rFonts w:ascii="Times New Roman" w:hAnsi="Times New Roman"/>
                <w:szCs w:val="21"/>
              </w:rPr>
              <w:t>b</w:t>
            </w:r>
            <w:r w:rsidRPr="009D1E0A">
              <w:rPr>
                <w:rFonts w:ascii="Times New Roman" w:hAnsi="Times New Roman"/>
                <w:szCs w:val="21"/>
              </w:rPr>
              <w:t>）</w:t>
            </w:r>
            <w:r w:rsidRPr="009D1E0A">
              <w:rPr>
                <w:rFonts w:ascii="Times New Roman" w:hAnsi="Times New Roman"/>
                <w:szCs w:val="21"/>
              </w:rPr>
              <w:sym w:font="Wingdings 2" w:char="00A3"/>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防治措施</w:t>
            </w: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防控措施</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土壤环境质量现状保障</w:t>
            </w:r>
            <w:r w:rsidRPr="009D1E0A">
              <w:rPr>
                <w:rFonts w:ascii="Times New Roman" w:hAnsi="Times New Roman"/>
                <w:szCs w:val="21"/>
              </w:rPr>
              <w:sym w:font="Wingdings 2" w:char="F052"/>
            </w:r>
            <w:r w:rsidRPr="009D1E0A">
              <w:rPr>
                <w:rFonts w:ascii="Times New Roman" w:hAnsi="Times New Roman"/>
                <w:szCs w:val="21"/>
              </w:rPr>
              <w:t>；源头控制</w:t>
            </w:r>
            <w:r w:rsidRPr="009D1E0A">
              <w:rPr>
                <w:rFonts w:ascii="Times New Roman" w:hAnsi="Times New Roman"/>
                <w:szCs w:val="21"/>
              </w:rPr>
              <w:sym w:font="Wingdings 2" w:char="F052"/>
            </w:r>
            <w:r w:rsidRPr="009D1E0A">
              <w:rPr>
                <w:rFonts w:ascii="Times New Roman" w:hAnsi="Times New Roman"/>
                <w:szCs w:val="21"/>
              </w:rPr>
              <w:t>；过程防控</w:t>
            </w:r>
            <w:r w:rsidRPr="009D1E0A">
              <w:rPr>
                <w:rFonts w:ascii="Times New Roman" w:hAnsi="Times New Roman"/>
                <w:szCs w:val="21"/>
              </w:rPr>
              <w:sym w:font="Wingdings 2" w:char="F052"/>
            </w:r>
            <w:r w:rsidRPr="009D1E0A">
              <w:rPr>
                <w:rFonts w:ascii="Times New Roman" w:hAnsi="Times New Roman"/>
                <w:szCs w:val="21"/>
              </w:rPr>
              <w:t>；其他（</w:t>
            </w:r>
            <w:r w:rsidRPr="009D1E0A">
              <w:rPr>
                <w:rFonts w:ascii="Times New Roman" w:hAnsi="Times New Roman"/>
                <w:szCs w:val="21"/>
              </w:rPr>
              <w:t xml:space="preserve">    </w:t>
            </w:r>
            <w:r w:rsidRPr="009D1E0A">
              <w:rPr>
                <w:rFonts w:ascii="Times New Roman" w:hAnsi="Times New Roman"/>
                <w:szCs w:val="21"/>
              </w:rPr>
              <w:t>）</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Merge w:val="restart"/>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跟踪监测</w:t>
            </w:r>
          </w:p>
        </w:tc>
        <w:tc>
          <w:tcPr>
            <w:tcW w:w="1620"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监测点数</w:t>
            </w:r>
          </w:p>
        </w:tc>
        <w:tc>
          <w:tcPr>
            <w:tcW w:w="2821" w:type="dxa"/>
            <w:gridSpan w:val="3"/>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监测指标</w:t>
            </w:r>
          </w:p>
        </w:tc>
        <w:tc>
          <w:tcPr>
            <w:tcW w:w="1148"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监测频次</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620"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2</w:t>
            </w:r>
          </w:p>
        </w:tc>
        <w:tc>
          <w:tcPr>
            <w:tcW w:w="2821" w:type="dxa"/>
            <w:gridSpan w:val="3"/>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《土壤环境质量建设用地土壤污染风险管控标准（试行）》（</w:t>
            </w:r>
            <w:r w:rsidRPr="009D1E0A">
              <w:rPr>
                <w:rFonts w:ascii="Times New Roman" w:hAnsi="Times New Roman"/>
                <w:szCs w:val="21"/>
              </w:rPr>
              <w:t>GB36600-2018</w:t>
            </w:r>
            <w:r w:rsidRPr="009D1E0A">
              <w:rPr>
                <w:rFonts w:ascii="Times New Roman" w:hAnsi="Times New Roman"/>
                <w:szCs w:val="21"/>
              </w:rPr>
              <w:t>）表</w:t>
            </w:r>
            <w:r w:rsidRPr="009D1E0A">
              <w:rPr>
                <w:rFonts w:ascii="Times New Roman" w:hAnsi="Times New Roman"/>
                <w:szCs w:val="21"/>
              </w:rPr>
              <w:t>1</w:t>
            </w:r>
            <w:r w:rsidRPr="009D1E0A">
              <w:rPr>
                <w:rFonts w:ascii="Times New Roman" w:hAnsi="Times New Roman"/>
                <w:szCs w:val="21"/>
              </w:rPr>
              <w:t>全因子</w:t>
            </w:r>
          </w:p>
        </w:tc>
        <w:tc>
          <w:tcPr>
            <w:tcW w:w="1148"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1</w:t>
            </w:r>
            <w:r w:rsidRPr="009D1E0A">
              <w:rPr>
                <w:rFonts w:ascii="Times New Roman" w:hAnsi="Times New Roman"/>
                <w:szCs w:val="21"/>
              </w:rPr>
              <w:t>次</w:t>
            </w:r>
            <w:r w:rsidRPr="009D1E0A">
              <w:rPr>
                <w:rFonts w:ascii="Times New Roman" w:hAnsi="Times New Roman"/>
                <w:szCs w:val="21"/>
              </w:rPr>
              <w:t>/5</w:t>
            </w:r>
            <w:r w:rsidRPr="009D1E0A">
              <w:rPr>
                <w:rFonts w:ascii="Times New Roman" w:hAnsi="Times New Roman"/>
                <w:szCs w:val="21"/>
              </w:rPr>
              <w:t>年</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564" w:type="dxa"/>
            <w:vMerge/>
            <w:vAlign w:val="center"/>
          </w:tcPr>
          <w:p w:rsidR="00127ABA" w:rsidRPr="009D1E0A" w:rsidRDefault="00127ABA" w:rsidP="00127ABA">
            <w:pPr>
              <w:snapToGrid w:val="0"/>
              <w:spacing w:line="360" w:lineRule="exact"/>
              <w:jc w:val="center"/>
              <w:rPr>
                <w:rFonts w:ascii="Times New Roman" w:hAnsi="Times New Roman"/>
                <w:szCs w:val="21"/>
              </w:rPr>
            </w:pPr>
          </w:p>
        </w:tc>
        <w:tc>
          <w:tcPr>
            <w:tcW w:w="1533" w:type="dxa"/>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信息公开指标</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r w:rsidR="009D1E0A" w:rsidRPr="009D1E0A" w:rsidTr="00127ABA">
        <w:trPr>
          <w:trHeight w:val="360"/>
          <w:jc w:val="center"/>
        </w:trPr>
        <w:tc>
          <w:tcPr>
            <w:tcW w:w="2097" w:type="dxa"/>
            <w:gridSpan w:val="2"/>
            <w:vAlign w:val="center"/>
          </w:tcPr>
          <w:p w:rsidR="00127ABA" w:rsidRPr="009D1E0A" w:rsidRDefault="00127ABA" w:rsidP="00127ABA">
            <w:pPr>
              <w:snapToGrid w:val="0"/>
              <w:spacing w:line="360" w:lineRule="exact"/>
              <w:jc w:val="center"/>
              <w:rPr>
                <w:rFonts w:ascii="Times New Roman" w:hAnsi="Times New Roman"/>
                <w:szCs w:val="21"/>
              </w:rPr>
            </w:pPr>
            <w:r w:rsidRPr="009D1E0A">
              <w:rPr>
                <w:rFonts w:ascii="Times New Roman" w:hAnsi="Times New Roman"/>
                <w:szCs w:val="21"/>
              </w:rPr>
              <w:t>评价结论</w:t>
            </w:r>
          </w:p>
        </w:tc>
        <w:tc>
          <w:tcPr>
            <w:tcW w:w="5589" w:type="dxa"/>
            <w:gridSpan w:val="6"/>
            <w:vAlign w:val="center"/>
          </w:tcPr>
          <w:p w:rsidR="00127ABA" w:rsidRPr="009D1E0A" w:rsidRDefault="00127ABA" w:rsidP="00127ABA">
            <w:pPr>
              <w:snapToGrid w:val="0"/>
              <w:spacing w:line="360" w:lineRule="exact"/>
              <w:rPr>
                <w:rFonts w:ascii="Times New Roman" w:hAnsi="Times New Roman"/>
                <w:szCs w:val="21"/>
              </w:rPr>
            </w:pPr>
            <w:r w:rsidRPr="009D1E0A">
              <w:rPr>
                <w:rFonts w:ascii="Times New Roman" w:hAnsi="Times New Roman"/>
                <w:szCs w:val="21"/>
              </w:rPr>
              <w:t>项目区域土壤环境质量现状较好，项目设置了源头控制及过程防控各项措施，并制定了土壤跟踪监测计划，从环境保护角度分析，项目建设可行</w:t>
            </w:r>
          </w:p>
        </w:tc>
        <w:tc>
          <w:tcPr>
            <w:tcW w:w="1250" w:type="dxa"/>
            <w:vAlign w:val="center"/>
          </w:tcPr>
          <w:p w:rsidR="00127ABA" w:rsidRPr="009D1E0A" w:rsidRDefault="00127ABA" w:rsidP="00127ABA">
            <w:pPr>
              <w:snapToGrid w:val="0"/>
              <w:spacing w:line="360" w:lineRule="exact"/>
              <w:jc w:val="center"/>
              <w:rPr>
                <w:rFonts w:ascii="Times New Roman" w:hAnsi="Times New Roman"/>
                <w:szCs w:val="21"/>
              </w:rPr>
            </w:pPr>
          </w:p>
        </w:tc>
      </w:tr>
    </w:tbl>
    <w:p w:rsidR="005C1C39" w:rsidRPr="009D1E0A" w:rsidRDefault="005C1C39">
      <w:pPr>
        <w:spacing w:line="440" w:lineRule="exact"/>
        <w:ind w:firstLineChars="200" w:firstLine="480"/>
        <w:jc w:val="both"/>
        <w:rPr>
          <w:rFonts w:ascii="Times New Roman" w:hAnsi="Times New Roman"/>
          <w:sz w:val="24"/>
          <w:szCs w:val="24"/>
        </w:rPr>
        <w:sectPr w:rsidR="005C1C39" w:rsidRPr="009D1E0A">
          <w:pgSz w:w="11906" w:h="16838"/>
          <w:pgMar w:top="1440" w:right="1797" w:bottom="1440" w:left="1797" w:header="851" w:footer="992" w:gutter="0"/>
          <w:cols w:space="720"/>
          <w:docGrid w:linePitch="312"/>
        </w:sectPr>
      </w:pPr>
    </w:p>
    <w:p w:rsidR="005C1C39" w:rsidRPr="009D1E0A" w:rsidRDefault="006D2626">
      <w:pPr>
        <w:keepNext/>
        <w:keepLines/>
        <w:adjustRightInd w:val="0"/>
        <w:snapToGrid w:val="0"/>
        <w:spacing w:before="120" w:after="120" w:line="440" w:lineRule="exact"/>
        <w:outlineLvl w:val="1"/>
        <w:rPr>
          <w:rFonts w:ascii="Times New Roman" w:hAnsi="Times New Roman"/>
          <w:b/>
          <w:sz w:val="28"/>
        </w:rPr>
      </w:pPr>
      <w:bookmarkStart w:id="361" w:name="_Toc19778678"/>
      <w:r w:rsidRPr="009D1E0A">
        <w:rPr>
          <w:rFonts w:ascii="Times New Roman" w:hAnsi="Times New Roman"/>
          <w:b/>
          <w:sz w:val="28"/>
        </w:rPr>
        <w:lastRenderedPageBreak/>
        <w:t>6.</w:t>
      </w:r>
      <w:r w:rsidRPr="009D1E0A">
        <w:rPr>
          <w:rFonts w:ascii="Times New Roman" w:hAnsi="Times New Roman" w:hint="eastAsia"/>
          <w:b/>
          <w:sz w:val="28"/>
        </w:rPr>
        <w:t>6</w:t>
      </w:r>
      <w:r w:rsidRPr="009D1E0A">
        <w:rPr>
          <w:rFonts w:ascii="Times New Roman" w:hAnsi="Times New Roman"/>
          <w:b/>
          <w:sz w:val="28"/>
        </w:rPr>
        <w:t>生态环境影响</w:t>
      </w:r>
      <w:bookmarkEnd w:id="355"/>
      <w:bookmarkEnd w:id="356"/>
      <w:bookmarkEnd w:id="357"/>
      <w:bookmarkEnd w:id="358"/>
      <w:bookmarkEnd w:id="359"/>
      <w:r w:rsidRPr="009D1E0A">
        <w:rPr>
          <w:rFonts w:ascii="Times New Roman" w:hAnsi="Times New Roman" w:hint="eastAsia"/>
          <w:b/>
          <w:sz w:val="28"/>
        </w:rPr>
        <w:t>评价</w:t>
      </w:r>
      <w:bookmarkEnd w:id="361"/>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1</w:t>
      </w:r>
      <w:r w:rsidRPr="009D1E0A">
        <w:rPr>
          <w:rFonts w:ascii="Times New Roman" w:hAnsi="Times New Roman" w:hint="eastAsia"/>
          <w:sz w:val="24"/>
        </w:rPr>
        <w:t>）污水处理厂厂区生态影响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本项目未建之前，厂址区域为空地，项目建成后，厂区绿化系数将增加到</w:t>
      </w:r>
      <w:r w:rsidRPr="009D1E0A">
        <w:rPr>
          <w:rFonts w:ascii="Times New Roman" w:hAnsi="Times New Roman" w:hint="eastAsia"/>
          <w:sz w:val="24"/>
        </w:rPr>
        <w:t>40%</w:t>
      </w:r>
      <w:r w:rsidRPr="009D1E0A">
        <w:rPr>
          <w:rFonts w:ascii="Times New Roman" w:hAnsi="Times New Roman" w:hint="eastAsia"/>
          <w:sz w:val="24"/>
        </w:rPr>
        <w:t>，厂区地面也将做硬化防渗处理，可减少目前水土流失量。</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的建设活动对土壤侵蚀的影响因素主要包括自然因素和人为因素。自然因素是潜在的，人为因素将直接诱发加速水土流失。根据建设施工工艺，厂区施工一般首先用推土机推平施工区域，然后开挖基础，并在此基础上进行厂房等设施的施工浇注。厂区开始施工后，原地貌被扰动，原有稀疏植被也将遭到彻底剥离破坏，除一小部分面积被施工生活区建（构）筑物遮挡覆盖外，其余绝大部分面积处于完全裸露状态。当施工进程达到基础开挖阶段后，厂房等设施基础开发产生的基槽土将堆积在指定的地点，从而形成边坡较大的临时性再塑地貌，这些都为厂区水土流失（风蚀、水蚀）的产生创造了条件。但按照规定，施工期在场地内设有覆盖、遮挡、压实等临时挡护措施，一定程度上起到防止风蚀、水蚀的作用。另外，即使发生一定量的水土流失，但因开挖和堆土均在围墙范围内，围墙对水土流失起到一定的阻挡作用。因此，厂区施工对环境生态的影响较小。</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本项目建设会对区域内自然景观产生一定的影响。建设期的取土、弃土、等一系列施工活动，形成取土坑、弃石场、废弃地等，破坏了原有的自然景观，形成一些劣质景观。随着与项目建设同步实施的一系列生态保护与恢复措施，又形成了以厂区为中心、周围有防护林带的新的生态系统，进而改善了项目所在地及周边地区的生态环境，防止了项目建设对周边环境的污染与破坏，并改善了当地土壤侵蚀状况，产生新的景观类型，使项目所在区域生态景观多样化，促进该地区景观生态系统向良性方向发展。</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2</w:t>
      </w:r>
      <w:r w:rsidRPr="009D1E0A">
        <w:rPr>
          <w:rFonts w:ascii="Times New Roman" w:hAnsi="Times New Roman" w:hint="eastAsia"/>
          <w:sz w:val="24"/>
        </w:rPr>
        <w:t>）尾水回用的生态影响</w:t>
      </w:r>
    </w:p>
    <w:p w:rsidR="005C1C39" w:rsidRPr="009D1E0A" w:rsidRDefault="006D2626">
      <w:pPr>
        <w:spacing w:line="440" w:lineRule="exact"/>
        <w:ind w:firstLineChars="200" w:firstLine="480"/>
        <w:jc w:val="both"/>
        <w:rPr>
          <w:rFonts w:ascii="Times New Roman" w:hAnsi="Times New Roman"/>
          <w:sz w:val="24"/>
        </w:rPr>
        <w:sectPr w:rsidR="005C1C39" w:rsidRPr="009D1E0A">
          <w:pgSz w:w="11906" w:h="16838"/>
          <w:pgMar w:top="1440" w:right="1797" w:bottom="1440" w:left="1797" w:header="851" w:footer="992" w:gutter="0"/>
          <w:cols w:space="720"/>
          <w:docGrid w:linePitch="312"/>
        </w:sectPr>
      </w:pPr>
      <w:r w:rsidRPr="009D1E0A">
        <w:rPr>
          <w:rFonts w:ascii="Times New Roman" w:hAnsi="Times New Roman" w:hint="eastAsia"/>
          <w:sz w:val="24"/>
        </w:rPr>
        <w:t>污水处理厂尾水用于园区绿化，可增加园区绿化面积，发挥公共绿地和生产防护绿地的作用。对于工业园区来说，增加绿化面积，可起到隔声降噪，降低粉尘、恶臭等大气污染物排放量等作用；尾水回用于农林灌溉，有利于遏制土壤沙化，增加植被种类和数量，育林育草，可使天然植被得到恢复和更新，改善区域生态环境，对防止土地荒漠化、沙化，减少水土流失，均有重要作用；尾水回用于工业生产，可减少新鲜水使用量，提高水资源循环利用率；综上所述，污水处理厂尾水回用具有良好的环境、经济效益。项目所在区域土地利用现状见图</w:t>
      </w:r>
      <w:r w:rsidRPr="009D1E0A">
        <w:rPr>
          <w:rFonts w:ascii="Times New Roman" w:hAnsi="Times New Roman" w:hint="eastAsia"/>
          <w:sz w:val="24"/>
        </w:rPr>
        <w:t>6.6-1</w:t>
      </w:r>
      <w:r w:rsidRPr="009D1E0A">
        <w:rPr>
          <w:rFonts w:ascii="Times New Roman" w:hAnsi="Times New Roman" w:hint="eastAsia"/>
          <w:sz w:val="24"/>
        </w:rPr>
        <w:t>。</w:t>
      </w:r>
    </w:p>
    <w:p w:rsidR="005C1C39" w:rsidRPr="009D1E0A" w:rsidRDefault="006D2626">
      <w:pPr>
        <w:keepNext/>
        <w:keepLines/>
        <w:adjustRightInd w:val="0"/>
        <w:snapToGrid w:val="0"/>
        <w:spacing w:before="120" w:after="120" w:line="440" w:lineRule="exact"/>
        <w:outlineLvl w:val="1"/>
        <w:rPr>
          <w:rFonts w:ascii="Times New Roman" w:hAnsi="Times New Roman"/>
          <w:b/>
          <w:sz w:val="28"/>
        </w:rPr>
      </w:pPr>
      <w:bookmarkStart w:id="362" w:name="_Toc19778679"/>
      <w:r w:rsidRPr="009D1E0A">
        <w:rPr>
          <w:rFonts w:ascii="Times New Roman" w:hAnsi="Times New Roman"/>
          <w:b/>
          <w:sz w:val="28"/>
        </w:rPr>
        <w:lastRenderedPageBreak/>
        <w:t>6.</w:t>
      </w:r>
      <w:r w:rsidRPr="009D1E0A">
        <w:rPr>
          <w:rFonts w:ascii="Times New Roman" w:hAnsi="Times New Roman" w:hint="eastAsia"/>
          <w:b/>
          <w:sz w:val="28"/>
        </w:rPr>
        <w:t>7</w:t>
      </w:r>
      <w:r w:rsidRPr="009D1E0A">
        <w:rPr>
          <w:rFonts w:ascii="Times New Roman" w:hAnsi="Times New Roman" w:hint="eastAsia"/>
          <w:b/>
          <w:sz w:val="28"/>
        </w:rPr>
        <w:t>事故状态下污染物排放</w:t>
      </w:r>
      <w:r w:rsidRPr="009D1E0A">
        <w:rPr>
          <w:rFonts w:ascii="Times New Roman" w:hAnsi="Times New Roman"/>
          <w:b/>
          <w:sz w:val="28"/>
        </w:rPr>
        <w:t>影响分析</w:t>
      </w:r>
      <w:bookmarkEnd w:id="362"/>
    </w:p>
    <w:p w:rsidR="005C1C39" w:rsidRPr="009D1E0A" w:rsidRDefault="006D2626">
      <w:pPr>
        <w:spacing w:line="440" w:lineRule="exact"/>
        <w:ind w:firstLineChars="200" w:firstLine="480"/>
        <w:rPr>
          <w:sz w:val="24"/>
        </w:rPr>
      </w:pPr>
      <w:r w:rsidRPr="009D1E0A">
        <w:rPr>
          <w:rFonts w:hint="eastAsia"/>
          <w:sz w:val="24"/>
        </w:rPr>
        <w:t>本项目</w:t>
      </w:r>
      <w:r w:rsidRPr="009D1E0A">
        <w:rPr>
          <w:sz w:val="24"/>
        </w:rPr>
        <w:t>污水处理厂而言</w:t>
      </w:r>
      <w:r w:rsidRPr="009D1E0A">
        <w:rPr>
          <w:rFonts w:hint="eastAsia"/>
          <w:sz w:val="24"/>
        </w:rPr>
        <w:t>，无酸碱存储，而</w:t>
      </w:r>
      <w:r w:rsidRPr="009D1E0A">
        <w:rPr>
          <w:sz w:val="24"/>
        </w:rPr>
        <w:t>其</w:t>
      </w:r>
      <w:r w:rsidRPr="009D1E0A">
        <w:rPr>
          <w:rFonts w:hint="eastAsia"/>
          <w:sz w:val="24"/>
        </w:rPr>
        <w:t>污水输送</w:t>
      </w:r>
      <w:r w:rsidRPr="009D1E0A">
        <w:rPr>
          <w:sz w:val="24"/>
        </w:rPr>
        <w:t>管线，遭自然灾害、老化锈蚀或人为破坏导致</w:t>
      </w:r>
      <w:r w:rsidRPr="009D1E0A">
        <w:rPr>
          <w:rFonts w:hint="eastAsia"/>
          <w:sz w:val="24"/>
        </w:rPr>
        <w:t>污</w:t>
      </w:r>
      <w:r w:rsidRPr="009D1E0A">
        <w:rPr>
          <w:sz w:val="24"/>
        </w:rPr>
        <w:t>水泄</w:t>
      </w:r>
      <w:r w:rsidRPr="009D1E0A">
        <w:rPr>
          <w:rFonts w:hint="eastAsia"/>
          <w:sz w:val="24"/>
        </w:rPr>
        <w:t>漏</w:t>
      </w:r>
      <w:r w:rsidRPr="009D1E0A">
        <w:rPr>
          <w:sz w:val="24"/>
        </w:rPr>
        <w:t>和排水不畅的可能性相对较大，而且如果大量污水外泄将可能污染地下水，所以应引起足够的重视，管理上要保证污水管线一旦泄漏，要能及时发现并尽快修复。</w:t>
      </w:r>
    </w:p>
    <w:p w:rsidR="005C1C39" w:rsidRPr="009D1E0A" w:rsidRDefault="006D2626">
      <w:pPr>
        <w:pStyle w:val="3"/>
        <w:spacing w:before="60" w:after="60" w:line="440" w:lineRule="exact"/>
        <w:rPr>
          <w:sz w:val="24"/>
          <w:szCs w:val="24"/>
        </w:rPr>
      </w:pPr>
      <w:r w:rsidRPr="009D1E0A">
        <w:rPr>
          <w:rFonts w:hint="eastAsia"/>
          <w:sz w:val="24"/>
          <w:szCs w:val="24"/>
        </w:rPr>
        <w:t>6.7</w:t>
      </w:r>
      <w:r w:rsidRPr="009D1E0A">
        <w:rPr>
          <w:sz w:val="24"/>
          <w:szCs w:val="24"/>
        </w:rPr>
        <w:t>.1</w:t>
      </w:r>
      <w:r w:rsidRPr="009D1E0A">
        <w:rPr>
          <w:sz w:val="24"/>
          <w:szCs w:val="24"/>
        </w:rPr>
        <w:t>运行事故分析</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1</w:t>
      </w:r>
      <w:r w:rsidRPr="009D1E0A">
        <w:rPr>
          <w:rFonts w:ascii="Times New Roman" w:hAnsi="Times New Roman"/>
          <w:sz w:val="24"/>
        </w:rPr>
        <w:t>）可能的事故类型及源强分析</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事故主要可能发生在污水处理厂的进水及厂内设备故障。</w:t>
      </w:r>
    </w:p>
    <w:p w:rsidR="005C1C39" w:rsidRPr="009D1E0A" w:rsidRDefault="006D2626">
      <w:pPr>
        <w:spacing w:line="440" w:lineRule="exact"/>
        <w:ind w:firstLineChars="200" w:firstLine="480"/>
        <w:rPr>
          <w:rFonts w:ascii="Times New Roman" w:hAnsi="Times New Roman"/>
          <w:sz w:val="24"/>
        </w:rPr>
      </w:pPr>
      <w:r w:rsidRPr="009D1E0A">
        <w:rPr>
          <w:rFonts w:ascii="宋体" w:hAnsi="宋体" w:cs="宋体" w:hint="eastAsia"/>
          <w:sz w:val="24"/>
        </w:rPr>
        <w:t>①</w:t>
      </w:r>
      <w:r w:rsidRPr="009D1E0A">
        <w:rPr>
          <w:rFonts w:ascii="Times New Roman" w:hAnsi="Times New Roman"/>
          <w:sz w:val="24"/>
        </w:rPr>
        <w:t>进水污染事故</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工业企业生产的不连续性、排水水质的不稳定、个别工业企业的生产设备或废水的预处理设施故障而发生污染事故等，都可能对污水处理厂的处理效率产生不利影响。</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工业企业生产的不连续性及排水水质的不稳定属于普通的经常性问题，正常范围内的个别企业排水水质的不稳定并不会影响本污水处理厂整体进水水质的稳定性，设计的处理工艺完全能够</w:t>
      </w:r>
      <w:r w:rsidRPr="009D1E0A">
        <w:rPr>
          <w:rFonts w:ascii="Times New Roman" w:hAnsi="Times New Roman" w:hint="eastAsia"/>
          <w:sz w:val="24"/>
        </w:rPr>
        <w:t>抵抗</w:t>
      </w:r>
      <w:r w:rsidRPr="009D1E0A">
        <w:rPr>
          <w:rFonts w:ascii="Times New Roman" w:hAnsi="Times New Roman"/>
          <w:sz w:val="24"/>
        </w:rPr>
        <w:t>这样的不稳定</w:t>
      </w:r>
      <w:r w:rsidRPr="009D1E0A">
        <w:rPr>
          <w:rFonts w:ascii="Times New Roman" w:hAnsi="Times New Roman" w:hint="eastAsia"/>
          <w:sz w:val="24"/>
        </w:rPr>
        <w:t>冲击</w:t>
      </w:r>
      <w:r w:rsidRPr="009D1E0A">
        <w:rPr>
          <w:rFonts w:ascii="Times New Roman" w:hAnsi="Times New Roman"/>
          <w:sz w:val="24"/>
        </w:rPr>
        <w:t>，使尾水做到达标排放。</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进水水质对本污水处理厂的威胁可能来自个别工业企业的生产设备或废水的预处理设施故障而发生的污染事故。虽然对这个企业来说，排放的污染物质可能成倍或成几十倍的增加，但对污水处理厂的进水来说，只要这些增加的物质不是重金属或有毒物质，大多数这类事故并不会对处理效率构成明显的影响。在极少数的情况下，发生事故的企业排放的废水量在污水处理厂进水中所占的分量较大，从而使处理效率下降，此时排放的尾水水质有超标的可能。</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最大的危险来自重金属或有毒物质，一定量的重金属或剧毒物质，可能使细菌的生物活性下降，从而使处理效率下降；甚至可能使细菌大量死亡，使污水处理厂完全丧失生化处理的能力，仅剩下自然沉淀处理能力。</w:t>
      </w:r>
    </w:p>
    <w:p w:rsidR="005C1C39" w:rsidRPr="009D1E0A" w:rsidRDefault="006D2626">
      <w:pPr>
        <w:spacing w:line="440" w:lineRule="exact"/>
        <w:ind w:firstLineChars="200" w:firstLine="480"/>
        <w:rPr>
          <w:rFonts w:ascii="Times New Roman" w:hAnsi="Times New Roman"/>
          <w:sz w:val="24"/>
        </w:rPr>
      </w:pPr>
      <w:r w:rsidRPr="009D1E0A">
        <w:rPr>
          <w:rFonts w:ascii="宋体" w:hAnsi="宋体" w:cs="宋体" w:hint="eastAsia"/>
          <w:sz w:val="24"/>
        </w:rPr>
        <w:t>②</w:t>
      </w:r>
      <w:r w:rsidRPr="009D1E0A">
        <w:rPr>
          <w:rFonts w:ascii="Times New Roman" w:hAnsi="Times New Roman"/>
          <w:sz w:val="24"/>
        </w:rPr>
        <w:t>设备故障事故及检修</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设计中主要设备采用国产优质设备，监测仪表和控制系统采用进口设备，自动监控水平较高。因此，本污水处理厂发生设备故障事故的可能性较小。</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污水处理工程因设备故障或检修导致部分或全部污水未经处理直接排放，最大排放量为全部进水量。在此情况下，排放的污染物浓度为污水处理工程的进水浓度。</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lastRenderedPageBreak/>
        <w:t>（</w:t>
      </w:r>
      <w:r w:rsidRPr="009D1E0A">
        <w:rPr>
          <w:rFonts w:ascii="Times New Roman" w:hAnsi="Times New Roman"/>
          <w:sz w:val="24"/>
        </w:rPr>
        <w:t>2</w:t>
      </w:r>
      <w:r w:rsidRPr="009D1E0A">
        <w:rPr>
          <w:rFonts w:ascii="Times New Roman" w:hAnsi="Times New Roman"/>
          <w:sz w:val="24"/>
        </w:rPr>
        <w:t>）对策措施</w:t>
      </w:r>
    </w:p>
    <w:p w:rsidR="005C1C39" w:rsidRPr="009D1E0A" w:rsidRDefault="006D2626">
      <w:pPr>
        <w:spacing w:line="440" w:lineRule="exact"/>
        <w:ind w:firstLineChars="200" w:firstLine="480"/>
        <w:rPr>
          <w:rFonts w:ascii="Times New Roman" w:hAnsi="Times New Roman"/>
          <w:sz w:val="24"/>
        </w:rPr>
      </w:pPr>
      <w:r w:rsidRPr="009D1E0A">
        <w:rPr>
          <w:rFonts w:ascii="宋体" w:hAnsi="宋体" w:cs="宋体" w:hint="eastAsia"/>
          <w:sz w:val="24"/>
        </w:rPr>
        <w:t>①</w:t>
      </w:r>
      <w:r w:rsidRPr="009D1E0A">
        <w:rPr>
          <w:rFonts w:ascii="Times New Roman" w:hAnsi="Times New Roman"/>
          <w:sz w:val="24"/>
        </w:rPr>
        <w:t>污水处理厂与重要的污水排放企业之间，要有畅通的信息交流渠道，建立企业的事故报告制度。一旦排水进入污水处理厂的企业发生事故，应要求企业在第一时间向污水处理厂报告事故的类型，估</w:t>
      </w:r>
      <w:r w:rsidRPr="009D1E0A">
        <w:rPr>
          <w:rFonts w:ascii="Times New Roman" w:hAnsi="Times New Roman" w:hint="eastAsia"/>
          <w:sz w:val="24"/>
        </w:rPr>
        <w:t>算</w:t>
      </w:r>
      <w:r w:rsidRPr="009D1E0A">
        <w:rPr>
          <w:rFonts w:ascii="Times New Roman" w:hAnsi="Times New Roman"/>
          <w:sz w:val="24"/>
        </w:rPr>
        <w:t>事故源强，并关闭出水阀，停止将水送入污水处理厂。</w:t>
      </w:r>
    </w:p>
    <w:p w:rsidR="005C1C39" w:rsidRPr="009D1E0A" w:rsidRDefault="006D2626">
      <w:pPr>
        <w:spacing w:line="440" w:lineRule="exact"/>
        <w:ind w:firstLineChars="200" w:firstLine="480"/>
        <w:rPr>
          <w:rFonts w:ascii="Times New Roman" w:hAnsi="Times New Roman"/>
          <w:sz w:val="24"/>
        </w:rPr>
      </w:pPr>
      <w:r w:rsidRPr="009D1E0A">
        <w:rPr>
          <w:rFonts w:ascii="宋体" w:hAnsi="宋体" w:cs="宋体" w:hint="eastAsia"/>
          <w:sz w:val="24"/>
        </w:rPr>
        <w:t>②</w:t>
      </w:r>
      <w:r w:rsidRPr="009D1E0A">
        <w:rPr>
          <w:rFonts w:ascii="Times New Roman" w:hAnsi="Times New Roman"/>
          <w:sz w:val="24"/>
        </w:rPr>
        <w:t>污水处理厂应针对可能发生的进水污染事故，建立合适的事故处理程序、机制和措施。一旦发生事故，则采取相应的措施，将事故对环境的影响控制在最小或较小范围内。</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③</w:t>
      </w:r>
      <w:r w:rsidRPr="009D1E0A">
        <w:rPr>
          <w:rFonts w:ascii="Times New Roman" w:hAnsi="Times New Roman"/>
          <w:sz w:val="24"/>
        </w:rPr>
        <w:t>设备的检修时间要精心安排，最好在水量较小、水质较好的季节或时段进行。</w:t>
      </w:r>
    </w:p>
    <w:p w:rsidR="005C1C39" w:rsidRPr="009D1E0A" w:rsidRDefault="006D2626">
      <w:pPr>
        <w:spacing w:line="440" w:lineRule="exact"/>
        <w:ind w:firstLineChars="200" w:firstLine="480"/>
        <w:rPr>
          <w:rFonts w:ascii="Times New Roman" w:hAnsi="Times New Roman"/>
          <w:sz w:val="24"/>
        </w:rPr>
      </w:pPr>
      <w:r w:rsidRPr="009D1E0A">
        <w:rPr>
          <w:rFonts w:ascii="宋体" w:hAnsi="宋体" w:cs="宋体" w:hint="eastAsia"/>
          <w:sz w:val="24"/>
        </w:rPr>
        <w:t>④</w:t>
      </w:r>
      <w:r w:rsidRPr="009D1E0A">
        <w:rPr>
          <w:rFonts w:ascii="Times New Roman" w:hAnsi="Times New Roman"/>
          <w:sz w:val="24"/>
        </w:rPr>
        <w:t>加强管理和设备维护工作，保持设备的完好率和处理的高效率</w:t>
      </w:r>
      <w:r w:rsidRPr="009D1E0A">
        <w:rPr>
          <w:rFonts w:ascii="Times New Roman" w:hAnsi="Times New Roman" w:hint="eastAsia"/>
          <w:sz w:val="24"/>
        </w:rPr>
        <w:t>；</w:t>
      </w:r>
      <w:r w:rsidRPr="009D1E0A">
        <w:rPr>
          <w:rFonts w:ascii="Times New Roman" w:hAnsi="Times New Roman"/>
          <w:sz w:val="24"/>
        </w:rPr>
        <w:t>备用设备或替换下来的设备要及时检修，并定期检查，使其在需要时能及时使用。</w:t>
      </w:r>
    </w:p>
    <w:p w:rsidR="005C1C39" w:rsidRPr="009D1E0A" w:rsidRDefault="006D2626">
      <w:pPr>
        <w:pStyle w:val="3"/>
        <w:spacing w:before="60" w:after="60" w:line="440" w:lineRule="exact"/>
        <w:rPr>
          <w:sz w:val="24"/>
          <w:szCs w:val="24"/>
        </w:rPr>
      </w:pPr>
      <w:r w:rsidRPr="009D1E0A">
        <w:rPr>
          <w:rFonts w:hint="eastAsia"/>
          <w:sz w:val="24"/>
          <w:szCs w:val="24"/>
        </w:rPr>
        <w:t>6.7</w:t>
      </w:r>
      <w:r w:rsidRPr="009D1E0A">
        <w:rPr>
          <w:sz w:val="24"/>
          <w:szCs w:val="24"/>
        </w:rPr>
        <w:t>.</w:t>
      </w:r>
      <w:r w:rsidRPr="009D1E0A">
        <w:rPr>
          <w:rFonts w:hint="eastAsia"/>
          <w:sz w:val="24"/>
          <w:szCs w:val="24"/>
        </w:rPr>
        <w:t>2</w:t>
      </w:r>
      <w:r w:rsidRPr="009D1E0A">
        <w:rPr>
          <w:sz w:val="24"/>
          <w:szCs w:val="24"/>
        </w:rPr>
        <w:t>停电环境影响与应急措施</w:t>
      </w:r>
    </w:p>
    <w:p w:rsidR="005C1C39" w:rsidRPr="009D1E0A" w:rsidRDefault="006D2626">
      <w:pPr>
        <w:spacing w:line="440" w:lineRule="exact"/>
        <w:ind w:firstLineChars="200" w:firstLine="480"/>
        <w:rPr>
          <w:sz w:val="24"/>
        </w:rPr>
      </w:pPr>
      <w:r w:rsidRPr="009D1E0A">
        <w:rPr>
          <w:sz w:val="24"/>
        </w:rPr>
        <w:t>项目电源应设两路供电，保证污水厂电源的供给</w:t>
      </w:r>
      <w:r w:rsidRPr="009D1E0A">
        <w:rPr>
          <w:rFonts w:hint="eastAsia"/>
          <w:sz w:val="24"/>
        </w:rPr>
        <w:t>，</w:t>
      </w:r>
      <w:r w:rsidRPr="009D1E0A">
        <w:rPr>
          <w:sz w:val="24"/>
        </w:rPr>
        <w:t>如停电污水处理设施将不能运行，应及时与上游排污企业联动，调整上游来水。</w:t>
      </w:r>
    </w:p>
    <w:p w:rsidR="005C1C39" w:rsidRPr="009D1E0A" w:rsidRDefault="006D2626">
      <w:pPr>
        <w:pStyle w:val="3"/>
        <w:spacing w:before="60" w:after="60" w:line="440" w:lineRule="exact"/>
        <w:rPr>
          <w:sz w:val="24"/>
          <w:szCs w:val="24"/>
        </w:rPr>
      </w:pPr>
      <w:r w:rsidRPr="009D1E0A">
        <w:rPr>
          <w:rFonts w:hint="eastAsia"/>
          <w:sz w:val="24"/>
          <w:szCs w:val="24"/>
        </w:rPr>
        <w:t>6.7</w:t>
      </w:r>
      <w:r w:rsidRPr="009D1E0A">
        <w:rPr>
          <w:sz w:val="24"/>
          <w:szCs w:val="24"/>
        </w:rPr>
        <w:t>.</w:t>
      </w:r>
      <w:r w:rsidRPr="009D1E0A">
        <w:rPr>
          <w:rFonts w:hint="eastAsia"/>
          <w:sz w:val="24"/>
          <w:szCs w:val="24"/>
        </w:rPr>
        <w:t>3</w:t>
      </w:r>
      <w:r w:rsidRPr="009D1E0A">
        <w:rPr>
          <w:sz w:val="24"/>
          <w:szCs w:val="24"/>
        </w:rPr>
        <w:t>管道集水井影响与应急措施</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在管道和集水井等设备或构筑物中，因平日所贮污水内含各种污染物，经微生物作用等因素产生有毒有害气体，如</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sz w:val="24"/>
        </w:rPr>
        <w:t>等，由于通风不畅，长年积累，浓度较高，可能对维修人员产生中毒影响。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在检修此类设备时，应严格操作规程，进入管道和集水井等设备或构筑物进行检修工作前，必须采取措施，防止有毒有害气体由于通风不畅，对维修人员产生中毒影响。在工作时，地面上须有一人担任监护。进入管道和集水井工作人员须戴安全帽，使用安全带，安全带的绳子应绑在地面牢固物体上，由监护人经常监视。工作完毕后工作负责人应清点人员，查明确实无人留在工作</w:t>
      </w:r>
      <w:r w:rsidRPr="009D1E0A">
        <w:rPr>
          <w:rFonts w:ascii="Times New Roman" w:hAnsi="Times New Roman" w:hint="eastAsia"/>
          <w:sz w:val="24"/>
        </w:rPr>
        <w:t>区</w:t>
      </w:r>
      <w:r w:rsidRPr="009D1E0A">
        <w:rPr>
          <w:rFonts w:ascii="Times New Roman" w:hAnsi="Times New Roman"/>
          <w:sz w:val="24"/>
        </w:rPr>
        <w:t>后，将盖板或其他防护装置复原，并通知运行人员工作已经完毕。</w:t>
      </w:r>
    </w:p>
    <w:p w:rsidR="005C1C39" w:rsidRPr="009D1E0A" w:rsidRDefault="006D2626">
      <w:pPr>
        <w:pStyle w:val="3"/>
        <w:spacing w:before="60" w:after="60" w:line="440" w:lineRule="exact"/>
        <w:rPr>
          <w:sz w:val="24"/>
          <w:szCs w:val="24"/>
        </w:rPr>
      </w:pPr>
      <w:r w:rsidRPr="009D1E0A">
        <w:rPr>
          <w:rFonts w:hint="eastAsia"/>
          <w:sz w:val="24"/>
          <w:szCs w:val="24"/>
        </w:rPr>
        <w:t>6.7</w:t>
      </w:r>
      <w:r w:rsidRPr="009D1E0A">
        <w:rPr>
          <w:sz w:val="24"/>
          <w:szCs w:val="24"/>
        </w:rPr>
        <w:t>.</w:t>
      </w:r>
      <w:r w:rsidRPr="009D1E0A">
        <w:rPr>
          <w:rFonts w:hint="eastAsia"/>
          <w:sz w:val="24"/>
          <w:szCs w:val="24"/>
        </w:rPr>
        <w:t>4</w:t>
      </w:r>
      <w:r w:rsidRPr="009D1E0A">
        <w:rPr>
          <w:sz w:val="24"/>
          <w:szCs w:val="24"/>
        </w:rPr>
        <w:t>管道泄漏影响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1</w:t>
      </w:r>
      <w:r w:rsidRPr="009D1E0A">
        <w:rPr>
          <w:rFonts w:ascii="Times New Roman" w:hAnsi="Times New Roman"/>
          <w:sz w:val="24"/>
        </w:rPr>
        <w:t>）管道泄漏对地表水的影响分析</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由于管道是埋于地下，管道一般泄漏事故对地表水的影响很小，但是，如果管道泄漏后，不能及时控制或处理，任其大面积泄漏，在低洼处形成地表径流会对周围的地表水体造成污染。</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lastRenderedPageBreak/>
        <w:t>因此，管道运营后应加强管道沿线监控工作，发现问题及时处理，以最大限度减少对管线周围地表水环境的影响。</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w:t>
      </w:r>
      <w:r w:rsidRPr="009D1E0A">
        <w:rPr>
          <w:rFonts w:ascii="Times New Roman" w:hAnsi="Times New Roman"/>
          <w:sz w:val="24"/>
        </w:rPr>
        <w:t>2</w:t>
      </w:r>
      <w:r w:rsidRPr="009D1E0A">
        <w:rPr>
          <w:rFonts w:ascii="Times New Roman" w:hAnsi="Times New Roman"/>
          <w:sz w:val="24"/>
        </w:rPr>
        <w:t>）管道泄漏对地下水的影响分析</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管道一旦泄漏，污水下渗不仅会对管道泄漏点区域的地下水产生影响，且会对其下游区域地下水产生影响，而且对区域水环境的影响是长期不可逆的。因此，保护管线沿途区域地下水资源具有一定的现实意义。</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sz w:val="24"/>
        </w:rPr>
        <w:t>3</w:t>
      </w:r>
      <w:r w:rsidRPr="009D1E0A">
        <w:rPr>
          <w:rFonts w:ascii="Times New Roman" w:hAnsi="Times New Roman"/>
          <w:sz w:val="24"/>
        </w:rPr>
        <w:t>）预防措施</w:t>
      </w:r>
    </w:p>
    <w:p w:rsidR="005C1C39" w:rsidRPr="009D1E0A" w:rsidRDefault="006D2626">
      <w:pPr>
        <w:spacing w:line="440" w:lineRule="exact"/>
        <w:ind w:firstLineChars="200" w:firstLine="480"/>
        <w:jc w:val="both"/>
        <w:rPr>
          <w:rFonts w:ascii="Times New Roman" w:hAnsi="Times New Roman"/>
          <w:sz w:val="24"/>
        </w:rPr>
      </w:pPr>
      <w:r w:rsidRPr="009D1E0A">
        <w:rPr>
          <w:rFonts w:ascii="宋体" w:hAnsi="宋体" w:cs="宋体" w:hint="eastAsia"/>
          <w:sz w:val="24"/>
        </w:rPr>
        <w:t>①</w:t>
      </w:r>
      <w:r w:rsidRPr="009D1E0A">
        <w:rPr>
          <w:rFonts w:ascii="Times New Roman" w:hAnsi="Times New Roman"/>
          <w:sz w:val="24"/>
        </w:rPr>
        <w:t>设有专人负责管网及泵站的维护及管理，防止泥沙沉积堵塞而影响管道的过水能力。平日加强对机械设备的维护，一旦发生事故应及时进行维修，避免因此而造成的污水溢流入附近渠道。</w:t>
      </w:r>
    </w:p>
    <w:p w:rsidR="005C1C39" w:rsidRPr="009D1E0A" w:rsidRDefault="006D2626">
      <w:pPr>
        <w:spacing w:line="440" w:lineRule="exact"/>
        <w:ind w:firstLineChars="200" w:firstLine="480"/>
        <w:jc w:val="both"/>
        <w:rPr>
          <w:rFonts w:ascii="Times New Roman" w:hAnsi="Times New Roman"/>
          <w:sz w:val="24"/>
        </w:rPr>
      </w:pPr>
      <w:r w:rsidRPr="009D1E0A">
        <w:rPr>
          <w:rFonts w:ascii="宋体" w:hAnsi="宋体" w:cs="宋体" w:hint="eastAsia"/>
          <w:sz w:val="24"/>
        </w:rPr>
        <w:t>②</w:t>
      </w:r>
      <w:r w:rsidRPr="009D1E0A">
        <w:rPr>
          <w:rFonts w:ascii="Times New Roman" w:hAnsi="Times New Roman"/>
          <w:sz w:val="24"/>
        </w:rPr>
        <w:t>管道衔接应防止泄漏污染地下水和掏空地基，淤塞应及时疏浚，保证管道通畅；污水管道设计中，选择适当充满度和最小设计流速，防止污泥沉积。</w:t>
      </w:r>
    </w:p>
    <w:p w:rsidR="005C1C39" w:rsidRPr="009D1E0A" w:rsidRDefault="006D2626">
      <w:pPr>
        <w:spacing w:line="440" w:lineRule="exact"/>
        <w:ind w:firstLineChars="200" w:firstLine="480"/>
        <w:jc w:val="both"/>
        <w:rPr>
          <w:rFonts w:ascii="Times New Roman" w:hAnsi="Times New Roman"/>
          <w:sz w:val="24"/>
        </w:rPr>
      </w:pPr>
      <w:r w:rsidRPr="009D1E0A">
        <w:rPr>
          <w:rFonts w:ascii="宋体" w:hAnsi="宋体" w:cs="宋体" w:hint="eastAsia"/>
          <w:sz w:val="24"/>
        </w:rPr>
        <w:t>③</w:t>
      </w:r>
      <w:r w:rsidRPr="009D1E0A">
        <w:rPr>
          <w:rFonts w:ascii="Times New Roman" w:hAnsi="Times New Roman"/>
          <w:sz w:val="24"/>
        </w:rPr>
        <w:t>为使在事故状态下污水处理设备能够迅速恢复正常运行，应在主要水工建筑物的容积上留有相应的缓冲能力，并配有相应的设备（如回流泵、回流管道、阀门及仪表等）。</w:t>
      </w:r>
    </w:p>
    <w:p w:rsidR="005C1C39" w:rsidRPr="009D1E0A" w:rsidRDefault="006D2626">
      <w:pPr>
        <w:spacing w:line="440" w:lineRule="exact"/>
        <w:ind w:firstLineChars="200" w:firstLine="480"/>
        <w:jc w:val="both"/>
        <w:rPr>
          <w:rFonts w:ascii="Times New Roman" w:hAnsi="Times New Roman"/>
          <w:sz w:val="24"/>
        </w:rPr>
      </w:pPr>
      <w:r w:rsidRPr="009D1E0A">
        <w:rPr>
          <w:rFonts w:ascii="宋体" w:hAnsi="宋体" w:cs="宋体" w:hint="eastAsia"/>
          <w:sz w:val="24"/>
        </w:rPr>
        <w:t>④</w:t>
      </w:r>
      <w:r w:rsidRPr="009D1E0A">
        <w:rPr>
          <w:rFonts w:ascii="Times New Roman" w:hAnsi="Times New Roman"/>
          <w:sz w:val="24"/>
        </w:rPr>
        <w:t>对污水处理的各种设备，必须选择质量优良、事故率低、便于维修的产品。关键设备应一备一用，易损部件要有备用件，在出现事故时能及时更换。</w:t>
      </w:r>
    </w:p>
    <w:p w:rsidR="005C1C39" w:rsidRPr="009D1E0A" w:rsidRDefault="006D2626">
      <w:pPr>
        <w:spacing w:line="440" w:lineRule="exact"/>
        <w:ind w:firstLineChars="200" w:firstLine="480"/>
        <w:jc w:val="both"/>
        <w:rPr>
          <w:rFonts w:ascii="Times New Roman" w:hAnsi="Times New Roman"/>
          <w:sz w:val="24"/>
        </w:rPr>
      </w:pPr>
      <w:r w:rsidRPr="009D1E0A">
        <w:rPr>
          <w:rFonts w:ascii="宋体" w:hAnsi="宋体" w:cs="宋体" w:hint="eastAsia"/>
          <w:sz w:val="24"/>
        </w:rPr>
        <w:t>⑤</w:t>
      </w:r>
      <w:r w:rsidRPr="009D1E0A">
        <w:rPr>
          <w:rFonts w:ascii="Times New Roman" w:hAnsi="Times New Roman"/>
          <w:sz w:val="24"/>
        </w:rPr>
        <w:t>加强事故苗头监控，定期巡检、调节、保养、维修，及时发现有可能引起事故的异常运行苗头，消除事故隐患。</w:t>
      </w:r>
    </w:p>
    <w:p w:rsidR="005C1C39" w:rsidRPr="009D1E0A" w:rsidRDefault="006D2626">
      <w:pPr>
        <w:spacing w:line="440" w:lineRule="exact"/>
        <w:ind w:firstLineChars="200" w:firstLine="480"/>
        <w:jc w:val="both"/>
        <w:rPr>
          <w:rFonts w:ascii="Times New Roman" w:hAnsi="Times New Roman"/>
          <w:sz w:val="24"/>
        </w:rPr>
      </w:pPr>
      <w:r w:rsidRPr="009D1E0A">
        <w:rPr>
          <w:rFonts w:ascii="宋体" w:hAnsi="宋体" w:cs="宋体" w:hint="eastAsia"/>
          <w:sz w:val="24"/>
        </w:rPr>
        <w:t>⑥</w:t>
      </w:r>
      <w:r w:rsidRPr="009D1E0A">
        <w:rPr>
          <w:rFonts w:ascii="Times New Roman" w:hAnsi="Times New Roman"/>
          <w:sz w:val="24"/>
        </w:rPr>
        <w:t>严格控制处理单元的水量、水质、负荷强度等工艺参数，确保处理效果的稳定性。</w:t>
      </w:r>
    </w:p>
    <w:p w:rsidR="005C1C39" w:rsidRPr="009D1E0A" w:rsidRDefault="006D2626">
      <w:pPr>
        <w:spacing w:line="440" w:lineRule="exact"/>
        <w:ind w:firstLineChars="200" w:firstLine="480"/>
        <w:jc w:val="both"/>
        <w:rPr>
          <w:rFonts w:ascii="Times New Roman" w:hAnsi="Times New Roman"/>
          <w:sz w:val="24"/>
        </w:rPr>
      </w:pPr>
      <w:r w:rsidRPr="009D1E0A">
        <w:rPr>
          <w:rFonts w:ascii="宋体" w:hAnsi="宋体" w:cs="宋体" w:hint="eastAsia"/>
          <w:sz w:val="24"/>
        </w:rPr>
        <w:t>⑦</w:t>
      </w:r>
      <w:r w:rsidRPr="009D1E0A">
        <w:rPr>
          <w:rFonts w:ascii="Times New Roman" w:hAnsi="Times New Roman"/>
          <w:sz w:val="24"/>
        </w:rPr>
        <w:t>本项目污水处理厂在生产运行过程中必须加强监控手段，强化管理，定期检查污水处理设施做好设备维护，并制定事故紧急预案，保证废水达标排放，减少环境风险，保护评价区地下水环境。</w:t>
      </w:r>
    </w:p>
    <w:p w:rsidR="005C1C39" w:rsidRPr="009D1E0A" w:rsidRDefault="006D2626">
      <w:pPr>
        <w:pStyle w:val="3"/>
        <w:spacing w:before="60" w:after="60" w:line="440" w:lineRule="exact"/>
        <w:jc w:val="both"/>
        <w:rPr>
          <w:sz w:val="24"/>
          <w:szCs w:val="24"/>
        </w:rPr>
      </w:pPr>
      <w:r w:rsidRPr="009D1E0A">
        <w:rPr>
          <w:rFonts w:hint="eastAsia"/>
          <w:sz w:val="24"/>
          <w:szCs w:val="24"/>
        </w:rPr>
        <w:t>6.7</w:t>
      </w:r>
      <w:r w:rsidRPr="009D1E0A">
        <w:rPr>
          <w:sz w:val="24"/>
          <w:szCs w:val="24"/>
        </w:rPr>
        <w:t>.</w:t>
      </w:r>
      <w:r w:rsidRPr="009D1E0A">
        <w:rPr>
          <w:rFonts w:hint="eastAsia"/>
          <w:sz w:val="24"/>
          <w:szCs w:val="24"/>
        </w:rPr>
        <w:t>5</w:t>
      </w:r>
      <w:r w:rsidRPr="009D1E0A">
        <w:rPr>
          <w:sz w:val="24"/>
          <w:szCs w:val="24"/>
        </w:rPr>
        <w:t>其它应急防范措施</w:t>
      </w:r>
    </w:p>
    <w:p w:rsidR="005C1C39" w:rsidRPr="009D1E0A" w:rsidRDefault="006D2626">
      <w:pPr>
        <w:spacing w:line="440" w:lineRule="exact"/>
        <w:ind w:firstLineChars="200" w:firstLine="480"/>
        <w:jc w:val="both"/>
        <w:rPr>
          <w:sz w:val="24"/>
        </w:rPr>
      </w:pPr>
      <w:r w:rsidRPr="009D1E0A">
        <w:rPr>
          <w:sz w:val="24"/>
        </w:rPr>
        <w:t>（</w:t>
      </w:r>
      <w:r w:rsidRPr="009D1E0A">
        <w:rPr>
          <w:rFonts w:hint="eastAsia"/>
          <w:sz w:val="24"/>
        </w:rPr>
        <w:t>1</w:t>
      </w:r>
      <w:r w:rsidRPr="009D1E0A">
        <w:rPr>
          <w:sz w:val="24"/>
        </w:rPr>
        <w:t>）在企业排放口设置在线监测设施及在线控制阀门，严密监视企业出水质，尤其要防止超标的</w:t>
      </w:r>
      <w:r w:rsidRPr="009D1E0A">
        <w:rPr>
          <w:rFonts w:hint="eastAsia"/>
          <w:sz w:val="24"/>
        </w:rPr>
        <w:t>污染物</w:t>
      </w:r>
      <w:r w:rsidRPr="009D1E0A">
        <w:rPr>
          <w:sz w:val="24"/>
        </w:rPr>
        <w:t>废水直接进入排污管网，冲击污水</w:t>
      </w:r>
      <w:r w:rsidRPr="009D1E0A">
        <w:rPr>
          <w:rFonts w:hint="eastAsia"/>
          <w:sz w:val="24"/>
        </w:rPr>
        <w:t>处理</w:t>
      </w:r>
      <w:r w:rsidRPr="009D1E0A">
        <w:rPr>
          <w:sz w:val="24"/>
        </w:rPr>
        <w:t>厂的生化处理工艺；若在线监测数据出现超标立即关闭企业出水口阀门；同时加强与环保部门的联系，加大执法力度，保证各企业进入管网的工业污水达到入网标准的要求。</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hint="eastAsia"/>
          <w:sz w:val="24"/>
        </w:rPr>
        <w:t>2</w:t>
      </w:r>
      <w:r w:rsidRPr="009D1E0A">
        <w:rPr>
          <w:rFonts w:ascii="Times New Roman" w:hAnsi="Times New Roman"/>
          <w:sz w:val="24"/>
        </w:rPr>
        <w:t>）重视污水厂的运行管理，建立完善的规章制度，明确岗位职责，以往其它污水</w:t>
      </w:r>
      <w:r w:rsidRPr="009D1E0A">
        <w:rPr>
          <w:rFonts w:ascii="Times New Roman" w:hAnsi="Times New Roman" w:hint="eastAsia"/>
          <w:sz w:val="24"/>
        </w:rPr>
        <w:t>处理</w:t>
      </w:r>
      <w:r w:rsidRPr="009D1E0A">
        <w:rPr>
          <w:rFonts w:ascii="Times New Roman" w:hAnsi="Times New Roman"/>
          <w:sz w:val="24"/>
        </w:rPr>
        <w:t>厂的经验表明，未经监测分析盲目运行或疏于监测分析的运行，往</w:t>
      </w:r>
      <w:r w:rsidRPr="009D1E0A">
        <w:rPr>
          <w:rFonts w:ascii="Times New Roman" w:hAnsi="Times New Roman"/>
          <w:sz w:val="24"/>
        </w:rPr>
        <w:lastRenderedPageBreak/>
        <w:t>往是处理设施不能正常运转的重要原因，因此，必须严格执行污水监控制度，做好原始记录，确保每天对进、出水水质进行监测的频率，以便及时发现问题并加以纠正。</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w:t>
      </w:r>
      <w:r w:rsidRPr="009D1E0A">
        <w:rPr>
          <w:rFonts w:ascii="Times New Roman" w:hAnsi="Times New Roman" w:hint="eastAsia"/>
          <w:sz w:val="24"/>
        </w:rPr>
        <w:t>3</w:t>
      </w:r>
      <w:r w:rsidRPr="009D1E0A">
        <w:rPr>
          <w:rFonts w:ascii="Times New Roman" w:hAnsi="Times New Roman"/>
          <w:sz w:val="24"/>
        </w:rPr>
        <w:t>）开展环保宣传教育和环保技术培训，提高职工环境保护意识和操作技术水平。</w:t>
      </w:r>
    </w:p>
    <w:p w:rsidR="005C1C39" w:rsidRPr="009D1E0A" w:rsidRDefault="006D2626">
      <w:pPr>
        <w:autoSpaceDE w:val="0"/>
        <w:autoSpaceDN w:val="0"/>
        <w:adjustRightInd w:val="0"/>
        <w:snapToGrid w:val="0"/>
        <w:spacing w:line="440" w:lineRule="exact"/>
        <w:ind w:firstLineChars="200" w:firstLine="480"/>
        <w:rPr>
          <w:kern w:val="0"/>
          <w:sz w:val="24"/>
        </w:rPr>
        <w:sectPr w:rsidR="005C1C39" w:rsidRPr="009D1E0A">
          <w:pgSz w:w="11906" w:h="16838"/>
          <w:pgMar w:top="1440" w:right="1797" w:bottom="1440" w:left="1797" w:header="851" w:footer="992" w:gutter="0"/>
          <w:cols w:space="720"/>
          <w:docGrid w:linePitch="312"/>
        </w:sectPr>
      </w:pPr>
      <w:r w:rsidRPr="009D1E0A">
        <w:rPr>
          <w:sz w:val="24"/>
        </w:rPr>
        <w:t>根据上述分析，本项目发生事故时影响程度较轻，结合企业在运营期间不断完善的</w:t>
      </w:r>
      <w:r w:rsidRPr="009D1E0A">
        <w:rPr>
          <w:rFonts w:hint="eastAsia"/>
          <w:sz w:val="24"/>
        </w:rPr>
        <w:t>事故</w:t>
      </w:r>
      <w:r w:rsidRPr="009D1E0A">
        <w:rPr>
          <w:sz w:val="24"/>
        </w:rPr>
        <w:t>防范措施，</w:t>
      </w:r>
      <w:r w:rsidRPr="009D1E0A">
        <w:rPr>
          <w:rFonts w:hint="eastAsia"/>
          <w:sz w:val="24"/>
        </w:rPr>
        <w:t>事故</w:t>
      </w:r>
      <w:r w:rsidRPr="009D1E0A">
        <w:rPr>
          <w:sz w:val="24"/>
        </w:rPr>
        <w:t>发生概率及危害也较低，本项目的事故风险处于可</w:t>
      </w:r>
      <w:r w:rsidRPr="009D1E0A">
        <w:rPr>
          <w:rFonts w:hint="eastAsia"/>
          <w:sz w:val="24"/>
        </w:rPr>
        <w:t>防控</w:t>
      </w:r>
      <w:r w:rsidRPr="009D1E0A">
        <w:rPr>
          <w:sz w:val="24"/>
        </w:rPr>
        <w:t>水平</w:t>
      </w:r>
      <w:r w:rsidRPr="009D1E0A">
        <w:rPr>
          <w:rFonts w:hint="eastAsia"/>
          <w:sz w:val="24"/>
        </w:rPr>
        <w:t>。</w:t>
      </w:r>
    </w:p>
    <w:p w:rsidR="004405AF" w:rsidRPr="009D1E0A" w:rsidRDefault="004405AF" w:rsidP="004405AF">
      <w:pPr>
        <w:keepNext/>
        <w:keepLines/>
        <w:adjustRightInd w:val="0"/>
        <w:snapToGrid w:val="0"/>
        <w:spacing w:before="120" w:after="120" w:line="440" w:lineRule="exact"/>
        <w:outlineLvl w:val="1"/>
        <w:rPr>
          <w:rFonts w:ascii="Times New Roman" w:hAnsi="Times New Roman"/>
          <w:b/>
          <w:sz w:val="28"/>
        </w:rPr>
      </w:pPr>
      <w:bookmarkStart w:id="363" w:name="_Toc489707163"/>
      <w:bookmarkStart w:id="364" w:name="_Toc394418412"/>
      <w:bookmarkStart w:id="365" w:name="_Toc452563352"/>
      <w:bookmarkStart w:id="366" w:name="_Toc481673841"/>
      <w:bookmarkStart w:id="367" w:name="_Toc19778680"/>
      <w:r w:rsidRPr="009D1E0A">
        <w:rPr>
          <w:rFonts w:ascii="Times New Roman" w:hAnsi="Times New Roman"/>
          <w:b/>
          <w:sz w:val="28"/>
        </w:rPr>
        <w:lastRenderedPageBreak/>
        <w:t>6.</w:t>
      </w:r>
      <w:r w:rsidR="001128DC" w:rsidRPr="009D1E0A">
        <w:rPr>
          <w:rFonts w:ascii="Times New Roman" w:hAnsi="Times New Roman" w:hint="eastAsia"/>
          <w:b/>
          <w:sz w:val="28"/>
        </w:rPr>
        <w:t>8</w:t>
      </w:r>
      <w:r w:rsidRPr="009D1E0A">
        <w:rPr>
          <w:rFonts w:ascii="Times New Roman" w:hAnsi="Times New Roman" w:hint="eastAsia"/>
          <w:b/>
          <w:sz w:val="28"/>
        </w:rPr>
        <w:t>环境风险影响评价</w:t>
      </w:r>
    </w:p>
    <w:p w:rsidR="004405AF" w:rsidRPr="009D1E0A" w:rsidRDefault="004405AF" w:rsidP="004405AF">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根据原国家环保部《关于进一步加强环境影响评价管理防范环境风险的通知》（国家环保部环发</w:t>
      </w:r>
      <w:r w:rsidRPr="009D1E0A">
        <w:rPr>
          <w:rFonts w:ascii="Times New Roman" w:hAnsi="Times New Roman"/>
          <w:kern w:val="0"/>
          <w:sz w:val="24"/>
        </w:rPr>
        <w:t>[2012]77</w:t>
      </w:r>
      <w:r w:rsidRPr="009D1E0A">
        <w:rPr>
          <w:rFonts w:ascii="Times New Roman" w:hAnsi="Times New Roman" w:hint="eastAsia"/>
          <w:kern w:val="0"/>
          <w:sz w:val="24"/>
        </w:rPr>
        <w:t>号）及生态环境部发布的《建设项目环境风险评价技术导则》（</w:t>
      </w:r>
      <w:r w:rsidRPr="009D1E0A">
        <w:rPr>
          <w:rFonts w:ascii="Times New Roman" w:hAnsi="Times New Roman"/>
          <w:kern w:val="0"/>
          <w:sz w:val="24"/>
        </w:rPr>
        <w:t>HJ 169-2018</w:t>
      </w:r>
      <w:r w:rsidRPr="009D1E0A">
        <w:rPr>
          <w:rFonts w:ascii="Times New Roman" w:hAnsi="Times New Roman" w:hint="eastAsia"/>
          <w:kern w:val="0"/>
          <w:sz w:val="24"/>
        </w:rPr>
        <w:t>）要求，对于涉及有毒有害和易燃易爆物质的生产、使用、储存（包括使用管线输运）的建设项目进行风险评价。</w:t>
      </w:r>
    </w:p>
    <w:p w:rsidR="004405AF" w:rsidRPr="009D1E0A" w:rsidRDefault="004405AF" w:rsidP="004405AF">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本次环境风险评价的目的在于识别物料生产、贮存、转运过程中的风险因素及可能诱发的环境问题，以突发性事故导致的危险物质环境急性损害防控为目标，对建设项目的环境风险进行分析、预测和评估，提出环境风险预防、控制、减缓措施，明确环境风险监控及应急建议要求，为建设项目环境风险防控提供科学依据，力求将建设项目的环境风险降至可防控水平。</w:t>
      </w:r>
    </w:p>
    <w:p w:rsidR="004405AF" w:rsidRPr="009D1E0A" w:rsidRDefault="004405AF" w:rsidP="004405AF">
      <w:pPr>
        <w:keepNext/>
        <w:keepLines/>
        <w:adjustRightInd w:val="0"/>
        <w:snapToGrid w:val="0"/>
        <w:spacing w:before="60" w:after="60" w:line="440" w:lineRule="exact"/>
        <w:outlineLvl w:val="2"/>
        <w:rPr>
          <w:rFonts w:ascii="Times New Roman" w:hAnsi="Times New Roman"/>
          <w:b/>
          <w:bCs/>
          <w:kern w:val="0"/>
          <w:sz w:val="24"/>
          <w:szCs w:val="24"/>
        </w:rPr>
      </w:pPr>
      <w:r w:rsidRPr="009D1E0A">
        <w:rPr>
          <w:rFonts w:ascii="Times New Roman" w:hAnsi="Times New Roman"/>
          <w:b/>
          <w:bCs/>
          <w:kern w:val="0"/>
          <w:sz w:val="24"/>
          <w:szCs w:val="24"/>
        </w:rPr>
        <w:t>6.</w:t>
      </w:r>
      <w:r w:rsidR="001128DC" w:rsidRPr="009D1E0A">
        <w:rPr>
          <w:rFonts w:ascii="Times New Roman" w:hAnsi="Times New Roman" w:hint="eastAsia"/>
          <w:b/>
          <w:bCs/>
          <w:kern w:val="0"/>
          <w:sz w:val="24"/>
          <w:szCs w:val="24"/>
        </w:rPr>
        <w:t>8.</w:t>
      </w:r>
      <w:r w:rsidRPr="009D1E0A">
        <w:rPr>
          <w:rFonts w:ascii="Times New Roman" w:hAnsi="Times New Roman"/>
          <w:b/>
          <w:bCs/>
          <w:kern w:val="0"/>
          <w:sz w:val="24"/>
          <w:szCs w:val="24"/>
        </w:rPr>
        <w:t>1</w:t>
      </w:r>
      <w:r w:rsidRPr="009D1E0A">
        <w:rPr>
          <w:rFonts w:ascii="Times New Roman" w:hAnsi="Times New Roman" w:hint="eastAsia"/>
          <w:b/>
          <w:bCs/>
          <w:kern w:val="0"/>
          <w:sz w:val="24"/>
          <w:szCs w:val="24"/>
        </w:rPr>
        <w:t>评价依据</w:t>
      </w:r>
    </w:p>
    <w:p w:rsidR="004405AF" w:rsidRPr="009D1E0A" w:rsidRDefault="004405AF" w:rsidP="004405AF">
      <w:pPr>
        <w:adjustRightInd w:val="0"/>
        <w:snapToGrid w:val="0"/>
        <w:spacing w:line="440" w:lineRule="exact"/>
        <w:outlineLvl w:val="3"/>
        <w:rPr>
          <w:rFonts w:ascii="Times New Roman" w:hAnsi="Times New Roman"/>
          <w:b/>
          <w:kern w:val="0"/>
          <w:sz w:val="24"/>
        </w:rPr>
      </w:pPr>
      <w:r w:rsidRPr="009D1E0A">
        <w:rPr>
          <w:rFonts w:ascii="Times New Roman" w:hAnsi="Times New Roman"/>
          <w:b/>
          <w:kern w:val="0"/>
          <w:sz w:val="24"/>
        </w:rPr>
        <w:t>6.</w:t>
      </w:r>
      <w:r w:rsidR="001128DC" w:rsidRPr="009D1E0A">
        <w:rPr>
          <w:rFonts w:ascii="Times New Roman" w:hAnsi="Times New Roman" w:hint="eastAsia"/>
          <w:b/>
          <w:kern w:val="0"/>
          <w:sz w:val="24"/>
        </w:rPr>
        <w:t>8</w:t>
      </w:r>
      <w:r w:rsidRPr="009D1E0A">
        <w:rPr>
          <w:rFonts w:ascii="Times New Roman" w:hAnsi="Times New Roman"/>
          <w:b/>
          <w:kern w:val="0"/>
          <w:sz w:val="24"/>
        </w:rPr>
        <w:t>.1.1</w:t>
      </w:r>
      <w:r w:rsidRPr="009D1E0A">
        <w:rPr>
          <w:rFonts w:ascii="Times New Roman" w:hAnsi="Times New Roman" w:hint="eastAsia"/>
          <w:b/>
          <w:kern w:val="0"/>
          <w:sz w:val="24"/>
        </w:rPr>
        <w:t>风险调查</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kern w:val="0"/>
          <w:sz w:val="24"/>
        </w:rPr>
        <w:t>1</w:t>
      </w:r>
      <w:r w:rsidRPr="009D1E0A">
        <w:rPr>
          <w:rFonts w:ascii="Times New Roman" w:hAnsi="Times New Roman" w:hint="eastAsia"/>
          <w:kern w:val="0"/>
          <w:sz w:val="24"/>
        </w:rPr>
        <w:t>）项目涉及物质危险性识别和评价</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项目涉及到的危险性物质主要为次氯酸钠溶液，物质在生产、贮存及利用过程中均存在一定危险有害性，其物化性质及毒性见表</w:t>
      </w:r>
      <w:r w:rsidRPr="009D1E0A">
        <w:rPr>
          <w:rFonts w:ascii="Times New Roman" w:hAnsi="Times New Roman"/>
          <w:kern w:val="0"/>
          <w:sz w:val="24"/>
        </w:rPr>
        <w:t>6.</w:t>
      </w:r>
      <w:r w:rsidR="00B52669" w:rsidRPr="009D1E0A">
        <w:rPr>
          <w:rFonts w:ascii="Times New Roman" w:hAnsi="Times New Roman" w:hint="eastAsia"/>
          <w:kern w:val="0"/>
          <w:sz w:val="24"/>
        </w:rPr>
        <w:t>8</w:t>
      </w:r>
      <w:r w:rsidRPr="009D1E0A">
        <w:rPr>
          <w:rFonts w:ascii="Times New Roman" w:hAnsi="Times New Roman"/>
          <w:kern w:val="0"/>
          <w:sz w:val="24"/>
        </w:rPr>
        <w:t>-1</w:t>
      </w:r>
      <w:r w:rsidRPr="009D1E0A">
        <w:rPr>
          <w:rFonts w:ascii="Times New Roman" w:hAnsi="Times New Roman" w:hint="eastAsia"/>
          <w:kern w:val="0"/>
          <w:sz w:val="24"/>
        </w:rPr>
        <w:t>、表</w:t>
      </w:r>
      <w:r w:rsidRPr="009D1E0A">
        <w:rPr>
          <w:rFonts w:ascii="Times New Roman" w:hAnsi="Times New Roman"/>
          <w:kern w:val="0"/>
          <w:sz w:val="24"/>
        </w:rPr>
        <w:t>6.</w:t>
      </w:r>
      <w:r w:rsidR="00B52669" w:rsidRPr="009D1E0A">
        <w:rPr>
          <w:rFonts w:ascii="Times New Roman" w:hAnsi="Times New Roman" w:hint="eastAsia"/>
          <w:kern w:val="0"/>
          <w:sz w:val="24"/>
        </w:rPr>
        <w:t>8</w:t>
      </w:r>
      <w:r w:rsidRPr="009D1E0A">
        <w:rPr>
          <w:rFonts w:ascii="Times New Roman" w:hAnsi="Times New Roman"/>
          <w:kern w:val="0"/>
          <w:sz w:val="24"/>
        </w:rPr>
        <w:t>-2</w:t>
      </w:r>
      <w:r w:rsidRPr="009D1E0A">
        <w:rPr>
          <w:rFonts w:ascii="Times New Roman" w:hAnsi="Times New Roman" w:hint="eastAsia"/>
          <w:kern w:val="0"/>
          <w:sz w:val="24"/>
        </w:rPr>
        <w:t>。</w:t>
      </w:r>
    </w:p>
    <w:p w:rsidR="004405AF" w:rsidRPr="009D1E0A" w:rsidRDefault="004405AF" w:rsidP="004405AF">
      <w:pPr>
        <w:topLinePunct/>
        <w:adjustRightInd w:val="0"/>
        <w:snapToGrid w:val="0"/>
        <w:spacing w:line="440" w:lineRule="exact"/>
        <w:ind w:firstLineChars="200" w:firstLine="482"/>
        <w:rPr>
          <w:rFonts w:ascii="Times New Roman" w:hAnsi="Times New Roman"/>
          <w:b/>
          <w:snapToGrid w:val="0"/>
          <w:kern w:val="0"/>
          <w:sz w:val="24"/>
        </w:rPr>
      </w:pPr>
      <w:r w:rsidRPr="009D1E0A">
        <w:rPr>
          <w:rFonts w:ascii="Times New Roman" w:hAnsi="Times New Roman" w:hint="eastAsia"/>
          <w:b/>
          <w:snapToGrid w:val="0"/>
          <w:kern w:val="0"/>
          <w:sz w:val="24"/>
        </w:rPr>
        <w:t>表</w:t>
      </w:r>
      <w:r w:rsidRPr="009D1E0A">
        <w:rPr>
          <w:rFonts w:ascii="Times New Roman" w:hAnsi="Times New Roman"/>
          <w:b/>
          <w:snapToGrid w:val="0"/>
          <w:kern w:val="0"/>
          <w:sz w:val="24"/>
        </w:rPr>
        <w:t>6.</w:t>
      </w:r>
      <w:r w:rsidR="001128DC" w:rsidRPr="009D1E0A">
        <w:rPr>
          <w:rFonts w:ascii="Times New Roman" w:hAnsi="Times New Roman" w:hint="eastAsia"/>
          <w:b/>
          <w:snapToGrid w:val="0"/>
          <w:kern w:val="0"/>
          <w:sz w:val="24"/>
        </w:rPr>
        <w:t>8</w:t>
      </w:r>
      <w:r w:rsidRPr="009D1E0A">
        <w:rPr>
          <w:rFonts w:ascii="Times New Roman" w:hAnsi="Times New Roman"/>
          <w:b/>
          <w:snapToGrid w:val="0"/>
          <w:kern w:val="0"/>
          <w:sz w:val="24"/>
        </w:rPr>
        <w:t xml:space="preserve">-1       </w:t>
      </w:r>
      <w:r w:rsidRPr="009D1E0A">
        <w:rPr>
          <w:rFonts w:ascii="Times New Roman" w:hAnsi="Times New Roman" w:hint="eastAsia"/>
          <w:b/>
          <w:snapToGrid w:val="0"/>
          <w:kern w:val="0"/>
          <w:sz w:val="24"/>
        </w:rPr>
        <w:t>项目涉及主要物料理化特性一览表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8"/>
        <w:gridCol w:w="797"/>
        <w:gridCol w:w="797"/>
        <w:gridCol w:w="656"/>
        <w:gridCol w:w="656"/>
        <w:gridCol w:w="694"/>
        <w:gridCol w:w="596"/>
        <w:gridCol w:w="860"/>
        <w:gridCol w:w="764"/>
        <w:gridCol w:w="679"/>
        <w:gridCol w:w="1375"/>
      </w:tblGrid>
      <w:tr w:rsidR="009D1E0A" w:rsidRPr="009D1E0A" w:rsidTr="007B4BAD">
        <w:trPr>
          <w:trHeight w:val="357"/>
          <w:jc w:val="center"/>
        </w:trPr>
        <w:tc>
          <w:tcPr>
            <w:tcW w:w="26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序号</w:t>
            </w:r>
          </w:p>
        </w:tc>
        <w:tc>
          <w:tcPr>
            <w:tcW w:w="47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物质分类</w:t>
            </w:r>
          </w:p>
        </w:tc>
        <w:tc>
          <w:tcPr>
            <w:tcW w:w="47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化学名称</w:t>
            </w:r>
          </w:p>
        </w:tc>
        <w:tc>
          <w:tcPr>
            <w:tcW w:w="394"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形态</w:t>
            </w:r>
          </w:p>
        </w:tc>
        <w:tc>
          <w:tcPr>
            <w:tcW w:w="394"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熔点</w:t>
            </w:r>
          </w:p>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417"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沸点</w:t>
            </w:r>
          </w:p>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35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闪点</w:t>
            </w:r>
          </w:p>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w:t>
            </w:r>
            <w:r w:rsidRPr="009D1E0A">
              <w:rPr>
                <w:rFonts w:ascii="宋体" w:hAnsi="宋体" w:cs="宋体" w:hint="eastAsia"/>
                <w:kern w:val="0"/>
                <w:szCs w:val="21"/>
              </w:rPr>
              <w:t>℃</w:t>
            </w:r>
            <w:r w:rsidRPr="009D1E0A">
              <w:rPr>
                <w:rFonts w:ascii="Times New Roman" w:hAnsi="Times New Roman"/>
                <w:kern w:val="0"/>
                <w:szCs w:val="21"/>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爆炸极限</w:t>
            </w:r>
            <w:r w:rsidRPr="009D1E0A">
              <w:rPr>
                <w:rFonts w:ascii="Times New Roman" w:hAnsi="Times New Roman"/>
                <w:kern w:val="0"/>
                <w:szCs w:val="21"/>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危险</w:t>
            </w:r>
          </w:p>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特性</w:t>
            </w:r>
          </w:p>
        </w:tc>
        <w:tc>
          <w:tcPr>
            <w:tcW w:w="4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危险度</w:t>
            </w:r>
          </w:p>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kern w:val="0"/>
                <w:szCs w:val="21"/>
              </w:rPr>
              <w:t>H</w:t>
            </w:r>
          </w:p>
        </w:tc>
        <w:tc>
          <w:tcPr>
            <w:tcW w:w="826"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widowControl w:val="0"/>
              <w:spacing w:line="360" w:lineRule="exact"/>
              <w:jc w:val="center"/>
              <w:textAlignment w:val="baseline"/>
              <w:rPr>
                <w:rFonts w:ascii="Times New Roman" w:hAnsi="Times New Roman"/>
                <w:kern w:val="0"/>
                <w:szCs w:val="21"/>
              </w:rPr>
            </w:pPr>
            <w:r w:rsidRPr="009D1E0A">
              <w:rPr>
                <w:rFonts w:ascii="Times New Roman" w:hAnsi="Times New Roman" w:hint="eastAsia"/>
                <w:kern w:val="0"/>
                <w:szCs w:val="21"/>
              </w:rPr>
              <w:t>分布场所</w:t>
            </w:r>
          </w:p>
        </w:tc>
      </w:tr>
      <w:tr w:rsidR="009D1E0A" w:rsidRPr="009D1E0A" w:rsidTr="007B4BAD">
        <w:trPr>
          <w:trHeight w:val="357"/>
          <w:jc w:val="center"/>
        </w:trPr>
        <w:tc>
          <w:tcPr>
            <w:tcW w:w="26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w:t>
            </w:r>
          </w:p>
        </w:tc>
        <w:tc>
          <w:tcPr>
            <w:tcW w:w="47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辅料</w:t>
            </w:r>
          </w:p>
        </w:tc>
        <w:tc>
          <w:tcPr>
            <w:tcW w:w="47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NaClO</w:t>
            </w:r>
          </w:p>
        </w:tc>
        <w:tc>
          <w:tcPr>
            <w:tcW w:w="394"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液体</w:t>
            </w:r>
          </w:p>
        </w:tc>
        <w:tc>
          <w:tcPr>
            <w:tcW w:w="394"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-6</w:t>
            </w:r>
          </w:p>
        </w:tc>
        <w:tc>
          <w:tcPr>
            <w:tcW w:w="417"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102.2</w:t>
            </w:r>
          </w:p>
        </w:tc>
        <w:tc>
          <w:tcPr>
            <w:tcW w:w="35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腐蚀、中毒</w:t>
            </w:r>
          </w:p>
        </w:tc>
        <w:tc>
          <w:tcPr>
            <w:tcW w:w="4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w:t>
            </w:r>
          </w:p>
        </w:tc>
        <w:tc>
          <w:tcPr>
            <w:tcW w:w="826"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消毒间</w:t>
            </w:r>
          </w:p>
        </w:tc>
      </w:tr>
    </w:tbl>
    <w:p w:rsidR="004405AF" w:rsidRPr="009D1E0A" w:rsidRDefault="004405AF" w:rsidP="004405AF">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燃烧爆炸危险度按以下公式计算：</w:t>
      </w:r>
      <w:r w:rsidRPr="009D1E0A">
        <w:rPr>
          <w:rFonts w:ascii="Times New Roman" w:hAnsi="Times New Roman"/>
          <w:kern w:val="0"/>
          <w:sz w:val="24"/>
          <w:szCs w:val="24"/>
        </w:rPr>
        <w:t>H=</w:t>
      </w:r>
      <w:r w:rsidRPr="009D1E0A">
        <w:rPr>
          <w:rFonts w:ascii="Times New Roman" w:hAnsi="Times New Roman" w:hint="eastAsia"/>
          <w:kern w:val="0"/>
          <w:sz w:val="24"/>
          <w:szCs w:val="24"/>
        </w:rPr>
        <w:t>（</w:t>
      </w:r>
      <w:r w:rsidRPr="009D1E0A">
        <w:rPr>
          <w:rFonts w:ascii="Times New Roman" w:hAnsi="Times New Roman"/>
          <w:kern w:val="0"/>
          <w:sz w:val="24"/>
          <w:szCs w:val="24"/>
        </w:rPr>
        <w:t>R-L</w:t>
      </w:r>
      <w:r w:rsidRPr="009D1E0A">
        <w:rPr>
          <w:rFonts w:ascii="Times New Roman" w:hAnsi="Times New Roman" w:hint="eastAsia"/>
          <w:kern w:val="0"/>
          <w:sz w:val="24"/>
          <w:szCs w:val="24"/>
        </w:rPr>
        <w:t>）</w:t>
      </w:r>
      <w:r w:rsidRPr="009D1E0A">
        <w:rPr>
          <w:rFonts w:ascii="Times New Roman" w:hAnsi="Times New Roman"/>
          <w:kern w:val="0"/>
          <w:sz w:val="24"/>
          <w:szCs w:val="24"/>
        </w:rPr>
        <w:t>/L</w:t>
      </w:r>
    </w:p>
    <w:p w:rsidR="004405AF" w:rsidRPr="009D1E0A" w:rsidRDefault="004405AF" w:rsidP="004405AF">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式中：</w:t>
      </w:r>
      <w:r w:rsidRPr="009D1E0A">
        <w:rPr>
          <w:rFonts w:ascii="Times New Roman" w:hAnsi="Times New Roman"/>
          <w:kern w:val="0"/>
          <w:sz w:val="24"/>
          <w:szCs w:val="24"/>
        </w:rPr>
        <w:t>H</w:t>
      </w:r>
      <w:r w:rsidRPr="009D1E0A">
        <w:rPr>
          <w:rFonts w:ascii="Times New Roman" w:hAnsi="Times New Roman" w:hint="eastAsia"/>
          <w:kern w:val="0"/>
          <w:sz w:val="24"/>
          <w:szCs w:val="24"/>
        </w:rPr>
        <w:t>—危险度；</w:t>
      </w:r>
      <w:r w:rsidRPr="009D1E0A">
        <w:rPr>
          <w:rFonts w:ascii="Times New Roman" w:hAnsi="Times New Roman"/>
          <w:kern w:val="0"/>
          <w:sz w:val="24"/>
          <w:szCs w:val="24"/>
        </w:rPr>
        <w:t>R</w:t>
      </w:r>
      <w:r w:rsidRPr="009D1E0A">
        <w:rPr>
          <w:rFonts w:ascii="Times New Roman" w:hAnsi="Times New Roman" w:hint="eastAsia"/>
          <w:kern w:val="0"/>
          <w:sz w:val="24"/>
          <w:szCs w:val="24"/>
        </w:rPr>
        <w:t>—燃烧（爆炸）上限；</w:t>
      </w:r>
      <w:r w:rsidRPr="009D1E0A">
        <w:rPr>
          <w:rFonts w:ascii="Times New Roman" w:hAnsi="Times New Roman"/>
          <w:kern w:val="0"/>
          <w:sz w:val="24"/>
          <w:szCs w:val="24"/>
        </w:rPr>
        <w:t>L</w:t>
      </w:r>
      <w:r w:rsidRPr="009D1E0A">
        <w:rPr>
          <w:rFonts w:ascii="Times New Roman" w:hAnsi="Times New Roman" w:hint="eastAsia"/>
          <w:kern w:val="0"/>
          <w:sz w:val="24"/>
          <w:szCs w:val="24"/>
        </w:rPr>
        <w:t>—燃烧（爆炸）下限</w:t>
      </w:r>
    </w:p>
    <w:p w:rsidR="004405AF" w:rsidRPr="009D1E0A" w:rsidRDefault="004405AF" w:rsidP="004405AF">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危险度</w:t>
      </w:r>
      <w:r w:rsidRPr="009D1E0A">
        <w:rPr>
          <w:rFonts w:ascii="Times New Roman" w:hAnsi="Times New Roman"/>
          <w:kern w:val="0"/>
          <w:sz w:val="24"/>
          <w:szCs w:val="24"/>
        </w:rPr>
        <w:t>H</w:t>
      </w:r>
      <w:r w:rsidRPr="009D1E0A">
        <w:rPr>
          <w:rFonts w:ascii="Times New Roman" w:hAnsi="Times New Roman" w:hint="eastAsia"/>
          <w:kern w:val="0"/>
          <w:sz w:val="24"/>
          <w:szCs w:val="24"/>
        </w:rPr>
        <w:t>值越大，表示其危险性越大。</w:t>
      </w:r>
    </w:p>
    <w:p w:rsidR="004405AF" w:rsidRPr="009D1E0A" w:rsidRDefault="004405AF" w:rsidP="004405AF">
      <w:pPr>
        <w:adjustRightInd w:val="0"/>
        <w:snapToGrid w:val="0"/>
        <w:spacing w:line="440" w:lineRule="exact"/>
        <w:ind w:firstLineChars="200" w:firstLine="482"/>
        <w:rPr>
          <w:rFonts w:ascii="Times New Roman" w:hAnsi="Times New Roman"/>
          <w:b/>
          <w:snapToGrid w:val="0"/>
          <w:kern w:val="0"/>
          <w:sz w:val="24"/>
        </w:rPr>
      </w:pPr>
      <w:r w:rsidRPr="009D1E0A">
        <w:rPr>
          <w:rFonts w:ascii="Times New Roman" w:hAnsi="Times New Roman" w:hint="eastAsia"/>
          <w:b/>
          <w:snapToGrid w:val="0"/>
          <w:kern w:val="0"/>
          <w:sz w:val="24"/>
        </w:rPr>
        <w:t>表</w:t>
      </w:r>
      <w:r w:rsidRPr="009D1E0A">
        <w:rPr>
          <w:rFonts w:ascii="Times New Roman" w:hAnsi="Times New Roman"/>
          <w:b/>
          <w:snapToGrid w:val="0"/>
          <w:kern w:val="0"/>
          <w:sz w:val="24"/>
        </w:rPr>
        <w:t>6.</w:t>
      </w:r>
      <w:r w:rsidR="00B52669" w:rsidRPr="009D1E0A">
        <w:rPr>
          <w:rFonts w:ascii="Times New Roman" w:hAnsi="Times New Roman" w:hint="eastAsia"/>
          <w:b/>
          <w:snapToGrid w:val="0"/>
          <w:kern w:val="0"/>
          <w:sz w:val="24"/>
        </w:rPr>
        <w:t>8</w:t>
      </w:r>
      <w:r w:rsidRPr="009D1E0A">
        <w:rPr>
          <w:rFonts w:ascii="Times New Roman" w:hAnsi="Times New Roman"/>
          <w:b/>
          <w:snapToGrid w:val="0"/>
          <w:kern w:val="0"/>
          <w:sz w:val="24"/>
        </w:rPr>
        <w:t xml:space="preserve">-2       </w:t>
      </w:r>
      <w:r w:rsidRPr="009D1E0A">
        <w:rPr>
          <w:rFonts w:ascii="Times New Roman" w:hAnsi="Times New Roman" w:hint="eastAsia"/>
          <w:b/>
          <w:snapToGrid w:val="0"/>
          <w:kern w:val="0"/>
          <w:sz w:val="24"/>
        </w:rPr>
        <w:t>毒性物质主要危害及毒性分级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1059"/>
        <w:gridCol w:w="1069"/>
        <w:gridCol w:w="4110"/>
        <w:gridCol w:w="1610"/>
      </w:tblGrid>
      <w:tr w:rsidR="009D1E0A" w:rsidRPr="009D1E0A" w:rsidTr="004405AF">
        <w:trPr>
          <w:trHeight w:val="312"/>
        </w:trPr>
        <w:tc>
          <w:tcPr>
            <w:tcW w:w="39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序号</w:t>
            </w:r>
          </w:p>
        </w:tc>
        <w:tc>
          <w:tcPr>
            <w:tcW w:w="621"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化学名称</w:t>
            </w:r>
          </w:p>
        </w:tc>
        <w:tc>
          <w:tcPr>
            <w:tcW w:w="627"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侵入途径</w:t>
            </w:r>
          </w:p>
        </w:tc>
        <w:tc>
          <w:tcPr>
            <w:tcW w:w="2410"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健康危害</w:t>
            </w:r>
          </w:p>
        </w:tc>
        <w:tc>
          <w:tcPr>
            <w:tcW w:w="945"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毒性</w:t>
            </w:r>
          </w:p>
        </w:tc>
      </w:tr>
      <w:tr w:rsidR="009D1E0A" w:rsidRPr="009D1E0A" w:rsidTr="004405AF">
        <w:trPr>
          <w:trHeight w:val="312"/>
        </w:trPr>
        <w:tc>
          <w:tcPr>
            <w:tcW w:w="39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w:t>
            </w:r>
          </w:p>
        </w:tc>
        <w:tc>
          <w:tcPr>
            <w:tcW w:w="621"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NaClO</w:t>
            </w:r>
          </w:p>
        </w:tc>
        <w:tc>
          <w:tcPr>
            <w:tcW w:w="627"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吸入</w:t>
            </w:r>
          </w:p>
        </w:tc>
        <w:tc>
          <w:tcPr>
            <w:tcW w:w="2410"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经手接触本品，手掌大量出汗，指甲变薄，毛发脱落，具有致敏作用</w:t>
            </w:r>
          </w:p>
        </w:tc>
        <w:tc>
          <w:tcPr>
            <w:tcW w:w="945"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rPr>
                <w:rFonts w:ascii="Times New Roman" w:hAnsi="Times New Roman"/>
                <w:kern w:val="0"/>
                <w:szCs w:val="21"/>
              </w:rPr>
            </w:pPr>
            <w:r w:rsidRPr="009D1E0A">
              <w:rPr>
                <w:rFonts w:ascii="Times New Roman" w:hAnsi="Times New Roman"/>
                <w:kern w:val="0"/>
                <w:szCs w:val="21"/>
              </w:rPr>
              <w:t>LD</w:t>
            </w:r>
            <w:r w:rsidRPr="009D1E0A">
              <w:rPr>
                <w:rFonts w:ascii="Times New Roman" w:hAnsi="Times New Roman"/>
                <w:kern w:val="0"/>
                <w:szCs w:val="21"/>
                <w:vertAlign w:val="subscript"/>
              </w:rPr>
              <w:t>50</w:t>
            </w:r>
            <w:r w:rsidRPr="009D1E0A">
              <w:rPr>
                <w:rFonts w:ascii="Times New Roman" w:hAnsi="Times New Roman" w:hint="eastAsia"/>
                <w:kern w:val="0"/>
                <w:szCs w:val="21"/>
              </w:rPr>
              <w:t>：无资料</w:t>
            </w:r>
          </w:p>
          <w:p w:rsidR="004405AF" w:rsidRPr="009D1E0A" w:rsidRDefault="004405AF">
            <w:pPr>
              <w:adjustRightInd w:val="0"/>
              <w:snapToGrid w:val="0"/>
              <w:spacing w:line="360" w:lineRule="exact"/>
              <w:rPr>
                <w:rFonts w:ascii="Times New Roman" w:hAnsi="Times New Roman"/>
                <w:kern w:val="0"/>
                <w:szCs w:val="21"/>
              </w:rPr>
            </w:pPr>
            <w:r w:rsidRPr="009D1E0A">
              <w:rPr>
                <w:rFonts w:ascii="Times New Roman" w:hAnsi="Times New Roman"/>
                <w:kern w:val="0"/>
                <w:szCs w:val="21"/>
              </w:rPr>
              <w:t>LC</w:t>
            </w:r>
            <w:r w:rsidRPr="009D1E0A">
              <w:rPr>
                <w:rFonts w:ascii="Times New Roman" w:hAnsi="Times New Roman"/>
                <w:kern w:val="0"/>
                <w:szCs w:val="21"/>
                <w:vertAlign w:val="subscript"/>
              </w:rPr>
              <w:t>50</w:t>
            </w:r>
            <w:r w:rsidRPr="009D1E0A">
              <w:rPr>
                <w:rFonts w:ascii="Times New Roman" w:hAnsi="Times New Roman" w:hint="eastAsia"/>
                <w:kern w:val="0"/>
                <w:szCs w:val="21"/>
              </w:rPr>
              <w:t>：无资料</w:t>
            </w:r>
          </w:p>
        </w:tc>
      </w:tr>
    </w:tbl>
    <w:p w:rsidR="004405AF" w:rsidRPr="009D1E0A" w:rsidRDefault="004405AF" w:rsidP="004405AF">
      <w:pPr>
        <w:adjustRightInd w:val="0"/>
        <w:snapToGrid w:val="0"/>
        <w:spacing w:line="440" w:lineRule="exact"/>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.1.2</w:t>
      </w:r>
      <w:r w:rsidRPr="009D1E0A">
        <w:rPr>
          <w:rFonts w:ascii="Times New Roman" w:hAnsi="Times New Roman" w:hint="eastAsia"/>
          <w:b/>
          <w:kern w:val="0"/>
          <w:sz w:val="24"/>
        </w:rPr>
        <w:t>风险潜势初判</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w:t>
      </w:r>
      <w:r w:rsidRPr="009D1E0A">
        <w:rPr>
          <w:rFonts w:ascii="Times New Roman" w:hAnsi="Times New Roman"/>
          <w:kern w:val="0"/>
          <w:sz w:val="24"/>
        </w:rPr>
        <w:t>1</w:t>
      </w:r>
      <w:r w:rsidRPr="009D1E0A">
        <w:rPr>
          <w:rFonts w:ascii="Times New Roman" w:hAnsi="Times New Roman" w:hint="eastAsia"/>
          <w:kern w:val="0"/>
          <w:sz w:val="24"/>
        </w:rPr>
        <w:t>）危险物质数量与临界量比值（</w:t>
      </w:r>
      <w:r w:rsidRPr="009D1E0A">
        <w:rPr>
          <w:rFonts w:ascii="Times New Roman" w:hAnsi="Times New Roman"/>
          <w:kern w:val="0"/>
          <w:sz w:val="24"/>
        </w:rPr>
        <w:t>Q</w:t>
      </w:r>
      <w:r w:rsidRPr="009D1E0A">
        <w:rPr>
          <w:rFonts w:ascii="Times New Roman" w:hAnsi="Times New Roman" w:hint="eastAsia"/>
          <w:kern w:val="0"/>
          <w:sz w:val="24"/>
        </w:rPr>
        <w:t>）</w:t>
      </w:r>
    </w:p>
    <w:p w:rsidR="001128DC" w:rsidRDefault="004405AF" w:rsidP="007B4BAD">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项目危险物质数量与临界量比值（</w:t>
      </w:r>
      <w:r w:rsidRPr="009D1E0A">
        <w:rPr>
          <w:rFonts w:ascii="Times New Roman" w:hAnsi="Times New Roman"/>
          <w:kern w:val="0"/>
          <w:sz w:val="24"/>
        </w:rPr>
        <w:t>Q</w:t>
      </w:r>
      <w:r w:rsidRPr="009D1E0A">
        <w:rPr>
          <w:rFonts w:ascii="Times New Roman" w:hAnsi="Times New Roman" w:hint="eastAsia"/>
          <w:kern w:val="0"/>
          <w:sz w:val="24"/>
        </w:rPr>
        <w:t>）计算结果，见表</w:t>
      </w:r>
      <w:r w:rsidRPr="009D1E0A">
        <w:rPr>
          <w:rFonts w:ascii="Times New Roman" w:hAnsi="Times New Roman"/>
          <w:kern w:val="0"/>
          <w:sz w:val="24"/>
        </w:rPr>
        <w:t>6.</w:t>
      </w:r>
      <w:r w:rsidR="00B52669" w:rsidRPr="009D1E0A">
        <w:rPr>
          <w:rFonts w:ascii="Times New Roman" w:hAnsi="Times New Roman" w:hint="eastAsia"/>
          <w:kern w:val="0"/>
          <w:sz w:val="24"/>
        </w:rPr>
        <w:t>8</w:t>
      </w:r>
      <w:r w:rsidRPr="009D1E0A">
        <w:rPr>
          <w:rFonts w:ascii="Times New Roman" w:hAnsi="Times New Roman"/>
          <w:kern w:val="0"/>
          <w:sz w:val="24"/>
        </w:rPr>
        <w:t>-3</w:t>
      </w:r>
      <w:r w:rsidRPr="009D1E0A">
        <w:rPr>
          <w:rFonts w:ascii="Times New Roman" w:hAnsi="Times New Roman" w:hint="eastAsia"/>
          <w:kern w:val="0"/>
          <w:sz w:val="24"/>
        </w:rPr>
        <w:t>。</w:t>
      </w:r>
    </w:p>
    <w:p w:rsidR="007B4BAD" w:rsidRDefault="007B4BAD" w:rsidP="007B4BAD">
      <w:pPr>
        <w:adjustRightInd w:val="0"/>
        <w:snapToGrid w:val="0"/>
        <w:spacing w:line="440" w:lineRule="exact"/>
        <w:ind w:firstLineChars="200" w:firstLine="480"/>
        <w:rPr>
          <w:rFonts w:ascii="Times New Roman" w:hAnsi="Times New Roman"/>
          <w:kern w:val="0"/>
          <w:sz w:val="24"/>
        </w:rPr>
      </w:pPr>
    </w:p>
    <w:p w:rsidR="007B4BAD" w:rsidRPr="009D1E0A" w:rsidRDefault="007B4BAD" w:rsidP="007B4BAD">
      <w:pPr>
        <w:adjustRightInd w:val="0"/>
        <w:snapToGrid w:val="0"/>
        <w:spacing w:line="440" w:lineRule="exact"/>
        <w:ind w:firstLineChars="200" w:firstLine="480"/>
        <w:rPr>
          <w:rFonts w:ascii="Times New Roman" w:hAnsi="Times New Roman"/>
          <w:kern w:val="0"/>
          <w:sz w:val="24"/>
        </w:rPr>
      </w:pPr>
    </w:p>
    <w:p w:rsidR="004405AF" w:rsidRPr="009D1E0A" w:rsidRDefault="004405AF" w:rsidP="00B52669">
      <w:pPr>
        <w:adjustRightInd w:val="0"/>
        <w:snapToGrid w:val="0"/>
        <w:spacing w:line="440" w:lineRule="exact"/>
        <w:ind w:firstLine="482"/>
        <w:rPr>
          <w:rFonts w:ascii="Times New Roman" w:hAnsi="Times New Roman"/>
          <w:b/>
          <w:kern w:val="0"/>
          <w:sz w:val="24"/>
        </w:rPr>
      </w:pPr>
      <w:r w:rsidRPr="009D1E0A">
        <w:rPr>
          <w:rFonts w:ascii="Times New Roman" w:hAnsi="Times New Roman" w:hint="eastAsia"/>
          <w:b/>
          <w:kern w:val="0"/>
          <w:sz w:val="24"/>
        </w:rPr>
        <w:lastRenderedPageBreak/>
        <w:t>表</w:t>
      </w: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 xml:space="preserve">-3       </w:t>
      </w:r>
      <w:r w:rsidRPr="009D1E0A">
        <w:rPr>
          <w:rFonts w:ascii="Times New Roman" w:hAnsi="Times New Roman" w:hint="eastAsia"/>
          <w:b/>
          <w:kern w:val="0"/>
          <w:sz w:val="24"/>
        </w:rPr>
        <w:t>项目危险物质数量与临界量比值（</w:t>
      </w:r>
      <w:r w:rsidRPr="009D1E0A">
        <w:rPr>
          <w:rFonts w:ascii="Times New Roman" w:hAnsi="Times New Roman"/>
          <w:b/>
          <w:kern w:val="0"/>
          <w:sz w:val="24"/>
        </w:rPr>
        <w:t>Q</w:t>
      </w:r>
      <w:r w:rsidRPr="009D1E0A">
        <w:rPr>
          <w:rFonts w:ascii="Times New Roman" w:hAnsi="Times New Roman" w:hint="eastAsia"/>
          <w:b/>
          <w:kern w:val="0"/>
          <w:sz w:val="24"/>
        </w:rPr>
        <w:t>）计算结果一览表</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559"/>
        <w:gridCol w:w="1134"/>
        <w:gridCol w:w="1842"/>
        <w:gridCol w:w="1276"/>
        <w:gridCol w:w="992"/>
        <w:gridCol w:w="1043"/>
      </w:tblGrid>
      <w:tr w:rsidR="009D1E0A" w:rsidRPr="009D1E0A" w:rsidTr="007B4BAD">
        <w:trPr>
          <w:trHeight w:val="369"/>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序号</w:t>
            </w:r>
          </w:p>
        </w:tc>
        <w:tc>
          <w:tcPr>
            <w:tcW w:w="1559"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危险物质名称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CAS</w:t>
            </w:r>
            <w:r w:rsidRPr="009D1E0A">
              <w:rPr>
                <w:rFonts w:ascii="Times New Roman" w:hAnsi="Times New Roman" w:hint="eastAsia"/>
                <w:kern w:val="0"/>
                <w:szCs w:val="21"/>
              </w:rPr>
              <w:t>号</w:t>
            </w:r>
          </w:p>
        </w:tc>
        <w:tc>
          <w:tcPr>
            <w:tcW w:w="1842"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最大存在总量</w:t>
            </w:r>
            <w:r w:rsidRPr="009D1E0A">
              <w:rPr>
                <w:rFonts w:ascii="Times New Roman" w:hAnsi="Times New Roman"/>
                <w:kern w:val="0"/>
                <w:szCs w:val="21"/>
              </w:rPr>
              <w:t>q</w:t>
            </w:r>
            <w:r w:rsidRPr="009D1E0A">
              <w:rPr>
                <w:rFonts w:ascii="Times New Roman" w:hAnsi="Times New Roman"/>
                <w:kern w:val="0"/>
                <w:szCs w:val="21"/>
                <w:vertAlign w:val="subscript"/>
              </w:rPr>
              <w:t>n</w:t>
            </w:r>
            <w:r w:rsidRPr="009D1E0A">
              <w:rPr>
                <w:rFonts w:ascii="Times New Roman" w:hAnsi="Times New Roman"/>
                <w:kern w:val="0"/>
                <w:szCs w:val="21"/>
              </w:rPr>
              <w:t>/t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临界量</w:t>
            </w:r>
            <w:r w:rsidRPr="009D1E0A">
              <w:rPr>
                <w:rFonts w:ascii="Times New Roman" w:hAnsi="Times New Roman"/>
                <w:kern w:val="0"/>
                <w:szCs w:val="21"/>
              </w:rPr>
              <w:t>Q</w:t>
            </w:r>
            <w:r w:rsidRPr="009D1E0A">
              <w:rPr>
                <w:rFonts w:ascii="Times New Roman" w:hAnsi="Times New Roman"/>
                <w:kern w:val="0"/>
                <w:szCs w:val="21"/>
                <w:vertAlign w:val="subscript"/>
              </w:rPr>
              <w:t>n</w:t>
            </w:r>
            <w:r w:rsidRPr="009D1E0A">
              <w:rPr>
                <w:rFonts w:ascii="Times New Roman" w:hAnsi="Times New Roman"/>
                <w:kern w:val="0"/>
                <w:szCs w:val="21"/>
              </w:rPr>
              <w:t>/t</w:t>
            </w:r>
          </w:p>
        </w:tc>
        <w:tc>
          <w:tcPr>
            <w:tcW w:w="992"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q</w:t>
            </w:r>
            <w:r w:rsidRPr="009D1E0A">
              <w:rPr>
                <w:rFonts w:ascii="Times New Roman" w:hAnsi="Times New Roman"/>
                <w:kern w:val="0"/>
                <w:szCs w:val="21"/>
                <w:vertAlign w:val="subscript"/>
              </w:rPr>
              <w:t>n</w:t>
            </w:r>
            <w:r w:rsidRPr="009D1E0A">
              <w:rPr>
                <w:rFonts w:ascii="Times New Roman" w:hAnsi="Times New Roman"/>
                <w:kern w:val="0"/>
                <w:szCs w:val="21"/>
              </w:rPr>
              <w:t>/Q</w:t>
            </w:r>
            <w:r w:rsidRPr="009D1E0A">
              <w:rPr>
                <w:rFonts w:ascii="Times New Roman" w:hAnsi="Times New Roman"/>
                <w:kern w:val="0"/>
                <w:szCs w:val="21"/>
                <w:vertAlign w:val="subscript"/>
              </w:rPr>
              <w:t>n</w:t>
            </w:r>
            <w:r w:rsidRPr="009D1E0A">
              <w:rPr>
                <w:rFonts w:ascii="Times New Roman" w:hAnsi="Times New Roman" w:hint="eastAsia"/>
                <w:kern w:val="0"/>
                <w:szCs w:val="21"/>
              </w:rPr>
              <w:t>值</w:t>
            </w:r>
          </w:p>
        </w:tc>
        <w:tc>
          <w:tcPr>
            <w:tcW w:w="104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Q</w:t>
            </w:r>
            <w:r w:rsidRPr="009D1E0A">
              <w:rPr>
                <w:rFonts w:ascii="Times New Roman" w:hAnsi="Times New Roman" w:hint="eastAsia"/>
                <w:kern w:val="0"/>
                <w:szCs w:val="21"/>
              </w:rPr>
              <w:t>值划分</w:t>
            </w:r>
          </w:p>
        </w:tc>
      </w:tr>
      <w:tr w:rsidR="009D1E0A" w:rsidRPr="009D1E0A" w:rsidTr="007B4BAD">
        <w:trPr>
          <w:trHeight w:val="369"/>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NaClO</w:t>
            </w:r>
          </w:p>
        </w:tc>
        <w:tc>
          <w:tcPr>
            <w:tcW w:w="1134"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7681-52-9</w:t>
            </w:r>
          </w:p>
        </w:tc>
        <w:tc>
          <w:tcPr>
            <w:tcW w:w="1842"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0.6</w:t>
            </w:r>
          </w:p>
        </w:tc>
        <w:tc>
          <w:tcPr>
            <w:tcW w:w="104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Q</w:t>
            </w:r>
            <w:r w:rsidRPr="009D1E0A">
              <w:rPr>
                <w:rFonts w:ascii="Times New Roman" w:hAnsi="Times New Roman" w:hint="eastAsia"/>
                <w:kern w:val="0"/>
                <w:szCs w:val="21"/>
              </w:rPr>
              <w:t>＜</w:t>
            </w:r>
            <w:r w:rsidRPr="009D1E0A">
              <w:rPr>
                <w:rFonts w:ascii="Times New Roman" w:hAnsi="Times New Roman"/>
                <w:kern w:val="0"/>
                <w:szCs w:val="21"/>
              </w:rPr>
              <w:t>1</w:t>
            </w:r>
          </w:p>
        </w:tc>
      </w:tr>
    </w:tbl>
    <w:p w:rsidR="004405AF" w:rsidRPr="009D1E0A" w:rsidRDefault="004405AF" w:rsidP="004405AF">
      <w:pPr>
        <w:adjustRightInd w:val="0"/>
        <w:snapToGrid w:val="0"/>
        <w:spacing w:line="440" w:lineRule="exact"/>
        <w:ind w:firstLine="482"/>
        <w:rPr>
          <w:rFonts w:ascii="Times New Roman" w:hAnsi="Times New Roman"/>
          <w:kern w:val="0"/>
          <w:sz w:val="24"/>
        </w:rPr>
      </w:pPr>
      <w:r w:rsidRPr="009D1E0A">
        <w:rPr>
          <w:rFonts w:ascii="Times New Roman" w:hAnsi="Times New Roman" w:hint="eastAsia"/>
          <w:kern w:val="0"/>
          <w:sz w:val="24"/>
        </w:rPr>
        <w:t>根据上表可知，本项目</w:t>
      </w:r>
      <w:r w:rsidRPr="009D1E0A">
        <w:rPr>
          <w:rFonts w:ascii="Times New Roman" w:hAnsi="Times New Roman"/>
          <w:kern w:val="0"/>
          <w:sz w:val="24"/>
        </w:rPr>
        <w:t>Q</w:t>
      </w:r>
      <w:r w:rsidRPr="009D1E0A">
        <w:rPr>
          <w:rFonts w:ascii="Times New Roman" w:hAnsi="Times New Roman" w:hint="eastAsia"/>
          <w:kern w:val="0"/>
          <w:sz w:val="24"/>
        </w:rPr>
        <w:t>值划分为</w:t>
      </w:r>
      <w:r w:rsidRPr="009D1E0A">
        <w:rPr>
          <w:rFonts w:ascii="Times New Roman" w:hAnsi="Times New Roman"/>
          <w:kern w:val="0"/>
          <w:sz w:val="24"/>
        </w:rPr>
        <w:t>Q</w:t>
      </w:r>
      <w:r w:rsidRPr="009D1E0A">
        <w:rPr>
          <w:rFonts w:ascii="Times New Roman" w:hAnsi="Times New Roman" w:hint="eastAsia"/>
          <w:kern w:val="0"/>
          <w:sz w:val="24"/>
        </w:rPr>
        <w:t>＜</w:t>
      </w:r>
      <w:r w:rsidRPr="009D1E0A">
        <w:rPr>
          <w:rFonts w:ascii="Times New Roman" w:hAnsi="Times New Roman"/>
          <w:kern w:val="0"/>
          <w:sz w:val="24"/>
        </w:rPr>
        <w:t>1</w:t>
      </w:r>
      <w:r w:rsidRPr="009D1E0A">
        <w:rPr>
          <w:rFonts w:ascii="Times New Roman" w:hAnsi="Times New Roman" w:hint="eastAsia"/>
          <w:kern w:val="0"/>
          <w:sz w:val="24"/>
        </w:rPr>
        <w:t>，项目环境风险潜势为Ⅰ。</w:t>
      </w:r>
    </w:p>
    <w:p w:rsidR="004405AF" w:rsidRPr="009D1E0A" w:rsidRDefault="004405AF" w:rsidP="004405AF">
      <w:pPr>
        <w:adjustRightInd w:val="0"/>
        <w:snapToGrid w:val="0"/>
        <w:spacing w:line="440" w:lineRule="exact"/>
        <w:outlineLvl w:val="3"/>
        <w:rPr>
          <w:rFonts w:ascii="Times New Roman" w:hAnsi="Times New Roman"/>
          <w:b/>
          <w:kern w:val="0"/>
          <w:sz w:val="24"/>
        </w:rPr>
      </w:pPr>
      <w:r w:rsidRPr="009D1E0A">
        <w:rPr>
          <w:rFonts w:ascii="Times New Roman" w:hAnsi="Times New Roman"/>
          <w:b/>
          <w:kern w:val="0"/>
          <w:sz w:val="24"/>
        </w:rPr>
        <w:t>6.</w:t>
      </w:r>
      <w:r w:rsidR="001128DC" w:rsidRPr="009D1E0A">
        <w:rPr>
          <w:rFonts w:ascii="Times New Roman" w:hAnsi="Times New Roman" w:hint="eastAsia"/>
          <w:b/>
          <w:kern w:val="0"/>
          <w:sz w:val="24"/>
        </w:rPr>
        <w:t>8</w:t>
      </w:r>
      <w:r w:rsidRPr="009D1E0A">
        <w:rPr>
          <w:rFonts w:ascii="Times New Roman" w:hAnsi="Times New Roman"/>
          <w:b/>
          <w:kern w:val="0"/>
          <w:sz w:val="24"/>
        </w:rPr>
        <w:t>.1.3</w:t>
      </w:r>
      <w:r w:rsidRPr="009D1E0A">
        <w:rPr>
          <w:rFonts w:ascii="Times New Roman" w:hAnsi="Times New Roman" w:hint="eastAsia"/>
          <w:b/>
          <w:kern w:val="0"/>
          <w:sz w:val="24"/>
        </w:rPr>
        <w:t>评价等级</w:t>
      </w:r>
    </w:p>
    <w:p w:rsidR="004405AF" w:rsidRPr="009D1E0A" w:rsidRDefault="004405AF" w:rsidP="004405AF">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按照《建设项目环境风险评价技术导则》导则要求，</w:t>
      </w:r>
      <w:r w:rsidRPr="009D1E0A">
        <w:rPr>
          <w:rFonts w:ascii="Times New Roman" w:hAnsi="Times New Roman"/>
          <w:kern w:val="0"/>
          <w:sz w:val="24"/>
          <w:szCs w:val="24"/>
        </w:rPr>
        <w:t>Q</w:t>
      </w:r>
      <w:r w:rsidRPr="009D1E0A">
        <w:rPr>
          <w:rFonts w:ascii="Times New Roman" w:hAnsi="Times New Roman" w:hint="eastAsia"/>
          <w:kern w:val="0"/>
          <w:sz w:val="24"/>
          <w:szCs w:val="24"/>
        </w:rPr>
        <w:t>＜</w:t>
      </w:r>
      <w:r w:rsidRPr="009D1E0A">
        <w:rPr>
          <w:rFonts w:ascii="Times New Roman" w:hAnsi="Times New Roman"/>
          <w:kern w:val="0"/>
          <w:sz w:val="24"/>
          <w:szCs w:val="24"/>
        </w:rPr>
        <w:t>1</w:t>
      </w:r>
      <w:r w:rsidRPr="009D1E0A">
        <w:rPr>
          <w:rFonts w:ascii="Times New Roman" w:hAnsi="Times New Roman" w:hint="eastAsia"/>
          <w:kern w:val="0"/>
          <w:sz w:val="24"/>
          <w:szCs w:val="24"/>
        </w:rPr>
        <w:t>时，风险潜势为</w:t>
      </w:r>
      <w:r w:rsidRPr="009D1E0A">
        <w:rPr>
          <w:rFonts w:ascii="Times New Roman" w:hAnsi="Times New Roman"/>
          <w:kern w:val="0"/>
          <w:sz w:val="24"/>
          <w:szCs w:val="24"/>
        </w:rPr>
        <w:t>I</w:t>
      </w:r>
      <w:r w:rsidRPr="009D1E0A">
        <w:rPr>
          <w:rFonts w:ascii="Times New Roman" w:hAnsi="Times New Roman" w:hint="eastAsia"/>
          <w:kern w:val="0"/>
          <w:sz w:val="24"/>
          <w:szCs w:val="24"/>
        </w:rPr>
        <w:t>，进行简单分析。故次氯酸钠储存风险，大气、地表水、地下水评价等级为简单分析。</w:t>
      </w:r>
    </w:p>
    <w:p w:rsidR="004405AF" w:rsidRPr="009D1E0A" w:rsidRDefault="004405AF" w:rsidP="004405AF">
      <w:pPr>
        <w:tabs>
          <w:tab w:val="left" w:pos="3060"/>
        </w:tabs>
        <w:adjustRightInd w:val="0"/>
        <w:snapToGrid w:val="0"/>
        <w:spacing w:line="460" w:lineRule="exact"/>
        <w:ind w:firstLine="480"/>
        <w:rPr>
          <w:rFonts w:ascii="Times New Roman" w:hAnsi="Times New Roman"/>
          <w:kern w:val="0"/>
          <w:sz w:val="24"/>
        </w:rPr>
      </w:pPr>
      <w:r w:rsidRPr="009D1E0A">
        <w:rPr>
          <w:rFonts w:ascii="Times New Roman" w:hAnsi="Times New Roman" w:hint="eastAsia"/>
          <w:kern w:val="0"/>
          <w:sz w:val="24"/>
          <w:szCs w:val="24"/>
        </w:rPr>
        <w:t>根据以上分析，确定本工程大气环境风险评价等级为简单分析，地表水环境风险评价等级为简单分析，地下水环境风险评价等级为简单分析，综上所述，本项目风险评价等级为简单分析，评价范围为以项目边界为中心，半径</w:t>
      </w:r>
      <w:r w:rsidRPr="009D1E0A">
        <w:rPr>
          <w:rFonts w:ascii="Times New Roman" w:hAnsi="Times New Roman"/>
          <w:kern w:val="0"/>
          <w:sz w:val="24"/>
          <w:szCs w:val="24"/>
        </w:rPr>
        <w:t>500km</w:t>
      </w:r>
      <w:r w:rsidRPr="009D1E0A">
        <w:rPr>
          <w:rFonts w:ascii="Times New Roman" w:hAnsi="Times New Roman" w:hint="eastAsia"/>
          <w:kern w:val="0"/>
          <w:sz w:val="24"/>
          <w:szCs w:val="24"/>
        </w:rPr>
        <w:t>的范围。</w:t>
      </w:r>
    </w:p>
    <w:p w:rsidR="004405AF" w:rsidRPr="009D1E0A" w:rsidRDefault="004405AF" w:rsidP="004405AF">
      <w:pPr>
        <w:keepNext/>
        <w:keepLines/>
        <w:adjustRightInd w:val="0"/>
        <w:snapToGrid w:val="0"/>
        <w:spacing w:before="60" w:after="60" w:line="440" w:lineRule="exact"/>
        <w:outlineLvl w:val="2"/>
        <w:rPr>
          <w:rFonts w:ascii="Times New Roman" w:hAnsi="Times New Roman"/>
          <w:b/>
          <w:bCs/>
          <w:kern w:val="0"/>
          <w:sz w:val="24"/>
          <w:szCs w:val="24"/>
        </w:rPr>
      </w:pPr>
      <w:r w:rsidRPr="009D1E0A">
        <w:rPr>
          <w:rFonts w:ascii="Times New Roman" w:hAnsi="Times New Roman"/>
          <w:b/>
          <w:bCs/>
          <w:kern w:val="0"/>
          <w:sz w:val="24"/>
          <w:szCs w:val="24"/>
        </w:rPr>
        <w:t>6.</w:t>
      </w:r>
      <w:r w:rsidR="001128DC" w:rsidRPr="009D1E0A">
        <w:rPr>
          <w:rFonts w:ascii="Times New Roman" w:hAnsi="Times New Roman" w:hint="eastAsia"/>
          <w:b/>
          <w:bCs/>
          <w:kern w:val="0"/>
          <w:sz w:val="24"/>
          <w:szCs w:val="24"/>
        </w:rPr>
        <w:t>8</w:t>
      </w:r>
      <w:r w:rsidRPr="009D1E0A">
        <w:rPr>
          <w:rFonts w:ascii="Times New Roman" w:hAnsi="Times New Roman"/>
          <w:b/>
          <w:bCs/>
          <w:kern w:val="0"/>
          <w:sz w:val="24"/>
          <w:szCs w:val="24"/>
        </w:rPr>
        <w:t>.2</w:t>
      </w:r>
      <w:r w:rsidRPr="009D1E0A">
        <w:rPr>
          <w:rFonts w:ascii="Times New Roman" w:hAnsi="Times New Roman" w:hint="eastAsia"/>
          <w:b/>
          <w:bCs/>
          <w:kern w:val="0"/>
          <w:sz w:val="24"/>
          <w:szCs w:val="24"/>
        </w:rPr>
        <w:t>环境敏感目标概况</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经调查，项目场址</w:t>
      </w:r>
      <w:r w:rsidRPr="009D1E0A">
        <w:rPr>
          <w:rFonts w:ascii="Times New Roman" w:hAnsi="Times New Roman" w:hint="eastAsia"/>
          <w:kern w:val="0"/>
          <w:sz w:val="24"/>
          <w:szCs w:val="24"/>
        </w:rPr>
        <w:t>边界外延</w:t>
      </w:r>
      <w:r w:rsidRPr="009D1E0A">
        <w:rPr>
          <w:rFonts w:ascii="Times New Roman" w:hAnsi="Times New Roman"/>
          <w:kern w:val="0"/>
          <w:sz w:val="24"/>
        </w:rPr>
        <w:t>500m</w:t>
      </w:r>
      <w:r w:rsidRPr="009D1E0A">
        <w:rPr>
          <w:rFonts w:ascii="Times New Roman" w:hAnsi="Times New Roman" w:hint="eastAsia"/>
          <w:kern w:val="0"/>
          <w:sz w:val="24"/>
        </w:rPr>
        <w:t>范围内，主要敏感目标为企业人数，详见表</w:t>
      </w:r>
      <w:r w:rsidRPr="009D1E0A">
        <w:rPr>
          <w:rFonts w:ascii="Times New Roman" w:hAnsi="Times New Roman"/>
          <w:kern w:val="0"/>
          <w:sz w:val="24"/>
        </w:rPr>
        <w:t>6.</w:t>
      </w:r>
      <w:r w:rsidR="001128DC" w:rsidRPr="009D1E0A">
        <w:rPr>
          <w:rFonts w:ascii="Times New Roman" w:hAnsi="Times New Roman" w:hint="eastAsia"/>
          <w:kern w:val="0"/>
          <w:sz w:val="24"/>
        </w:rPr>
        <w:t>8</w:t>
      </w:r>
      <w:r w:rsidRPr="009D1E0A">
        <w:rPr>
          <w:rFonts w:ascii="Times New Roman" w:hAnsi="Times New Roman"/>
          <w:kern w:val="0"/>
          <w:sz w:val="24"/>
        </w:rPr>
        <w:t>-4</w:t>
      </w:r>
      <w:r w:rsidRPr="009D1E0A">
        <w:rPr>
          <w:rFonts w:ascii="Times New Roman" w:hAnsi="Times New Roman" w:hint="eastAsia"/>
          <w:kern w:val="0"/>
          <w:sz w:val="24"/>
        </w:rPr>
        <w:t>。</w:t>
      </w:r>
    </w:p>
    <w:p w:rsidR="004405AF" w:rsidRPr="009D1E0A" w:rsidRDefault="004405AF" w:rsidP="004405AF">
      <w:pPr>
        <w:adjustRightInd w:val="0"/>
        <w:snapToGrid w:val="0"/>
        <w:spacing w:line="440" w:lineRule="exact"/>
        <w:ind w:firstLine="482"/>
        <w:rPr>
          <w:rFonts w:ascii="Times New Roman" w:hAnsi="Times New Roman"/>
          <w:b/>
          <w:kern w:val="0"/>
          <w:sz w:val="24"/>
        </w:rPr>
      </w:pPr>
      <w:r w:rsidRPr="009D1E0A">
        <w:rPr>
          <w:rFonts w:ascii="Times New Roman" w:hAnsi="Times New Roman" w:hint="eastAsia"/>
          <w:b/>
          <w:kern w:val="0"/>
          <w:sz w:val="24"/>
        </w:rPr>
        <w:t>表</w:t>
      </w:r>
      <w:r w:rsidRPr="009D1E0A">
        <w:rPr>
          <w:rFonts w:ascii="Times New Roman" w:hAnsi="Times New Roman"/>
          <w:b/>
          <w:kern w:val="0"/>
          <w:sz w:val="24"/>
        </w:rPr>
        <w:t>6.</w:t>
      </w:r>
      <w:r w:rsidR="001128DC" w:rsidRPr="009D1E0A">
        <w:rPr>
          <w:rFonts w:ascii="Times New Roman" w:hAnsi="Times New Roman" w:hint="eastAsia"/>
          <w:b/>
          <w:kern w:val="0"/>
          <w:sz w:val="24"/>
        </w:rPr>
        <w:t>8</w:t>
      </w:r>
      <w:r w:rsidRPr="009D1E0A">
        <w:rPr>
          <w:rFonts w:ascii="Times New Roman" w:hAnsi="Times New Roman"/>
          <w:b/>
          <w:kern w:val="0"/>
          <w:sz w:val="24"/>
        </w:rPr>
        <w:t xml:space="preserve">-4       </w:t>
      </w:r>
      <w:r w:rsidRPr="009D1E0A">
        <w:rPr>
          <w:rFonts w:ascii="Times New Roman" w:hAnsi="Times New Roman" w:hint="eastAsia"/>
          <w:b/>
          <w:kern w:val="0"/>
          <w:sz w:val="24"/>
        </w:rPr>
        <w:t>项目环境敏感特征表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734"/>
        <w:gridCol w:w="1700"/>
        <w:gridCol w:w="1217"/>
        <w:gridCol w:w="1218"/>
        <w:gridCol w:w="968"/>
        <w:gridCol w:w="1468"/>
      </w:tblGrid>
      <w:tr w:rsidR="009D1E0A" w:rsidRPr="009D1E0A" w:rsidTr="004405AF">
        <w:trPr>
          <w:trHeight w:val="141"/>
        </w:trPr>
        <w:tc>
          <w:tcPr>
            <w:tcW w:w="8522" w:type="dxa"/>
            <w:gridSpan w:val="7"/>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环境敏感特征</w:t>
            </w:r>
          </w:p>
        </w:tc>
      </w:tr>
      <w:tr w:rsidR="009D1E0A" w:rsidRPr="009D1E0A" w:rsidTr="004405AF">
        <w:trPr>
          <w:trHeight w:val="203"/>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环境空气</w:t>
            </w:r>
          </w:p>
        </w:tc>
        <w:tc>
          <w:tcPr>
            <w:tcW w:w="7305" w:type="dxa"/>
            <w:gridSpan w:val="6"/>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厂址边界外延</w:t>
            </w:r>
            <w:r w:rsidRPr="009D1E0A">
              <w:rPr>
                <w:rFonts w:ascii="Times New Roman" w:eastAsia="Times New Roman" w:hAnsi="Times New Roman"/>
                <w:szCs w:val="21"/>
              </w:rPr>
              <w:t>500m</w:t>
            </w:r>
            <w:r w:rsidRPr="009D1E0A">
              <w:rPr>
                <w:rFonts w:ascii="宋体" w:hAnsi="宋体" w:cs="宋体" w:hint="eastAsia"/>
                <w:szCs w:val="21"/>
              </w:rPr>
              <w:t>范围内</w:t>
            </w:r>
          </w:p>
        </w:tc>
      </w:tr>
      <w:tr w:rsidR="009D1E0A" w:rsidRPr="009D1E0A" w:rsidTr="004405AF">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rPr>
                <w:rFonts w:ascii="Times New Roman" w:eastAsia="Times New Roman" w:hAnsi="Times New Roman"/>
                <w:szCs w:val="21"/>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序号</w:t>
            </w:r>
          </w:p>
        </w:tc>
        <w:tc>
          <w:tcPr>
            <w:tcW w:w="170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敏感目标名称</w:t>
            </w:r>
          </w:p>
        </w:tc>
        <w:tc>
          <w:tcPr>
            <w:tcW w:w="1217"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相对方位</w:t>
            </w:r>
          </w:p>
        </w:tc>
        <w:tc>
          <w:tcPr>
            <w:tcW w:w="1218"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距离</w:t>
            </w:r>
            <w:r w:rsidRPr="009D1E0A">
              <w:rPr>
                <w:rFonts w:ascii="Times New Roman" w:eastAsia="Times New Roman" w:hAnsi="Times New Roman"/>
                <w:szCs w:val="21"/>
              </w:rPr>
              <w:t>/m</w:t>
            </w:r>
          </w:p>
        </w:tc>
        <w:tc>
          <w:tcPr>
            <w:tcW w:w="968"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属性</w:t>
            </w:r>
          </w:p>
        </w:tc>
        <w:tc>
          <w:tcPr>
            <w:tcW w:w="1468"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人口数/功能</w:t>
            </w:r>
          </w:p>
        </w:tc>
      </w:tr>
      <w:tr w:rsidR="009D1E0A" w:rsidRPr="009D1E0A" w:rsidTr="004405AF">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rPr>
                <w:rFonts w:ascii="Times New Roman" w:eastAsia="Times New Roman" w:hAnsi="Times New Roman"/>
                <w:szCs w:val="21"/>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Times New Roman" w:eastAsia="Times New Roman" w:hAnsi="Times New Roman"/>
                <w:szCs w:val="21"/>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企业</w:t>
            </w:r>
          </w:p>
        </w:tc>
        <w:tc>
          <w:tcPr>
            <w:tcW w:w="1217"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tabs>
                <w:tab w:val="left" w:pos="3580"/>
              </w:tabs>
              <w:topLinePunct/>
              <w:adjustRightInd w:val="0"/>
              <w:snapToGrid w:val="0"/>
              <w:spacing w:line="360" w:lineRule="exact"/>
              <w:jc w:val="center"/>
              <w:rPr>
                <w:rFonts w:ascii="Times New Roman" w:eastAsia="Times New Roman" w:hAnsi="Times New Roman"/>
                <w:szCs w:val="21"/>
              </w:rPr>
            </w:pPr>
            <w:r w:rsidRPr="009D1E0A">
              <w:rPr>
                <w:rFonts w:ascii="Times New Roman" w:eastAsia="Times New Roman" w:hAnsi="Times New Roman"/>
                <w:szCs w:val="21"/>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tabs>
                <w:tab w:val="left" w:pos="3580"/>
              </w:tabs>
              <w:topLinePunct/>
              <w:adjustRightInd w:val="0"/>
              <w:snapToGrid w:val="0"/>
              <w:spacing w:line="360" w:lineRule="exact"/>
              <w:jc w:val="center"/>
              <w:rPr>
                <w:rFonts w:ascii="Times New Roman" w:eastAsia="Times New Roman" w:hAnsi="Times New Roman"/>
                <w:szCs w:val="21"/>
              </w:rPr>
            </w:pPr>
            <w:r w:rsidRPr="009D1E0A">
              <w:rPr>
                <w:rFonts w:ascii="Times New Roman" w:eastAsia="Times New Roman" w:hAnsi="Times New Roman"/>
                <w:szCs w:val="21"/>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工作区</w:t>
            </w:r>
          </w:p>
        </w:tc>
        <w:tc>
          <w:tcPr>
            <w:tcW w:w="1468"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zCs w:val="21"/>
              </w:rPr>
            </w:pPr>
            <w:r w:rsidRPr="009D1E0A">
              <w:rPr>
                <w:rFonts w:ascii="Times New Roman" w:hAnsi="Times New Roman"/>
                <w:szCs w:val="21"/>
              </w:rPr>
              <w:t>14</w:t>
            </w:r>
          </w:p>
        </w:tc>
      </w:tr>
    </w:tbl>
    <w:p w:rsidR="004405AF" w:rsidRPr="009D1E0A" w:rsidRDefault="004405AF" w:rsidP="004405AF">
      <w:pPr>
        <w:keepNext/>
        <w:keepLines/>
        <w:adjustRightInd w:val="0"/>
        <w:snapToGrid w:val="0"/>
        <w:spacing w:before="60" w:after="60" w:line="440" w:lineRule="exact"/>
        <w:outlineLvl w:val="2"/>
        <w:rPr>
          <w:rFonts w:ascii="Times New Roman" w:hAnsi="Times New Roman"/>
          <w:b/>
          <w:bCs/>
          <w:kern w:val="0"/>
          <w:sz w:val="24"/>
          <w:szCs w:val="24"/>
        </w:rPr>
      </w:pPr>
      <w:r w:rsidRPr="009D1E0A">
        <w:rPr>
          <w:rFonts w:ascii="Times New Roman" w:hAnsi="Times New Roman"/>
          <w:b/>
          <w:bCs/>
          <w:kern w:val="0"/>
          <w:sz w:val="24"/>
          <w:szCs w:val="24"/>
        </w:rPr>
        <w:t>6.</w:t>
      </w:r>
      <w:r w:rsidR="00B52669" w:rsidRPr="009D1E0A">
        <w:rPr>
          <w:rFonts w:ascii="Times New Roman" w:hAnsi="Times New Roman" w:hint="eastAsia"/>
          <w:b/>
          <w:bCs/>
          <w:kern w:val="0"/>
          <w:sz w:val="24"/>
          <w:szCs w:val="24"/>
        </w:rPr>
        <w:t>8</w:t>
      </w:r>
      <w:r w:rsidRPr="009D1E0A">
        <w:rPr>
          <w:rFonts w:ascii="Times New Roman" w:hAnsi="Times New Roman"/>
          <w:b/>
          <w:bCs/>
          <w:kern w:val="0"/>
          <w:sz w:val="24"/>
          <w:szCs w:val="24"/>
        </w:rPr>
        <w:t>.3</w:t>
      </w:r>
      <w:r w:rsidRPr="009D1E0A">
        <w:rPr>
          <w:rFonts w:ascii="Times New Roman" w:hAnsi="Times New Roman" w:hint="eastAsia"/>
          <w:b/>
          <w:bCs/>
          <w:kern w:val="0"/>
          <w:sz w:val="24"/>
          <w:szCs w:val="24"/>
        </w:rPr>
        <w:t>环境风险识别</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项目次氯酸钠储存及利用环境风险识别表见表</w:t>
      </w:r>
      <w:r w:rsidRPr="009D1E0A">
        <w:rPr>
          <w:rFonts w:ascii="Times New Roman" w:hAnsi="Times New Roman"/>
          <w:kern w:val="0"/>
          <w:sz w:val="24"/>
        </w:rPr>
        <w:t>6.</w:t>
      </w:r>
      <w:r w:rsidR="00B52669" w:rsidRPr="009D1E0A">
        <w:rPr>
          <w:rFonts w:ascii="Times New Roman" w:hAnsi="Times New Roman" w:hint="eastAsia"/>
          <w:kern w:val="0"/>
          <w:sz w:val="24"/>
        </w:rPr>
        <w:t>8</w:t>
      </w:r>
      <w:r w:rsidRPr="009D1E0A">
        <w:rPr>
          <w:rFonts w:ascii="Times New Roman" w:hAnsi="Times New Roman"/>
          <w:kern w:val="0"/>
          <w:sz w:val="24"/>
        </w:rPr>
        <w:t>-5</w:t>
      </w:r>
      <w:r w:rsidRPr="009D1E0A">
        <w:rPr>
          <w:rFonts w:ascii="Times New Roman" w:hAnsi="Times New Roman" w:hint="eastAsia"/>
          <w:kern w:val="0"/>
          <w:sz w:val="24"/>
        </w:rPr>
        <w:t>。</w:t>
      </w:r>
    </w:p>
    <w:p w:rsidR="004405AF" w:rsidRPr="009D1E0A" w:rsidRDefault="004405AF" w:rsidP="004405AF">
      <w:pPr>
        <w:adjustRightInd w:val="0"/>
        <w:snapToGrid w:val="0"/>
        <w:spacing w:line="440" w:lineRule="exact"/>
        <w:ind w:firstLineChars="200" w:firstLine="482"/>
        <w:rPr>
          <w:rFonts w:ascii="Times New Roman" w:hAnsi="Times New Roman"/>
          <w:b/>
          <w:kern w:val="0"/>
          <w:sz w:val="24"/>
        </w:rPr>
      </w:pPr>
      <w:r w:rsidRPr="009D1E0A">
        <w:rPr>
          <w:rFonts w:ascii="Times New Roman" w:hAnsi="Times New Roman" w:hint="eastAsia"/>
          <w:b/>
          <w:kern w:val="0"/>
          <w:sz w:val="24"/>
        </w:rPr>
        <w:t>表</w:t>
      </w: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 xml:space="preserve">-5        </w:t>
      </w:r>
      <w:r w:rsidRPr="009D1E0A">
        <w:rPr>
          <w:rFonts w:ascii="Times New Roman" w:hAnsi="Times New Roman" w:hint="eastAsia"/>
          <w:b/>
          <w:kern w:val="0"/>
          <w:sz w:val="24"/>
        </w:rPr>
        <w:t>项目环境风险识别表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81"/>
        <w:gridCol w:w="1050"/>
        <w:gridCol w:w="1115"/>
        <w:gridCol w:w="1275"/>
        <w:gridCol w:w="990"/>
        <w:gridCol w:w="1152"/>
        <w:gridCol w:w="1486"/>
        <w:gridCol w:w="573"/>
      </w:tblGrid>
      <w:tr w:rsidR="009D1E0A" w:rsidRPr="009D1E0A" w:rsidTr="004405AF">
        <w:trPr>
          <w:trHeight w:val="593"/>
        </w:trPr>
        <w:tc>
          <w:tcPr>
            <w:tcW w:w="409"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7"/>
                <w:kern w:val="0"/>
                <w:szCs w:val="21"/>
              </w:rPr>
              <w:t>序号</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8"/>
                <w:kern w:val="0"/>
                <w:szCs w:val="21"/>
              </w:rPr>
              <w:t>危险单元</w:t>
            </w:r>
          </w:p>
        </w:tc>
        <w:tc>
          <w:tcPr>
            <w:tcW w:w="670"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3"/>
                <w:kern w:val="0"/>
                <w:szCs w:val="21"/>
              </w:rPr>
              <w:t>风险源</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8"/>
                <w:kern w:val="0"/>
                <w:szCs w:val="21"/>
              </w:rPr>
              <w:t>主要危险物质</w:t>
            </w:r>
          </w:p>
        </w:tc>
        <w:tc>
          <w:tcPr>
            <w:tcW w:w="595"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2"/>
                <w:kern w:val="0"/>
                <w:szCs w:val="21"/>
              </w:rPr>
              <w:t>环境风</w:t>
            </w:r>
            <w:r w:rsidRPr="009D1E0A">
              <w:rPr>
                <w:rFonts w:ascii="Times New Roman" w:hAnsi="Times New Roman" w:hint="eastAsia"/>
                <w:spacing w:val="-13"/>
                <w:kern w:val="0"/>
                <w:szCs w:val="21"/>
              </w:rPr>
              <w:t>险类型</w:t>
            </w:r>
          </w:p>
        </w:tc>
        <w:tc>
          <w:tcPr>
            <w:tcW w:w="692"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3"/>
                <w:kern w:val="0"/>
                <w:szCs w:val="21"/>
              </w:rPr>
              <w:t>环境影响途径</w:t>
            </w: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6"/>
                <w:kern w:val="0"/>
                <w:szCs w:val="21"/>
              </w:rPr>
              <w:t>可能受影响的环</w:t>
            </w:r>
            <w:r w:rsidRPr="009D1E0A">
              <w:rPr>
                <w:rFonts w:ascii="Times New Roman" w:hAnsi="Times New Roman" w:hint="eastAsia"/>
                <w:spacing w:val="-15"/>
                <w:kern w:val="0"/>
                <w:szCs w:val="21"/>
              </w:rPr>
              <w:t>境敏感目标</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spacing w:val="-17"/>
                <w:kern w:val="0"/>
                <w:szCs w:val="21"/>
              </w:rPr>
              <w:t>备注</w:t>
            </w:r>
          </w:p>
        </w:tc>
      </w:tr>
      <w:tr w:rsidR="009D1E0A" w:rsidRPr="009D1E0A" w:rsidTr="004405AF">
        <w:trPr>
          <w:trHeight w:val="357"/>
        </w:trPr>
        <w:tc>
          <w:tcPr>
            <w:tcW w:w="409"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w:t>
            </w:r>
          </w:p>
        </w:tc>
        <w:tc>
          <w:tcPr>
            <w:tcW w:w="631" w:type="pct"/>
            <w:vMerge w:val="restar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消毒间</w:t>
            </w:r>
          </w:p>
        </w:tc>
        <w:tc>
          <w:tcPr>
            <w:tcW w:w="670" w:type="pct"/>
            <w:vMerge w:val="restar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次氯酸钠溶液</w:t>
            </w:r>
          </w:p>
        </w:tc>
        <w:tc>
          <w:tcPr>
            <w:tcW w:w="766" w:type="pct"/>
            <w:vMerge w:val="restar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次氯酸钠</w:t>
            </w:r>
          </w:p>
        </w:tc>
        <w:tc>
          <w:tcPr>
            <w:tcW w:w="595" w:type="pct"/>
            <w:vMerge w:val="restar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泄漏</w:t>
            </w:r>
          </w:p>
        </w:tc>
        <w:tc>
          <w:tcPr>
            <w:tcW w:w="692"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大气</w:t>
            </w: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厂区</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w:t>
            </w:r>
          </w:p>
        </w:tc>
      </w:tr>
      <w:tr w:rsidR="009D1E0A" w:rsidRPr="009D1E0A" w:rsidTr="004405AF">
        <w:trPr>
          <w:trHeight w:val="357"/>
        </w:trPr>
        <w:tc>
          <w:tcPr>
            <w:tcW w:w="409"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692"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地表水</w:t>
            </w: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7B4BAD">
            <w:pPr>
              <w:kinsoku w:val="0"/>
              <w:overflowPunct w:val="0"/>
              <w:autoSpaceDE w:val="0"/>
              <w:autoSpaceDN w:val="0"/>
              <w:adjustRightInd w:val="0"/>
              <w:snapToGrid w:val="0"/>
              <w:spacing w:line="360" w:lineRule="exact"/>
              <w:jc w:val="center"/>
              <w:rPr>
                <w:rFonts w:ascii="Times New Roman" w:hAnsi="Times New Roman"/>
                <w:kern w:val="0"/>
                <w:szCs w:val="21"/>
              </w:rPr>
            </w:pPr>
            <w:r>
              <w:rPr>
                <w:rFonts w:ascii="Times New Roman" w:hAnsi="Times New Roman" w:hint="eastAsia"/>
                <w:kern w:val="0"/>
                <w:szCs w:val="21"/>
              </w:rPr>
              <w:t>西湖</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w:t>
            </w:r>
          </w:p>
        </w:tc>
      </w:tr>
      <w:tr w:rsidR="009D1E0A" w:rsidRPr="009D1E0A" w:rsidTr="004405AF">
        <w:trPr>
          <w:trHeight w:val="357"/>
        </w:trPr>
        <w:tc>
          <w:tcPr>
            <w:tcW w:w="409"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rPr>
                <w:rFonts w:ascii="Times New Roman" w:hAnsi="Times New Roman"/>
                <w:kern w:val="0"/>
                <w:szCs w:val="21"/>
              </w:rPr>
            </w:pPr>
          </w:p>
        </w:tc>
        <w:tc>
          <w:tcPr>
            <w:tcW w:w="692"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地下水</w:t>
            </w: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厂区地下水井</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4405AF" w:rsidRPr="009D1E0A" w:rsidRDefault="004405AF">
            <w:pPr>
              <w:kinsoku w:val="0"/>
              <w:overflowPunct w:val="0"/>
              <w:autoSpaceDE w:val="0"/>
              <w:autoSpaceDN w:val="0"/>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w:t>
            </w:r>
          </w:p>
        </w:tc>
      </w:tr>
    </w:tbl>
    <w:p w:rsidR="004405AF" w:rsidRPr="009D1E0A" w:rsidRDefault="004405AF" w:rsidP="004405AF">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根据《建设项目环境风险评价技术导则》附录</w:t>
      </w:r>
      <w:r w:rsidRPr="009D1E0A">
        <w:rPr>
          <w:rFonts w:ascii="Times New Roman" w:hAnsi="Times New Roman"/>
          <w:kern w:val="0"/>
          <w:sz w:val="24"/>
          <w:szCs w:val="24"/>
        </w:rPr>
        <w:t>E</w:t>
      </w:r>
      <w:r w:rsidRPr="009D1E0A">
        <w:rPr>
          <w:rFonts w:ascii="Times New Roman" w:hAnsi="Times New Roman" w:hint="eastAsia"/>
          <w:kern w:val="0"/>
          <w:sz w:val="24"/>
          <w:szCs w:val="24"/>
        </w:rPr>
        <w:t>“泄漏概率的推荐值”，确定次氯酸钠储罐泄漏孔径为</w:t>
      </w:r>
      <w:r w:rsidRPr="009D1E0A">
        <w:rPr>
          <w:rFonts w:ascii="Times New Roman" w:hAnsi="Times New Roman"/>
          <w:kern w:val="0"/>
          <w:sz w:val="24"/>
          <w:szCs w:val="24"/>
        </w:rPr>
        <w:t>10mm</w:t>
      </w:r>
      <w:r w:rsidRPr="009D1E0A">
        <w:rPr>
          <w:rFonts w:ascii="Times New Roman" w:hAnsi="Times New Roman" w:hint="eastAsia"/>
          <w:kern w:val="0"/>
          <w:sz w:val="24"/>
          <w:szCs w:val="24"/>
        </w:rPr>
        <w:t>孔径的事故概率为</w:t>
      </w:r>
      <w:r w:rsidRPr="009D1E0A">
        <w:rPr>
          <w:rFonts w:ascii="Times New Roman" w:hAnsi="Times New Roman"/>
          <w:kern w:val="0"/>
          <w:sz w:val="24"/>
          <w:szCs w:val="24"/>
        </w:rPr>
        <w:t>1.0</w:t>
      </w:r>
      <w:r w:rsidRPr="009D1E0A">
        <w:rPr>
          <w:rFonts w:ascii="Times New Roman" w:hAnsi="Times New Roman" w:hint="eastAsia"/>
          <w:kern w:val="0"/>
          <w:sz w:val="24"/>
          <w:szCs w:val="24"/>
        </w:rPr>
        <w:t>×</w:t>
      </w:r>
      <w:r w:rsidRPr="009D1E0A">
        <w:rPr>
          <w:rFonts w:ascii="Times New Roman" w:hAnsi="Times New Roman"/>
          <w:kern w:val="0"/>
          <w:sz w:val="24"/>
          <w:szCs w:val="24"/>
        </w:rPr>
        <w:t>10</w:t>
      </w:r>
      <w:r w:rsidRPr="009D1E0A">
        <w:rPr>
          <w:rFonts w:ascii="Times New Roman" w:hAnsi="Times New Roman"/>
          <w:kern w:val="0"/>
          <w:sz w:val="24"/>
          <w:szCs w:val="24"/>
          <w:vertAlign w:val="superscript"/>
        </w:rPr>
        <w:t>-4</w:t>
      </w:r>
      <w:r w:rsidRPr="009D1E0A">
        <w:rPr>
          <w:rFonts w:ascii="Times New Roman" w:hAnsi="Times New Roman"/>
          <w:kern w:val="0"/>
          <w:sz w:val="24"/>
          <w:szCs w:val="24"/>
        </w:rPr>
        <w:t>/a</w:t>
      </w:r>
      <w:r w:rsidRPr="009D1E0A">
        <w:rPr>
          <w:rFonts w:ascii="Times New Roman" w:hAnsi="Times New Roman" w:hint="eastAsia"/>
          <w:kern w:val="0"/>
          <w:sz w:val="24"/>
          <w:szCs w:val="24"/>
        </w:rPr>
        <w:t>。因事故触发因素具有不确定性，因此事故情形的设定并不能包含全部可能的环境风险，但通过对具有代表性的事故情形分析可为风险管理提供科学依据，故在环境风险识别的</w:t>
      </w:r>
      <w:r w:rsidRPr="009D1E0A">
        <w:rPr>
          <w:rFonts w:ascii="Times New Roman" w:hAnsi="Times New Roman" w:hint="eastAsia"/>
          <w:kern w:val="0"/>
          <w:sz w:val="24"/>
          <w:szCs w:val="24"/>
        </w:rPr>
        <w:lastRenderedPageBreak/>
        <w:t>基础上筛选具有危险物质、环境危害、影响途径等方面代表性的次氯酸钠储存泄漏进行事故情形设定。</w:t>
      </w:r>
    </w:p>
    <w:p w:rsidR="004405AF" w:rsidRPr="009D1E0A" w:rsidRDefault="004405AF" w:rsidP="004405AF">
      <w:pPr>
        <w:keepNext/>
        <w:keepLines/>
        <w:adjustRightInd w:val="0"/>
        <w:snapToGrid w:val="0"/>
        <w:spacing w:before="60" w:after="60" w:line="440" w:lineRule="exact"/>
        <w:outlineLvl w:val="2"/>
        <w:rPr>
          <w:rFonts w:ascii="Times New Roman" w:hAnsi="Times New Roman"/>
          <w:b/>
          <w:bCs/>
          <w:kern w:val="0"/>
          <w:sz w:val="24"/>
          <w:szCs w:val="24"/>
        </w:rPr>
      </w:pPr>
      <w:r w:rsidRPr="009D1E0A">
        <w:rPr>
          <w:rFonts w:ascii="Times New Roman" w:hAnsi="Times New Roman"/>
          <w:b/>
          <w:bCs/>
          <w:kern w:val="0"/>
          <w:sz w:val="24"/>
          <w:szCs w:val="24"/>
        </w:rPr>
        <w:t>6.</w:t>
      </w:r>
      <w:r w:rsidR="00B52669" w:rsidRPr="009D1E0A">
        <w:rPr>
          <w:rFonts w:ascii="Times New Roman" w:hAnsi="Times New Roman" w:hint="eastAsia"/>
          <w:b/>
          <w:bCs/>
          <w:kern w:val="0"/>
          <w:sz w:val="24"/>
          <w:szCs w:val="24"/>
        </w:rPr>
        <w:t>8</w:t>
      </w:r>
      <w:r w:rsidRPr="009D1E0A">
        <w:rPr>
          <w:rFonts w:ascii="Times New Roman" w:hAnsi="Times New Roman"/>
          <w:b/>
          <w:bCs/>
          <w:kern w:val="0"/>
          <w:sz w:val="24"/>
          <w:szCs w:val="24"/>
        </w:rPr>
        <w:t>.4</w:t>
      </w:r>
      <w:r w:rsidRPr="009D1E0A">
        <w:rPr>
          <w:rFonts w:ascii="Times New Roman" w:hAnsi="Times New Roman" w:hint="eastAsia"/>
          <w:b/>
          <w:bCs/>
          <w:kern w:val="0"/>
          <w:sz w:val="24"/>
          <w:szCs w:val="24"/>
        </w:rPr>
        <w:t>环境风险分析</w:t>
      </w:r>
    </w:p>
    <w:p w:rsidR="004405AF" w:rsidRPr="009D1E0A" w:rsidRDefault="004405AF" w:rsidP="004405AF">
      <w:pPr>
        <w:adjustRightInd w:val="0"/>
        <w:snapToGrid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一旦次氯酸钠发生泄漏，产生的游离氯会造成空气污染，与人体接触后，导致接触者中毒；泄漏后流入厂区雨水管网，最终进入雨水受纳水体造成水体污染；通过地表土壤下渗造成地下水污染。项目尽量减少溶液的配制量与储存量，加强消毒间空气流通，同时配备必要的个人防护用品；物质分类存放，禁止混合存放；加强消毒间防滑防渗处理，周围设置围堰，防止液体泄漏对地表水及地下水污染影响。次氯酸钠泄漏引发的环境影响较小，项目厂界外</w:t>
      </w:r>
      <w:r w:rsidRPr="009D1E0A">
        <w:rPr>
          <w:rFonts w:ascii="Times New Roman" w:hAnsi="Times New Roman"/>
          <w:kern w:val="0"/>
          <w:sz w:val="24"/>
        </w:rPr>
        <w:t>500m</w:t>
      </w:r>
      <w:r w:rsidRPr="009D1E0A">
        <w:rPr>
          <w:rFonts w:ascii="Times New Roman" w:hAnsi="Times New Roman" w:hint="eastAsia"/>
          <w:kern w:val="0"/>
          <w:sz w:val="24"/>
        </w:rPr>
        <w:t>范围内无大气环境保护目标，因此，发生次氯酸钠泄漏中毒主要影响消毒间附近的工作人员，泄漏后采取相应的应急预案，并对周围受影响的人员进行疏散，避免人员伤亡，泄漏液体及时处理，故不会对附近居住区居民、地表水及地下水产生明显影响。</w:t>
      </w:r>
    </w:p>
    <w:p w:rsidR="004405AF" w:rsidRPr="009D1E0A" w:rsidRDefault="004405AF" w:rsidP="004405AF">
      <w:pPr>
        <w:keepNext/>
        <w:keepLines/>
        <w:adjustRightInd w:val="0"/>
        <w:snapToGrid w:val="0"/>
        <w:spacing w:before="60" w:after="60" w:line="440" w:lineRule="exact"/>
        <w:outlineLvl w:val="2"/>
        <w:rPr>
          <w:rFonts w:ascii="Times New Roman" w:hAnsi="Times New Roman"/>
          <w:b/>
          <w:bCs/>
          <w:kern w:val="0"/>
          <w:sz w:val="24"/>
          <w:szCs w:val="24"/>
        </w:rPr>
      </w:pPr>
      <w:r w:rsidRPr="009D1E0A">
        <w:rPr>
          <w:rFonts w:ascii="Times New Roman" w:hAnsi="Times New Roman"/>
          <w:b/>
          <w:bCs/>
          <w:kern w:val="0"/>
          <w:sz w:val="24"/>
          <w:szCs w:val="24"/>
        </w:rPr>
        <w:t>6.</w:t>
      </w:r>
      <w:r w:rsidR="00B52669" w:rsidRPr="009D1E0A">
        <w:rPr>
          <w:rFonts w:ascii="Times New Roman" w:hAnsi="Times New Roman" w:hint="eastAsia"/>
          <w:b/>
          <w:bCs/>
          <w:kern w:val="0"/>
          <w:sz w:val="24"/>
          <w:szCs w:val="24"/>
        </w:rPr>
        <w:t>8</w:t>
      </w:r>
      <w:r w:rsidRPr="009D1E0A">
        <w:rPr>
          <w:rFonts w:ascii="Times New Roman" w:hAnsi="Times New Roman"/>
          <w:b/>
          <w:bCs/>
          <w:kern w:val="0"/>
          <w:sz w:val="24"/>
          <w:szCs w:val="24"/>
        </w:rPr>
        <w:t>.5</w:t>
      </w:r>
      <w:r w:rsidRPr="009D1E0A">
        <w:rPr>
          <w:rFonts w:ascii="Times New Roman" w:hAnsi="Times New Roman" w:hint="eastAsia"/>
          <w:b/>
          <w:bCs/>
          <w:kern w:val="0"/>
          <w:sz w:val="24"/>
          <w:szCs w:val="24"/>
        </w:rPr>
        <w:t>环境风险防范措施及应急要求</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.5.1</w:t>
      </w:r>
      <w:r w:rsidRPr="009D1E0A">
        <w:rPr>
          <w:rFonts w:ascii="Times New Roman" w:hAnsi="Times New Roman" w:hint="eastAsia"/>
          <w:b/>
          <w:kern w:val="0"/>
          <w:sz w:val="24"/>
        </w:rPr>
        <w:t>风险防范措施</w:t>
      </w:r>
    </w:p>
    <w:p w:rsidR="004405AF" w:rsidRPr="009D1E0A" w:rsidRDefault="004405AF" w:rsidP="004405AF">
      <w:pPr>
        <w:tabs>
          <w:tab w:val="left" w:pos="6405"/>
        </w:tabs>
        <w:adjustRightInd w:val="0"/>
        <w:snapToGrid w:val="0"/>
        <w:spacing w:line="440" w:lineRule="exact"/>
        <w:ind w:firstLineChars="200" w:firstLine="482"/>
        <w:rPr>
          <w:rFonts w:ascii="Times New Roman" w:hAnsi="Times New Roman"/>
          <w:b/>
          <w:kern w:val="0"/>
          <w:sz w:val="24"/>
          <w:szCs w:val="24"/>
        </w:rPr>
      </w:pPr>
      <w:r w:rsidRPr="009D1E0A">
        <w:rPr>
          <w:rFonts w:ascii="Times New Roman" w:hAnsi="Times New Roman" w:hint="eastAsia"/>
          <w:b/>
          <w:kern w:val="0"/>
          <w:sz w:val="24"/>
          <w:szCs w:val="24"/>
        </w:rPr>
        <w:t>（</w:t>
      </w:r>
      <w:r w:rsidRPr="009D1E0A">
        <w:rPr>
          <w:rFonts w:ascii="Times New Roman" w:hAnsi="Times New Roman"/>
          <w:b/>
          <w:kern w:val="0"/>
          <w:sz w:val="24"/>
          <w:szCs w:val="24"/>
        </w:rPr>
        <w:t>1</w:t>
      </w:r>
      <w:r w:rsidRPr="009D1E0A">
        <w:rPr>
          <w:rFonts w:ascii="Times New Roman" w:hAnsi="Times New Roman" w:hint="eastAsia"/>
          <w:b/>
          <w:kern w:val="0"/>
          <w:sz w:val="24"/>
          <w:szCs w:val="24"/>
        </w:rPr>
        <w:t>）选址、总图布置和建筑安全防范措施</w:t>
      </w:r>
    </w:p>
    <w:p w:rsidR="004405AF" w:rsidRPr="009D1E0A" w:rsidRDefault="004405AF" w:rsidP="004405AF">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rPr>
        <w:t>①项目位于</w:t>
      </w:r>
      <w:r w:rsidR="00C32D7F">
        <w:rPr>
          <w:rFonts w:ascii="宋体" w:hAnsi="宋体" w:hint="eastAsia"/>
          <w:kern w:val="0"/>
          <w:sz w:val="24"/>
          <w:szCs w:val="24"/>
        </w:rPr>
        <w:t>阿克苏</w:t>
      </w:r>
      <w:r w:rsidRPr="009D1E0A">
        <w:rPr>
          <w:rFonts w:ascii="宋体" w:hAnsi="宋体" w:hint="eastAsia"/>
          <w:kern w:val="0"/>
          <w:sz w:val="24"/>
          <w:szCs w:val="24"/>
        </w:rPr>
        <w:t>经济技术开发区，</w:t>
      </w:r>
      <w:r w:rsidRPr="009D1E0A">
        <w:rPr>
          <w:rFonts w:ascii="Times New Roman" w:hAnsi="Times New Roman" w:hint="eastAsia"/>
          <w:kern w:val="0"/>
          <w:sz w:val="24"/>
          <w:szCs w:val="24"/>
        </w:rPr>
        <w:t>最近敏感点为厂址东</w:t>
      </w:r>
      <w:r w:rsidR="007B4BAD">
        <w:rPr>
          <w:rFonts w:ascii="Times New Roman" w:hAnsi="Times New Roman" w:hint="eastAsia"/>
          <w:kern w:val="0"/>
          <w:sz w:val="24"/>
          <w:szCs w:val="24"/>
        </w:rPr>
        <w:t>南</w:t>
      </w:r>
      <w:r w:rsidR="007B4BAD">
        <w:rPr>
          <w:rFonts w:ascii="Times New Roman" w:hAnsi="Times New Roman" w:hint="eastAsia"/>
          <w:kern w:val="0"/>
          <w:sz w:val="24"/>
          <w:szCs w:val="24"/>
        </w:rPr>
        <w:t>269</w:t>
      </w:r>
      <w:r w:rsidRPr="009D1E0A">
        <w:rPr>
          <w:rFonts w:ascii="Times New Roman" w:hAnsi="Times New Roman"/>
          <w:kern w:val="0"/>
          <w:sz w:val="24"/>
          <w:szCs w:val="24"/>
        </w:rPr>
        <w:t>0m</w:t>
      </w:r>
      <w:r w:rsidRPr="009D1E0A">
        <w:rPr>
          <w:rFonts w:ascii="Times New Roman" w:hAnsi="Times New Roman" w:hint="eastAsia"/>
          <w:kern w:val="0"/>
          <w:sz w:val="24"/>
          <w:szCs w:val="24"/>
        </w:rPr>
        <w:t>处的</w:t>
      </w:r>
      <w:r w:rsidR="007B4BAD">
        <w:rPr>
          <w:rFonts w:ascii="Times New Roman" w:hAnsi="Times New Roman" w:hint="eastAsia"/>
          <w:kern w:val="0"/>
          <w:sz w:val="24"/>
          <w:szCs w:val="24"/>
        </w:rPr>
        <w:t>木尕勒村</w:t>
      </w:r>
      <w:r w:rsidRPr="009D1E0A">
        <w:rPr>
          <w:rFonts w:ascii="Times New Roman" w:hAnsi="Times New Roman" w:hint="eastAsia"/>
          <w:kern w:val="0"/>
          <w:sz w:val="24"/>
          <w:szCs w:val="24"/>
        </w:rPr>
        <w:t>。</w:t>
      </w:r>
    </w:p>
    <w:p w:rsidR="004405AF" w:rsidRPr="009D1E0A" w:rsidRDefault="004405AF" w:rsidP="004405AF">
      <w:pPr>
        <w:spacing w:line="440" w:lineRule="exact"/>
        <w:ind w:firstLineChars="200" w:firstLine="480"/>
        <w:rPr>
          <w:rFonts w:ascii="Times New Roman" w:hAnsi="Times New Roman"/>
          <w:sz w:val="24"/>
          <w:szCs w:val="24"/>
        </w:rPr>
      </w:pPr>
      <w:r w:rsidRPr="009D1E0A">
        <w:rPr>
          <w:rFonts w:ascii="Times New Roman" w:hAnsi="Times New Roman" w:hint="eastAsia"/>
          <w:kern w:val="0"/>
          <w:sz w:val="24"/>
        </w:rPr>
        <w:t>②</w:t>
      </w:r>
      <w:r w:rsidRPr="009D1E0A">
        <w:rPr>
          <w:rFonts w:ascii="Times New Roman" w:hAnsi="Times New Roman" w:hint="eastAsia"/>
          <w:sz w:val="24"/>
          <w:szCs w:val="24"/>
        </w:rPr>
        <w:t>项目的工程设计和总图布置均委托</w:t>
      </w:r>
      <w:r w:rsidRPr="009D1E0A">
        <w:rPr>
          <w:rFonts w:ascii="Times New Roman" w:hAnsi="Times New Roman" w:hint="eastAsia"/>
          <w:bCs/>
          <w:sz w:val="24"/>
          <w:szCs w:val="24"/>
        </w:rPr>
        <w:t>正规设计单位承担，</w:t>
      </w:r>
      <w:r w:rsidRPr="009D1E0A">
        <w:rPr>
          <w:rFonts w:ascii="Times New Roman" w:hAnsi="Times New Roman" w:hint="eastAsia"/>
          <w:sz w:val="24"/>
          <w:szCs w:val="24"/>
        </w:rPr>
        <w:t>工程设计严格执行国家有关部门现行的设计规范、规定和标准，实现本质安全化设计。各生产装置之间应严格按防火防爆间距布置，根据车间生产过程中火灾、爆炸危险等级及毒物危害程度分级进行分类、分区布置，厂区按人流和货流分开，装置区、罐区周围设置消防通道。</w:t>
      </w:r>
    </w:p>
    <w:p w:rsidR="004405AF" w:rsidRPr="009D1E0A" w:rsidRDefault="004405AF" w:rsidP="004405AF">
      <w:pPr>
        <w:widowControl w:val="0"/>
        <w:spacing w:line="440" w:lineRule="exact"/>
        <w:ind w:firstLine="482"/>
        <w:jc w:val="both"/>
        <w:rPr>
          <w:rFonts w:ascii="Times New Roman" w:hAnsi="Times New Roman"/>
          <w:sz w:val="24"/>
          <w:szCs w:val="24"/>
        </w:rPr>
      </w:pPr>
      <w:r w:rsidRPr="009D1E0A">
        <w:rPr>
          <w:rFonts w:ascii="Times New Roman" w:hAnsi="Times New Roman" w:hint="eastAsia"/>
          <w:sz w:val="24"/>
          <w:szCs w:val="24"/>
        </w:rPr>
        <w:t>厂区内设立防护站，对全厂的有害气体及危险性作业进行监测防护；负责全厂防护器材的保管、发放、维护及检修；对生产现场的气体中毒和事故受伤者进行现场急救。</w:t>
      </w:r>
    </w:p>
    <w:p w:rsidR="004405AF" w:rsidRPr="009D1E0A" w:rsidRDefault="004405AF" w:rsidP="004405AF">
      <w:pPr>
        <w:adjustRightInd w:val="0"/>
        <w:snapToGrid w:val="0"/>
        <w:spacing w:line="440" w:lineRule="exact"/>
        <w:ind w:firstLineChars="200" w:firstLine="482"/>
        <w:rPr>
          <w:rFonts w:ascii="Times New Roman" w:hAnsi="Times New Roman"/>
          <w:b/>
          <w:kern w:val="0"/>
          <w:sz w:val="24"/>
        </w:rPr>
      </w:pPr>
      <w:r w:rsidRPr="009D1E0A">
        <w:rPr>
          <w:rFonts w:ascii="Times New Roman" w:hAnsi="Times New Roman" w:hint="eastAsia"/>
          <w:b/>
          <w:kern w:val="0"/>
          <w:sz w:val="24"/>
        </w:rPr>
        <w:t>（</w:t>
      </w:r>
      <w:r w:rsidRPr="009D1E0A">
        <w:rPr>
          <w:rFonts w:ascii="Times New Roman" w:hAnsi="Times New Roman"/>
          <w:b/>
          <w:kern w:val="0"/>
          <w:sz w:val="24"/>
        </w:rPr>
        <w:t>2</w:t>
      </w:r>
      <w:r w:rsidRPr="009D1E0A">
        <w:rPr>
          <w:rFonts w:ascii="Times New Roman" w:hAnsi="Times New Roman" w:hint="eastAsia"/>
          <w:b/>
          <w:kern w:val="0"/>
          <w:sz w:val="24"/>
        </w:rPr>
        <w:t>）次氯酸钠储存安全防范措施</w:t>
      </w:r>
    </w:p>
    <w:p w:rsidR="004405AF" w:rsidRPr="009D1E0A" w:rsidRDefault="004405AF" w:rsidP="004405AF">
      <w:pPr>
        <w:widowControl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工程投产后，危险化学品的生产、储存、运输和处置废弃均应遵守《作业场所安全使用化学品公约》、《危险化学品安全管理条例》、《作业场所安全使用化学品的规定》。另外还应满足《常用化学危险品贮存通则》（</w:t>
      </w:r>
      <w:r w:rsidRPr="009D1E0A">
        <w:rPr>
          <w:rFonts w:ascii="Times New Roman" w:hAnsi="Times New Roman"/>
          <w:sz w:val="24"/>
          <w:szCs w:val="24"/>
        </w:rPr>
        <w:t>GB15603</w:t>
      </w:r>
      <w:r w:rsidRPr="009D1E0A">
        <w:rPr>
          <w:rFonts w:ascii="Times New Roman" w:hAnsi="Times New Roman" w:hint="eastAsia"/>
          <w:sz w:val="24"/>
          <w:szCs w:val="24"/>
        </w:rPr>
        <w:t>）要求。</w:t>
      </w:r>
    </w:p>
    <w:p w:rsidR="004405AF" w:rsidRPr="009D1E0A" w:rsidRDefault="004405AF" w:rsidP="004405AF">
      <w:pPr>
        <w:widowControl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各储存设备及储存方式符合国家标准要求，</w:t>
      </w:r>
      <w:r w:rsidRPr="009D1E0A">
        <w:rPr>
          <w:rFonts w:ascii="Times New Roman" w:hAnsi="Times New Roman" w:hint="eastAsia"/>
          <w:kern w:val="0"/>
          <w:sz w:val="24"/>
          <w:szCs w:val="24"/>
        </w:rPr>
        <w:t>设置明显的标志，消毒间保持阴凉、通风，由专人管理，并定期检查</w:t>
      </w:r>
      <w:r w:rsidRPr="009D1E0A">
        <w:rPr>
          <w:rFonts w:ascii="Times New Roman" w:hAnsi="Times New Roman" w:hint="eastAsia"/>
          <w:sz w:val="24"/>
          <w:szCs w:val="24"/>
        </w:rPr>
        <w:t>；消毒间设置通信、报警装置，并保证处于</w:t>
      </w:r>
      <w:r w:rsidRPr="009D1E0A">
        <w:rPr>
          <w:rFonts w:ascii="Times New Roman" w:hAnsi="Times New Roman" w:hint="eastAsia"/>
          <w:sz w:val="24"/>
          <w:szCs w:val="24"/>
        </w:rPr>
        <w:lastRenderedPageBreak/>
        <w:t>适用状态；次氯酸钠严禁与易燃物品如木屑、硫磺、磷等物品共同存放，严禁挤压、撞击；合理控制各种液体物料的储存量，尽量减少危险化学品储存总量。同一物料储罐在</w:t>
      </w:r>
      <w:r w:rsidRPr="009D1E0A">
        <w:rPr>
          <w:rFonts w:ascii="Times New Roman" w:hAnsi="Times New Roman"/>
          <w:sz w:val="24"/>
          <w:szCs w:val="24"/>
        </w:rPr>
        <w:t>2</w:t>
      </w:r>
      <w:r w:rsidRPr="009D1E0A">
        <w:rPr>
          <w:rFonts w:ascii="Times New Roman" w:hAnsi="Times New Roman" w:hint="eastAsia"/>
          <w:sz w:val="24"/>
          <w:szCs w:val="24"/>
        </w:rPr>
        <w:t>个以上时，可互为备用，单罐时应设置备用储罐，储罐材质、容量应满足事故转移物料的要求，备用罐正常情况下应保持空置，事故存料应在正常后及时转移并达到备用要求。</w:t>
      </w:r>
    </w:p>
    <w:p w:rsidR="004405AF" w:rsidRPr="009D1E0A" w:rsidRDefault="004405AF" w:rsidP="004405AF">
      <w:pPr>
        <w:widowControl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项目罐区应设有围堰，围堰内的有效容积应满足该罐区一个最大储罐容积，符合《石油化工企业设计防火规范》</w:t>
      </w:r>
      <w:r w:rsidRPr="009D1E0A">
        <w:rPr>
          <w:rFonts w:ascii="Times New Roman" w:hAnsi="Times New Roman"/>
          <w:sz w:val="24"/>
          <w:szCs w:val="24"/>
        </w:rPr>
        <w:t>GB50160-2008</w:t>
      </w:r>
      <w:r w:rsidRPr="009D1E0A">
        <w:rPr>
          <w:rFonts w:ascii="Times New Roman" w:hAnsi="Times New Roman" w:hint="eastAsia"/>
          <w:sz w:val="24"/>
          <w:szCs w:val="24"/>
        </w:rPr>
        <w:t>》，可保证事故状态下泄露物料在堤内储存，可有效避免物料溢流对环境造成的污染。</w:t>
      </w:r>
    </w:p>
    <w:p w:rsidR="004405AF" w:rsidRPr="009D1E0A" w:rsidRDefault="004405AF" w:rsidP="004405AF">
      <w:pPr>
        <w:adjustRightInd w:val="0"/>
        <w:snapToGrid w:val="0"/>
        <w:spacing w:line="440" w:lineRule="exact"/>
        <w:ind w:firstLineChars="200" w:firstLine="480"/>
        <w:rPr>
          <w:rFonts w:ascii="Times New Roman" w:hAnsi="Times New Roman"/>
          <w:sz w:val="24"/>
        </w:rPr>
      </w:pPr>
      <w:r w:rsidRPr="009D1E0A">
        <w:rPr>
          <w:rFonts w:ascii="Times New Roman" w:hAnsi="Times New Roman" w:hint="eastAsia"/>
          <w:sz w:val="24"/>
        </w:rPr>
        <w:t>储罐区内围堰的设计满足以下要求：</w:t>
      </w:r>
    </w:p>
    <w:p w:rsidR="004405AF" w:rsidRPr="009D1E0A" w:rsidRDefault="004405AF" w:rsidP="004405AF">
      <w:pPr>
        <w:adjustRightInd w:val="0"/>
        <w:snapToGrid w:val="0"/>
        <w:spacing w:line="440" w:lineRule="exact"/>
        <w:ind w:firstLineChars="200" w:firstLine="480"/>
        <w:rPr>
          <w:rFonts w:ascii="Times New Roman" w:hAnsi="Times New Roman"/>
          <w:sz w:val="24"/>
        </w:rPr>
      </w:pPr>
      <w:r w:rsidRPr="009D1E0A">
        <w:rPr>
          <w:rFonts w:ascii="Times New Roman" w:hAnsi="Times New Roman"/>
          <w:sz w:val="24"/>
        </w:rPr>
        <w:t>A</w:t>
      </w:r>
      <w:r w:rsidRPr="009D1E0A">
        <w:rPr>
          <w:rFonts w:ascii="Times New Roman" w:hAnsi="Times New Roman" w:hint="eastAsia"/>
          <w:sz w:val="24"/>
        </w:rPr>
        <w:t>围堰及隔堤应能承受所容纳液体的静压，且不应渗漏；</w:t>
      </w:r>
    </w:p>
    <w:p w:rsidR="004405AF" w:rsidRPr="009D1E0A" w:rsidRDefault="004405AF" w:rsidP="004405AF">
      <w:pPr>
        <w:adjustRightInd w:val="0"/>
        <w:snapToGrid w:val="0"/>
        <w:spacing w:line="440" w:lineRule="exact"/>
        <w:ind w:firstLineChars="200" w:firstLine="480"/>
        <w:rPr>
          <w:rFonts w:ascii="Times New Roman" w:hAnsi="Times New Roman"/>
          <w:sz w:val="24"/>
        </w:rPr>
      </w:pPr>
      <w:r w:rsidRPr="009D1E0A">
        <w:rPr>
          <w:rFonts w:ascii="Times New Roman" w:hAnsi="Times New Roman"/>
          <w:sz w:val="24"/>
        </w:rPr>
        <w:t>B</w:t>
      </w:r>
      <w:r w:rsidRPr="009D1E0A">
        <w:rPr>
          <w:rFonts w:ascii="Times New Roman" w:hAnsi="Times New Roman" w:hint="eastAsia"/>
          <w:sz w:val="24"/>
        </w:rPr>
        <w:t>立式储罐围堰的高度，其高度应不小于</w:t>
      </w:r>
      <w:r w:rsidRPr="009D1E0A">
        <w:rPr>
          <w:rFonts w:ascii="Times New Roman" w:hAnsi="Times New Roman"/>
          <w:sz w:val="24"/>
        </w:rPr>
        <w:t>1m</w:t>
      </w:r>
      <w:r w:rsidRPr="009D1E0A">
        <w:rPr>
          <w:rFonts w:ascii="Times New Roman" w:hAnsi="Times New Roman" w:hint="eastAsia"/>
          <w:sz w:val="24"/>
        </w:rPr>
        <w:t>；次氯酸钠储罐区周边设</w:t>
      </w:r>
      <w:r w:rsidRPr="009D1E0A">
        <w:rPr>
          <w:rFonts w:ascii="Times New Roman" w:hAnsi="Times New Roman"/>
          <w:sz w:val="24"/>
        </w:rPr>
        <w:t>0.3m</w:t>
      </w:r>
      <w:r w:rsidRPr="009D1E0A">
        <w:rPr>
          <w:rFonts w:ascii="Times New Roman" w:hAnsi="Times New Roman" w:hint="eastAsia"/>
          <w:sz w:val="24"/>
        </w:rPr>
        <w:t>～</w:t>
      </w:r>
      <w:r w:rsidRPr="009D1E0A">
        <w:rPr>
          <w:rFonts w:ascii="Times New Roman" w:hAnsi="Times New Roman"/>
          <w:sz w:val="24"/>
        </w:rPr>
        <w:t>0.5m</w:t>
      </w:r>
      <w:r w:rsidRPr="009D1E0A">
        <w:rPr>
          <w:rFonts w:ascii="Times New Roman" w:hAnsi="Times New Roman" w:hint="eastAsia"/>
          <w:sz w:val="24"/>
        </w:rPr>
        <w:t>的事故围堰，围堰的容积应不小于单储罐的容积；</w:t>
      </w:r>
    </w:p>
    <w:p w:rsidR="004405AF" w:rsidRPr="009D1E0A" w:rsidRDefault="004405AF" w:rsidP="004405AF">
      <w:pPr>
        <w:adjustRightInd w:val="0"/>
        <w:snapToGrid w:val="0"/>
        <w:spacing w:line="440" w:lineRule="exact"/>
        <w:ind w:firstLineChars="200" w:firstLine="480"/>
        <w:rPr>
          <w:rFonts w:ascii="Times New Roman" w:hAnsi="Times New Roman"/>
          <w:sz w:val="24"/>
        </w:rPr>
      </w:pPr>
      <w:r w:rsidRPr="009D1E0A">
        <w:rPr>
          <w:rFonts w:ascii="Times New Roman" w:hAnsi="Times New Roman"/>
          <w:sz w:val="24"/>
        </w:rPr>
        <w:t>C</w:t>
      </w:r>
      <w:r w:rsidRPr="009D1E0A">
        <w:rPr>
          <w:rFonts w:ascii="Times New Roman" w:hAnsi="Times New Roman" w:hint="eastAsia"/>
          <w:sz w:val="24"/>
        </w:rPr>
        <w:t>管道穿堤处应采用非燃烧材料严密封闭；</w:t>
      </w:r>
    </w:p>
    <w:p w:rsidR="004405AF" w:rsidRPr="009D1E0A" w:rsidRDefault="004405AF" w:rsidP="004405AF">
      <w:pPr>
        <w:adjustRightInd w:val="0"/>
        <w:snapToGrid w:val="0"/>
        <w:spacing w:line="440" w:lineRule="exact"/>
        <w:ind w:firstLineChars="200" w:firstLine="480"/>
        <w:rPr>
          <w:rFonts w:ascii="Times New Roman" w:hAnsi="Times New Roman"/>
          <w:sz w:val="24"/>
        </w:rPr>
      </w:pPr>
      <w:r w:rsidRPr="009D1E0A">
        <w:rPr>
          <w:rFonts w:ascii="Times New Roman" w:hAnsi="Times New Roman"/>
          <w:sz w:val="24"/>
        </w:rPr>
        <w:t>D</w:t>
      </w:r>
      <w:r w:rsidRPr="009D1E0A">
        <w:rPr>
          <w:rFonts w:ascii="Times New Roman" w:hAnsi="Times New Roman" w:hint="eastAsia"/>
          <w:sz w:val="24"/>
        </w:rPr>
        <w:t>在围堰内雨水沟穿堤处，应设防止液体流出堤外的措施。</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.5.2</w:t>
      </w:r>
      <w:r w:rsidRPr="009D1E0A">
        <w:rPr>
          <w:rFonts w:ascii="Times New Roman" w:hAnsi="Times New Roman" w:hint="eastAsia"/>
          <w:b/>
          <w:kern w:val="0"/>
          <w:sz w:val="24"/>
        </w:rPr>
        <w:t>风险管理防范措施</w:t>
      </w:r>
    </w:p>
    <w:p w:rsidR="004405AF" w:rsidRPr="009D1E0A" w:rsidRDefault="004405AF" w:rsidP="004405AF">
      <w:pPr>
        <w:adjustRightInd w:val="0"/>
        <w:snapToGrid w:val="0"/>
        <w:spacing w:line="440" w:lineRule="exact"/>
        <w:ind w:firstLine="480"/>
        <w:rPr>
          <w:rFonts w:ascii="Times New Roman" w:hAnsi="Times New Roman"/>
          <w:b/>
          <w:kern w:val="0"/>
          <w:sz w:val="24"/>
        </w:rPr>
      </w:pPr>
      <w:r w:rsidRPr="009D1E0A">
        <w:rPr>
          <w:rFonts w:ascii="Times New Roman" w:hAnsi="Times New Roman" w:hint="eastAsia"/>
          <w:b/>
          <w:kern w:val="0"/>
          <w:sz w:val="24"/>
        </w:rPr>
        <w:t>（</w:t>
      </w:r>
      <w:r w:rsidRPr="009D1E0A">
        <w:rPr>
          <w:rFonts w:ascii="Times New Roman" w:hAnsi="Times New Roman"/>
          <w:b/>
          <w:kern w:val="0"/>
          <w:sz w:val="24"/>
        </w:rPr>
        <w:t>1</w:t>
      </w:r>
      <w:r w:rsidRPr="009D1E0A">
        <w:rPr>
          <w:rFonts w:ascii="Times New Roman" w:hAnsi="Times New Roman" w:hint="eastAsia"/>
          <w:b/>
          <w:kern w:val="0"/>
          <w:sz w:val="24"/>
        </w:rPr>
        <w:t>）加强岗位培训，落实安全生产责任制。</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宋体" w:hAnsi="宋体" w:cs="宋体" w:hint="eastAsia"/>
          <w:kern w:val="0"/>
          <w:sz w:val="24"/>
        </w:rPr>
        <w:t>①</w:t>
      </w:r>
      <w:r w:rsidRPr="009D1E0A">
        <w:rPr>
          <w:rFonts w:ascii="Times New Roman" w:hAnsi="Times New Roman" w:hint="eastAsia"/>
          <w:kern w:val="0"/>
          <w:sz w:val="24"/>
        </w:rPr>
        <w:t>把安全生产、防范事故工作放在第一位，严格安全生产管理，经常检查安全生产措施，发现问题及时解决，消除事故隐患；</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宋体" w:hAnsi="宋体" w:cs="宋体" w:hint="eastAsia"/>
          <w:kern w:val="0"/>
          <w:sz w:val="24"/>
        </w:rPr>
        <w:t>②</w:t>
      </w:r>
      <w:r w:rsidRPr="009D1E0A">
        <w:rPr>
          <w:rFonts w:ascii="Times New Roman" w:hAnsi="Times New Roman" w:hint="eastAsia"/>
          <w:kern w:val="0"/>
          <w:sz w:val="24"/>
        </w:rPr>
        <w:t>加强工作人员的安全技术培训工作，严格遵守国家劳动安全卫生法律、法规和标准；</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宋体" w:hAnsi="宋体" w:cs="宋体" w:hint="eastAsia"/>
          <w:kern w:val="0"/>
          <w:sz w:val="24"/>
        </w:rPr>
        <w:t>③</w:t>
      </w:r>
      <w:r w:rsidRPr="009D1E0A">
        <w:rPr>
          <w:rFonts w:ascii="Times New Roman" w:hAnsi="Times New Roman" w:hint="eastAsia"/>
          <w:kern w:val="0"/>
          <w:sz w:val="24"/>
        </w:rPr>
        <w:t>落实各项安全生产责任制，建立健全劳动安全卫生规章制度和安全操作规程。</w:t>
      </w:r>
    </w:p>
    <w:p w:rsidR="004405AF" w:rsidRPr="009D1E0A" w:rsidRDefault="004405AF" w:rsidP="004405AF">
      <w:pPr>
        <w:widowControl w:val="0"/>
        <w:spacing w:line="440" w:lineRule="exact"/>
        <w:ind w:firstLineChars="200" w:firstLine="482"/>
        <w:jc w:val="both"/>
        <w:rPr>
          <w:rFonts w:ascii="Times New Roman" w:hAnsi="Times New Roman"/>
          <w:b/>
          <w:kern w:val="0"/>
          <w:sz w:val="24"/>
        </w:rPr>
      </w:pPr>
      <w:r w:rsidRPr="009D1E0A">
        <w:rPr>
          <w:rFonts w:ascii="Times New Roman" w:hAnsi="Times New Roman" w:hint="eastAsia"/>
          <w:b/>
          <w:kern w:val="0"/>
          <w:sz w:val="24"/>
        </w:rPr>
        <w:t>（</w:t>
      </w:r>
      <w:r w:rsidRPr="009D1E0A">
        <w:rPr>
          <w:rFonts w:ascii="Times New Roman" w:hAnsi="Times New Roman"/>
          <w:b/>
          <w:kern w:val="0"/>
          <w:sz w:val="24"/>
        </w:rPr>
        <w:t>2</w:t>
      </w:r>
      <w:r w:rsidRPr="009D1E0A">
        <w:rPr>
          <w:rFonts w:ascii="Times New Roman" w:hAnsi="Times New Roman" w:hint="eastAsia"/>
          <w:b/>
          <w:kern w:val="0"/>
          <w:sz w:val="24"/>
        </w:rPr>
        <w:t>）加强设备维护管理</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宋体" w:hAnsi="宋体" w:cs="宋体" w:hint="eastAsia"/>
          <w:kern w:val="0"/>
          <w:sz w:val="24"/>
        </w:rPr>
        <w:t>①</w:t>
      </w:r>
      <w:r w:rsidRPr="009D1E0A">
        <w:rPr>
          <w:rFonts w:ascii="Times New Roman" w:hAnsi="Times New Roman" w:hint="eastAsia"/>
          <w:kern w:val="0"/>
          <w:sz w:val="24"/>
        </w:rPr>
        <w:t>加强对系统设备和密封单元的维护保养，严防泄漏；</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宋体" w:hAnsi="宋体" w:cs="宋体" w:hint="eastAsia"/>
          <w:kern w:val="0"/>
          <w:sz w:val="24"/>
        </w:rPr>
        <w:t>②</w:t>
      </w:r>
      <w:r w:rsidRPr="009D1E0A">
        <w:rPr>
          <w:rFonts w:ascii="Times New Roman" w:hAnsi="Times New Roman" w:hint="eastAsia"/>
          <w:kern w:val="0"/>
          <w:sz w:val="24"/>
        </w:rPr>
        <w:t>定期进行管道壁厚的测量，对管道严重减薄的管段，及时维修更换，避免爆炸事故发生；</w:t>
      </w:r>
    </w:p>
    <w:p w:rsidR="004405AF" w:rsidRPr="009D1E0A"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宋体" w:hAnsi="宋体" w:cs="宋体" w:hint="eastAsia"/>
          <w:kern w:val="0"/>
          <w:sz w:val="24"/>
        </w:rPr>
        <w:t>③</w:t>
      </w:r>
      <w:r w:rsidRPr="009D1E0A">
        <w:rPr>
          <w:rFonts w:ascii="Times New Roman" w:hAnsi="Times New Roman" w:hint="eastAsia"/>
          <w:kern w:val="0"/>
          <w:sz w:val="24"/>
        </w:rPr>
        <w:t>必须对陈旧、老化的设备和管道按重要程度、安全等级进行更换。</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.5.3</w:t>
      </w:r>
      <w:r w:rsidRPr="009D1E0A">
        <w:rPr>
          <w:rFonts w:ascii="Times New Roman" w:hAnsi="Times New Roman" w:hint="eastAsia"/>
          <w:b/>
          <w:kern w:val="0"/>
          <w:sz w:val="24"/>
        </w:rPr>
        <w:t>事故应急防范措施</w:t>
      </w:r>
    </w:p>
    <w:p w:rsidR="004405AF" w:rsidRPr="009D1E0A" w:rsidRDefault="004405AF" w:rsidP="004405AF">
      <w:pPr>
        <w:widowControl w:val="0"/>
        <w:spacing w:line="440" w:lineRule="exact"/>
        <w:ind w:firstLineChars="200" w:firstLine="480"/>
        <w:jc w:val="both"/>
        <w:rPr>
          <w:rFonts w:ascii="Times New Roman" w:hAnsi="Times New Roman"/>
          <w:kern w:val="0"/>
          <w:sz w:val="24"/>
        </w:rPr>
      </w:pPr>
      <w:r w:rsidRPr="009D1E0A">
        <w:rPr>
          <w:rFonts w:ascii="Times New Roman" w:hAnsi="Times New Roman" w:hint="eastAsia"/>
          <w:kern w:val="0"/>
          <w:sz w:val="24"/>
        </w:rPr>
        <w:t>发生泄漏时，应迅速撤离泄漏污染区人员至上风处，并根据泄漏量对泄漏区进行隔离，严格限制人员出入。应急处理人员戴自给正压式呼吸器，穿防静电工作服，并对储罐区的泄漏点进行堵漏，控制泄漏量。</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lastRenderedPageBreak/>
        <w:t>6.</w:t>
      </w:r>
      <w:r w:rsidR="00B52669" w:rsidRPr="009D1E0A">
        <w:rPr>
          <w:rFonts w:ascii="Times New Roman" w:hAnsi="Times New Roman" w:hint="eastAsia"/>
          <w:b/>
          <w:kern w:val="0"/>
          <w:sz w:val="24"/>
        </w:rPr>
        <w:t>8</w:t>
      </w:r>
      <w:r w:rsidRPr="009D1E0A">
        <w:rPr>
          <w:rFonts w:ascii="Times New Roman" w:hAnsi="Times New Roman"/>
          <w:b/>
          <w:kern w:val="0"/>
          <w:sz w:val="24"/>
        </w:rPr>
        <w:t>.5.4</w:t>
      </w:r>
      <w:r w:rsidRPr="009D1E0A">
        <w:rPr>
          <w:rFonts w:ascii="Times New Roman" w:hAnsi="Times New Roman" w:hint="eastAsia"/>
          <w:b/>
          <w:kern w:val="0"/>
          <w:sz w:val="24"/>
        </w:rPr>
        <w:t>事故废水三级防控措施</w:t>
      </w:r>
    </w:p>
    <w:p w:rsidR="004405AF" w:rsidRPr="009D1E0A" w:rsidRDefault="004405AF" w:rsidP="004405AF">
      <w:pPr>
        <w:spacing w:line="440" w:lineRule="exact"/>
        <w:ind w:firstLineChars="200" w:firstLine="480"/>
        <w:jc w:val="both"/>
        <w:rPr>
          <w:sz w:val="24"/>
        </w:rPr>
      </w:pPr>
      <w:r w:rsidRPr="009D1E0A">
        <w:rPr>
          <w:rFonts w:hint="eastAsia"/>
          <w:sz w:val="24"/>
        </w:rPr>
        <w:t>为了防范和控制事故时或事故处理过程中产生的物料和污水对周边水体环境的污染和危害、降低环境风险、确保环境安全，本工程拟建立“三级防控”体系，确保事故状况下废水不对周边环境产生影响。</w:t>
      </w:r>
    </w:p>
    <w:p w:rsidR="004405AF" w:rsidRPr="009D1E0A" w:rsidRDefault="004405AF" w:rsidP="004405AF">
      <w:pPr>
        <w:spacing w:line="440" w:lineRule="exact"/>
        <w:ind w:firstLineChars="200" w:firstLine="480"/>
        <w:rPr>
          <w:sz w:val="24"/>
        </w:rPr>
      </w:pPr>
      <w:r w:rsidRPr="009D1E0A">
        <w:rPr>
          <w:rFonts w:hint="eastAsia"/>
          <w:sz w:val="24"/>
        </w:rPr>
        <w:t>（</w:t>
      </w:r>
      <w:r w:rsidRPr="009D1E0A">
        <w:rPr>
          <w:sz w:val="24"/>
        </w:rPr>
        <w:t>1</w:t>
      </w:r>
      <w:r w:rsidRPr="009D1E0A">
        <w:rPr>
          <w:rFonts w:hint="eastAsia"/>
          <w:sz w:val="24"/>
        </w:rPr>
        <w:t>）一级防控措施</w:t>
      </w:r>
    </w:p>
    <w:p w:rsidR="004405AF" w:rsidRPr="009D1E0A" w:rsidRDefault="004405AF" w:rsidP="004405AF">
      <w:pPr>
        <w:spacing w:line="440" w:lineRule="exact"/>
        <w:ind w:firstLineChars="200" w:firstLine="480"/>
        <w:jc w:val="both"/>
        <w:rPr>
          <w:rFonts w:ascii="宋体" w:hAnsi="宋体" w:cs="宋体"/>
          <w:kern w:val="0"/>
          <w:sz w:val="24"/>
        </w:rPr>
      </w:pPr>
      <w:r w:rsidRPr="009D1E0A">
        <w:rPr>
          <w:rFonts w:ascii="宋体" w:hAnsi="宋体" w:cs="宋体" w:hint="eastAsia"/>
          <w:kern w:val="0"/>
          <w:sz w:val="24"/>
        </w:rPr>
        <w:t>本项目罐区外围设有围堰</w:t>
      </w:r>
      <w:r w:rsidRPr="009D1E0A">
        <w:rPr>
          <w:rFonts w:hAnsi="宋体" w:hint="eastAsia"/>
          <w:kern w:val="0"/>
          <w:sz w:val="24"/>
        </w:rPr>
        <w:t>，</w:t>
      </w:r>
      <w:r w:rsidRPr="009D1E0A">
        <w:rPr>
          <w:rFonts w:hint="eastAsia"/>
          <w:sz w:val="24"/>
        </w:rPr>
        <w:t>围堰内的有效容积可满足该罐区一个最大储罐容积，</w:t>
      </w:r>
      <w:r w:rsidRPr="009D1E0A">
        <w:rPr>
          <w:rFonts w:ascii="宋体" w:hAnsi="宋体" w:cs="宋体" w:hint="eastAsia"/>
          <w:kern w:val="0"/>
          <w:sz w:val="24"/>
        </w:rPr>
        <w:t>保证物料及废水不排出罐区；同时在罐区围堰内设置环形明沟，并与阀井相连，阀井内设置排水管道与初期雨水收集池相连，管道上设总阀门和两通阀门，关闭总阀门可阻断废水排放途径，通过两通阀门可实现初期雨水和后期雨水的有效分离 (管道上总阀门常闭，两通阀门保持至初期雨水收集池方向，初期雨水也将利用该管网汇入该池，收集</w:t>
      </w:r>
      <w:r w:rsidRPr="009D1E0A">
        <w:rPr>
          <w:rFonts w:ascii="Times New Roman" w:hAnsi="Times New Roman"/>
          <w:kern w:val="0"/>
          <w:sz w:val="24"/>
        </w:rPr>
        <w:t>15min</w:t>
      </w:r>
      <w:r w:rsidRPr="009D1E0A">
        <w:rPr>
          <w:rFonts w:ascii="宋体" w:hAnsi="宋体" w:cs="宋体" w:hint="eastAsia"/>
          <w:kern w:val="0"/>
          <w:sz w:val="24"/>
        </w:rPr>
        <w:t>初期雨水后，将阀门切换至雨水管网，使后期雨水通过管网外排，以下两通阀门设置情况相同)。</w:t>
      </w:r>
    </w:p>
    <w:p w:rsidR="004405AF" w:rsidRPr="009D1E0A" w:rsidRDefault="004405AF" w:rsidP="004405AF">
      <w:pPr>
        <w:spacing w:line="440" w:lineRule="exact"/>
        <w:ind w:firstLineChars="200" w:firstLine="480"/>
        <w:jc w:val="both"/>
        <w:rPr>
          <w:rFonts w:ascii="宋体" w:hAnsi="宋体" w:cs="宋体"/>
          <w:kern w:val="0"/>
          <w:sz w:val="24"/>
        </w:rPr>
      </w:pPr>
      <w:r w:rsidRPr="009D1E0A">
        <w:rPr>
          <w:rFonts w:ascii="宋体" w:hAnsi="宋体" w:cs="宋体" w:hint="eastAsia"/>
          <w:kern w:val="0"/>
          <w:sz w:val="24"/>
        </w:rPr>
        <w:t>泄漏事故发生后，对于管道等处发生的泄漏可直接关闭储罐阀门实现止流，泄漏的物料和冲洗废水通过明沟汇入阀井；对于储罐破损出现物料大规模泄漏时，则优先开启倒料泵将破损储罐的物料转入其它罐储存，外流物料和冲洗废水则通过明沟汇入阀井，切换两通阀门将废水导入初期雨水收集池储存，后续分批次排入厂区污水处理站处理。</w:t>
      </w:r>
    </w:p>
    <w:p w:rsidR="004405AF" w:rsidRPr="009D1E0A" w:rsidRDefault="004405AF" w:rsidP="004405AF">
      <w:pPr>
        <w:spacing w:line="440" w:lineRule="exact"/>
        <w:ind w:firstLineChars="200" w:firstLine="480"/>
        <w:rPr>
          <w:rFonts w:ascii="宋体" w:hAnsi="宋体" w:cs="宋体"/>
          <w:kern w:val="0"/>
          <w:sz w:val="24"/>
        </w:rPr>
      </w:pPr>
      <w:r w:rsidRPr="009D1E0A">
        <w:rPr>
          <w:rFonts w:ascii="宋体" w:hAnsi="宋体" w:cs="宋体" w:hint="eastAsia"/>
          <w:kern w:val="0"/>
          <w:sz w:val="24"/>
        </w:rPr>
        <w:t>（2）二级防控</w:t>
      </w:r>
    </w:p>
    <w:p w:rsidR="004405AF" w:rsidRPr="009D1E0A" w:rsidRDefault="004405AF" w:rsidP="004405AF">
      <w:pPr>
        <w:spacing w:line="440" w:lineRule="exact"/>
        <w:ind w:firstLineChars="200" w:firstLine="480"/>
        <w:rPr>
          <w:rFonts w:ascii="宋体" w:hAnsi="宋体" w:cs="宋体"/>
          <w:kern w:val="0"/>
          <w:sz w:val="24"/>
        </w:rPr>
      </w:pPr>
      <w:r w:rsidRPr="009D1E0A">
        <w:rPr>
          <w:rFonts w:ascii="宋体" w:hAnsi="宋体" w:cs="宋体" w:hint="eastAsia"/>
          <w:kern w:val="0"/>
          <w:sz w:val="24"/>
        </w:rPr>
        <w:t>厂区中水库兼做</w:t>
      </w:r>
      <w:r w:rsidRPr="009D1E0A">
        <w:rPr>
          <w:rFonts w:hint="eastAsia"/>
          <w:sz w:val="24"/>
        </w:rPr>
        <w:t>事故水池</w:t>
      </w:r>
      <w:r w:rsidRPr="009D1E0A">
        <w:rPr>
          <w:rFonts w:ascii="宋体" w:hAnsi="宋体" w:cs="宋体" w:hint="eastAsia"/>
          <w:kern w:val="0"/>
          <w:sz w:val="24"/>
        </w:rPr>
        <w:t>，用于收集生产区、罐区产生的事故废水、消防废水和初期雨水，保证物料和废水有足够的缓冲处理空间，防止对公司污水处理站的处理能力产生冲击。</w:t>
      </w:r>
    </w:p>
    <w:p w:rsidR="004405AF" w:rsidRPr="009D1E0A" w:rsidRDefault="004405AF" w:rsidP="004405AF">
      <w:pPr>
        <w:spacing w:line="440" w:lineRule="exact"/>
        <w:ind w:firstLineChars="200" w:firstLine="480"/>
        <w:rPr>
          <w:rFonts w:ascii="宋体" w:hAnsi="宋体" w:cs="宋体"/>
          <w:kern w:val="0"/>
          <w:sz w:val="24"/>
        </w:rPr>
      </w:pPr>
      <w:r w:rsidRPr="009D1E0A">
        <w:rPr>
          <w:rFonts w:ascii="宋体" w:hAnsi="宋体" w:cs="宋体" w:hint="eastAsia"/>
          <w:kern w:val="0"/>
          <w:sz w:val="24"/>
        </w:rPr>
        <w:t>该水池可有效容纳厂区产生的事故废水和消防废水，对废水起到了收集、均质和缓冲等作用，可作为厂区二级防控手段降低环境风险。</w:t>
      </w:r>
    </w:p>
    <w:p w:rsidR="004405AF" w:rsidRPr="009D1E0A" w:rsidRDefault="004405AF" w:rsidP="004405AF">
      <w:pPr>
        <w:spacing w:line="440" w:lineRule="exact"/>
        <w:ind w:firstLineChars="200" w:firstLine="480"/>
        <w:rPr>
          <w:rFonts w:ascii="宋体" w:hAnsi="宋体" w:cs="宋体"/>
          <w:kern w:val="0"/>
          <w:sz w:val="24"/>
        </w:rPr>
      </w:pPr>
      <w:r w:rsidRPr="009D1E0A">
        <w:rPr>
          <w:rFonts w:ascii="宋体" w:hAnsi="宋体" w:cs="宋体" w:hint="eastAsia"/>
          <w:kern w:val="0"/>
          <w:sz w:val="24"/>
        </w:rPr>
        <w:t>（3）三级防控</w:t>
      </w:r>
    </w:p>
    <w:p w:rsidR="004405AF" w:rsidRPr="009D1E0A" w:rsidRDefault="004405AF" w:rsidP="004405AF">
      <w:pPr>
        <w:spacing w:line="440" w:lineRule="exact"/>
        <w:ind w:firstLineChars="200" w:firstLine="480"/>
        <w:rPr>
          <w:rFonts w:ascii="宋体" w:hAnsi="宋体" w:cs="宋体"/>
          <w:kern w:val="0"/>
          <w:sz w:val="24"/>
        </w:rPr>
      </w:pPr>
      <w:r w:rsidRPr="009D1E0A">
        <w:rPr>
          <w:rFonts w:ascii="宋体" w:hAnsi="宋体" w:cs="宋体" w:hint="eastAsia"/>
          <w:kern w:val="0"/>
          <w:sz w:val="24"/>
        </w:rPr>
        <w:t>工程在厂区雨水排放口和污水排放口处设置总阀门，当厂区发生事故时，第一时间关闭阀门，截断废水外排途径。</w:t>
      </w:r>
    </w:p>
    <w:p w:rsidR="004405AF" w:rsidRPr="009D1E0A" w:rsidRDefault="004405AF" w:rsidP="004405AF">
      <w:pPr>
        <w:spacing w:line="440" w:lineRule="exact"/>
        <w:ind w:firstLineChars="200" w:firstLine="480"/>
        <w:rPr>
          <w:rFonts w:ascii="宋体" w:hAnsi="宋体" w:cs="宋体"/>
          <w:kern w:val="0"/>
          <w:sz w:val="24"/>
        </w:rPr>
      </w:pPr>
      <w:r w:rsidRPr="009D1E0A">
        <w:rPr>
          <w:rFonts w:ascii="宋体" w:hAnsi="宋体" w:cs="宋体" w:hint="eastAsia"/>
          <w:kern w:val="0"/>
          <w:sz w:val="24"/>
        </w:rPr>
        <w:t>雨水排放口总阀门和污水排放口总阀门，可直接截断整个厂区废水外排途径，可作为厂区三级防控手段降低环境风险。</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lastRenderedPageBreak/>
        <w:t>6.</w:t>
      </w:r>
      <w:r w:rsidR="00B52669" w:rsidRPr="009D1E0A">
        <w:rPr>
          <w:rFonts w:ascii="Times New Roman" w:hAnsi="Times New Roman" w:hint="eastAsia"/>
          <w:b/>
          <w:kern w:val="0"/>
          <w:sz w:val="24"/>
        </w:rPr>
        <w:t>8</w:t>
      </w:r>
      <w:r w:rsidRPr="009D1E0A">
        <w:rPr>
          <w:rFonts w:ascii="Times New Roman" w:hAnsi="Times New Roman"/>
          <w:b/>
          <w:kern w:val="0"/>
          <w:sz w:val="24"/>
        </w:rPr>
        <w:t>.5.5</w:t>
      </w:r>
      <w:r w:rsidRPr="009D1E0A">
        <w:rPr>
          <w:rFonts w:ascii="Times New Roman" w:hAnsi="Times New Roman" w:hint="eastAsia"/>
          <w:b/>
          <w:kern w:val="0"/>
          <w:sz w:val="24"/>
        </w:rPr>
        <w:t>事故应急预案</w:t>
      </w:r>
    </w:p>
    <w:p w:rsidR="004405AF" w:rsidRPr="009D1E0A" w:rsidRDefault="004405AF" w:rsidP="004405AF">
      <w:pPr>
        <w:adjustRightInd w:val="0"/>
        <w:snapToGrid w:val="0"/>
        <w:spacing w:line="440" w:lineRule="exact"/>
        <w:ind w:firstLine="480"/>
        <w:rPr>
          <w:rFonts w:ascii="Times New Roman" w:hAnsi="Times New Roman"/>
          <w:kern w:val="0"/>
          <w:sz w:val="24"/>
          <w:szCs w:val="20"/>
        </w:rPr>
      </w:pPr>
      <w:r w:rsidRPr="009D1E0A">
        <w:rPr>
          <w:rFonts w:ascii="Times New Roman" w:hAnsi="Times New Roman" w:hint="eastAsia"/>
          <w:kern w:val="0"/>
          <w:sz w:val="24"/>
          <w:szCs w:val="20"/>
        </w:rPr>
        <w:t>项目根据《建设项目环境风险评价技术导则》（</w:t>
      </w:r>
      <w:r w:rsidRPr="009D1E0A">
        <w:rPr>
          <w:rFonts w:ascii="Times New Roman" w:hAnsi="Times New Roman"/>
          <w:kern w:val="0"/>
          <w:sz w:val="24"/>
          <w:szCs w:val="20"/>
        </w:rPr>
        <w:t>HJ169-2018</w:t>
      </w:r>
      <w:r w:rsidRPr="009D1E0A">
        <w:rPr>
          <w:rFonts w:ascii="Times New Roman" w:hAnsi="Times New Roman" w:hint="eastAsia"/>
          <w:kern w:val="0"/>
          <w:sz w:val="24"/>
          <w:szCs w:val="20"/>
        </w:rPr>
        <w:t>）的要求，提出突发环境事故应急预案纲要，供企业及管理部门参考。企业应在安全管理中具体化和完善突发环境事故应急救援预案，并在地方环保管理部门备案。</w:t>
      </w:r>
    </w:p>
    <w:p w:rsidR="004405AF" w:rsidRPr="009D1E0A" w:rsidRDefault="004405AF" w:rsidP="004405AF">
      <w:pPr>
        <w:adjustRightInd w:val="0"/>
        <w:snapToGrid w:val="0"/>
        <w:spacing w:line="440" w:lineRule="exact"/>
        <w:ind w:firstLine="480"/>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kern w:val="0"/>
          <w:sz w:val="24"/>
          <w:szCs w:val="20"/>
        </w:rPr>
        <w:t>1</w:t>
      </w:r>
      <w:r w:rsidRPr="009D1E0A">
        <w:rPr>
          <w:rFonts w:ascii="Times New Roman" w:hAnsi="Times New Roman" w:hint="eastAsia"/>
          <w:kern w:val="0"/>
          <w:sz w:val="24"/>
          <w:szCs w:val="20"/>
        </w:rPr>
        <w:t>）预案编制程序</w:t>
      </w:r>
    </w:p>
    <w:p w:rsidR="004405AF" w:rsidRPr="009D1E0A" w:rsidRDefault="004405AF" w:rsidP="00B52669">
      <w:pPr>
        <w:adjustRightInd w:val="0"/>
        <w:snapToGrid w:val="0"/>
        <w:spacing w:line="440" w:lineRule="exact"/>
        <w:ind w:firstLine="480"/>
        <w:rPr>
          <w:rFonts w:ascii="Times New Roman" w:hAnsi="Times New Roman"/>
          <w:kern w:val="0"/>
          <w:sz w:val="24"/>
          <w:szCs w:val="20"/>
        </w:rPr>
      </w:pPr>
      <w:r w:rsidRPr="009D1E0A">
        <w:rPr>
          <w:rFonts w:ascii="Times New Roman" w:hAnsi="Times New Roman" w:hint="eastAsia"/>
          <w:kern w:val="0"/>
          <w:sz w:val="24"/>
          <w:szCs w:val="20"/>
        </w:rPr>
        <w:t>突发环境事故应急预案编制程序，见图</w:t>
      </w:r>
      <w:r w:rsidRPr="009D1E0A">
        <w:rPr>
          <w:rFonts w:ascii="Times New Roman" w:hAnsi="Times New Roman"/>
          <w:kern w:val="0"/>
          <w:sz w:val="24"/>
          <w:szCs w:val="20"/>
        </w:rPr>
        <w:t>6.</w:t>
      </w:r>
      <w:r w:rsidR="00B52669" w:rsidRPr="009D1E0A">
        <w:rPr>
          <w:rFonts w:ascii="Times New Roman" w:hAnsi="Times New Roman" w:hint="eastAsia"/>
          <w:kern w:val="0"/>
          <w:sz w:val="24"/>
          <w:szCs w:val="20"/>
        </w:rPr>
        <w:t>8</w:t>
      </w:r>
      <w:r w:rsidRPr="009D1E0A">
        <w:rPr>
          <w:rFonts w:ascii="Times New Roman" w:hAnsi="Times New Roman"/>
          <w:kern w:val="0"/>
          <w:sz w:val="24"/>
          <w:szCs w:val="20"/>
        </w:rPr>
        <w:t>-1</w:t>
      </w:r>
      <w:r w:rsidRPr="009D1E0A">
        <w:rPr>
          <w:rFonts w:ascii="Times New Roman" w:hAnsi="Times New Roman" w:hint="eastAsia"/>
          <w:kern w:val="0"/>
          <w:sz w:val="24"/>
          <w:szCs w:val="20"/>
        </w:rPr>
        <w:t>。</w:t>
      </w:r>
    </w:p>
    <w:p w:rsidR="004405AF" w:rsidRPr="009D1E0A" w:rsidRDefault="004405AF" w:rsidP="004405AF">
      <w:pPr>
        <w:spacing w:line="440" w:lineRule="exact"/>
        <w:ind w:firstLineChars="200" w:firstLine="420"/>
        <w:rPr>
          <w:sz w:val="24"/>
        </w:rPr>
      </w:pPr>
      <w:r w:rsidRPr="009D1E0A">
        <w:rPr>
          <w:noProof/>
        </w:rPr>
        <w:drawing>
          <wp:anchor distT="0" distB="0" distL="114300" distR="114300" simplePos="0" relativeHeight="251992064" behindDoc="0" locked="0" layoutInCell="1" allowOverlap="1">
            <wp:simplePos x="0" y="0"/>
            <wp:positionH relativeFrom="column">
              <wp:posOffset>43815</wp:posOffset>
            </wp:positionH>
            <wp:positionV relativeFrom="paragraph">
              <wp:posOffset>52705</wp:posOffset>
            </wp:positionV>
            <wp:extent cx="5266055" cy="3348990"/>
            <wp:effectExtent l="0" t="0" r="0" b="381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69"/>
                    <a:stretch>
                      <a:fillRect/>
                    </a:stretch>
                  </pic:blipFill>
                  <pic:spPr bwMode="auto">
                    <a:xfrm>
                      <a:off x="0" y="0"/>
                      <a:ext cx="5266055" cy="3348990"/>
                    </a:xfrm>
                    <a:prstGeom prst="rect">
                      <a:avLst/>
                    </a:prstGeom>
                    <a:noFill/>
                  </pic:spPr>
                </pic:pic>
              </a:graphicData>
            </a:graphic>
          </wp:anchor>
        </w:drawing>
      </w: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spacing w:line="440" w:lineRule="exact"/>
        <w:ind w:firstLineChars="200" w:firstLine="480"/>
        <w:rPr>
          <w:sz w:val="24"/>
        </w:rPr>
      </w:pPr>
    </w:p>
    <w:p w:rsidR="004405AF" w:rsidRPr="009D1E0A" w:rsidRDefault="004405AF" w:rsidP="004405AF">
      <w:pPr>
        <w:adjustRightInd w:val="0"/>
        <w:snapToGrid w:val="0"/>
        <w:spacing w:line="440" w:lineRule="exact"/>
        <w:ind w:firstLineChars="539" w:firstLine="1299"/>
        <w:jc w:val="center"/>
        <w:rPr>
          <w:rFonts w:ascii="Times New Roman" w:hAnsi="Times New Roman"/>
          <w:b/>
          <w:kern w:val="0"/>
          <w:sz w:val="24"/>
          <w:szCs w:val="20"/>
        </w:rPr>
      </w:pPr>
      <w:r w:rsidRPr="009D1E0A">
        <w:rPr>
          <w:rFonts w:ascii="Times New Roman" w:hAnsi="Times New Roman" w:hint="eastAsia"/>
          <w:b/>
          <w:kern w:val="0"/>
          <w:sz w:val="24"/>
          <w:szCs w:val="20"/>
        </w:rPr>
        <w:t>图</w:t>
      </w:r>
      <w:r w:rsidRPr="009D1E0A">
        <w:rPr>
          <w:rFonts w:ascii="Times New Roman" w:hAnsi="Times New Roman"/>
          <w:b/>
          <w:kern w:val="0"/>
          <w:sz w:val="24"/>
          <w:szCs w:val="20"/>
        </w:rPr>
        <w:t>6.</w:t>
      </w:r>
      <w:r w:rsidR="00B52669" w:rsidRPr="009D1E0A">
        <w:rPr>
          <w:rFonts w:ascii="Times New Roman" w:hAnsi="Times New Roman" w:hint="eastAsia"/>
          <w:b/>
          <w:kern w:val="0"/>
          <w:sz w:val="24"/>
          <w:szCs w:val="20"/>
        </w:rPr>
        <w:t>8</w:t>
      </w:r>
      <w:r w:rsidRPr="009D1E0A">
        <w:rPr>
          <w:rFonts w:ascii="Times New Roman" w:hAnsi="Times New Roman"/>
          <w:b/>
          <w:kern w:val="0"/>
          <w:sz w:val="24"/>
          <w:szCs w:val="20"/>
        </w:rPr>
        <w:t xml:space="preserve">-1    </w:t>
      </w:r>
      <w:r w:rsidRPr="009D1E0A">
        <w:rPr>
          <w:rFonts w:ascii="Times New Roman" w:hAnsi="Times New Roman" w:hint="eastAsia"/>
          <w:b/>
          <w:kern w:val="0"/>
          <w:sz w:val="24"/>
          <w:szCs w:val="20"/>
        </w:rPr>
        <w:t>突发环境事故应急预案编制工作程序图</w:t>
      </w:r>
    </w:p>
    <w:p w:rsidR="004405AF" w:rsidRPr="009D1E0A" w:rsidRDefault="004405AF" w:rsidP="004405AF">
      <w:pPr>
        <w:adjustRightInd w:val="0"/>
        <w:snapToGrid w:val="0"/>
        <w:spacing w:line="440" w:lineRule="exact"/>
        <w:ind w:firstLine="480"/>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kern w:val="0"/>
          <w:sz w:val="24"/>
          <w:szCs w:val="20"/>
        </w:rPr>
        <w:t>2</w:t>
      </w:r>
      <w:r w:rsidRPr="009D1E0A">
        <w:rPr>
          <w:rFonts w:ascii="Times New Roman" w:hAnsi="Times New Roman" w:hint="eastAsia"/>
          <w:kern w:val="0"/>
          <w:sz w:val="24"/>
          <w:szCs w:val="20"/>
        </w:rPr>
        <w:t>）应急救援预案纲要</w:t>
      </w:r>
    </w:p>
    <w:p w:rsidR="004405AF" w:rsidRPr="009D1E0A" w:rsidRDefault="004405AF" w:rsidP="004405AF">
      <w:pPr>
        <w:adjustRightInd w:val="0"/>
        <w:snapToGrid w:val="0"/>
        <w:spacing w:line="440" w:lineRule="exact"/>
        <w:ind w:firstLineChars="200" w:firstLine="480"/>
        <w:rPr>
          <w:rFonts w:ascii="Times New Roman" w:hAnsi="Times New Roman"/>
          <w:kern w:val="0"/>
          <w:sz w:val="24"/>
          <w:szCs w:val="20"/>
        </w:rPr>
      </w:pPr>
      <w:r w:rsidRPr="009D1E0A">
        <w:rPr>
          <w:rFonts w:ascii="Times New Roman" w:hAnsi="Times New Roman" w:hint="eastAsia"/>
          <w:kern w:val="0"/>
          <w:sz w:val="24"/>
          <w:szCs w:val="20"/>
        </w:rPr>
        <w:t>考虑事故触发具有不确定性，场内环境风险防控系统应纳入区域环境风险防控体系，明确风险防控设施、管理的衔接要求。企业应与地方政府有关部门协调一致、统筹考虑，建立协调统一的环境风险应急体系，企业的事故应与地方政府的事故应急网络联网。当发生事故，根据应急预案分级响应条件、区域联动原则，启动相应的预案分级响应措施，实现场内与区域环境风险防控设施及管理有效联动，有效防控环境风险。</w:t>
      </w:r>
    </w:p>
    <w:p w:rsidR="004405AF" w:rsidRPr="009D1E0A" w:rsidRDefault="004405AF" w:rsidP="004405AF">
      <w:pPr>
        <w:adjustRightInd w:val="0"/>
        <w:snapToGrid w:val="0"/>
        <w:spacing w:line="440" w:lineRule="exact"/>
        <w:ind w:firstLine="480"/>
        <w:jc w:val="both"/>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kern w:val="0"/>
          <w:sz w:val="24"/>
          <w:szCs w:val="20"/>
        </w:rPr>
        <w:t>3</w:t>
      </w:r>
      <w:r w:rsidRPr="009D1E0A">
        <w:rPr>
          <w:rFonts w:ascii="Times New Roman" w:hAnsi="Times New Roman" w:hint="eastAsia"/>
          <w:kern w:val="0"/>
          <w:sz w:val="24"/>
          <w:szCs w:val="20"/>
        </w:rPr>
        <w:t>）应急预案的主要内容</w:t>
      </w:r>
    </w:p>
    <w:p w:rsidR="004405AF" w:rsidRPr="009D1E0A" w:rsidRDefault="004405AF" w:rsidP="004405AF">
      <w:pPr>
        <w:adjustRightInd w:val="0"/>
        <w:snapToGrid w:val="0"/>
        <w:spacing w:line="440" w:lineRule="exact"/>
        <w:ind w:firstLine="480"/>
        <w:jc w:val="both"/>
        <w:rPr>
          <w:rFonts w:ascii="Times New Roman" w:hAnsi="Times New Roman"/>
          <w:kern w:val="0"/>
          <w:sz w:val="24"/>
          <w:szCs w:val="20"/>
        </w:rPr>
      </w:pPr>
      <w:r w:rsidRPr="009D1E0A">
        <w:rPr>
          <w:rFonts w:ascii="Times New Roman" w:hAnsi="Times New Roman" w:hint="eastAsia"/>
          <w:kern w:val="0"/>
          <w:sz w:val="24"/>
          <w:szCs w:val="20"/>
        </w:rPr>
        <w:t>环境风险应急预案的编制，重点应考虑以下几个方面：按照国家、地方和相关部门要求，提出企业突发环境事件应急预案编制或完善的原则要求，包括预案适用范围、环境事件分类与分级、组织机构与职责、监控和预警、应急响应、应急保障、善后处置、预案管理与演练等内容。</w:t>
      </w:r>
    </w:p>
    <w:p w:rsidR="004405AF" w:rsidRPr="009D1E0A" w:rsidRDefault="004405AF" w:rsidP="004405AF">
      <w:pPr>
        <w:adjustRightInd w:val="0"/>
        <w:snapToGrid w:val="0"/>
        <w:spacing w:line="440" w:lineRule="exact"/>
        <w:ind w:firstLine="482"/>
        <w:jc w:val="both"/>
        <w:rPr>
          <w:rFonts w:ascii="宋体" w:hAnsi="宋体"/>
          <w:kern w:val="0"/>
          <w:sz w:val="24"/>
          <w:szCs w:val="20"/>
        </w:rPr>
      </w:pPr>
      <w:r w:rsidRPr="009D1E0A">
        <w:rPr>
          <w:rFonts w:ascii="宋体" w:hAnsi="宋体" w:hint="eastAsia"/>
          <w:kern w:val="0"/>
          <w:sz w:val="24"/>
          <w:szCs w:val="20"/>
        </w:rPr>
        <w:lastRenderedPageBreak/>
        <w:t>同时提供必要的附件：包括内部应急人员的职责、姓名、电话清单，外部联系电话、人员、电话（政府有关部门、救援单位、专家、环境保护目标等），单位所处地理位置、区域位置及周边关系图，本单位及周边区域人员撤离路线，应急设施(备)布置图等。</w:t>
      </w:r>
    </w:p>
    <w:p w:rsidR="004405AF" w:rsidRPr="009D1E0A" w:rsidRDefault="004405AF" w:rsidP="004405AF">
      <w:pPr>
        <w:adjustRightInd w:val="0"/>
        <w:snapToGrid w:val="0"/>
        <w:spacing w:line="440" w:lineRule="exact"/>
        <w:ind w:firstLine="480"/>
        <w:jc w:val="both"/>
        <w:rPr>
          <w:rFonts w:ascii="Times New Roman" w:hAnsi="Times New Roman"/>
          <w:kern w:val="0"/>
          <w:sz w:val="24"/>
          <w:szCs w:val="20"/>
        </w:rPr>
      </w:pPr>
      <w:r w:rsidRPr="009D1E0A">
        <w:rPr>
          <w:rFonts w:ascii="Times New Roman" w:hAnsi="Times New Roman" w:hint="eastAsia"/>
          <w:kern w:val="0"/>
          <w:sz w:val="24"/>
          <w:szCs w:val="20"/>
        </w:rPr>
        <w:t>具体突发环境事故应急预案编写内容及要求，见表</w:t>
      </w:r>
      <w:r w:rsidRPr="009D1E0A">
        <w:rPr>
          <w:rFonts w:ascii="Times New Roman" w:hAnsi="Times New Roman"/>
          <w:kern w:val="0"/>
          <w:sz w:val="24"/>
          <w:szCs w:val="20"/>
        </w:rPr>
        <w:t>6.</w:t>
      </w:r>
      <w:r w:rsidR="00B52669" w:rsidRPr="009D1E0A">
        <w:rPr>
          <w:rFonts w:ascii="Times New Roman" w:hAnsi="Times New Roman" w:hint="eastAsia"/>
          <w:kern w:val="0"/>
          <w:sz w:val="24"/>
          <w:szCs w:val="20"/>
        </w:rPr>
        <w:t>8</w:t>
      </w:r>
      <w:r w:rsidRPr="009D1E0A">
        <w:rPr>
          <w:rFonts w:ascii="Times New Roman" w:hAnsi="Times New Roman"/>
          <w:kern w:val="0"/>
          <w:sz w:val="24"/>
          <w:szCs w:val="20"/>
        </w:rPr>
        <w:t>-6</w:t>
      </w:r>
      <w:r w:rsidRPr="009D1E0A">
        <w:rPr>
          <w:rFonts w:ascii="Times New Roman" w:hAnsi="Times New Roman" w:hint="eastAsia"/>
          <w:kern w:val="0"/>
          <w:sz w:val="24"/>
          <w:szCs w:val="20"/>
        </w:rPr>
        <w:t>。</w:t>
      </w:r>
    </w:p>
    <w:p w:rsidR="004405AF" w:rsidRPr="009D1E0A" w:rsidRDefault="004405AF" w:rsidP="004405AF">
      <w:pPr>
        <w:adjustRightInd w:val="0"/>
        <w:snapToGrid w:val="0"/>
        <w:spacing w:line="440" w:lineRule="exact"/>
        <w:ind w:firstLine="480"/>
        <w:rPr>
          <w:rFonts w:ascii="Times New Roman" w:hAnsi="Times New Roman"/>
          <w:b/>
          <w:kern w:val="0"/>
          <w:sz w:val="24"/>
        </w:rPr>
      </w:pPr>
      <w:r w:rsidRPr="009D1E0A">
        <w:rPr>
          <w:rFonts w:ascii="Times New Roman" w:hAnsi="Times New Roman" w:hint="eastAsia"/>
          <w:b/>
          <w:kern w:val="0"/>
          <w:sz w:val="24"/>
        </w:rPr>
        <w:t>表</w:t>
      </w: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 xml:space="preserve">-6       </w:t>
      </w:r>
      <w:r w:rsidRPr="009D1E0A">
        <w:rPr>
          <w:rFonts w:ascii="Times New Roman" w:hAnsi="Times New Roman" w:hint="eastAsia"/>
          <w:b/>
          <w:kern w:val="0"/>
          <w:sz w:val="24"/>
        </w:rPr>
        <w:t>突发环境事故应急预案</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1"/>
        <w:gridCol w:w="1717"/>
        <w:gridCol w:w="6157"/>
      </w:tblGrid>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序号</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项目</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内容及要求</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应急计划区</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消毒间</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2</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应急组织机构、人员</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场区：成立指挥部，负责现场全面指挥，建立专业救援队伍，负责事故控制、救援、善后处理；</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3</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应急状态分类及应急响应程序</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规定事故的级别及相应的应急分类响应程序。</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4</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应急设施、设备与器材</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kern w:val="0"/>
                <w:szCs w:val="21"/>
              </w:rPr>
              <w:t>a</w:t>
            </w:r>
            <w:r w:rsidRPr="009D1E0A">
              <w:rPr>
                <w:rFonts w:ascii="Times New Roman" w:hAnsi="Times New Roman" w:hint="eastAsia"/>
                <w:kern w:val="0"/>
                <w:szCs w:val="21"/>
              </w:rPr>
              <w:t>防火灾、爆炸事故应急措施、设备与材料，主要为消防器材</w:t>
            </w:r>
            <w:r w:rsidRPr="009D1E0A">
              <w:rPr>
                <w:rFonts w:ascii="Times New Roman" w:hAnsi="Times New Roman"/>
                <w:kern w:val="0"/>
                <w:szCs w:val="21"/>
              </w:rPr>
              <w:t>b</w:t>
            </w:r>
            <w:r w:rsidRPr="009D1E0A">
              <w:rPr>
                <w:rFonts w:ascii="Times New Roman" w:hAnsi="Times New Roman" w:hint="eastAsia"/>
                <w:kern w:val="0"/>
                <w:szCs w:val="21"/>
              </w:rPr>
              <w:t>防有毒有害物质外溢、扩散，主要是水幕、喷淋设备</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5</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应急通讯、通知和交通</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规定应急状态下的通讯方式、通知方式和交通保障、管制。</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6</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应急环境监测及事故后评估</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由专业队伍负责对事故现场进行侦察监测、对事故性质、参数与后果进行评估，为指挥部门提供决策依据。</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7</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应急防护措施、清除泄漏措施方法和器材</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事故现场：控制事故、防止扩大、蔓延及连锁反应。清除现场泄漏物，降低危害，相应的设施器材配备。</w:t>
            </w:r>
          </w:p>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邻近区域：控制防火区域，控制和清除污染措施及相应设备。</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8</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应急剂量控制、撤离组织计划、医疗救护和公众健康</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事故现场：事故处理人员对毒物的应急计量控制规定，现场及邻近装置人员撤离组织计划及救护。给出人员应急疏散线路图。</w:t>
            </w:r>
          </w:p>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项目邻近区：受事故影响的邻近区域人员及公众对毒物应急剂量控制规定，撤离组织计划及救护。给出人员应急疏散线路图。</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9</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应急状态终止与恢复措施</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规定应急状态终止程序，事故现场善后处理，恢复措施。</w:t>
            </w:r>
          </w:p>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邻近区域解除事故警戒及善后恢复措施。</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10</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人员培训及演练</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应急计划制定后，平时安排人员培训及演练。</w:t>
            </w:r>
          </w:p>
        </w:tc>
      </w:tr>
      <w:tr w:rsidR="009D1E0A" w:rsidRPr="009D1E0A" w:rsidTr="004405AF">
        <w:trPr>
          <w:trHeight w:val="357"/>
        </w:trPr>
        <w:tc>
          <w:tcPr>
            <w:tcW w:w="66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kern w:val="0"/>
                <w:szCs w:val="21"/>
              </w:rPr>
              <w:t>11</w:t>
            </w:r>
          </w:p>
        </w:tc>
        <w:tc>
          <w:tcPr>
            <w:tcW w:w="171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公众教育信息纪录和报告</w:t>
            </w:r>
          </w:p>
        </w:tc>
        <w:tc>
          <w:tcPr>
            <w:tcW w:w="6153"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对场区邻近地区开展公众教育、培训和发布有关信息</w:t>
            </w:r>
          </w:p>
          <w:p w:rsidR="004405AF" w:rsidRPr="009D1E0A" w:rsidRDefault="004405AF">
            <w:pPr>
              <w:adjustRightInd w:val="0"/>
              <w:snapToGrid w:val="0"/>
              <w:spacing w:line="360" w:lineRule="exact"/>
              <w:jc w:val="both"/>
              <w:rPr>
                <w:rFonts w:ascii="Times New Roman" w:hAnsi="Times New Roman"/>
                <w:kern w:val="0"/>
                <w:szCs w:val="21"/>
              </w:rPr>
            </w:pPr>
            <w:r w:rsidRPr="009D1E0A">
              <w:rPr>
                <w:rFonts w:ascii="Times New Roman" w:hAnsi="Times New Roman" w:hint="eastAsia"/>
                <w:kern w:val="0"/>
                <w:szCs w:val="21"/>
              </w:rPr>
              <w:t>设置应急事故专门纪录，建立档案和专门报告制度，设专门部门负责管理。</w:t>
            </w:r>
          </w:p>
        </w:tc>
      </w:tr>
    </w:tbl>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.5.5</w:t>
      </w:r>
      <w:r w:rsidRPr="009D1E0A">
        <w:rPr>
          <w:rFonts w:ascii="Times New Roman" w:hAnsi="Times New Roman" w:hint="eastAsia"/>
          <w:b/>
          <w:kern w:val="0"/>
          <w:sz w:val="24"/>
        </w:rPr>
        <w:t>风险防范设施验收一览表</w:t>
      </w:r>
    </w:p>
    <w:p w:rsidR="004405AF" w:rsidRDefault="004405AF" w:rsidP="004405AF">
      <w:pPr>
        <w:adjustRightInd w:val="0"/>
        <w:snapToGrid w:val="0"/>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项目风险防范设施“三同时”验收一览表见表</w:t>
      </w:r>
      <w:r w:rsidRPr="009D1E0A">
        <w:rPr>
          <w:rFonts w:ascii="Times New Roman" w:hAnsi="Times New Roman"/>
          <w:kern w:val="0"/>
          <w:sz w:val="24"/>
        </w:rPr>
        <w:t>6.</w:t>
      </w:r>
      <w:r w:rsidR="00B52669" w:rsidRPr="009D1E0A">
        <w:rPr>
          <w:rFonts w:ascii="Times New Roman" w:hAnsi="Times New Roman" w:hint="eastAsia"/>
          <w:kern w:val="0"/>
          <w:sz w:val="24"/>
        </w:rPr>
        <w:t>8</w:t>
      </w:r>
      <w:r w:rsidRPr="009D1E0A">
        <w:rPr>
          <w:rFonts w:ascii="Times New Roman" w:hAnsi="Times New Roman"/>
          <w:kern w:val="0"/>
          <w:sz w:val="24"/>
        </w:rPr>
        <w:t>-7</w:t>
      </w:r>
      <w:r w:rsidRPr="009D1E0A">
        <w:rPr>
          <w:rFonts w:ascii="Times New Roman" w:hAnsi="Times New Roman" w:hint="eastAsia"/>
          <w:kern w:val="0"/>
          <w:sz w:val="24"/>
        </w:rPr>
        <w:t>。</w:t>
      </w:r>
    </w:p>
    <w:p w:rsidR="00DD378A" w:rsidRDefault="00DD378A" w:rsidP="004405AF">
      <w:pPr>
        <w:adjustRightInd w:val="0"/>
        <w:snapToGrid w:val="0"/>
        <w:spacing w:line="440" w:lineRule="exact"/>
        <w:ind w:firstLineChars="200" w:firstLine="480"/>
        <w:rPr>
          <w:rFonts w:ascii="Times New Roman" w:hAnsi="Times New Roman"/>
          <w:kern w:val="0"/>
          <w:sz w:val="24"/>
        </w:rPr>
      </w:pPr>
    </w:p>
    <w:p w:rsidR="00DD378A" w:rsidRPr="009D1E0A" w:rsidRDefault="00DD378A" w:rsidP="004405AF">
      <w:pPr>
        <w:adjustRightInd w:val="0"/>
        <w:snapToGrid w:val="0"/>
        <w:spacing w:line="440" w:lineRule="exact"/>
        <w:ind w:firstLineChars="200" w:firstLine="480"/>
        <w:rPr>
          <w:rFonts w:ascii="Times New Roman" w:hAnsi="Times New Roman"/>
          <w:kern w:val="0"/>
          <w:sz w:val="24"/>
        </w:rPr>
      </w:pPr>
    </w:p>
    <w:p w:rsidR="004405AF" w:rsidRPr="009D1E0A" w:rsidRDefault="004405AF" w:rsidP="004405AF">
      <w:pPr>
        <w:adjustRightInd w:val="0"/>
        <w:snapToGrid w:val="0"/>
        <w:spacing w:line="440" w:lineRule="exact"/>
        <w:ind w:firstLine="482"/>
        <w:rPr>
          <w:rFonts w:ascii="Times New Roman" w:hAnsi="Times New Roman"/>
          <w:b/>
          <w:kern w:val="0"/>
          <w:sz w:val="24"/>
        </w:rPr>
      </w:pPr>
      <w:r w:rsidRPr="009D1E0A">
        <w:rPr>
          <w:rFonts w:ascii="Times New Roman" w:hAnsi="Times New Roman" w:hint="eastAsia"/>
          <w:b/>
          <w:kern w:val="0"/>
          <w:sz w:val="24"/>
        </w:rPr>
        <w:lastRenderedPageBreak/>
        <w:t>表</w:t>
      </w: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 xml:space="preserve">-7       </w:t>
      </w:r>
      <w:r w:rsidRPr="009D1E0A">
        <w:rPr>
          <w:rFonts w:ascii="Times New Roman" w:hAnsi="Times New Roman" w:hint="eastAsia"/>
          <w:b/>
          <w:kern w:val="0"/>
          <w:sz w:val="24"/>
        </w:rPr>
        <w:t>风险防范设施</w:t>
      </w:r>
      <w:r w:rsidRPr="009D1E0A">
        <w:rPr>
          <w:rFonts w:ascii="Times New Roman" w:hAnsi="Times New Roman"/>
          <w:b/>
          <w:kern w:val="0"/>
          <w:sz w:val="24"/>
        </w:rPr>
        <w:t>“</w:t>
      </w:r>
      <w:r w:rsidRPr="009D1E0A">
        <w:rPr>
          <w:rFonts w:ascii="Times New Roman" w:hAnsi="Times New Roman" w:hint="eastAsia"/>
          <w:b/>
          <w:kern w:val="0"/>
          <w:sz w:val="24"/>
        </w:rPr>
        <w:t>三同时</w:t>
      </w:r>
      <w:r w:rsidRPr="009D1E0A">
        <w:rPr>
          <w:rFonts w:ascii="Times New Roman" w:hAnsi="Times New Roman"/>
          <w:b/>
          <w:kern w:val="0"/>
          <w:sz w:val="24"/>
        </w:rPr>
        <w:t>”</w:t>
      </w:r>
      <w:r w:rsidRPr="009D1E0A">
        <w:rPr>
          <w:rFonts w:ascii="Times New Roman" w:hAnsi="Times New Roman" w:hint="eastAsia"/>
          <w:b/>
          <w:kern w:val="0"/>
          <w:sz w:val="24"/>
        </w:rPr>
        <w:t>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15"/>
        <w:gridCol w:w="6743"/>
        <w:gridCol w:w="1110"/>
      </w:tblGrid>
      <w:tr w:rsidR="009D1E0A" w:rsidRPr="009D1E0A" w:rsidTr="004405AF">
        <w:trPr>
          <w:trHeight w:val="256"/>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序号</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防范措施</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投资</w:t>
            </w:r>
            <w:r w:rsidRPr="009D1E0A">
              <w:rPr>
                <w:rFonts w:ascii="Times New Roman" w:hAnsi="Times New Roman"/>
                <w:spacing w:val="-10"/>
                <w:kern w:val="0"/>
                <w:szCs w:val="21"/>
              </w:rPr>
              <w:t>(</w:t>
            </w:r>
            <w:r w:rsidRPr="009D1E0A">
              <w:rPr>
                <w:rFonts w:ascii="Times New Roman" w:hAnsi="Times New Roman" w:hint="eastAsia"/>
                <w:spacing w:val="-10"/>
                <w:kern w:val="0"/>
                <w:szCs w:val="21"/>
              </w:rPr>
              <w:t>万元</w:t>
            </w:r>
            <w:r w:rsidRPr="009D1E0A">
              <w:rPr>
                <w:rFonts w:ascii="Times New Roman" w:hAnsi="Times New Roman"/>
                <w:spacing w:val="-10"/>
                <w:kern w:val="0"/>
                <w:szCs w:val="21"/>
              </w:rPr>
              <w:t>)</w:t>
            </w:r>
          </w:p>
        </w:tc>
      </w:tr>
      <w:tr w:rsidR="009D1E0A" w:rsidRPr="009D1E0A" w:rsidTr="004405AF">
        <w:trPr>
          <w:trHeight w:val="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1</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物料单罐时应设置备用储罐，储罐材质、容量应满足事故转移物料的要求，备用罐正常情况下应保持空置，事故存料应在正常后及时转移并达到备用要求；罐区设防火堤，容积按防火堤内最大一个贮罐的容积确定，并采取防腐防渗措施</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计入工程</w:t>
            </w:r>
          </w:p>
        </w:tc>
      </w:tr>
      <w:tr w:rsidR="009D1E0A" w:rsidRPr="009D1E0A" w:rsidTr="004405AF">
        <w:trPr>
          <w:trHeight w:val="139"/>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2</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安全警示规章及安全警示牌</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1</w:t>
            </w:r>
          </w:p>
        </w:tc>
      </w:tr>
      <w:tr w:rsidR="009D1E0A" w:rsidRPr="009D1E0A" w:rsidTr="004405AF">
        <w:trPr>
          <w:trHeight w:val="187"/>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3</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次氯酸钠储罐设事故水喷淋装置</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3</w:t>
            </w:r>
          </w:p>
        </w:tc>
      </w:tr>
      <w:tr w:rsidR="009D1E0A" w:rsidRPr="009D1E0A" w:rsidTr="004405AF">
        <w:trPr>
          <w:trHeight w:val="107"/>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4</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制定污染事故应急处置及预防预案、应急操作手册、配套规章制度、相关人员人手一册</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2</w:t>
            </w:r>
          </w:p>
        </w:tc>
      </w:tr>
      <w:tr w:rsidR="009D1E0A" w:rsidRPr="009D1E0A" w:rsidTr="004405AF">
        <w:trPr>
          <w:trHeight w:val="297"/>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5</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bCs/>
                <w:spacing w:val="-10"/>
                <w:kern w:val="0"/>
                <w:szCs w:val="21"/>
              </w:rPr>
              <w:t>中水库兼做事故水池</w:t>
            </w:r>
            <w:r w:rsidRPr="009D1E0A">
              <w:rPr>
                <w:rFonts w:ascii="Times New Roman" w:hAnsi="Times New Roman" w:hint="eastAsia"/>
                <w:spacing w:val="-10"/>
                <w:kern w:val="0"/>
                <w:szCs w:val="21"/>
              </w:rPr>
              <w:t>，做好防渗处理</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计入工程</w:t>
            </w:r>
          </w:p>
        </w:tc>
      </w:tr>
      <w:tr w:rsidR="009D1E0A" w:rsidRPr="009D1E0A" w:rsidTr="004405AF">
        <w:trPr>
          <w:trHeight w:val="217"/>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6</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急救器材、防护面罩、胶皮手套等用品</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2</w:t>
            </w:r>
          </w:p>
        </w:tc>
      </w:tr>
      <w:tr w:rsidR="009D1E0A" w:rsidRPr="009D1E0A" w:rsidTr="004405AF">
        <w:trPr>
          <w:trHeight w:val="217"/>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7</w:t>
            </w:r>
          </w:p>
        </w:tc>
        <w:tc>
          <w:tcPr>
            <w:tcW w:w="4029"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120</w:t>
            </w:r>
            <w:r w:rsidRPr="009D1E0A">
              <w:rPr>
                <w:rFonts w:ascii="Times New Roman" w:hAnsi="Times New Roman" w:hint="eastAsia"/>
                <w:spacing w:val="-10"/>
                <w:kern w:val="0"/>
                <w:szCs w:val="21"/>
              </w:rPr>
              <w:t>急救电话及及应急通讯装置</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2</w:t>
            </w:r>
          </w:p>
        </w:tc>
      </w:tr>
      <w:tr w:rsidR="009D1E0A" w:rsidRPr="009D1E0A" w:rsidTr="004405AF">
        <w:trPr>
          <w:trHeight w:val="186"/>
          <w:jc w:val="center"/>
        </w:trPr>
        <w:tc>
          <w:tcPr>
            <w:tcW w:w="4337" w:type="pct"/>
            <w:gridSpan w:val="2"/>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hint="eastAsia"/>
                <w:spacing w:val="-10"/>
                <w:kern w:val="0"/>
                <w:szCs w:val="21"/>
              </w:rPr>
              <w:t>合计</w:t>
            </w:r>
          </w:p>
        </w:tc>
        <w:tc>
          <w:tcPr>
            <w:tcW w:w="663" w:type="pct"/>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hAnsi="Times New Roman"/>
                <w:spacing w:val="-10"/>
                <w:kern w:val="0"/>
                <w:szCs w:val="21"/>
              </w:rPr>
            </w:pPr>
            <w:r w:rsidRPr="009D1E0A">
              <w:rPr>
                <w:rFonts w:ascii="Times New Roman" w:hAnsi="Times New Roman"/>
                <w:spacing w:val="-10"/>
                <w:kern w:val="0"/>
                <w:szCs w:val="21"/>
              </w:rPr>
              <w:t>10</w:t>
            </w:r>
          </w:p>
        </w:tc>
      </w:tr>
    </w:tbl>
    <w:p w:rsidR="004405AF" w:rsidRPr="009D1E0A" w:rsidRDefault="004405AF" w:rsidP="004405AF">
      <w:pPr>
        <w:pStyle w:val="3"/>
        <w:spacing w:before="60" w:after="60" w:line="440" w:lineRule="exact"/>
        <w:rPr>
          <w:sz w:val="24"/>
          <w:szCs w:val="24"/>
        </w:rPr>
      </w:pPr>
      <w:r w:rsidRPr="009D1E0A">
        <w:rPr>
          <w:b w:val="0"/>
          <w:bCs w:val="0"/>
          <w:sz w:val="24"/>
          <w:szCs w:val="24"/>
        </w:rPr>
        <w:t>6.</w:t>
      </w:r>
      <w:r w:rsidR="00B52669" w:rsidRPr="009D1E0A">
        <w:rPr>
          <w:rFonts w:hint="eastAsia"/>
          <w:b w:val="0"/>
          <w:bCs w:val="0"/>
          <w:sz w:val="24"/>
          <w:szCs w:val="24"/>
        </w:rPr>
        <w:t>8</w:t>
      </w:r>
      <w:r w:rsidRPr="009D1E0A">
        <w:rPr>
          <w:b w:val="0"/>
          <w:bCs w:val="0"/>
          <w:sz w:val="24"/>
          <w:szCs w:val="24"/>
        </w:rPr>
        <w:t>.6</w:t>
      </w:r>
      <w:r w:rsidRPr="009D1E0A">
        <w:rPr>
          <w:rFonts w:hint="eastAsia"/>
          <w:b w:val="0"/>
          <w:bCs w:val="0"/>
          <w:sz w:val="24"/>
          <w:szCs w:val="24"/>
        </w:rPr>
        <w:t>污水处理厂运行事故分析</w:t>
      </w:r>
    </w:p>
    <w:p w:rsidR="004405AF" w:rsidRPr="009D1E0A" w:rsidRDefault="004405AF" w:rsidP="004405AF">
      <w:pPr>
        <w:spacing w:line="440" w:lineRule="exact"/>
        <w:ind w:firstLineChars="200" w:firstLine="480"/>
        <w:rPr>
          <w:sz w:val="24"/>
        </w:rPr>
      </w:pPr>
      <w:r w:rsidRPr="009D1E0A">
        <w:rPr>
          <w:rFonts w:hint="eastAsia"/>
          <w:sz w:val="24"/>
        </w:rPr>
        <w:t>本项目污水处理厂而言，除危险物质存储外，其污水处理厂运行不畅事故发生的可能性较大，而且如果大量污水外泄将可能污染地下水，所以应引起足够的重视，管理上要保证污水处理异常，要能及时发现并尽快修复。</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.6.1</w:t>
      </w:r>
      <w:r w:rsidRPr="009D1E0A">
        <w:rPr>
          <w:rFonts w:ascii="Times New Roman" w:hAnsi="Times New Roman" w:hint="eastAsia"/>
          <w:b/>
          <w:kern w:val="0"/>
          <w:sz w:val="24"/>
        </w:rPr>
        <w:t>运行事故分析</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1</w:t>
      </w:r>
      <w:r w:rsidRPr="009D1E0A">
        <w:rPr>
          <w:rFonts w:ascii="Times New Roman" w:hAnsi="Times New Roman" w:hint="eastAsia"/>
          <w:sz w:val="24"/>
        </w:rPr>
        <w:t>）可能的事故类型及源强分析</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事故主要可能发生在污水处理厂的进水及厂内设备故障。</w:t>
      </w:r>
    </w:p>
    <w:p w:rsidR="004405AF" w:rsidRPr="009D1E0A" w:rsidRDefault="004405AF" w:rsidP="004405AF">
      <w:pPr>
        <w:spacing w:line="440" w:lineRule="exact"/>
        <w:ind w:firstLineChars="200" w:firstLine="480"/>
        <w:rPr>
          <w:rFonts w:ascii="Times New Roman" w:hAnsi="Times New Roman"/>
          <w:sz w:val="24"/>
        </w:rPr>
      </w:pPr>
      <w:r w:rsidRPr="009D1E0A">
        <w:rPr>
          <w:rFonts w:ascii="宋体" w:hAnsi="宋体" w:cs="宋体" w:hint="eastAsia"/>
          <w:sz w:val="24"/>
        </w:rPr>
        <w:t>①</w:t>
      </w:r>
      <w:r w:rsidRPr="009D1E0A">
        <w:rPr>
          <w:rFonts w:ascii="Times New Roman" w:hAnsi="Times New Roman" w:hint="eastAsia"/>
          <w:sz w:val="24"/>
        </w:rPr>
        <w:t>进水污染事故</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工业企业生产的不连续性、排水水质的不稳定、个别工业企业的生产设备或废水的预处理设施故障而发生污染事故等，都可能对污水处理厂的处理效率产生不利影响。</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工业企业生产的不连续性及排水水质的不稳定属于普通的经常性问题，正常范围内的个别企业排水水质的不稳定并不会影响本污水处理厂整体进水水质的稳定性，设计的处理工艺完全能够抵抗这样的不稳定冲击，使尾水做到达标排放。</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进水水质对本污水处理厂的威胁可能来自个别工业企业的生产设备或废水的预处理设施故障而发生的污染事故。虽然对这个企业来说，排放的污染物质可能成倍或成几十倍的增加，但对污水处理厂的进水来说，只要这些增加的物质不是重金属或有毒物质，大多数这类事故并不会对处理效率构成明显的影响。在极少数的情况下，发生事故的企业排放的废水量在污水处理厂进水中所占的分量较大，从而使处理效率下降，此时排放的尾水水质有超标的可能。</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lastRenderedPageBreak/>
        <w:t>最大的危险来自重金属或有毒物质，一定量的重金属或剧毒物质，可能使细菌的生物活性下降，从而使处理效率下降；甚至可能使细菌大量死亡，使污水处理厂完全丧失生化处理的能力，仅剩下自然沉淀处理能力。</w:t>
      </w:r>
    </w:p>
    <w:p w:rsidR="004405AF" w:rsidRPr="009D1E0A" w:rsidRDefault="004405AF" w:rsidP="004405AF">
      <w:pPr>
        <w:spacing w:line="440" w:lineRule="exact"/>
        <w:ind w:firstLineChars="200" w:firstLine="480"/>
        <w:rPr>
          <w:rFonts w:ascii="Times New Roman" w:hAnsi="Times New Roman"/>
          <w:sz w:val="24"/>
        </w:rPr>
      </w:pPr>
      <w:r w:rsidRPr="009D1E0A">
        <w:rPr>
          <w:rFonts w:ascii="宋体" w:hAnsi="宋体" w:cs="宋体" w:hint="eastAsia"/>
          <w:sz w:val="24"/>
        </w:rPr>
        <w:t>②</w:t>
      </w:r>
      <w:r w:rsidRPr="009D1E0A">
        <w:rPr>
          <w:rFonts w:ascii="Times New Roman" w:hAnsi="Times New Roman" w:hint="eastAsia"/>
          <w:sz w:val="24"/>
        </w:rPr>
        <w:t>设备故障事故及检修</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设计中主要设备采用国产优质设备，监测仪表和控制系统采用进口设备，自动监控水平较高。因此，本污水处理厂发生设备故障事故的可能性较小。</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污水处理工程因设备故障或检修导致部分或全部污水未经处理直接排放，最大排放量为全部进水量。在此情况下，排放的污染物浓度为污水处理工程的进水浓度。</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2</w:t>
      </w:r>
      <w:r w:rsidRPr="009D1E0A">
        <w:rPr>
          <w:rFonts w:ascii="Times New Roman" w:hAnsi="Times New Roman" w:hint="eastAsia"/>
          <w:sz w:val="24"/>
        </w:rPr>
        <w:t>）对策措施</w:t>
      </w:r>
    </w:p>
    <w:p w:rsidR="004405AF" w:rsidRPr="009D1E0A" w:rsidRDefault="004405AF" w:rsidP="004405AF">
      <w:pPr>
        <w:spacing w:line="440" w:lineRule="exact"/>
        <w:ind w:firstLineChars="200" w:firstLine="480"/>
        <w:rPr>
          <w:rFonts w:ascii="Times New Roman" w:hAnsi="Times New Roman"/>
          <w:sz w:val="24"/>
        </w:rPr>
      </w:pPr>
      <w:r w:rsidRPr="009D1E0A">
        <w:rPr>
          <w:rFonts w:ascii="宋体" w:hAnsi="宋体" w:cs="宋体" w:hint="eastAsia"/>
          <w:sz w:val="24"/>
        </w:rPr>
        <w:t>①</w:t>
      </w:r>
      <w:r w:rsidRPr="009D1E0A">
        <w:rPr>
          <w:rFonts w:ascii="Times New Roman" w:hAnsi="Times New Roman" w:hint="eastAsia"/>
          <w:sz w:val="24"/>
        </w:rPr>
        <w:t>污水处理厂与重要的污水排放企业之间，要有畅通的信息交流渠道，建立企业的事故报告制度。一旦排水进入污水处理厂的企业发生事故，应要求企业在第一时间向污水处理厂报告事故的类型，估算事故源强，并关闭出水阀，停止将水送入污水处理厂。</w:t>
      </w:r>
    </w:p>
    <w:p w:rsidR="004405AF" w:rsidRPr="009D1E0A" w:rsidRDefault="004405AF" w:rsidP="004405AF">
      <w:pPr>
        <w:spacing w:line="440" w:lineRule="exact"/>
        <w:ind w:firstLineChars="200" w:firstLine="480"/>
        <w:rPr>
          <w:rFonts w:ascii="Times New Roman" w:hAnsi="Times New Roman"/>
          <w:sz w:val="24"/>
        </w:rPr>
      </w:pPr>
      <w:r w:rsidRPr="009D1E0A">
        <w:rPr>
          <w:rFonts w:ascii="宋体" w:hAnsi="宋体" w:cs="宋体" w:hint="eastAsia"/>
          <w:sz w:val="24"/>
        </w:rPr>
        <w:t>②</w:t>
      </w:r>
      <w:r w:rsidRPr="009D1E0A">
        <w:rPr>
          <w:rFonts w:ascii="Times New Roman" w:hAnsi="Times New Roman" w:hint="eastAsia"/>
          <w:sz w:val="24"/>
        </w:rPr>
        <w:t>污水处理厂应针对可能发生的进水污染事故，建立合适的事故处理程序、机制和措施。一旦发生事故，则采取相应的措施，将事故对环境的影响控制在最小或较小范围内。</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③设备的检修时间要精心安排，最好在水量较小、水质较好的季节时段进行。</w:t>
      </w:r>
    </w:p>
    <w:p w:rsidR="004405AF" w:rsidRPr="009D1E0A" w:rsidRDefault="004405AF" w:rsidP="004405AF">
      <w:pPr>
        <w:spacing w:line="440" w:lineRule="exact"/>
        <w:ind w:firstLineChars="200" w:firstLine="480"/>
        <w:rPr>
          <w:rFonts w:ascii="Times New Roman" w:hAnsi="Times New Roman"/>
          <w:sz w:val="24"/>
        </w:rPr>
      </w:pPr>
      <w:r w:rsidRPr="009D1E0A">
        <w:rPr>
          <w:rFonts w:ascii="宋体" w:hAnsi="宋体" w:cs="宋体" w:hint="eastAsia"/>
          <w:sz w:val="24"/>
        </w:rPr>
        <w:t>④</w:t>
      </w:r>
      <w:r w:rsidRPr="009D1E0A">
        <w:rPr>
          <w:rFonts w:ascii="Times New Roman" w:hAnsi="Times New Roman" w:hint="eastAsia"/>
          <w:sz w:val="24"/>
        </w:rPr>
        <w:t>加强管理和设备维护工作，保持设备的完好率和处理的高效率；备用设备或替换下来的设备要及时检修，并定期检查，使其在需要时能及时使用。</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.6.2</w:t>
      </w:r>
      <w:r w:rsidRPr="009D1E0A">
        <w:rPr>
          <w:rFonts w:ascii="Times New Roman" w:hAnsi="Times New Roman" w:hint="eastAsia"/>
          <w:b/>
          <w:kern w:val="0"/>
          <w:sz w:val="24"/>
        </w:rPr>
        <w:t>停电环境影响与应急措施</w:t>
      </w:r>
    </w:p>
    <w:p w:rsidR="004405AF" w:rsidRPr="009D1E0A" w:rsidRDefault="004405AF" w:rsidP="004405AF">
      <w:pPr>
        <w:spacing w:line="440" w:lineRule="exact"/>
        <w:ind w:firstLineChars="200" w:firstLine="480"/>
        <w:rPr>
          <w:sz w:val="24"/>
        </w:rPr>
      </w:pPr>
      <w:r w:rsidRPr="009D1E0A">
        <w:rPr>
          <w:rFonts w:hint="eastAsia"/>
          <w:sz w:val="24"/>
        </w:rPr>
        <w:t>项目电源应设两路供电，保证污水厂电源的供给，如停电污水处理设施将不能运行，应及时与上游排污企业联动，调整上游来水。</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.6.3</w:t>
      </w:r>
      <w:r w:rsidRPr="009D1E0A">
        <w:rPr>
          <w:rFonts w:ascii="Times New Roman" w:hAnsi="Times New Roman" w:hint="eastAsia"/>
          <w:b/>
          <w:kern w:val="0"/>
          <w:sz w:val="24"/>
        </w:rPr>
        <w:t>管道集水井影响与应急措施</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在管道和集水井等设备或构筑物中，因平日所贮污水内含各种污染物，经微生物作用等因素产生有毒有害气体，如</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hint="eastAsia"/>
          <w:sz w:val="24"/>
        </w:rPr>
        <w:t>等，由于通风不畅，长年积累，浓度较高，可能对维修人员产生中毒影响。</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在检修此类设备时，应严格操作规程，进入管道和集水井等设备或构筑物进行检修工作前，必须采取措施，防止有毒有害气体由于通风不畅，对维修人员产生中毒影响。在工作时，地面上须有一人担任监护。进入管道和集水井工作人员须戴安全帽，使用安全带，安全带的绳子应绑在地面牢固物体上，由监护人经常</w:t>
      </w:r>
      <w:r w:rsidRPr="009D1E0A">
        <w:rPr>
          <w:rFonts w:ascii="Times New Roman" w:hAnsi="Times New Roman" w:hint="eastAsia"/>
          <w:sz w:val="24"/>
        </w:rPr>
        <w:lastRenderedPageBreak/>
        <w:t>监视。工作完毕后工作负责人应清点人员，查明确实无人留在工作区后，将盖板或其他防护装置复原，并通知运行人员工作已经完毕。</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kern w:val="0"/>
          <w:sz w:val="24"/>
        </w:rPr>
      </w:pP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.6.4</w:t>
      </w:r>
      <w:r w:rsidRPr="009D1E0A">
        <w:rPr>
          <w:rFonts w:ascii="Times New Roman" w:hAnsi="Times New Roman" w:hint="eastAsia"/>
          <w:b/>
          <w:kern w:val="0"/>
          <w:sz w:val="24"/>
        </w:rPr>
        <w:t>管道泄漏影响</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1</w:t>
      </w:r>
      <w:r w:rsidRPr="009D1E0A">
        <w:rPr>
          <w:rFonts w:ascii="Times New Roman" w:hAnsi="Times New Roman" w:hint="eastAsia"/>
          <w:sz w:val="24"/>
        </w:rPr>
        <w:t>）管道泄漏对地表水的影响分析</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由于管道是埋于地下，管道一般泄漏事故对地表水的影响很小，但是，如果管道泄漏后，不能及时控制或处理，任其大面积泄漏，在低洼处形成地表径流会对周围的地表水体造成污染。</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因此，管道运营后应加强管道沿线监控工作，发现问题及时处理，以最大限度减少对管线周围地表水环境的影响。</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2</w:t>
      </w:r>
      <w:r w:rsidRPr="009D1E0A">
        <w:rPr>
          <w:rFonts w:ascii="Times New Roman" w:hAnsi="Times New Roman" w:hint="eastAsia"/>
          <w:sz w:val="24"/>
        </w:rPr>
        <w:t>）管道泄漏对地下水的影响分析</w:t>
      </w:r>
    </w:p>
    <w:p w:rsidR="004405AF" w:rsidRPr="009D1E0A" w:rsidRDefault="004405AF" w:rsidP="004405AF">
      <w:pPr>
        <w:spacing w:line="440" w:lineRule="exact"/>
        <w:ind w:firstLineChars="200" w:firstLine="480"/>
        <w:rPr>
          <w:rFonts w:ascii="Times New Roman" w:hAnsi="Times New Roman"/>
          <w:sz w:val="24"/>
        </w:rPr>
      </w:pPr>
      <w:r w:rsidRPr="009D1E0A">
        <w:rPr>
          <w:rFonts w:ascii="Times New Roman" w:hAnsi="Times New Roman" w:hint="eastAsia"/>
          <w:sz w:val="24"/>
        </w:rPr>
        <w:t>管道一旦泄漏，污水下渗不仅会对管道泄漏点区域的地下水产生影响，且会对其下游区域地下水产生影响，而且对区域水环境的影响是长期不可逆的。因此，保护管线沿途区域地下水资源具有一定的现实意义。</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3</w:t>
      </w:r>
      <w:r w:rsidRPr="009D1E0A">
        <w:rPr>
          <w:rFonts w:ascii="Times New Roman" w:hAnsi="Times New Roman" w:hint="eastAsia"/>
          <w:sz w:val="24"/>
        </w:rPr>
        <w:t>）预防措施</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宋体" w:hAnsi="宋体" w:cs="宋体" w:hint="eastAsia"/>
          <w:sz w:val="24"/>
        </w:rPr>
        <w:t>①</w:t>
      </w:r>
      <w:r w:rsidRPr="009D1E0A">
        <w:rPr>
          <w:rFonts w:ascii="Times New Roman" w:hAnsi="Times New Roman" w:hint="eastAsia"/>
          <w:sz w:val="24"/>
        </w:rPr>
        <w:t>设有专人负责管网及泵站的维护及管理，防止泥沙沉积堵塞而影响管道的过水能力。平日加强对机械设备的维护，一旦发生事故应及时进行维修，避免因此而造成的污水溢流入附近渠道。</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宋体" w:hAnsi="宋体" w:cs="宋体" w:hint="eastAsia"/>
          <w:sz w:val="24"/>
        </w:rPr>
        <w:t>②</w:t>
      </w:r>
      <w:r w:rsidRPr="009D1E0A">
        <w:rPr>
          <w:rFonts w:ascii="Times New Roman" w:hAnsi="Times New Roman" w:hint="eastAsia"/>
          <w:sz w:val="24"/>
        </w:rPr>
        <w:t>管道衔接应防止泄漏污染地下水和掏空地基，淤塞应及时疏浚，保证管道通畅；污水管道设计中，选择适当充满度和最小设计流速，防止污泥沉积。</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宋体" w:hAnsi="宋体" w:cs="宋体" w:hint="eastAsia"/>
          <w:sz w:val="24"/>
        </w:rPr>
        <w:t>③</w:t>
      </w:r>
      <w:r w:rsidRPr="009D1E0A">
        <w:rPr>
          <w:rFonts w:ascii="Times New Roman" w:hAnsi="Times New Roman" w:hint="eastAsia"/>
          <w:sz w:val="24"/>
        </w:rPr>
        <w:t>泵站与污水处理设备采用双路供电，水泵设计考虑备用，机械设备采用性能可靠优质产品，最好采用进口产品。</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宋体" w:hAnsi="宋体" w:cs="宋体" w:hint="eastAsia"/>
          <w:sz w:val="24"/>
        </w:rPr>
        <w:t>④</w:t>
      </w:r>
      <w:r w:rsidRPr="009D1E0A">
        <w:rPr>
          <w:rFonts w:ascii="Times New Roman" w:hAnsi="Times New Roman" w:hint="eastAsia"/>
          <w:sz w:val="24"/>
        </w:rPr>
        <w:t>为使在事故状态下污水处理设备能够迅速恢复正常运行，应在主要水工建筑物的容积上留有相应的缓冲能力，并配有相应的设备（如回流泵、回流管道、阀门及仪表等）。</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宋体" w:hAnsi="宋体" w:cs="宋体" w:hint="eastAsia"/>
          <w:sz w:val="24"/>
        </w:rPr>
        <w:t>⑤</w:t>
      </w:r>
      <w:r w:rsidRPr="009D1E0A">
        <w:rPr>
          <w:rFonts w:ascii="Times New Roman" w:hAnsi="Times New Roman" w:hint="eastAsia"/>
          <w:sz w:val="24"/>
        </w:rPr>
        <w:t>对污水处理的各种设备，必须选择质量优良、事故率低、便于维修的产品。关键设备应一备一用，易损部件要有备用件，在出现事故时能及时更换。</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宋体" w:hAnsi="宋体" w:cs="宋体" w:hint="eastAsia"/>
          <w:sz w:val="24"/>
        </w:rPr>
        <w:t>⑥</w:t>
      </w:r>
      <w:r w:rsidRPr="009D1E0A">
        <w:rPr>
          <w:rFonts w:ascii="Times New Roman" w:hAnsi="Times New Roman" w:hint="eastAsia"/>
          <w:sz w:val="24"/>
        </w:rPr>
        <w:t>加强事故苗头监控，定期巡检、调节、保养、维修，及时发现有可能引起事故的异常运行苗头，消除事故隐患。</w:t>
      </w:r>
    </w:p>
    <w:p w:rsidR="00DD378A" w:rsidRDefault="004405AF" w:rsidP="00DD378A">
      <w:pPr>
        <w:spacing w:line="440" w:lineRule="exact"/>
        <w:ind w:firstLineChars="200" w:firstLine="480"/>
        <w:jc w:val="both"/>
        <w:rPr>
          <w:rFonts w:ascii="Times New Roman" w:hAnsi="Times New Roman"/>
          <w:sz w:val="24"/>
        </w:rPr>
      </w:pPr>
      <w:r w:rsidRPr="009D1E0A">
        <w:rPr>
          <w:rFonts w:ascii="宋体" w:hAnsi="宋体" w:cs="宋体" w:hint="eastAsia"/>
          <w:sz w:val="24"/>
        </w:rPr>
        <w:t>⑦</w:t>
      </w:r>
      <w:r w:rsidRPr="009D1E0A">
        <w:rPr>
          <w:rFonts w:ascii="Times New Roman" w:hAnsi="Times New Roman" w:hint="eastAsia"/>
          <w:sz w:val="24"/>
        </w:rPr>
        <w:t>严格控制处理单元的水量、水质、负荷强度等工艺参数，确保处理效果的稳定性。</w:t>
      </w:r>
    </w:p>
    <w:p w:rsidR="004405AF" w:rsidRPr="009D1E0A" w:rsidRDefault="004405AF" w:rsidP="00DD378A">
      <w:pPr>
        <w:spacing w:line="440" w:lineRule="exact"/>
        <w:ind w:firstLineChars="200" w:firstLine="480"/>
        <w:jc w:val="both"/>
        <w:rPr>
          <w:rFonts w:ascii="Times New Roman" w:hAnsi="Times New Roman"/>
          <w:sz w:val="24"/>
        </w:rPr>
      </w:pPr>
      <w:r w:rsidRPr="009D1E0A">
        <w:rPr>
          <w:rFonts w:ascii="宋体" w:hAnsi="宋体" w:cs="宋体" w:hint="eastAsia"/>
          <w:sz w:val="24"/>
        </w:rPr>
        <w:lastRenderedPageBreak/>
        <w:t>⑧</w:t>
      </w:r>
      <w:r w:rsidRPr="009D1E0A">
        <w:rPr>
          <w:rFonts w:ascii="Times New Roman" w:hAnsi="Times New Roman" w:hint="eastAsia"/>
          <w:sz w:val="24"/>
        </w:rPr>
        <w:t>本项目污水处理厂在生产运行过程中必须加强监控手段，强化管理，定期检查污水处理设施做好设备维护，并制定事故紧急预案，保证废水达标排放，减少环境风险，保护评价区地下水环境。</w:t>
      </w:r>
    </w:p>
    <w:p w:rsidR="004405AF" w:rsidRPr="009D1E0A" w:rsidRDefault="004405AF" w:rsidP="004405AF">
      <w:pPr>
        <w:keepNext/>
        <w:keepLines/>
        <w:adjustRightInd w:val="0"/>
        <w:snapToGrid w:val="0"/>
        <w:spacing w:line="440" w:lineRule="exact"/>
        <w:textAlignment w:val="baseline"/>
        <w:outlineLvl w:val="3"/>
        <w:rPr>
          <w:rFonts w:ascii="Times New Roman" w:hAnsi="Times New Roman"/>
          <w:b/>
          <w:sz w:val="24"/>
          <w:szCs w:val="24"/>
        </w:rPr>
      </w:pPr>
      <w:r w:rsidRPr="009D1E0A">
        <w:rPr>
          <w:rFonts w:ascii="Times New Roman" w:hAnsi="Times New Roman"/>
          <w:b/>
          <w:sz w:val="24"/>
          <w:szCs w:val="24"/>
        </w:rPr>
        <w:t>6.</w:t>
      </w:r>
      <w:r w:rsidR="00B52669" w:rsidRPr="009D1E0A">
        <w:rPr>
          <w:rFonts w:ascii="Times New Roman" w:hAnsi="Times New Roman" w:hint="eastAsia"/>
          <w:b/>
          <w:sz w:val="24"/>
          <w:szCs w:val="24"/>
        </w:rPr>
        <w:t>8</w:t>
      </w:r>
      <w:r w:rsidRPr="009D1E0A">
        <w:rPr>
          <w:rFonts w:ascii="Times New Roman" w:hAnsi="Times New Roman"/>
          <w:b/>
          <w:sz w:val="24"/>
          <w:szCs w:val="24"/>
        </w:rPr>
        <w:t>.6.5</w:t>
      </w:r>
      <w:r w:rsidRPr="009D1E0A">
        <w:rPr>
          <w:rFonts w:ascii="Times New Roman" w:hAnsi="Times New Roman" w:hint="eastAsia"/>
          <w:b/>
          <w:sz w:val="24"/>
          <w:szCs w:val="24"/>
        </w:rPr>
        <w:t>其它应急防范措施</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1</w:t>
      </w:r>
      <w:r w:rsidRPr="009D1E0A">
        <w:rPr>
          <w:rFonts w:ascii="Times New Roman" w:hAnsi="Times New Roman" w:hint="eastAsia"/>
          <w:sz w:val="24"/>
        </w:rPr>
        <w:t>）保证按规划要求收集污水量，形成正常的污水处理量。</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2</w:t>
      </w:r>
      <w:r w:rsidRPr="009D1E0A">
        <w:rPr>
          <w:rFonts w:ascii="Times New Roman" w:hAnsi="Times New Roman" w:hint="eastAsia"/>
          <w:sz w:val="24"/>
        </w:rPr>
        <w:t>）在企业排放口设置在线监测设施及在线控制阀门，严密监视企业出水质，尤其要防止超标的有毒重金属废水直接进入排污管网，冲击污水处理厂的生化处理工艺；若在线监测数据出现超标立即关闭企业出水口阀门；同时加强与环保部门的联系</w:t>
      </w:r>
      <w:r w:rsidR="00DD378A">
        <w:rPr>
          <w:rFonts w:ascii="Times New Roman" w:hAnsi="Times New Roman" w:hint="eastAsia"/>
          <w:sz w:val="24"/>
        </w:rPr>
        <w:t>及</w:t>
      </w:r>
      <w:r w:rsidRPr="009D1E0A">
        <w:rPr>
          <w:rFonts w:ascii="Times New Roman" w:hAnsi="Times New Roman" w:hint="eastAsia"/>
          <w:sz w:val="24"/>
        </w:rPr>
        <w:t>执法力度，保证各企业进入管网的工业污水达到入网标准的要求。</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3</w:t>
      </w:r>
      <w:r w:rsidRPr="009D1E0A">
        <w:rPr>
          <w:rFonts w:ascii="Times New Roman" w:hAnsi="Times New Roman" w:hint="eastAsia"/>
          <w:sz w:val="24"/>
        </w:rPr>
        <w:t>）重视污水厂的运行管理，建立完善的规章制度，明确岗位职责，以往其它污水处理厂的经验表明，未经监测分析盲目运行或疏于监测分析的运行，往往是处理设施不能正常运转的重要原因，因此，必须严格执行污水监控制度，做好原始记录，确保每天对进、出水水质进行监测的频率，以便及时发现问题并加以纠正。</w:t>
      </w:r>
    </w:p>
    <w:p w:rsidR="004405AF" w:rsidRPr="009D1E0A" w:rsidRDefault="004405AF" w:rsidP="004405AF">
      <w:pPr>
        <w:spacing w:line="440" w:lineRule="exact"/>
        <w:ind w:firstLineChars="200" w:firstLine="480"/>
        <w:jc w:val="both"/>
        <w:rPr>
          <w:rFonts w:ascii="Times New Roman" w:hAnsi="Times New Roman"/>
          <w:sz w:val="24"/>
        </w:rPr>
      </w:pPr>
      <w:r w:rsidRPr="009D1E0A">
        <w:rPr>
          <w:rFonts w:ascii="Times New Roman" w:hAnsi="Times New Roman" w:hint="eastAsia"/>
          <w:sz w:val="24"/>
        </w:rPr>
        <w:t>（</w:t>
      </w:r>
      <w:r w:rsidRPr="009D1E0A">
        <w:rPr>
          <w:rFonts w:ascii="Times New Roman" w:hAnsi="Times New Roman"/>
          <w:sz w:val="24"/>
        </w:rPr>
        <w:t>4</w:t>
      </w:r>
      <w:r w:rsidRPr="009D1E0A">
        <w:rPr>
          <w:rFonts w:ascii="Times New Roman" w:hAnsi="Times New Roman" w:hint="eastAsia"/>
          <w:sz w:val="24"/>
        </w:rPr>
        <w:t>）开展环保宣传教育和技术培训，提高职工环</w:t>
      </w:r>
      <w:r w:rsidR="00DD378A">
        <w:rPr>
          <w:rFonts w:ascii="Times New Roman" w:hAnsi="Times New Roman" w:hint="eastAsia"/>
          <w:sz w:val="24"/>
        </w:rPr>
        <w:t>保</w:t>
      </w:r>
      <w:r w:rsidRPr="009D1E0A">
        <w:rPr>
          <w:rFonts w:ascii="Times New Roman" w:hAnsi="Times New Roman" w:hint="eastAsia"/>
          <w:sz w:val="24"/>
        </w:rPr>
        <w:t>意识和操作技术水平。</w:t>
      </w:r>
    </w:p>
    <w:p w:rsidR="004405AF" w:rsidRPr="009D1E0A" w:rsidRDefault="004405AF" w:rsidP="004405AF">
      <w:pPr>
        <w:keepNext/>
        <w:keepLines/>
        <w:adjustRightInd w:val="0"/>
        <w:snapToGrid w:val="0"/>
        <w:spacing w:before="60" w:after="60" w:line="440" w:lineRule="exact"/>
        <w:outlineLvl w:val="2"/>
        <w:rPr>
          <w:rFonts w:ascii="Times New Roman" w:hAnsi="Times New Roman"/>
          <w:b/>
          <w:bCs/>
          <w:kern w:val="0"/>
          <w:sz w:val="24"/>
          <w:szCs w:val="24"/>
        </w:rPr>
      </w:pPr>
      <w:r w:rsidRPr="009D1E0A">
        <w:rPr>
          <w:rFonts w:ascii="Times New Roman" w:hAnsi="Times New Roman"/>
          <w:b/>
          <w:bCs/>
          <w:kern w:val="0"/>
          <w:sz w:val="24"/>
          <w:szCs w:val="24"/>
        </w:rPr>
        <w:t>6.</w:t>
      </w:r>
      <w:r w:rsidR="00B52669" w:rsidRPr="009D1E0A">
        <w:rPr>
          <w:rFonts w:ascii="Times New Roman" w:hAnsi="Times New Roman" w:hint="eastAsia"/>
          <w:b/>
          <w:bCs/>
          <w:kern w:val="0"/>
          <w:sz w:val="24"/>
          <w:szCs w:val="24"/>
        </w:rPr>
        <w:t>8</w:t>
      </w:r>
      <w:r w:rsidRPr="009D1E0A">
        <w:rPr>
          <w:rFonts w:ascii="Times New Roman" w:hAnsi="Times New Roman"/>
          <w:b/>
          <w:bCs/>
          <w:kern w:val="0"/>
          <w:sz w:val="24"/>
          <w:szCs w:val="24"/>
        </w:rPr>
        <w:t>.7</w:t>
      </w:r>
      <w:r w:rsidRPr="009D1E0A">
        <w:rPr>
          <w:rFonts w:ascii="Times New Roman" w:hAnsi="Times New Roman" w:hint="eastAsia"/>
          <w:b/>
          <w:bCs/>
          <w:kern w:val="0"/>
          <w:sz w:val="24"/>
          <w:szCs w:val="24"/>
        </w:rPr>
        <w:t>环境风险分析结论</w:t>
      </w:r>
    </w:p>
    <w:p w:rsidR="004405AF" w:rsidRPr="009D1E0A" w:rsidRDefault="004405AF" w:rsidP="004405AF">
      <w:pPr>
        <w:adjustRightInd w:val="0"/>
        <w:snapToGrid w:val="0"/>
        <w:spacing w:line="440" w:lineRule="exact"/>
        <w:ind w:firstLine="482"/>
        <w:rPr>
          <w:rFonts w:ascii="Times New Roman" w:hAnsi="Times New Roman"/>
          <w:kern w:val="0"/>
          <w:sz w:val="24"/>
          <w:szCs w:val="24"/>
        </w:rPr>
      </w:pPr>
      <w:r w:rsidRPr="009D1E0A">
        <w:rPr>
          <w:rFonts w:ascii="Times New Roman" w:hAnsi="Times New Roman" w:hint="eastAsia"/>
          <w:kern w:val="0"/>
          <w:sz w:val="24"/>
          <w:szCs w:val="24"/>
        </w:rPr>
        <w:t>本项目环境风险主要表现在次氯酸钠事故性泄漏引起中毒，但项目厂址边界外延</w:t>
      </w:r>
      <w:r w:rsidRPr="009D1E0A">
        <w:rPr>
          <w:rFonts w:ascii="Times New Roman" w:hAnsi="Times New Roman"/>
          <w:kern w:val="0"/>
          <w:sz w:val="24"/>
          <w:szCs w:val="24"/>
        </w:rPr>
        <w:t>500m</w:t>
      </w:r>
      <w:r w:rsidRPr="009D1E0A">
        <w:rPr>
          <w:rFonts w:ascii="Times New Roman" w:hAnsi="Times New Roman" w:hint="eastAsia"/>
          <w:kern w:val="0"/>
          <w:sz w:val="24"/>
          <w:szCs w:val="24"/>
        </w:rPr>
        <w:t>范围内无环境敏感目标，项目从风险源、环境影响途径、环境敏感目标等方面采取了风险防范及应急措施，发生事故时，采取紧急的应急措施，以控制事故和减少对环境造成的危害，因此，在落实相关风险防范措施的情况下，建设项目环境风险是可防控的。</w:t>
      </w:r>
    </w:p>
    <w:p w:rsidR="004405AF" w:rsidRPr="009D1E0A" w:rsidRDefault="004405AF" w:rsidP="004405AF">
      <w:pPr>
        <w:adjustRightInd w:val="0"/>
        <w:snapToGrid w:val="0"/>
        <w:spacing w:line="440" w:lineRule="exact"/>
        <w:ind w:firstLineChars="200" w:firstLine="482"/>
        <w:rPr>
          <w:rFonts w:ascii="Times New Roman" w:hAnsi="Times New Roman"/>
          <w:kern w:val="0"/>
          <w:sz w:val="24"/>
          <w:szCs w:val="24"/>
        </w:rPr>
      </w:pPr>
      <w:r w:rsidRPr="009D1E0A">
        <w:rPr>
          <w:rFonts w:ascii="Times New Roman" w:hAnsi="Times New Roman" w:hint="eastAsia"/>
          <w:b/>
          <w:kern w:val="0"/>
          <w:sz w:val="24"/>
        </w:rPr>
        <w:t>表</w:t>
      </w:r>
      <w:r w:rsidRPr="009D1E0A">
        <w:rPr>
          <w:rFonts w:ascii="Times New Roman" w:hAnsi="Times New Roman"/>
          <w:b/>
          <w:kern w:val="0"/>
          <w:sz w:val="24"/>
        </w:rPr>
        <w:t>6.</w:t>
      </w:r>
      <w:r w:rsidR="00B52669" w:rsidRPr="009D1E0A">
        <w:rPr>
          <w:rFonts w:ascii="Times New Roman" w:hAnsi="Times New Roman" w:hint="eastAsia"/>
          <w:b/>
          <w:kern w:val="0"/>
          <w:sz w:val="24"/>
        </w:rPr>
        <w:t>8</w:t>
      </w:r>
      <w:r w:rsidRPr="009D1E0A">
        <w:rPr>
          <w:rFonts w:ascii="Times New Roman" w:hAnsi="Times New Roman"/>
          <w:b/>
          <w:kern w:val="0"/>
          <w:sz w:val="24"/>
        </w:rPr>
        <w:t xml:space="preserve">-8    </w:t>
      </w:r>
      <w:r w:rsidRPr="009D1E0A">
        <w:rPr>
          <w:rFonts w:ascii="Times New Roman" w:hAnsi="Times New Roman" w:hint="eastAsia"/>
          <w:b/>
          <w:kern w:val="0"/>
          <w:sz w:val="24"/>
        </w:rPr>
        <w:t>建设项目环境风险简单分析内容表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90"/>
        <w:gridCol w:w="709"/>
        <w:gridCol w:w="1379"/>
        <w:gridCol w:w="1172"/>
        <w:gridCol w:w="3066"/>
      </w:tblGrid>
      <w:tr w:rsidR="009D1E0A" w:rsidRPr="009D1E0A" w:rsidTr="004405AF">
        <w:trPr>
          <w:trHeight w:val="357"/>
        </w:trPr>
        <w:tc>
          <w:tcPr>
            <w:tcW w:w="199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建设项目名称</w:t>
            </w:r>
          </w:p>
        </w:tc>
        <w:tc>
          <w:tcPr>
            <w:tcW w:w="6326" w:type="dxa"/>
            <w:gridSpan w:val="4"/>
            <w:tcBorders>
              <w:top w:val="single" w:sz="4" w:space="0" w:color="auto"/>
              <w:left w:val="single" w:sz="4" w:space="0" w:color="auto"/>
              <w:bottom w:val="single" w:sz="4" w:space="0" w:color="auto"/>
              <w:right w:val="single" w:sz="4" w:space="0" w:color="auto"/>
            </w:tcBorders>
            <w:vAlign w:val="center"/>
            <w:hideMark/>
          </w:tcPr>
          <w:p w:rsidR="004405AF" w:rsidRPr="009D1E0A" w:rsidRDefault="00C32D7F" w:rsidP="00C32D7F">
            <w:pPr>
              <w:adjustRightInd w:val="0"/>
              <w:snapToGrid w:val="0"/>
              <w:spacing w:line="360" w:lineRule="exact"/>
              <w:jc w:val="center"/>
              <w:rPr>
                <w:rFonts w:ascii="Times New Roman" w:eastAsia="Times New Roman" w:hAnsi="Times New Roman"/>
                <w:szCs w:val="21"/>
              </w:rPr>
            </w:pPr>
            <w:r>
              <w:rPr>
                <w:rFonts w:ascii="宋体" w:hAnsi="宋体" w:cs="宋体" w:hint="eastAsia"/>
                <w:szCs w:val="21"/>
              </w:rPr>
              <w:t>阿克苏</w:t>
            </w:r>
            <w:r w:rsidR="004405AF" w:rsidRPr="009D1E0A">
              <w:rPr>
                <w:rFonts w:ascii="宋体" w:hAnsi="宋体" w:cs="宋体" w:hint="eastAsia"/>
                <w:szCs w:val="21"/>
              </w:rPr>
              <w:t>经济技术开发区污水处理</w:t>
            </w:r>
            <w:r>
              <w:rPr>
                <w:rFonts w:ascii="宋体" w:hAnsi="宋体" w:cs="宋体" w:hint="eastAsia"/>
                <w:szCs w:val="21"/>
              </w:rPr>
              <w:t>厂</w:t>
            </w:r>
            <w:r w:rsidR="004405AF" w:rsidRPr="009D1E0A">
              <w:rPr>
                <w:rFonts w:ascii="宋体" w:hAnsi="宋体" w:cs="宋体" w:hint="eastAsia"/>
                <w:szCs w:val="21"/>
              </w:rPr>
              <w:t>建设项目</w:t>
            </w:r>
          </w:p>
        </w:tc>
      </w:tr>
      <w:tr w:rsidR="009D1E0A" w:rsidRPr="009D1E0A" w:rsidTr="004405AF">
        <w:trPr>
          <w:trHeight w:val="357"/>
        </w:trPr>
        <w:tc>
          <w:tcPr>
            <w:tcW w:w="199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建设地点</w:t>
            </w:r>
          </w:p>
        </w:tc>
        <w:tc>
          <w:tcPr>
            <w:tcW w:w="709"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新疆</w:t>
            </w:r>
          </w:p>
        </w:tc>
        <w:tc>
          <w:tcPr>
            <w:tcW w:w="1379"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维吾尔自治区</w:t>
            </w:r>
          </w:p>
        </w:tc>
        <w:tc>
          <w:tcPr>
            <w:tcW w:w="1172"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阿克苏地区</w:t>
            </w:r>
          </w:p>
        </w:tc>
        <w:tc>
          <w:tcPr>
            <w:tcW w:w="306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C32D7F">
            <w:pPr>
              <w:adjustRightInd w:val="0"/>
              <w:snapToGrid w:val="0"/>
              <w:spacing w:line="360" w:lineRule="exact"/>
              <w:jc w:val="center"/>
              <w:rPr>
                <w:rFonts w:ascii="Times New Roman" w:eastAsia="Times New Roman" w:hAnsi="Times New Roman"/>
                <w:szCs w:val="21"/>
              </w:rPr>
            </w:pPr>
            <w:r>
              <w:rPr>
                <w:rFonts w:ascii="宋体" w:hAnsi="宋体" w:cs="宋体" w:hint="eastAsia"/>
                <w:szCs w:val="21"/>
              </w:rPr>
              <w:t>阿克苏经济技术开发区</w:t>
            </w:r>
          </w:p>
        </w:tc>
      </w:tr>
      <w:tr w:rsidR="009D1E0A" w:rsidRPr="009D1E0A" w:rsidTr="004405AF">
        <w:trPr>
          <w:trHeight w:val="357"/>
        </w:trPr>
        <w:tc>
          <w:tcPr>
            <w:tcW w:w="199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地理坐标</w:t>
            </w:r>
          </w:p>
        </w:tc>
        <w:tc>
          <w:tcPr>
            <w:tcW w:w="709"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经度</w:t>
            </w:r>
          </w:p>
        </w:tc>
        <w:tc>
          <w:tcPr>
            <w:tcW w:w="1379"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C32D7F">
            <w:pPr>
              <w:adjustRightInd w:val="0"/>
              <w:snapToGrid w:val="0"/>
              <w:spacing w:line="360" w:lineRule="exact"/>
              <w:jc w:val="center"/>
              <w:rPr>
                <w:rFonts w:ascii="Times New Roman" w:eastAsia="Times New Roman" w:hAnsi="Times New Roman"/>
                <w:szCs w:val="21"/>
              </w:rPr>
            </w:pPr>
            <w:r w:rsidRPr="00C32D7F">
              <w:rPr>
                <w:rFonts w:ascii="Times New Roman" w:eastAsia="Times New Roman" w:hAnsi="Times New Roman"/>
                <w:szCs w:val="21"/>
              </w:rPr>
              <w:t>80°07'49.17"</w:t>
            </w:r>
          </w:p>
        </w:tc>
        <w:tc>
          <w:tcPr>
            <w:tcW w:w="1172"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纬度</w:t>
            </w:r>
          </w:p>
        </w:tc>
        <w:tc>
          <w:tcPr>
            <w:tcW w:w="3066"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C32D7F">
            <w:pPr>
              <w:adjustRightInd w:val="0"/>
              <w:snapToGrid w:val="0"/>
              <w:spacing w:line="360" w:lineRule="exact"/>
              <w:jc w:val="center"/>
              <w:rPr>
                <w:rFonts w:ascii="Times New Roman" w:eastAsia="Times New Roman" w:hAnsi="Times New Roman"/>
                <w:szCs w:val="21"/>
              </w:rPr>
            </w:pPr>
            <w:r w:rsidRPr="009D1E0A">
              <w:rPr>
                <w:rFonts w:ascii="Times New Roman" w:eastAsiaTheme="minorEastAsia" w:hAnsi="Times New Roman"/>
                <w:sz w:val="24"/>
                <w:szCs w:val="24"/>
              </w:rPr>
              <w:t>41°01'36.07"</w:t>
            </w:r>
          </w:p>
        </w:tc>
      </w:tr>
      <w:tr w:rsidR="009D1E0A" w:rsidRPr="009D1E0A" w:rsidTr="004405AF">
        <w:trPr>
          <w:trHeight w:val="357"/>
        </w:trPr>
        <w:tc>
          <w:tcPr>
            <w:tcW w:w="199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主要危险物质及分布</w:t>
            </w:r>
          </w:p>
        </w:tc>
        <w:tc>
          <w:tcPr>
            <w:tcW w:w="6326" w:type="dxa"/>
            <w:gridSpan w:val="4"/>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主要危险物质为次氯酸钠溶液</w:t>
            </w:r>
            <w:r w:rsidR="00C32D7F">
              <w:rPr>
                <w:rFonts w:ascii="宋体" w:hAnsi="宋体" w:cs="宋体" w:hint="eastAsia"/>
                <w:szCs w:val="21"/>
              </w:rPr>
              <w:t>少量氢气（</w:t>
            </w:r>
            <w:r w:rsidR="00C32D7F" w:rsidRPr="00DD378A">
              <w:rPr>
                <w:rFonts w:ascii="Times New Roman" w:hAnsi="Times New Roman"/>
                <w:szCs w:val="21"/>
              </w:rPr>
              <w:t>H</w:t>
            </w:r>
            <w:r w:rsidR="00C32D7F" w:rsidRPr="00DD378A">
              <w:rPr>
                <w:rFonts w:ascii="Times New Roman" w:hAnsi="Times New Roman"/>
                <w:szCs w:val="21"/>
                <w:vertAlign w:val="subscript"/>
              </w:rPr>
              <w:t>2</w:t>
            </w:r>
            <w:r w:rsidR="00C32D7F">
              <w:rPr>
                <w:rFonts w:ascii="宋体" w:hAnsi="宋体" w:cs="宋体" w:hint="eastAsia"/>
                <w:szCs w:val="21"/>
              </w:rPr>
              <w:t>）</w:t>
            </w:r>
            <w:r w:rsidRPr="009D1E0A">
              <w:rPr>
                <w:rFonts w:ascii="宋体" w:hAnsi="宋体" w:cs="宋体" w:hint="eastAsia"/>
                <w:szCs w:val="21"/>
              </w:rPr>
              <w:t>，主要分布于消毒间</w:t>
            </w:r>
          </w:p>
        </w:tc>
      </w:tr>
      <w:tr w:rsidR="009D1E0A" w:rsidRPr="009D1E0A" w:rsidTr="004405AF">
        <w:trPr>
          <w:trHeight w:val="357"/>
        </w:trPr>
        <w:tc>
          <w:tcPr>
            <w:tcW w:w="199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环境影响途径及危害后果（大气、地表水、地下水等）</w:t>
            </w:r>
          </w:p>
        </w:tc>
        <w:tc>
          <w:tcPr>
            <w:tcW w:w="6326" w:type="dxa"/>
            <w:gridSpan w:val="4"/>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主要是次氯酸钠储罐泄漏扩散引发的环境风险，在采取相应的措施前提下，故不会对附近居住区居民、地下水及地表水产生明显影响</w:t>
            </w:r>
          </w:p>
        </w:tc>
      </w:tr>
      <w:tr w:rsidR="009D1E0A" w:rsidRPr="009D1E0A" w:rsidTr="004405AF">
        <w:trPr>
          <w:trHeight w:val="357"/>
        </w:trPr>
        <w:tc>
          <w:tcPr>
            <w:tcW w:w="199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风险防范措施要求</w:t>
            </w:r>
          </w:p>
        </w:tc>
        <w:tc>
          <w:tcPr>
            <w:tcW w:w="6326" w:type="dxa"/>
            <w:gridSpan w:val="4"/>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rsidP="00B52669">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参见表</w:t>
            </w:r>
            <w:r w:rsidRPr="009D1E0A">
              <w:rPr>
                <w:rFonts w:ascii="Times New Roman" w:eastAsia="Times New Roman" w:hAnsi="Times New Roman"/>
                <w:szCs w:val="21"/>
              </w:rPr>
              <w:t>6.</w:t>
            </w:r>
            <w:r w:rsidR="00B52669" w:rsidRPr="009D1E0A">
              <w:rPr>
                <w:rFonts w:ascii="Times New Roman" w:hAnsi="Times New Roman" w:hint="eastAsia"/>
                <w:szCs w:val="21"/>
              </w:rPr>
              <w:t>8</w:t>
            </w:r>
            <w:r w:rsidRPr="009D1E0A">
              <w:rPr>
                <w:rFonts w:ascii="Times New Roman" w:eastAsia="Times New Roman" w:hAnsi="Times New Roman"/>
                <w:szCs w:val="21"/>
              </w:rPr>
              <w:t>-7</w:t>
            </w:r>
          </w:p>
        </w:tc>
      </w:tr>
      <w:tr w:rsidR="009D1E0A" w:rsidRPr="009D1E0A" w:rsidTr="004405AF">
        <w:trPr>
          <w:trHeight w:val="357"/>
        </w:trPr>
        <w:tc>
          <w:tcPr>
            <w:tcW w:w="1990" w:type="dxa"/>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填表说明（列出项目相关信息及评价说明）</w:t>
            </w:r>
          </w:p>
        </w:tc>
        <w:tc>
          <w:tcPr>
            <w:tcW w:w="6326" w:type="dxa"/>
            <w:gridSpan w:val="4"/>
            <w:tcBorders>
              <w:top w:val="single" w:sz="4" w:space="0" w:color="auto"/>
              <w:left w:val="single" w:sz="4" w:space="0" w:color="auto"/>
              <w:bottom w:val="single" w:sz="4" w:space="0" w:color="auto"/>
              <w:right w:val="single" w:sz="4" w:space="0" w:color="auto"/>
            </w:tcBorders>
            <w:vAlign w:val="center"/>
            <w:hideMark/>
          </w:tcPr>
          <w:p w:rsidR="004405AF" w:rsidRPr="009D1E0A" w:rsidRDefault="004405AF">
            <w:pPr>
              <w:adjustRightInd w:val="0"/>
              <w:snapToGrid w:val="0"/>
              <w:spacing w:line="360" w:lineRule="exact"/>
              <w:jc w:val="center"/>
              <w:rPr>
                <w:rFonts w:ascii="Times New Roman" w:eastAsia="Times New Roman" w:hAnsi="Times New Roman"/>
                <w:szCs w:val="21"/>
              </w:rPr>
            </w:pPr>
            <w:r w:rsidRPr="009D1E0A">
              <w:rPr>
                <w:rFonts w:ascii="宋体" w:hAnsi="宋体" w:cs="宋体" w:hint="eastAsia"/>
                <w:szCs w:val="21"/>
              </w:rPr>
              <w:t>经计算本项目次氯酸钠的危险物质</w:t>
            </w:r>
            <w:r w:rsidRPr="009D1E0A">
              <w:rPr>
                <w:rFonts w:ascii="Times New Roman" w:eastAsia="Times New Roman" w:hAnsi="Times New Roman"/>
                <w:szCs w:val="21"/>
              </w:rPr>
              <w:t>Q</w:t>
            </w:r>
            <w:r w:rsidRPr="009D1E0A">
              <w:rPr>
                <w:rFonts w:ascii="宋体" w:hAnsi="宋体" w:cs="宋体" w:hint="eastAsia"/>
                <w:szCs w:val="21"/>
              </w:rPr>
              <w:t>值为</w:t>
            </w:r>
            <w:r w:rsidRPr="009D1E0A">
              <w:rPr>
                <w:rFonts w:ascii="Times New Roman" w:hAnsi="Times New Roman"/>
                <w:szCs w:val="21"/>
              </w:rPr>
              <w:t>0.6</w:t>
            </w:r>
            <w:r w:rsidRPr="009D1E0A">
              <w:rPr>
                <w:rFonts w:ascii="宋体" w:hAnsi="宋体" w:cs="宋体" w:hint="eastAsia"/>
                <w:szCs w:val="21"/>
              </w:rPr>
              <w:t>，</w:t>
            </w:r>
            <w:r w:rsidRPr="009D1E0A">
              <w:rPr>
                <w:rFonts w:ascii="Times New Roman" w:eastAsia="Times New Roman" w:hAnsi="Times New Roman"/>
                <w:szCs w:val="21"/>
              </w:rPr>
              <w:t>Q</w:t>
            </w:r>
            <w:r w:rsidRPr="009D1E0A">
              <w:rPr>
                <w:rFonts w:ascii="宋体" w:hAnsi="宋体" w:cs="宋体" w:hint="eastAsia"/>
                <w:szCs w:val="21"/>
              </w:rPr>
              <w:t>＜</w:t>
            </w:r>
            <w:r w:rsidRPr="009D1E0A">
              <w:rPr>
                <w:rFonts w:ascii="Times New Roman" w:eastAsia="Times New Roman" w:hAnsi="Times New Roman"/>
                <w:szCs w:val="21"/>
              </w:rPr>
              <w:t>1</w:t>
            </w:r>
            <w:r w:rsidRPr="009D1E0A">
              <w:rPr>
                <w:rFonts w:ascii="宋体" w:hAnsi="宋体" w:cs="宋体" w:hint="eastAsia"/>
                <w:szCs w:val="21"/>
              </w:rPr>
              <w:t>，故该项目环境风险潜势为</w:t>
            </w:r>
            <w:r w:rsidRPr="009D1E0A">
              <w:rPr>
                <w:rFonts w:ascii="宋体" w:eastAsia="Times New Roman" w:hAnsi="宋体" w:cs="宋体" w:hint="eastAsia"/>
                <w:szCs w:val="21"/>
              </w:rPr>
              <w:t>Ⅰ</w:t>
            </w:r>
            <w:r w:rsidRPr="009D1E0A">
              <w:rPr>
                <w:rFonts w:ascii="宋体" w:hAnsi="宋体" w:cs="宋体" w:hint="eastAsia"/>
                <w:szCs w:val="21"/>
              </w:rPr>
              <w:t>，评价等级为简单分析。</w:t>
            </w:r>
          </w:p>
        </w:tc>
      </w:tr>
    </w:tbl>
    <w:p w:rsidR="004405AF" w:rsidRPr="009D1E0A" w:rsidRDefault="004405AF" w:rsidP="004405AF">
      <w:pPr>
        <w:rPr>
          <w:kern w:val="0"/>
          <w:sz w:val="24"/>
        </w:rPr>
        <w:sectPr w:rsidR="004405AF" w:rsidRPr="009D1E0A">
          <w:pgSz w:w="11906" w:h="16838"/>
          <w:pgMar w:top="1440" w:right="1797" w:bottom="1440" w:left="1797" w:header="851" w:footer="992" w:gutter="0"/>
          <w:cols w:space="720"/>
        </w:sectPr>
      </w:pPr>
    </w:p>
    <w:p w:rsidR="005C1C39" w:rsidRPr="009D1E0A" w:rsidRDefault="006D2626">
      <w:pPr>
        <w:keepNext/>
        <w:keepLines/>
        <w:spacing w:before="180" w:after="180" w:line="440" w:lineRule="exact"/>
        <w:textAlignment w:val="baseline"/>
        <w:outlineLvl w:val="0"/>
        <w:rPr>
          <w:rFonts w:ascii="Times New Roman" w:hAnsi="Times New Roman"/>
          <w:b/>
          <w:sz w:val="30"/>
          <w:szCs w:val="30"/>
        </w:rPr>
      </w:pPr>
      <w:r w:rsidRPr="009D1E0A">
        <w:rPr>
          <w:rFonts w:ascii="Times New Roman" w:hAnsi="Times New Roman" w:hint="eastAsia"/>
          <w:b/>
          <w:sz w:val="32"/>
          <w:szCs w:val="20"/>
        </w:rPr>
        <w:lastRenderedPageBreak/>
        <w:t>7</w:t>
      </w:r>
      <w:bookmarkEnd w:id="363"/>
      <w:bookmarkEnd w:id="364"/>
      <w:bookmarkEnd w:id="365"/>
      <w:bookmarkEnd w:id="366"/>
      <w:r w:rsidRPr="009D1E0A">
        <w:rPr>
          <w:rFonts w:ascii="Times New Roman" w:hAnsi="Times New Roman" w:hint="eastAsia"/>
          <w:b/>
          <w:sz w:val="32"/>
          <w:szCs w:val="20"/>
        </w:rPr>
        <w:t>环境保护措施及其可行性论证</w:t>
      </w:r>
      <w:bookmarkEnd w:id="367"/>
    </w:p>
    <w:p w:rsidR="005C1C39" w:rsidRPr="009D1E0A" w:rsidRDefault="006D2626">
      <w:pPr>
        <w:keepNext/>
        <w:keepLines/>
        <w:spacing w:before="120" w:after="120" w:line="440" w:lineRule="exact"/>
        <w:outlineLvl w:val="1"/>
        <w:rPr>
          <w:rFonts w:ascii="Times New Roman" w:hAnsi="Times New Roman"/>
          <w:b/>
          <w:bCs/>
          <w:sz w:val="28"/>
          <w:szCs w:val="20"/>
        </w:rPr>
      </w:pPr>
      <w:bookmarkStart w:id="368" w:name="_Toc181686452"/>
      <w:bookmarkStart w:id="369" w:name="_Toc213667773"/>
      <w:bookmarkStart w:id="370" w:name="_Toc296327997"/>
      <w:bookmarkStart w:id="371" w:name="_Toc481673842"/>
      <w:bookmarkStart w:id="372" w:name="_Toc19778681"/>
      <w:bookmarkStart w:id="373" w:name="_Toc181015470"/>
      <w:bookmarkStart w:id="374" w:name="_Toc452563353"/>
      <w:bookmarkStart w:id="375" w:name="_Toc237918795"/>
      <w:bookmarkStart w:id="376" w:name="_Toc489707164"/>
      <w:bookmarkStart w:id="377" w:name="_Toc180808282"/>
      <w:bookmarkStart w:id="378" w:name="_Toc182638487"/>
      <w:bookmarkStart w:id="379" w:name="_Toc394418413"/>
      <w:r w:rsidRPr="009D1E0A">
        <w:rPr>
          <w:rFonts w:ascii="Times New Roman" w:hAnsi="Times New Roman" w:hint="eastAsia"/>
          <w:b/>
          <w:bCs/>
          <w:sz w:val="28"/>
          <w:szCs w:val="20"/>
        </w:rPr>
        <w:t>7</w:t>
      </w:r>
      <w:r w:rsidRPr="009D1E0A">
        <w:rPr>
          <w:rFonts w:ascii="Times New Roman" w:hAnsi="Times New Roman"/>
          <w:b/>
          <w:bCs/>
          <w:sz w:val="28"/>
          <w:szCs w:val="20"/>
        </w:rPr>
        <w:t>.1</w:t>
      </w:r>
      <w:r w:rsidRPr="009D1E0A">
        <w:rPr>
          <w:rFonts w:ascii="Times New Roman" w:hAnsi="Times New Roman"/>
          <w:b/>
          <w:bCs/>
          <w:sz w:val="28"/>
          <w:szCs w:val="20"/>
        </w:rPr>
        <w:t>废气污染防治措施可行性论证</w:t>
      </w:r>
      <w:bookmarkEnd w:id="368"/>
      <w:bookmarkEnd w:id="369"/>
      <w:bookmarkEnd w:id="370"/>
      <w:bookmarkEnd w:id="371"/>
      <w:bookmarkEnd w:id="372"/>
      <w:bookmarkEnd w:id="373"/>
      <w:bookmarkEnd w:id="374"/>
      <w:bookmarkEnd w:id="375"/>
      <w:bookmarkEnd w:id="376"/>
      <w:bookmarkEnd w:id="377"/>
      <w:bookmarkEnd w:id="378"/>
      <w:bookmarkEnd w:id="379"/>
    </w:p>
    <w:p w:rsidR="005C1C39" w:rsidRPr="009D1E0A" w:rsidRDefault="006D2626">
      <w:pPr>
        <w:keepNext/>
        <w:keepLines/>
        <w:autoSpaceDE w:val="0"/>
        <w:autoSpaceDN w:val="0"/>
        <w:adjustRightInd w:val="0"/>
        <w:spacing w:before="60" w:after="60" w:line="440" w:lineRule="exact"/>
        <w:outlineLvl w:val="2"/>
        <w:rPr>
          <w:rFonts w:ascii="Times New Roman" w:hAnsi="Times New Roman"/>
          <w:b/>
          <w:kern w:val="0"/>
          <w:sz w:val="24"/>
          <w:szCs w:val="24"/>
        </w:rPr>
      </w:pPr>
      <w:bookmarkStart w:id="380" w:name="_Toc489707166"/>
      <w:r w:rsidRPr="009D1E0A">
        <w:rPr>
          <w:rFonts w:ascii="Times New Roman" w:hAnsi="Times New Roman" w:hint="eastAsia"/>
          <w:b/>
          <w:kern w:val="0"/>
          <w:sz w:val="24"/>
          <w:szCs w:val="24"/>
        </w:rPr>
        <w:t>7</w:t>
      </w:r>
      <w:r w:rsidRPr="009D1E0A">
        <w:rPr>
          <w:rFonts w:ascii="Times New Roman" w:hAnsi="Times New Roman"/>
          <w:b/>
          <w:kern w:val="0"/>
          <w:sz w:val="24"/>
          <w:szCs w:val="24"/>
        </w:rPr>
        <w:t>.1.</w:t>
      </w:r>
      <w:r w:rsidRPr="009D1E0A">
        <w:rPr>
          <w:rFonts w:ascii="Times New Roman" w:hAnsi="Times New Roman" w:hint="eastAsia"/>
          <w:b/>
          <w:kern w:val="0"/>
          <w:sz w:val="24"/>
          <w:szCs w:val="24"/>
        </w:rPr>
        <w:t>1</w:t>
      </w:r>
      <w:r w:rsidRPr="009D1E0A">
        <w:rPr>
          <w:rFonts w:ascii="Times New Roman" w:hAnsi="Times New Roman"/>
          <w:b/>
          <w:kern w:val="0"/>
          <w:sz w:val="24"/>
          <w:szCs w:val="24"/>
        </w:rPr>
        <w:t>恶臭气体防治措施</w:t>
      </w:r>
      <w:bookmarkEnd w:id="380"/>
    </w:p>
    <w:p w:rsidR="005C1C39" w:rsidRPr="009D1E0A" w:rsidRDefault="006D2626">
      <w:pPr>
        <w:pStyle w:val="affffffffffff8"/>
        <w:spacing w:line="440" w:lineRule="atLeast"/>
        <w:ind w:firstLine="480"/>
        <w:rPr>
          <w:rFonts w:eastAsia="宋体"/>
        </w:rPr>
      </w:pPr>
      <w:r w:rsidRPr="009D1E0A">
        <w:rPr>
          <w:rFonts w:eastAsia="宋体"/>
        </w:rPr>
        <w:t>本项目运营期主要废气为恶臭气体，主要成分为硫化氢（</w:t>
      </w:r>
      <w:r w:rsidRPr="009D1E0A">
        <w:rPr>
          <w:rFonts w:eastAsia="宋体"/>
        </w:rPr>
        <w:t>H</w:t>
      </w:r>
      <w:r w:rsidRPr="009D1E0A">
        <w:rPr>
          <w:rFonts w:eastAsia="宋体"/>
          <w:vertAlign w:val="subscript"/>
        </w:rPr>
        <w:t>2</w:t>
      </w:r>
      <w:r w:rsidRPr="009D1E0A">
        <w:rPr>
          <w:rFonts w:eastAsia="宋体"/>
        </w:rPr>
        <w:t>S</w:t>
      </w:r>
      <w:r w:rsidRPr="009D1E0A">
        <w:rPr>
          <w:rFonts w:eastAsia="宋体"/>
        </w:rPr>
        <w:t>）、氨（</w:t>
      </w:r>
      <w:r w:rsidRPr="009D1E0A">
        <w:rPr>
          <w:rFonts w:eastAsia="宋体"/>
        </w:rPr>
        <w:t>NH</w:t>
      </w:r>
      <w:r w:rsidRPr="009D1E0A">
        <w:rPr>
          <w:rFonts w:eastAsia="宋体"/>
          <w:vertAlign w:val="subscript"/>
        </w:rPr>
        <w:t>3</w:t>
      </w:r>
      <w:r w:rsidRPr="009D1E0A">
        <w:rPr>
          <w:rFonts w:eastAsia="宋体"/>
        </w:rPr>
        <w:t>）等。恶臭气体主要来源为污水、污泥中有机物经细菌分解、发酵产生的物质。根据</w:t>
      </w:r>
      <w:r w:rsidRPr="009D1E0A">
        <w:rPr>
          <w:rFonts w:eastAsia="宋体" w:hint="eastAsia"/>
        </w:rPr>
        <w:t>工程分析可知</w:t>
      </w:r>
      <w:r w:rsidRPr="009D1E0A">
        <w:rPr>
          <w:rFonts w:eastAsia="宋体"/>
        </w:rPr>
        <w:t>项目恶臭气体主要产生于格栅、</w:t>
      </w:r>
      <w:r w:rsidRPr="009D1E0A">
        <w:rPr>
          <w:rFonts w:eastAsia="宋体" w:hint="eastAsia"/>
        </w:rPr>
        <w:t>提升泵房、曝气沉砂池、</w:t>
      </w:r>
      <w:r w:rsidRPr="009D1E0A">
        <w:rPr>
          <w:rFonts w:eastAsia="宋体"/>
        </w:rPr>
        <w:t>调节池、</w:t>
      </w:r>
      <w:r w:rsidRPr="009D1E0A">
        <w:rPr>
          <w:rFonts w:eastAsia="宋体" w:hint="eastAsia"/>
        </w:rPr>
        <w:t>水解酸化池、强化脱氮改良</w:t>
      </w:r>
      <w:r w:rsidRPr="009D1E0A">
        <w:rPr>
          <w:rFonts w:eastAsia="宋体" w:hint="eastAsia"/>
        </w:rPr>
        <w:t>A</w:t>
      </w:r>
      <w:r w:rsidRPr="009D1E0A">
        <w:rPr>
          <w:rFonts w:eastAsia="宋体" w:hint="eastAsia"/>
          <w:vertAlign w:val="superscript"/>
        </w:rPr>
        <w:t>2</w:t>
      </w:r>
      <w:r w:rsidRPr="009D1E0A">
        <w:rPr>
          <w:rFonts w:eastAsia="宋体" w:hint="eastAsia"/>
        </w:rPr>
        <w:t>/O</w:t>
      </w:r>
      <w:r w:rsidRPr="009D1E0A">
        <w:rPr>
          <w:rFonts w:eastAsia="宋体" w:hint="eastAsia"/>
        </w:rPr>
        <w:t>生化池、贮</w:t>
      </w:r>
      <w:r w:rsidRPr="009D1E0A">
        <w:rPr>
          <w:rFonts w:eastAsia="宋体"/>
        </w:rPr>
        <w:t>泥池、污泥</w:t>
      </w:r>
      <w:r w:rsidRPr="009D1E0A">
        <w:rPr>
          <w:rFonts w:eastAsia="宋体" w:hint="eastAsia"/>
        </w:rPr>
        <w:t>脱水间</w:t>
      </w:r>
      <w:r w:rsidRPr="009D1E0A">
        <w:rPr>
          <w:rFonts w:eastAsia="宋体"/>
        </w:rPr>
        <w:t>等工序。</w:t>
      </w:r>
    </w:p>
    <w:p w:rsidR="005C1C39" w:rsidRPr="009D1E0A" w:rsidRDefault="006D2626">
      <w:pPr>
        <w:spacing w:line="440" w:lineRule="exact"/>
        <w:ind w:firstLine="480"/>
        <w:jc w:val="both"/>
        <w:rPr>
          <w:rFonts w:ascii="Times New Roman" w:hAnsi="Times New Roman"/>
          <w:sz w:val="24"/>
          <w:szCs w:val="24"/>
        </w:rPr>
      </w:pPr>
      <w:bookmarkStart w:id="381" w:name="_Toc489707167"/>
      <w:r w:rsidRPr="009D1E0A">
        <w:rPr>
          <w:rFonts w:ascii="Times New Roman" w:hAnsi="Times New Roman"/>
          <w:sz w:val="24"/>
          <w:szCs w:val="24"/>
        </w:rPr>
        <w:t>考虑到项目所在地的实际情况及周边环境要求，本项目拟采用</w:t>
      </w:r>
      <w:r w:rsidRPr="009D1E0A">
        <w:rPr>
          <w:rFonts w:ascii="Times New Roman" w:hAnsi="Times New Roman"/>
          <w:bCs/>
          <w:sz w:val="24"/>
          <w:szCs w:val="24"/>
        </w:rPr>
        <w:t>生物滤床除臭进行除臭处理，对主要产生的废气的污水及污泥处理系统进行密闭，将废气集中收集后通过管道引入臭气处理系统，经处理达标后，由</w:t>
      </w:r>
      <w:r w:rsidRPr="009D1E0A">
        <w:rPr>
          <w:rFonts w:ascii="Times New Roman" w:hAnsi="Times New Roman"/>
          <w:bCs/>
          <w:sz w:val="24"/>
          <w:szCs w:val="24"/>
        </w:rPr>
        <w:t>15m</w:t>
      </w:r>
      <w:r w:rsidRPr="009D1E0A">
        <w:rPr>
          <w:rFonts w:ascii="Times New Roman" w:hAnsi="Times New Roman"/>
          <w:bCs/>
          <w:sz w:val="24"/>
          <w:szCs w:val="24"/>
        </w:rPr>
        <w:t>高排气筒排放。</w:t>
      </w:r>
    </w:p>
    <w:p w:rsidR="005C1C39" w:rsidRPr="009D1E0A" w:rsidRDefault="006D2626">
      <w:pPr>
        <w:spacing w:line="440" w:lineRule="exact"/>
        <w:ind w:firstLineChars="196" w:firstLine="470"/>
        <w:jc w:val="both"/>
        <w:rPr>
          <w:rFonts w:ascii="Times New Roman" w:hAnsi="Times New Roman"/>
          <w:spacing w:val="1"/>
          <w:sz w:val="24"/>
          <w:szCs w:val="24"/>
        </w:rPr>
      </w:pPr>
      <w:r w:rsidRPr="009D1E0A">
        <w:rPr>
          <w:rFonts w:ascii="Times New Roman" w:hAnsi="Times New Roman"/>
          <w:bCs/>
          <w:sz w:val="24"/>
        </w:rPr>
        <w:t>本项目除臭设施采用</w:t>
      </w:r>
      <w:r w:rsidRPr="009D1E0A">
        <w:rPr>
          <w:rFonts w:ascii="Times New Roman" w:eastAsiaTheme="minorEastAsia" w:hAnsi="Times New Roman"/>
          <w:kern w:val="0"/>
          <w:sz w:val="24"/>
          <w:szCs w:val="24"/>
        </w:rPr>
        <w:t>加湿</w:t>
      </w:r>
      <w:r w:rsidRPr="009D1E0A">
        <w:rPr>
          <w:rFonts w:ascii="Times New Roman" w:eastAsiaTheme="minorEastAsia" w:hAnsi="Times New Roman"/>
          <w:kern w:val="0"/>
          <w:sz w:val="24"/>
          <w:szCs w:val="24"/>
        </w:rPr>
        <w:t>~</w:t>
      </w:r>
      <w:r w:rsidRPr="009D1E0A">
        <w:rPr>
          <w:rFonts w:ascii="Times New Roman" w:eastAsiaTheme="minorEastAsia" w:hAnsi="Times New Roman"/>
          <w:kern w:val="0"/>
          <w:sz w:val="24"/>
          <w:szCs w:val="24"/>
        </w:rPr>
        <w:t>生物滤床除臭设备，是在加湿器内装填有高效化工填料，该种填料具有较大的比表面积。进入后的恶臭气体与喷淋的水在填料表面进行接触，其中恶臭气体中易于溶解水的物质进入水中，另外，在此过程中气体被加湿，含有大量的水份，以维持后续生物活动的需要。</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生物滤床由下而上分别是水层、气体过流面、均流支撑板和有机生物填料。在该设备为安装有</w:t>
      </w:r>
      <w:r w:rsidRPr="009D1E0A">
        <w:rPr>
          <w:rFonts w:ascii="Times New Roman" w:eastAsiaTheme="minorEastAsia" w:hAnsi="Times New Roman"/>
          <w:kern w:val="0"/>
          <w:sz w:val="24"/>
          <w:szCs w:val="24"/>
        </w:rPr>
        <w:t>pH</w:t>
      </w:r>
      <w:r w:rsidRPr="009D1E0A">
        <w:rPr>
          <w:rFonts w:ascii="Times New Roman" w:eastAsiaTheme="minorEastAsia" w:hAnsi="Times New Roman"/>
          <w:kern w:val="0"/>
          <w:sz w:val="24"/>
          <w:szCs w:val="24"/>
        </w:rPr>
        <w:t>监测仪。填料经过严格筛选，并进行合理地级配合理；在填料表面生长大量的微生物菌群，该菌群为优势菌种，经过驯化后，对恶臭物质的去除高于一般生物除臭细菌。为了防止设备在高温下（</w:t>
      </w:r>
      <w:r w:rsidRPr="009D1E0A">
        <w:rPr>
          <w:rFonts w:ascii="Times New Roman" w:eastAsiaTheme="minorEastAsia" w:hAnsi="Times New Roman"/>
          <w:kern w:val="0"/>
          <w:sz w:val="24"/>
          <w:szCs w:val="24"/>
        </w:rPr>
        <w:t>35-40</w:t>
      </w:r>
      <w:r w:rsidRPr="009D1E0A">
        <w:rPr>
          <w:rFonts w:ascii="宋体" w:hAnsi="宋体" w:cs="宋体" w:hint="eastAsia"/>
          <w:kern w:val="0"/>
          <w:sz w:val="24"/>
          <w:szCs w:val="24"/>
        </w:rPr>
        <w:t>℃</w:t>
      </w:r>
      <w:r w:rsidRPr="009D1E0A">
        <w:rPr>
          <w:rFonts w:ascii="Times New Roman" w:eastAsiaTheme="minorEastAsia" w:hAnsi="Times New Roman"/>
          <w:kern w:val="0"/>
          <w:sz w:val="24"/>
          <w:szCs w:val="24"/>
        </w:rPr>
        <w:t>）连续工作而导致填料湿度的下降，特在顶部滤床顶部配备有喷淋装置。经净化后的气体最终直接排入大气。</w:t>
      </w:r>
    </w:p>
    <w:p w:rsidR="005C1C39" w:rsidRPr="009D1E0A" w:rsidRDefault="006D2626">
      <w:pPr>
        <w:widowControl w:val="0"/>
        <w:autoSpaceDE w:val="0"/>
        <w:autoSpaceDN w:val="0"/>
        <w:adjustRightInd w:val="0"/>
        <w:spacing w:line="440" w:lineRule="exact"/>
        <w:ind w:firstLineChars="200" w:firstLine="480"/>
        <w:rPr>
          <w:rFonts w:ascii="Times New Roman" w:eastAsiaTheme="minorEastAsia" w:hAnsi="Times New Roman"/>
          <w:kern w:val="0"/>
          <w:sz w:val="24"/>
          <w:szCs w:val="24"/>
        </w:rPr>
      </w:pPr>
      <w:r w:rsidRPr="009D1E0A">
        <w:rPr>
          <w:rFonts w:ascii="Times New Roman" w:eastAsiaTheme="minorEastAsia" w:hAnsi="Times New Roman"/>
          <w:kern w:val="0"/>
          <w:sz w:val="24"/>
          <w:szCs w:val="24"/>
        </w:rPr>
        <w:t>臭气经导入口先平流进入第一级加湿区，经前级水加湿，在该区内完成了对臭气水的吸收、除尘及加湿的预处理。未清除的恶臭气体再进入生物滤床过滤区，通过过滤层时，污染物从气相中转移到生物膜表面，进入生物膜的恶臭成分在微生物的氧化分解下被去除。微生物把吸收的恶臭成分作为能量来源，用于进一步的繁殖。以上三个过程同时进行，达到除臭的目的。</w:t>
      </w:r>
    </w:p>
    <w:p w:rsidR="005C1C39" w:rsidRPr="009D1E0A" w:rsidRDefault="006D2626">
      <w:pPr>
        <w:spacing w:line="440" w:lineRule="exact"/>
        <w:ind w:firstLineChars="200" w:firstLine="484"/>
        <w:jc w:val="both"/>
        <w:rPr>
          <w:rFonts w:ascii="Times New Roman" w:hAnsi="Times New Roman"/>
          <w:sz w:val="24"/>
        </w:rPr>
      </w:pPr>
      <w:r w:rsidRPr="009D1E0A">
        <w:rPr>
          <w:rFonts w:ascii="Times New Roman" w:hAnsi="Times New Roman"/>
          <w:spacing w:val="1"/>
          <w:sz w:val="24"/>
          <w:szCs w:val="24"/>
        </w:rPr>
        <w:t>生物滤床除臭技术广泛应用于有毒有害气体、恶臭和异味的处理，本项目废气经处理后</w:t>
      </w:r>
      <w:r w:rsidRPr="009D1E0A">
        <w:rPr>
          <w:rFonts w:ascii="Times New Roman" w:hAnsi="Times New Roman"/>
          <w:sz w:val="24"/>
        </w:rPr>
        <w:t>NH</w:t>
      </w:r>
      <w:r w:rsidRPr="009D1E0A">
        <w:rPr>
          <w:rFonts w:ascii="Times New Roman" w:hAnsi="Times New Roman"/>
          <w:sz w:val="24"/>
          <w:vertAlign w:val="subscript"/>
        </w:rPr>
        <w:t>3</w:t>
      </w:r>
      <w:r w:rsidRPr="009D1E0A">
        <w:rPr>
          <w:rFonts w:ascii="Times New Roman" w:hAnsi="Times New Roman"/>
          <w:sz w:val="24"/>
        </w:rPr>
        <w:t>、</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sz w:val="24"/>
        </w:rPr>
        <w:t>排放速率分别为</w:t>
      </w:r>
      <w:r w:rsidRPr="009D1E0A">
        <w:rPr>
          <w:rFonts w:ascii="Times New Roman" w:hAnsi="Times New Roman"/>
          <w:sz w:val="24"/>
        </w:rPr>
        <w:t>0.005kg/h</w:t>
      </w:r>
      <w:r w:rsidRPr="009D1E0A">
        <w:rPr>
          <w:rFonts w:ascii="Times New Roman" w:hAnsi="Times New Roman"/>
          <w:sz w:val="24"/>
        </w:rPr>
        <w:t>、</w:t>
      </w:r>
      <w:r w:rsidRPr="009D1E0A">
        <w:rPr>
          <w:rFonts w:ascii="Times New Roman" w:hAnsi="Times New Roman"/>
          <w:sz w:val="24"/>
        </w:rPr>
        <w:t>0.004kg/h</w:t>
      </w:r>
      <w:r w:rsidRPr="009D1E0A">
        <w:rPr>
          <w:rFonts w:ascii="Times New Roman" w:hAnsi="Times New Roman"/>
          <w:sz w:val="24"/>
        </w:rPr>
        <w:t>，臭气浓度为</w:t>
      </w:r>
      <w:r w:rsidRPr="009D1E0A">
        <w:rPr>
          <w:rFonts w:ascii="Times New Roman" w:hAnsi="Times New Roman"/>
          <w:sz w:val="24"/>
        </w:rPr>
        <w:t>760</w:t>
      </w:r>
      <w:r w:rsidRPr="009D1E0A">
        <w:rPr>
          <w:rFonts w:ascii="Times New Roman" w:hAnsi="Times New Roman"/>
          <w:sz w:val="24"/>
        </w:rPr>
        <w:t>，</w:t>
      </w:r>
      <w:r w:rsidRPr="009D1E0A">
        <w:rPr>
          <w:rFonts w:ascii="Times New Roman" w:hAnsi="Times New Roman"/>
          <w:sz w:val="24"/>
        </w:rPr>
        <w:t>NH</w:t>
      </w:r>
      <w:r w:rsidRPr="009D1E0A">
        <w:rPr>
          <w:rFonts w:ascii="Times New Roman" w:hAnsi="Times New Roman"/>
          <w:sz w:val="24"/>
          <w:vertAlign w:val="subscript"/>
        </w:rPr>
        <w:t>3</w:t>
      </w:r>
      <w:r w:rsidRPr="009D1E0A">
        <w:rPr>
          <w:rFonts w:ascii="Times New Roman" w:hAnsi="Times New Roman"/>
          <w:sz w:val="24"/>
        </w:rPr>
        <w:t>、</w:t>
      </w:r>
      <w:r w:rsidRPr="009D1E0A">
        <w:rPr>
          <w:rFonts w:ascii="Times New Roman" w:hAnsi="Times New Roman"/>
          <w:sz w:val="24"/>
        </w:rPr>
        <w:t>H</w:t>
      </w:r>
      <w:r w:rsidRPr="009D1E0A">
        <w:rPr>
          <w:rFonts w:ascii="Times New Roman" w:hAnsi="Times New Roman"/>
          <w:sz w:val="24"/>
          <w:vertAlign w:val="subscript"/>
        </w:rPr>
        <w:t>2</w:t>
      </w:r>
      <w:r w:rsidRPr="009D1E0A">
        <w:rPr>
          <w:rFonts w:ascii="Times New Roman" w:hAnsi="Times New Roman"/>
          <w:sz w:val="24"/>
        </w:rPr>
        <w:t>S</w:t>
      </w:r>
      <w:r w:rsidRPr="009D1E0A">
        <w:rPr>
          <w:rFonts w:ascii="Times New Roman" w:hAnsi="Times New Roman"/>
          <w:sz w:val="24"/>
        </w:rPr>
        <w:t>排放速率及臭气浓度均满足《恶臭污染物排放标准》</w:t>
      </w:r>
      <w:r w:rsidRPr="009D1E0A">
        <w:rPr>
          <w:rFonts w:ascii="Times New Roman" w:hAnsi="Times New Roman"/>
          <w:sz w:val="24"/>
        </w:rPr>
        <w:t>(GB14554-93)</w:t>
      </w:r>
      <w:r w:rsidRPr="009D1E0A">
        <w:rPr>
          <w:rFonts w:ascii="Times New Roman" w:hAnsi="Times New Roman"/>
          <w:sz w:val="24"/>
        </w:rPr>
        <w:t>中表</w:t>
      </w:r>
      <w:r w:rsidRPr="009D1E0A">
        <w:rPr>
          <w:rFonts w:ascii="Times New Roman" w:hAnsi="Times New Roman"/>
          <w:sz w:val="24"/>
        </w:rPr>
        <w:t>2</w:t>
      </w:r>
      <w:r w:rsidRPr="009D1E0A">
        <w:rPr>
          <w:rFonts w:ascii="Times New Roman" w:hAnsi="Times New Roman"/>
          <w:sz w:val="24"/>
        </w:rPr>
        <w:t>标准。</w:t>
      </w:r>
    </w:p>
    <w:p w:rsidR="005C1C39" w:rsidRPr="009D1E0A" w:rsidRDefault="006D2626">
      <w:pPr>
        <w:spacing w:line="440" w:lineRule="exact"/>
        <w:ind w:firstLineChars="196" w:firstLine="470"/>
        <w:jc w:val="both"/>
        <w:rPr>
          <w:rFonts w:ascii="Times New Roman" w:hAnsi="Times New Roman"/>
          <w:bCs/>
          <w:sz w:val="24"/>
        </w:rPr>
      </w:pPr>
      <w:r w:rsidRPr="009D1E0A">
        <w:rPr>
          <w:rFonts w:ascii="Times New Roman" w:hAnsi="Times New Roman"/>
          <w:bCs/>
          <w:sz w:val="24"/>
        </w:rPr>
        <w:t>综上所述，本项目拟采取的恶臭处理方式是可行的。</w:t>
      </w:r>
    </w:p>
    <w:p w:rsidR="005C1C39" w:rsidRPr="009D1E0A" w:rsidRDefault="006D2626">
      <w:pPr>
        <w:keepNext/>
        <w:keepLines/>
        <w:spacing w:before="120" w:after="120" w:line="440" w:lineRule="exact"/>
        <w:jc w:val="both"/>
        <w:outlineLvl w:val="1"/>
        <w:rPr>
          <w:rFonts w:ascii="Times New Roman" w:hAnsi="Times New Roman"/>
          <w:b/>
          <w:bCs/>
          <w:sz w:val="28"/>
          <w:szCs w:val="20"/>
        </w:rPr>
      </w:pPr>
      <w:bookmarkStart w:id="382" w:name="_Toc475089737"/>
      <w:bookmarkStart w:id="383" w:name="_Toc345934971"/>
      <w:bookmarkStart w:id="384" w:name="_Toc423264864"/>
      <w:bookmarkStart w:id="385" w:name="_Toc423415540"/>
      <w:bookmarkStart w:id="386" w:name="_Toc340840399"/>
      <w:bookmarkStart w:id="387" w:name="_Toc236622427"/>
      <w:bookmarkStart w:id="388" w:name="_Toc256673323"/>
      <w:bookmarkStart w:id="389" w:name="_Toc489707168"/>
      <w:bookmarkStart w:id="390" w:name="_Toc19778682"/>
      <w:bookmarkEnd w:id="381"/>
      <w:r w:rsidRPr="009D1E0A">
        <w:rPr>
          <w:rFonts w:ascii="Times New Roman" w:hAnsi="Times New Roman" w:hint="eastAsia"/>
          <w:b/>
          <w:bCs/>
          <w:sz w:val="28"/>
          <w:szCs w:val="20"/>
        </w:rPr>
        <w:lastRenderedPageBreak/>
        <w:t>7</w:t>
      </w:r>
      <w:r w:rsidRPr="009D1E0A">
        <w:rPr>
          <w:rFonts w:ascii="Times New Roman" w:hAnsi="Times New Roman"/>
          <w:b/>
          <w:bCs/>
          <w:sz w:val="28"/>
          <w:szCs w:val="20"/>
        </w:rPr>
        <w:t>.2</w:t>
      </w:r>
      <w:r w:rsidRPr="009D1E0A">
        <w:rPr>
          <w:rFonts w:ascii="Times New Roman" w:hAnsi="Times New Roman"/>
          <w:b/>
          <w:bCs/>
          <w:sz w:val="28"/>
          <w:szCs w:val="20"/>
        </w:rPr>
        <w:t>水污染防治措施</w:t>
      </w:r>
      <w:bookmarkEnd w:id="382"/>
      <w:bookmarkEnd w:id="383"/>
      <w:bookmarkEnd w:id="384"/>
      <w:bookmarkEnd w:id="385"/>
      <w:bookmarkEnd w:id="386"/>
      <w:bookmarkEnd w:id="387"/>
      <w:bookmarkEnd w:id="388"/>
      <w:bookmarkEnd w:id="389"/>
      <w:r w:rsidRPr="009D1E0A">
        <w:rPr>
          <w:rFonts w:ascii="Times New Roman" w:hAnsi="Times New Roman" w:hint="eastAsia"/>
          <w:b/>
          <w:bCs/>
          <w:sz w:val="28"/>
          <w:szCs w:val="20"/>
        </w:rPr>
        <w:t>可行性论证</w:t>
      </w:r>
      <w:bookmarkEnd w:id="390"/>
    </w:p>
    <w:p w:rsidR="005C1C39" w:rsidRPr="009D1E0A" w:rsidRDefault="006D2626">
      <w:pPr>
        <w:pStyle w:val="3"/>
        <w:spacing w:before="60" w:after="60" w:line="440" w:lineRule="exact"/>
        <w:jc w:val="both"/>
        <w:rPr>
          <w:sz w:val="24"/>
          <w:szCs w:val="24"/>
        </w:rPr>
      </w:pPr>
      <w:r w:rsidRPr="009D1E0A">
        <w:rPr>
          <w:rFonts w:hint="eastAsia"/>
          <w:sz w:val="24"/>
          <w:szCs w:val="24"/>
        </w:rPr>
        <w:t>7.2.1</w:t>
      </w:r>
      <w:r w:rsidRPr="009D1E0A">
        <w:rPr>
          <w:rFonts w:hint="eastAsia"/>
          <w:sz w:val="24"/>
          <w:szCs w:val="24"/>
        </w:rPr>
        <w:t>工艺可行性分析</w:t>
      </w:r>
    </w:p>
    <w:p w:rsidR="005C1C39" w:rsidRPr="009D1E0A" w:rsidRDefault="006D2626">
      <w:pPr>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①强化脱氮改良</w:t>
      </w:r>
      <w:r w:rsidRPr="009D1E0A">
        <w:rPr>
          <w:rFonts w:ascii="Times New Roman" w:hAnsi="Times New Roman" w:hint="eastAsia"/>
          <w:kern w:val="0"/>
          <w:sz w:val="24"/>
          <w:szCs w:val="24"/>
        </w:rPr>
        <w:t>A</w:t>
      </w:r>
      <w:r w:rsidRPr="009D1E0A">
        <w:rPr>
          <w:rFonts w:ascii="Times New Roman" w:hAnsi="Times New Roman" w:hint="eastAsia"/>
          <w:kern w:val="0"/>
          <w:sz w:val="24"/>
          <w:szCs w:val="24"/>
          <w:vertAlign w:val="superscript"/>
        </w:rPr>
        <w:t>2</w:t>
      </w:r>
      <w:r w:rsidRPr="009D1E0A">
        <w:rPr>
          <w:rFonts w:ascii="Times New Roman" w:hAnsi="Times New Roman" w:hint="eastAsia"/>
          <w:kern w:val="0"/>
          <w:sz w:val="24"/>
          <w:szCs w:val="24"/>
        </w:rPr>
        <w:t>/O</w:t>
      </w:r>
      <w:r w:rsidRPr="009D1E0A">
        <w:rPr>
          <w:rFonts w:ascii="Times New Roman" w:hAnsi="Times New Roman" w:hint="eastAsia"/>
          <w:kern w:val="0"/>
          <w:sz w:val="24"/>
          <w:szCs w:val="24"/>
        </w:rPr>
        <w:t>处理可行性分析</w:t>
      </w:r>
    </w:p>
    <w:p w:rsidR="005C1C39" w:rsidRPr="009D1E0A" w:rsidRDefault="006D2626">
      <w:pPr>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A</w:t>
      </w:r>
      <w:r w:rsidRPr="009D1E0A">
        <w:rPr>
          <w:rFonts w:ascii="Times New Roman" w:hAnsi="Times New Roman" w:hint="eastAsia"/>
          <w:kern w:val="0"/>
          <w:sz w:val="24"/>
          <w:szCs w:val="24"/>
          <w:vertAlign w:val="superscript"/>
        </w:rPr>
        <w:t>2</w:t>
      </w:r>
      <w:r w:rsidRPr="009D1E0A">
        <w:rPr>
          <w:rFonts w:ascii="Times New Roman" w:hAnsi="Times New Roman" w:hint="eastAsia"/>
          <w:kern w:val="0"/>
          <w:sz w:val="24"/>
          <w:szCs w:val="24"/>
        </w:rPr>
        <w:t>/O</w:t>
      </w:r>
      <w:r w:rsidRPr="009D1E0A">
        <w:rPr>
          <w:rFonts w:ascii="Times New Roman" w:hAnsi="Times New Roman" w:hint="eastAsia"/>
          <w:kern w:val="0"/>
          <w:sz w:val="24"/>
          <w:szCs w:val="24"/>
        </w:rPr>
        <w:t>工艺是</w:t>
      </w:r>
      <w:r w:rsidRPr="009D1E0A">
        <w:rPr>
          <w:rFonts w:ascii="Times New Roman" w:hAnsi="Times New Roman" w:hint="eastAsia"/>
          <w:kern w:val="0"/>
          <w:sz w:val="24"/>
          <w:szCs w:val="24"/>
        </w:rPr>
        <w:t>80</w:t>
      </w:r>
      <w:r w:rsidRPr="009D1E0A">
        <w:rPr>
          <w:rFonts w:ascii="Times New Roman" w:hAnsi="Times New Roman" w:hint="eastAsia"/>
          <w:kern w:val="0"/>
          <w:sz w:val="24"/>
          <w:szCs w:val="24"/>
        </w:rPr>
        <w:t>年代初期开创的处理技术，作为目前采用较为广泛的一种脱氮工艺，该工艺是在厌氧</w:t>
      </w:r>
      <w:r w:rsidRPr="009D1E0A">
        <w:rPr>
          <w:rFonts w:ascii="Times New Roman" w:hAnsi="Times New Roman" w:hint="eastAsia"/>
          <w:kern w:val="0"/>
          <w:sz w:val="24"/>
          <w:szCs w:val="24"/>
        </w:rPr>
        <w:t>-</w:t>
      </w:r>
      <w:r w:rsidRPr="009D1E0A">
        <w:rPr>
          <w:rFonts w:ascii="Times New Roman" w:hAnsi="Times New Roman" w:hint="eastAsia"/>
          <w:kern w:val="0"/>
          <w:sz w:val="24"/>
          <w:szCs w:val="24"/>
        </w:rPr>
        <w:t>好氧、除磷工艺中加一缺氧池，将好氧池中部分混合液回流至缺氧池前端，以达到硝化－反硝化脱氮的目的。所以</w:t>
      </w:r>
      <w:r w:rsidRPr="009D1E0A">
        <w:rPr>
          <w:rFonts w:ascii="Times New Roman" w:hAnsi="Times New Roman" w:hint="eastAsia"/>
          <w:kern w:val="0"/>
          <w:sz w:val="24"/>
          <w:szCs w:val="24"/>
        </w:rPr>
        <w:t>A</w:t>
      </w:r>
      <w:r w:rsidRPr="009D1E0A">
        <w:rPr>
          <w:rFonts w:ascii="Times New Roman" w:hAnsi="Times New Roman" w:hint="eastAsia"/>
          <w:kern w:val="0"/>
          <w:sz w:val="24"/>
          <w:szCs w:val="24"/>
          <w:vertAlign w:val="superscript"/>
        </w:rPr>
        <w:t>2</w:t>
      </w:r>
      <w:r w:rsidRPr="009D1E0A">
        <w:rPr>
          <w:rFonts w:ascii="Times New Roman" w:hAnsi="Times New Roman" w:hint="eastAsia"/>
          <w:kern w:val="0"/>
          <w:sz w:val="24"/>
          <w:szCs w:val="24"/>
        </w:rPr>
        <w:t>/O</w:t>
      </w:r>
      <w:r w:rsidRPr="009D1E0A">
        <w:rPr>
          <w:rFonts w:ascii="Times New Roman" w:hAnsi="Times New Roman" w:hint="eastAsia"/>
          <w:kern w:val="0"/>
          <w:sz w:val="24"/>
          <w:szCs w:val="24"/>
        </w:rPr>
        <w:t>工艺可以同时完成有机物的去除、脱氮、除磷等功能，脱氮的前提是</w:t>
      </w:r>
      <w:r w:rsidRPr="009D1E0A">
        <w:rPr>
          <w:rFonts w:ascii="Times New Roman" w:hAnsi="Times New Roman" w:hint="eastAsia"/>
          <w:kern w:val="0"/>
          <w:sz w:val="24"/>
          <w:szCs w:val="24"/>
        </w:rPr>
        <w:t>NH</w:t>
      </w:r>
      <w:r w:rsidRPr="009D1E0A">
        <w:rPr>
          <w:rFonts w:ascii="Times New Roman" w:hAnsi="Times New Roman" w:hint="eastAsia"/>
          <w:kern w:val="0"/>
          <w:sz w:val="24"/>
          <w:szCs w:val="24"/>
          <w:vertAlign w:val="subscript"/>
        </w:rPr>
        <w:t>3</w:t>
      </w:r>
      <w:r w:rsidRPr="009D1E0A">
        <w:rPr>
          <w:rFonts w:ascii="Times New Roman" w:hAnsi="Times New Roman" w:hint="eastAsia"/>
          <w:kern w:val="0"/>
          <w:sz w:val="24"/>
          <w:szCs w:val="24"/>
        </w:rPr>
        <w:t>-N</w:t>
      </w:r>
      <w:r w:rsidRPr="009D1E0A">
        <w:rPr>
          <w:rFonts w:ascii="Times New Roman" w:hAnsi="Times New Roman" w:hint="eastAsia"/>
          <w:kern w:val="0"/>
          <w:sz w:val="24"/>
          <w:szCs w:val="24"/>
        </w:rPr>
        <w:t>应完全硝化，好氧池能完成这一功能；缺氧池则完成脱氮功能；厌氧池和好氧池联合完成除磷功能。</w:t>
      </w:r>
    </w:p>
    <w:p w:rsidR="005C1C39" w:rsidRPr="009D1E0A" w:rsidRDefault="000F76EE">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a.A/O</w:t>
      </w:r>
      <w:r w:rsidR="006D2626" w:rsidRPr="009D1E0A">
        <w:rPr>
          <w:rFonts w:ascii="Times New Roman" w:hAnsi="Times New Roman" w:hint="eastAsia"/>
          <w:snapToGrid w:val="0"/>
          <w:kern w:val="0"/>
          <w:sz w:val="24"/>
        </w:rPr>
        <w:t>系列生物脱氮系统及基本原理</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污水中含氮有机化合物经异氧细菌作用分解成</w:t>
      </w:r>
      <w:r w:rsidRPr="009D1E0A">
        <w:rPr>
          <w:rFonts w:ascii="Times New Roman" w:hAnsi="Times New Roman" w:hint="eastAsia"/>
          <w:snapToGrid w:val="0"/>
          <w:kern w:val="0"/>
          <w:sz w:val="24"/>
        </w:rPr>
        <w:t>NH3-N</w:t>
      </w:r>
      <w:r w:rsidRPr="009D1E0A">
        <w:rPr>
          <w:rFonts w:ascii="Times New Roman" w:hAnsi="Times New Roman" w:hint="eastAsia"/>
          <w:snapToGrid w:val="0"/>
          <w:kern w:val="0"/>
          <w:sz w:val="24"/>
        </w:rPr>
        <w:t>，在好氧条件下，由于亚硝酸盐和硝酸菌的作用，氧化生成亚硝酸氮</w:t>
      </w:r>
      <w:r w:rsidRPr="009D1E0A">
        <w:rPr>
          <w:rFonts w:ascii="Times New Roman" w:hAnsi="Times New Roman" w:hint="eastAsia"/>
          <w:snapToGrid w:val="0"/>
          <w:kern w:val="0"/>
          <w:sz w:val="24"/>
        </w:rPr>
        <w:t>(NO</w:t>
      </w:r>
      <w:r w:rsidRPr="009D1E0A">
        <w:rPr>
          <w:rFonts w:ascii="Times New Roman" w:hAnsi="Times New Roman" w:hint="eastAsia"/>
          <w:snapToGrid w:val="0"/>
          <w:kern w:val="0"/>
          <w:sz w:val="24"/>
          <w:vertAlign w:val="subscript"/>
        </w:rPr>
        <w:t>2</w:t>
      </w:r>
      <w:r w:rsidRPr="009D1E0A">
        <w:rPr>
          <w:rFonts w:ascii="Times New Roman" w:hAnsi="Times New Roman" w:hint="eastAsia"/>
          <w:snapToGrid w:val="0"/>
          <w:kern w:val="0"/>
          <w:sz w:val="24"/>
        </w:rPr>
        <w:t>-N)</w:t>
      </w:r>
      <w:r w:rsidRPr="009D1E0A">
        <w:rPr>
          <w:rFonts w:ascii="Times New Roman" w:hAnsi="Times New Roman" w:hint="eastAsia"/>
          <w:snapToGrid w:val="0"/>
          <w:kern w:val="0"/>
          <w:sz w:val="24"/>
        </w:rPr>
        <w:t>和硝酸氮（</w:t>
      </w:r>
      <w:r w:rsidRPr="009D1E0A">
        <w:rPr>
          <w:rFonts w:ascii="Times New Roman" w:hAnsi="Times New Roman" w:hint="eastAsia"/>
          <w:snapToGrid w:val="0"/>
          <w:kern w:val="0"/>
          <w:sz w:val="24"/>
        </w:rPr>
        <w:t>NO</w:t>
      </w:r>
      <w:r w:rsidRPr="009D1E0A">
        <w:rPr>
          <w:rFonts w:ascii="Times New Roman" w:hAnsi="Times New Roman" w:hint="eastAsia"/>
          <w:snapToGrid w:val="0"/>
          <w:kern w:val="0"/>
          <w:sz w:val="24"/>
          <w:vertAlign w:val="subscript"/>
        </w:rPr>
        <w:t>3</w:t>
      </w:r>
      <w:r w:rsidRPr="009D1E0A">
        <w:rPr>
          <w:rFonts w:ascii="Times New Roman" w:hAnsi="Times New Roman" w:hint="eastAsia"/>
          <w:snapToGrid w:val="0"/>
          <w:kern w:val="0"/>
          <w:sz w:val="24"/>
        </w:rPr>
        <w:t>-N</w:t>
      </w:r>
      <w:r w:rsidRPr="009D1E0A">
        <w:rPr>
          <w:rFonts w:ascii="Times New Roman" w:hAnsi="Times New Roman" w:hint="eastAsia"/>
          <w:snapToGrid w:val="0"/>
          <w:kern w:val="0"/>
          <w:sz w:val="24"/>
        </w:rPr>
        <w:t>），称为硝化过程。影响硝化过程的主要因素有：污泥、</w:t>
      </w:r>
      <w:r w:rsidRPr="009D1E0A">
        <w:rPr>
          <w:rFonts w:ascii="Times New Roman" w:hAnsi="Times New Roman" w:hint="eastAsia"/>
          <w:snapToGrid w:val="0"/>
          <w:kern w:val="0"/>
          <w:sz w:val="24"/>
        </w:rPr>
        <w:t>pH</w:t>
      </w:r>
      <w:r w:rsidRPr="009D1E0A">
        <w:rPr>
          <w:rFonts w:ascii="Times New Roman" w:hAnsi="Times New Roman" w:hint="eastAsia"/>
          <w:snapToGrid w:val="0"/>
          <w:kern w:val="0"/>
          <w:sz w:val="24"/>
        </w:rPr>
        <w:t>、温度及溶解氧。</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在缺氧条件下，由于兼性脱氮菌的作用，在氢供给体充分的条件下，将</w:t>
      </w:r>
      <w:r w:rsidRPr="009D1E0A">
        <w:rPr>
          <w:rFonts w:ascii="Times New Roman" w:hAnsi="Times New Roman" w:hint="eastAsia"/>
          <w:snapToGrid w:val="0"/>
          <w:kern w:val="0"/>
          <w:sz w:val="24"/>
        </w:rPr>
        <w:t>NO</w:t>
      </w:r>
      <w:r w:rsidRPr="009D1E0A">
        <w:rPr>
          <w:rFonts w:ascii="Times New Roman" w:hAnsi="Times New Roman" w:hint="eastAsia"/>
          <w:snapToGrid w:val="0"/>
          <w:kern w:val="0"/>
          <w:sz w:val="24"/>
          <w:vertAlign w:val="subscript"/>
        </w:rPr>
        <w:t>2</w:t>
      </w:r>
      <w:r w:rsidRPr="009D1E0A">
        <w:rPr>
          <w:rFonts w:ascii="Times New Roman" w:hAnsi="Times New Roman" w:hint="eastAsia"/>
          <w:snapToGrid w:val="0"/>
          <w:kern w:val="0"/>
          <w:sz w:val="24"/>
        </w:rPr>
        <w:t xml:space="preserve">-N </w:t>
      </w:r>
      <w:r w:rsidRPr="009D1E0A">
        <w:rPr>
          <w:rFonts w:ascii="Times New Roman" w:hAnsi="Times New Roman" w:hint="eastAsia"/>
          <w:snapToGrid w:val="0"/>
          <w:kern w:val="0"/>
          <w:sz w:val="24"/>
        </w:rPr>
        <w:t>和</w:t>
      </w:r>
      <w:r w:rsidRPr="009D1E0A">
        <w:rPr>
          <w:rFonts w:ascii="Times New Roman" w:hAnsi="Times New Roman" w:hint="eastAsia"/>
          <w:snapToGrid w:val="0"/>
          <w:kern w:val="0"/>
          <w:sz w:val="24"/>
        </w:rPr>
        <w:t>NO</w:t>
      </w:r>
      <w:r w:rsidRPr="009D1E0A">
        <w:rPr>
          <w:rFonts w:ascii="Times New Roman" w:hAnsi="Times New Roman" w:hint="eastAsia"/>
          <w:snapToGrid w:val="0"/>
          <w:kern w:val="0"/>
          <w:sz w:val="24"/>
          <w:vertAlign w:val="subscript"/>
        </w:rPr>
        <w:t>3</w:t>
      </w:r>
      <w:r w:rsidR="000F76EE" w:rsidRPr="009D1E0A">
        <w:rPr>
          <w:rFonts w:ascii="Times New Roman" w:hAnsi="Times New Roman" w:hint="eastAsia"/>
          <w:snapToGrid w:val="0"/>
          <w:kern w:val="0"/>
          <w:sz w:val="24"/>
        </w:rPr>
        <w:t>-N</w:t>
      </w:r>
      <w:r w:rsidRPr="009D1E0A">
        <w:rPr>
          <w:rFonts w:ascii="Times New Roman" w:hAnsi="Times New Roman" w:hint="eastAsia"/>
          <w:snapToGrid w:val="0"/>
          <w:kern w:val="0"/>
          <w:sz w:val="24"/>
        </w:rPr>
        <w:t>还原成</w:t>
      </w:r>
      <w:r w:rsidRPr="009D1E0A">
        <w:rPr>
          <w:rFonts w:ascii="Times New Roman" w:hAnsi="Times New Roman" w:hint="eastAsia"/>
          <w:snapToGrid w:val="0"/>
          <w:kern w:val="0"/>
          <w:sz w:val="24"/>
        </w:rPr>
        <w:t>N</w:t>
      </w:r>
      <w:r w:rsidRPr="009D1E0A">
        <w:rPr>
          <w:rFonts w:ascii="Times New Roman" w:hAnsi="Times New Roman" w:hint="eastAsia"/>
          <w:snapToGrid w:val="0"/>
          <w:kern w:val="0"/>
          <w:sz w:val="24"/>
          <w:vertAlign w:val="subscript"/>
        </w:rPr>
        <w:t>2</w:t>
      </w:r>
      <w:r w:rsidRPr="009D1E0A">
        <w:rPr>
          <w:rFonts w:ascii="Times New Roman" w:hAnsi="Times New Roman" w:hint="eastAsia"/>
          <w:snapToGrid w:val="0"/>
          <w:kern w:val="0"/>
          <w:sz w:val="24"/>
        </w:rPr>
        <w:t>，排入空气中，同时有机物分解，称为脱硝过程，最后达到脱氮。影响脱硝的主要因素有：适当的缺氧条件、氢供给体（有机碳源）、</w:t>
      </w:r>
      <w:r w:rsidRPr="009D1E0A">
        <w:rPr>
          <w:rFonts w:ascii="Times New Roman" w:hAnsi="Times New Roman" w:hint="eastAsia"/>
          <w:snapToGrid w:val="0"/>
          <w:kern w:val="0"/>
          <w:sz w:val="24"/>
        </w:rPr>
        <w:t>pH</w:t>
      </w:r>
      <w:r w:rsidRPr="009D1E0A">
        <w:rPr>
          <w:rFonts w:ascii="Times New Roman" w:hAnsi="Times New Roman" w:hint="eastAsia"/>
          <w:snapToGrid w:val="0"/>
          <w:kern w:val="0"/>
          <w:sz w:val="24"/>
        </w:rPr>
        <w:t>、温度等。</w:t>
      </w:r>
    </w:p>
    <w:p w:rsidR="005C1C39" w:rsidRPr="009D1E0A" w:rsidRDefault="000F76EE">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b.A/O</w:t>
      </w:r>
      <w:r w:rsidR="006D2626" w:rsidRPr="009D1E0A">
        <w:rPr>
          <w:rFonts w:ascii="Times New Roman" w:hAnsi="Times New Roman" w:hint="eastAsia"/>
          <w:snapToGrid w:val="0"/>
          <w:kern w:val="0"/>
          <w:sz w:val="24"/>
        </w:rPr>
        <w:t>系列生物除磷系统及基本原理</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在厌氧池中，由沉淀池回流的活性污泥，一旦处于厌氧状态，其中的磷即以正磷酸盐的形式释放到混合液中，进入好氧池。处于好氧状态时，又将混合液中的正磷酸盐大量吸收到活性污泥中，污水中的含磷量降低。经过二次沉淀池固液分离后，将含磷的剩余污泥排出，达到除磷和去除</w:t>
      </w:r>
      <w:r w:rsidRPr="009D1E0A">
        <w:rPr>
          <w:rFonts w:ascii="Times New Roman" w:hAnsi="Times New Roman" w:hint="eastAsia"/>
          <w:snapToGrid w:val="0"/>
          <w:kern w:val="0"/>
          <w:sz w:val="24"/>
        </w:rPr>
        <w:t>BOD</w:t>
      </w:r>
      <w:r w:rsidRPr="009D1E0A">
        <w:rPr>
          <w:rFonts w:ascii="Times New Roman" w:hAnsi="Times New Roman" w:hint="eastAsia"/>
          <w:snapToGrid w:val="0"/>
          <w:kern w:val="0"/>
          <w:sz w:val="24"/>
        </w:rPr>
        <w:t>的目的。</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生物除磷可分为三个阶段，即：细菌的压抑放磷、过度积累和奢量吸收磷。要使磷过度积累和奢量吸收，首先要将细菌细胞置于不利的生活条件（压抑状态）下，使细菌体内积聚的磷释放出来。在</w:t>
      </w:r>
      <w:r w:rsidRPr="009D1E0A">
        <w:rPr>
          <w:rFonts w:ascii="Times New Roman" w:hAnsi="Times New Roman" w:hint="eastAsia"/>
          <w:snapToGrid w:val="0"/>
          <w:kern w:val="0"/>
          <w:sz w:val="24"/>
        </w:rPr>
        <w:t>A/O</w:t>
      </w:r>
      <w:r w:rsidRPr="009D1E0A">
        <w:rPr>
          <w:rFonts w:ascii="Times New Roman" w:hAnsi="Times New Roman" w:hint="eastAsia"/>
          <w:snapToGrid w:val="0"/>
          <w:kern w:val="0"/>
          <w:sz w:val="24"/>
        </w:rPr>
        <w:t>系统中，当活性污泥处于短时间的厌氧状态时，贮磷菌把贮存的聚磷酸盐进行分解、提供能量，并大量吸附污水中的</w:t>
      </w:r>
      <w:r w:rsidRPr="009D1E0A">
        <w:rPr>
          <w:rFonts w:ascii="Times New Roman" w:hAnsi="Times New Roman" w:hint="eastAsia"/>
          <w:snapToGrid w:val="0"/>
          <w:kern w:val="0"/>
          <w:sz w:val="24"/>
        </w:rPr>
        <w:t>BOD</w:t>
      </w:r>
      <w:r w:rsidRPr="009D1E0A">
        <w:rPr>
          <w:rFonts w:ascii="Times New Roman" w:hAnsi="Times New Roman" w:hint="eastAsia"/>
          <w:snapToGrid w:val="0"/>
          <w:kern w:val="0"/>
          <w:sz w:val="24"/>
        </w:rPr>
        <w:t>、释放磷（聚磷酸盐水解为正磷酸盐），使污水中</w:t>
      </w:r>
      <w:r w:rsidRPr="009D1E0A">
        <w:rPr>
          <w:rFonts w:ascii="Times New Roman" w:hAnsi="Times New Roman" w:hint="eastAsia"/>
          <w:snapToGrid w:val="0"/>
          <w:kern w:val="0"/>
          <w:sz w:val="24"/>
        </w:rPr>
        <w:t>BOD</w:t>
      </w:r>
      <w:r w:rsidRPr="009D1E0A">
        <w:rPr>
          <w:rFonts w:ascii="Times New Roman" w:hAnsi="Times New Roman" w:hint="eastAsia"/>
          <w:snapToGrid w:val="0"/>
          <w:kern w:val="0"/>
          <w:sz w:val="24"/>
        </w:rPr>
        <w:t>下降，磷含量提高；在好氧阶段，微生物利用被氧化分解所获得的能量，大量吸附在厌氧阶段释放的磷和原污水中的磷，完成磷的过度积累和最后的奢量吸收，在细胞体内合成聚磷酸盐而存贮起来，从而达到去除</w:t>
      </w:r>
      <w:r w:rsidRPr="009D1E0A">
        <w:rPr>
          <w:rFonts w:ascii="Times New Roman" w:hAnsi="Times New Roman" w:hint="eastAsia"/>
          <w:snapToGrid w:val="0"/>
          <w:kern w:val="0"/>
          <w:sz w:val="24"/>
        </w:rPr>
        <w:t>BOD</w:t>
      </w:r>
      <w:r w:rsidRPr="009D1E0A">
        <w:rPr>
          <w:rFonts w:ascii="Times New Roman" w:hAnsi="Times New Roman" w:hint="eastAsia"/>
          <w:snapToGrid w:val="0"/>
          <w:kern w:val="0"/>
          <w:sz w:val="24"/>
        </w:rPr>
        <w:t>和磷的目的。</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napToGrid w:val="0"/>
          <w:kern w:val="0"/>
          <w:sz w:val="24"/>
        </w:rPr>
        <w:lastRenderedPageBreak/>
        <w:t>强化脱氮改良</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工艺属于</w:t>
      </w:r>
      <w:r w:rsidRPr="009D1E0A">
        <w:rPr>
          <w:rFonts w:ascii="Times New Roman" w:hAnsi="Times New Roman" w:hint="eastAsia"/>
          <w:snapToGrid w:val="0"/>
          <w:kern w:val="0"/>
          <w:sz w:val="24"/>
        </w:rPr>
        <w:t>AAO</w:t>
      </w:r>
      <w:r w:rsidRPr="009D1E0A">
        <w:rPr>
          <w:rFonts w:ascii="Times New Roman" w:hAnsi="Times New Roman" w:hint="eastAsia"/>
          <w:snapToGrid w:val="0"/>
          <w:kern w:val="0"/>
          <w:sz w:val="24"/>
        </w:rPr>
        <w:t>工艺的变形工艺，在</w:t>
      </w:r>
      <w:r w:rsidRPr="009D1E0A">
        <w:rPr>
          <w:rFonts w:ascii="Times New Roman" w:hAnsi="Times New Roman" w:hint="eastAsia"/>
          <w:snapToGrid w:val="0"/>
          <w:kern w:val="0"/>
          <w:sz w:val="24"/>
        </w:rPr>
        <w:t>A</w:t>
      </w:r>
      <w:r w:rsidRPr="009D1E0A">
        <w:rPr>
          <w:rFonts w:ascii="Times New Roman" w:hAnsi="Times New Roman" w:hint="eastAsia"/>
          <w:snapToGrid w:val="0"/>
          <w:kern w:val="0"/>
          <w:sz w:val="24"/>
          <w:vertAlign w:val="superscript"/>
        </w:rPr>
        <w:t>2</w:t>
      </w:r>
      <w:r w:rsidRPr="009D1E0A">
        <w:rPr>
          <w:rFonts w:ascii="Times New Roman" w:hAnsi="Times New Roman" w:hint="eastAsia"/>
          <w:snapToGrid w:val="0"/>
          <w:kern w:val="0"/>
          <w:sz w:val="24"/>
        </w:rPr>
        <w:t>/O</w:t>
      </w:r>
      <w:r w:rsidRPr="009D1E0A">
        <w:rPr>
          <w:rFonts w:ascii="Times New Roman" w:hAnsi="Times New Roman" w:hint="eastAsia"/>
          <w:snapToGrid w:val="0"/>
          <w:kern w:val="0"/>
          <w:sz w:val="24"/>
        </w:rPr>
        <w:t>生物反应池后增设一级</w:t>
      </w:r>
      <w:r w:rsidRPr="009D1E0A">
        <w:rPr>
          <w:rFonts w:ascii="Times New Roman" w:hAnsi="Times New Roman" w:hint="eastAsia"/>
          <w:snapToGrid w:val="0"/>
          <w:kern w:val="0"/>
          <w:sz w:val="24"/>
        </w:rPr>
        <w:t>AO</w:t>
      </w:r>
      <w:r w:rsidRPr="009D1E0A">
        <w:rPr>
          <w:rFonts w:ascii="Times New Roman" w:hAnsi="Times New Roman" w:hint="eastAsia"/>
          <w:snapToGrid w:val="0"/>
          <w:kern w:val="0"/>
          <w:sz w:val="24"/>
        </w:rPr>
        <w:t>处理工段，经过厌氧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缺氧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好氧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缺氧</w:t>
      </w:r>
      <w:r w:rsidRPr="009D1E0A">
        <w:rPr>
          <w:rFonts w:ascii="Times New Roman" w:hAnsi="Times New Roman" w:hint="eastAsia"/>
          <w:snapToGrid w:val="0"/>
          <w:kern w:val="0"/>
          <w:sz w:val="24"/>
        </w:rPr>
        <w:t>/</w:t>
      </w:r>
      <w:r w:rsidRPr="009D1E0A">
        <w:rPr>
          <w:rFonts w:ascii="Times New Roman" w:hAnsi="Times New Roman" w:hint="eastAsia"/>
          <w:snapToGrid w:val="0"/>
          <w:kern w:val="0"/>
          <w:sz w:val="24"/>
        </w:rPr>
        <w:t>好氧反应池，在硝化、反硝化、释磷和吸磷的过程中，实现污染物的降解，使污水中的有机物和氮磷得以去除。该构筑物为核减式多功能构筑物，包括污泥回流缓冲区、厌氧区第一缺氧区、第一好氧区、第二缺氧区及第二好氧区；增设的</w:t>
      </w:r>
      <w:r w:rsidRPr="009D1E0A">
        <w:rPr>
          <w:rFonts w:ascii="Times New Roman" w:hAnsi="Times New Roman" w:hint="eastAsia"/>
          <w:sz w:val="24"/>
          <w:szCs w:val="24"/>
        </w:rPr>
        <w:t>回流污泥缓冲池，针对原有</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工艺的缺点加以改良，即消除回流活性污泥对厌氧区的不利影响并提高其脱氮效率，以降低回流液的稀释作用增设了回流污泥缓冲池，是污泥按照一定比例进入该反应池和厌氧池，大大消除了回流活性污泥对厌氧池的不利影响，有效的提高其脱氮效率。</w:t>
      </w:r>
    </w:p>
    <w:p w:rsidR="005C1C39" w:rsidRPr="009D1E0A" w:rsidRDefault="006D2626">
      <w:pPr>
        <w:spacing w:line="440" w:lineRule="exact"/>
        <w:ind w:firstLineChars="200" w:firstLine="480"/>
        <w:jc w:val="both"/>
        <w:rPr>
          <w:rFonts w:ascii="Times New Roman" w:hAnsi="Times New Roman"/>
          <w:snapToGrid w:val="0"/>
          <w:kern w:val="0"/>
          <w:sz w:val="24"/>
        </w:rPr>
      </w:pPr>
      <w:r w:rsidRPr="009D1E0A">
        <w:rPr>
          <w:rFonts w:ascii="Times New Roman" w:hAnsi="Times New Roman" w:hint="eastAsia"/>
          <w:snapToGrid w:val="0"/>
          <w:kern w:val="0"/>
          <w:sz w:val="24"/>
        </w:rPr>
        <w:t>将氧化、氨化、硝化、反硝化等反应在装置中同时进行，提高了氧的利用效率，降低了能耗，强化</w:t>
      </w:r>
      <w:r w:rsidRPr="009D1E0A">
        <w:rPr>
          <w:rFonts w:ascii="Times New Roman" w:hAnsi="Times New Roman" w:hint="eastAsia"/>
          <w:snapToGrid w:val="0"/>
          <w:kern w:val="0"/>
          <w:sz w:val="24"/>
        </w:rPr>
        <w:t>N</w:t>
      </w:r>
      <w:r w:rsidRPr="009D1E0A">
        <w:rPr>
          <w:rFonts w:ascii="Times New Roman" w:hAnsi="Times New Roman" w:hint="eastAsia"/>
          <w:snapToGrid w:val="0"/>
          <w:kern w:val="0"/>
          <w:sz w:val="24"/>
        </w:rPr>
        <w:t>的转化率；另外，可发挥厌氧去除有机物绝对量高、好氧对有机物去除率高的各自优点，有机物的总体处理效率提高。</w:t>
      </w:r>
    </w:p>
    <w:p w:rsidR="000F76EE" w:rsidRPr="009D1E0A" w:rsidRDefault="006D2626">
      <w:pPr>
        <w:spacing w:line="440" w:lineRule="exact"/>
        <w:ind w:firstLineChars="200" w:firstLine="480"/>
        <w:rPr>
          <w:rFonts w:ascii="Times New Roman" w:hAnsi="Times New Roman"/>
          <w:snapToGrid w:val="0"/>
          <w:kern w:val="0"/>
          <w:sz w:val="24"/>
        </w:rPr>
      </w:pPr>
      <w:r w:rsidRPr="009D1E0A">
        <w:rPr>
          <w:rFonts w:ascii="Times New Roman" w:hAnsi="Times New Roman" w:hint="eastAsia"/>
          <w:snapToGrid w:val="0"/>
          <w:kern w:val="0"/>
          <w:sz w:val="24"/>
        </w:rPr>
        <w:t>综上所述该工艺具有以下特点：</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1</w:t>
      </w:r>
      <w:r w:rsidRPr="009D1E0A">
        <w:rPr>
          <w:rFonts w:ascii="Times New Roman" w:hAnsi="Times New Roman" w:hint="eastAsia"/>
          <w:sz w:val="24"/>
          <w:szCs w:val="24"/>
        </w:rPr>
        <w:t>）采用后置反硝化技术充分利用低浓度污水的碳源</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在保留</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工艺原有优点同时，为使有限的碳源得到充分有效的利用，采用了后置反硝化技术，其基本思路是移动碳源而非如传统</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系统移动硝态氮的方式。即充分利用兼性菌基体内源降解进行反硝化，充分利用低碳源污水中的碳源。</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2</w:t>
      </w:r>
      <w:r w:rsidRPr="009D1E0A">
        <w:rPr>
          <w:rFonts w:ascii="Times New Roman" w:hAnsi="Times New Roman" w:hint="eastAsia"/>
          <w:sz w:val="24"/>
          <w:szCs w:val="24"/>
        </w:rPr>
        <w:t>）回流量较小，强化了脱氮除磷效果</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一般的改良</w:t>
      </w:r>
      <w:r w:rsidRPr="009D1E0A">
        <w:rPr>
          <w:rFonts w:ascii="Times New Roman" w:hAnsi="Times New Roman" w:hint="eastAsia"/>
          <w:sz w:val="24"/>
          <w:szCs w:val="24"/>
        </w:rPr>
        <w:t>A</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/O</w:t>
      </w:r>
      <w:r w:rsidRPr="009D1E0A">
        <w:rPr>
          <w:rFonts w:ascii="Times New Roman" w:hAnsi="Times New Roman" w:hint="eastAsia"/>
          <w:sz w:val="24"/>
          <w:szCs w:val="24"/>
        </w:rPr>
        <w:t>没有克服混合液回流（包括污泥回流）对进水营养物的稀释作用，导致实际水力停留时间偏低，构筑物容积利用率低，从而降低了系统的浓度，浪费了大量的碳源。</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3</w:t>
      </w:r>
      <w:r w:rsidRPr="009D1E0A">
        <w:rPr>
          <w:rFonts w:ascii="Times New Roman" w:hAnsi="Times New Roman" w:hint="eastAsia"/>
          <w:sz w:val="24"/>
          <w:szCs w:val="24"/>
        </w:rPr>
        <w:t>）适应进水水质的变化</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当进水水质碳源不足时，通过多点进水合理分配碳源的运行方式，充分利用进水中的碳源，强化生物脱氮功能，辅以化学除磷，保证出水水质稳定。</w:t>
      </w:r>
    </w:p>
    <w:p w:rsidR="005C1C39" w:rsidRPr="009D1E0A" w:rsidRDefault="006D2626">
      <w:pPr>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目前该工艺广泛应用于城镇综合废水、工业废水等处理，且项目废水可生化性较高，采用同时具有脱氮除磷效果的强化脱氮改良</w:t>
      </w:r>
      <w:r w:rsidRPr="009D1E0A">
        <w:rPr>
          <w:rFonts w:ascii="Times New Roman" w:hAnsi="Times New Roman" w:hint="eastAsia"/>
          <w:kern w:val="0"/>
          <w:sz w:val="24"/>
          <w:szCs w:val="24"/>
        </w:rPr>
        <w:t>A</w:t>
      </w:r>
      <w:r w:rsidRPr="009D1E0A">
        <w:rPr>
          <w:rFonts w:ascii="Times New Roman" w:hAnsi="Times New Roman" w:hint="eastAsia"/>
          <w:kern w:val="0"/>
          <w:sz w:val="24"/>
          <w:szCs w:val="24"/>
          <w:vertAlign w:val="superscript"/>
        </w:rPr>
        <w:t>2</w:t>
      </w:r>
      <w:r w:rsidRPr="009D1E0A">
        <w:rPr>
          <w:rFonts w:ascii="Times New Roman" w:hAnsi="Times New Roman" w:hint="eastAsia"/>
          <w:kern w:val="0"/>
          <w:sz w:val="24"/>
          <w:szCs w:val="24"/>
        </w:rPr>
        <w:t>/O</w:t>
      </w:r>
      <w:r w:rsidRPr="009D1E0A">
        <w:rPr>
          <w:rFonts w:ascii="Times New Roman" w:hAnsi="Times New Roman" w:hint="eastAsia"/>
          <w:kern w:val="0"/>
          <w:sz w:val="24"/>
          <w:szCs w:val="24"/>
        </w:rPr>
        <w:t>工艺，措施可行。</w:t>
      </w:r>
    </w:p>
    <w:p w:rsidR="005C1C39" w:rsidRPr="009D1E0A" w:rsidRDefault="006D2626">
      <w:pPr>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②深度处理工艺可行性分析</w:t>
      </w:r>
    </w:p>
    <w:p w:rsidR="005C1C39" w:rsidRPr="009D1E0A" w:rsidRDefault="006D2626">
      <w:pPr>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项目深度处理工艺采用纤维滤布滤池为主，纤维滤布滤池是一种新型表面过滤技术，用于去除污水中以悬浮状态存在的各种杂质，提高污水处理厂出水水质，</w:t>
      </w:r>
      <w:r w:rsidRPr="009D1E0A">
        <w:rPr>
          <w:rFonts w:ascii="Times New Roman" w:hAnsi="Times New Roman" w:hint="eastAsia"/>
          <w:kern w:val="0"/>
          <w:sz w:val="24"/>
          <w:szCs w:val="24"/>
        </w:rPr>
        <w:lastRenderedPageBreak/>
        <w:t>可满足景观用水、中水回用处理要求，在同样处置量下，其投资、占地和运行成本均远低于传统的深床过滤设备。</w:t>
      </w:r>
    </w:p>
    <w:p w:rsidR="005C1C39" w:rsidRPr="009D1E0A" w:rsidRDefault="006D2626">
      <w:pPr>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纤维滤布滤池具有以下优点：</w:t>
      </w:r>
    </w:p>
    <w:p w:rsidR="005C1C39" w:rsidRPr="009D1E0A" w:rsidRDefault="006D2626">
      <w:pPr>
        <w:numPr>
          <w:ilvl w:val="0"/>
          <w:numId w:val="10"/>
        </w:numPr>
        <w:spacing w:line="440" w:lineRule="exact"/>
        <w:rPr>
          <w:rFonts w:ascii="Times New Roman" w:hAnsi="Times New Roman"/>
          <w:kern w:val="0"/>
          <w:sz w:val="24"/>
          <w:szCs w:val="24"/>
        </w:rPr>
      </w:pPr>
      <w:r w:rsidRPr="009D1E0A">
        <w:rPr>
          <w:rFonts w:ascii="Times New Roman" w:hAnsi="Times New Roman" w:hint="eastAsia"/>
          <w:kern w:val="0"/>
          <w:sz w:val="24"/>
          <w:szCs w:val="24"/>
        </w:rPr>
        <w:t>出水水质好且稳定；</w:t>
      </w:r>
    </w:p>
    <w:p w:rsidR="005C1C39" w:rsidRPr="009D1E0A" w:rsidRDefault="006D2626">
      <w:pPr>
        <w:numPr>
          <w:ilvl w:val="0"/>
          <w:numId w:val="10"/>
        </w:numPr>
        <w:spacing w:line="440" w:lineRule="exact"/>
        <w:rPr>
          <w:rFonts w:ascii="Times New Roman" w:hAnsi="Times New Roman"/>
          <w:kern w:val="0"/>
          <w:sz w:val="24"/>
          <w:szCs w:val="24"/>
        </w:rPr>
      </w:pPr>
      <w:r w:rsidRPr="009D1E0A">
        <w:rPr>
          <w:rFonts w:ascii="Times New Roman" w:hAnsi="Times New Roman" w:hint="eastAsia"/>
          <w:kern w:val="0"/>
          <w:sz w:val="24"/>
          <w:szCs w:val="24"/>
        </w:rPr>
        <w:t>抗水质水量冲击负荷能力强；</w:t>
      </w:r>
    </w:p>
    <w:p w:rsidR="005C1C39" w:rsidRPr="009D1E0A" w:rsidRDefault="006D2626">
      <w:pPr>
        <w:numPr>
          <w:ilvl w:val="0"/>
          <w:numId w:val="10"/>
        </w:numPr>
        <w:spacing w:line="440" w:lineRule="exact"/>
        <w:rPr>
          <w:rFonts w:ascii="Times New Roman" w:hAnsi="Times New Roman"/>
          <w:kern w:val="0"/>
          <w:sz w:val="24"/>
          <w:szCs w:val="24"/>
        </w:rPr>
      </w:pPr>
      <w:r w:rsidRPr="009D1E0A">
        <w:rPr>
          <w:rFonts w:ascii="Times New Roman" w:hAnsi="Times New Roman" w:hint="eastAsia"/>
          <w:kern w:val="0"/>
          <w:sz w:val="24"/>
          <w:szCs w:val="24"/>
        </w:rPr>
        <w:t>设备简单紧凑，附属设备少，整个过滤系统的投资低；</w:t>
      </w:r>
    </w:p>
    <w:p w:rsidR="005C1C39" w:rsidRPr="009D1E0A" w:rsidRDefault="006D2626">
      <w:pPr>
        <w:numPr>
          <w:ilvl w:val="0"/>
          <w:numId w:val="10"/>
        </w:numPr>
        <w:spacing w:line="440" w:lineRule="exact"/>
        <w:rPr>
          <w:rFonts w:ascii="Times New Roman" w:hAnsi="Times New Roman"/>
          <w:kern w:val="0"/>
          <w:sz w:val="24"/>
          <w:szCs w:val="24"/>
        </w:rPr>
      </w:pPr>
      <w:r w:rsidRPr="009D1E0A">
        <w:rPr>
          <w:rFonts w:ascii="Times New Roman" w:hAnsi="Times New Roman" w:hint="eastAsia"/>
          <w:kern w:val="0"/>
          <w:sz w:val="24"/>
          <w:szCs w:val="24"/>
        </w:rPr>
        <w:t>设备闲置率低，总装机率低；</w:t>
      </w:r>
    </w:p>
    <w:p w:rsidR="005C1C39" w:rsidRPr="009D1E0A" w:rsidRDefault="006D2626">
      <w:pPr>
        <w:numPr>
          <w:ilvl w:val="0"/>
          <w:numId w:val="10"/>
        </w:numPr>
        <w:spacing w:line="440" w:lineRule="exact"/>
        <w:rPr>
          <w:rFonts w:ascii="Times New Roman" w:hAnsi="Times New Roman"/>
          <w:kern w:val="0"/>
          <w:sz w:val="24"/>
          <w:szCs w:val="24"/>
        </w:rPr>
      </w:pPr>
      <w:r w:rsidRPr="009D1E0A">
        <w:rPr>
          <w:rFonts w:ascii="Times New Roman" w:hAnsi="Times New Roman" w:hint="eastAsia"/>
          <w:kern w:val="0"/>
          <w:sz w:val="24"/>
          <w:szCs w:val="24"/>
        </w:rPr>
        <w:t>自动化控制，运行维护简便；</w:t>
      </w:r>
    </w:p>
    <w:p w:rsidR="005C1C39" w:rsidRPr="009D1E0A" w:rsidRDefault="006D2626">
      <w:pPr>
        <w:numPr>
          <w:ilvl w:val="0"/>
          <w:numId w:val="10"/>
        </w:numPr>
        <w:spacing w:line="440" w:lineRule="exact"/>
        <w:rPr>
          <w:rFonts w:ascii="Times New Roman" w:hAnsi="Times New Roman"/>
          <w:kern w:val="0"/>
          <w:sz w:val="24"/>
          <w:szCs w:val="24"/>
        </w:rPr>
      </w:pPr>
      <w:r w:rsidRPr="009D1E0A">
        <w:rPr>
          <w:rFonts w:ascii="Times New Roman" w:hAnsi="Times New Roman" w:hint="eastAsia"/>
          <w:kern w:val="0"/>
          <w:sz w:val="24"/>
          <w:szCs w:val="24"/>
        </w:rPr>
        <w:t>水头损失比砂滤池小很多；</w:t>
      </w:r>
    </w:p>
    <w:p w:rsidR="005C1C39" w:rsidRPr="009D1E0A" w:rsidRDefault="006D2626">
      <w:pPr>
        <w:numPr>
          <w:ilvl w:val="0"/>
          <w:numId w:val="10"/>
        </w:numPr>
        <w:spacing w:line="440" w:lineRule="exact"/>
        <w:rPr>
          <w:rFonts w:ascii="Times New Roman" w:hAnsi="Times New Roman"/>
          <w:kern w:val="0"/>
          <w:sz w:val="24"/>
          <w:szCs w:val="24"/>
        </w:rPr>
      </w:pPr>
      <w:r w:rsidRPr="009D1E0A">
        <w:rPr>
          <w:rFonts w:ascii="Times New Roman" w:hAnsi="Times New Roman" w:hint="eastAsia"/>
          <w:kern w:val="0"/>
          <w:sz w:val="24"/>
          <w:szCs w:val="24"/>
        </w:rPr>
        <w:t>占地面积小，土建工程量小，建设周期短；</w:t>
      </w:r>
    </w:p>
    <w:p w:rsidR="005C1C39" w:rsidRPr="009D1E0A" w:rsidRDefault="006D2626" w:rsidP="0040297F">
      <w:pPr>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纤维滤布滤池结构示意图见图</w:t>
      </w:r>
      <w:r w:rsidRPr="009D1E0A">
        <w:rPr>
          <w:rFonts w:ascii="Times New Roman" w:hAnsi="Times New Roman" w:hint="eastAsia"/>
          <w:kern w:val="0"/>
          <w:sz w:val="24"/>
          <w:szCs w:val="24"/>
        </w:rPr>
        <w:t>7.2-1</w:t>
      </w:r>
      <w:r w:rsidRPr="009D1E0A">
        <w:rPr>
          <w:rFonts w:ascii="Times New Roman" w:hAnsi="Times New Roman" w:hint="eastAsia"/>
          <w:kern w:val="0"/>
          <w:sz w:val="24"/>
          <w:szCs w:val="24"/>
        </w:rPr>
        <w:t>。</w:t>
      </w:r>
    </w:p>
    <w:p w:rsidR="005C1C39" w:rsidRPr="009D1E0A" w:rsidRDefault="00197D5A" w:rsidP="00197D5A">
      <w:pPr>
        <w:spacing w:line="440" w:lineRule="exact"/>
        <w:ind w:firstLineChars="200" w:firstLine="420"/>
        <w:rPr>
          <w:rFonts w:ascii="Times New Roman" w:hAnsi="Times New Roman"/>
          <w:kern w:val="0"/>
          <w:sz w:val="24"/>
          <w:szCs w:val="24"/>
        </w:rPr>
      </w:pPr>
      <w:r w:rsidRPr="009D1E0A">
        <w:rPr>
          <w:noProof/>
        </w:rPr>
        <w:drawing>
          <wp:anchor distT="0" distB="0" distL="114300" distR="114300" simplePos="0" relativeHeight="251642880" behindDoc="0" locked="0" layoutInCell="1" allowOverlap="1">
            <wp:simplePos x="0" y="0"/>
            <wp:positionH relativeFrom="column">
              <wp:posOffset>475615</wp:posOffset>
            </wp:positionH>
            <wp:positionV relativeFrom="paragraph">
              <wp:posOffset>37465</wp:posOffset>
            </wp:positionV>
            <wp:extent cx="4257675" cy="3162300"/>
            <wp:effectExtent l="0" t="0" r="9525" b="0"/>
            <wp:wrapNone/>
            <wp:docPr id="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57675" cy="3162300"/>
                    </a:xfrm>
                    <a:prstGeom prst="rect">
                      <a:avLst/>
                    </a:prstGeom>
                    <a:noFill/>
                    <a:ln>
                      <a:noFill/>
                    </a:ln>
                  </pic:spPr>
                </pic:pic>
              </a:graphicData>
            </a:graphic>
          </wp:anchor>
        </w:drawing>
      </w:r>
    </w:p>
    <w:p w:rsidR="005C1C39" w:rsidRPr="009D1E0A" w:rsidRDefault="005C1C39">
      <w:pPr>
        <w:spacing w:line="440" w:lineRule="exact"/>
        <w:ind w:firstLineChars="200" w:firstLine="480"/>
        <w:rPr>
          <w:rFonts w:ascii="Times New Roman" w:hAnsi="Times New Roman"/>
          <w:kern w:val="0"/>
          <w:sz w:val="24"/>
          <w:szCs w:val="24"/>
        </w:rPr>
      </w:pPr>
    </w:p>
    <w:p w:rsidR="005C1C39" w:rsidRPr="009D1E0A" w:rsidRDefault="005C1C39">
      <w:pPr>
        <w:spacing w:line="440" w:lineRule="exact"/>
        <w:ind w:firstLineChars="200" w:firstLine="480"/>
        <w:rPr>
          <w:rFonts w:ascii="Times New Roman" w:hAnsi="Times New Roman"/>
          <w:kern w:val="0"/>
          <w:sz w:val="24"/>
          <w:szCs w:val="24"/>
        </w:rPr>
      </w:pPr>
    </w:p>
    <w:p w:rsidR="005C1C39" w:rsidRPr="009D1E0A" w:rsidRDefault="005C1C39">
      <w:pPr>
        <w:spacing w:line="440" w:lineRule="exact"/>
        <w:ind w:firstLineChars="200" w:firstLine="480"/>
        <w:rPr>
          <w:rFonts w:ascii="Times New Roman" w:hAnsi="Times New Roman"/>
          <w:kern w:val="0"/>
          <w:sz w:val="24"/>
          <w:szCs w:val="24"/>
        </w:rPr>
      </w:pPr>
    </w:p>
    <w:p w:rsidR="005C1C39" w:rsidRPr="009D1E0A" w:rsidRDefault="005C1C39">
      <w:pPr>
        <w:spacing w:line="440" w:lineRule="exact"/>
        <w:ind w:firstLineChars="200" w:firstLine="480"/>
        <w:rPr>
          <w:rFonts w:ascii="Times New Roman" w:hAnsi="Times New Roman"/>
          <w:kern w:val="0"/>
          <w:sz w:val="24"/>
          <w:szCs w:val="24"/>
        </w:rPr>
      </w:pPr>
    </w:p>
    <w:p w:rsidR="005C1C39" w:rsidRPr="009D1E0A" w:rsidRDefault="005C1C39">
      <w:pPr>
        <w:spacing w:line="440" w:lineRule="exact"/>
        <w:ind w:firstLineChars="200" w:firstLine="480"/>
        <w:rPr>
          <w:rFonts w:ascii="Times New Roman" w:hAnsi="Times New Roman"/>
          <w:kern w:val="0"/>
          <w:sz w:val="24"/>
          <w:szCs w:val="24"/>
        </w:rPr>
      </w:pPr>
    </w:p>
    <w:p w:rsidR="005C1C39" w:rsidRPr="009D1E0A" w:rsidRDefault="005C1C39">
      <w:pPr>
        <w:spacing w:line="440" w:lineRule="exact"/>
        <w:ind w:firstLineChars="200" w:firstLine="480"/>
        <w:rPr>
          <w:rFonts w:ascii="Times New Roman" w:hAnsi="Times New Roman"/>
          <w:kern w:val="0"/>
          <w:sz w:val="24"/>
          <w:szCs w:val="24"/>
        </w:rPr>
      </w:pPr>
    </w:p>
    <w:p w:rsidR="005C1C39" w:rsidRPr="009D1E0A" w:rsidRDefault="005C1C39">
      <w:pPr>
        <w:spacing w:line="440" w:lineRule="exact"/>
        <w:ind w:firstLineChars="200" w:firstLine="480"/>
        <w:rPr>
          <w:rFonts w:ascii="Times New Roman" w:hAnsi="Times New Roman"/>
          <w:kern w:val="0"/>
          <w:sz w:val="24"/>
          <w:szCs w:val="24"/>
        </w:rPr>
      </w:pPr>
    </w:p>
    <w:p w:rsidR="005C1C39" w:rsidRPr="009D1E0A" w:rsidRDefault="005C1C39">
      <w:pPr>
        <w:pStyle w:val="affffffffffff8"/>
        <w:ind w:firstLine="480"/>
      </w:pPr>
    </w:p>
    <w:p w:rsidR="005C1C39" w:rsidRPr="009D1E0A" w:rsidRDefault="005C1C39">
      <w:pPr>
        <w:pStyle w:val="affffffffffff8"/>
        <w:ind w:firstLine="480"/>
      </w:pPr>
    </w:p>
    <w:p w:rsidR="005C1C39" w:rsidRPr="009D1E0A" w:rsidRDefault="005C1C39">
      <w:pPr>
        <w:pStyle w:val="affffffffffff8"/>
        <w:ind w:firstLine="480"/>
        <w:rPr>
          <w:rFonts w:eastAsia="宋体"/>
        </w:rPr>
      </w:pPr>
    </w:p>
    <w:p w:rsidR="005C1C39" w:rsidRPr="009D1E0A" w:rsidRDefault="006D2626">
      <w:pPr>
        <w:pStyle w:val="affffffffffff8"/>
        <w:ind w:firstLine="482"/>
        <w:jc w:val="center"/>
        <w:rPr>
          <w:rFonts w:eastAsia="宋体"/>
          <w:b/>
        </w:rPr>
      </w:pPr>
      <w:r w:rsidRPr="009D1E0A">
        <w:rPr>
          <w:rFonts w:eastAsia="宋体" w:hint="eastAsia"/>
          <w:b/>
        </w:rPr>
        <w:t>图</w:t>
      </w:r>
      <w:r w:rsidRPr="009D1E0A">
        <w:rPr>
          <w:rFonts w:eastAsia="宋体" w:hint="eastAsia"/>
          <w:b/>
        </w:rPr>
        <w:t xml:space="preserve">7.2-1    </w:t>
      </w:r>
      <w:r w:rsidRPr="009D1E0A">
        <w:rPr>
          <w:rFonts w:eastAsia="宋体" w:hint="eastAsia"/>
          <w:b/>
        </w:rPr>
        <w:t>纤维滤布滤池示意图</w:t>
      </w:r>
    </w:p>
    <w:p w:rsidR="005C1C39" w:rsidRPr="009D1E0A" w:rsidRDefault="006D2626">
      <w:pPr>
        <w:pStyle w:val="affffffffffff8"/>
        <w:spacing w:line="440" w:lineRule="exact"/>
        <w:ind w:firstLine="480"/>
        <w:rPr>
          <w:rFonts w:eastAsia="宋体"/>
        </w:rPr>
      </w:pPr>
      <w:r w:rsidRPr="009D1E0A">
        <w:rPr>
          <w:rFonts w:eastAsia="宋体" w:hint="eastAsia"/>
        </w:rPr>
        <w:t>综上所述，项目深度处理工艺可行。</w:t>
      </w:r>
    </w:p>
    <w:p w:rsidR="005C1C39" w:rsidRPr="009D1E0A" w:rsidRDefault="006D2626">
      <w:pPr>
        <w:pStyle w:val="affffffffffff8"/>
        <w:spacing w:line="440" w:lineRule="exact"/>
        <w:ind w:firstLine="480"/>
        <w:jc w:val="left"/>
        <w:rPr>
          <w:rFonts w:eastAsia="宋体"/>
        </w:rPr>
      </w:pPr>
      <w:r w:rsidRPr="009D1E0A">
        <w:rPr>
          <w:rFonts w:eastAsia="宋体" w:hint="eastAsia"/>
        </w:rPr>
        <w:t>项目对照《排污许可证申请与核发技术规范</w:t>
      </w:r>
      <w:r w:rsidRPr="009D1E0A">
        <w:rPr>
          <w:rFonts w:eastAsia="宋体" w:hint="eastAsia"/>
        </w:rPr>
        <w:t xml:space="preserve"> </w:t>
      </w:r>
      <w:r w:rsidRPr="009D1E0A">
        <w:rPr>
          <w:rFonts w:eastAsia="宋体" w:hint="eastAsia"/>
        </w:rPr>
        <w:t>水处理（试行）》（</w:t>
      </w:r>
      <w:r w:rsidRPr="009D1E0A">
        <w:rPr>
          <w:rFonts w:eastAsia="宋体" w:hint="eastAsia"/>
        </w:rPr>
        <w:t>HJ978-2018</w:t>
      </w:r>
      <w:r w:rsidRPr="009D1E0A">
        <w:rPr>
          <w:rFonts w:eastAsia="宋体" w:hint="eastAsia"/>
        </w:rPr>
        <w:t>），污水处理可行性技术见表</w:t>
      </w:r>
      <w:r w:rsidRPr="009D1E0A">
        <w:rPr>
          <w:rFonts w:eastAsia="宋体" w:hint="eastAsia"/>
        </w:rPr>
        <w:t>7.2-1</w:t>
      </w:r>
      <w:r w:rsidRPr="009D1E0A">
        <w:rPr>
          <w:rFonts w:eastAsia="宋体" w:hint="eastAsia"/>
        </w:rPr>
        <w:t>。</w:t>
      </w:r>
    </w:p>
    <w:p w:rsidR="005C1C39" w:rsidRPr="009D1E0A" w:rsidRDefault="005C1C39">
      <w:pPr>
        <w:pStyle w:val="affffffffffff8"/>
        <w:spacing w:line="440" w:lineRule="exact"/>
        <w:ind w:firstLine="480"/>
        <w:jc w:val="left"/>
        <w:rPr>
          <w:rFonts w:eastAsia="宋体"/>
        </w:rPr>
      </w:pPr>
    </w:p>
    <w:p w:rsidR="005C1C39" w:rsidRPr="009D1E0A" w:rsidRDefault="005C1C39">
      <w:pPr>
        <w:pStyle w:val="affffffffffff8"/>
        <w:spacing w:line="440" w:lineRule="exact"/>
        <w:ind w:firstLine="480"/>
        <w:jc w:val="left"/>
        <w:rPr>
          <w:rFonts w:eastAsia="宋体"/>
        </w:rPr>
      </w:pPr>
    </w:p>
    <w:p w:rsidR="0040297F" w:rsidRPr="009D1E0A" w:rsidRDefault="0040297F">
      <w:pPr>
        <w:pStyle w:val="affffffffffff8"/>
        <w:spacing w:line="440" w:lineRule="exact"/>
        <w:ind w:firstLine="480"/>
        <w:jc w:val="left"/>
        <w:rPr>
          <w:rFonts w:eastAsia="宋体"/>
        </w:rPr>
      </w:pPr>
    </w:p>
    <w:p w:rsidR="0040297F" w:rsidRPr="009D1E0A" w:rsidRDefault="0040297F">
      <w:pPr>
        <w:pStyle w:val="affffffffffff8"/>
        <w:spacing w:line="440" w:lineRule="exact"/>
        <w:ind w:firstLine="480"/>
        <w:jc w:val="left"/>
        <w:rPr>
          <w:rFonts w:eastAsia="宋体"/>
        </w:rPr>
      </w:pPr>
    </w:p>
    <w:p w:rsidR="005C1C39" w:rsidRPr="009D1E0A" w:rsidRDefault="005C1C39">
      <w:pPr>
        <w:pStyle w:val="affffffffffff8"/>
        <w:spacing w:line="440" w:lineRule="exact"/>
        <w:ind w:firstLine="480"/>
        <w:jc w:val="left"/>
        <w:rPr>
          <w:rFonts w:eastAsia="宋体"/>
        </w:rPr>
      </w:pPr>
    </w:p>
    <w:p w:rsidR="005C1C39" w:rsidRPr="009D1E0A" w:rsidRDefault="006D2626">
      <w:pPr>
        <w:pStyle w:val="affffffffffff8"/>
        <w:spacing w:line="440" w:lineRule="exact"/>
        <w:ind w:firstLine="482"/>
        <w:jc w:val="left"/>
        <w:rPr>
          <w:rFonts w:eastAsia="宋体"/>
          <w:b/>
        </w:rPr>
      </w:pPr>
      <w:r w:rsidRPr="009D1E0A">
        <w:rPr>
          <w:rFonts w:eastAsia="宋体" w:hint="eastAsia"/>
          <w:b/>
        </w:rPr>
        <w:lastRenderedPageBreak/>
        <w:t>表</w:t>
      </w:r>
      <w:r w:rsidRPr="009D1E0A">
        <w:rPr>
          <w:rFonts w:eastAsia="宋体" w:hint="eastAsia"/>
          <w:b/>
        </w:rPr>
        <w:t xml:space="preserve">7.2-1    </w:t>
      </w:r>
      <w:r w:rsidRPr="009D1E0A">
        <w:rPr>
          <w:rFonts w:eastAsia="宋体" w:hint="eastAsia"/>
          <w:b/>
        </w:rPr>
        <w:t>污水处理可行性技术参照表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6435"/>
      </w:tblGrid>
      <w:tr w:rsidR="009D1E0A" w:rsidRPr="009D1E0A">
        <w:tc>
          <w:tcPr>
            <w:tcW w:w="817"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废水类别</w:t>
            </w:r>
          </w:p>
        </w:tc>
        <w:tc>
          <w:tcPr>
            <w:tcW w:w="1276"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执行标准</w:t>
            </w:r>
          </w:p>
        </w:tc>
        <w:tc>
          <w:tcPr>
            <w:tcW w:w="6435"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可行性技术</w:t>
            </w:r>
          </w:p>
        </w:tc>
      </w:tr>
      <w:tr w:rsidR="009D1E0A" w:rsidRPr="009D1E0A">
        <w:tc>
          <w:tcPr>
            <w:tcW w:w="817" w:type="dxa"/>
            <w:vMerge w:val="restart"/>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生活污水</w:t>
            </w:r>
          </w:p>
        </w:tc>
        <w:tc>
          <w:tcPr>
            <w:tcW w:w="1276"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GB18918</w:t>
            </w:r>
            <w:r w:rsidRPr="009D1E0A">
              <w:rPr>
                <w:rFonts w:eastAsia="宋体" w:hint="eastAsia"/>
                <w:kern w:val="2"/>
                <w:sz w:val="21"/>
                <w:szCs w:val="21"/>
                <w:lang w:val="en-US"/>
              </w:rPr>
              <w:t>中二级标准、一级标准的</w:t>
            </w:r>
            <w:r w:rsidRPr="009D1E0A">
              <w:rPr>
                <w:rFonts w:eastAsia="宋体" w:hint="eastAsia"/>
                <w:kern w:val="2"/>
                <w:sz w:val="21"/>
                <w:szCs w:val="21"/>
                <w:lang w:val="en-US"/>
              </w:rPr>
              <w:t>B</w:t>
            </w:r>
            <w:r w:rsidRPr="009D1E0A">
              <w:rPr>
                <w:rFonts w:eastAsia="宋体" w:hint="eastAsia"/>
                <w:kern w:val="2"/>
                <w:sz w:val="21"/>
                <w:szCs w:val="21"/>
                <w:lang w:val="en-US"/>
              </w:rPr>
              <w:t>标准</w:t>
            </w:r>
          </w:p>
        </w:tc>
        <w:tc>
          <w:tcPr>
            <w:tcW w:w="6435"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预处理：格栅、沉淀（沉砂、初沉）、调节；</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生化处理：缺氧好氧、厌氧缺氧好氧、序批式活性污泥、氧化沟、曝气生物滤池、移动生物床反应器、膜生物反应器；</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深度处理：消毒（次氯酸钠、臭氧、紫外、二氧化氯）。</w:t>
            </w:r>
          </w:p>
        </w:tc>
      </w:tr>
      <w:tr w:rsidR="009D1E0A" w:rsidRPr="009D1E0A">
        <w:tc>
          <w:tcPr>
            <w:tcW w:w="817" w:type="dxa"/>
            <w:vMerge/>
            <w:shd w:val="clear" w:color="auto" w:fill="auto"/>
            <w:vAlign w:val="center"/>
          </w:tcPr>
          <w:p w:rsidR="005C1C39" w:rsidRPr="009D1E0A" w:rsidRDefault="005C1C39">
            <w:pPr>
              <w:pStyle w:val="affffffffffff8"/>
              <w:spacing w:line="360" w:lineRule="exact"/>
              <w:ind w:firstLineChars="0" w:firstLine="0"/>
              <w:jc w:val="center"/>
              <w:rPr>
                <w:rFonts w:eastAsia="宋体"/>
                <w:kern w:val="2"/>
                <w:sz w:val="21"/>
                <w:szCs w:val="21"/>
                <w:lang w:val="en-US"/>
              </w:rPr>
            </w:pPr>
          </w:p>
        </w:tc>
        <w:tc>
          <w:tcPr>
            <w:tcW w:w="1276"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GB18918</w:t>
            </w:r>
            <w:r w:rsidRPr="009D1E0A">
              <w:rPr>
                <w:rFonts w:eastAsia="宋体" w:hint="eastAsia"/>
                <w:kern w:val="2"/>
                <w:sz w:val="21"/>
                <w:szCs w:val="21"/>
                <w:lang w:val="en-US"/>
              </w:rPr>
              <w:t>中一级标准的</w:t>
            </w:r>
            <w:r w:rsidRPr="009D1E0A">
              <w:rPr>
                <w:rFonts w:eastAsia="宋体" w:hint="eastAsia"/>
                <w:kern w:val="2"/>
                <w:sz w:val="21"/>
                <w:szCs w:val="21"/>
                <w:lang w:val="en-US"/>
              </w:rPr>
              <w:t>A</w:t>
            </w:r>
            <w:r w:rsidRPr="009D1E0A">
              <w:rPr>
                <w:rFonts w:eastAsia="宋体" w:hint="eastAsia"/>
                <w:kern w:val="2"/>
                <w:sz w:val="21"/>
                <w:szCs w:val="21"/>
                <w:lang w:val="en-US"/>
              </w:rPr>
              <w:t>标准或更严格标准</w:t>
            </w:r>
          </w:p>
        </w:tc>
        <w:tc>
          <w:tcPr>
            <w:tcW w:w="6435"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预处理：格栅、沉淀（沉砂、初沉）、调节；</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生化处理：缺氧好氧、厌氧缺氧好氧、序批式活性污泥、接触氧化、氧化沟、移动生物床反应器、膜生物反应器；</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深度处理：混凝沉淀、过滤、曝气生物滤池、微滤、超滤、消毒（次氯酸钠、臭氧、紫外、二氧化氯）。</w:t>
            </w:r>
          </w:p>
        </w:tc>
      </w:tr>
      <w:tr w:rsidR="009D1E0A" w:rsidRPr="009D1E0A">
        <w:trPr>
          <w:trHeight w:val="1790"/>
        </w:trPr>
        <w:tc>
          <w:tcPr>
            <w:tcW w:w="817"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工业废水</w:t>
            </w:r>
          </w:p>
        </w:tc>
        <w:tc>
          <w:tcPr>
            <w:tcW w:w="1276"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w:t>
            </w:r>
          </w:p>
        </w:tc>
        <w:tc>
          <w:tcPr>
            <w:tcW w:w="6435"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预处理：沉淀、调节、气浮、水解酸化；</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生化处理：好氧、缺氧好氧、厌氧缺氧好氧、序批式活性污泥、氧化沟、移动生物床反应器、膜生物反应器；</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深度处理：反硝化滤池、化学沉淀、过滤、高级氧化、曝气生物滤池、生物接触氧化、膜分离、离子交换。</w:t>
            </w:r>
          </w:p>
        </w:tc>
      </w:tr>
    </w:tbl>
    <w:p w:rsidR="005C1C39" w:rsidRPr="009D1E0A" w:rsidRDefault="006D2626">
      <w:pPr>
        <w:pStyle w:val="affffffffffff8"/>
        <w:spacing w:line="440" w:lineRule="exact"/>
        <w:ind w:firstLine="480"/>
        <w:rPr>
          <w:rFonts w:eastAsia="宋体"/>
        </w:rPr>
      </w:pPr>
      <w:r w:rsidRPr="009D1E0A">
        <w:rPr>
          <w:rFonts w:eastAsia="宋体" w:hint="eastAsia"/>
        </w:rPr>
        <w:t>项目污水处理厂以处理工业废水为主，预处理工艺以水解酸化为主，生化处理工艺采用强化脱氮改良</w:t>
      </w:r>
      <w:r w:rsidRPr="009D1E0A">
        <w:rPr>
          <w:rFonts w:eastAsia="宋体" w:hint="eastAsia"/>
        </w:rPr>
        <w:t>A</w:t>
      </w:r>
      <w:r w:rsidRPr="009D1E0A">
        <w:rPr>
          <w:rFonts w:eastAsia="宋体" w:hint="eastAsia"/>
          <w:vertAlign w:val="superscript"/>
        </w:rPr>
        <w:t>2</w:t>
      </w:r>
      <w:r w:rsidRPr="009D1E0A">
        <w:rPr>
          <w:rFonts w:eastAsia="宋体" w:hint="eastAsia"/>
        </w:rPr>
        <w:t>/O</w:t>
      </w:r>
      <w:r w:rsidRPr="009D1E0A">
        <w:rPr>
          <w:rFonts w:eastAsia="宋体" w:hint="eastAsia"/>
        </w:rPr>
        <w:t>工艺，深度处理采用纤维滤布滤池进行过滤。</w:t>
      </w:r>
    </w:p>
    <w:p w:rsidR="005C1C39" w:rsidRPr="009D1E0A" w:rsidRDefault="006D2626">
      <w:pPr>
        <w:pStyle w:val="affffffffffff8"/>
        <w:spacing w:line="440" w:lineRule="exact"/>
        <w:ind w:firstLine="480"/>
        <w:rPr>
          <w:rFonts w:eastAsia="宋体"/>
        </w:rPr>
      </w:pPr>
      <w:r w:rsidRPr="009D1E0A">
        <w:rPr>
          <w:rFonts w:eastAsia="宋体" w:hint="eastAsia"/>
        </w:rPr>
        <w:t>各处理单元预期处理效果分析见表</w:t>
      </w:r>
      <w:r w:rsidRPr="009D1E0A">
        <w:rPr>
          <w:rFonts w:eastAsia="宋体" w:hint="eastAsia"/>
        </w:rPr>
        <w:t>7.2-2</w:t>
      </w:r>
      <w:r w:rsidRPr="009D1E0A">
        <w:rPr>
          <w:rFonts w:eastAsia="宋体" w:hint="eastAsia"/>
        </w:rPr>
        <w:t>。</w:t>
      </w:r>
    </w:p>
    <w:p w:rsidR="005C1C39" w:rsidRPr="009D1E0A" w:rsidRDefault="006D2626">
      <w:pPr>
        <w:pStyle w:val="affffffffffff8"/>
        <w:spacing w:line="440" w:lineRule="exact"/>
        <w:ind w:firstLine="482"/>
        <w:rPr>
          <w:rFonts w:eastAsia="宋体"/>
          <w:b/>
        </w:rPr>
      </w:pPr>
      <w:r w:rsidRPr="009D1E0A">
        <w:rPr>
          <w:rFonts w:eastAsia="宋体" w:hint="eastAsia"/>
          <w:b/>
        </w:rPr>
        <w:t>表</w:t>
      </w:r>
      <w:r w:rsidRPr="009D1E0A">
        <w:rPr>
          <w:rFonts w:eastAsia="宋体" w:hint="eastAsia"/>
          <w:b/>
        </w:rPr>
        <w:t xml:space="preserve">7.2-2    </w:t>
      </w:r>
      <w:r w:rsidRPr="009D1E0A">
        <w:rPr>
          <w:rFonts w:eastAsia="宋体" w:hint="eastAsia"/>
          <w:b/>
        </w:rPr>
        <w:t>各处理单元预期处理效果</w:t>
      </w:r>
      <w:r w:rsidRPr="009D1E0A">
        <w:rPr>
          <w:rFonts w:eastAsia="宋体" w:hint="eastAsia"/>
          <w:b/>
        </w:rPr>
        <w:t xml:space="preserve">                   </w:t>
      </w:r>
      <w:r w:rsidRPr="009D1E0A">
        <w:rPr>
          <w:rFonts w:eastAsia="宋体" w:hint="eastAsia"/>
          <w:b/>
        </w:rPr>
        <w:t>单位：</w:t>
      </w:r>
      <w:r w:rsidRPr="009D1E0A">
        <w:rPr>
          <w:rFonts w:eastAsia="宋体" w:hint="eastAsia"/>
          <w:b/>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42"/>
        <w:gridCol w:w="1200"/>
        <w:gridCol w:w="606"/>
        <w:gridCol w:w="759"/>
        <w:gridCol w:w="607"/>
        <w:gridCol w:w="757"/>
        <w:gridCol w:w="607"/>
        <w:gridCol w:w="607"/>
        <w:gridCol w:w="607"/>
        <w:gridCol w:w="896"/>
        <w:gridCol w:w="754"/>
      </w:tblGrid>
      <w:tr w:rsidR="009D1E0A" w:rsidRPr="009D1E0A" w:rsidTr="00AC6099">
        <w:trPr>
          <w:trHeight w:val="55"/>
          <w:jc w:val="center"/>
        </w:trPr>
        <w:tc>
          <w:tcPr>
            <w:tcW w:w="1283" w:type="pct"/>
            <w:gridSpan w:val="2"/>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处理单元</w:t>
            </w:r>
          </w:p>
        </w:tc>
        <w:tc>
          <w:tcPr>
            <w:tcW w:w="363"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COD</w:t>
            </w:r>
          </w:p>
        </w:tc>
        <w:tc>
          <w:tcPr>
            <w:tcW w:w="455"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BOD</w:t>
            </w:r>
            <w:r w:rsidRPr="009D1E0A">
              <w:rPr>
                <w:rFonts w:ascii="Times New Roman" w:hAnsi="Times New Roman" w:hint="eastAsia"/>
                <w:kern w:val="0"/>
                <w:szCs w:val="21"/>
                <w:vertAlign w:val="subscript"/>
              </w:rPr>
              <w:t>5</w:t>
            </w:r>
          </w:p>
        </w:tc>
        <w:tc>
          <w:tcPr>
            <w:tcW w:w="364"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SS</w:t>
            </w:r>
          </w:p>
        </w:tc>
        <w:tc>
          <w:tcPr>
            <w:tcW w:w="454"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NH</w:t>
            </w:r>
            <w:r w:rsidRPr="009D1E0A">
              <w:rPr>
                <w:rFonts w:ascii="Times New Roman" w:hAnsi="Times New Roman"/>
                <w:kern w:val="0"/>
                <w:szCs w:val="21"/>
                <w:vertAlign w:val="subscript"/>
              </w:rPr>
              <w:t>3</w:t>
            </w:r>
            <w:r w:rsidRPr="009D1E0A">
              <w:rPr>
                <w:rFonts w:ascii="Times New Roman" w:hAnsi="Times New Roman"/>
                <w:kern w:val="0"/>
                <w:szCs w:val="21"/>
              </w:rPr>
              <w:t>-N</w:t>
            </w:r>
          </w:p>
        </w:tc>
        <w:tc>
          <w:tcPr>
            <w:tcW w:w="364"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TN</w:t>
            </w:r>
          </w:p>
        </w:tc>
        <w:tc>
          <w:tcPr>
            <w:tcW w:w="364"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TP</w:t>
            </w:r>
          </w:p>
        </w:tc>
        <w:tc>
          <w:tcPr>
            <w:tcW w:w="364"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hint="eastAsia"/>
                <w:kern w:val="0"/>
                <w:szCs w:val="21"/>
              </w:rPr>
              <w:t>LAS</w:t>
            </w:r>
          </w:p>
        </w:tc>
        <w:tc>
          <w:tcPr>
            <w:tcW w:w="537"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hint="eastAsia"/>
                <w:kern w:val="0"/>
                <w:szCs w:val="21"/>
              </w:rPr>
              <w:t>硫酸盐</w:t>
            </w:r>
          </w:p>
        </w:tc>
        <w:tc>
          <w:tcPr>
            <w:tcW w:w="455"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hint="eastAsia"/>
                <w:kern w:val="0"/>
                <w:szCs w:val="21"/>
              </w:rPr>
              <w:t>氯化物</w:t>
            </w:r>
          </w:p>
        </w:tc>
      </w:tr>
      <w:tr w:rsidR="009D1E0A" w:rsidRPr="009D1E0A" w:rsidTr="00AC6099">
        <w:trPr>
          <w:trHeight w:val="55"/>
          <w:jc w:val="center"/>
        </w:trPr>
        <w:tc>
          <w:tcPr>
            <w:tcW w:w="564" w:type="pct"/>
            <w:vMerge w:val="restart"/>
            <w:vAlign w:val="center"/>
          </w:tcPr>
          <w:p w:rsidR="00AC6099" w:rsidRPr="009D1E0A" w:rsidRDefault="00AC6099" w:rsidP="00C37606">
            <w:pPr>
              <w:spacing w:line="360" w:lineRule="exact"/>
              <w:contextualSpacing/>
              <w:jc w:val="center"/>
              <w:textAlignment w:val="center"/>
              <w:rPr>
                <w:rFonts w:ascii="Times New Roman" w:hAnsi="Times New Roman"/>
                <w:kern w:val="0"/>
                <w:szCs w:val="21"/>
              </w:rPr>
            </w:pPr>
            <w:r w:rsidRPr="009D1E0A">
              <w:rPr>
                <w:rFonts w:ascii="Times New Roman" w:hAnsi="Times New Roman" w:hint="eastAsia"/>
                <w:kern w:val="0"/>
                <w:szCs w:val="21"/>
              </w:rPr>
              <w:t>粗格栅</w:t>
            </w:r>
            <w:r w:rsidRPr="009D1E0A">
              <w:rPr>
                <w:rFonts w:ascii="Times New Roman" w:hAnsi="Times New Roman" w:hint="eastAsia"/>
                <w:kern w:val="0"/>
                <w:szCs w:val="21"/>
              </w:rPr>
              <w:t>+</w:t>
            </w:r>
            <w:r w:rsidRPr="009D1E0A">
              <w:rPr>
                <w:rFonts w:ascii="Times New Roman" w:hAnsi="Times New Roman" w:hint="eastAsia"/>
                <w:kern w:val="0"/>
                <w:szCs w:val="21"/>
              </w:rPr>
              <w:t>细格栅</w:t>
            </w:r>
            <w:r w:rsidRPr="009D1E0A">
              <w:rPr>
                <w:rFonts w:ascii="Times New Roman" w:hAnsi="Times New Roman" w:hint="eastAsia"/>
                <w:kern w:val="0"/>
                <w:szCs w:val="21"/>
              </w:rPr>
              <w:t>+</w:t>
            </w:r>
            <w:r w:rsidRPr="009D1E0A">
              <w:rPr>
                <w:rFonts w:ascii="Times New Roman" w:hAnsi="Times New Roman" w:hint="eastAsia"/>
                <w:kern w:val="0"/>
                <w:szCs w:val="21"/>
              </w:rPr>
              <w:t>沉砂池</w:t>
            </w: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hint="eastAsia"/>
                <w:kern w:val="0"/>
                <w:szCs w:val="21"/>
              </w:rPr>
              <w:t>进水</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450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270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340</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6.0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200</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150</w:t>
            </w:r>
          </w:p>
        </w:tc>
      </w:tr>
      <w:tr w:rsidR="009D1E0A" w:rsidRPr="009D1E0A" w:rsidTr="00AC6099">
        <w:trPr>
          <w:trHeight w:val="55"/>
          <w:jc w:val="center"/>
        </w:trPr>
        <w:tc>
          <w:tcPr>
            <w:tcW w:w="564" w:type="pct"/>
            <w:vMerge/>
            <w:vAlign w:val="center"/>
          </w:tcPr>
          <w:p w:rsidR="00AC6099" w:rsidRPr="009D1E0A" w:rsidRDefault="00AC6099" w:rsidP="00C37606">
            <w:pPr>
              <w:spacing w:line="360" w:lineRule="exact"/>
              <w:contextualSpacing/>
              <w:jc w:val="center"/>
              <w:textAlignment w:val="center"/>
              <w:rPr>
                <w:rFonts w:ascii="Times New Roman" w:hAnsi="Times New Roman"/>
                <w:kern w:val="0"/>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hint="eastAsia"/>
                <w:kern w:val="0"/>
                <w:szCs w:val="21"/>
              </w:rPr>
              <w:t>去除效率</w:t>
            </w:r>
            <w:r w:rsidRPr="009D1E0A">
              <w:rPr>
                <w:rFonts w:ascii="Times New Roman" w:hAnsi="Times New Roman" w:hint="eastAsia"/>
                <w:kern w:val="0"/>
                <w:szCs w:val="21"/>
              </w:rPr>
              <w:t>%</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17</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w:t>
            </w:r>
          </w:p>
        </w:tc>
      </w:tr>
      <w:tr w:rsidR="009D1E0A" w:rsidRPr="009D1E0A" w:rsidTr="00AC6099">
        <w:trPr>
          <w:trHeight w:val="55"/>
          <w:jc w:val="center"/>
        </w:trPr>
        <w:tc>
          <w:tcPr>
            <w:tcW w:w="564" w:type="pct"/>
            <w:vMerge/>
            <w:vAlign w:val="center"/>
          </w:tcPr>
          <w:p w:rsidR="00AC6099" w:rsidRPr="009D1E0A" w:rsidRDefault="00AC6099" w:rsidP="00C37606">
            <w:pPr>
              <w:spacing w:line="360" w:lineRule="exact"/>
              <w:contextualSpacing/>
              <w:jc w:val="center"/>
              <w:textAlignment w:val="center"/>
              <w:rPr>
                <w:rFonts w:ascii="Times New Roman" w:hAnsi="Times New Roman"/>
                <w:kern w:val="0"/>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hint="eastAsia"/>
                <w:kern w:val="0"/>
                <w:szCs w:val="21"/>
              </w:rPr>
              <w:t>出水</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428</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262</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282</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44.1</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6.0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200</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150</w:t>
            </w:r>
          </w:p>
        </w:tc>
      </w:tr>
      <w:tr w:rsidR="009D1E0A" w:rsidRPr="009D1E0A" w:rsidTr="00AC6099">
        <w:trPr>
          <w:trHeight w:val="136"/>
          <w:jc w:val="center"/>
        </w:trPr>
        <w:tc>
          <w:tcPr>
            <w:tcW w:w="564" w:type="pct"/>
            <w:vMerge w:val="restart"/>
            <w:vAlign w:val="center"/>
          </w:tcPr>
          <w:p w:rsidR="00AC6099" w:rsidRPr="009D1E0A" w:rsidRDefault="00AC6099" w:rsidP="00C37606">
            <w:pPr>
              <w:spacing w:line="360" w:lineRule="exact"/>
              <w:contextualSpacing/>
              <w:jc w:val="center"/>
              <w:textAlignment w:val="center"/>
              <w:rPr>
                <w:rFonts w:ascii="Times New Roman" w:hAnsi="Times New Roman"/>
                <w:szCs w:val="21"/>
              </w:rPr>
            </w:pPr>
            <w:r w:rsidRPr="009D1E0A">
              <w:rPr>
                <w:rFonts w:ascii="Times New Roman" w:hAnsi="Times New Roman" w:hint="eastAsia"/>
                <w:szCs w:val="21"/>
              </w:rPr>
              <w:t>调节池</w:t>
            </w: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进水（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428</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262</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282</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44.1</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6.0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200</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150</w:t>
            </w:r>
          </w:p>
        </w:tc>
      </w:tr>
      <w:tr w:rsidR="009D1E0A" w:rsidRPr="009D1E0A" w:rsidTr="00AC6099">
        <w:trPr>
          <w:trHeight w:val="156"/>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去除效率</w:t>
            </w:r>
            <w:r w:rsidRPr="009D1E0A">
              <w:rPr>
                <w:rFonts w:ascii="Times New Roman" w:hAnsi="Times New Roman"/>
                <w:kern w:val="0"/>
                <w:szCs w:val="21"/>
              </w:rPr>
              <w:t>%</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w:t>
            </w:r>
          </w:p>
        </w:tc>
      </w:tr>
      <w:tr w:rsidR="009D1E0A" w:rsidRPr="009D1E0A" w:rsidTr="00AC6099">
        <w:trPr>
          <w:trHeight w:val="191"/>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出水（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420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259.4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273.5</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43.88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6.0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198</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148.5</w:t>
            </w:r>
          </w:p>
        </w:tc>
      </w:tr>
      <w:tr w:rsidR="009D1E0A" w:rsidRPr="009D1E0A" w:rsidTr="00AC6099">
        <w:trPr>
          <w:trHeight w:val="210"/>
          <w:jc w:val="center"/>
        </w:trPr>
        <w:tc>
          <w:tcPr>
            <w:tcW w:w="564" w:type="pct"/>
            <w:vMerge w:val="restart"/>
            <w:vAlign w:val="center"/>
          </w:tcPr>
          <w:p w:rsidR="00AC6099" w:rsidRPr="009D1E0A" w:rsidRDefault="00AC6099" w:rsidP="00C37606">
            <w:pPr>
              <w:spacing w:line="360" w:lineRule="exact"/>
              <w:contextualSpacing/>
              <w:jc w:val="center"/>
              <w:textAlignment w:val="center"/>
              <w:rPr>
                <w:rFonts w:ascii="Times New Roman" w:hAnsi="Times New Roman"/>
                <w:szCs w:val="21"/>
              </w:rPr>
            </w:pPr>
            <w:r w:rsidRPr="009D1E0A">
              <w:rPr>
                <w:rFonts w:ascii="Times New Roman" w:hAnsi="Times New Roman" w:hint="eastAsia"/>
                <w:kern w:val="0"/>
                <w:szCs w:val="21"/>
              </w:rPr>
              <w:t>水解酸化池</w:t>
            </w: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进水（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420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259.4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273.5</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43.88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6.0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198</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148.5</w:t>
            </w:r>
          </w:p>
        </w:tc>
      </w:tr>
      <w:tr w:rsidR="009D1E0A" w:rsidRPr="009D1E0A" w:rsidTr="00AC6099">
        <w:trPr>
          <w:trHeight w:val="216"/>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去除效率</w:t>
            </w:r>
            <w:r w:rsidRPr="009D1E0A">
              <w:rPr>
                <w:rFonts w:ascii="Times New Roman" w:hAnsi="Times New Roman"/>
                <w:kern w:val="0"/>
                <w:szCs w:val="21"/>
              </w:rPr>
              <w:t>%</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16</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41</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16</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0</w:t>
            </w:r>
          </w:p>
        </w:tc>
      </w:tr>
      <w:tr w:rsidR="009D1E0A" w:rsidRPr="009D1E0A" w:rsidTr="00AC6099">
        <w:trPr>
          <w:trHeight w:val="250"/>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出水（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336</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217.9</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161.4</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42.56</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5.18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5.0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198</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148.5</w:t>
            </w:r>
          </w:p>
        </w:tc>
      </w:tr>
      <w:tr w:rsidR="009D1E0A" w:rsidRPr="009D1E0A" w:rsidTr="00AC6099">
        <w:trPr>
          <w:trHeight w:val="270"/>
          <w:jc w:val="center"/>
        </w:trPr>
        <w:tc>
          <w:tcPr>
            <w:tcW w:w="564" w:type="pct"/>
            <w:vMerge w:val="restart"/>
            <w:vAlign w:val="center"/>
          </w:tcPr>
          <w:p w:rsidR="00AC6099" w:rsidRPr="009D1E0A" w:rsidRDefault="00AC6099" w:rsidP="00C37606">
            <w:pPr>
              <w:spacing w:line="360" w:lineRule="exact"/>
              <w:contextualSpacing/>
              <w:jc w:val="center"/>
              <w:textAlignment w:val="center"/>
              <w:rPr>
                <w:rFonts w:ascii="Times New Roman" w:hAnsi="Times New Roman"/>
                <w:szCs w:val="21"/>
              </w:rPr>
            </w:pPr>
            <w:r w:rsidRPr="009D1E0A">
              <w:rPr>
                <w:rFonts w:ascii="Times New Roman" w:hAnsi="Times New Roman" w:hint="eastAsia"/>
                <w:kern w:val="0"/>
                <w:szCs w:val="21"/>
              </w:rPr>
              <w:t>改良</w:t>
            </w:r>
            <w:r w:rsidRPr="009D1E0A">
              <w:rPr>
                <w:rFonts w:ascii="Times New Roman" w:hAnsi="Times New Roman" w:hint="eastAsia"/>
                <w:kern w:val="0"/>
                <w:szCs w:val="21"/>
              </w:rPr>
              <w:t>AAO+</w:t>
            </w:r>
            <w:r w:rsidRPr="009D1E0A">
              <w:rPr>
                <w:rFonts w:ascii="Times New Roman" w:hAnsi="Times New Roman" w:hint="eastAsia"/>
                <w:kern w:val="0"/>
                <w:szCs w:val="21"/>
              </w:rPr>
              <w:t>二沉池</w:t>
            </w: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进水（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336</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217.9</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161.4</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42.56</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5.18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5.0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198</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148.5</w:t>
            </w:r>
          </w:p>
        </w:tc>
      </w:tr>
      <w:tr w:rsidR="009D1E0A" w:rsidRPr="009D1E0A" w:rsidTr="00AC6099">
        <w:trPr>
          <w:trHeight w:val="162"/>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去除效率</w:t>
            </w:r>
            <w:r w:rsidRPr="009D1E0A">
              <w:rPr>
                <w:rFonts w:ascii="Times New Roman" w:hAnsi="Times New Roman"/>
                <w:kern w:val="0"/>
                <w:szCs w:val="21"/>
              </w:rPr>
              <w:t>%</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83</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95.0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90</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90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75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78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88</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2</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2</w:t>
            </w:r>
          </w:p>
        </w:tc>
      </w:tr>
      <w:tr w:rsidR="009D1E0A" w:rsidRPr="009D1E0A" w:rsidTr="00AC6099">
        <w:trPr>
          <w:trHeight w:val="182"/>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出水（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57.1</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10.89</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16.10</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10.68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1.14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0.4</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194.1</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145.5</w:t>
            </w:r>
          </w:p>
        </w:tc>
      </w:tr>
      <w:tr w:rsidR="009D1E0A" w:rsidRPr="009D1E0A" w:rsidTr="00AC6099">
        <w:trPr>
          <w:trHeight w:val="202"/>
          <w:jc w:val="center"/>
        </w:trPr>
        <w:tc>
          <w:tcPr>
            <w:tcW w:w="564" w:type="pct"/>
            <w:vMerge w:val="restart"/>
            <w:vAlign w:val="center"/>
          </w:tcPr>
          <w:p w:rsidR="00AC6099" w:rsidRPr="009D1E0A" w:rsidRDefault="00AC6099" w:rsidP="00C37606">
            <w:pPr>
              <w:spacing w:line="360" w:lineRule="exact"/>
              <w:contextualSpacing/>
              <w:jc w:val="center"/>
              <w:rPr>
                <w:rFonts w:ascii="Times New Roman" w:hAnsi="Times New Roman"/>
                <w:szCs w:val="21"/>
              </w:rPr>
            </w:pPr>
            <w:r w:rsidRPr="009D1E0A">
              <w:rPr>
                <w:rFonts w:ascii="Times New Roman" w:hAnsi="Times New Roman" w:hint="eastAsia"/>
                <w:szCs w:val="21"/>
              </w:rPr>
              <w:t>纤维转盘</w:t>
            </w:r>
            <w:r w:rsidRPr="009D1E0A">
              <w:rPr>
                <w:rFonts w:ascii="Times New Roman" w:hAnsi="Times New Roman" w:hint="eastAsia"/>
                <w:szCs w:val="21"/>
              </w:rPr>
              <w:lastRenderedPageBreak/>
              <w:t>滤布滤池</w:t>
            </w:r>
            <w:r w:rsidRPr="009D1E0A">
              <w:rPr>
                <w:rFonts w:ascii="Times New Roman" w:hAnsi="Times New Roman" w:hint="eastAsia"/>
                <w:szCs w:val="21"/>
              </w:rPr>
              <w:t>+</w:t>
            </w:r>
            <w:r w:rsidRPr="009D1E0A">
              <w:rPr>
                <w:rFonts w:ascii="Times New Roman" w:hAnsi="Times New Roman" w:hint="eastAsia"/>
                <w:szCs w:val="21"/>
              </w:rPr>
              <w:t>次氯酸钠消毒</w:t>
            </w: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lastRenderedPageBreak/>
              <w:t>进水（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57.1</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10.89</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16.10</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10.68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1.14</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0.4</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194.1</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145.5</w:t>
            </w:r>
          </w:p>
        </w:tc>
      </w:tr>
      <w:tr w:rsidR="009D1E0A" w:rsidRPr="009D1E0A" w:rsidTr="00AC6099">
        <w:trPr>
          <w:trHeight w:val="94"/>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去除效率</w:t>
            </w:r>
            <w:r w:rsidRPr="009D1E0A">
              <w:rPr>
                <w:rFonts w:ascii="Times New Roman" w:hAnsi="Times New Roman"/>
                <w:kern w:val="0"/>
                <w:szCs w:val="21"/>
              </w:rPr>
              <w:t>%</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27</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60.8</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68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0</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95</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95</w:t>
            </w:r>
          </w:p>
        </w:tc>
      </w:tr>
      <w:tr w:rsidR="009D1E0A" w:rsidRPr="009D1E0A" w:rsidTr="00AC6099">
        <w:trPr>
          <w:trHeight w:val="256"/>
          <w:jc w:val="center"/>
        </w:trPr>
        <w:tc>
          <w:tcPr>
            <w:tcW w:w="564" w:type="pct"/>
            <w:vMerge/>
            <w:vAlign w:val="center"/>
          </w:tcPr>
          <w:p w:rsidR="00AC6099" w:rsidRPr="009D1E0A" w:rsidRDefault="00AC6099" w:rsidP="00C37606">
            <w:pPr>
              <w:spacing w:line="360" w:lineRule="exact"/>
              <w:contextualSpacing/>
              <w:jc w:val="center"/>
              <w:rPr>
                <w:rFonts w:ascii="Times New Roman" w:hAnsi="Times New Roman"/>
                <w:szCs w:val="21"/>
              </w:rPr>
            </w:pP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kern w:val="0"/>
                <w:szCs w:val="21"/>
              </w:rPr>
              <w:t>出水（</w:t>
            </w:r>
            <w:r w:rsidRPr="009D1E0A">
              <w:rPr>
                <w:rFonts w:ascii="Times New Roman" w:hAnsi="Times New Roman"/>
                <w:kern w:val="0"/>
                <w:szCs w:val="21"/>
              </w:rPr>
              <w:t>mg/L)</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40.0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7.95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6.3</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3.5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10.68</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0.36</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0.4</w:t>
            </w:r>
          </w:p>
        </w:tc>
        <w:tc>
          <w:tcPr>
            <w:tcW w:w="537"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9.7</w:t>
            </w:r>
          </w:p>
        </w:tc>
        <w:tc>
          <w:tcPr>
            <w:tcW w:w="455" w:type="pct"/>
            <w:vAlign w:val="center"/>
          </w:tcPr>
          <w:p w:rsidR="00AC6099" w:rsidRPr="009D1E0A" w:rsidRDefault="00AC6099" w:rsidP="00E968AF">
            <w:pPr>
              <w:spacing w:line="360" w:lineRule="exact"/>
              <w:jc w:val="center"/>
              <w:rPr>
                <w:rFonts w:ascii="Times New Roman" w:eastAsiaTheme="minorEastAsia" w:hAnsi="Times New Roman"/>
                <w:kern w:val="0"/>
                <w:szCs w:val="21"/>
              </w:rPr>
            </w:pPr>
            <w:r w:rsidRPr="009D1E0A">
              <w:rPr>
                <w:rFonts w:ascii="Times New Roman" w:eastAsiaTheme="minorEastAsia" w:hAnsi="Times New Roman" w:hint="eastAsia"/>
                <w:kern w:val="0"/>
                <w:szCs w:val="21"/>
              </w:rPr>
              <w:t>7.3</w:t>
            </w:r>
          </w:p>
        </w:tc>
      </w:tr>
      <w:tr w:rsidR="009D1E0A" w:rsidRPr="009D1E0A" w:rsidTr="00AC6099">
        <w:trPr>
          <w:trHeight w:val="149"/>
          <w:jc w:val="center"/>
        </w:trPr>
        <w:tc>
          <w:tcPr>
            <w:tcW w:w="564" w:type="pct"/>
            <w:vAlign w:val="center"/>
          </w:tcPr>
          <w:p w:rsidR="00AC6099" w:rsidRPr="009D1E0A" w:rsidRDefault="00AC6099" w:rsidP="00C37606">
            <w:pPr>
              <w:spacing w:line="360" w:lineRule="exact"/>
              <w:contextualSpacing/>
              <w:jc w:val="center"/>
              <w:rPr>
                <w:rFonts w:ascii="Times New Roman" w:hAnsi="Times New Roman"/>
                <w:szCs w:val="21"/>
              </w:rPr>
            </w:pPr>
            <w:r w:rsidRPr="009D1E0A">
              <w:rPr>
                <w:rFonts w:ascii="Times New Roman" w:hAnsi="Times New Roman" w:hint="eastAsia"/>
                <w:szCs w:val="21"/>
              </w:rPr>
              <w:t>排放标准</w:t>
            </w:r>
          </w:p>
        </w:tc>
        <w:tc>
          <w:tcPr>
            <w:tcW w:w="719" w:type="pct"/>
            <w:vAlign w:val="center"/>
          </w:tcPr>
          <w:p w:rsidR="00AC6099" w:rsidRPr="009D1E0A" w:rsidRDefault="00AC6099" w:rsidP="00C37606">
            <w:pPr>
              <w:spacing w:line="360" w:lineRule="exact"/>
              <w:jc w:val="center"/>
              <w:textAlignment w:val="center"/>
              <w:rPr>
                <w:rFonts w:ascii="Times New Roman" w:hAnsi="Times New Roman"/>
                <w:kern w:val="0"/>
                <w:szCs w:val="21"/>
              </w:rPr>
            </w:pPr>
            <w:r w:rsidRPr="009D1E0A">
              <w:rPr>
                <w:rFonts w:ascii="Times New Roman" w:hAnsi="Times New Roman" w:hint="eastAsia"/>
                <w:kern w:val="0"/>
                <w:szCs w:val="21"/>
              </w:rPr>
              <w:t>--</w:t>
            </w:r>
          </w:p>
        </w:tc>
        <w:tc>
          <w:tcPr>
            <w:tcW w:w="363"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10</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10</w:t>
            </w:r>
          </w:p>
        </w:tc>
        <w:tc>
          <w:tcPr>
            <w:tcW w:w="45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5</w:t>
            </w:r>
            <w:r w:rsidRPr="009D1E0A">
              <w:rPr>
                <w:rFonts w:ascii="Times New Roman" w:hAnsi="Times New Roman"/>
                <w:kern w:val="0"/>
                <w:szCs w:val="21"/>
              </w:rPr>
              <w:t>（</w:t>
            </w:r>
            <w:r w:rsidRPr="009D1E0A">
              <w:rPr>
                <w:rFonts w:ascii="Times New Roman" w:hAnsi="Times New Roman"/>
                <w:kern w:val="0"/>
                <w:szCs w:val="21"/>
              </w:rPr>
              <w:t>8</w:t>
            </w:r>
            <w:r w:rsidRPr="009D1E0A">
              <w:rPr>
                <w:rFonts w:ascii="Times New Roman" w:hAnsi="Times New Roman"/>
                <w:kern w:val="0"/>
                <w:szCs w:val="21"/>
              </w:rPr>
              <w:t>）</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≤15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kern w:val="0"/>
                <w:szCs w:val="21"/>
              </w:rPr>
              <w:t>0.5</w:t>
            </w:r>
          </w:p>
        </w:tc>
        <w:tc>
          <w:tcPr>
            <w:tcW w:w="364"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0.5</w:t>
            </w:r>
          </w:p>
        </w:tc>
        <w:tc>
          <w:tcPr>
            <w:tcW w:w="537"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20</w:t>
            </w:r>
          </w:p>
        </w:tc>
        <w:tc>
          <w:tcPr>
            <w:tcW w:w="455" w:type="pct"/>
            <w:vAlign w:val="center"/>
          </w:tcPr>
          <w:p w:rsidR="00AC6099" w:rsidRPr="009D1E0A" w:rsidRDefault="00AC6099" w:rsidP="00C37606">
            <w:pPr>
              <w:spacing w:line="360" w:lineRule="exact"/>
              <w:jc w:val="center"/>
              <w:rPr>
                <w:rFonts w:ascii="Times New Roman" w:hAnsi="Times New Roman"/>
                <w:kern w:val="0"/>
                <w:szCs w:val="21"/>
              </w:rPr>
            </w:pPr>
            <w:r w:rsidRPr="009D1E0A">
              <w:rPr>
                <w:rFonts w:ascii="Times New Roman" w:hAnsi="Times New Roman" w:hint="eastAsia"/>
                <w:kern w:val="0"/>
                <w:szCs w:val="21"/>
              </w:rPr>
              <w:t>15</w:t>
            </w:r>
          </w:p>
        </w:tc>
      </w:tr>
    </w:tbl>
    <w:p w:rsidR="005C1C39" w:rsidRPr="009D1E0A" w:rsidRDefault="006D2626">
      <w:pPr>
        <w:adjustRightInd w:val="0"/>
        <w:snapToGrid w:val="0"/>
        <w:spacing w:line="440" w:lineRule="exact"/>
        <w:ind w:firstLineChars="200" w:firstLine="480"/>
        <w:jc w:val="both"/>
        <w:rPr>
          <w:rFonts w:ascii="Times New Roman" w:hAnsi="Times New Roman"/>
          <w:kern w:val="0"/>
          <w:sz w:val="24"/>
          <w:szCs w:val="20"/>
        </w:rPr>
      </w:pPr>
      <w:bookmarkStart w:id="391" w:name="_Toc475089738"/>
      <w:bookmarkStart w:id="392" w:name="_Toc489707169"/>
      <w:bookmarkStart w:id="393" w:name="_Toc423415543"/>
      <w:bookmarkStart w:id="394" w:name="_Toc423264865"/>
      <w:bookmarkStart w:id="395" w:name="_Toc345934972"/>
      <w:bookmarkStart w:id="396" w:name="_Toc340840400"/>
      <w:bookmarkStart w:id="397" w:name="_Toc256673324"/>
      <w:bookmarkStart w:id="398" w:name="_Toc236622428"/>
      <w:r w:rsidRPr="009D1E0A">
        <w:rPr>
          <w:rFonts w:ascii="Times New Roman" w:hAnsi="Times New Roman" w:hint="eastAsia"/>
          <w:kern w:val="0"/>
          <w:sz w:val="24"/>
          <w:szCs w:val="20"/>
        </w:rPr>
        <w:t>综上所述，本项目废水治理措施</w:t>
      </w:r>
      <w:r w:rsidRPr="009D1E0A">
        <w:rPr>
          <w:rFonts w:ascii="Times New Roman" w:hAnsi="Times New Roman" w:hint="eastAsia"/>
          <w:sz w:val="24"/>
          <w:szCs w:val="24"/>
        </w:rPr>
        <w:t>为《排污许可证申请与核发技术规范</w:t>
      </w:r>
      <w:r w:rsidRPr="009D1E0A">
        <w:rPr>
          <w:rFonts w:ascii="Times New Roman" w:hAnsi="Times New Roman" w:hint="eastAsia"/>
          <w:sz w:val="24"/>
          <w:szCs w:val="24"/>
        </w:rPr>
        <w:t xml:space="preserve"> </w:t>
      </w:r>
      <w:r w:rsidRPr="009D1E0A">
        <w:rPr>
          <w:rFonts w:ascii="Times New Roman" w:hAnsi="Times New Roman" w:hint="eastAsia"/>
          <w:sz w:val="24"/>
          <w:szCs w:val="24"/>
        </w:rPr>
        <w:t>水处理（试行）》（</w:t>
      </w:r>
      <w:r w:rsidRPr="009D1E0A">
        <w:rPr>
          <w:rFonts w:ascii="Times New Roman" w:hAnsi="Times New Roman" w:hint="eastAsia"/>
          <w:sz w:val="24"/>
          <w:szCs w:val="24"/>
        </w:rPr>
        <w:t>HJ978-2018</w:t>
      </w:r>
      <w:r w:rsidRPr="009D1E0A">
        <w:rPr>
          <w:rFonts w:ascii="Times New Roman" w:hAnsi="Times New Roman" w:hint="eastAsia"/>
          <w:sz w:val="24"/>
          <w:szCs w:val="24"/>
        </w:rPr>
        <w:t>）</w:t>
      </w:r>
      <w:r w:rsidRPr="009D1E0A">
        <w:rPr>
          <w:rFonts w:ascii="Times New Roman" w:hAnsi="Times New Roman" w:hint="eastAsia"/>
          <w:kern w:val="0"/>
          <w:sz w:val="24"/>
          <w:szCs w:val="24"/>
        </w:rPr>
        <w:t>中提出的废水污染防治可行性技术，出水水质能够达到相关标准要求，系统</w:t>
      </w:r>
      <w:r w:rsidRPr="009D1E0A">
        <w:rPr>
          <w:rFonts w:ascii="Times New Roman" w:hAnsi="Times New Roman" w:hint="eastAsia"/>
          <w:kern w:val="0"/>
          <w:sz w:val="24"/>
          <w:szCs w:val="20"/>
        </w:rPr>
        <w:t>能够长期稳定运行、可靠性强，因此措施可行。</w:t>
      </w:r>
    </w:p>
    <w:p w:rsidR="005C1C39" w:rsidRPr="009D1E0A" w:rsidRDefault="006D2626">
      <w:pPr>
        <w:keepNext/>
        <w:keepLines/>
        <w:spacing w:before="120" w:after="120" w:line="440" w:lineRule="exact"/>
        <w:outlineLvl w:val="1"/>
        <w:rPr>
          <w:rFonts w:ascii="Times New Roman" w:hAnsi="Times New Roman"/>
          <w:b/>
          <w:bCs/>
          <w:sz w:val="28"/>
          <w:szCs w:val="20"/>
        </w:rPr>
      </w:pPr>
      <w:bookmarkStart w:id="399" w:name="_Toc19778683"/>
      <w:r w:rsidRPr="009D1E0A">
        <w:rPr>
          <w:rFonts w:ascii="Times New Roman" w:hAnsi="Times New Roman" w:hint="eastAsia"/>
          <w:b/>
          <w:bCs/>
          <w:sz w:val="28"/>
          <w:szCs w:val="20"/>
        </w:rPr>
        <w:t>7</w:t>
      </w:r>
      <w:r w:rsidRPr="009D1E0A">
        <w:rPr>
          <w:rFonts w:ascii="Times New Roman" w:hAnsi="Times New Roman"/>
          <w:b/>
          <w:bCs/>
          <w:sz w:val="28"/>
          <w:szCs w:val="20"/>
        </w:rPr>
        <w:t>.3</w:t>
      </w:r>
      <w:r w:rsidRPr="009D1E0A">
        <w:rPr>
          <w:rFonts w:ascii="Times New Roman" w:hAnsi="Times New Roman"/>
          <w:b/>
          <w:bCs/>
          <w:sz w:val="28"/>
          <w:szCs w:val="20"/>
        </w:rPr>
        <w:t>噪声</w:t>
      </w:r>
      <w:bookmarkEnd w:id="391"/>
      <w:bookmarkEnd w:id="392"/>
      <w:bookmarkEnd w:id="393"/>
      <w:bookmarkEnd w:id="394"/>
      <w:bookmarkEnd w:id="395"/>
      <w:bookmarkEnd w:id="396"/>
      <w:bookmarkEnd w:id="397"/>
      <w:bookmarkEnd w:id="398"/>
      <w:r w:rsidRPr="009D1E0A">
        <w:rPr>
          <w:rFonts w:ascii="Times New Roman" w:hAnsi="Times New Roman" w:hint="eastAsia"/>
          <w:b/>
          <w:bCs/>
          <w:sz w:val="28"/>
          <w:szCs w:val="20"/>
        </w:rPr>
        <w:t>防治措施可行性论证</w:t>
      </w:r>
      <w:bookmarkEnd w:id="399"/>
    </w:p>
    <w:p w:rsidR="005C1C39" w:rsidRPr="009D1E0A" w:rsidRDefault="006D2626">
      <w:pPr>
        <w:pStyle w:val="affffffffffff8"/>
        <w:spacing w:line="440" w:lineRule="exact"/>
        <w:ind w:firstLine="480"/>
        <w:rPr>
          <w:rFonts w:eastAsia="宋体"/>
        </w:rPr>
      </w:pPr>
      <w:r w:rsidRPr="009D1E0A">
        <w:rPr>
          <w:rFonts w:eastAsia="宋体"/>
        </w:rPr>
        <w:t>隔声：是把一个噪声源或是把需要安静的场所封闭在一个小的空间中，与周围环境隔绝起来，一般噪声值可降低</w:t>
      </w:r>
      <w:r w:rsidRPr="009D1E0A">
        <w:rPr>
          <w:rFonts w:eastAsia="宋体"/>
        </w:rPr>
        <w:t>25</w:t>
      </w:r>
      <w:r w:rsidRPr="009D1E0A">
        <w:rPr>
          <w:rFonts w:eastAsia="宋体"/>
        </w:rPr>
        <w:t>～</w:t>
      </w:r>
      <w:r w:rsidRPr="009D1E0A">
        <w:rPr>
          <w:rFonts w:eastAsia="宋体"/>
        </w:rPr>
        <w:t>30dB</w:t>
      </w:r>
      <w:r w:rsidRPr="009D1E0A">
        <w:rPr>
          <w:rFonts w:eastAsia="宋体"/>
        </w:rPr>
        <w:t>（</w:t>
      </w:r>
      <w:r w:rsidRPr="009D1E0A">
        <w:rPr>
          <w:rFonts w:eastAsia="宋体"/>
        </w:rPr>
        <w:t>A</w:t>
      </w:r>
      <w:r w:rsidRPr="009D1E0A">
        <w:rPr>
          <w:rFonts w:eastAsia="宋体"/>
        </w:rPr>
        <w:t>），具有投资少、管理费用低的特点，因此是许多工厂控制噪声最有效的措施之一。</w:t>
      </w:r>
    </w:p>
    <w:p w:rsidR="005C1C39" w:rsidRPr="009D1E0A" w:rsidRDefault="006D2626">
      <w:pPr>
        <w:pStyle w:val="affffffffffff8"/>
        <w:spacing w:line="440" w:lineRule="exact"/>
        <w:ind w:firstLine="480"/>
        <w:rPr>
          <w:rFonts w:eastAsia="宋体"/>
        </w:rPr>
      </w:pPr>
      <w:r w:rsidRPr="009D1E0A">
        <w:rPr>
          <w:rFonts w:eastAsia="宋体"/>
        </w:rPr>
        <w:t>减振：机器在运转时把振动传到基础、地板甚至整个建筑物，成为噪声源发射噪声，采用减振和软连接等措施可减弱设备传给基础的振动，达到降低噪声的目的，一般可降低</w:t>
      </w:r>
      <w:r w:rsidRPr="009D1E0A">
        <w:rPr>
          <w:rFonts w:eastAsia="宋体"/>
        </w:rPr>
        <w:t>5</w:t>
      </w:r>
      <w:r w:rsidRPr="009D1E0A">
        <w:rPr>
          <w:rFonts w:eastAsia="宋体"/>
        </w:rPr>
        <w:t>～</w:t>
      </w:r>
      <w:r w:rsidRPr="009D1E0A">
        <w:rPr>
          <w:rFonts w:eastAsia="宋体"/>
        </w:rPr>
        <w:t>10dB</w:t>
      </w:r>
      <w:r w:rsidRPr="009D1E0A">
        <w:rPr>
          <w:rFonts w:eastAsia="宋体"/>
        </w:rPr>
        <w:t>（</w:t>
      </w:r>
      <w:r w:rsidRPr="009D1E0A">
        <w:rPr>
          <w:rFonts w:eastAsia="宋体"/>
        </w:rPr>
        <w:t>A</w:t>
      </w:r>
      <w:r w:rsidRPr="009D1E0A">
        <w:rPr>
          <w:rFonts w:eastAsia="宋体"/>
        </w:rPr>
        <w:t>）。</w:t>
      </w:r>
    </w:p>
    <w:p w:rsidR="005C1C39" w:rsidRPr="009D1E0A" w:rsidRDefault="006D2626">
      <w:pPr>
        <w:pStyle w:val="affffffffffff8"/>
        <w:spacing w:line="440" w:lineRule="exact"/>
        <w:ind w:firstLine="480"/>
        <w:rPr>
          <w:rFonts w:eastAsia="宋体"/>
        </w:rPr>
      </w:pPr>
      <w:r w:rsidRPr="009D1E0A">
        <w:rPr>
          <w:rFonts w:eastAsia="宋体"/>
        </w:rPr>
        <w:t>消声器：消声器是一种允许气流通过使声能衰减的装置，一般安装在空气动力设备的气流通道上，可以降低设备噪声</w:t>
      </w:r>
      <w:r w:rsidRPr="009D1E0A">
        <w:rPr>
          <w:rFonts w:eastAsia="宋体"/>
        </w:rPr>
        <w:t>15-40dB</w:t>
      </w:r>
      <w:r w:rsidRPr="009D1E0A">
        <w:rPr>
          <w:rFonts w:eastAsia="宋体"/>
        </w:rPr>
        <w:t>（</w:t>
      </w:r>
      <w:r w:rsidRPr="009D1E0A">
        <w:rPr>
          <w:rFonts w:eastAsia="宋体"/>
        </w:rPr>
        <w:t>A</w:t>
      </w:r>
      <w:r w:rsidRPr="009D1E0A">
        <w:rPr>
          <w:rFonts w:eastAsia="宋体"/>
        </w:rPr>
        <w:t>）之间，并且具有结构简单，使用寿命长，便于安装、维护的特点。</w:t>
      </w:r>
    </w:p>
    <w:p w:rsidR="005C1C39" w:rsidRPr="009D1E0A" w:rsidRDefault="006D2626">
      <w:pPr>
        <w:pStyle w:val="affffffffffff8"/>
        <w:spacing w:line="440" w:lineRule="exact"/>
        <w:ind w:firstLine="480"/>
        <w:rPr>
          <w:rFonts w:eastAsia="宋体"/>
        </w:rPr>
      </w:pPr>
      <w:r w:rsidRPr="009D1E0A">
        <w:rPr>
          <w:rFonts w:eastAsia="宋体"/>
        </w:rPr>
        <w:t>项目主要噪声包括有各种泵</w:t>
      </w:r>
      <w:r w:rsidRPr="009D1E0A">
        <w:rPr>
          <w:rFonts w:eastAsia="宋体" w:hint="eastAsia"/>
        </w:rPr>
        <w:t>类</w:t>
      </w:r>
      <w:r w:rsidRPr="009D1E0A">
        <w:rPr>
          <w:rFonts w:eastAsia="宋体"/>
        </w:rPr>
        <w:t>和风机等，这部分设备噪声属于机械噪声和空气动力性噪声设备。</w:t>
      </w:r>
    </w:p>
    <w:p w:rsidR="005C1C39" w:rsidRPr="009D1E0A" w:rsidRDefault="006D2626">
      <w:pPr>
        <w:pStyle w:val="affffffffffff8"/>
        <w:spacing w:line="440" w:lineRule="exact"/>
        <w:ind w:firstLine="480"/>
        <w:rPr>
          <w:rFonts w:eastAsia="宋体"/>
        </w:rPr>
      </w:pPr>
      <w:r w:rsidRPr="009D1E0A">
        <w:rPr>
          <w:rFonts w:eastAsia="宋体"/>
        </w:rPr>
        <w:t>噪声控制主要有从源头、传播途径、接收者三方面进行。可研提出的墙壁隔声以及距离衰减措施，主要是从传播途径上降噪，常规的地面车间、房间隔声量为</w:t>
      </w:r>
      <w:r w:rsidRPr="009D1E0A">
        <w:rPr>
          <w:rFonts w:eastAsia="宋体"/>
        </w:rPr>
        <w:t>25dB(A)</w:t>
      </w:r>
      <w:r w:rsidRPr="009D1E0A">
        <w:rPr>
          <w:rFonts w:eastAsia="宋体"/>
        </w:rPr>
        <w:t>，是对机械噪声设备采用的降噪措施。</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1</w:t>
      </w:r>
      <w:r w:rsidRPr="009D1E0A">
        <w:rPr>
          <w:rFonts w:eastAsia="宋体"/>
        </w:rPr>
        <w:t>）设备采购选型时，优先选用低噪声设备。各种机电产品选用时，除考虑满足生产工艺技术要求外，选型还必须考虑产品具备良好的声学特性（高效低噪），向供货制造设备厂方提出限制噪声要求。对于噪声较高的设备应与厂方协商提供相配套的降噪措施。</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2</w:t>
      </w:r>
      <w:r w:rsidRPr="009D1E0A">
        <w:rPr>
          <w:rFonts w:eastAsia="宋体"/>
        </w:rPr>
        <w:t>）平面布置应将地面强噪声设备远离厂界，将其尽量布置在厂区中间。</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3</w:t>
      </w:r>
      <w:r w:rsidRPr="009D1E0A">
        <w:rPr>
          <w:rFonts w:eastAsia="宋体"/>
        </w:rPr>
        <w:t>）泵噪声多以中、低频为主，其主要噪声源为电动机运转噪声、泵抽吸物料产生噪声、泵内物料的波动激发泵体辐射的噪声。评价要求泵类设备进行地下、半地下布置或者布置在专用泵房内，严禁露天放置。泵的进出口接管采用挠性连接和弹性连接，减少噪声传递；泵机组采用金属弹簧、橡胶减振器等隔振、</w:t>
      </w:r>
      <w:r w:rsidRPr="009D1E0A">
        <w:rPr>
          <w:rFonts w:eastAsia="宋体"/>
        </w:rPr>
        <w:lastRenderedPageBreak/>
        <w:t>减振处理；泵房可作吸声、隔声处理；泵机组和电机处可设隔声罩。</w:t>
      </w:r>
      <w:r w:rsidRPr="009D1E0A">
        <w:rPr>
          <w:rFonts w:eastAsia="宋体" w:hint="eastAsia"/>
        </w:rPr>
        <w:t>污泥脱水机室内布置，须对其基础进行隔振、减振处理。</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4</w:t>
      </w:r>
      <w:r w:rsidRPr="009D1E0A">
        <w:rPr>
          <w:rFonts w:eastAsia="宋体"/>
        </w:rPr>
        <w:t>）本项目风机主要有鼓风机，风机噪声主要来自进、出口部位辐射的空气动力性噪声。风机噪声控制在满足风机特性参数的情况下优选低噪声风机，风机进、出风口加装阻抗复合式消声器，采用基础减振、管路选用弹性软连接，严把风机质量关，提高风机安装精度，减少风机的机械噪声。建议对鼓风机房采用塑钢中空玻璃窗或双层隔声窗，加强隔声效果，使其隔声量不低于</w:t>
      </w:r>
      <w:r w:rsidRPr="009D1E0A">
        <w:rPr>
          <w:rFonts w:eastAsia="宋体"/>
        </w:rPr>
        <w:t>30dB(A)</w:t>
      </w:r>
      <w:r w:rsidRPr="009D1E0A">
        <w:rPr>
          <w:rFonts w:eastAsia="宋体"/>
        </w:rPr>
        <w:t>。</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5</w:t>
      </w:r>
      <w:r w:rsidRPr="009D1E0A">
        <w:rPr>
          <w:rFonts w:eastAsia="宋体"/>
        </w:rPr>
        <w:t>）加强厂区厂界绿化设计，合理的绿化可降噪</w:t>
      </w:r>
      <w:r w:rsidRPr="009D1E0A">
        <w:rPr>
          <w:rFonts w:eastAsia="宋体"/>
        </w:rPr>
        <w:t>2</w:t>
      </w:r>
      <w:r w:rsidRPr="009D1E0A">
        <w:rPr>
          <w:rFonts w:eastAsia="宋体"/>
        </w:rPr>
        <w:t>～</w:t>
      </w:r>
      <w:r w:rsidRPr="009D1E0A">
        <w:rPr>
          <w:rFonts w:eastAsia="宋体"/>
        </w:rPr>
        <w:t>3dB(A)</w:t>
      </w:r>
      <w:r w:rsidRPr="009D1E0A">
        <w:rPr>
          <w:rFonts w:eastAsia="宋体"/>
        </w:rPr>
        <w:t>。</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6</w:t>
      </w:r>
      <w:r w:rsidRPr="009D1E0A">
        <w:rPr>
          <w:rFonts w:eastAsia="宋体"/>
        </w:rPr>
        <w:t>）加强设备维护，确保设备处于良好的运转状态，杜绝因设备不正常运转时产生的高噪声现象。厂界围墙设实体围墙，高度不低于</w:t>
      </w:r>
      <w:r w:rsidRPr="009D1E0A">
        <w:rPr>
          <w:rFonts w:eastAsia="宋体"/>
        </w:rPr>
        <w:t>2m</w:t>
      </w:r>
      <w:r w:rsidRPr="009D1E0A">
        <w:rPr>
          <w:rFonts w:eastAsia="宋体"/>
        </w:rPr>
        <w:t>。</w:t>
      </w:r>
    </w:p>
    <w:p w:rsidR="005C1C39" w:rsidRPr="009D1E0A" w:rsidRDefault="006D2626">
      <w:pPr>
        <w:pStyle w:val="affffffffffff8"/>
        <w:spacing w:line="440" w:lineRule="exact"/>
        <w:ind w:firstLine="480"/>
        <w:rPr>
          <w:rFonts w:eastAsia="宋体"/>
        </w:rPr>
      </w:pPr>
      <w:r w:rsidRPr="009D1E0A">
        <w:rPr>
          <w:rFonts w:eastAsia="宋体"/>
        </w:rPr>
        <w:t>根据噪声影响预测评价，污水</w:t>
      </w:r>
      <w:r w:rsidRPr="009D1E0A">
        <w:rPr>
          <w:rFonts w:eastAsia="宋体" w:hint="eastAsia"/>
        </w:rPr>
        <w:t>处理</w:t>
      </w:r>
      <w:r w:rsidRPr="009D1E0A">
        <w:rPr>
          <w:rFonts w:eastAsia="宋体"/>
        </w:rPr>
        <w:t>厂建成</w:t>
      </w:r>
      <w:r w:rsidRPr="009D1E0A">
        <w:rPr>
          <w:rFonts w:eastAsia="宋体" w:hint="eastAsia"/>
        </w:rPr>
        <w:t>运行</w:t>
      </w:r>
      <w:r w:rsidRPr="009D1E0A">
        <w:rPr>
          <w:rFonts w:eastAsia="宋体"/>
        </w:rPr>
        <w:t>后</w:t>
      </w:r>
      <w:r w:rsidRPr="009D1E0A">
        <w:rPr>
          <w:rFonts w:eastAsia="宋体" w:hint="eastAsia"/>
        </w:rPr>
        <w:t>，</w:t>
      </w:r>
      <w:r w:rsidRPr="009D1E0A">
        <w:rPr>
          <w:rFonts w:eastAsia="宋体"/>
        </w:rPr>
        <w:t>厂界噪声</w:t>
      </w:r>
      <w:r w:rsidRPr="009D1E0A">
        <w:rPr>
          <w:rFonts w:eastAsia="宋体" w:hint="eastAsia"/>
        </w:rPr>
        <w:t>排放</w:t>
      </w:r>
      <w:r w:rsidRPr="009D1E0A">
        <w:rPr>
          <w:rFonts w:eastAsia="宋体"/>
        </w:rPr>
        <w:t>满足《工业企业厂界环境噪声排放标准》（</w:t>
      </w:r>
      <w:r w:rsidRPr="009D1E0A">
        <w:rPr>
          <w:rFonts w:eastAsia="宋体"/>
        </w:rPr>
        <w:t>GB12348</w:t>
      </w:r>
      <w:r w:rsidRPr="009D1E0A">
        <w:rPr>
          <w:rFonts w:eastAsia="宋体"/>
        </w:rPr>
        <w:t>－</w:t>
      </w:r>
      <w:r w:rsidRPr="009D1E0A">
        <w:rPr>
          <w:rFonts w:eastAsia="宋体"/>
        </w:rPr>
        <w:t>2008</w:t>
      </w:r>
      <w:r w:rsidRPr="009D1E0A">
        <w:rPr>
          <w:rFonts w:eastAsia="宋体"/>
        </w:rPr>
        <w:t>）</w:t>
      </w:r>
      <w:r w:rsidRPr="009D1E0A">
        <w:rPr>
          <w:rFonts w:eastAsia="宋体" w:hint="eastAsia"/>
        </w:rPr>
        <w:t>3</w:t>
      </w:r>
      <w:r w:rsidRPr="009D1E0A">
        <w:rPr>
          <w:rFonts w:eastAsia="宋体"/>
        </w:rPr>
        <w:t>类标准昼、夜间要求，措施可行。</w:t>
      </w:r>
    </w:p>
    <w:p w:rsidR="005C1C39" w:rsidRPr="009D1E0A" w:rsidRDefault="006D2626">
      <w:pPr>
        <w:keepNext/>
        <w:keepLines/>
        <w:spacing w:before="120" w:after="120" w:line="440" w:lineRule="exact"/>
        <w:outlineLvl w:val="1"/>
        <w:rPr>
          <w:rFonts w:ascii="Times New Roman" w:hAnsi="Times New Roman"/>
          <w:b/>
          <w:bCs/>
          <w:sz w:val="28"/>
          <w:szCs w:val="20"/>
        </w:rPr>
      </w:pPr>
      <w:bookmarkStart w:id="400" w:name="_Toc489707170"/>
      <w:bookmarkStart w:id="401" w:name="_Toc423264866"/>
      <w:bookmarkStart w:id="402" w:name="_Toc475089739"/>
      <w:bookmarkStart w:id="403" w:name="_Toc423415544"/>
      <w:bookmarkStart w:id="404" w:name="_Toc345934973"/>
      <w:bookmarkStart w:id="405" w:name="_Toc340840401"/>
      <w:bookmarkStart w:id="406" w:name="_Toc256673325"/>
      <w:bookmarkStart w:id="407" w:name="_Toc236622429"/>
      <w:bookmarkStart w:id="408" w:name="_Toc19778684"/>
      <w:r w:rsidRPr="009D1E0A">
        <w:rPr>
          <w:rFonts w:ascii="Times New Roman" w:hAnsi="Times New Roman" w:hint="eastAsia"/>
          <w:b/>
          <w:bCs/>
          <w:sz w:val="28"/>
          <w:szCs w:val="20"/>
        </w:rPr>
        <w:t>7</w:t>
      </w:r>
      <w:r w:rsidRPr="009D1E0A">
        <w:rPr>
          <w:rFonts w:ascii="Times New Roman" w:hAnsi="Times New Roman"/>
          <w:b/>
          <w:bCs/>
          <w:sz w:val="28"/>
          <w:szCs w:val="20"/>
        </w:rPr>
        <w:t>.4</w:t>
      </w:r>
      <w:bookmarkEnd w:id="400"/>
      <w:bookmarkEnd w:id="401"/>
      <w:bookmarkEnd w:id="402"/>
      <w:bookmarkEnd w:id="403"/>
      <w:bookmarkEnd w:id="404"/>
      <w:bookmarkEnd w:id="405"/>
      <w:bookmarkEnd w:id="406"/>
      <w:bookmarkEnd w:id="407"/>
      <w:r w:rsidRPr="009D1E0A">
        <w:rPr>
          <w:rFonts w:hint="eastAsia"/>
          <w:b/>
          <w:bCs/>
          <w:sz w:val="28"/>
          <w:szCs w:val="28"/>
        </w:rPr>
        <w:t>固体废物处置措施可行性论证</w:t>
      </w:r>
      <w:bookmarkEnd w:id="408"/>
    </w:p>
    <w:p w:rsidR="005C1C39" w:rsidRPr="009D1E0A" w:rsidRDefault="006D2626">
      <w:pPr>
        <w:pStyle w:val="affffffffffff8"/>
        <w:spacing w:line="440" w:lineRule="exact"/>
        <w:ind w:firstLine="480"/>
        <w:rPr>
          <w:rFonts w:eastAsia="宋体"/>
          <w:szCs w:val="22"/>
        </w:rPr>
      </w:pPr>
      <w:r w:rsidRPr="009D1E0A">
        <w:rPr>
          <w:rFonts w:eastAsia="宋体"/>
          <w:szCs w:val="22"/>
        </w:rPr>
        <w:t>本项目</w:t>
      </w:r>
      <w:r w:rsidRPr="009D1E0A">
        <w:rPr>
          <w:rFonts w:eastAsia="宋体" w:hint="eastAsia"/>
          <w:szCs w:val="22"/>
        </w:rPr>
        <w:t>产生的</w:t>
      </w:r>
      <w:r w:rsidRPr="009D1E0A">
        <w:rPr>
          <w:rFonts w:eastAsia="宋体"/>
          <w:szCs w:val="22"/>
        </w:rPr>
        <w:t>固体废物主要包括</w:t>
      </w:r>
      <w:r w:rsidRPr="009D1E0A">
        <w:rPr>
          <w:rFonts w:eastAsia="宋体" w:hint="eastAsia"/>
          <w:szCs w:val="22"/>
        </w:rPr>
        <w:t>栅渣、沉砂、污泥、在线监测废液</w:t>
      </w:r>
      <w:r w:rsidRPr="009D1E0A">
        <w:rPr>
          <w:rFonts w:eastAsia="宋体"/>
          <w:szCs w:val="22"/>
        </w:rPr>
        <w:t>和生活垃圾</w:t>
      </w:r>
      <w:r w:rsidRPr="009D1E0A">
        <w:rPr>
          <w:rFonts w:eastAsia="宋体" w:hint="eastAsia"/>
          <w:szCs w:val="22"/>
        </w:rPr>
        <w:t>等</w:t>
      </w:r>
      <w:r w:rsidRPr="009D1E0A">
        <w:rPr>
          <w:rFonts w:eastAsia="宋体"/>
          <w:szCs w:val="22"/>
        </w:rPr>
        <w:t>。</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1</w:t>
      </w:r>
      <w:r w:rsidRPr="009D1E0A">
        <w:rPr>
          <w:rFonts w:eastAsia="宋体" w:hint="eastAsia"/>
          <w:szCs w:val="22"/>
        </w:rPr>
        <w:t>）栅渣、沉砂</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在污水预处理阶段，由格栅分离出一定量的栅渣，主要含有废弃塑料袋、泡沫塑料、纤维、果皮、茶叶、纸屑等，产生量为</w:t>
      </w:r>
      <w:r w:rsidRPr="009D1E0A">
        <w:rPr>
          <w:rFonts w:eastAsia="宋体" w:hint="eastAsia"/>
          <w:szCs w:val="22"/>
        </w:rPr>
        <w:t>84.10t/a</w:t>
      </w:r>
      <w:r w:rsidRPr="009D1E0A">
        <w:rPr>
          <w:rFonts w:eastAsia="宋体" w:hint="eastAsia"/>
          <w:szCs w:val="22"/>
        </w:rPr>
        <w:t>；砂石分离器分离出的沉砂，主要为无机砂粒，产生量为</w:t>
      </w:r>
      <w:r w:rsidRPr="009D1E0A">
        <w:rPr>
          <w:rFonts w:eastAsia="宋体" w:hint="eastAsia"/>
          <w:szCs w:val="22"/>
        </w:rPr>
        <w:t>65.7t/a</w:t>
      </w:r>
      <w:r w:rsidRPr="009D1E0A">
        <w:rPr>
          <w:rFonts w:eastAsia="宋体" w:hint="eastAsia"/>
          <w:szCs w:val="22"/>
        </w:rPr>
        <w:t>，栅渣与沉砂表面可能沾有毒物质，应参照污泥进行鉴别后分别进行处置。</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2</w:t>
      </w:r>
      <w:r w:rsidRPr="009D1E0A">
        <w:rPr>
          <w:rFonts w:eastAsia="宋体" w:hint="eastAsia"/>
          <w:szCs w:val="22"/>
        </w:rPr>
        <w:t>）污泥</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①一般固废处置措施可行性论证</w:t>
      </w:r>
    </w:p>
    <w:p w:rsidR="005C1C39" w:rsidRPr="009D1E0A" w:rsidRDefault="006D2626">
      <w:pPr>
        <w:tabs>
          <w:tab w:val="left" w:pos="3052"/>
        </w:tabs>
        <w:adjustRightInd w:val="0"/>
        <w:snapToGrid w:val="0"/>
        <w:spacing w:line="440" w:lineRule="exact"/>
        <w:ind w:firstLineChars="200" w:firstLine="480"/>
        <w:textAlignment w:val="baseline"/>
        <w:rPr>
          <w:snapToGrid w:val="0"/>
          <w:sz w:val="24"/>
          <w:szCs w:val="20"/>
        </w:rPr>
      </w:pPr>
      <w:r w:rsidRPr="009D1E0A">
        <w:rPr>
          <w:rFonts w:hint="eastAsia"/>
          <w:snapToGrid w:val="0"/>
          <w:sz w:val="24"/>
          <w:szCs w:val="20"/>
        </w:rPr>
        <w:t>根据《污泥深度机械脱水技术及设备的比较分析》（郑泰山，蔡川，黄宋义等人发表于《机电工程技术》</w:t>
      </w:r>
      <w:r w:rsidRPr="009D1E0A">
        <w:rPr>
          <w:rFonts w:ascii="Times New Roman" w:hAnsi="Times New Roman"/>
          <w:snapToGrid w:val="0"/>
          <w:sz w:val="24"/>
          <w:szCs w:val="20"/>
        </w:rPr>
        <w:t>2018</w:t>
      </w:r>
      <w:r w:rsidRPr="009D1E0A">
        <w:rPr>
          <w:rFonts w:ascii="Times New Roman" w:hAnsi="Times New Roman"/>
          <w:snapToGrid w:val="0"/>
          <w:sz w:val="24"/>
          <w:szCs w:val="20"/>
        </w:rPr>
        <w:t>年第</w:t>
      </w:r>
      <w:r w:rsidRPr="009D1E0A">
        <w:rPr>
          <w:rFonts w:ascii="Times New Roman" w:hAnsi="Times New Roman"/>
          <w:snapToGrid w:val="0"/>
          <w:sz w:val="24"/>
          <w:szCs w:val="20"/>
        </w:rPr>
        <w:t>47</w:t>
      </w:r>
      <w:r w:rsidRPr="009D1E0A">
        <w:rPr>
          <w:rFonts w:ascii="Times New Roman" w:hAnsi="Times New Roman"/>
          <w:snapToGrid w:val="0"/>
          <w:sz w:val="24"/>
          <w:szCs w:val="20"/>
        </w:rPr>
        <w:t>卷第</w:t>
      </w:r>
      <w:r w:rsidRPr="009D1E0A">
        <w:rPr>
          <w:rFonts w:ascii="Times New Roman" w:hAnsi="Times New Roman"/>
          <w:snapToGrid w:val="0"/>
          <w:sz w:val="24"/>
          <w:szCs w:val="20"/>
        </w:rPr>
        <w:t>03</w:t>
      </w:r>
      <w:r w:rsidRPr="009D1E0A">
        <w:rPr>
          <w:rFonts w:ascii="Times New Roman" w:hAnsi="Times New Roman"/>
          <w:snapToGrid w:val="0"/>
          <w:sz w:val="24"/>
          <w:szCs w:val="20"/>
        </w:rPr>
        <w:t>期</w:t>
      </w:r>
      <w:r w:rsidRPr="009D1E0A">
        <w:rPr>
          <w:rFonts w:hint="eastAsia"/>
          <w:snapToGrid w:val="0"/>
          <w:sz w:val="24"/>
          <w:szCs w:val="20"/>
        </w:rPr>
        <w:t>）研究成果，污泥板框压滤机作为污泥深度脱水分离设备，广泛应用于城镇污水及工业污水处理，具有污泥深度脱</w:t>
      </w:r>
      <w:r w:rsidRPr="009D1E0A">
        <w:rPr>
          <w:rFonts w:ascii="Times New Roman" w:hAnsi="Times New Roman"/>
          <w:snapToGrid w:val="0"/>
          <w:sz w:val="24"/>
          <w:szCs w:val="20"/>
        </w:rPr>
        <w:t>水效果好、适应性广，特别对于污泥在过滤完成后滤饼内的间隙水，通过高压压榨能够有效的把间隙水给分离出来，最终污泥的含水率能够降到</w:t>
      </w:r>
      <w:r w:rsidRPr="009D1E0A">
        <w:rPr>
          <w:rFonts w:ascii="Times New Roman" w:hAnsi="Times New Roman"/>
          <w:snapToGrid w:val="0"/>
          <w:sz w:val="24"/>
          <w:szCs w:val="20"/>
        </w:rPr>
        <w:t>60%</w:t>
      </w:r>
      <w:r w:rsidRPr="009D1E0A">
        <w:rPr>
          <w:rFonts w:ascii="Times New Roman" w:hAnsi="Times New Roman"/>
          <w:snapToGrid w:val="0"/>
          <w:sz w:val="24"/>
          <w:szCs w:val="20"/>
        </w:rPr>
        <w:t>甚至</w:t>
      </w:r>
      <w:r w:rsidRPr="009D1E0A">
        <w:rPr>
          <w:rFonts w:ascii="Times New Roman" w:hAnsi="Times New Roman"/>
          <w:snapToGrid w:val="0"/>
          <w:sz w:val="24"/>
          <w:szCs w:val="20"/>
        </w:rPr>
        <w:t>50%</w:t>
      </w:r>
      <w:r w:rsidRPr="009D1E0A">
        <w:rPr>
          <w:rFonts w:ascii="Times New Roman" w:hAnsi="Times New Roman"/>
          <w:snapToGrid w:val="0"/>
          <w:sz w:val="24"/>
          <w:szCs w:val="20"/>
        </w:rPr>
        <w:t>左右。</w:t>
      </w:r>
      <w:r w:rsidRPr="009D1E0A">
        <w:rPr>
          <w:rFonts w:hint="eastAsia"/>
          <w:snapToGrid w:val="0"/>
          <w:sz w:val="24"/>
          <w:szCs w:val="20"/>
        </w:rPr>
        <w:t>污泥板框压滤机是一种间歇性污泥深度分离设备，采用机、电一体化设计制造，结构合理，操作简单方便维修率低等优点，能够现无人操作自动运行。在污泥进料泵的压力作用下，将污泥浆送入滤室，通过过滤介质（滤布），</w:t>
      </w:r>
      <w:r w:rsidRPr="009D1E0A">
        <w:rPr>
          <w:rFonts w:hint="eastAsia"/>
          <w:snapToGrid w:val="0"/>
          <w:sz w:val="24"/>
          <w:szCs w:val="20"/>
        </w:rPr>
        <w:lastRenderedPageBreak/>
        <w:t>将污泥和液体分离。在经过高压压榨，把游离余污泥颗粒间的间隙水给压榨出来。污泥板框压滤机与离心机及带式过滤机比较，污泥的含固率要高出</w:t>
      </w:r>
      <w:r w:rsidRPr="009D1E0A">
        <w:rPr>
          <w:rFonts w:ascii="Times New Roman" w:hAnsi="Times New Roman"/>
          <w:snapToGrid w:val="0"/>
          <w:sz w:val="24"/>
          <w:szCs w:val="20"/>
        </w:rPr>
        <w:t>30%-35%</w:t>
      </w:r>
      <w:r w:rsidRPr="009D1E0A">
        <w:rPr>
          <w:rFonts w:hint="eastAsia"/>
          <w:snapToGrid w:val="0"/>
          <w:sz w:val="24"/>
          <w:szCs w:val="20"/>
        </w:rPr>
        <w:t>。脱水后污泥含水率小于</w:t>
      </w:r>
      <w:r w:rsidRPr="009D1E0A">
        <w:rPr>
          <w:rFonts w:ascii="Times New Roman" w:hAnsi="Times New Roman"/>
          <w:snapToGrid w:val="0"/>
          <w:sz w:val="24"/>
          <w:szCs w:val="20"/>
        </w:rPr>
        <w:t>60%</w:t>
      </w:r>
      <w:r w:rsidRPr="009D1E0A">
        <w:rPr>
          <w:rFonts w:hint="eastAsia"/>
          <w:snapToGrid w:val="0"/>
          <w:sz w:val="24"/>
          <w:szCs w:val="20"/>
        </w:rPr>
        <w:t>，满足垃圾填埋场进场要求。</w:t>
      </w:r>
    </w:p>
    <w:p w:rsidR="005C1C39" w:rsidRPr="009D1E0A" w:rsidRDefault="006D2626">
      <w:pPr>
        <w:tabs>
          <w:tab w:val="left" w:pos="3052"/>
        </w:tabs>
        <w:adjustRightInd w:val="0"/>
        <w:snapToGrid w:val="0"/>
        <w:spacing w:line="440" w:lineRule="exact"/>
        <w:ind w:firstLineChars="200" w:firstLine="480"/>
        <w:textAlignment w:val="baseline"/>
        <w:rPr>
          <w:snapToGrid w:val="0"/>
          <w:sz w:val="24"/>
          <w:szCs w:val="20"/>
        </w:rPr>
      </w:pPr>
      <w:r w:rsidRPr="009D1E0A">
        <w:rPr>
          <w:snapToGrid w:val="0"/>
          <w:sz w:val="24"/>
          <w:szCs w:val="20"/>
        </w:rPr>
        <w:t>项目</w:t>
      </w:r>
      <w:r w:rsidRPr="009D1E0A">
        <w:rPr>
          <w:rFonts w:hint="eastAsia"/>
          <w:snapToGrid w:val="0"/>
          <w:sz w:val="24"/>
          <w:szCs w:val="20"/>
        </w:rPr>
        <w:t>脱水后污泥污泥为一般固废，暂储于污泥暂储间，定期</w:t>
      </w:r>
      <w:r w:rsidRPr="009D1E0A">
        <w:rPr>
          <w:snapToGrid w:val="0"/>
          <w:sz w:val="24"/>
          <w:szCs w:val="20"/>
        </w:rPr>
        <w:t>采取专用密封污泥运输车</w:t>
      </w:r>
      <w:r w:rsidRPr="009D1E0A">
        <w:rPr>
          <w:rFonts w:hint="eastAsia"/>
          <w:snapToGrid w:val="0"/>
          <w:sz w:val="24"/>
          <w:szCs w:val="20"/>
        </w:rPr>
        <w:t>运至当地垃圾填埋场处理</w:t>
      </w:r>
      <w:r w:rsidRPr="009D1E0A">
        <w:rPr>
          <w:snapToGrid w:val="0"/>
          <w:sz w:val="24"/>
          <w:szCs w:val="20"/>
        </w:rPr>
        <w:t>。</w:t>
      </w:r>
    </w:p>
    <w:p w:rsidR="005C1C39" w:rsidRPr="009D1E0A" w:rsidRDefault="006D2626">
      <w:pPr>
        <w:pStyle w:val="affffffffffff8"/>
        <w:spacing w:line="440" w:lineRule="exact"/>
        <w:ind w:firstLine="480"/>
        <w:rPr>
          <w:rFonts w:eastAsia="宋体"/>
        </w:rPr>
      </w:pPr>
      <w:r w:rsidRPr="009D1E0A">
        <w:rPr>
          <w:rFonts w:eastAsia="宋体" w:hint="eastAsia"/>
        </w:rPr>
        <w:t>阿克苏经济技术开发区垃圾填埋场位于阿克苏经济开发区内，紧邻阿克苏经济开发区污水处理厂。垃圾填埋场尚有余量接收本项目污泥。</w:t>
      </w:r>
    </w:p>
    <w:p w:rsidR="005C1C39" w:rsidRPr="009D1E0A" w:rsidRDefault="006D2626">
      <w:pPr>
        <w:pStyle w:val="affffffffffff8"/>
        <w:spacing w:line="440" w:lineRule="exact"/>
        <w:ind w:firstLine="480"/>
        <w:rPr>
          <w:rFonts w:eastAsia="宋体"/>
        </w:rPr>
      </w:pPr>
      <w:r w:rsidRPr="009D1E0A">
        <w:rPr>
          <w:rFonts w:eastAsia="宋体" w:hint="eastAsia"/>
        </w:rPr>
        <w:t>②危险废物处置措施可行性论证</w:t>
      </w:r>
    </w:p>
    <w:p w:rsidR="005C1C39" w:rsidRPr="009D1E0A" w:rsidRDefault="006D2626">
      <w:pPr>
        <w:pStyle w:val="affffffffffff8"/>
        <w:spacing w:line="440" w:lineRule="exact"/>
        <w:ind w:firstLine="480"/>
        <w:rPr>
          <w:rFonts w:eastAsia="宋体"/>
        </w:rPr>
      </w:pPr>
      <w:r w:rsidRPr="009D1E0A">
        <w:rPr>
          <w:rFonts w:eastAsia="宋体" w:hint="eastAsia"/>
        </w:rPr>
        <w:t>根据《关于污（废）水处理设施产生污泥危险特性鉴别有关意见的函》环函</w:t>
      </w:r>
      <w:r w:rsidRPr="009D1E0A">
        <w:rPr>
          <w:rFonts w:eastAsia="宋体" w:hint="eastAsia"/>
        </w:rPr>
        <w:t>[2019]129</w:t>
      </w:r>
      <w:r w:rsidRPr="009D1E0A">
        <w:rPr>
          <w:rFonts w:eastAsia="宋体" w:hint="eastAsia"/>
        </w:rPr>
        <w:t>号要求，对污泥进行鉴别后，若属于危险废物，本次环评要求场内建设具备“三防”措施的暂存场所，危废暂存间须满足《危险废物贮存污染控制标准》（</w:t>
      </w:r>
      <w:r w:rsidRPr="009D1E0A">
        <w:rPr>
          <w:rFonts w:eastAsia="宋体" w:hint="eastAsia"/>
        </w:rPr>
        <w:t>GB18597-2001</w:t>
      </w:r>
      <w:r w:rsidRPr="009D1E0A">
        <w:rPr>
          <w:rFonts w:eastAsia="宋体" w:hint="eastAsia"/>
        </w:rPr>
        <w:t>）及其修改单要求：危废暂存间地面设置混凝土基础做防渗处理，防渗层采用</w:t>
      </w:r>
      <w:r w:rsidRPr="009D1E0A">
        <w:rPr>
          <w:rFonts w:eastAsia="宋体" w:hint="eastAsia"/>
        </w:rPr>
        <w:t>2mm</w:t>
      </w:r>
      <w:r w:rsidRPr="009D1E0A">
        <w:rPr>
          <w:rFonts w:eastAsia="宋体" w:hint="eastAsia"/>
        </w:rPr>
        <w:t>厚的防渗材料，保证渗透系数≤</w:t>
      </w:r>
      <w:r w:rsidRPr="009D1E0A">
        <w:rPr>
          <w:rFonts w:eastAsia="宋体" w:hint="eastAsia"/>
        </w:rPr>
        <w:t>10</w:t>
      </w:r>
      <w:r w:rsidRPr="009D1E0A">
        <w:rPr>
          <w:rFonts w:eastAsia="宋体" w:hint="eastAsia"/>
          <w:vertAlign w:val="superscript"/>
        </w:rPr>
        <w:t>-</w:t>
      </w:r>
      <w:r w:rsidR="00D820C6">
        <w:rPr>
          <w:rFonts w:eastAsia="宋体" w:hint="eastAsia"/>
          <w:vertAlign w:val="superscript"/>
        </w:rPr>
        <w:t>10</w:t>
      </w:r>
      <w:r w:rsidRPr="009D1E0A">
        <w:rPr>
          <w:rFonts w:eastAsia="宋体" w:hint="eastAsia"/>
        </w:rPr>
        <w:t>cm/s</w:t>
      </w:r>
      <w:r w:rsidRPr="009D1E0A">
        <w:rPr>
          <w:rFonts w:eastAsia="宋体" w:hint="eastAsia"/>
        </w:rPr>
        <w:t>；危废的贮存场所设置明显识别标志；项目污泥采用专用袋盛装，并于危险废物暂存间内暂存，不得与生活垃圾混存；危废的转移执行国家环保总局第</w:t>
      </w:r>
      <w:r w:rsidRPr="009D1E0A">
        <w:rPr>
          <w:rFonts w:eastAsia="宋体" w:hint="eastAsia"/>
        </w:rPr>
        <w:t>5</w:t>
      </w:r>
      <w:r w:rsidRPr="009D1E0A">
        <w:rPr>
          <w:rFonts w:eastAsia="宋体" w:hint="eastAsia"/>
        </w:rPr>
        <w:t>号令《危险废物转移联单管理办法》要求，定期交有资质单位进行处置，并签订危废处置协议。</w:t>
      </w:r>
    </w:p>
    <w:p w:rsidR="005C1C39" w:rsidRPr="009D1E0A" w:rsidRDefault="006D2626">
      <w:pPr>
        <w:pStyle w:val="affffffffffff8"/>
        <w:spacing w:line="440" w:lineRule="exact"/>
        <w:ind w:firstLine="480"/>
        <w:rPr>
          <w:rFonts w:eastAsia="宋体"/>
        </w:rPr>
      </w:pPr>
      <w:r w:rsidRPr="009D1E0A">
        <w:rPr>
          <w:rFonts w:eastAsia="宋体" w:hint="eastAsia"/>
        </w:rPr>
        <w:t>项目对照《排污许可证申请与核发技术规范</w:t>
      </w:r>
      <w:r w:rsidRPr="009D1E0A">
        <w:rPr>
          <w:rFonts w:eastAsia="宋体" w:hint="eastAsia"/>
        </w:rPr>
        <w:t xml:space="preserve"> </w:t>
      </w:r>
      <w:r w:rsidRPr="009D1E0A">
        <w:rPr>
          <w:rFonts w:eastAsia="宋体" w:hint="eastAsia"/>
        </w:rPr>
        <w:t>水处理（试行）》（</w:t>
      </w:r>
      <w:r w:rsidRPr="009D1E0A">
        <w:rPr>
          <w:rFonts w:eastAsia="宋体" w:hint="eastAsia"/>
        </w:rPr>
        <w:t>HJ978-2018</w:t>
      </w:r>
      <w:r w:rsidRPr="009D1E0A">
        <w:rPr>
          <w:rFonts w:eastAsia="宋体" w:hint="eastAsia"/>
        </w:rPr>
        <w:t>）中表</w:t>
      </w:r>
      <w:r w:rsidRPr="009D1E0A">
        <w:rPr>
          <w:rFonts w:eastAsia="宋体" w:hint="eastAsia"/>
        </w:rPr>
        <w:t>6</w:t>
      </w:r>
      <w:r w:rsidRPr="009D1E0A">
        <w:rPr>
          <w:rFonts w:eastAsia="宋体" w:hint="eastAsia"/>
        </w:rPr>
        <w:t>排污单位污泥处理处置利用可行性技术，见表</w:t>
      </w:r>
      <w:r w:rsidRPr="009D1E0A">
        <w:rPr>
          <w:rFonts w:eastAsia="宋体" w:hint="eastAsia"/>
        </w:rPr>
        <w:t>7.4-1</w:t>
      </w:r>
      <w:r w:rsidRPr="009D1E0A">
        <w:rPr>
          <w:rFonts w:eastAsia="宋体" w:hint="eastAsia"/>
        </w:rPr>
        <w:t>。</w:t>
      </w:r>
    </w:p>
    <w:p w:rsidR="005C1C39" w:rsidRPr="009D1E0A" w:rsidRDefault="006D2626">
      <w:pPr>
        <w:pStyle w:val="affffffffffff8"/>
        <w:spacing w:line="440" w:lineRule="exact"/>
        <w:ind w:firstLine="482"/>
        <w:rPr>
          <w:rFonts w:eastAsia="宋体"/>
          <w:b/>
        </w:rPr>
      </w:pPr>
      <w:r w:rsidRPr="009D1E0A">
        <w:rPr>
          <w:rFonts w:eastAsia="宋体" w:hint="eastAsia"/>
          <w:b/>
        </w:rPr>
        <w:t>表</w:t>
      </w:r>
      <w:r w:rsidRPr="009D1E0A">
        <w:rPr>
          <w:rFonts w:eastAsia="宋体" w:hint="eastAsia"/>
          <w:b/>
        </w:rPr>
        <w:t xml:space="preserve">7.4-1    </w:t>
      </w:r>
      <w:r w:rsidRPr="009D1E0A">
        <w:rPr>
          <w:rFonts w:eastAsia="宋体" w:hint="eastAsia"/>
          <w:b/>
        </w:rPr>
        <w:t>污泥处理处置利用可行性技术</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985"/>
        <w:gridCol w:w="5584"/>
      </w:tblGrid>
      <w:tr w:rsidR="009D1E0A" w:rsidRPr="009D1E0A">
        <w:trPr>
          <w:trHeight w:val="123"/>
        </w:trPr>
        <w:tc>
          <w:tcPr>
            <w:tcW w:w="2944" w:type="dxa"/>
            <w:gridSpan w:val="2"/>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分类</w:t>
            </w:r>
          </w:p>
        </w:tc>
        <w:tc>
          <w:tcPr>
            <w:tcW w:w="5584"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可行性技术</w:t>
            </w:r>
          </w:p>
        </w:tc>
      </w:tr>
      <w:tr w:rsidR="009D1E0A" w:rsidRPr="009D1E0A">
        <w:trPr>
          <w:trHeight w:val="101"/>
        </w:trPr>
        <w:tc>
          <w:tcPr>
            <w:tcW w:w="2944" w:type="dxa"/>
            <w:gridSpan w:val="2"/>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暂存</w:t>
            </w:r>
          </w:p>
        </w:tc>
        <w:tc>
          <w:tcPr>
            <w:tcW w:w="5584"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封闭</w:t>
            </w:r>
          </w:p>
        </w:tc>
      </w:tr>
      <w:tr w:rsidR="009D1E0A" w:rsidRPr="009D1E0A">
        <w:tc>
          <w:tcPr>
            <w:tcW w:w="2944" w:type="dxa"/>
            <w:gridSpan w:val="2"/>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处理</w:t>
            </w:r>
          </w:p>
        </w:tc>
        <w:tc>
          <w:tcPr>
            <w:tcW w:w="5584"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污泥消化：厌氧消化、好氧消化；</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污泥浓缩：机械浓缩、重力浓缩；</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污泥脱水：机械脱水；</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污泥堆肥：好氧堆肥；</w:t>
            </w:r>
          </w:p>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污泥干化：热干化、自然干化。</w:t>
            </w:r>
          </w:p>
        </w:tc>
      </w:tr>
      <w:tr w:rsidR="009D1E0A" w:rsidRPr="009D1E0A">
        <w:tc>
          <w:tcPr>
            <w:tcW w:w="959" w:type="dxa"/>
            <w:vMerge w:val="restart"/>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处置利用</w:t>
            </w:r>
          </w:p>
        </w:tc>
        <w:tc>
          <w:tcPr>
            <w:tcW w:w="1985"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一般固体废物</w:t>
            </w:r>
          </w:p>
        </w:tc>
        <w:tc>
          <w:tcPr>
            <w:tcW w:w="5584"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综合利用（土地利用、建筑材料等）、焚烧、填埋</w:t>
            </w:r>
          </w:p>
        </w:tc>
      </w:tr>
      <w:tr w:rsidR="009D1E0A" w:rsidRPr="009D1E0A">
        <w:trPr>
          <w:trHeight w:val="243"/>
        </w:trPr>
        <w:tc>
          <w:tcPr>
            <w:tcW w:w="959" w:type="dxa"/>
            <w:vMerge/>
            <w:shd w:val="clear" w:color="auto" w:fill="auto"/>
            <w:vAlign w:val="center"/>
          </w:tcPr>
          <w:p w:rsidR="005C1C39" w:rsidRPr="009D1E0A" w:rsidRDefault="005C1C39">
            <w:pPr>
              <w:pStyle w:val="affffffffffff8"/>
              <w:spacing w:line="360" w:lineRule="exact"/>
              <w:ind w:firstLineChars="0" w:firstLine="0"/>
              <w:jc w:val="center"/>
              <w:rPr>
                <w:rFonts w:eastAsia="宋体"/>
                <w:kern w:val="2"/>
                <w:sz w:val="21"/>
                <w:szCs w:val="21"/>
                <w:lang w:val="en-US"/>
              </w:rPr>
            </w:pPr>
          </w:p>
        </w:tc>
        <w:tc>
          <w:tcPr>
            <w:tcW w:w="1985" w:type="dxa"/>
            <w:vMerge w:val="restart"/>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危险废物</w:t>
            </w:r>
          </w:p>
        </w:tc>
        <w:tc>
          <w:tcPr>
            <w:tcW w:w="5584"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焚烧</w:t>
            </w:r>
          </w:p>
        </w:tc>
      </w:tr>
      <w:tr w:rsidR="009D1E0A" w:rsidRPr="009D1E0A">
        <w:trPr>
          <w:trHeight w:val="243"/>
        </w:trPr>
        <w:tc>
          <w:tcPr>
            <w:tcW w:w="959" w:type="dxa"/>
            <w:vMerge/>
            <w:shd w:val="clear" w:color="auto" w:fill="auto"/>
            <w:vAlign w:val="center"/>
          </w:tcPr>
          <w:p w:rsidR="005C1C39" w:rsidRPr="009D1E0A" w:rsidRDefault="005C1C39">
            <w:pPr>
              <w:pStyle w:val="affffffffffff8"/>
              <w:spacing w:line="360" w:lineRule="exact"/>
              <w:ind w:firstLineChars="0" w:firstLine="0"/>
              <w:jc w:val="center"/>
              <w:rPr>
                <w:rFonts w:eastAsia="宋体"/>
                <w:kern w:val="2"/>
                <w:sz w:val="21"/>
                <w:szCs w:val="21"/>
                <w:lang w:val="en-US"/>
              </w:rPr>
            </w:pPr>
          </w:p>
        </w:tc>
        <w:tc>
          <w:tcPr>
            <w:tcW w:w="1985" w:type="dxa"/>
            <w:vMerge/>
            <w:shd w:val="clear" w:color="auto" w:fill="auto"/>
            <w:vAlign w:val="center"/>
          </w:tcPr>
          <w:p w:rsidR="005C1C39" w:rsidRPr="009D1E0A" w:rsidRDefault="005C1C39">
            <w:pPr>
              <w:pStyle w:val="affffffffffff8"/>
              <w:spacing w:line="360" w:lineRule="exact"/>
              <w:ind w:firstLineChars="0" w:firstLine="0"/>
              <w:jc w:val="center"/>
              <w:rPr>
                <w:rFonts w:eastAsia="宋体"/>
                <w:kern w:val="2"/>
                <w:sz w:val="21"/>
                <w:szCs w:val="21"/>
                <w:lang w:val="en-US"/>
              </w:rPr>
            </w:pPr>
          </w:p>
        </w:tc>
        <w:tc>
          <w:tcPr>
            <w:tcW w:w="5584" w:type="dxa"/>
            <w:shd w:val="clear" w:color="auto" w:fill="auto"/>
            <w:vAlign w:val="center"/>
          </w:tcPr>
          <w:p w:rsidR="005C1C39" w:rsidRPr="009D1E0A" w:rsidRDefault="006D2626">
            <w:pPr>
              <w:pStyle w:val="affffffffffff8"/>
              <w:spacing w:line="360" w:lineRule="exact"/>
              <w:ind w:firstLineChars="0" w:firstLine="0"/>
              <w:jc w:val="center"/>
              <w:rPr>
                <w:rFonts w:eastAsia="宋体"/>
                <w:kern w:val="2"/>
                <w:sz w:val="21"/>
                <w:szCs w:val="21"/>
                <w:lang w:val="en-US"/>
              </w:rPr>
            </w:pPr>
            <w:r w:rsidRPr="009D1E0A">
              <w:rPr>
                <w:rFonts w:eastAsia="宋体" w:hint="eastAsia"/>
                <w:kern w:val="2"/>
                <w:sz w:val="21"/>
                <w:szCs w:val="21"/>
                <w:lang w:val="en-US"/>
              </w:rPr>
              <w:t>委托具有危险废物处理资质的单位进行处置</w:t>
            </w:r>
          </w:p>
        </w:tc>
      </w:tr>
    </w:tbl>
    <w:p w:rsidR="005C1C39" w:rsidRPr="009D1E0A" w:rsidRDefault="006D2626">
      <w:pPr>
        <w:pStyle w:val="affffffffffff8"/>
        <w:spacing w:line="440" w:lineRule="exact"/>
        <w:ind w:firstLine="480"/>
        <w:rPr>
          <w:rFonts w:eastAsia="宋体"/>
        </w:rPr>
      </w:pPr>
      <w:r w:rsidRPr="009D1E0A">
        <w:rPr>
          <w:rFonts w:eastAsia="宋体" w:hint="eastAsia"/>
        </w:rPr>
        <w:t>项目污泥经鉴定后若属于一般固废，则经板框压滤机脱水后，于污泥暂存间暂存，污泥暂存间密闭，定期采用专用运输车辆运至垃圾填埋场填埋；若属于危险废物，经脱水后，采用专用袋盛装，于危废暂存间内暂存，定期交有危废处置资质的单位进行处置；因此项目污泥处置措施符合《排污许可证申请与核发技术</w:t>
      </w:r>
      <w:r w:rsidRPr="009D1E0A">
        <w:rPr>
          <w:rFonts w:eastAsia="宋体" w:hint="eastAsia"/>
        </w:rPr>
        <w:lastRenderedPageBreak/>
        <w:t>规范</w:t>
      </w:r>
      <w:r w:rsidRPr="009D1E0A">
        <w:rPr>
          <w:rFonts w:eastAsia="宋体" w:hint="eastAsia"/>
        </w:rPr>
        <w:t xml:space="preserve"> </w:t>
      </w:r>
      <w:r w:rsidRPr="009D1E0A">
        <w:rPr>
          <w:rFonts w:eastAsia="宋体" w:hint="eastAsia"/>
        </w:rPr>
        <w:t>水处理（试行）》（</w:t>
      </w:r>
      <w:r w:rsidRPr="009D1E0A">
        <w:rPr>
          <w:rFonts w:eastAsia="宋体" w:hint="eastAsia"/>
        </w:rPr>
        <w:t>HJ978-2018</w:t>
      </w:r>
      <w:r w:rsidRPr="009D1E0A">
        <w:rPr>
          <w:rFonts w:eastAsia="宋体" w:hint="eastAsia"/>
        </w:rPr>
        <w:t>）中可行性技术要求。</w:t>
      </w:r>
    </w:p>
    <w:p w:rsidR="005C1C39" w:rsidRPr="009D1E0A" w:rsidRDefault="006D2626">
      <w:pPr>
        <w:pStyle w:val="affffffffffff8"/>
        <w:spacing w:line="440" w:lineRule="exact"/>
        <w:ind w:firstLine="480"/>
        <w:rPr>
          <w:rFonts w:eastAsia="宋体"/>
          <w:szCs w:val="22"/>
        </w:rPr>
      </w:pPr>
      <w:r w:rsidRPr="009D1E0A">
        <w:rPr>
          <w:rFonts w:eastAsia="宋体" w:hint="eastAsia"/>
          <w:szCs w:val="22"/>
        </w:rPr>
        <w:t>（</w:t>
      </w:r>
      <w:r w:rsidRPr="009D1E0A">
        <w:rPr>
          <w:rFonts w:eastAsia="宋体" w:hint="eastAsia"/>
          <w:szCs w:val="22"/>
        </w:rPr>
        <w:t>3</w:t>
      </w:r>
      <w:r w:rsidRPr="009D1E0A">
        <w:rPr>
          <w:rFonts w:eastAsia="宋体" w:hint="eastAsia"/>
          <w:szCs w:val="22"/>
        </w:rPr>
        <w:t>）</w:t>
      </w:r>
      <w:r w:rsidRPr="009D1E0A">
        <w:rPr>
          <w:rFonts w:eastAsia="宋体"/>
        </w:rPr>
        <w:t>在线监测废液</w:t>
      </w:r>
    </w:p>
    <w:p w:rsidR="005C1C39" w:rsidRPr="009D1E0A" w:rsidRDefault="006D2626">
      <w:pPr>
        <w:pStyle w:val="affffffffffff8"/>
        <w:spacing w:line="440" w:lineRule="exact"/>
        <w:ind w:firstLine="480"/>
        <w:rPr>
          <w:rFonts w:eastAsia="宋体"/>
        </w:rPr>
      </w:pPr>
      <w:r w:rsidRPr="009D1E0A">
        <w:rPr>
          <w:rFonts w:eastAsia="宋体"/>
        </w:rPr>
        <w:t>在线监测废液</w:t>
      </w:r>
      <w:r w:rsidRPr="009D1E0A">
        <w:rPr>
          <w:rFonts w:eastAsia="宋体"/>
          <w:szCs w:val="22"/>
        </w:rPr>
        <w:t>为危险废物，类别为</w:t>
      </w:r>
      <w:r w:rsidRPr="009D1E0A">
        <w:rPr>
          <w:rFonts w:eastAsia="宋体"/>
          <w:szCs w:val="22"/>
        </w:rPr>
        <w:t>HW49</w:t>
      </w:r>
      <w:r w:rsidRPr="009D1E0A">
        <w:rPr>
          <w:rFonts w:eastAsia="宋体"/>
          <w:szCs w:val="22"/>
        </w:rPr>
        <w:t>，代码为</w:t>
      </w:r>
      <w:r w:rsidRPr="009D1E0A">
        <w:rPr>
          <w:rFonts w:eastAsia="宋体"/>
          <w:szCs w:val="22"/>
        </w:rPr>
        <w:t>900-047-49</w:t>
      </w:r>
      <w:r w:rsidRPr="009D1E0A">
        <w:rPr>
          <w:rFonts w:eastAsia="宋体"/>
          <w:szCs w:val="22"/>
        </w:rPr>
        <w:t>。</w:t>
      </w:r>
      <w:r w:rsidRPr="009D1E0A">
        <w:rPr>
          <w:rFonts w:eastAsia="宋体"/>
        </w:rPr>
        <w:t>本次环评要求场内建设具备</w:t>
      </w:r>
      <w:r w:rsidRPr="009D1E0A">
        <w:rPr>
          <w:rFonts w:eastAsia="宋体"/>
        </w:rPr>
        <w:t>“</w:t>
      </w:r>
      <w:r w:rsidRPr="009D1E0A">
        <w:rPr>
          <w:rFonts w:eastAsia="宋体"/>
        </w:rPr>
        <w:t>三防</w:t>
      </w:r>
      <w:r w:rsidRPr="009D1E0A">
        <w:rPr>
          <w:rFonts w:eastAsia="宋体"/>
        </w:rPr>
        <w:t>”</w:t>
      </w:r>
      <w:r w:rsidRPr="009D1E0A">
        <w:rPr>
          <w:rFonts w:eastAsia="宋体"/>
        </w:rPr>
        <w:t>措施的暂存场所，危废暂存间须满足《危险废物贮存污染控制标准》（</w:t>
      </w:r>
      <w:r w:rsidRPr="009D1E0A">
        <w:rPr>
          <w:rFonts w:eastAsia="宋体"/>
        </w:rPr>
        <w:t>GB18597-2001</w:t>
      </w:r>
      <w:r w:rsidRPr="009D1E0A">
        <w:rPr>
          <w:rFonts w:eastAsia="宋体"/>
        </w:rPr>
        <w:t>）</w:t>
      </w:r>
      <w:r w:rsidRPr="009D1E0A">
        <w:rPr>
          <w:rFonts w:eastAsia="宋体" w:hint="eastAsia"/>
        </w:rPr>
        <w:t>及其修改单</w:t>
      </w:r>
      <w:r w:rsidRPr="009D1E0A">
        <w:rPr>
          <w:rFonts w:eastAsia="宋体"/>
        </w:rPr>
        <w:t>要求：危废暂存间地面设置混凝土基础做防渗处理，防渗层采用</w:t>
      </w:r>
      <w:r w:rsidRPr="009D1E0A">
        <w:rPr>
          <w:rFonts w:eastAsia="宋体"/>
        </w:rPr>
        <w:t>2mm</w:t>
      </w:r>
      <w:r w:rsidRPr="009D1E0A">
        <w:rPr>
          <w:rFonts w:eastAsia="宋体"/>
        </w:rPr>
        <w:t>厚的防渗材料，保证渗透系数</w:t>
      </w:r>
      <w:r w:rsidRPr="009D1E0A">
        <w:rPr>
          <w:rFonts w:eastAsia="宋体"/>
        </w:rPr>
        <w:t>≤10</w:t>
      </w:r>
      <w:r w:rsidRPr="009D1E0A">
        <w:rPr>
          <w:rFonts w:eastAsia="宋体"/>
          <w:vertAlign w:val="superscript"/>
        </w:rPr>
        <w:t>-</w:t>
      </w:r>
      <w:r w:rsidR="00D820C6">
        <w:rPr>
          <w:rFonts w:eastAsia="宋体" w:hint="eastAsia"/>
          <w:vertAlign w:val="superscript"/>
        </w:rPr>
        <w:t>10</w:t>
      </w:r>
      <w:r w:rsidRPr="009D1E0A">
        <w:rPr>
          <w:rFonts w:eastAsia="宋体"/>
        </w:rPr>
        <w:t>cm/s</w:t>
      </w:r>
      <w:r w:rsidRPr="009D1E0A">
        <w:rPr>
          <w:rFonts w:eastAsia="宋体"/>
        </w:rPr>
        <w:t>；危废的贮存场所设置明显识别标志；项目</w:t>
      </w:r>
      <w:r w:rsidRPr="009D1E0A">
        <w:rPr>
          <w:rFonts w:eastAsia="宋体" w:hint="eastAsia"/>
        </w:rPr>
        <w:t>在线监测废液</w:t>
      </w:r>
      <w:r w:rsidRPr="009D1E0A">
        <w:rPr>
          <w:rFonts w:eastAsia="宋体"/>
        </w:rPr>
        <w:t>采用专用容器收集</w:t>
      </w:r>
      <w:r w:rsidRPr="009D1E0A">
        <w:rPr>
          <w:rFonts w:eastAsia="宋体" w:hint="eastAsia"/>
        </w:rPr>
        <w:t>，</w:t>
      </w:r>
      <w:r w:rsidRPr="009D1E0A">
        <w:rPr>
          <w:rFonts w:eastAsia="宋体"/>
        </w:rPr>
        <w:t>于危险废物暂存间内暂存，不得与生活垃圾混存；危废的转移执行国家环保总局第</w:t>
      </w:r>
      <w:r w:rsidRPr="009D1E0A">
        <w:rPr>
          <w:rFonts w:eastAsia="宋体"/>
        </w:rPr>
        <w:t>5</w:t>
      </w:r>
      <w:r w:rsidRPr="009D1E0A">
        <w:rPr>
          <w:rFonts w:eastAsia="宋体"/>
        </w:rPr>
        <w:t>号令《危险废物转移联单管理办法》要求。</w:t>
      </w:r>
    </w:p>
    <w:p w:rsidR="005C1C39" w:rsidRPr="009D1E0A" w:rsidRDefault="006D2626">
      <w:pPr>
        <w:pStyle w:val="affffffffffff8"/>
        <w:spacing w:line="440" w:lineRule="exact"/>
        <w:ind w:firstLine="480"/>
        <w:rPr>
          <w:rFonts w:eastAsia="宋体"/>
          <w:lang w:val="en-US"/>
        </w:rPr>
      </w:pPr>
      <w:r w:rsidRPr="009D1E0A">
        <w:rPr>
          <w:rFonts w:eastAsia="宋体" w:hint="eastAsia"/>
        </w:rPr>
        <w:t>（</w:t>
      </w:r>
      <w:r w:rsidRPr="009D1E0A">
        <w:rPr>
          <w:rFonts w:eastAsia="宋体" w:hint="eastAsia"/>
        </w:rPr>
        <w:t>4</w:t>
      </w:r>
      <w:r w:rsidRPr="009D1E0A">
        <w:rPr>
          <w:rFonts w:eastAsia="宋体" w:hint="eastAsia"/>
        </w:rPr>
        <w:t>）生活垃圾</w:t>
      </w:r>
    </w:p>
    <w:p w:rsidR="005C1C39" w:rsidRPr="009D1E0A" w:rsidRDefault="006D2626">
      <w:pPr>
        <w:pStyle w:val="affffffffffff8"/>
        <w:spacing w:line="440" w:lineRule="exact"/>
        <w:ind w:firstLine="480"/>
        <w:rPr>
          <w:rFonts w:eastAsia="宋体"/>
          <w:szCs w:val="22"/>
        </w:rPr>
      </w:pPr>
      <w:r w:rsidRPr="009D1E0A">
        <w:rPr>
          <w:rFonts w:eastAsia="宋体"/>
        </w:rPr>
        <w:t>生活垃圾通过在厂区设置一定数量的密闭式垃圾桶收集，</w:t>
      </w:r>
      <w:r w:rsidRPr="009D1E0A">
        <w:rPr>
          <w:rFonts w:eastAsia="宋体" w:hint="eastAsia"/>
        </w:rPr>
        <w:t>定期</w:t>
      </w:r>
      <w:r w:rsidRPr="009D1E0A">
        <w:rPr>
          <w:rFonts w:eastAsia="宋体" w:hint="eastAsia"/>
          <w:szCs w:val="22"/>
        </w:rPr>
        <w:t>交环卫部门进行处置。</w:t>
      </w:r>
    </w:p>
    <w:p w:rsidR="005C1C39" w:rsidRPr="009D1E0A" w:rsidRDefault="006D2626">
      <w:pPr>
        <w:pStyle w:val="affffffffffff8"/>
        <w:spacing w:line="440" w:lineRule="exact"/>
        <w:ind w:firstLine="480"/>
        <w:rPr>
          <w:rFonts w:ascii="宋体" w:eastAsia="宋体" w:hAnsi="宋体" w:cs="宋体"/>
          <w:b/>
          <w:sz w:val="32"/>
          <w:szCs w:val="20"/>
        </w:rPr>
      </w:pPr>
      <w:r w:rsidRPr="009D1E0A">
        <w:rPr>
          <w:rFonts w:eastAsia="宋体" w:hint="eastAsia"/>
        </w:rPr>
        <w:t>综上所述，固废防治措施可行。</w:t>
      </w:r>
      <w:r w:rsidRPr="009D1E0A">
        <w:br w:type="page"/>
      </w:r>
    </w:p>
    <w:p w:rsidR="005C1C39" w:rsidRPr="009D1E0A" w:rsidRDefault="006D2626">
      <w:pPr>
        <w:keepNext/>
        <w:keepLines/>
        <w:spacing w:before="180" w:after="180" w:line="440" w:lineRule="exact"/>
        <w:textAlignment w:val="baseline"/>
        <w:outlineLvl w:val="0"/>
        <w:rPr>
          <w:rFonts w:ascii="Times New Roman" w:hAnsi="Times New Roman"/>
          <w:b/>
          <w:sz w:val="30"/>
          <w:szCs w:val="30"/>
        </w:rPr>
      </w:pPr>
      <w:bookmarkStart w:id="409" w:name="_Toc19778685"/>
      <w:r w:rsidRPr="009D1E0A">
        <w:rPr>
          <w:rFonts w:ascii="Times New Roman" w:hAnsi="Times New Roman" w:hint="eastAsia"/>
          <w:b/>
          <w:sz w:val="32"/>
          <w:szCs w:val="20"/>
        </w:rPr>
        <w:lastRenderedPageBreak/>
        <w:t>8</w:t>
      </w:r>
      <w:r w:rsidRPr="009D1E0A">
        <w:rPr>
          <w:rFonts w:ascii="宋体" w:hAnsi="宋体" w:cs="宋体" w:hint="eastAsia"/>
          <w:b/>
          <w:sz w:val="32"/>
          <w:szCs w:val="20"/>
        </w:rPr>
        <w:t>环境影响经济损益分析</w:t>
      </w:r>
      <w:bookmarkEnd w:id="409"/>
    </w:p>
    <w:p w:rsidR="005C1C39" w:rsidRPr="009D1E0A" w:rsidRDefault="006D2626">
      <w:pPr>
        <w:keepNext/>
        <w:keepLines/>
        <w:spacing w:before="120" w:after="120" w:line="440" w:lineRule="exact"/>
        <w:outlineLvl w:val="1"/>
        <w:rPr>
          <w:rFonts w:ascii="Times New Roman" w:hAnsi="Times New Roman"/>
          <w:b/>
          <w:bCs/>
          <w:sz w:val="28"/>
        </w:rPr>
      </w:pPr>
      <w:bookmarkStart w:id="410" w:name="_Toc19778686"/>
      <w:bookmarkStart w:id="411" w:name="_Toc166907047"/>
      <w:bookmarkStart w:id="412" w:name="_Toc217924946"/>
      <w:bookmarkStart w:id="413" w:name="_Toc250020188"/>
      <w:bookmarkStart w:id="414" w:name="_Toc185164432"/>
      <w:bookmarkStart w:id="415" w:name="_Toc252981838"/>
      <w:bookmarkStart w:id="416" w:name="_Toc304894076"/>
      <w:bookmarkStart w:id="417" w:name="_Toc476646468"/>
      <w:bookmarkStart w:id="418" w:name="_Toc481673850"/>
      <w:bookmarkStart w:id="419" w:name="_Toc477783484"/>
      <w:bookmarkStart w:id="420" w:name="_Toc489707176"/>
      <w:bookmarkStart w:id="421" w:name="_Toc158115216"/>
      <w:bookmarkStart w:id="422" w:name="_Toc158115111"/>
      <w:bookmarkStart w:id="423" w:name="_Toc158114466"/>
      <w:r w:rsidRPr="009D1E0A">
        <w:rPr>
          <w:rFonts w:ascii="Times New Roman" w:hAnsi="Times New Roman" w:hint="eastAsia"/>
          <w:b/>
          <w:bCs/>
          <w:sz w:val="28"/>
        </w:rPr>
        <w:t>8.1</w:t>
      </w:r>
      <w:r w:rsidRPr="009D1E0A">
        <w:rPr>
          <w:rFonts w:ascii="Times New Roman" w:hAnsi="Times New Roman" w:hint="eastAsia"/>
          <w:b/>
          <w:bCs/>
          <w:sz w:val="28"/>
        </w:rPr>
        <w:t>经济效益分析</w:t>
      </w:r>
      <w:bookmarkEnd w:id="410"/>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项目主要经济指标见表</w:t>
      </w:r>
      <w:r w:rsidRPr="009D1E0A">
        <w:rPr>
          <w:rFonts w:ascii="Times New Roman" w:hAnsi="Times New Roman" w:hint="eastAsia"/>
          <w:sz w:val="24"/>
          <w:szCs w:val="24"/>
        </w:rPr>
        <w:t>8.1-1</w:t>
      </w:r>
      <w:r w:rsidRPr="009D1E0A">
        <w:rPr>
          <w:rFonts w:ascii="Times New Roman" w:hAnsi="Times New Roman" w:hint="eastAsia"/>
          <w:sz w:val="24"/>
          <w:szCs w:val="24"/>
        </w:rPr>
        <w:t>。</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 xml:space="preserve">8.1-1    </w:t>
      </w:r>
      <w:r w:rsidRPr="009D1E0A">
        <w:rPr>
          <w:rFonts w:ascii="Times New Roman" w:hAnsi="Times New Roman" w:hint="eastAsia"/>
          <w:b/>
          <w:sz w:val="24"/>
          <w:szCs w:val="24"/>
        </w:rPr>
        <w:t>项目主要经济技术指标一览表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8"/>
        <w:gridCol w:w="1185"/>
        <w:gridCol w:w="2420"/>
        <w:gridCol w:w="1484"/>
        <w:gridCol w:w="2541"/>
      </w:tblGrid>
      <w:tr w:rsidR="009D1E0A" w:rsidRPr="009D1E0A">
        <w:trPr>
          <w:jc w:val="center"/>
        </w:trPr>
        <w:tc>
          <w:tcPr>
            <w:tcW w:w="89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序号</w:t>
            </w:r>
          </w:p>
        </w:tc>
        <w:tc>
          <w:tcPr>
            <w:tcW w:w="3605"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项目</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单位</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数量</w:t>
            </w:r>
          </w:p>
        </w:tc>
      </w:tr>
      <w:tr w:rsidR="009D1E0A" w:rsidRPr="009D1E0A">
        <w:trPr>
          <w:jc w:val="center"/>
        </w:trPr>
        <w:tc>
          <w:tcPr>
            <w:tcW w:w="89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1</w:t>
            </w:r>
          </w:p>
        </w:tc>
        <w:tc>
          <w:tcPr>
            <w:tcW w:w="3605"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设计处理量</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m</w:t>
            </w:r>
            <w:r w:rsidRPr="009D1E0A">
              <w:rPr>
                <w:rFonts w:ascii="Times New Roman" w:hAnsi="Times New Roman" w:hint="eastAsia"/>
                <w:szCs w:val="21"/>
                <w:vertAlign w:val="superscript"/>
              </w:rPr>
              <w:t>3</w:t>
            </w:r>
            <w:r w:rsidRPr="009D1E0A">
              <w:rPr>
                <w:rFonts w:ascii="Times New Roman" w:hAnsi="Times New Roman" w:hint="eastAsia"/>
                <w:szCs w:val="21"/>
              </w:rPr>
              <w:t>/d</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10000</w:t>
            </w:r>
          </w:p>
        </w:tc>
      </w:tr>
      <w:tr w:rsidR="009D1E0A" w:rsidRPr="009D1E0A">
        <w:trPr>
          <w:jc w:val="center"/>
        </w:trPr>
        <w:tc>
          <w:tcPr>
            <w:tcW w:w="89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2</w:t>
            </w:r>
          </w:p>
        </w:tc>
        <w:tc>
          <w:tcPr>
            <w:tcW w:w="3605"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占地面积</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m</w:t>
            </w:r>
            <w:r w:rsidRPr="009D1E0A">
              <w:rPr>
                <w:rFonts w:ascii="Times New Roman" w:hAnsi="Times New Roman"/>
                <w:szCs w:val="21"/>
                <w:vertAlign w:val="superscript"/>
              </w:rPr>
              <w:t>2</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44200</w:t>
            </w:r>
          </w:p>
        </w:tc>
      </w:tr>
      <w:tr w:rsidR="009D1E0A" w:rsidRPr="009D1E0A">
        <w:trPr>
          <w:jc w:val="center"/>
        </w:trPr>
        <w:tc>
          <w:tcPr>
            <w:tcW w:w="89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3</w:t>
            </w:r>
          </w:p>
        </w:tc>
        <w:tc>
          <w:tcPr>
            <w:tcW w:w="3605"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建筑物占地面积</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m</w:t>
            </w:r>
            <w:r w:rsidRPr="009D1E0A">
              <w:rPr>
                <w:rFonts w:ascii="Times New Roman" w:hAnsi="Times New Roman"/>
                <w:szCs w:val="21"/>
                <w:vertAlign w:val="superscript"/>
              </w:rPr>
              <w:t>2</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6864.02</w:t>
            </w:r>
          </w:p>
        </w:tc>
      </w:tr>
      <w:tr w:rsidR="009D1E0A" w:rsidRPr="009D1E0A">
        <w:trPr>
          <w:jc w:val="center"/>
        </w:trPr>
        <w:tc>
          <w:tcPr>
            <w:tcW w:w="89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4</w:t>
            </w:r>
          </w:p>
        </w:tc>
        <w:tc>
          <w:tcPr>
            <w:tcW w:w="3605"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绿化面积</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m</w:t>
            </w:r>
            <w:r w:rsidRPr="009D1E0A">
              <w:rPr>
                <w:rFonts w:ascii="Times New Roman" w:hAnsi="Times New Roman"/>
                <w:szCs w:val="21"/>
                <w:vertAlign w:val="superscript"/>
              </w:rPr>
              <w:t>2</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17700</w:t>
            </w:r>
          </w:p>
        </w:tc>
      </w:tr>
      <w:tr w:rsidR="009D1E0A" w:rsidRPr="009D1E0A">
        <w:trPr>
          <w:jc w:val="center"/>
        </w:trPr>
        <w:tc>
          <w:tcPr>
            <w:tcW w:w="898"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5</w:t>
            </w:r>
          </w:p>
        </w:tc>
        <w:tc>
          <w:tcPr>
            <w:tcW w:w="3605" w:type="dxa"/>
            <w:gridSpan w:val="2"/>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单位水量成本</w:t>
            </w:r>
          </w:p>
        </w:tc>
        <w:tc>
          <w:tcPr>
            <w:tcW w:w="1484" w:type="dxa"/>
            <w:shd w:val="clear" w:color="auto" w:fill="auto"/>
            <w:vAlign w:val="center"/>
          </w:tcPr>
          <w:p w:rsidR="005C1C39" w:rsidRPr="009D1E0A" w:rsidRDefault="006D2626">
            <w:pPr>
              <w:spacing w:line="360" w:lineRule="exact"/>
              <w:jc w:val="center"/>
              <w:rPr>
                <w:rFonts w:ascii="Times New Roman" w:hAnsi="Times New Roman"/>
                <w:bCs/>
                <w:szCs w:val="21"/>
              </w:rPr>
            </w:pPr>
            <w:r w:rsidRPr="009D1E0A">
              <w:rPr>
                <w:rFonts w:ascii="Times New Roman" w:hAnsi="Times New Roman" w:hint="eastAsia"/>
                <w:bCs/>
                <w:szCs w:val="21"/>
              </w:rPr>
              <w:t>元</w:t>
            </w:r>
            <w:r w:rsidRPr="009D1E0A">
              <w:rPr>
                <w:rFonts w:ascii="Times New Roman" w:hAnsi="Times New Roman"/>
                <w:bCs/>
                <w:szCs w:val="21"/>
              </w:rPr>
              <w:t>/</w:t>
            </w:r>
            <w:r w:rsidRPr="009D1E0A">
              <w:rPr>
                <w:rFonts w:ascii="Times New Roman" w:hAnsi="Times New Roman" w:hint="eastAsia"/>
                <w:bCs/>
                <w:szCs w:val="21"/>
              </w:rPr>
              <w:t>m</w:t>
            </w:r>
            <w:r w:rsidRPr="009D1E0A">
              <w:rPr>
                <w:rFonts w:ascii="Times New Roman" w:hAnsi="Times New Roman" w:hint="eastAsia"/>
                <w:bCs/>
                <w:szCs w:val="21"/>
                <w:vertAlign w:val="superscript"/>
              </w:rPr>
              <w:t>3</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2.45</w:t>
            </w:r>
          </w:p>
        </w:tc>
      </w:tr>
      <w:tr w:rsidR="009D1E0A" w:rsidRPr="009D1E0A">
        <w:trPr>
          <w:jc w:val="center"/>
        </w:trPr>
        <w:tc>
          <w:tcPr>
            <w:tcW w:w="898" w:type="dxa"/>
            <w:vMerge w:val="restart"/>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6</w:t>
            </w:r>
          </w:p>
        </w:tc>
        <w:tc>
          <w:tcPr>
            <w:tcW w:w="1185" w:type="dxa"/>
            <w:vMerge w:val="restart"/>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财务指标</w:t>
            </w:r>
          </w:p>
        </w:tc>
        <w:tc>
          <w:tcPr>
            <w:tcW w:w="2420"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项目投资</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万元</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7912.65</w:t>
            </w:r>
          </w:p>
        </w:tc>
      </w:tr>
      <w:tr w:rsidR="009D1E0A" w:rsidRPr="009D1E0A">
        <w:trPr>
          <w:jc w:val="center"/>
        </w:trPr>
        <w:tc>
          <w:tcPr>
            <w:tcW w:w="898"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1185"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2420"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年净利润总额</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万元</w:t>
            </w:r>
          </w:p>
        </w:tc>
        <w:tc>
          <w:tcPr>
            <w:tcW w:w="2541" w:type="dxa"/>
            <w:shd w:val="clear" w:color="auto" w:fill="auto"/>
            <w:vAlign w:val="center"/>
          </w:tcPr>
          <w:p w:rsidR="005C1C39" w:rsidRPr="009D1E0A" w:rsidRDefault="00197D5A">
            <w:pPr>
              <w:spacing w:line="360" w:lineRule="exact"/>
              <w:jc w:val="center"/>
              <w:textAlignment w:val="baseline"/>
              <w:rPr>
                <w:rFonts w:ascii="Times New Roman" w:hAnsi="Times New Roman"/>
                <w:szCs w:val="21"/>
              </w:rPr>
            </w:pPr>
            <w:r w:rsidRPr="009D1E0A">
              <w:rPr>
                <w:rFonts w:ascii="Times New Roman" w:hAnsi="Times New Roman" w:hint="eastAsia"/>
                <w:szCs w:val="21"/>
              </w:rPr>
              <w:t>739.5</w:t>
            </w:r>
          </w:p>
        </w:tc>
      </w:tr>
      <w:tr w:rsidR="009D1E0A" w:rsidRPr="009D1E0A">
        <w:trPr>
          <w:jc w:val="center"/>
        </w:trPr>
        <w:tc>
          <w:tcPr>
            <w:tcW w:w="898"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1185"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2420"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财务内部收益率（税后）</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w:t>
            </w:r>
          </w:p>
        </w:tc>
        <w:tc>
          <w:tcPr>
            <w:tcW w:w="2541" w:type="dxa"/>
            <w:shd w:val="clear" w:color="auto" w:fill="auto"/>
            <w:vAlign w:val="center"/>
          </w:tcPr>
          <w:p w:rsidR="005C1C39" w:rsidRPr="009D1E0A" w:rsidRDefault="00197D5A">
            <w:pPr>
              <w:spacing w:line="360" w:lineRule="exact"/>
              <w:jc w:val="center"/>
              <w:textAlignment w:val="baseline"/>
              <w:rPr>
                <w:rFonts w:ascii="Times New Roman" w:hAnsi="Times New Roman"/>
                <w:szCs w:val="21"/>
              </w:rPr>
            </w:pPr>
            <w:r w:rsidRPr="009D1E0A">
              <w:rPr>
                <w:rFonts w:ascii="Times New Roman" w:hAnsi="Times New Roman" w:hint="eastAsia"/>
                <w:szCs w:val="21"/>
              </w:rPr>
              <w:t>9</w:t>
            </w:r>
            <w:r w:rsidR="006D2626" w:rsidRPr="009D1E0A">
              <w:rPr>
                <w:rFonts w:ascii="Times New Roman" w:hAnsi="Times New Roman" w:hint="eastAsia"/>
                <w:szCs w:val="21"/>
              </w:rPr>
              <w:t>.3</w:t>
            </w:r>
          </w:p>
        </w:tc>
      </w:tr>
      <w:tr w:rsidR="009D1E0A" w:rsidRPr="009D1E0A">
        <w:trPr>
          <w:jc w:val="center"/>
        </w:trPr>
        <w:tc>
          <w:tcPr>
            <w:tcW w:w="898"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1185" w:type="dxa"/>
            <w:vMerge/>
            <w:shd w:val="clear" w:color="auto" w:fill="auto"/>
            <w:vAlign w:val="center"/>
          </w:tcPr>
          <w:p w:rsidR="005C1C39" w:rsidRPr="009D1E0A" w:rsidRDefault="005C1C39">
            <w:pPr>
              <w:spacing w:line="360" w:lineRule="exact"/>
              <w:jc w:val="center"/>
              <w:textAlignment w:val="baseline"/>
              <w:rPr>
                <w:rFonts w:ascii="Times New Roman" w:hAnsi="Times New Roman"/>
                <w:szCs w:val="21"/>
              </w:rPr>
            </w:pPr>
          </w:p>
        </w:tc>
        <w:tc>
          <w:tcPr>
            <w:tcW w:w="2420"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投资回收期</w:t>
            </w:r>
            <w:r w:rsidRPr="009D1E0A">
              <w:rPr>
                <w:rFonts w:ascii="Times New Roman" w:hAnsi="Times New Roman" w:hint="eastAsia"/>
                <w:szCs w:val="21"/>
              </w:rPr>
              <w:t>（税后）</w:t>
            </w:r>
          </w:p>
        </w:tc>
        <w:tc>
          <w:tcPr>
            <w:tcW w:w="1484"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szCs w:val="21"/>
              </w:rPr>
              <w:t>年</w:t>
            </w:r>
          </w:p>
        </w:tc>
        <w:tc>
          <w:tcPr>
            <w:tcW w:w="2541" w:type="dxa"/>
            <w:shd w:val="clear" w:color="auto" w:fill="auto"/>
            <w:vAlign w:val="center"/>
          </w:tcPr>
          <w:p w:rsidR="005C1C39" w:rsidRPr="009D1E0A" w:rsidRDefault="006D2626">
            <w:pPr>
              <w:spacing w:line="360" w:lineRule="exact"/>
              <w:jc w:val="center"/>
              <w:textAlignment w:val="baseline"/>
              <w:rPr>
                <w:rFonts w:ascii="Times New Roman" w:hAnsi="Times New Roman"/>
                <w:szCs w:val="21"/>
              </w:rPr>
            </w:pPr>
            <w:r w:rsidRPr="009D1E0A">
              <w:rPr>
                <w:rFonts w:ascii="Times New Roman" w:hAnsi="Times New Roman" w:hint="eastAsia"/>
                <w:szCs w:val="21"/>
              </w:rPr>
              <w:t>10.7</w:t>
            </w:r>
          </w:p>
        </w:tc>
      </w:tr>
    </w:tbl>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从表</w:t>
      </w:r>
      <w:r w:rsidR="00197D5A" w:rsidRPr="009D1E0A">
        <w:rPr>
          <w:rFonts w:ascii="Times New Roman" w:hAnsi="Times New Roman" w:hint="eastAsia"/>
          <w:sz w:val="24"/>
          <w:szCs w:val="24"/>
        </w:rPr>
        <w:t>8</w:t>
      </w:r>
      <w:r w:rsidRPr="009D1E0A">
        <w:rPr>
          <w:rFonts w:ascii="Times New Roman" w:hAnsi="Times New Roman" w:hint="eastAsia"/>
          <w:sz w:val="24"/>
          <w:szCs w:val="24"/>
        </w:rPr>
        <w:t>.1-1</w:t>
      </w:r>
      <w:r w:rsidRPr="009D1E0A">
        <w:rPr>
          <w:rFonts w:ascii="Times New Roman" w:hAnsi="Times New Roman" w:hint="eastAsia"/>
          <w:sz w:val="24"/>
          <w:szCs w:val="24"/>
        </w:rPr>
        <w:t>可以看出，本项目投产后，</w:t>
      </w:r>
      <w:r w:rsidRPr="009D1E0A">
        <w:rPr>
          <w:rFonts w:ascii="Times New Roman" w:hAnsi="Times New Roman"/>
          <w:sz w:val="24"/>
          <w:szCs w:val="24"/>
        </w:rPr>
        <w:t>可实现年净利润收入</w:t>
      </w:r>
      <w:r w:rsidR="00197D5A" w:rsidRPr="009D1E0A">
        <w:rPr>
          <w:rFonts w:ascii="Times New Roman" w:hAnsi="Times New Roman" w:hint="eastAsia"/>
          <w:sz w:val="24"/>
          <w:szCs w:val="24"/>
        </w:rPr>
        <w:t>739.5</w:t>
      </w:r>
      <w:r w:rsidRPr="009D1E0A">
        <w:rPr>
          <w:rFonts w:ascii="Times New Roman" w:hAnsi="Times New Roman"/>
          <w:sz w:val="24"/>
          <w:szCs w:val="24"/>
        </w:rPr>
        <w:t>万元，年本项目总投资收益率</w:t>
      </w:r>
      <w:r w:rsidR="00197D5A" w:rsidRPr="009D1E0A">
        <w:rPr>
          <w:rFonts w:ascii="Times New Roman" w:hAnsi="Times New Roman" w:hint="eastAsia"/>
          <w:sz w:val="24"/>
          <w:szCs w:val="24"/>
        </w:rPr>
        <w:t>9.3</w:t>
      </w:r>
      <w:r w:rsidRPr="009D1E0A">
        <w:rPr>
          <w:rFonts w:ascii="Times New Roman" w:hAnsi="Times New Roman"/>
          <w:sz w:val="24"/>
          <w:szCs w:val="24"/>
        </w:rPr>
        <w:t>%</w:t>
      </w:r>
      <w:r w:rsidRPr="009D1E0A">
        <w:rPr>
          <w:rFonts w:ascii="Times New Roman" w:hAnsi="Times New Roman"/>
          <w:sz w:val="24"/>
          <w:szCs w:val="24"/>
        </w:rPr>
        <w:t>，项目达产后，投资回收期为</w:t>
      </w:r>
      <w:r w:rsidRPr="009D1E0A">
        <w:rPr>
          <w:rFonts w:ascii="Times New Roman" w:hAnsi="Times New Roman"/>
          <w:sz w:val="24"/>
          <w:szCs w:val="24"/>
        </w:rPr>
        <w:t>10.7</w:t>
      </w:r>
      <w:r w:rsidRPr="009D1E0A">
        <w:rPr>
          <w:rFonts w:ascii="Times New Roman" w:hAnsi="Times New Roman"/>
          <w:sz w:val="24"/>
          <w:szCs w:val="24"/>
        </w:rPr>
        <w:t>年。</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因此综合来看本项目经济效益一般，但是项目的建设完善园区基础设施可改善投资环境，吸引更多外来资金，从而促进阿克苏的经济发展，其经济效益难以用经济指标来衡量</w:t>
      </w:r>
      <w:r w:rsidRPr="009D1E0A">
        <w:rPr>
          <w:rFonts w:ascii="Times New Roman" w:hAnsi="Times New Roman" w:hint="eastAsia"/>
          <w:sz w:val="24"/>
          <w:szCs w:val="24"/>
        </w:rPr>
        <w:t>。</w:t>
      </w:r>
    </w:p>
    <w:p w:rsidR="005C1C39" w:rsidRPr="009D1E0A" w:rsidRDefault="006D2626">
      <w:pPr>
        <w:keepNext/>
        <w:keepLines/>
        <w:spacing w:before="120" w:after="120" w:line="440" w:lineRule="exact"/>
        <w:outlineLvl w:val="1"/>
        <w:rPr>
          <w:rFonts w:ascii="Times New Roman" w:hAnsi="Times New Roman"/>
          <w:b/>
          <w:bCs/>
          <w:sz w:val="28"/>
        </w:rPr>
      </w:pPr>
      <w:bookmarkStart w:id="424" w:name="_Toc19778687"/>
      <w:r w:rsidRPr="009D1E0A">
        <w:rPr>
          <w:rFonts w:ascii="Times New Roman" w:hAnsi="Times New Roman" w:hint="eastAsia"/>
          <w:b/>
          <w:bCs/>
          <w:sz w:val="28"/>
        </w:rPr>
        <w:t>8</w:t>
      </w:r>
      <w:r w:rsidRPr="009D1E0A">
        <w:rPr>
          <w:rFonts w:ascii="Times New Roman" w:hAnsi="Times New Roman"/>
          <w:b/>
          <w:bCs/>
          <w:sz w:val="28"/>
        </w:rPr>
        <w:t>.</w:t>
      </w:r>
      <w:r w:rsidRPr="009D1E0A">
        <w:rPr>
          <w:rFonts w:ascii="Times New Roman" w:hAnsi="Times New Roman" w:hint="eastAsia"/>
          <w:b/>
          <w:bCs/>
          <w:sz w:val="28"/>
        </w:rPr>
        <w:t>2</w:t>
      </w:r>
      <w:r w:rsidRPr="009D1E0A">
        <w:rPr>
          <w:rFonts w:ascii="Times New Roman" w:hAnsi="Times New Roman" w:hint="eastAsia"/>
          <w:b/>
          <w:bCs/>
          <w:sz w:val="28"/>
        </w:rPr>
        <w:t>环保投资估算</w:t>
      </w:r>
      <w:bookmarkEnd w:id="424"/>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本项目为集中式污水处理项目，本身就是一项环保工程，根据本项目周围环境状况及本报告中所提出的设计、施工及运营阶段应采取的各种环保措施，估算出本项目的环境保护投资。</w:t>
      </w:r>
      <w:r w:rsidRPr="009D1E0A">
        <w:rPr>
          <w:rFonts w:ascii="Times New Roman" w:hAnsi="Times New Roman"/>
          <w:sz w:val="24"/>
        </w:rPr>
        <w:t>项目环保设施投资估算见表</w:t>
      </w:r>
      <w:r w:rsidRPr="009D1E0A">
        <w:rPr>
          <w:rFonts w:ascii="Times New Roman" w:hAnsi="Times New Roman" w:hint="eastAsia"/>
          <w:sz w:val="24"/>
        </w:rPr>
        <w:t>8.2</w:t>
      </w:r>
      <w:r w:rsidRPr="009D1E0A">
        <w:rPr>
          <w:rFonts w:ascii="Times New Roman" w:hAnsi="Times New Roman"/>
          <w:sz w:val="24"/>
        </w:rPr>
        <w:t>-</w:t>
      </w:r>
      <w:r w:rsidRPr="009D1E0A">
        <w:rPr>
          <w:rFonts w:ascii="Times New Roman" w:hAnsi="Times New Roman" w:hint="eastAsia"/>
          <w:sz w:val="24"/>
        </w:rPr>
        <w:t>1</w:t>
      </w:r>
      <w:r w:rsidRPr="009D1E0A">
        <w:rPr>
          <w:rFonts w:ascii="Times New Roman" w:hAnsi="Times New Roman"/>
          <w:sz w:val="24"/>
        </w:rPr>
        <w:t>。</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b/>
          <w:sz w:val="24"/>
        </w:rPr>
        <w:t>表</w:t>
      </w:r>
      <w:r w:rsidRPr="009D1E0A">
        <w:rPr>
          <w:rFonts w:ascii="Times New Roman" w:hAnsi="Times New Roman" w:hint="eastAsia"/>
          <w:b/>
          <w:sz w:val="24"/>
        </w:rPr>
        <w:t>8.2-1</w:t>
      </w:r>
      <w:r w:rsidRPr="009D1E0A">
        <w:rPr>
          <w:rFonts w:ascii="Times New Roman" w:hAnsi="Times New Roman"/>
          <w:b/>
          <w:sz w:val="24"/>
        </w:rPr>
        <w:t xml:space="preserve">    </w:t>
      </w:r>
      <w:r w:rsidRPr="009D1E0A">
        <w:rPr>
          <w:rFonts w:ascii="Times New Roman" w:hAnsi="Times New Roman"/>
          <w:b/>
          <w:sz w:val="24"/>
        </w:rPr>
        <w:t>环保设施及投资估算</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2"/>
        <w:gridCol w:w="564"/>
        <w:gridCol w:w="2412"/>
        <w:gridCol w:w="4048"/>
        <w:gridCol w:w="726"/>
      </w:tblGrid>
      <w:tr w:rsidR="009D1E0A" w:rsidRPr="009D1E0A">
        <w:trPr>
          <w:trHeight w:val="70"/>
          <w:jc w:val="center"/>
        </w:trPr>
        <w:tc>
          <w:tcPr>
            <w:tcW w:w="1136"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类型</w:t>
            </w: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污染工序</w:t>
            </w:r>
          </w:p>
        </w:tc>
        <w:tc>
          <w:tcPr>
            <w:tcW w:w="40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环保措施</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投资</w:t>
            </w:r>
            <w:r w:rsidRPr="009D1E0A">
              <w:rPr>
                <w:rFonts w:ascii="Times New Roman" w:hAnsi="Times New Roman"/>
                <w:szCs w:val="21"/>
              </w:rPr>
              <w:t>(</w:t>
            </w:r>
            <w:r w:rsidRPr="009D1E0A">
              <w:rPr>
                <w:rFonts w:ascii="Times New Roman" w:hAnsi="Times New Roman"/>
                <w:szCs w:val="21"/>
              </w:rPr>
              <w:t>万元</w:t>
            </w:r>
            <w:r w:rsidRPr="009D1E0A">
              <w:rPr>
                <w:rFonts w:ascii="Times New Roman" w:hAnsi="Times New Roman"/>
                <w:szCs w:val="21"/>
              </w:rPr>
              <w:t>)</w:t>
            </w:r>
          </w:p>
        </w:tc>
      </w:tr>
      <w:tr w:rsidR="009D1E0A" w:rsidRPr="009D1E0A">
        <w:trPr>
          <w:trHeight w:val="70"/>
          <w:jc w:val="center"/>
        </w:trPr>
        <w:tc>
          <w:tcPr>
            <w:tcW w:w="1136" w:type="dxa"/>
            <w:gridSpan w:val="2"/>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施工期</w:t>
            </w:r>
          </w:p>
        </w:tc>
        <w:tc>
          <w:tcPr>
            <w:tcW w:w="2412"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施工扬尘</w:t>
            </w:r>
          </w:p>
        </w:tc>
        <w:tc>
          <w:tcPr>
            <w:tcW w:w="4048"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施工现场出入口设洗车设备；施工现场道路、作业场地硬化；洒水设备、防尘遮布</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3</w:t>
            </w:r>
          </w:p>
        </w:tc>
      </w:tr>
      <w:tr w:rsidR="009D1E0A" w:rsidRPr="009D1E0A">
        <w:trPr>
          <w:trHeight w:val="70"/>
          <w:jc w:val="center"/>
        </w:trPr>
        <w:tc>
          <w:tcPr>
            <w:tcW w:w="1136" w:type="dxa"/>
            <w:gridSpan w:val="2"/>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施工噪声</w:t>
            </w:r>
          </w:p>
        </w:tc>
        <w:tc>
          <w:tcPr>
            <w:tcW w:w="4048"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施工设备降噪，进出车辆减速</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w:t>
            </w:r>
          </w:p>
        </w:tc>
      </w:tr>
      <w:tr w:rsidR="009D1E0A" w:rsidRPr="009D1E0A">
        <w:trPr>
          <w:trHeight w:val="70"/>
          <w:jc w:val="center"/>
        </w:trPr>
        <w:tc>
          <w:tcPr>
            <w:tcW w:w="1136" w:type="dxa"/>
            <w:gridSpan w:val="2"/>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施工废水</w:t>
            </w:r>
          </w:p>
        </w:tc>
        <w:tc>
          <w:tcPr>
            <w:tcW w:w="4048"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用于厂区泼洒抑尘，设防渗旱厕，定期清掏用作农肥</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2</w:t>
            </w:r>
          </w:p>
        </w:tc>
      </w:tr>
      <w:tr w:rsidR="009D1E0A" w:rsidRPr="009D1E0A">
        <w:trPr>
          <w:trHeight w:val="70"/>
          <w:jc w:val="center"/>
        </w:trPr>
        <w:tc>
          <w:tcPr>
            <w:tcW w:w="1136" w:type="dxa"/>
            <w:gridSpan w:val="2"/>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施工固废</w:t>
            </w:r>
          </w:p>
        </w:tc>
        <w:tc>
          <w:tcPr>
            <w:tcW w:w="4048"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建筑垃圾、生活垃圾清运</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w:t>
            </w:r>
          </w:p>
        </w:tc>
      </w:tr>
      <w:tr w:rsidR="009D1E0A" w:rsidRPr="009D1E0A">
        <w:trPr>
          <w:trHeight w:val="70"/>
          <w:jc w:val="center"/>
        </w:trPr>
        <w:tc>
          <w:tcPr>
            <w:tcW w:w="1136" w:type="dxa"/>
            <w:gridSpan w:val="2"/>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管理</w:t>
            </w:r>
          </w:p>
        </w:tc>
        <w:tc>
          <w:tcPr>
            <w:tcW w:w="4048" w:type="dxa"/>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施工期环境管理和监测机构设备等</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5</w:t>
            </w:r>
          </w:p>
        </w:tc>
      </w:tr>
      <w:tr w:rsidR="009D1E0A" w:rsidRPr="009D1E0A">
        <w:trPr>
          <w:trHeight w:val="70"/>
          <w:jc w:val="center"/>
        </w:trPr>
        <w:tc>
          <w:tcPr>
            <w:tcW w:w="1136" w:type="dxa"/>
            <w:gridSpan w:val="2"/>
            <w:vMerge/>
            <w:vAlign w:val="center"/>
          </w:tcPr>
          <w:p w:rsidR="005C1C39" w:rsidRPr="009D1E0A" w:rsidRDefault="005C1C39">
            <w:pPr>
              <w:spacing w:line="360" w:lineRule="exact"/>
              <w:jc w:val="center"/>
              <w:rPr>
                <w:rFonts w:ascii="Times New Roman" w:hAnsi="Times New Roman"/>
                <w:szCs w:val="21"/>
              </w:rPr>
            </w:pPr>
          </w:p>
        </w:tc>
        <w:tc>
          <w:tcPr>
            <w:tcW w:w="6460" w:type="dxa"/>
            <w:gridSpan w:val="2"/>
            <w:vAlign w:val="center"/>
          </w:tcPr>
          <w:p w:rsidR="005C1C39" w:rsidRPr="009D1E0A" w:rsidRDefault="006D2626">
            <w:pPr>
              <w:jc w:val="center"/>
              <w:rPr>
                <w:rFonts w:ascii="Times New Roman" w:hAnsi="Times New Roman"/>
                <w:szCs w:val="21"/>
              </w:rPr>
            </w:pPr>
            <w:r w:rsidRPr="009D1E0A">
              <w:rPr>
                <w:rFonts w:ascii="Times New Roman" w:hAnsi="Times New Roman" w:hint="eastAsia"/>
                <w:szCs w:val="21"/>
              </w:rPr>
              <w:t>小计</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12</w:t>
            </w:r>
          </w:p>
        </w:tc>
      </w:tr>
      <w:tr w:rsidR="009D1E0A" w:rsidRPr="009D1E0A">
        <w:trPr>
          <w:trHeight w:val="70"/>
          <w:jc w:val="center"/>
        </w:trPr>
        <w:tc>
          <w:tcPr>
            <w:tcW w:w="572" w:type="dxa"/>
            <w:vMerge w:val="restart"/>
            <w:vAlign w:val="center"/>
          </w:tcPr>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lastRenderedPageBreak/>
              <w:t>运</w:t>
            </w:r>
          </w:p>
          <w:p w:rsidR="005C1C39" w:rsidRPr="009D1E0A" w:rsidRDefault="006D2626">
            <w:pPr>
              <w:adjustRightInd w:val="0"/>
              <w:snapToGrid w:val="0"/>
              <w:spacing w:line="360" w:lineRule="exact"/>
              <w:jc w:val="center"/>
              <w:rPr>
                <w:rFonts w:ascii="Times New Roman" w:hAnsi="Times New Roman"/>
                <w:szCs w:val="21"/>
              </w:rPr>
            </w:pPr>
            <w:r w:rsidRPr="009D1E0A">
              <w:rPr>
                <w:rFonts w:ascii="Times New Roman" w:hAnsi="Times New Roman" w:hint="eastAsia"/>
                <w:szCs w:val="21"/>
              </w:rPr>
              <w:t>营</w:t>
            </w:r>
          </w:p>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期</w:t>
            </w:r>
          </w:p>
        </w:tc>
        <w:tc>
          <w:tcPr>
            <w:tcW w:w="564"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废气</w:t>
            </w:r>
          </w:p>
        </w:tc>
        <w:tc>
          <w:tcPr>
            <w:tcW w:w="2412"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污水处理系统废气</w:t>
            </w:r>
          </w:p>
        </w:tc>
        <w:tc>
          <w:tcPr>
            <w:tcW w:w="4048" w:type="dxa"/>
            <w:vMerge w:val="restart"/>
            <w:vAlign w:val="center"/>
          </w:tcPr>
          <w:p w:rsidR="005C1C39" w:rsidRPr="009D1E0A" w:rsidRDefault="003A1573">
            <w:pPr>
              <w:spacing w:line="360" w:lineRule="exact"/>
              <w:jc w:val="center"/>
              <w:rPr>
                <w:rFonts w:ascii="Times New Roman" w:hAnsi="Times New Roman"/>
                <w:spacing w:val="-10"/>
                <w:szCs w:val="21"/>
              </w:rPr>
            </w:pPr>
            <w:r w:rsidRPr="009D1E0A">
              <w:rPr>
                <w:rFonts w:ascii="Times New Roman" w:hAnsi="Times New Roman" w:hint="eastAsia"/>
                <w:spacing w:val="-10"/>
                <w:szCs w:val="21"/>
              </w:rPr>
              <w:t>设施</w:t>
            </w:r>
            <w:r w:rsidR="006D2626" w:rsidRPr="009D1E0A">
              <w:rPr>
                <w:rFonts w:ascii="Times New Roman" w:hAnsi="Times New Roman" w:hint="eastAsia"/>
                <w:spacing w:val="-10"/>
                <w:szCs w:val="21"/>
              </w:rPr>
              <w:t>封闭</w:t>
            </w:r>
            <w:r w:rsidR="00F502B0" w:rsidRPr="009D1E0A">
              <w:rPr>
                <w:rFonts w:ascii="Times New Roman" w:hAnsi="Times New Roman" w:hint="eastAsia"/>
                <w:spacing w:val="-10"/>
                <w:szCs w:val="21"/>
              </w:rPr>
              <w:t>+</w:t>
            </w:r>
            <w:r w:rsidR="00F502B0" w:rsidRPr="009D1E0A">
              <w:rPr>
                <w:rFonts w:ascii="Times New Roman" w:hAnsi="Times New Roman" w:hint="eastAsia"/>
                <w:spacing w:val="-10"/>
                <w:szCs w:val="21"/>
              </w:rPr>
              <w:t>管道</w:t>
            </w:r>
            <w:r w:rsidR="006D2626" w:rsidRPr="009D1E0A">
              <w:rPr>
                <w:rFonts w:ascii="Times New Roman" w:hAnsi="Times New Roman" w:hint="eastAsia"/>
                <w:spacing w:val="-10"/>
                <w:szCs w:val="21"/>
              </w:rPr>
              <w:t>收集</w:t>
            </w:r>
            <w:r w:rsidR="006D2626" w:rsidRPr="009D1E0A">
              <w:rPr>
                <w:rFonts w:ascii="Times New Roman" w:hAnsi="Times New Roman"/>
                <w:spacing w:val="-10"/>
                <w:szCs w:val="21"/>
              </w:rPr>
              <w:t>+</w:t>
            </w:r>
            <w:r w:rsidR="006D2626" w:rsidRPr="009D1E0A">
              <w:rPr>
                <w:rFonts w:ascii="Times New Roman" w:hAnsi="Times New Roman" w:hint="eastAsia"/>
                <w:spacing w:val="-10"/>
                <w:szCs w:val="21"/>
              </w:rPr>
              <w:t>生物滤床除臭</w:t>
            </w:r>
            <w:r w:rsidR="006D2626" w:rsidRPr="009D1E0A">
              <w:rPr>
                <w:rFonts w:ascii="Times New Roman" w:hAnsi="Times New Roman"/>
                <w:spacing w:val="-10"/>
                <w:szCs w:val="21"/>
              </w:rPr>
              <w:t>（</w:t>
            </w:r>
            <w:r w:rsidR="006D2626" w:rsidRPr="009D1E0A">
              <w:rPr>
                <w:rFonts w:ascii="Times New Roman" w:hAnsi="Times New Roman"/>
                <w:spacing w:val="-10"/>
                <w:szCs w:val="21"/>
              </w:rPr>
              <w:t>1</w:t>
            </w:r>
            <w:r w:rsidR="006D2626" w:rsidRPr="009D1E0A">
              <w:rPr>
                <w:rFonts w:ascii="Times New Roman" w:hAnsi="Times New Roman"/>
                <w:spacing w:val="-10"/>
                <w:szCs w:val="21"/>
              </w:rPr>
              <w:t>套）</w:t>
            </w:r>
            <w:r w:rsidR="006D2626" w:rsidRPr="009D1E0A">
              <w:rPr>
                <w:rFonts w:ascii="Times New Roman" w:hAnsi="Times New Roman"/>
                <w:spacing w:val="-10"/>
                <w:szCs w:val="21"/>
              </w:rPr>
              <w:t>+1</w:t>
            </w:r>
            <w:r w:rsidR="006D2626" w:rsidRPr="009D1E0A">
              <w:rPr>
                <w:rFonts w:ascii="Times New Roman" w:hAnsi="Times New Roman"/>
                <w:spacing w:val="-10"/>
                <w:szCs w:val="21"/>
              </w:rPr>
              <w:t>根</w:t>
            </w:r>
            <w:r w:rsidR="006D2626" w:rsidRPr="009D1E0A">
              <w:rPr>
                <w:rFonts w:ascii="Times New Roman" w:hAnsi="Times New Roman"/>
                <w:spacing w:val="-10"/>
                <w:szCs w:val="21"/>
              </w:rPr>
              <w:t>15m</w:t>
            </w:r>
            <w:r w:rsidR="006D2626" w:rsidRPr="009D1E0A">
              <w:rPr>
                <w:rFonts w:ascii="Times New Roman" w:hAnsi="Times New Roman"/>
                <w:spacing w:val="-10"/>
                <w:szCs w:val="21"/>
              </w:rPr>
              <w:t>高排气筒</w:t>
            </w:r>
          </w:p>
        </w:tc>
        <w:tc>
          <w:tcPr>
            <w:tcW w:w="726"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20</w:t>
            </w:r>
          </w:p>
        </w:tc>
      </w:tr>
      <w:tr w:rsidR="009D1E0A" w:rsidRPr="009D1E0A">
        <w:trPr>
          <w:trHeight w:val="70"/>
          <w:jc w:val="center"/>
        </w:trPr>
        <w:tc>
          <w:tcPr>
            <w:tcW w:w="572" w:type="dxa"/>
            <w:vMerge/>
            <w:vAlign w:val="center"/>
          </w:tcPr>
          <w:p w:rsidR="005C1C39" w:rsidRPr="009D1E0A" w:rsidRDefault="005C1C39">
            <w:pPr>
              <w:adjustRightInd w:val="0"/>
              <w:snapToGrid w:val="0"/>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污泥处理系统废气</w:t>
            </w:r>
          </w:p>
        </w:tc>
        <w:tc>
          <w:tcPr>
            <w:tcW w:w="4048" w:type="dxa"/>
            <w:vMerge/>
            <w:vAlign w:val="center"/>
          </w:tcPr>
          <w:p w:rsidR="005C1C39" w:rsidRPr="009D1E0A" w:rsidRDefault="005C1C39">
            <w:pPr>
              <w:spacing w:line="360" w:lineRule="exact"/>
              <w:jc w:val="center"/>
              <w:rPr>
                <w:rFonts w:ascii="Times New Roman" w:hAnsi="Times New Roman"/>
                <w:szCs w:val="21"/>
              </w:rPr>
            </w:pPr>
          </w:p>
        </w:tc>
        <w:tc>
          <w:tcPr>
            <w:tcW w:w="726"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trPr>
          <w:trHeight w:val="20"/>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废水</w:t>
            </w: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生活污水</w:t>
            </w:r>
          </w:p>
        </w:tc>
        <w:tc>
          <w:tcPr>
            <w:tcW w:w="4048"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排入污水处理系统</w:t>
            </w:r>
          </w:p>
        </w:tc>
        <w:tc>
          <w:tcPr>
            <w:tcW w:w="726"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w:t>
            </w:r>
          </w:p>
        </w:tc>
      </w:tr>
      <w:tr w:rsidR="009D1E0A" w:rsidRPr="009D1E0A">
        <w:trPr>
          <w:trHeight w:val="20"/>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地面冲洗水</w:t>
            </w:r>
          </w:p>
        </w:tc>
        <w:tc>
          <w:tcPr>
            <w:tcW w:w="4048" w:type="dxa"/>
            <w:vMerge/>
            <w:vAlign w:val="center"/>
          </w:tcPr>
          <w:p w:rsidR="005C1C39" w:rsidRPr="009D1E0A" w:rsidRDefault="005C1C39">
            <w:pPr>
              <w:spacing w:line="360" w:lineRule="exact"/>
              <w:jc w:val="center"/>
              <w:rPr>
                <w:rFonts w:ascii="Times New Roman" w:hAnsi="Times New Roman"/>
                <w:szCs w:val="21"/>
              </w:rPr>
            </w:pPr>
          </w:p>
        </w:tc>
        <w:tc>
          <w:tcPr>
            <w:tcW w:w="726"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trPr>
          <w:trHeight w:val="20"/>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设备冲洗水</w:t>
            </w:r>
          </w:p>
        </w:tc>
        <w:tc>
          <w:tcPr>
            <w:tcW w:w="4048" w:type="dxa"/>
            <w:vMerge/>
            <w:vAlign w:val="center"/>
          </w:tcPr>
          <w:p w:rsidR="005C1C39" w:rsidRPr="009D1E0A" w:rsidRDefault="005C1C39">
            <w:pPr>
              <w:spacing w:line="360" w:lineRule="exact"/>
              <w:jc w:val="center"/>
              <w:rPr>
                <w:rFonts w:ascii="Times New Roman" w:hAnsi="Times New Roman"/>
                <w:szCs w:val="21"/>
              </w:rPr>
            </w:pPr>
          </w:p>
        </w:tc>
        <w:tc>
          <w:tcPr>
            <w:tcW w:w="726"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trPr>
          <w:trHeight w:val="20"/>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污泥脱水滤液</w:t>
            </w:r>
          </w:p>
        </w:tc>
        <w:tc>
          <w:tcPr>
            <w:tcW w:w="4048" w:type="dxa"/>
            <w:vMerge/>
            <w:vAlign w:val="center"/>
          </w:tcPr>
          <w:p w:rsidR="005C1C39" w:rsidRPr="009D1E0A" w:rsidRDefault="005C1C39">
            <w:pPr>
              <w:spacing w:line="360" w:lineRule="exact"/>
              <w:jc w:val="center"/>
              <w:rPr>
                <w:rFonts w:ascii="Times New Roman" w:hAnsi="Times New Roman"/>
                <w:szCs w:val="21"/>
              </w:rPr>
            </w:pPr>
          </w:p>
        </w:tc>
        <w:tc>
          <w:tcPr>
            <w:tcW w:w="726"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trPr>
          <w:trHeight w:val="241"/>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噪声</w:t>
            </w: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风机、泵类</w:t>
            </w:r>
          </w:p>
        </w:tc>
        <w:tc>
          <w:tcPr>
            <w:tcW w:w="40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选用低噪声设备、加装消声器、隔声罩</w:t>
            </w:r>
            <w:r w:rsidRPr="009D1E0A">
              <w:rPr>
                <w:rFonts w:ascii="Times New Roman" w:hAnsi="Times New Roman" w:hint="eastAsia"/>
                <w:szCs w:val="21"/>
              </w:rPr>
              <w:t>、</w:t>
            </w:r>
            <w:r w:rsidRPr="009D1E0A">
              <w:rPr>
                <w:rFonts w:ascii="Times New Roman" w:hAnsi="Times New Roman"/>
                <w:szCs w:val="21"/>
              </w:rPr>
              <w:t>基础减振、厂房隔声</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23.6</w:t>
            </w:r>
          </w:p>
        </w:tc>
      </w:tr>
      <w:tr w:rsidR="009D1E0A" w:rsidRPr="009D1E0A">
        <w:trPr>
          <w:trHeight w:val="351"/>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固废</w:t>
            </w:r>
          </w:p>
        </w:tc>
        <w:tc>
          <w:tcPr>
            <w:tcW w:w="2412" w:type="dxa"/>
            <w:vAlign w:val="center"/>
          </w:tcPr>
          <w:p w:rsidR="005C1C39" w:rsidRPr="009D1E0A" w:rsidRDefault="006D2626">
            <w:pPr>
              <w:spacing w:line="360" w:lineRule="exact"/>
              <w:jc w:val="center"/>
              <w:rPr>
                <w:rFonts w:ascii="Times New Roman" w:hAnsi="Times New Roman"/>
                <w:spacing w:val="-16"/>
                <w:szCs w:val="21"/>
              </w:rPr>
            </w:pPr>
            <w:r w:rsidRPr="009D1E0A">
              <w:rPr>
                <w:rFonts w:ascii="Times New Roman" w:hAnsi="Times New Roman" w:hint="eastAsia"/>
                <w:spacing w:val="-16"/>
                <w:szCs w:val="21"/>
              </w:rPr>
              <w:t>栅渣</w:t>
            </w:r>
          </w:p>
        </w:tc>
        <w:tc>
          <w:tcPr>
            <w:tcW w:w="4048"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若鉴别为危废，则定期交由有资质单位处置；若为一般固废，则定期运至当地垃圾填埋场</w:t>
            </w:r>
          </w:p>
        </w:tc>
        <w:tc>
          <w:tcPr>
            <w:tcW w:w="726"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10</w:t>
            </w:r>
          </w:p>
        </w:tc>
      </w:tr>
      <w:tr w:rsidR="009D1E0A" w:rsidRPr="009D1E0A">
        <w:trPr>
          <w:trHeight w:val="351"/>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spacing w:line="360" w:lineRule="exact"/>
              <w:jc w:val="center"/>
              <w:rPr>
                <w:rFonts w:ascii="Times New Roman" w:hAnsi="Times New Roman"/>
                <w:spacing w:val="-16"/>
                <w:szCs w:val="21"/>
              </w:rPr>
            </w:pPr>
            <w:r w:rsidRPr="009D1E0A">
              <w:rPr>
                <w:rFonts w:ascii="Times New Roman" w:hAnsi="Times New Roman" w:hint="eastAsia"/>
                <w:spacing w:val="-16"/>
                <w:szCs w:val="21"/>
              </w:rPr>
              <w:t>沉砂</w:t>
            </w:r>
          </w:p>
        </w:tc>
        <w:tc>
          <w:tcPr>
            <w:tcW w:w="4048" w:type="dxa"/>
            <w:vMerge/>
            <w:vAlign w:val="center"/>
          </w:tcPr>
          <w:p w:rsidR="005C1C39" w:rsidRPr="009D1E0A" w:rsidRDefault="005C1C39">
            <w:pPr>
              <w:spacing w:line="360" w:lineRule="exact"/>
              <w:jc w:val="center"/>
              <w:rPr>
                <w:rFonts w:ascii="Times New Roman" w:hAnsi="Times New Roman"/>
                <w:szCs w:val="21"/>
              </w:rPr>
            </w:pPr>
          </w:p>
        </w:tc>
        <w:tc>
          <w:tcPr>
            <w:tcW w:w="726"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trPr>
          <w:trHeight w:val="351"/>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污泥</w:t>
            </w:r>
          </w:p>
        </w:tc>
        <w:tc>
          <w:tcPr>
            <w:tcW w:w="4048" w:type="dxa"/>
            <w:vMerge/>
            <w:vAlign w:val="center"/>
          </w:tcPr>
          <w:p w:rsidR="005C1C39" w:rsidRPr="009D1E0A" w:rsidRDefault="005C1C39">
            <w:pPr>
              <w:spacing w:line="360" w:lineRule="exact"/>
              <w:jc w:val="center"/>
              <w:rPr>
                <w:rFonts w:ascii="Times New Roman" w:hAnsi="Times New Roman"/>
                <w:szCs w:val="21"/>
              </w:rPr>
            </w:pPr>
          </w:p>
        </w:tc>
        <w:tc>
          <w:tcPr>
            <w:tcW w:w="726"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trPr>
          <w:trHeight w:val="351"/>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在线监测废液</w:t>
            </w:r>
          </w:p>
        </w:tc>
        <w:tc>
          <w:tcPr>
            <w:tcW w:w="40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专用容器收集，于危废间暂存，定期交由有资质单位处置</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8</w:t>
            </w:r>
          </w:p>
        </w:tc>
      </w:tr>
      <w:tr w:rsidR="009D1E0A" w:rsidRPr="009D1E0A">
        <w:trPr>
          <w:trHeight w:val="351"/>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564" w:type="dxa"/>
            <w:vMerge/>
            <w:vAlign w:val="center"/>
          </w:tcPr>
          <w:p w:rsidR="005C1C39" w:rsidRPr="009D1E0A" w:rsidRDefault="005C1C39">
            <w:pPr>
              <w:spacing w:line="360" w:lineRule="exact"/>
              <w:jc w:val="center"/>
              <w:rPr>
                <w:rFonts w:ascii="Times New Roman" w:hAnsi="Times New Roman"/>
                <w:szCs w:val="21"/>
              </w:rPr>
            </w:pPr>
          </w:p>
        </w:tc>
        <w:tc>
          <w:tcPr>
            <w:tcW w:w="241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生活垃圾</w:t>
            </w:r>
          </w:p>
        </w:tc>
        <w:tc>
          <w:tcPr>
            <w:tcW w:w="4048"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交环卫部门统一处置</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0.5</w:t>
            </w:r>
          </w:p>
        </w:tc>
      </w:tr>
      <w:tr w:rsidR="009D1E0A" w:rsidRPr="009D1E0A">
        <w:trPr>
          <w:trHeight w:val="189"/>
          <w:jc w:val="center"/>
        </w:trPr>
        <w:tc>
          <w:tcPr>
            <w:tcW w:w="572" w:type="dxa"/>
            <w:vMerge/>
            <w:vAlign w:val="center"/>
          </w:tcPr>
          <w:p w:rsidR="005C1C39" w:rsidRPr="009D1E0A" w:rsidRDefault="005C1C39">
            <w:pPr>
              <w:spacing w:line="360" w:lineRule="exact"/>
              <w:jc w:val="center"/>
              <w:rPr>
                <w:rFonts w:ascii="Times New Roman" w:hAnsi="Times New Roman"/>
                <w:szCs w:val="21"/>
              </w:rPr>
            </w:pPr>
          </w:p>
        </w:tc>
        <w:tc>
          <w:tcPr>
            <w:tcW w:w="7024" w:type="dxa"/>
            <w:gridSpan w:val="3"/>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绿化</w:t>
            </w:r>
          </w:p>
        </w:tc>
        <w:tc>
          <w:tcPr>
            <w:tcW w:w="72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5</w:t>
            </w:r>
          </w:p>
        </w:tc>
      </w:tr>
    </w:tbl>
    <w:bookmarkEnd w:id="411"/>
    <w:bookmarkEnd w:id="412"/>
    <w:bookmarkEnd w:id="413"/>
    <w:bookmarkEnd w:id="414"/>
    <w:bookmarkEnd w:id="415"/>
    <w:bookmarkEnd w:id="416"/>
    <w:bookmarkEnd w:id="417"/>
    <w:bookmarkEnd w:id="418"/>
    <w:bookmarkEnd w:id="419"/>
    <w:bookmarkEnd w:id="420"/>
    <w:bookmarkEnd w:id="421"/>
    <w:bookmarkEnd w:id="422"/>
    <w:bookmarkEnd w:id="423"/>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w:t>
      </w:r>
      <w:r w:rsidRPr="009D1E0A">
        <w:rPr>
          <w:rFonts w:ascii="Times New Roman" w:hAnsi="Times New Roman" w:hint="eastAsia"/>
          <w:sz w:val="24"/>
        </w:rPr>
        <w:t>1</w:t>
      </w:r>
      <w:r w:rsidRPr="009D1E0A">
        <w:rPr>
          <w:rFonts w:ascii="Times New Roman" w:hAnsi="Times New Roman" w:hint="eastAsia"/>
          <w:sz w:val="24"/>
        </w:rPr>
        <w:t>）环保投资占总投资的比例（</w:t>
      </w:r>
      <w:r w:rsidRPr="009D1E0A">
        <w:rPr>
          <w:rFonts w:ascii="Times New Roman" w:hAnsi="Times New Roman" w:hint="eastAsia"/>
          <w:sz w:val="24"/>
        </w:rPr>
        <w:t>HJ</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式中：</w:t>
      </w:r>
      <w:r w:rsidRPr="009D1E0A">
        <w:rPr>
          <w:rFonts w:ascii="Times New Roman" w:hAnsi="Times New Roman" w:hint="eastAsia"/>
          <w:sz w:val="24"/>
        </w:rPr>
        <w:t>HT</w:t>
      </w:r>
      <w:r w:rsidRPr="009D1E0A">
        <w:rPr>
          <w:rFonts w:ascii="Times New Roman" w:hAnsi="Times New Roman" w:hint="eastAsia"/>
          <w:sz w:val="24"/>
        </w:rPr>
        <w:t>—环保投资，万元；</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 xml:space="preserve">      JT </w:t>
      </w:r>
      <w:r w:rsidRPr="009D1E0A">
        <w:rPr>
          <w:rFonts w:ascii="Times New Roman" w:hAnsi="Times New Roman" w:hint="eastAsia"/>
          <w:sz w:val="24"/>
        </w:rPr>
        <w:t>—总投资，万元。</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项目总投资为</w:t>
      </w:r>
      <w:r w:rsidRPr="009D1E0A">
        <w:rPr>
          <w:rFonts w:ascii="Times New Roman" w:hAnsi="Times New Roman" w:hint="eastAsia"/>
          <w:sz w:val="24"/>
        </w:rPr>
        <w:t>7912</w:t>
      </w:r>
      <w:r w:rsidRPr="009D1E0A">
        <w:rPr>
          <w:rFonts w:ascii="Times New Roman" w:hAnsi="Times New Roman" w:hint="eastAsia"/>
          <w:sz w:val="24"/>
        </w:rPr>
        <w:t>万元，项目为环保工程，故</w:t>
      </w:r>
      <w:r w:rsidRPr="009D1E0A">
        <w:rPr>
          <w:rFonts w:ascii="Times New Roman" w:hAnsi="Times New Roman" w:hint="eastAsia"/>
          <w:sz w:val="24"/>
        </w:rPr>
        <w:t>HJ</w:t>
      </w:r>
      <w:r w:rsidRPr="009D1E0A">
        <w:rPr>
          <w:rFonts w:ascii="Times New Roman" w:hAnsi="Times New Roman" w:hint="eastAsia"/>
          <w:sz w:val="24"/>
        </w:rPr>
        <w:t>为</w:t>
      </w:r>
      <w:r w:rsidRPr="009D1E0A">
        <w:rPr>
          <w:rFonts w:ascii="Times New Roman" w:hAnsi="Times New Roman" w:hint="eastAsia"/>
          <w:sz w:val="24"/>
        </w:rPr>
        <w:t>100%</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）投产后环保费用占工业总产值的比例（</w:t>
      </w:r>
      <w:r w:rsidRPr="009D1E0A">
        <w:rPr>
          <w:rFonts w:ascii="Times New Roman" w:hAnsi="Times New Roman"/>
          <w:sz w:val="24"/>
          <w:szCs w:val="24"/>
        </w:rPr>
        <w:t>HZ</w:t>
      </w:r>
      <w:r w:rsidRPr="009D1E0A">
        <w:rPr>
          <w:rFonts w:ascii="Times New Roman" w:hAnsi="Times New Roman"/>
          <w:sz w:val="24"/>
          <w:szCs w:val="24"/>
        </w:rPr>
        <w:t>）</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项目投产后的环保费用采用下面公式来估算：</w:t>
      </w:r>
    </w:p>
    <w:p w:rsidR="005C1C39" w:rsidRPr="009D1E0A" w:rsidRDefault="006D2626">
      <w:pPr>
        <w:ind w:firstLine="198"/>
        <w:jc w:val="center"/>
        <w:rPr>
          <w:rFonts w:ascii="Times New Roman" w:hAnsi="Times New Roman"/>
          <w:sz w:val="24"/>
          <w:szCs w:val="24"/>
        </w:rPr>
      </w:pPr>
      <w:r w:rsidRPr="009D1E0A">
        <w:rPr>
          <w:rFonts w:ascii="Times New Roman" w:hAnsi="Times New Roman"/>
          <w:noProof/>
          <w:position w:val="-28"/>
          <w:sz w:val="24"/>
          <w:szCs w:val="24"/>
        </w:rPr>
        <w:drawing>
          <wp:inline distT="0" distB="0" distL="0" distR="0">
            <wp:extent cx="1268095" cy="431165"/>
            <wp:effectExtent l="0" t="0" r="8255" b="698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68095" cy="431165"/>
                    </a:xfrm>
                    <a:prstGeom prst="rect">
                      <a:avLst/>
                    </a:prstGeom>
                    <a:noFill/>
                    <a:ln>
                      <a:noFill/>
                    </a:ln>
                  </pic:spPr>
                </pic:pic>
              </a:graphicData>
            </a:graphic>
          </wp:inline>
        </w:drawing>
      </w:r>
    </w:p>
    <w:p w:rsidR="005C1C39" w:rsidRPr="009D1E0A" w:rsidRDefault="006D2626">
      <w:pPr>
        <w:spacing w:line="440" w:lineRule="exact"/>
        <w:ind w:leftChars="228" w:left="1919" w:hangingChars="600" w:hanging="1440"/>
        <w:rPr>
          <w:rFonts w:ascii="Times New Roman" w:hAnsi="Times New Roman"/>
          <w:sz w:val="24"/>
          <w:szCs w:val="24"/>
        </w:rPr>
      </w:pPr>
      <w:r w:rsidRPr="009D1E0A">
        <w:rPr>
          <w:rFonts w:ascii="Times New Roman" w:hAnsi="Times New Roman"/>
          <w:sz w:val="24"/>
          <w:szCs w:val="24"/>
        </w:rPr>
        <w:t>式中：</w:t>
      </w:r>
      <w:r w:rsidRPr="009D1E0A">
        <w:rPr>
          <w:rFonts w:ascii="Times New Roman" w:hAnsi="Times New Roman"/>
          <w:sz w:val="24"/>
          <w:szCs w:val="24"/>
        </w:rPr>
        <w:t>CH—“</w:t>
      </w:r>
      <w:r w:rsidRPr="009D1E0A">
        <w:rPr>
          <w:rFonts w:ascii="Times New Roman" w:hAnsi="Times New Roman"/>
          <w:sz w:val="24"/>
          <w:szCs w:val="24"/>
        </w:rPr>
        <w:t>三废</w:t>
      </w:r>
      <w:r w:rsidRPr="009D1E0A">
        <w:rPr>
          <w:rFonts w:ascii="Times New Roman" w:hAnsi="Times New Roman"/>
          <w:sz w:val="24"/>
          <w:szCs w:val="24"/>
        </w:rPr>
        <w:t>”</w:t>
      </w:r>
      <w:r w:rsidRPr="009D1E0A">
        <w:rPr>
          <w:rFonts w:ascii="Times New Roman" w:hAnsi="Times New Roman"/>
          <w:sz w:val="24"/>
          <w:szCs w:val="24"/>
        </w:rPr>
        <w:t>处理成本费，包括</w:t>
      </w:r>
      <w:r w:rsidRPr="009D1E0A">
        <w:rPr>
          <w:rFonts w:ascii="Times New Roman" w:hAnsi="Times New Roman"/>
          <w:sz w:val="24"/>
          <w:szCs w:val="24"/>
        </w:rPr>
        <w:t>“</w:t>
      </w:r>
      <w:r w:rsidRPr="009D1E0A">
        <w:rPr>
          <w:rFonts w:ascii="Times New Roman" w:hAnsi="Times New Roman"/>
          <w:sz w:val="24"/>
          <w:szCs w:val="24"/>
        </w:rPr>
        <w:t>三废</w:t>
      </w:r>
      <w:r w:rsidRPr="009D1E0A">
        <w:rPr>
          <w:rFonts w:ascii="Times New Roman" w:hAnsi="Times New Roman"/>
          <w:sz w:val="24"/>
          <w:szCs w:val="24"/>
        </w:rPr>
        <w:t>”</w:t>
      </w:r>
      <w:r w:rsidRPr="009D1E0A">
        <w:rPr>
          <w:rFonts w:ascii="Times New Roman" w:hAnsi="Times New Roman"/>
          <w:sz w:val="24"/>
          <w:szCs w:val="24"/>
        </w:rPr>
        <w:t>处理的材料费、运行费，万元</w:t>
      </w:r>
      <w:r w:rsidRPr="009D1E0A">
        <w:rPr>
          <w:rFonts w:ascii="Times New Roman" w:hAnsi="Times New Roman"/>
          <w:sz w:val="24"/>
          <w:szCs w:val="24"/>
        </w:rPr>
        <w:t>/</w:t>
      </w:r>
      <w:r w:rsidRPr="009D1E0A">
        <w:rPr>
          <w:rFonts w:ascii="Times New Roman" w:hAnsi="Times New Roman"/>
          <w:sz w:val="24"/>
          <w:szCs w:val="24"/>
        </w:rPr>
        <w:t>年；</w:t>
      </w:r>
    </w:p>
    <w:p w:rsidR="005C1C39" w:rsidRPr="009D1E0A" w:rsidRDefault="006D2626">
      <w:pPr>
        <w:spacing w:line="440" w:lineRule="exact"/>
        <w:ind w:leftChars="228" w:left="1679" w:hangingChars="500" w:hanging="1200"/>
        <w:rPr>
          <w:rFonts w:ascii="Times New Roman" w:hAnsi="Times New Roman"/>
          <w:sz w:val="24"/>
          <w:szCs w:val="24"/>
        </w:rPr>
      </w:pPr>
      <w:r w:rsidRPr="009D1E0A">
        <w:rPr>
          <w:rFonts w:ascii="Times New Roman" w:hAnsi="Times New Roman"/>
          <w:sz w:val="24"/>
          <w:szCs w:val="24"/>
        </w:rPr>
        <w:t xml:space="preserve">      J —“</w:t>
      </w:r>
      <w:r w:rsidRPr="009D1E0A">
        <w:rPr>
          <w:rFonts w:ascii="Times New Roman" w:hAnsi="Times New Roman"/>
          <w:sz w:val="24"/>
          <w:szCs w:val="24"/>
        </w:rPr>
        <w:t>三废</w:t>
      </w:r>
      <w:r w:rsidRPr="009D1E0A">
        <w:rPr>
          <w:rFonts w:ascii="Times New Roman" w:hAnsi="Times New Roman"/>
          <w:sz w:val="24"/>
          <w:szCs w:val="24"/>
        </w:rPr>
        <w:t>”</w:t>
      </w:r>
      <w:r w:rsidRPr="009D1E0A">
        <w:rPr>
          <w:rFonts w:ascii="Times New Roman" w:hAnsi="Times New Roman"/>
          <w:sz w:val="24"/>
          <w:szCs w:val="24"/>
        </w:rPr>
        <w:t>处理车间经费，包括每年环保设备维修、管理、折旧费，技术措施及其他不可预见费，万元</w:t>
      </w:r>
      <w:r w:rsidRPr="009D1E0A">
        <w:rPr>
          <w:rFonts w:ascii="Times New Roman" w:hAnsi="Times New Roman"/>
          <w:sz w:val="24"/>
          <w:szCs w:val="24"/>
        </w:rPr>
        <w:t>/</w:t>
      </w:r>
      <w:r w:rsidRPr="009D1E0A">
        <w:rPr>
          <w:rFonts w:ascii="Times New Roman" w:hAnsi="Times New Roman"/>
          <w:sz w:val="24"/>
          <w:szCs w:val="24"/>
        </w:rPr>
        <w:t>年；</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 xml:space="preserve">     </w:t>
      </w:r>
      <w:r w:rsidRPr="009D1E0A">
        <w:rPr>
          <w:rFonts w:ascii="Times New Roman" w:hAnsi="Times New Roman"/>
          <w:i/>
          <w:sz w:val="24"/>
          <w:szCs w:val="24"/>
        </w:rPr>
        <w:t xml:space="preserve"> i</w:t>
      </w:r>
      <w:r w:rsidRPr="009D1E0A">
        <w:rPr>
          <w:rFonts w:ascii="Times New Roman" w:hAnsi="Times New Roman"/>
          <w:sz w:val="24"/>
          <w:szCs w:val="24"/>
        </w:rPr>
        <w:t xml:space="preserve"> —</w:t>
      </w:r>
      <w:r w:rsidRPr="009D1E0A">
        <w:rPr>
          <w:rFonts w:ascii="Times New Roman" w:hAnsi="Times New Roman"/>
          <w:sz w:val="24"/>
          <w:szCs w:val="24"/>
        </w:rPr>
        <w:t>成本费用的项目数；</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 xml:space="preserve">      </w:t>
      </w:r>
      <w:r w:rsidRPr="009D1E0A">
        <w:rPr>
          <w:rFonts w:ascii="Times New Roman" w:hAnsi="Times New Roman"/>
          <w:i/>
          <w:sz w:val="24"/>
          <w:szCs w:val="24"/>
        </w:rPr>
        <w:t>k</w:t>
      </w:r>
      <w:r w:rsidRPr="009D1E0A">
        <w:rPr>
          <w:rFonts w:ascii="Times New Roman" w:hAnsi="Times New Roman"/>
          <w:sz w:val="24"/>
          <w:szCs w:val="24"/>
        </w:rPr>
        <w:t xml:space="preserve"> —</w:t>
      </w:r>
      <w:r w:rsidRPr="009D1E0A">
        <w:rPr>
          <w:rFonts w:ascii="Times New Roman" w:hAnsi="Times New Roman"/>
          <w:sz w:val="24"/>
          <w:szCs w:val="24"/>
        </w:rPr>
        <w:t>车间经费的项目数。</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根据估算：</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）项目每年用于</w:t>
      </w:r>
      <w:r w:rsidRPr="009D1E0A">
        <w:rPr>
          <w:rFonts w:ascii="Times New Roman" w:hAnsi="Times New Roman"/>
          <w:sz w:val="24"/>
          <w:szCs w:val="24"/>
        </w:rPr>
        <w:t>“</w:t>
      </w:r>
      <w:r w:rsidRPr="009D1E0A">
        <w:rPr>
          <w:rFonts w:ascii="Times New Roman" w:hAnsi="Times New Roman"/>
          <w:sz w:val="24"/>
          <w:szCs w:val="24"/>
        </w:rPr>
        <w:t>三废</w:t>
      </w:r>
      <w:r w:rsidRPr="009D1E0A">
        <w:rPr>
          <w:rFonts w:ascii="Times New Roman" w:hAnsi="Times New Roman"/>
          <w:sz w:val="24"/>
          <w:szCs w:val="24"/>
        </w:rPr>
        <w:t>”</w:t>
      </w:r>
      <w:r w:rsidRPr="009D1E0A">
        <w:rPr>
          <w:rFonts w:ascii="Times New Roman" w:hAnsi="Times New Roman"/>
          <w:sz w:val="24"/>
          <w:szCs w:val="24"/>
        </w:rPr>
        <w:t>治理的费用按环保投资费用的</w:t>
      </w:r>
      <w:r w:rsidR="00197D5A" w:rsidRPr="009D1E0A">
        <w:rPr>
          <w:rFonts w:ascii="Times New Roman" w:hAnsi="Times New Roman" w:hint="eastAsia"/>
          <w:sz w:val="24"/>
          <w:szCs w:val="24"/>
        </w:rPr>
        <w:t>0.1</w:t>
      </w:r>
      <w:r w:rsidRPr="009D1E0A">
        <w:rPr>
          <w:rFonts w:ascii="Times New Roman" w:hAnsi="Times New Roman"/>
          <w:sz w:val="24"/>
          <w:szCs w:val="24"/>
        </w:rPr>
        <w:t>%</w:t>
      </w:r>
      <w:r w:rsidRPr="009D1E0A">
        <w:rPr>
          <w:rFonts w:ascii="Times New Roman" w:hAnsi="Times New Roman"/>
          <w:sz w:val="24"/>
          <w:szCs w:val="24"/>
        </w:rPr>
        <w:t>计，则总的</w:t>
      </w:r>
      <w:r w:rsidRPr="009D1E0A">
        <w:rPr>
          <w:rFonts w:ascii="Times New Roman" w:hAnsi="Times New Roman"/>
          <w:sz w:val="24"/>
          <w:szCs w:val="24"/>
        </w:rPr>
        <w:t>CH</w:t>
      </w:r>
      <w:r w:rsidRPr="009D1E0A">
        <w:rPr>
          <w:rFonts w:ascii="Times New Roman" w:hAnsi="Times New Roman"/>
          <w:sz w:val="24"/>
          <w:szCs w:val="24"/>
        </w:rPr>
        <w:t>为</w:t>
      </w:r>
      <w:r w:rsidR="00197D5A" w:rsidRPr="009D1E0A">
        <w:rPr>
          <w:rFonts w:ascii="Times New Roman" w:hAnsi="Times New Roman" w:hint="eastAsia"/>
          <w:sz w:val="24"/>
          <w:szCs w:val="24"/>
        </w:rPr>
        <w:t>7.9</w:t>
      </w:r>
      <w:r w:rsidRPr="009D1E0A">
        <w:rPr>
          <w:rFonts w:ascii="Times New Roman" w:hAnsi="Times New Roman"/>
          <w:sz w:val="24"/>
          <w:szCs w:val="24"/>
        </w:rPr>
        <w:t>万元</w:t>
      </w:r>
      <w:r w:rsidRPr="009D1E0A">
        <w:rPr>
          <w:rFonts w:ascii="Times New Roman" w:hAnsi="Times New Roman"/>
          <w:sz w:val="24"/>
          <w:szCs w:val="24"/>
        </w:rPr>
        <w:t>/</w:t>
      </w:r>
      <w:r w:rsidRPr="009D1E0A">
        <w:rPr>
          <w:rFonts w:ascii="Times New Roman" w:hAnsi="Times New Roman"/>
          <w:sz w:val="24"/>
          <w:szCs w:val="24"/>
        </w:rPr>
        <w:t>年；</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lastRenderedPageBreak/>
        <w:t>（</w:t>
      </w:r>
      <w:r w:rsidRPr="009D1E0A">
        <w:rPr>
          <w:rFonts w:ascii="Times New Roman" w:hAnsi="Times New Roman"/>
          <w:sz w:val="24"/>
          <w:szCs w:val="24"/>
        </w:rPr>
        <w:t>2</w:t>
      </w:r>
      <w:r w:rsidRPr="009D1E0A">
        <w:rPr>
          <w:rFonts w:ascii="Times New Roman" w:hAnsi="Times New Roman"/>
          <w:sz w:val="24"/>
          <w:szCs w:val="24"/>
        </w:rPr>
        <w:t>）车间经费中，环保设备维修、管理费用按</w:t>
      </w:r>
      <w:r w:rsidRPr="009D1E0A">
        <w:rPr>
          <w:rFonts w:ascii="Times New Roman" w:hAnsi="Times New Roman"/>
          <w:sz w:val="24"/>
          <w:szCs w:val="24"/>
        </w:rPr>
        <w:t>2</w:t>
      </w:r>
      <w:r w:rsidRPr="009D1E0A">
        <w:rPr>
          <w:rFonts w:ascii="Times New Roman" w:hAnsi="Times New Roman"/>
          <w:sz w:val="24"/>
          <w:szCs w:val="24"/>
        </w:rPr>
        <w:t>万元</w:t>
      </w:r>
      <w:r w:rsidRPr="009D1E0A">
        <w:rPr>
          <w:rFonts w:ascii="Times New Roman" w:hAnsi="Times New Roman"/>
          <w:sz w:val="24"/>
          <w:szCs w:val="24"/>
        </w:rPr>
        <w:t>/</w:t>
      </w:r>
      <w:r w:rsidRPr="009D1E0A">
        <w:rPr>
          <w:rFonts w:ascii="Times New Roman" w:hAnsi="Times New Roman"/>
          <w:sz w:val="24"/>
          <w:szCs w:val="24"/>
        </w:rPr>
        <w:t>年计，环保设备折旧年限为</w:t>
      </w:r>
      <w:r w:rsidRPr="009D1E0A">
        <w:rPr>
          <w:rFonts w:ascii="Times New Roman" w:hAnsi="Times New Roman"/>
          <w:sz w:val="24"/>
          <w:szCs w:val="24"/>
        </w:rPr>
        <w:t>10</w:t>
      </w:r>
      <w:r w:rsidRPr="009D1E0A">
        <w:rPr>
          <w:rFonts w:ascii="Times New Roman" w:hAnsi="Times New Roman"/>
          <w:sz w:val="24"/>
          <w:szCs w:val="24"/>
        </w:rPr>
        <w:t>年，则折旧费用为</w:t>
      </w:r>
      <w:r w:rsidRPr="009D1E0A">
        <w:rPr>
          <w:rFonts w:ascii="Times New Roman" w:hAnsi="Times New Roman" w:hint="eastAsia"/>
          <w:sz w:val="24"/>
          <w:szCs w:val="24"/>
        </w:rPr>
        <w:t>8.8</w:t>
      </w:r>
      <w:r w:rsidRPr="009D1E0A">
        <w:rPr>
          <w:rFonts w:ascii="Times New Roman" w:hAnsi="Times New Roman"/>
          <w:sz w:val="24"/>
          <w:szCs w:val="24"/>
        </w:rPr>
        <w:t>万元</w:t>
      </w:r>
      <w:r w:rsidRPr="009D1E0A">
        <w:rPr>
          <w:rFonts w:ascii="Times New Roman" w:hAnsi="Times New Roman"/>
          <w:sz w:val="24"/>
          <w:szCs w:val="24"/>
        </w:rPr>
        <w:t>/</w:t>
      </w:r>
      <w:r w:rsidRPr="009D1E0A">
        <w:rPr>
          <w:rFonts w:ascii="Times New Roman" w:hAnsi="Times New Roman"/>
          <w:sz w:val="24"/>
          <w:szCs w:val="24"/>
        </w:rPr>
        <w:t>年，技术措施及其他不可预见费用取</w:t>
      </w:r>
      <w:r w:rsidRPr="009D1E0A">
        <w:rPr>
          <w:rFonts w:ascii="Times New Roman" w:hAnsi="Times New Roman"/>
          <w:sz w:val="24"/>
          <w:szCs w:val="24"/>
        </w:rPr>
        <w:t>2</w:t>
      </w:r>
      <w:r w:rsidRPr="009D1E0A">
        <w:rPr>
          <w:rFonts w:ascii="Times New Roman" w:hAnsi="Times New Roman"/>
          <w:sz w:val="24"/>
          <w:szCs w:val="24"/>
        </w:rPr>
        <w:t>万元</w:t>
      </w:r>
      <w:r w:rsidRPr="009D1E0A">
        <w:rPr>
          <w:rFonts w:ascii="Times New Roman" w:hAnsi="Times New Roman"/>
          <w:sz w:val="24"/>
          <w:szCs w:val="24"/>
        </w:rPr>
        <w:t>/</w:t>
      </w:r>
      <w:r w:rsidRPr="009D1E0A">
        <w:rPr>
          <w:rFonts w:ascii="Times New Roman" w:hAnsi="Times New Roman"/>
          <w:sz w:val="24"/>
          <w:szCs w:val="24"/>
        </w:rPr>
        <w:t>年，故</w:t>
      </w:r>
      <w:r w:rsidRPr="009D1E0A">
        <w:rPr>
          <w:rFonts w:ascii="Times New Roman" w:hAnsi="Times New Roman"/>
          <w:sz w:val="24"/>
          <w:szCs w:val="24"/>
        </w:rPr>
        <w:t>J=</w:t>
      </w:r>
      <w:r w:rsidRPr="009D1E0A">
        <w:rPr>
          <w:rFonts w:ascii="Times New Roman" w:hAnsi="Times New Roman" w:hint="eastAsia"/>
          <w:sz w:val="24"/>
          <w:szCs w:val="24"/>
        </w:rPr>
        <w:t>12.8</w:t>
      </w:r>
      <w:r w:rsidRPr="009D1E0A">
        <w:rPr>
          <w:rFonts w:ascii="Times New Roman" w:hAnsi="Times New Roman"/>
          <w:sz w:val="24"/>
          <w:szCs w:val="24"/>
        </w:rPr>
        <w:t>万元</w:t>
      </w:r>
      <w:r w:rsidRPr="009D1E0A">
        <w:rPr>
          <w:rFonts w:ascii="Times New Roman" w:hAnsi="Times New Roman"/>
          <w:sz w:val="24"/>
          <w:szCs w:val="24"/>
        </w:rPr>
        <w:t>/</w:t>
      </w:r>
      <w:r w:rsidRPr="009D1E0A">
        <w:rPr>
          <w:rFonts w:ascii="Times New Roman" w:hAnsi="Times New Roman"/>
          <w:sz w:val="24"/>
          <w:szCs w:val="24"/>
        </w:rPr>
        <w:t>年。</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投产后的年环保费用总计为</w:t>
      </w:r>
      <w:r w:rsidRPr="009D1E0A">
        <w:rPr>
          <w:rFonts w:ascii="Times New Roman" w:hAnsi="Times New Roman"/>
          <w:sz w:val="24"/>
          <w:szCs w:val="24"/>
        </w:rPr>
        <w:t>HF=</w:t>
      </w:r>
      <w:r w:rsidR="00197D5A" w:rsidRPr="009D1E0A">
        <w:rPr>
          <w:rFonts w:ascii="Times New Roman" w:hAnsi="Times New Roman" w:hint="eastAsia"/>
          <w:sz w:val="24"/>
          <w:szCs w:val="24"/>
        </w:rPr>
        <w:t>20.7</w:t>
      </w:r>
      <w:r w:rsidRPr="009D1E0A">
        <w:rPr>
          <w:rFonts w:ascii="Times New Roman" w:hAnsi="Times New Roman"/>
          <w:sz w:val="24"/>
          <w:szCs w:val="24"/>
        </w:rPr>
        <w:t>万元。</w:t>
      </w:r>
    </w:p>
    <w:p w:rsidR="005C1C39" w:rsidRPr="009D1E0A" w:rsidRDefault="006D2626">
      <w:pPr>
        <w:spacing w:before="120" w:after="120" w:line="440" w:lineRule="exact"/>
        <w:outlineLvl w:val="1"/>
        <w:rPr>
          <w:rFonts w:ascii="Times New Roman" w:hAnsi="Times New Roman"/>
          <w:b/>
          <w:bCs/>
          <w:sz w:val="28"/>
        </w:rPr>
      </w:pPr>
      <w:bookmarkStart w:id="425" w:name="_Toc19778688"/>
      <w:r w:rsidRPr="009D1E0A">
        <w:rPr>
          <w:rFonts w:ascii="Times New Roman" w:hAnsi="Times New Roman" w:hint="eastAsia"/>
          <w:b/>
          <w:bCs/>
          <w:sz w:val="28"/>
        </w:rPr>
        <w:t>8.3</w:t>
      </w:r>
      <w:r w:rsidRPr="009D1E0A">
        <w:rPr>
          <w:rFonts w:ascii="Times New Roman" w:hAnsi="Times New Roman" w:hint="eastAsia"/>
          <w:b/>
          <w:bCs/>
          <w:sz w:val="28"/>
        </w:rPr>
        <w:t>环境损益分析</w:t>
      </w:r>
      <w:bookmarkEnd w:id="425"/>
    </w:p>
    <w:p w:rsidR="005C1C39" w:rsidRPr="009D1E0A" w:rsidRDefault="006D2626">
      <w:pPr>
        <w:keepNext/>
        <w:keepLines/>
        <w:adjustRightInd w:val="0"/>
        <w:snapToGrid w:val="0"/>
        <w:spacing w:before="60" w:after="60" w:line="440" w:lineRule="exact"/>
        <w:outlineLvl w:val="2"/>
        <w:rPr>
          <w:rFonts w:ascii="Times New Roman" w:hAnsi="Times New Roman"/>
          <w:b/>
          <w:bCs/>
          <w:kern w:val="0"/>
          <w:sz w:val="24"/>
          <w:szCs w:val="20"/>
        </w:rPr>
      </w:pPr>
      <w:r w:rsidRPr="009D1E0A">
        <w:rPr>
          <w:rFonts w:ascii="Times New Roman" w:hAnsi="Times New Roman" w:hint="eastAsia"/>
          <w:b/>
          <w:bCs/>
          <w:kern w:val="0"/>
          <w:sz w:val="24"/>
          <w:szCs w:val="20"/>
        </w:rPr>
        <w:t>8.3.1</w:t>
      </w:r>
      <w:r w:rsidRPr="009D1E0A">
        <w:rPr>
          <w:rFonts w:ascii="Times New Roman" w:hAnsi="Times New Roman" w:hint="eastAsia"/>
          <w:b/>
          <w:bCs/>
          <w:kern w:val="0"/>
          <w:sz w:val="24"/>
          <w:szCs w:val="20"/>
        </w:rPr>
        <w:t>环境污染损失分析</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环境污染损失分析以经济形势反映出来，根据</w:t>
      </w:r>
      <w:r w:rsidRPr="009D1E0A">
        <w:rPr>
          <w:rFonts w:ascii="Times New Roman" w:hAnsi="Times New Roman"/>
          <w:sz w:val="24"/>
        </w:rPr>
        <w:t>“</w:t>
      </w:r>
      <w:r w:rsidRPr="009D1E0A">
        <w:rPr>
          <w:rFonts w:ascii="Times New Roman" w:hAnsi="Times New Roman"/>
          <w:sz w:val="24"/>
        </w:rPr>
        <w:t>三废</w:t>
      </w:r>
      <w:r w:rsidRPr="009D1E0A">
        <w:rPr>
          <w:rFonts w:ascii="Times New Roman" w:hAnsi="Times New Roman"/>
          <w:sz w:val="24"/>
        </w:rPr>
        <w:t>”</w:t>
      </w:r>
      <w:r w:rsidRPr="009D1E0A">
        <w:rPr>
          <w:rFonts w:ascii="Times New Roman" w:hAnsi="Times New Roman"/>
          <w:sz w:val="24"/>
        </w:rPr>
        <w:t>排放对环境造成的一切损失，环境污染损失分析主要包括三个方面，可用下式表示：</w:t>
      </w:r>
    </w:p>
    <w:p w:rsidR="005C1C39" w:rsidRPr="009D1E0A" w:rsidRDefault="006D2626">
      <w:pPr>
        <w:spacing w:line="440" w:lineRule="exact"/>
        <w:ind w:firstLineChars="200" w:firstLine="480"/>
        <w:jc w:val="center"/>
        <w:rPr>
          <w:rFonts w:ascii="Times New Roman" w:hAnsi="Times New Roman"/>
          <w:sz w:val="24"/>
        </w:rPr>
      </w:pPr>
      <w:r w:rsidRPr="009D1E0A">
        <w:rPr>
          <w:rFonts w:ascii="Times New Roman" w:hAnsi="Times New Roman"/>
          <w:position w:val="-6"/>
          <w:sz w:val="24"/>
        </w:rPr>
        <w:object w:dxaOrig="1665" w:dyaOrig="240">
          <v:shape id="_x0000_i1025" type="#_x0000_t75" style="width:83.25pt;height:12pt" o:ole="">
            <v:imagedata r:id="rId56" o:title=""/>
          </v:shape>
          <o:OLEObject Type="Embed" ProgID="Equations" ShapeID="_x0000_i1025" DrawAspect="Content" ObjectID="_1632667916" r:id="rId57"/>
        </w:objec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式中：</w:t>
      </w:r>
      <w:r w:rsidRPr="009D1E0A">
        <w:rPr>
          <w:rFonts w:ascii="Times New Roman" w:hAnsi="Times New Roman"/>
          <w:sz w:val="24"/>
        </w:rPr>
        <w:t xml:space="preserve"> WS—</w:t>
      </w:r>
      <w:r w:rsidRPr="009D1E0A">
        <w:rPr>
          <w:rFonts w:ascii="Times New Roman" w:hAnsi="Times New Roman"/>
          <w:sz w:val="24"/>
        </w:rPr>
        <w:t>环境污染损失；</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 xml:space="preserve">       </w:t>
      </w:r>
      <w:r w:rsidRPr="009D1E0A">
        <w:rPr>
          <w:rFonts w:ascii="Times New Roman" w:hAnsi="Times New Roman"/>
          <w:i/>
          <w:sz w:val="24"/>
        </w:rPr>
        <w:t>A</w:t>
      </w:r>
      <w:r w:rsidRPr="009D1E0A">
        <w:rPr>
          <w:rFonts w:ascii="Times New Roman" w:hAnsi="Times New Roman"/>
          <w:sz w:val="24"/>
        </w:rPr>
        <w:t xml:space="preserve"> —</w:t>
      </w:r>
      <w:r w:rsidRPr="009D1E0A">
        <w:rPr>
          <w:rFonts w:ascii="Times New Roman" w:hAnsi="Times New Roman"/>
          <w:sz w:val="24"/>
        </w:rPr>
        <w:t>资源和能源流失价值；</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 xml:space="preserve">       </w:t>
      </w:r>
      <w:r w:rsidRPr="009D1E0A">
        <w:rPr>
          <w:rFonts w:ascii="Times New Roman" w:hAnsi="Times New Roman"/>
          <w:i/>
          <w:sz w:val="24"/>
        </w:rPr>
        <w:t>B</w:t>
      </w:r>
      <w:r w:rsidRPr="009D1E0A">
        <w:rPr>
          <w:rFonts w:ascii="Times New Roman" w:hAnsi="Times New Roman"/>
          <w:sz w:val="24"/>
        </w:rPr>
        <w:t xml:space="preserve"> —</w:t>
      </w:r>
      <w:r w:rsidRPr="009D1E0A">
        <w:rPr>
          <w:rFonts w:ascii="Times New Roman" w:hAnsi="Times New Roman"/>
          <w:sz w:val="24"/>
        </w:rPr>
        <w:t>污染物对周围环境中生产和生活资料所造成的损失；</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 xml:space="preserve">       </w:t>
      </w:r>
      <w:r w:rsidRPr="009D1E0A">
        <w:rPr>
          <w:rFonts w:ascii="Times New Roman" w:hAnsi="Times New Roman"/>
          <w:i/>
          <w:sz w:val="24"/>
        </w:rPr>
        <w:t>C</w:t>
      </w:r>
      <w:r w:rsidRPr="009D1E0A">
        <w:rPr>
          <w:rFonts w:ascii="Times New Roman" w:hAnsi="Times New Roman"/>
          <w:sz w:val="24"/>
        </w:rPr>
        <w:t xml:space="preserve"> —</w:t>
      </w:r>
      <w:r w:rsidRPr="009D1E0A">
        <w:rPr>
          <w:rFonts w:ascii="Times New Roman" w:hAnsi="Times New Roman"/>
          <w:sz w:val="24"/>
        </w:rPr>
        <w:t>各种污染物对人体健康造成的损失。</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(1)</w:t>
      </w:r>
      <w:r w:rsidRPr="009D1E0A">
        <w:rPr>
          <w:rFonts w:ascii="Times New Roman" w:hAnsi="Times New Roman"/>
          <w:sz w:val="24"/>
        </w:rPr>
        <w:t>资源和能源流失价值</w:t>
      </w:r>
      <w:r w:rsidRPr="009D1E0A">
        <w:rPr>
          <w:rFonts w:ascii="Times New Roman" w:hAnsi="Times New Roman"/>
          <w:sz w:val="24"/>
        </w:rPr>
        <w:t>(A)</w:t>
      </w:r>
    </w:p>
    <w:p w:rsidR="005C1C39" w:rsidRPr="009D1E0A" w:rsidRDefault="006D2626" w:rsidP="00416010">
      <w:pPr>
        <w:spacing w:beforeLines="50"/>
        <w:ind w:firstLineChars="200" w:firstLine="480"/>
        <w:jc w:val="center"/>
        <w:rPr>
          <w:rFonts w:ascii="Times New Roman" w:hAnsi="Times New Roman"/>
          <w:sz w:val="24"/>
        </w:rPr>
      </w:pPr>
      <w:r w:rsidRPr="009D1E0A">
        <w:rPr>
          <w:rFonts w:ascii="Times New Roman" w:hAnsi="Times New Roman"/>
          <w:position w:val="-28"/>
          <w:sz w:val="24"/>
        </w:rPr>
        <w:object w:dxaOrig="1230" w:dyaOrig="645">
          <v:shape id="_x0000_i1026" type="#_x0000_t75" style="width:61.5pt;height:32.25pt" o:ole="">
            <v:imagedata r:id="rId58" o:title=""/>
          </v:shape>
          <o:OLEObject Type="Embed" ProgID="Equations" ShapeID="_x0000_i1026" DrawAspect="Content" ObjectID="_1632667917" r:id="rId59"/>
        </w:object>
      </w:r>
    </w:p>
    <w:p w:rsidR="005C1C39" w:rsidRPr="009D1E0A" w:rsidRDefault="006D2626">
      <w:pPr>
        <w:spacing w:line="440" w:lineRule="exact"/>
        <w:ind w:firstLineChars="225" w:firstLine="540"/>
        <w:rPr>
          <w:rFonts w:ascii="Times New Roman" w:hAnsi="Times New Roman"/>
          <w:sz w:val="24"/>
        </w:rPr>
      </w:pPr>
      <w:r w:rsidRPr="009D1E0A">
        <w:rPr>
          <w:rFonts w:ascii="Times New Roman" w:hAnsi="Times New Roman"/>
          <w:sz w:val="24"/>
        </w:rPr>
        <w:t>式中：</w:t>
      </w:r>
      <w:r w:rsidRPr="009D1E0A">
        <w:rPr>
          <w:rFonts w:ascii="Times New Roman" w:hAnsi="Times New Roman"/>
          <w:i/>
          <w:sz w:val="24"/>
        </w:rPr>
        <w:t>Q</w:t>
      </w:r>
      <w:r w:rsidRPr="009D1E0A">
        <w:rPr>
          <w:rFonts w:ascii="Times New Roman" w:hAnsi="Times New Roman"/>
          <w:i/>
          <w:sz w:val="24"/>
          <w:vertAlign w:val="subscript"/>
        </w:rPr>
        <w:t>i</w:t>
      </w:r>
      <w:r w:rsidRPr="009D1E0A">
        <w:rPr>
          <w:rFonts w:ascii="Times New Roman" w:hAnsi="Times New Roman"/>
          <w:sz w:val="24"/>
        </w:rPr>
        <w:t>—</w:t>
      </w:r>
      <w:r w:rsidRPr="009D1E0A">
        <w:rPr>
          <w:rFonts w:ascii="Times New Roman" w:hAnsi="Times New Roman"/>
          <w:sz w:val="24"/>
        </w:rPr>
        <w:t>能源、资源流失年累计总量；</w:t>
      </w:r>
    </w:p>
    <w:p w:rsidR="005C1C39" w:rsidRPr="009D1E0A" w:rsidRDefault="006D2626">
      <w:pPr>
        <w:spacing w:line="440" w:lineRule="exact"/>
        <w:ind w:firstLineChars="225" w:firstLine="540"/>
        <w:rPr>
          <w:rFonts w:ascii="Times New Roman" w:hAnsi="Times New Roman"/>
          <w:sz w:val="24"/>
        </w:rPr>
      </w:pPr>
      <w:r w:rsidRPr="009D1E0A">
        <w:rPr>
          <w:rFonts w:ascii="Times New Roman" w:hAnsi="Times New Roman"/>
          <w:sz w:val="24"/>
        </w:rPr>
        <w:t xml:space="preserve">      </w:t>
      </w:r>
      <w:r w:rsidRPr="009D1E0A">
        <w:rPr>
          <w:rFonts w:ascii="Times New Roman" w:hAnsi="Times New Roman"/>
          <w:i/>
          <w:sz w:val="24"/>
        </w:rPr>
        <w:t>P</w:t>
      </w:r>
      <w:r w:rsidRPr="009D1E0A">
        <w:rPr>
          <w:rFonts w:ascii="Times New Roman" w:hAnsi="Times New Roman"/>
          <w:i/>
          <w:sz w:val="24"/>
          <w:vertAlign w:val="subscript"/>
        </w:rPr>
        <w:t>i</w:t>
      </w:r>
      <w:r w:rsidRPr="009D1E0A">
        <w:rPr>
          <w:rFonts w:ascii="Times New Roman" w:hAnsi="Times New Roman"/>
          <w:sz w:val="24"/>
        </w:rPr>
        <w:t>—</w:t>
      </w:r>
      <w:r w:rsidRPr="009D1E0A">
        <w:rPr>
          <w:rFonts w:ascii="Times New Roman" w:hAnsi="Times New Roman"/>
          <w:sz w:val="24"/>
        </w:rPr>
        <w:t>流失物按产品计算的不变价格；</w:t>
      </w:r>
    </w:p>
    <w:p w:rsidR="005C1C39" w:rsidRPr="009D1E0A" w:rsidRDefault="006D2626">
      <w:pPr>
        <w:spacing w:line="440" w:lineRule="exact"/>
        <w:ind w:firstLineChars="225" w:firstLine="540"/>
        <w:rPr>
          <w:rFonts w:ascii="Times New Roman" w:hAnsi="Times New Roman"/>
          <w:sz w:val="24"/>
        </w:rPr>
      </w:pPr>
      <w:r w:rsidRPr="009D1E0A">
        <w:rPr>
          <w:rFonts w:ascii="Times New Roman" w:hAnsi="Times New Roman"/>
          <w:sz w:val="24"/>
        </w:rPr>
        <w:t xml:space="preserve">      </w:t>
      </w:r>
      <w:r w:rsidRPr="009D1E0A">
        <w:rPr>
          <w:rFonts w:ascii="Times New Roman" w:hAnsi="Times New Roman"/>
          <w:i/>
          <w:sz w:val="24"/>
        </w:rPr>
        <w:t>i</w:t>
      </w:r>
      <w:r w:rsidRPr="009D1E0A">
        <w:rPr>
          <w:rFonts w:ascii="Times New Roman" w:hAnsi="Times New Roman"/>
          <w:sz w:val="24"/>
        </w:rPr>
        <w:t xml:space="preserve"> —</w:t>
      </w:r>
      <w:r w:rsidRPr="009D1E0A">
        <w:rPr>
          <w:rFonts w:ascii="Times New Roman" w:hAnsi="Times New Roman"/>
          <w:sz w:val="24"/>
        </w:rPr>
        <w:t>品种数。</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项目投产后能源流失价值</w:t>
      </w:r>
      <w:r w:rsidRPr="009D1E0A">
        <w:rPr>
          <w:rFonts w:ascii="Times New Roman" w:hAnsi="Times New Roman"/>
          <w:sz w:val="24"/>
        </w:rPr>
        <w:t>A=0</w:t>
      </w:r>
      <w:r w:rsidRPr="009D1E0A">
        <w:rPr>
          <w:rFonts w:ascii="Times New Roman" w:hAnsi="Times New Roman"/>
          <w:sz w:val="24"/>
        </w:rPr>
        <w:t>。</w:t>
      </w:r>
    </w:p>
    <w:p w:rsidR="005C1C39" w:rsidRPr="009D1E0A" w:rsidRDefault="006D2626">
      <w:pPr>
        <w:spacing w:line="440" w:lineRule="exact"/>
        <w:ind w:firstLineChars="200" w:firstLine="480"/>
        <w:rPr>
          <w:rFonts w:ascii="Times New Roman" w:hAnsi="Times New Roman"/>
          <w:sz w:val="24"/>
          <w:szCs w:val="24"/>
        </w:rPr>
      </w:pPr>
      <w:bookmarkStart w:id="426" w:name="_Toc174071960"/>
      <w:bookmarkStart w:id="427" w:name="_Toc177293298"/>
      <w:bookmarkStart w:id="428" w:name="_Toc489707180"/>
      <w:bookmarkStart w:id="429" w:name="_Toc217924950"/>
      <w:bookmarkStart w:id="430" w:name="_Toc185164437"/>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）污染物对周围环境中生产和生活资料的损失费用（</w:t>
      </w:r>
      <w:r w:rsidRPr="009D1E0A">
        <w:rPr>
          <w:rFonts w:ascii="Times New Roman" w:hAnsi="Times New Roman"/>
          <w:sz w:val="24"/>
          <w:szCs w:val="24"/>
        </w:rPr>
        <w:t>B</w:t>
      </w:r>
      <w:r w:rsidRPr="009D1E0A">
        <w:rPr>
          <w:rFonts w:ascii="Times New Roman" w:hAnsi="Times New Roman"/>
          <w:sz w:val="24"/>
          <w:szCs w:val="24"/>
        </w:rPr>
        <w:t>）</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由于项目排放的</w:t>
      </w:r>
      <w:r w:rsidRPr="009D1E0A">
        <w:rPr>
          <w:rFonts w:ascii="Times New Roman" w:hAnsi="Times New Roman"/>
          <w:sz w:val="24"/>
          <w:szCs w:val="24"/>
        </w:rPr>
        <w:t>“</w:t>
      </w:r>
      <w:r w:rsidRPr="009D1E0A">
        <w:rPr>
          <w:rFonts w:ascii="Times New Roman" w:hAnsi="Times New Roman"/>
          <w:sz w:val="24"/>
          <w:szCs w:val="24"/>
        </w:rPr>
        <w:t>三废</w:t>
      </w:r>
      <w:r w:rsidRPr="009D1E0A">
        <w:rPr>
          <w:rFonts w:ascii="Times New Roman" w:hAnsi="Times New Roman"/>
          <w:sz w:val="24"/>
          <w:szCs w:val="24"/>
        </w:rPr>
        <w:t>”</w:t>
      </w:r>
      <w:r w:rsidRPr="009D1E0A">
        <w:rPr>
          <w:rFonts w:ascii="Times New Roman" w:hAnsi="Times New Roman"/>
          <w:sz w:val="24"/>
          <w:szCs w:val="24"/>
        </w:rPr>
        <w:t>和噪声均通过比较完善的污染控制措施进行了妥善处理，达到国家排放标准和区域环境规划的目标，对周围环境的影响较小。这里通过收取的环保税来估算经济损失，计算标准参照《中华人民共和国环境保护税法》（</w:t>
      </w:r>
      <w:r w:rsidRPr="009D1E0A">
        <w:rPr>
          <w:rFonts w:ascii="Times New Roman" w:hAnsi="Times New Roman"/>
          <w:sz w:val="24"/>
          <w:szCs w:val="24"/>
        </w:rPr>
        <w:t>2018.1.1</w:t>
      </w:r>
      <w:r w:rsidRPr="009D1E0A">
        <w:rPr>
          <w:rFonts w:ascii="Times New Roman" w:hAnsi="Times New Roman"/>
          <w:sz w:val="24"/>
          <w:szCs w:val="24"/>
        </w:rPr>
        <w:t>）以及</w:t>
      </w:r>
      <w:r w:rsidRPr="009D1E0A">
        <w:rPr>
          <w:rFonts w:ascii="Times New Roman" w:hAnsi="Times New Roman" w:hint="eastAsia"/>
          <w:sz w:val="24"/>
          <w:szCs w:val="24"/>
        </w:rPr>
        <w:t>《新疆维吾尔自治区人大常委会关于确定自治区环境保护税应税大气污染物、水污染物适用税额和征税范围的决定》；</w:t>
      </w:r>
      <w:r w:rsidRPr="009D1E0A">
        <w:rPr>
          <w:rFonts w:ascii="Times New Roman" w:hAnsi="Times New Roman"/>
          <w:sz w:val="24"/>
          <w:szCs w:val="24"/>
        </w:rPr>
        <w:t>项目固废处置符合国家有关规定，不收取环保税，而且不涉及噪声污染征收超标环保税</w:t>
      </w:r>
      <w:r w:rsidR="008D3083" w:rsidRPr="009D1E0A">
        <w:rPr>
          <w:rFonts w:ascii="Times New Roman" w:hAnsi="Times New Roman" w:hint="eastAsia"/>
          <w:sz w:val="24"/>
          <w:szCs w:val="24"/>
        </w:rPr>
        <w:t>，则</w:t>
      </w:r>
      <w:r w:rsidR="008D3083" w:rsidRPr="009D1E0A">
        <w:rPr>
          <w:rFonts w:ascii="Times New Roman" w:hAnsi="Times New Roman" w:hint="eastAsia"/>
          <w:sz w:val="24"/>
          <w:szCs w:val="24"/>
        </w:rPr>
        <w:t>B=0</w:t>
      </w:r>
      <w:r w:rsidRPr="009D1E0A">
        <w:rPr>
          <w:rFonts w:ascii="Times New Roman" w:hAnsi="Times New Roman" w:hint="eastAsia"/>
          <w:sz w:val="24"/>
          <w:szCs w:val="24"/>
        </w:rPr>
        <w:t>。</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）各种污染物对人体健康造成的损失（</w:t>
      </w:r>
      <w:r w:rsidRPr="009D1E0A">
        <w:rPr>
          <w:rFonts w:ascii="Times New Roman" w:hAnsi="Times New Roman"/>
          <w:sz w:val="24"/>
          <w:szCs w:val="24"/>
        </w:rPr>
        <w:t>C</w:t>
      </w:r>
      <w:r w:rsidRPr="009D1E0A">
        <w:rPr>
          <w:rFonts w:ascii="Times New Roman" w:hAnsi="Times New Roman"/>
          <w:sz w:val="24"/>
          <w:szCs w:val="24"/>
        </w:rPr>
        <w:t>）</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项目采取了一定的环保措施，对环境的污染较小，同时也注意了职工的劳动安全、工业卫生，故此处不考虑环境污染对职工和周围人群健康的影响，即</w:t>
      </w:r>
      <w:r w:rsidRPr="009D1E0A">
        <w:rPr>
          <w:rFonts w:ascii="Times New Roman" w:hAnsi="Times New Roman"/>
          <w:i/>
          <w:sz w:val="24"/>
          <w:szCs w:val="24"/>
        </w:rPr>
        <w:t>C</w:t>
      </w:r>
      <w:r w:rsidRPr="009D1E0A">
        <w:rPr>
          <w:rFonts w:ascii="Times New Roman" w:hAnsi="Times New Roman"/>
          <w:sz w:val="24"/>
          <w:szCs w:val="24"/>
        </w:rPr>
        <w:t>=0</w:t>
      </w:r>
      <w:r w:rsidRPr="009D1E0A">
        <w:rPr>
          <w:rFonts w:ascii="Times New Roman" w:hAnsi="Times New Roman"/>
          <w:sz w:val="24"/>
          <w:szCs w:val="24"/>
        </w:rPr>
        <w:t>。</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综上所述，项目的年环境污染损失（</w:t>
      </w:r>
      <w:r w:rsidRPr="009D1E0A">
        <w:rPr>
          <w:rFonts w:ascii="Times New Roman" w:hAnsi="Times New Roman"/>
          <w:sz w:val="24"/>
          <w:szCs w:val="24"/>
        </w:rPr>
        <w:t>WS</w:t>
      </w:r>
      <w:r w:rsidRPr="009D1E0A">
        <w:rPr>
          <w:rFonts w:ascii="Times New Roman" w:hAnsi="Times New Roman"/>
          <w:sz w:val="24"/>
          <w:szCs w:val="24"/>
        </w:rPr>
        <w:t>）为</w:t>
      </w:r>
      <w:r w:rsidR="008D3083" w:rsidRPr="009D1E0A">
        <w:rPr>
          <w:rFonts w:ascii="Times New Roman" w:hAnsi="Times New Roman" w:hint="eastAsia"/>
          <w:sz w:val="24"/>
          <w:szCs w:val="24"/>
        </w:rPr>
        <w:t>0</w:t>
      </w:r>
      <w:r w:rsidRPr="009D1E0A">
        <w:rPr>
          <w:rFonts w:ascii="Times New Roman" w:hAnsi="Times New Roman"/>
          <w:sz w:val="24"/>
          <w:szCs w:val="24"/>
        </w:rPr>
        <w:t>万元。</w:t>
      </w:r>
    </w:p>
    <w:p w:rsidR="005C1C39" w:rsidRPr="009D1E0A" w:rsidRDefault="006D2626">
      <w:pPr>
        <w:keepNext/>
        <w:keepLines/>
        <w:spacing w:before="60" w:after="60" w:line="440" w:lineRule="exact"/>
        <w:outlineLvl w:val="2"/>
        <w:rPr>
          <w:rFonts w:ascii="Times New Roman" w:hAnsi="Times New Roman"/>
          <w:b/>
          <w:bCs/>
          <w:sz w:val="24"/>
          <w:szCs w:val="24"/>
        </w:rPr>
      </w:pPr>
      <w:bookmarkStart w:id="431" w:name="_Toc489707182"/>
      <w:bookmarkEnd w:id="426"/>
      <w:bookmarkEnd w:id="427"/>
      <w:bookmarkEnd w:id="428"/>
      <w:bookmarkEnd w:id="429"/>
      <w:bookmarkEnd w:id="430"/>
      <w:r w:rsidRPr="009D1E0A">
        <w:rPr>
          <w:rFonts w:ascii="Times New Roman" w:hAnsi="Times New Roman" w:hint="eastAsia"/>
          <w:b/>
          <w:bCs/>
          <w:sz w:val="24"/>
          <w:szCs w:val="24"/>
        </w:rPr>
        <w:lastRenderedPageBreak/>
        <w:t>8</w:t>
      </w:r>
      <w:r w:rsidRPr="009D1E0A">
        <w:rPr>
          <w:rFonts w:ascii="Times New Roman" w:hAnsi="Times New Roman"/>
          <w:b/>
          <w:bCs/>
          <w:sz w:val="24"/>
          <w:szCs w:val="24"/>
        </w:rPr>
        <w:t>.3.</w:t>
      </w:r>
      <w:r w:rsidRPr="009D1E0A">
        <w:rPr>
          <w:rFonts w:ascii="Times New Roman" w:hAnsi="Times New Roman" w:hint="eastAsia"/>
          <w:b/>
          <w:bCs/>
          <w:sz w:val="24"/>
          <w:szCs w:val="24"/>
        </w:rPr>
        <w:t>2</w:t>
      </w:r>
      <w:r w:rsidRPr="009D1E0A">
        <w:rPr>
          <w:rFonts w:ascii="Times New Roman" w:hAnsi="Times New Roman"/>
          <w:b/>
          <w:bCs/>
          <w:sz w:val="24"/>
          <w:szCs w:val="24"/>
        </w:rPr>
        <w:t>环境经济损益分析</w:t>
      </w:r>
      <w:bookmarkEnd w:id="431"/>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环境经济损益分析见表</w:t>
      </w:r>
      <w:r w:rsidRPr="009D1E0A">
        <w:rPr>
          <w:rFonts w:ascii="Times New Roman" w:hAnsi="Times New Roman" w:hint="eastAsia"/>
          <w:sz w:val="24"/>
          <w:szCs w:val="24"/>
        </w:rPr>
        <w:t>8</w:t>
      </w:r>
      <w:r w:rsidRPr="009D1E0A">
        <w:rPr>
          <w:rFonts w:ascii="Times New Roman" w:hAnsi="Times New Roman"/>
          <w:sz w:val="24"/>
          <w:szCs w:val="24"/>
        </w:rPr>
        <w:t>.3-</w:t>
      </w:r>
      <w:r w:rsidR="00F422A1" w:rsidRPr="009D1E0A">
        <w:rPr>
          <w:rFonts w:ascii="Times New Roman" w:hAnsi="Times New Roman" w:hint="eastAsia"/>
          <w:sz w:val="24"/>
          <w:szCs w:val="24"/>
        </w:rPr>
        <w:t>1</w:t>
      </w:r>
      <w:r w:rsidRPr="009D1E0A">
        <w:rPr>
          <w:rFonts w:ascii="Times New Roman" w:hAnsi="Times New Roman"/>
          <w:sz w:val="24"/>
          <w:szCs w:val="24"/>
        </w:rPr>
        <w:t>。</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hint="eastAsia"/>
          <w:b/>
          <w:sz w:val="24"/>
          <w:szCs w:val="24"/>
        </w:rPr>
        <w:t>8</w:t>
      </w:r>
      <w:r w:rsidRPr="009D1E0A">
        <w:rPr>
          <w:rFonts w:ascii="Times New Roman" w:hAnsi="Times New Roman"/>
          <w:b/>
          <w:sz w:val="24"/>
          <w:szCs w:val="24"/>
        </w:rPr>
        <w:t>.3-</w:t>
      </w:r>
      <w:r w:rsidR="00F422A1" w:rsidRPr="009D1E0A">
        <w:rPr>
          <w:rFonts w:ascii="Times New Roman" w:hAnsi="Times New Roman" w:hint="eastAsia"/>
          <w:b/>
          <w:sz w:val="24"/>
          <w:szCs w:val="24"/>
        </w:rPr>
        <w:t>1</w:t>
      </w:r>
      <w:r w:rsidRPr="009D1E0A">
        <w:rPr>
          <w:rFonts w:ascii="Times New Roman" w:hAnsi="Times New Roman"/>
          <w:b/>
          <w:sz w:val="24"/>
          <w:szCs w:val="24"/>
        </w:rPr>
        <w:t xml:space="preserve">    </w:t>
      </w:r>
      <w:r w:rsidRPr="009D1E0A">
        <w:rPr>
          <w:rFonts w:ascii="Times New Roman" w:hAnsi="Times New Roman"/>
          <w:b/>
          <w:sz w:val="24"/>
          <w:szCs w:val="24"/>
        </w:rPr>
        <w:t>环境经济损益分析表</w:t>
      </w:r>
      <w:r w:rsidRPr="009D1E0A">
        <w:rPr>
          <w:rFonts w:ascii="Times New Roman" w:hAnsi="Times New Roman" w:hint="eastAsia"/>
          <w:b/>
          <w:sz w:val="24"/>
          <w:szCs w:val="24"/>
        </w:rPr>
        <w:t xml:space="preserve">                         </w:t>
      </w:r>
      <w:r w:rsidRPr="009D1E0A">
        <w:rPr>
          <w:rFonts w:ascii="Times New Roman" w:hAnsi="Times New Roman"/>
          <w:b/>
          <w:sz w:val="24"/>
          <w:szCs w:val="24"/>
        </w:rPr>
        <w:t>单位：万元</w:t>
      </w:r>
      <w:r w:rsidRPr="009D1E0A">
        <w:rPr>
          <w:rFonts w:ascii="Times New Roman" w:hAnsi="Times New Roman"/>
          <w:b/>
          <w:sz w:val="24"/>
          <w:szCs w:val="24"/>
        </w:rPr>
        <w:t>/a</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30"/>
        <w:gridCol w:w="2130"/>
        <w:gridCol w:w="2131"/>
        <w:gridCol w:w="2131"/>
      </w:tblGrid>
      <w:tr w:rsidR="009D1E0A" w:rsidRPr="009D1E0A">
        <w:tc>
          <w:tcPr>
            <w:tcW w:w="2130"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环境污染损失</w:t>
            </w:r>
          </w:p>
        </w:tc>
        <w:tc>
          <w:tcPr>
            <w:tcW w:w="2130"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环保投入</w:t>
            </w:r>
          </w:p>
        </w:tc>
        <w:tc>
          <w:tcPr>
            <w:tcW w:w="2131"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环境收益</w:t>
            </w:r>
          </w:p>
        </w:tc>
        <w:tc>
          <w:tcPr>
            <w:tcW w:w="2131" w:type="dxa"/>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损益分析</w:t>
            </w:r>
          </w:p>
        </w:tc>
      </w:tr>
      <w:tr w:rsidR="009D1E0A" w:rsidRPr="009D1E0A">
        <w:tc>
          <w:tcPr>
            <w:tcW w:w="2130" w:type="dxa"/>
          </w:tcPr>
          <w:p w:rsidR="005C1C39"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0</w:t>
            </w:r>
          </w:p>
        </w:tc>
        <w:tc>
          <w:tcPr>
            <w:tcW w:w="2130" w:type="dxa"/>
          </w:tcPr>
          <w:p w:rsidR="005C1C39" w:rsidRPr="009D1E0A" w:rsidRDefault="006D2626" w:rsidP="008D3083">
            <w:pPr>
              <w:spacing w:line="360" w:lineRule="exact"/>
              <w:jc w:val="center"/>
              <w:rPr>
                <w:rFonts w:ascii="Times New Roman" w:hAnsi="Times New Roman"/>
                <w:szCs w:val="21"/>
              </w:rPr>
            </w:pPr>
            <w:r w:rsidRPr="009D1E0A">
              <w:rPr>
                <w:rFonts w:ascii="Times New Roman" w:hAnsi="Times New Roman" w:hint="eastAsia"/>
                <w:szCs w:val="21"/>
              </w:rPr>
              <w:t>-</w:t>
            </w:r>
            <w:r w:rsidR="008D3083" w:rsidRPr="009D1E0A">
              <w:rPr>
                <w:rFonts w:ascii="Times New Roman" w:hAnsi="Times New Roman" w:hint="eastAsia"/>
                <w:szCs w:val="21"/>
              </w:rPr>
              <w:t>20.7</w:t>
            </w:r>
          </w:p>
        </w:tc>
        <w:tc>
          <w:tcPr>
            <w:tcW w:w="2131" w:type="dxa"/>
          </w:tcPr>
          <w:p w:rsidR="005C1C39" w:rsidRPr="009D1E0A" w:rsidRDefault="006D2626" w:rsidP="008D3083">
            <w:pPr>
              <w:spacing w:line="360" w:lineRule="exact"/>
              <w:jc w:val="center"/>
              <w:rPr>
                <w:rFonts w:ascii="Times New Roman" w:hAnsi="Times New Roman"/>
                <w:szCs w:val="21"/>
              </w:rPr>
            </w:pPr>
            <w:r w:rsidRPr="009D1E0A">
              <w:rPr>
                <w:rFonts w:ascii="Times New Roman" w:hAnsi="Times New Roman"/>
                <w:szCs w:val="21"/>
              </w:rPr>
              <w:t>+</w:t>
            </w:r>
            <w:r w:rsidR="008D3083" w:rsidRPr="009D1E0A">
              <w:rPr>
                <w:rFonts w:ascii="Times New Roman" w:hAnsi="Times New Roman" w:hint="eastAsia"/>
                <w:szCs w:val="21"/>
              </w:rPr>
              <w:t>739.5</w:t>
            </w:r>
          </w:p>
        </w:tc>
        <w:tc>
          <w:tcPr>
            <w:tcW w:w="2131" w:type="dxa"/>
          </w:tcPr>
          <w:p w:rsidR="005C1C39" w:rsidRPr="009D1E0A" w:rsidRDefault="006D2626" w:rsidP="008D3083">
            <w:pPr>
              <w:spacing w:line="360" w:lineRule="exact"/>
              <w:jc w:val="center"/>
              <w:rPr>
                <w:rFonts w:ascii="Times New Roman" w:hAnsi="Times New Roman"/>
                <w:szCs w:val="21"/>
              </w:rPr>
            </w:pPr>
            <w:r w:rsidRPr="009D1E0A">
              <w:rPr>
                <w:rFonts w:ascii="Times New Roman" w:hAnsi="Times New Roman" w:hint="eastAsia"/>
                <w:szCs w:val="21"/>
              </w:rPr>
              <w:t>+</w:t>
            </w:r>
            <w:r w:rsidR="008D3083" w:rsidRPr="009D1E0A">
              <w:rPr>
                <w:rFonts w:ascii="Times New Roman" w:hAnsi="Times New Roman" w:hint="eastAsia"/>
                <w:szCs w:val="21"/>
              </w:rPr>
              <w:t>718.8</w:t>
            </w:r>
          </w:p>
        </w:tc>
      </w:tr>
    </w:tbl>
    <w:p w:rsidR="005C1C39" w:rsidRPr="009D1E0A" w:rsidRDefault="006D2626">
      <w:pPr>
        <w:rPr>
          <w:rFonts w:ascii="Times New Roman" w:hAnsi="Times New Roman"/>
          <w:sz w:val="24"/>
          <w:szCs w:val="24"/>
        </w:rPr>
      </w:pPr>
      <w:r w:rsidRPr="009D1E0A">
        <w:rPr>
          <w:rFonts w:ascii="Times New Roman" w:hAnsi="Times New Roman"/>
          <w:sz w:val="24"/>
          <w:szCs w:val="24"/>
        </w:rPr>
        <w:t>注：</w:t>
      </w:r>
      <w:r w:rsidRPr="009D1E0A">
        <w:rPr>
          <w:rFonts w:ascii="Times New Roman" w:hAnsi="Times New Roman"/>
          <w:sz w:val="24"/>
          <w:szCs w:val="24"/>
        </w:rPr>
        <w:t>“+”</w:t>
      </w:r>
      <w:r w:rsidRPr="009D1E0A">
        <w:rPr>
          <w:rFonts w:ascii="Times New Roman" w:hAnsi="Times New Roman"/>
          <w:sz w:val="24"/>
          <w:szCs w:val="24"/>
        </w:rPr>
        <w:t>表示受益，</w:t>
      </w:r>
      <w:r w:rsidRPr="009D1E0A">
        <w:rPr>
          <w:rFonts w:ascii="Times New Roman" w:hAnsi="Times New Roman"/>
          <w:sz w:val="24"/>
          <w:szCs w:val="24"/>
        </w:rPr>
        <w:t>“-”</w:t>
      </w:r>
      <w:r w:rsidRPr="009D1E0A">
        <w:rPr>
          <w:rFonts w:ascii="Times New Roman" w:hAnsi="Times New Roman"/>
          <w:sz w:val="24"/>
          <w:szCs w:val="24"/>
        </w:rPr>
        <w:t>表示损失</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由表</w:t>
      </w:r>
      <w:r w:rsidRPr="009D1E0A">
        <w:rPr>
          <w:rFonts w:ascii="Times New Roman" w:hAnsi="Times New Roman" w:hint="eastAsia"/>
          <w:sz w:val="24"/>
          <w:szCs w:val="24"/>
        </w:rPr>
        <w:t>8</w:t>
      </w:r>
      <w:r w:rsidRPr="009D1E0A">
        <w:rPr>
          <w:rFonts w:ascii="Times New Roman" w:hAnsi="Times New Roman"/>
          <w:sz w:val="24"/>
          <w:szCs w:val="24"/>
        </w:rPr>
        <w:t>.3-</w:t>
      </w:r>
      <w:r w:rsidR="00F422A1" w:rsidRPr="009D1E0A">
        <w:rPr>
          <w:rFonts w:ascii="Times New Roman" w:hAnsi="Times New Roman" w:hint="eastAsia"/>
          <w:sz w:val="24"/>
          <w:szCs w:val="24"/>
        </w:rPr>
        <w:t>1</w:t>
      </w:r>
      <w:r w:rsidRPr="009D1E0A">
        <w:rPr>
          <w:rFonts w:ascii="Times New Roman" w:hAnsi="Times New Roman"/>
          <w:sz w:val="24"/>
          <w:szCs w:val="24"/>
        </w:rPr>
        <w:t>可知，项目环境损益估算为</w:t>
      </w:r>
      <w:r w:rsidRPr="009D1E0A">
        <w:rPr>
          <w:rFonts w:ascii="Times New Roman" w:hAnsi="Times New Roman" w:hint="eastAsia"/>
          <w:sz w:val="24"/>
          <w:szCs w:val="24"/>
        </w:rPr>
        <w:t>+</w:t>
      </w:r>
      <w:r w:rsidR="008D3083" w:rsidRPr="009D1E0A">
        <w:rPr>
          <w:rFonts w:ascii="Times New Roman" w:hAnsi="Times New Roman" w:hint="eastAsia"/>
          <w:sz w:val="24"/>
          <w:szCs w:val="24"/>
        </w:rPr>
        <w:t>718.8</w:t>
      </w:r>
      <w:r w:rsidRPr="009D1E0A">
        <w:rPr>
          <w:rFonts w:ascii="Times New Roman" w:hAnsi="Times New Roman"/>
          <w:sz w:val="24"/>
          <w:szCs w:val="24"/>
        </w:rPr>
        <w:t>万元</w:t>
      </w:r>
      <w:r w:rsidRPr="009D1E0A">
        <w:rPr>
          <w:rFonts w:ascii="Times New Roman" w:hAnsi="Times New Roman"/>
          <w:sz w:val="24"/>
          <w:szCs w:val="24"/>
        </w:rPr>
        <w:t>/a</w:t>
      </w:r>
      <w:r w:rsidRPr="009D1E0A">
        <w:rPr>
          <w:rFonts w:ascii="Times New Roman" w:hAnsi="Times New Roman"/>
          <w:sz w:val="24"/>
          <w:szCs w:val="24"/>
        </w:rPr>
        <w:t>。</w:t>
      </w:r>
    </w:p>
    <w:p w:rsidR="005C1C39" w:rsidRPr="009D1E0A" w:rsidRDefault="006D2626">
      <w:pPr>
        <w:keepNext/>
        <w:keepLines/>
        <w:spacing w:before="60" w:after="60" w:line="440" w:lineRule="exact"/>
        <w:outlineLvl w:val="2"/>
        <w:rPr>
          <w:rFonts w:ascii="Times New Roman" w:hAnsi="Times New Roman"/>
          <w:b/>
          <w:bCs/>
          <w:sz w:val="24"/>
          <w:szCs w:val="24"/>
        </w:rPr>
      </w:pPr>
      <w:bookmarkStart w:id="432" w:name="_Toc489707183"/>
      <w:r w:rsidRPr="009D1E0A">
        <w:rPr>
          <w:rFonts w:ascii="Times New Roman" w:hAnsi="Times New Roman" w:hint="eastAsia"/>
          <w:b/>
          <w:bCs/>
          <w:sz w:val="24"/>
          <w:szCs w:val="24"/>
        </w:rPr>
        <w:t>8</w:t>
      </w:r>
      <w:r w:rsidRPr="009D1E0A">
        <w:rPr>
          <w:rFonts w:ascii="Times New Roman" w:hAnsi="Times New Roman"/>
          <w:b/>
          <w:bCs/>
          <w:sz w:val="24"/>
          <w:szCs w:val="24"/>
        </w:rPr>
        <w:t>.3.</w:t>
      </w:r>
      <w:r w:rsidRPr="009D1E0A">
        <w:rPr>
          <w:rFonts w:ascii="Times New Roman" w:hAnsi="Times New Roman" w:hint="eastAsia"/>
          <w:b/>
          <w:bCs/>
          <w:sz w:val="24"/>
          <w:szCs w:val="24"/>
        </w:rPr>
        <w:t>3</w:t>
      </w:r>
      <w:r w:rsidRPr="009D1E0A">
        <w:rPr>
          <w:rFonts w:ascii="Times New Roman" w:hAnsi="Times New Roman"/>
          <w:b/>
          <w:bCs/>
          <w:sz w:val="24"/>
          <w:szCs w:val="24"/>
        </w:rPr>
        <w:t>环境成本和环境系数</w:t>
      </w:r>
      <w:bookmarkEnd w:id="432"/>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）年环境代价</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年环境代价</w:t>
      </w:r>
      <w:r w:rsidRPr="009D1E0A">
        <w:rPr>
          <w:rFonts w:ascii="Times New Roman" w:hAnsi="Times New Roman"/>
          <w:sz w:val="24"/>
          <w:szCs w:val="24"/>
        </w:rPr>
        <w:t>Hd</w:t>
      </w:r>
      <w:r w:rsidRPr="009D1E0A">
        <w:rPr>
          <w:rFonts w:ascii="Times New Roman" w:hAnsi="Times New Roman"/>
          <w:sz w:val="24"/>
          <w:szCs w:val="24"/>
        </w:rPr>
        <w:t>即为环境损益估算，项目为</w:t>
      </w:r>
      <w:r w:rsidR="008D3083" w:rsidRPr="009D1E0A">
        <w:rPr>
          <w:rFonts w:ascii="Times New Roman" w:hAnsi="Times New Roman" w:hint="eastAsia"/>
          <w:sz w:val="24"/>
          <w:szCs w:val="24"/>
        </w:rPr>
        <w:t>718.8</w:t>
      </w:r>
      <w:r w:rsidRPr="009D1E0A">
        <w:rPr>
          <w:rFonts w:ascii="Times New Roman" w:hAnsi="Times New Roman"/>
          <w:sz w:val="24"/>
          <w:szCs w:val="24"/>
        </w:rPr>
        <w:t>万元</w:t>
      </w:r>
      <w:r w:rsidRPr="009D1E0A">
        <w:rPr>
          <w:rFonts w:ascii="Times New Roman" w:hAnsi="Times New Roman"/>
          <w:sz w:val="24"/>
          <w:szCs w:val="24"/>
        </w:rPr>
        <w:t>/</w:t>
      </w:r>
      <w:r w:rsidRPr="009D1E0A">
        <w:rPr>
          <w:rFonts w:ascii="Times New Roman" w:hAnsi="Times New Roman"/>
          <w:sz w:val="24"/>
          <w:szCs w:val="24"/>
        </w:rPr>
        <w:t>年。</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）环境系数</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环境系数是指年环境代价与年工业产值的比值，即</w:t>
      </w:r>
      <w:r w:rsidRPr="009D1E0A">
        <w:rPr>
          <w:rFonts w:ascii="Times New Roman" w:hAnsi="Times New Roman"/>
          <w:sz w:val="24"/>
          <w:szCs w:val="24"/>
        </w:rPr>
        <w:t>Hx=Hd/Ge</w:t>
      </w:r>
      <w:r w:rsidRPr="009D1E0A">
        <w:rPr>
          <w:rFonts w:ascii="Times New Roman" w:hAnsi="Times New Roman"/>
          <w:sz w:val="24"/>
          <w:szCs w:val="24"/>
        </w:rPr>
        <w:t>，本项目年工业产值按</w:t>
      </w:r>
      <w:r w:rsidRPr="009D1E0A">
        <w:rPr>
          <w:rFonts w:ascii="Times New Roman" w:hAnsi="Times New Roman"/>
          <w:sz w:val="24"/>
          <w:szCs w:val="24"/>
        </w:rPr>
        <w:t>GE</w:t>
      </w:r>
      <w:r w:rsidRPr="009D1E0A">
        <w:rPr>
          <w:rFonts w:ascii="Times New Roman" w:hAnsi="Times New Roman"/>
          <w:sz w:val="24"/>
          <w:szCs w:val="24"/>
        </w:rPr>
        <w:t>为</w:t>
      </w:r>
      <w:r w:rsidR="008D3083" w:rsidRPr="009D1E0A">
        <w:rPr>
          <w:rFonts w:ascii="Times New Roman" w:hAnsi="Times New Roman" w:hint="eastAsia"/>
          <w:sz w:val="24"/>
          <w:szCs w:val="24"/>
        </w:rPr>
        <w:t>1</w:t>
      </w:r>
      <w:r w:rsidRPr="009D1E0A">
        <w:rPr>
          <w:rFonts w:ascii="Times New Roman" w:hAnsi="Times New Roman" w:hint="eastAsia"/>
          <w:sz w:val="24"/>
          <w:szCs w:val="24"/>
        </w:rPr>
        <w:t>671.6</w:t>
      </w:r>
      <w:r w:rsidRPr="009D1E0A">
        <w:rPr>
          <w:rFonts w:ascii="Times New Roman" w:hAnsi="Times New Roman"/>
          <w:sz w:val="24"/>
          <w:szCs w:val="24"/>
        </w:rPr>
        <w:t>万元，因此，本项目的环境系数为</w:t>
      </w:r>
      <w:r w:rsidRPr="009D1E0A">
        <w:rPr>
          <w:rFonts w:ascii="Times New Roman" w:hAnsi="Times New Roman" w:hint="eastAsia"/>
          <w:sz w:val="24"/>
          <w:szCs w:val="24"/>
        </w:rPr>
        <w:t>0.</w:t>
      </w:r>
      <w:r w:rsidR="008D3083" w:rsidRPr="009D1E0A">
        <w:rPr>
          <w:rFonts w:ascii="Times New Roman" w:hAnsi="Times New Roman" w:hint="eastAsia"/>
          <w:sz w:val="24"/>
          <w:szCs w:val="24"/>
        </w:rPr>
        <w:t>43</w:t>
      </w:r>
      <w:r w:rsidRPr="009D1E0A">
        <w:rPr>
          <w:rFonts w:ascii="Times New Roman" w:hAnsi="Times New Roman"/>
          <w:sz w:val="24"/>
          <w:szCs w:val="24"/>
        </w:rPr>
        <w:t>，环保措施经济技术可行。</w:t>
      </w:r>
    </w:p>
    <w:p w:rsidR="005C1C39" w:rsidRPr="009D1E0A" w:rsidRDefault="006D2626">
      <w:pPr>
        <w:keepNext/>
        <w:keepLines/>
        <w:spacing w:before="120" w:after="120" w:line="440" w:lineRule="exact"/>
        <w:outlineLvl w:val="1"/>
        <w:rPr>
          <w:rFonts w:ascii="Times New Roman" w:hAnsi="Times New Roman"/>
          <w:b/>
          <w:bCs/>
          <w:sz w:val="24"/>
          <w:szCs w:val="24"/>
        </w:rPr>
      </w:pPr>
      <w:bookmarkStart w:id="433" w:name="_Toc489707184"/>
      <w:bookmarkStart w:id="434" w:name="_Toc477783487"/>
      <w:bookmarkStart w:id="435" w:name="_Toc481673853"/>
      <w:bookmarkStart w:id="436" w:name="_Toc19778689"/>
      <w:bookmarkStart w:id="437" w:name="_Toc515467869"/>
      <w:r w:rsidRPr="009D1E0A">
        <w:rPr>
          <w:rFonts w:ascii="Times New Roman" w:hAnsi="Times New Roman" w:hint="eastAsia"/>
          <w:b/>
          <w:bCs/>
          <w:sz w:val="24"/>
          <w:szCs w:val="24"/>
        </w:rPr>
        <w:t>8</w:t>
      </w:r>
      <w:r w:rsidRPr="009D1E0A">
        <w:rPr>
          <w:rFonts w:ascii="Times New Roman" w:hAnsi="Times New Roman"/>
          <w:b/>
          <w:bCs/>
          <w:sz w:val="24"/>
          <w:szCs w:val="24"/>
        </w:rPr>
        <w:t>.4</w:t>
      </w:r>
      <w:r w:rsidRPr="009D1E0A">
        <w:rPr>
          <w:rFonts w:ascii="Times New Roman" w:hAnsi="Times New Roman"/>
          <w:b/>
          <w:bCs/>
          <w:sz w:val="24"/>
          <w:szCs w:val="24"/>
        </w:rPr>
        <w:t>小结</w:t>
      </w:r>
      <w:bookmarkEnd w:id="433"/>
      <w:bookmarkEnd w:id="434"/>
      <w:bookmarkEnd w:id="435"/>
      <w:bookmarkEnd w:id="436"/>
      <w:bookmarkEnd w:id="437"/>
    </w:p>
    <w:p w:rsidR="005C1C39" w:rsidRPr="009D1E0A" w:rsidRDefault="006D2626">
      <w:pPr>
        <w:pStyle w:val="affffffffffff8"/>
        <w:spacing w:line="440" w:lineRule="exact"/>
        <w:ind w:firstLine="480"/>
        <w:rPr>
          <w:rFonts w:eastAsia="宋体"/>
        </w:rPr>
      </w:pPr>
      <w:r w:rsidRPr="009D1E0A">
        <w:rPr>
          <w:rFonts w:eastAsia="宋体"/>
        </w:rPr>
        <w:t>总体上，本项目的建设将有利于完善</w:t>
      </w:r>
      <w:r w:rsidRPr="009D1E0A">
        <w:rPr>
          <w:rFonts w:eastAsia="宋体"/>
          <w:snapToGrid w:val="0"/>
        </w:rPr>
        <w:t>园区</w:t>
      </w:r>
      <w:r w:rsidRPr="009D1E0A">
        <w:rPr>
          <w:rFonts w:eastAsia="宋体"/>
        </w:rPr>
        <w:t>配套基础设施，可改善投资环境，减轻污水排放问题，</w:t>
      </w:r>
      <w:r w:rsidRPr="009D1E0A">
        <w:rPr>
          <w:rFonts w:eastAsia="宋体"/>
          <w:snapToGrid w:val="0"/>
        </w:rPr>
        <w:t>改善当地排水工程状况，</w:t>
      </w:r>
      <w:r w:rsidRPr="009D1E0A">
        <w:rPr>
          <w:rFonts w:eastAsia="宋体"/>
        </w:rPr>
        <w:t>提高</w:t>
      </w:r>
      <w:r w:rsidRPr="009D1E0A">
        <w:rPr>
          <w:rFonts w:eastAsia="宋体" w:hint="eastAsia"/>
        </w:rPr>
        <w:t>园区</w:t>
      </w:r>
      <w:r w:rsidRPr="009D1E0A">
        <w:rPr>
          <w:rFonts w:eastAsia="宋体"/>
        </w:rPr>
        <w:t>污水处理率与回用率，有利于解决</w:t>
      </w:r>
      <w:r w:rsidRPr="009D1E0A">
        <w:rPr>
          <w:rFonts w:eastAsia="宋体"/>
          <w:snapToGrid w:val="0"/>
        </w:rPr>
        <w:t>区域水资源匮乏，</w:t>
      </w:r>
      <w:r w:rsidRPr="009D1E0A">
        <w:rPr>
          <w:rFonts w:eastAsia="宋体"/>
        </w:rPr>
        <w:t>优化</w:t>
      </w:r>
      <w:r w:rsidRPr="009D1E0A">
        <w:rPr>
          <w:rFonts w:eastAsia="宋体" w:hint="eastAsia"/>
        </w:rPr>
        <w:t>园区</w:t>
      </w:r>
      <w:r w:rsidRPr="009D1E0A">
        <w:rPr>
          <w:rFonts w:eastAsia="宋体"/>
        </w:rPr>
        <w:t>投资环境，增强</w:t>
      </w:r>
      <w:r w:rsidRPr="009D1E0A">
        <w:rPr>
          <w:rFonts w:eastAsia="宋体" w:hint="eastAsia"/>
        </w:rPr>
        <w:t>园</w:t>
      </w:r>
      <w:r w:rsidRPr="009D1E0A">
        <w:rPr>
          <w:rFonts w:eastAsia="宋体"/>
        </w:rPr>
        <w:t>区总体竞争力，促进区域社会经济的可持续发展。本项目的实施将有助于当地社会效益、经济效益、环境效益的统一协调发展。</w:t>
      </w:r>
    </w:p>
    <w:p w:rsidR="005C1C39" w:rsidRPr="009D1E0A" w:rsidRDefault="006D2626">
      <w:pPr>
        <w:pStyle w:val="affffffffffff8"/>
        <w:spacing w:line="440" w:lineRule="exact"/>
        <w:ind w:firstLine="480"/>
        <w:rPr>
          <w:rFonts w:ascii="宋体" w:eastAsia="宋体" w:hAnsi="宋体" w:cs="宋体"/>
          <w:b/>
          <w:sz w:val="32"/>
          <w:szCs w:val="20"/>
        </w:rPr>
      </w:pPr>
      <w:r w:rsidRPr="009D1E0A">
        <w:rPr>
          <w:rFonts w:eastAsia="宋体"/>
        </w:rPr>
        <w:t>从环境经济效益角度分析，工程建设是可行的。</w:t>
      </w:r>
      <w:r w:rsidRPr="009D1E0A">
        <w:br w:type="page"/>
      </w:r>
    </w:p>
    <w:p w:rsidR="005C1C39" w:rsidRPr="009D1E0A" w:rsidRDefault="006D2626">
      <w:pPr>
        <w:keepNext/>
        <w:keepLines/>
        <w:spacing w:before="180" w:after="180" w:line="440" w:lineRule="exact"/>
        <w:textAlignment w:val="baseline"/>
        <w:outlineLvl w:val="0"/>
        <w:rPr>
          <w:rFonts w:ascii="Times New Roman" w:hAnsi="Times New Roman"/>
          <w:b/>
          <w:sz w:val="30"/>
          <w:szCs w:val="30"/>
        </w:rPr>
      </w:pPr>
      <w:bookmarkStart w:id="438" w:name="_Toc19778690"/>
      <w:r w:rsidRPr="009D1E0A">
        <w:rPr>
          <w:rFonts w:ascii="Times New Roman" w:hAnsi="Times New Roman" w:hint="eastAsia"/>
          <w:b/>
          <w:sz w:val="32"/>
          <w:szCs w:val="20"/>
        </w:rPr>
        <w:lastRenderedPageBreak/>
        <w:t>9</w:t>
      </w:r>
      <w:r w:rsidRPr="009D1E0A">
        <w:rPr>
          <w:rFonts w:ascii="宋体" w:hAnsi="宋体" w:cs="宋体" w:hint="eastAsia"/>
          <w:b/>
          <w:sz w:val="32"/>
          <w:szCs w:val="20"/>
        </w:rPr>
        <w:t>环境管理与监测计划</w:t>
      </w:r>
      <w:bookmarkEnd w:id="438"/>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为了贯彻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环境管理体系与监测机构的建立能够帮助企业及早发现问题，使企业在发展生产的同时节约能源、降低原材料消耗，控制污染物排放量，减轻污染物排放对环境产生的影响，为企业创造更好的经济效益和环境效益，树立良好的社会形象。</w:t>
      </w:r>
    </w:p>
    <w:p w:rsidR="005C1C39" w:rsidRPr="009D1E0A" w:rsidRDefault="006D2626">
      <w:pPr>
        <w:keepNext/>
        <w:keepLines/>
        <w:tabs>
          <w:tab w:val="left" w:pos="927"/>
        </w:tabs>
        <w:spacing w:before="120" w:after="60" w:line="440" w:lineRule="exact"/>
        <w:ind w:left="1237" w:hangingChars="440" w:hanging="1237"/>
        <w:outlineLvl w:val="1"/>
        <w:rPr>
          <w:rFonts w:ascii="Times New Roman" w:hAnsi="Times New Roman"/>
          <w:b/>
          <w:bCs/>
          <w:sz w:val="28"/>
          <w:szCs w:val="28"/>
        </w:rPr>
      </w:pPr>
      <w:bookmarkStart w:id="439" w:name="_Toc19778691"/>
      <w:bookmarkStart w:id="440" w:name="_Toc123015356"/>
      <w:bookmarkStart w:id="441" w:name="_Toc120780873"/>
      <w:bookmarkStart w:id="442" w:name="_Toc120776833"/>
      <w:bookmarkStart w:id="443" w:name="_Toc267"/>
      <w:bookmarkStart w:id="444" w:name="_Toc476646473"/>
      <w:bookmarkStart w:id="445" w:name="_Toc477783490"/>
      <w:bookmarkStart w:id="446" w:name="_Toc481673856"/>
      <w:bookmarkStart w:id="447" w:name="_Toc489707191"/>
      <w:r w:rsidRPr="009D1E0A">
        <w:rPr>
          <w:rFonts w:ascii="Times New Roman" w:hAnsi="Times New Roman" w:hint="eastAsia"/>
          <w:b/>
          <w:bCs/>
          <w:sz w:val="28"/>
          <w:szCs w:val="28"/>
        </w:rPr>
        <w:t>9.1</w:t>
      </w:r>
      <w:r w:rsidRPr="009D1E0A">
        <w:rPr>
          <w:rFonts w:ascii="Times New Roman" w:hAnsi="Times New Roman" w:hint="eastAsia"/>
          <w:b/>
          <w:bCs/>
          <w:sz w:val="28"/>
          <w:szCs w:val="28"/>
        </w:rPr>
        <w:t>环境管理</w:t>
      </w:r>
      <w:bookmarkEnd w:id="439"/>
    </w:p>
    <w:p w:rsidR="005C1C39" w:rsidRPr="009D1E0A" w:rsidRDefault="006D2626">
      <w:pPr>
        <w:keepNext/>
        <w:keepLines/>
        <w:tabs>
          <w:tab w:val="left" w:pos="927"/>
        </w:tabs>
        <w:spacing w:line="440" w:lineRule="exact"/>
        <w:ind w:firstLineChars="200" w:firstLine="480"/>
        <w:rPr>
          <w:rFonts w:ascii="Times New Roman" w:hAnsi="Times New Roman"/>
          <w:sz w:val="24"/>
        </w:rPr>
      </w:pPr>
      <w:r w:rsidRPr="009D1E0A">
        <w:rPr>
          <w:rFonts w:ascii="Times New Roman" w:hAnsi="Times New Roman" w:hint="eastAsia"/>
          <w:sz w:val="24"/>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bookmarkEnd w:id="440"/>
    <w:bookmarkEnd w:id="441"/>
    <w:bookmarkEnd w:id="442"/>
    <w:bookmarkEnd w:id="443"/>
    <w:p w:rsidR="005C1C39" w:rsidRPr="009D1E0A" w:rsidRDefault="006D2626">
      <w:pPr>
        <w:keepNext/>
        <w:keepLines/>
        <w:widowControl w:val="0"/>
        <w:spacing w:before="60" w:after="60" w:line="440" w:lineRule="exact"/>
        <w:jc w:val="both"/>
        <w:outlineLvl w:val="2"/>
        <w:rPr>
          <w:rFonts w:ascii="Times New Roman" w:hAnsi="Times New Roman"/>
          <w:b/>
          <w:kern w:val="0"/>
          <w:sz w:val="24"/>
          <w:szCs w:val="20"/>
        </w:rPr>
      </w:pPr>
      <w:r w:rsidRPr="009D1E0A">
        <w:rPr>
          <w:rFonts w:ascii="Times New Roman" w:hAnsi="Times New Roman" w:hint="eastAsia"/>
          <w:b/>
          <w:kern w:val="0"/>
          <w:sz w:val="24"/>
          <w:szCs w:val="20"/>
        </w:rPr>
        <w:t>9</w:t>
      </w:r>
      <w:r w:rsidRPr="009D1E0A">
        <w:rPr>
          <w:rFonts w:ascii="Times New Roman" w:hAnsi="Times New Roman"/>
          <w:b/>
          <w:kern w:val="0"/>
          <w:sz w:val="24"/>
          <w:szCs w:val="20"/>
        </w:rPr>
        <w:t>.1.1</w:t>
      </w:r>
      <w:r w:rsidRPr="009D1E0A">
        <w:rPr>
          <w:rFonts w:ascii="Times New Roman" w:hAnsi="Times New Roman"/>
          <w:b/>
          <w:kern w:val="0"/>
          <w:sz w:val="24"/>
          <w:szCs w:val="20"/>
        </w:rPr>
        <w:t>施工期环境管理</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kern w:val="0"/>
          <w:sz w:val="24"/>
          <w:szCs w:val="20"/>
        </w:rPr>
        <w:t>为加强施工现场管理，防止施工扬尘污染和施工噪声扰民，本评价对项目施工期环境管理机构设置及其职责如下要求：</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kern w:val="0"/>
          <w:sz w:val="24"/>
          <w:szCs w:val="20"/>
        </w:rPr>
        <w:t>1</w:t>
      </w:r>
      <w:r w:rsidRPr="009D1E0A">
        <w:rPr>
          <w:rFonts w:ascii="Times New Roman" w:hAnsi="Times New Roman" w:hint="eastAsia"/>
          <w:kern w:val="0"/>
          <w:sz w:val="24"/>
          <w:szCs w:val="20"/>
        </w:rPr>
        <w:t>）</w:t>
      </w:r>
      <w:r w:rsidRPr="009D1E0A">
        <w:rPr>
          <w:rFonts w:ascii="Times New Roman" w:hAnsi="Times New Roman"/>
          <w:kern w:val="0"/>
          <w:sz w:val="24"/>
          <w:szCs w:val="20"/>
        </w:rPr>
        <w:t>建设单位应配备</w:t>
      </w:r>
      <w:r w:rsidRPr="009D1E0A">
        <w:rPr>
          <w:rFonts w:ascii="Times New Roman" w:hAnsi="Times New Roman"/>
          <w:kern w:val="0"/>
          <w:sz w:val="24"/>
          <w:szCs w:val="20"/>
        </w:rPr>
        <w:t>1</w:t>
      </w:r>
      <w:r w:rsidRPr="009D1E0A">
        <w:rPr>
          <w:rFonts w:ascii="Times New Roman" w:hAnsi="Times New Roman"/>
          <w:kern w:val="0"/>
          <w:sz w:val="24"/>
          <w:szCs w:val="20"/>
        </w:rPr>
        <w:t>名具有环保专业知识的技术人员，专职或兼职负责施工期的环境保护工作，其主要职责如下：</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①</w:t>
      </w:r>
      <w:r w:rsidRPr="009D1E0A">
        <w:rPr>
          <w:rFonts w:ascii="Times New Roman" w:hAnsi="Times New Roman"/>
          <w:kern w:val="0"/>
          <w:sz w:val="24"/>
          <w:szCs w:val="20"/>
        </w:rPr>
        <w:t>根据国家及地方政策有关施工管理条例和施工操作规范，结合项目特点，制定施工环境管理条例，为施工单位的施工活动提出具体要求；</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②</w:t>
      </w:r>
      <w:r w:rsidRPr="009D1E0A">
        <w:rPr>
          <w:rFonts w:ascii="Times New Roman" w:hAnsi="Times New Roman"/>
          <w:kern w:val="0"/>
          <w:sz w:val="24"/>
          <w:szCs w:val="20"/>
        </w:rPr>
        <w:t>监督、检查施工单位对条例的执行情况；</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③</w:t>
      </w:r>
      <w:r w:rsidRPr="009D1E0A">
        <w:rPr>
          <w:rFonts w:ascii="Times New Roman" w:hAnsi="Times New Roman"/>
          <w:kern w:val="0"/>
          <w:sz w:val="24"/>
          <w:szCs w:val="20"/>
        </w:rPr>
        <w:t>受理对施工过程中的环境保护意见，并及时与施工单位协商解决；</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④</w:t>
      </w:r>
      <w:r w:rsidRPr="009D1E0A">
        <w:rPr>
          <w:rFonts w:ascii="Times New Roman" w:hAnsi="Times New Roman"/>
          <w:kern w:val="0"/>
          <w:sz w:val="24"/>
          <w:szCs w:val="20"/>
        </w:rPr>
        <w:t>参与有关环境纠纷和污染事故的调查处理工作。</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kern w:val="0"/>
          <w:sz w:val="24"/>
          <w:szCs w:val="20"/>
        </w:rPr>
        <w:t>2</w:t>
      </w:r>
      <w:r w:rsidRPr="009D1E0A">
        <w:rPr>
          <w:rFonts w:ascii="Times New Roman" w:hAnsi="Times New Roman" w:hint="eastAsia"/>
          <w:kern w:val="0"/>
          <w:sz w:val="24"/>
          <w:szCs w:val="20"/>
        </w:rPr>
        <w:t>）</w:t>
      </w:r>
      <w:r w:rsidRPr="009D1E0A">
        <w:rPr>
          <w:rFonts w:ascii="Times New Roman" w:hAnsi="Times New Roman"/>
          <w:kern w:val="0"/>
          <w:sz w:val="24"/>
          <w:szCs w:val="20"/>
        </w:rPr>
        <w:t>施工单位设置</w:t>
      </w:r>
      <w:r w:rsidRPr="009D1E0A">
        <w:rPr>
          <w:rFonts w:ascii="Times New Roman" w:hAnsi="Times New Roman"/>
          <w:kern w:val="0"/>
          <w:sz w:val="24"/>
          <w:szCs w:val="20"/>
        </w:rPr>
        <w:t>1</w:t>
      </w:r>
      <w:r w:rsidRPr="009D1E0A">
        <w:rPr>
          <w:rFonts w:ascii="Times New Roman" w:hAnsi="Times New Roman"/>
          <w:kern w:val="0"/>
          <w:sz w:val="24"/>
          <w:szCs w:val="20"/>
        </w:rPr>
        <w:t>名专职或兼职环境保护人员，其主要职责为：</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①</w:t>
      </w:r>
      <w:r w:rsidRPr="009D1E0A">
        <w:rPr>
          <w:rFonts w:ascii="Times New Roman" w:hAnsi="Times New Roman"/>
          <w:kern w:val="0"/>
          <w:sz w:val="24"/>
          <w:szCs w:val="20"/>
        </w:rPr>
        <w:t>按建设单位和环境影响评价要求制定文明施工计划，向当地环保行政部分提交施工阶段环境保护报告。内容应包括：工程进度、主要施工内容及方法、造成的环境影响评述以及减缓环境影响措施的落实情况；</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②</w:t>
      </w:r>
      <w:r w:rsidRPr="009D1E0A">
        <w:rPr>
          <w:rFonts w:ascii="Times New Roman" w:hAnsi="Times New Roman"/>
          <w:kern w:val="0"/>
          <w:sz w:val="24"/>
          <w:szCs w:val="20"/>
        </w:rPr>
        <w:t>与业主单位环保人员一同制定本工程施工环境管理条例；</w:t>
      </w:r>
    </w:p>
    <w:p w:rsidR="005C1C39" w:rsidRPr="009D1E0A" w:rsidRDefault="006D2626">
      <w:pPr>
        <w:widowControl w:val="0"/>
        <w:spacing w:line="440" w:lineRule="exact"/>
        <w:ind w:firstLineChars="200" w:firstLine="512"/>
        <w:jc w:val="both"/>
        <w:rPr>
          <w:rFonts w:ascii="Times New Roman" w:hAnsi="Times New Roman"/>
          <w:spacing w:val="8"/>
          <w:kern w:val="0"/>
          <w:sz w:val="24"/>
          <w:szCs w:val="20"/>
        </w:rPr>
      </w:pPr>
      <w:r w:rsidRPr="009D1E0A">
        <w:rPr>
          <w:rFonts w:ascii="Times New Roman" w:hAnsi="Times New Roman" w:cs="宋体" w:hint="eastAsia"/>
          <w:spacing w:val="8"/>
          <w:kern w:val="0"/>
          <w:sz w:val="24"/>
          <w:szCs w:val="20"/>
        </w:rPr>
        <w:t>③</w:t>
      </w:r>
      <w:r w:rsidRPr="009D1E0A">
        <w:rPr>
          <w:rFonts w:ascii="Times New Roman" w:hAnsi="Times New Roman"/>
          <w:spacing w:val="8"/>
          <w:kern w:val="0"/>
          <w:sz w:val="24"/>
          <w:szCs w:val="20"/>
        </w:rPr>
        <w:t>定期检查施工环境管理条例实施情况，并督促有关人员进行整改；</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lastRenderedPageBreak/>
        <w:t>④</w:t>
      </w:r>
      <w:r w:rsidRPr="009D1E0A">
        <w:rPr>
          <w:rFonts w:ascii="Times New Roman" w:hAnsi="Times New Roman"/>
          <w:kern w:val="0"/>
          <w:sz w:val="24"/>
          <w:szCs w:val="20"/>
        </w:rPr>
        <w:t>定期听取环保部门、建设单位和周围居民对施工污染影响的意见，以便进一步加强文明施工。</w:t>
      </w:r>
    </w:p>
    <w:p w:rsidR="005C1C39" w:rsidRPr="009D1E0A" w:rsidRDefault="006D2626">
      <w:pPr>
        <w:keepNext/>
        <w:keepLines/>
        <w:widowControl w:val="0"/>
        <w:spacing w:before="60" w:after="60" w:line="440" w:lineRule="exact"/>
        <w:jc w:val="both"/>
        <w:outlineLvl w:val="2"/>
        <w:rPr>
          <w:rFonts w:ascii="Times New Roman" w:hAnsi="Times New Roman"/>
          <w:b/>
          <w:kern w:val="0"/>
          <w:sz w:val="24"/>
          <w:szCs w:val="20"/>
        </w:rPr>
      </w:pPr>
      <w:r w:rsidRPr="009D1E0A">
        <w:rPr>
          <w:rFonts w:ascii="Times New Roman" w:hAnsi="Times New Roman" w:hint="eastAsia"/>
          <w:b/>
          <w:kern w:val="0"/>
          <w:sz w:val="24"/>
          <w:szCs w:val="20"/>
        </w:rPr>
        <w:t>9</w:t>
      </w:r>
      <w:r w:rsidRPr="009D1E0A">
        <w:rPr>
          <w:rFonts w:ascii="Times New Roman" w:hAnsi="Times New Roman"/>
          <w:b/>
          <w:kern w:val="0"/>
          <w:sz w:val="24"/>
          <w:szCs w:val="20"/>
        </w:rPr>
        <w:t>.1.2</w:t>
      </w:r>
      <w:r w:rsidRPr="009D1E0A">
        <w:rPr>
          <w:rFonts w:ascii="Times New Roman" w:hAnsi="Times New Roman"/>
          <w:b/>
          <w:kern w:val="0"/>
          <w:sz w:val="24"/>
          <w:szCs w:val="20"/>
        </w:rPr>
        <w:t>运营期环境保护管理</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kern w:val="0"/>
          <w:sz w:val="24"/>
          <w:szCs w:val="20"/>
        </w:rPr>
        <w:t>1</w:t>
      </w:r>
      <w:r w:rsidRPr="009D1E0A">
        <w:rPr>
          <w:rFonts w:ascii="Times New Roman" w:hAnsi="Times New Roman" w:hint="eastAsia"/>
          <w:kern w:val="0"/>
          <w:sz w:val="24"/>
          <w:szCs w:val="20"/>
        </w:rPr>
        <w:t>）</w:t>
      </w:r>
      <w:r w:rsidRPr="009D1E0A">
        <w:rPr>
          <w:rFonts w:ascii="Times New Roman" w:hAnsi="Times New Roman"/>
          <w:kern w:val="0"/>
          <w:sz w:val="24"/>
          <w:szCs w:val="20"/>
        </w:rPr>
        <w:t>环境管理机构</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kern w:val="0"/>
          <w:sz w:val="24"/>
          <w:szCs w:val="20"/>
        </w:rPr>
        <w:t>根据国家有关规定要求，为切实加强环境保护工作，搞好全</w:t>
      </w:r>
      <w:r w:rsidRPr="009D1E0A">
        <w:rPr>
          <w:rFonts w:ascii="Times New Roman" w:hAnsi="Times New Roman" w:hint="eastAsia"/>
          <w:kern w:val="0"/>
          <w:sz w:val="24"/>
          <w:szCs w:val="20"/>
        </w:rPr>
        <w:t>场</w:t>
      </w:r>
      <w:r w:rsidRPr="009D1E0A">
        <w:rPr>
          <w:rFonts w:ascii="Times New Roman" w:hAnsi="Times New Roman"/>
          <w:kern w:val="0"/>
          <w:sz w:val="24"/>
          <w:szCs w:val="20"/>
        </w:rPr>
        <w:t>污染源的监控，环境保护管理应采取</w:t>
      </w:r>
      <w:r w:rsidRPr="009D1E0A">
        <w:rPr>
          <w:rFonts w:ascii="Times New Roman" w:hAnsi="Times New Roman" w:hint="eastAsia"/>
          <w:kern w:val="0"/>
          <w:sz w:val="24"/>
          <w:szCs w:val="20"/>
        </w:rPr>
        <w:t>厂长</w:t>
      </w:r>
      <w:r w:rsidRPr="009D1E0A">
        <w:rPr>
          <w:rFonts w:ascii="Times New Roman" w:hAnsi="Times New Roman"/>
          <w:kern w:val="0"/>
          <w:sz w:val="24"/>
          <w:szCs w:val="20"/>
        </w:rPr>
        <w:t>负责制，并配备专职或兼职环保管理人员</w:t>
      </w:r>
      <w:r w:rsidRPr="009D1E0A">
        <w:rPr>
          <w:rFonts w:ascii="Times New Roman" w:hAnsi="Times New Roman"/>
          <w:kern w:val="0"/>
          <w:sz w:val="24"/>
          <w:szCs w:val="20"/>
        </w:rPr>
        <w:t>1~2</w:t>
      </w:r>
      <w:r w:rsidRPr="009D1E0A">
        <w:rPr>
          <w:rFonts w:ascii="Times New Roman" w:hAnsi="Times New Roman"/>
          <w:kern w:val="0"/>
          <w:sz w:val="24"/>
          <w:szCs w:val="20"/>
        </w:rPr>
        <w:t>人，负责项目的环保工作。</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hint="eastAsia"/>
          <w:kern w:val="0"/>
          <w:sz w:val="24"/>
          <w:szCs w:val="20"/>
        </w:rPr>
        <w:t>（</w:t>
      </w:r>
      <w:r w:rsidRPr="009D1E0A">
        <w:rPr>
          <w:rFonts w:ascii="Times New Roman" w:hAnsi="Times New Roman"/>
          <w:kern w:val="0"/>
          <w:sz w:val="24"/>
          <w:szCs w:val="20"/>
        </w:rPr>
        <w:t>2</w:t>
      </w:r>
      <w:r w:rsidRPr="009D1E0A">
        <w:rPr>
          <w:rFonts w:ascii="Times New Roman" w:hAnsi="Times New Roman" w:hint="eastAsia"/>
          <w:kern w:val="0"/>
          <w:sz w:val="24"/>
          <w:szCs w:val="20"/>
        </w:rPr>
        <w:t>）</w:t>
      </w:r>
      <w:r w:rsidRPr="009D1E0A">
        <w:rPr>
          <w:rFonts w:ascii="Times New Roman" w:hAnsi="Times New Roman"/>
          <w:kern w:val="0"/>
          <w:sz w:val="24"/>
          <w:szCs w:val="20"/>
        </w:rPr>
        <w:t>环境管理的职责及工作内容</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①</w:t>
      </w:r>
      <w:r w:rsidRPr="009D1E0A">
        <w:rPr>
          <w:rFonts w:ascii="Times New Roman" w:hAnsi="Times New Roman"/>
          <w:kern w:val="0"/>
          <w:sz w:val="24"/>
          <w:szCs w:val="20"/>
        </w:rPr>
        <w:t>贯彻执行《中华人民共和国环境保护法》及其有关法律、法规，按国家的环保政策、环境标准及环境监测要求，指定环境管理规章制度，并监督执行；</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②</w:t>
      </w:r>
      <w:r w:rsidRPr="009D1E0A">
        <w:rPr>
          <w:rFonts w:ascii="Times New Roman" w:hAnsi="Times New Roman"/>
          <w:kern w:val="0"/>
          <w:sz w:val="24"/>
          <w:szCs w:val="20"/>
        </w:rPr>
        <w:t>掌握本企业各污染源治理措施工艺、设备、运行及维护等资料，掌握废物综合利用情况，建立污染控制管理档案及管理台账；</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③</w:t>
      </w:r>
      <w:r w:rsidRPr="009D1E0A">
        <w:rPr>
          <w:rFonts w:ascii="Times New Roman" w:hAnsi="Times New Roman"/>
          <w:kern w:val="0"/>
          <w:sz w:val="24"/>
          <w:szCs w:val="20"/>
        </w:rPr>
        <w:t>制定生产过程中各项污染物排放指标以及环保设施的运行参数，并定期考核统计；</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④</w:t>
      </w:r>
      <w:r w:rsidRPr="009D1E0A">
        <w:rPr>
          <w:rFonts w:ascii="Times New Roman" w:hAnsi="Times New Roman"/>
          <w:kern w:val="0"/>
          <w:sz w:val="24"/>
          <w:szCs w:val="20"/>
        </w:rPr>
        <w:t>推广应用先进的环保技术和经验，组织开展环保专业技术培训，搞好环境保护的宣传工作，提高全</w:t>
      </w:r>
      <w:r w:rsidRPr="009D1E0A">
        <w:rPr>
          <w:rFonts w:ascii="Times New Roman" w:hAnsi="Times New Roman" w:hint="eastAsia"/>
          <w:kern w:val="0"/>
          <w:sz w:val="24"/>
          <w:szCs w:val="20"/>
        </w:rPr>
        <w:t>场</w:t>
      </w:r>
      <w:r w:rsidRPr="009D1E0A">
        <w:rPr>
          <w:rFonts w:ascii="Times New Roman" w:hAnsi="Times New Roman"/>
          <w:kern w:val="0"/>
          <w:sz w:val="24"/>
          <w:szCs w:val="20"/>
        </w:rPr>
        <w:t>人员的环境保护意识；</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⑤</w:t>
      </w:r>
      <w:r w:rsidRPr="009D1E0A">
        <w:rPr>
          <w:rFonts w:ascii="Times New Roman" w:hAnsi="Times New Roman"/>
          <w:kern w:val="0"/>
          <w:sz w:val="24"/>
          <w:szCs w:val="20"/>
        </w:rPr>
        <w:t>监督项目环保设施的安装、调试等工作，坚持</w:t>
      </w:r>
      <w:r w:rsidRPr="009D1E0A">
        <w:rPr>
          <w:rFonts w:ascii="Times New Roman" w:hAnsi="Times New Roman" w:hint="eastAsia"/>
          <w:kern w:val="0"/>
          <w:sz w:val="24"/>
          <w:szCs w:val="20"/>
        </w:rPr>
        <w:t>“</w:t>
      </w:r>
      <w:r w:rsidRPr="009D1E0A">
        <w:rPr>
          <w:rFonts w:ascii="Times New Roman" w:hAnsi="Times New Roman"/>
          <w:kern w:val="0"/>
          <w:sz w:val="24"/>
          <w:szCs w:val="20"/>
        </w:rPr>
        <w:t>三同时</w:t>
      </w:r>
      <w:r w:rsidRPr="009D1E0A">
        <w:rPr>
          <w:rFonts w:ascii="Times New Roman" w:hAnsi="Times New Roman" w:hint="eastAsia"/>
          <w:kern w:val="0"/>
          <w:sz w:val="24"/>
          <w:szCs w:val="20"/>
        </w:rPr>
        <w:t>”</w:t>
      </w:r>
      <w:r w:rsidRPr="009D1E0A">
        <w:rPr>
          <w:rFonts w:ascii="Times New Roman" w:hAnsi="Times New Roman"/>
          <w:kern w:val="0"/>
          <w:sz w:val="24"/>
          <w:szCs w:val="20"/>
        </w:rPr>
        <w:t>原则，保证环保设施的设计、施工、运行与主体工程同时进行；</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⑥</w:t>
      </w:r>
      <w:r w:rsidRPr="009D1E0A">
        <w:rPr>
          <w:rFonts w:ascii="Times New Roman" w:hAnsi="Times New Roman"/>
          <w:kern w:val="0"/>
          <w:sz w:val="24"/>
          <w:szCs w:val="20"/>
        </w:rPr>
        <w:t>组织开展本单位环境保护专业技术培训，提高人员素质；</w:t>
      </w:r>
    </w:p>
    <w:p w:rsidR="005C1C39" w:rsidRPr="009D1E0A" w:rsidRDefault="006D2626">
      <w:pPr>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cs="宋体" w:hint="eastAsia"/>
          <w:kern w:val="0"/>
          <w:sz w:val="24"/>
          <w:szCs w:val="20"/>
        </w:rPr>
        <w:t>⑦</w:t>
      </w:r>
      <w:r w:rsidRPr="009D1E0A">
        <w:rPr>
          <w:rFonts w:ascii="Times New Roman" w:hAnsi="Times New Roman"/>
          <w:kern w:val="0"/>
          <w:sz w:val="24"/>
          <w:szCs w:val="20"/>
        </w:rPr>
        <w:t>认真落实企业污染物排放总量控制指标，解决落实过程出现的问题</w:t>
      </w:r>
      <w:r w:rsidRPr="009D1E0A">
        <w:rPr>
          <w:rFonts w:ascii="Times New Roman" w:hAnsi="Times New Roman" w:hint="eastAsia"/>
          <w:kern w:val="0"/>
          <w:sz w:val="24"/>
          <w:szCs w:val="20"/>
        </w:rPr>
        <w:t>。</w:t>
      </w:r>
    </w:p>
    <w:p w:rsidR="005C1C39" w:rsidRPr="009D1E0A" w:rsidRDefault="006D2626">
      <w:pPr>
        <w:keepNext/>
        <w:keepLines/>
        <w:snapToGrid w:val="0"/>
        <w:spacing w:before="120" w:after="120" w:line="440" w:lineRule="exact"/>
        <w:jc w:val="both"/>
        <w:outlineLvl w:val="1"/>
        <w:rPr>
          <w:rFonts w:ascii="Times New Roman" w:hAnsi="Times New Roman"/>
          <w:b/>
          <w:bCs/>
          <w:kern w:val="28"/>
          <w:sz w:val="28"/>
          <w:szCs w:val="28"/>
        </w:rPr>
      </w:pPr>
      <w:bookmarkStart w:id="448" w:name="_Toc10659625"/>
      <w:bookmarkStart w:id="449" w:name="_Toc14796610"/>
      <w:bookmarkStart w:id="450" w:name="_Toc19778692"/>
      <w:r w:rsidRPr="009D1E0A">
        <w:rPr>
          <w:rFonts w:ascii="Times New Roman" w:hAnsi="Times New Roman" w:hint="eastAsia"/>
          <w:b/>
          <w:bCs/>
          <w:kern w:val="28"/>
          <w:sz w:val="28"/>
          <w:szCs w:val="28"/>
        </w:rPr>
        <w:t>9</w:t>
      </w:r>
      <w:r w:rsidRPr="009D1E0A">
        <w:rPr>
          <w:rFonts w:ascii="Times New Roman" w:hAnsi="Times New Roman"/>
          <w:b/>
          <w:bCs/>
          <w:kern w:val="28"/>
          <w:sz w:val="28"/>
          <w:szCs w:val="28"/>
        </w:rPr>
        <w:t>.</w:t>
      </w:r>
      <w:r w:rsidRPr="009D1E0A">
        <w:rPr>
          <w:rFonts w:ascii="Times New Roman" w:hAnsi="Times New Roman" w:hint="eastAsia"/>
          <w:b/>
          <w:bCs/>
          <w:kern w:val="28"/>
          <w:sz w:val="28"/>
          <w:szCs w:val="28"/>
        </w:rPr>
        <w:t>2</w:t>
      </w:r>
      <w:r w:rsidRPr="009D1E0A">
        <w:rPr>
          <w:rFonts w:ascii="Times New Roman" w:hAnsi="Times New Roman" w:hint="eastAsia"/>
          <w:b/>
          <w:bCs/>
          <w:kern w:val="28"/>
          <w:sz w:val="28"/>
          <w:szCs w:val="28"/>
        </w:rPr>
        <w:t>环境监测计划</w:t>
      </w:r>
      <w:bookmarkEnd w:id="448"/>
      <w:bookmarkEnd w:id="449"/>
      <w:bookmarkEnd w:id="450"/>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kern w:val="0"/>
          <w:sz w:val="24"/>
          <w:szCs w:val="20"/>
        </w:rPr>
        <w:t>环境监测计划是企业环境管理的重要组成部分，既是掌握建设项目内部三废污染物排放浓度和排放规律，评价环保设施性能，调节生产工艺过程，制定控制和治理污染方案的有效依据，也是建立健全企业环境保护规定、制度、操作规程，以及防治污染，完善环境保护目标的重要措施。</w:t>
      </w:r>
    </w:p>
    <w:p w:rsidR="005C1C39" w:rsidRPr="009D1E0A" w:rsidRDefault="006D2626">
      <w:pPr>
        <w:keepNext/>
        <w:keepLines/>
        <w:spacing w:before="60" w:after="60" w:line="440" w:lineRule="exact"/>
        <w:outlineLvl w:val="2"/>
        <w:rPr>
          <w:rFonts w:ascii="Times New Roman" w:hAnsi="Times New Roman"/>
          <w:b/>
          <w:kern w:val="0"/>
          <w:sz w:val="24"/>
          <w:szCs w:val="24"/>
        </w:rPr>
      </w:pPr>
      <w:r w:rsidRPr="009D1E0A">
        <w:rPr>
          <w:rFonts w:ascii="Times New Roman" w:hAnsi="Times New Roman" w:hint="eastAsia"/>
          <w:b/>
          <w:kern w:val="0"/>
          <w:sz w:val="24"/>
          <w:szCs w:val="24"/>
        </w:rPr>
        <w:t>9</w:t>
      </w:r>
      <w:r w:rsidRPr="009D1E0A">
        <w:rPr>
          <w:rFonts w:ascii="Times New Roman" w:hAnsi="Times New Roman"/>
          <w:b/>
          <w:kern w:val="0"/>
          <w:sz w:val="24"/>
          <w:szCs w:val="24"/>
        </w:rPr>
        <w:t>.2.1</w:t>
      </w:r>
      <w:r w:rsidRPr="009D1E0A">
        <w:rPr>
          <w:rFonts w:ascii="Times New Roman" w:hAnsi="Times New Roman"/>
          <w:b/>
          <w:kern w:val="0"/>
          <w:sz w:val="24"/>
          <w:szCs w:val="24"/>
        </w:rPr>
        <w:t>环境监测机构职责</w:t>
      </w:r>
    </w:p>
    <w:p w:rsidR="005C1C39" w:rsidRPr="009D1E0A" w:rsidRDefault="006D2626">
      <w:pPr>
        <w:widowControl w:val="0"/>
        <w:spacing w:line="440" w:lineRule="exact"/>
        <w:ind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）依据国家颁发的环境质量标准、污染物排放标准及地方环保主管部门的要求，制定全</w:t>
      </w:r>
      <w:r w:rsidRPr="009D1E0A">
        <w:rPr>
          <w:rFonts w:ascii="Times New Roman" w:hAnsi="Times New Roman" w:hint="eastAsia"/>
          <w:sz w:val="24"/>
          <w:szCs w:val="24"/>
        </w:rPr>
        <w:t>场</w:t>
      </w:r>
      <w:r w:rsidRPr="009D1E0A">
        <w:rPr>
          <w:rFonts w:ascii="Times New Roman" w:hAnsi="Times New Roman"/>
          <w:sz w:val="24"/>
          <w:szCs w:val="24"/>
        </w:rPr>
        <w:t>的监测计划和工作方案。</w:t>
      </w:r>
    </w:p>
    <w:p w:rsidR="005C1C39" w:rsidRPr="009D1E0A" w:rsidRDefault="006D2626">
      <w:pPr>
        <w:widowControl w:val="0"/>
        <w:spacing w:line="440" w:lineRule="exact"/>
        <w:ind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）根据监测计划预定的监测任务，安排全</w:t>
      </w:r>
      <w:r w:rsidRPr="009D1E0A">
        <w:rPr>
          <w:rFonts w:ascii="Times New Roman" w:hAnsi="Times New Roman" w:hint="eastAsia"/>
          <w:sz w:val="24"/>
          <w:szCs w:val="24"/>
        </w:rPr>
        <w:t>场</w:t>
      </w:r>
      <w:r w:rsidRPr="009D1E0A">
        <w:rPr>
          <w:rFonts w:ascii="Times New Roman" w:hAnsi="Times New Roman"/>
          <w:sz w:val="24"/>
          <w:szCs w:val="24"/>
        </w:rPr>
        <w:t>主要排污点的监测任务，并将监测结果和环境考核指标及时上报各级主管部门。</w:t>
      </w:r>
    </w:p>
    <w:p w:rsidR="005C1C39" w:rsidRPr="009D1E0A" w:rsidRDefault="006D2626">
      <w:pPr>
        <w:widowControl w:val="0"/>
        <w:spacing w:line="440" w:lineRule="exact"/>
        <w:ind w:firstLine="480"/>
        <w:jc w:val="both"/>
        <w:rPr>
          <w:rFonts w:ascii="Times New Roman" w:hAnsi="Times New Roman"/>
          <w:sz w:val="24"/>
          <w:szCs w:val="24"/>
        </w:rPr>
      </w:pPr>
      <w:r w:rsidRPr="009D1E0A">
        <w:rPr>
          <w:rFonts w:ascii="Times New Roman" w:hAnsi="Times New Roman"/>
          <w:sz w:val="24"/>
          <w:szCs w:val="24"/>
        </w:rPr>
        <w:lastRenderedPageBreak/>
        <w:t>（</w:t>
      </w:r>
      <w:r w:rsidRPr="009D1E0A">
        <w:rPr>
          <w:rFonts w:ascii="Times New Roman" w:hAnsi="Times New Roman"/>
          <w:sz w:val="24"/>
          <w:szCs w:val="24"/>
        </w:rPr>
        <w:t>3</w:t>
      </w:r>
      <w:r w:rsidRPr="009D1E0A">
        <w:rPr>
          <w:rFonts w:ascii="Times New Roman" w:hAnsi="Times New Roman"/>
          <w:sz w:val="24"/>
          <w:szCs w:val="24"/>
        </w:rPr>
        <w:t>）对本</w:t>
      </w:r>
      <w:r w:rsidRPr="009D1E0A">
        <w:rPr>
          <w:rFonts w:ascii="Times New Roman" w:hAnsi="Times New Roman" w:hint="eastAsia"/>
          <w:sz w:val="24"/>
          <w:szCs w:val="24"/>
        </w:rPr>
        <w:t>场</w:t>
      </w:r>
      <w:r w:rsidRPr="009D1E0A">
        <w:rPr>
          <w:rFonts w:ascii="Times New Roman" w:hAnsi="Times New Roman"/>
          <w:sz w:val="24"/>
          <w:szCs w:val="24"/>
        </w:rPr>
        <w:t>的环保处理设施的运行指标进行监测，保证环保设施的正常运转。整理、分析监测技术资料，填报各类环保监测报表，建立环保监测档案。</w:t>
      </w:r>
    </w:p>
    <w:p w:rsidR="005C1C39" w:rsidRPr="009D1E0A" w:rsidRDefault="006D2626">
      <w:pPr>
        <w:widowControl w:val="0"/>
        <w:spacing w:line="440" w:lineRule="exact"/>
        <w:ind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4</w:t>
      </w:r>
      <w:r w:rsidRPr="009D1E0A">
        <w:rPr>
          <w:rFonts w:ascii="Times New Roman" w:hAnsi="Times New Roman"/>
          <w:sz w:val="24"/>
          <w:szCs w:val="24"/>
        </w:rPr>
        <w:t>）通过对监测结果的综合分析，摸清污染源排放情况，防止污染事故的发生，如果出现异常情况及时反馈到有关部门，以便采取应急措施。</w:t>
      </w:r>
    </w:p>
    <w:p w:rsidR="005C1C39" w:rsidRPr="009D1E0A" w:rsidRDefault="006D2626">
      <w:pPr>
        <w:widowControl w:val="0"/>
        <w:spacing w:line="440" w:lineRule="exact"/>
        <w:ind w:firstLine="480"/>
        <w:jc w:val="both"/>
        <w:rPr>
          <w:rFonts w:ascii="Times New Roman" w:hAnsi="Times New Roman"/>
          <w:sz w:val="24"/>
          <w:szCs w:val="20"/>
        </w:rPr>
      </w:pPr>
      <w:r w:rsidRPr="009D1E0A">
        <w:rPr>
          <w:rFonts w:ascii="Times New Roman" w:hAnsi="Times New Roman"/>
          <w:sz w:val="24"/>
          <w:szCs w:val="24"/>
        </w:rPr>
        <w:t>（</w:t>
      </w:r>
      <w:r w:rsidRPr="009D1E0A">
        <w:rPr>
          <w:rFonts w:ascii="Times New Roman" w:hAnsi="Times New Roman"/>
          <w:sz w:val="24"/>
          <w:szCs w:val="24"/>
        </w:rPr>
        <w:t>5</w:t>
      </w:r>
      <w:r w:rsidRPr="009D1E0A">
        <w:rPr>
          <w:rFonts w:ascii="Times New Roman" w:hAnsi="Times New Roman"/>
          <w:sz w:val="24"/>
          <w:szCs w:val="24"/>
        </w:rPr>
        <w:t>）</w:t>
      </w:r>
      <w:r w:rsidRPr="009D1E0A">
        <w:rPr>
          <w:rFonts w:ascii="Times New Roman" w:hAnsi="Times New Roman"/>
          <w:sz w:val="24"/>
          <w:szCs w:val="20"/>
        </w:rPr>
        <w:t>对各类突发性或不规律排污进行监测和分析，监督排污口达标情况。掌握污染物排放规律和发展趋势，掌握污染动态，严防污染事故发生。</w:t>
      </w:r>
    </w:p>
    <w:p w:rsidR="005C1C39" w:rsidRPr="009D1E0A" w:rsidRDefault="006D2626">
      <w:pPr>
        <w:keepNext/>
        <w:keepLines/>
        <w:widowControl w:val="0"/>
        <w:spacing w:before="60" w:after="60" w:line="440" w:lineRule="exact"/>
        <w:jc w:val="both"/>
        <w:outlineLvl w:val="2"/>
        <w:rPr>
          <w:rFonts w:ascii="Times New Roman" w:hAnsi="Times New Roman"/>
          <w:b/>
          <w:bCs/>
          <w:sz w:val="24"/>
          <w:szCs w:val="24"/>
        </w:rPr>
      </w:pPr>
      <w:r w:rsidRPr="009D1E0A">
        <w:rPr>
          <w:rFonts w:ascii="Times New Roman" w:hAnsi="Times New Roman" w:hint="eastAsia"/>
          <w:b/>
          <w:bCs/>
          <w:sz w:val="24"/>
          <w:szCs w:val="24"/>
        </w:rPr>
        <w:t>9</w:t>
      </w:r>
      <w:r w:rsidRPr="009D1E0A">
        <w:rPr>
          <w:rFonts w:ascii="Times New Roman" w:hAnsi="Times New Roman"/>
          <w:b/>
          <w:bCs/>
          <w:sz w:val="24"/>
          <w:szCs w:val="24"/>
        </w:rPr>
        <w:t>.2.2</w:t>
      </w:r>
      <w:r w:rsidRPr="009D1E0A">
        <w:rPr>
          <w:rFonts w:ascii="Times New Roman" w:hAnsi="Times New Roman"/>
          <w:b/>
          <w:bCs/>
          <w:sz w:val="24"/>
          <w:szCs w:val="24"/>
        </w:rPr>
        <w:t>环境监测计划</w:t>
      </w:r>
    </w:p>
    <w:p w:rsidR="005C1C39" w:rsidRPr="009D1E0A" w:rsidRDefault="006D2626">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kern w:val="0"/>
          <w:sz w:val="24"/>
          <w:szCs w:val="24"/>
        </w:rPr>
        <w:t>根据工程特点，污染源、污染物排放情况及</w:t>
      </w:r>
      <w:r w:rsidRPr="009D1E0A">
        <w:rPr>
          <w:rFonts w:ascii="Times New Roman" w:hAnsi="Times New Roman" w:hint="eastAsia"/>
          <w:sz w:val="24"/>
        </w:rPr>
        <w:t>《排污许可证申请与核发技术规范</w:t>
      </w:r>
      <w:r w:rsidRPr="009D1E0A">
        <w:rPr>
          <w:rFonts w:ascii="Times New Roman" w:hAnsi="Times New Roman" w:hint="eastAsia"/>
          <w:sz w:val="24"/>
        </w:rPr>
        <w:t xml:space="preserve">  </w:t>
      </w:r>
      <w:r w:rsidRPr="009D1E0A">
        <w:rPr>
          <w:rFonts w:ascii="Times New Roman" w:hAnsi="Times New Roman" w:hint="eastAsia"/>
          <w:sz w:val="24"/>
        </w:rPr>
        <w:t>水处理（试行）》</w:t>
      </w:r>
      <w:r w:rsidRPr="009D1E0A">
        <w:rPr>
          <w:rFonts w:ascii="Times New Roman" w:hAnsi="Times New Roman" w:hint="eastAsia"/>
          <w:kern w:val="0"/>
          <w:sz w:val="24"/>
          <w:szCs w:val="24"/>
        </w:rPr>
        <w:t>（</w:t>
      </w:r>
      <w:r w:rsidRPr="009D1E0A">
        <w:rPr>
          <w:rFonts w:ascii="Times New Roman" w:hAnsi="Times New Roman" w:hint="eastAsia"/>
          <w:kern w:val="0"/>
          <w:sz w:val="24"/>
          <w:szCs w:val="24"/>
        </w:rPr>
        <w:t>HJ978-2018</w:t>
      </w:r>
      <w:r w:rsidRPr="009D1E0A">
        <w:rPr>
          <w:rFonts w:ascii="Times New Roman" w:hAnsi="Times New Roman" w:hint="eastAsia"/>
          <w:kern w:val="0"/>
          <w:sz w:val="24"/>
          <w:szCs w:val="24"/>
        </w:rPr>
        <w:t>）、《排污单位自行监测技术指南</w:t>
      </w:r>
      <w:r w:rsidRPr="009D1E0A">
        <w:rPr>
          <w:rFonts w:ascii="Times New Roman" w:hAnsi="Times New Roman" w:hint="eastAsia"/>
          <w:kern w:val="0"/>
          <w:sz w:val="24"/>
          <w:szCs w:val="24"/>
        </w:rPr>
        <w:t xml:space="preserve">  </w:t>
      </w:r>
      <w:r w:rsidRPr="009D1E0A">
        <w:rPr>
          <w:rFonts w:ascii="Times New Roman" w:hAnsi="Times New Roman" w:hint="eastAsia"/>
          <w:kern w:val="0"/>
          <w:sz w:val="24"/>
          <w:szCs w:val="24"/>
        </w:rPr>
        <w:t>总则》（</w:t>
      </w:r>
      <w:r w:rsidRPr="009D1E0A">
        <w:rPr>
          <w:rFonts w:ascii="Times New Roman" w:hAnsi="Times New Roman" w:hint="eastAsia"/>
          <w:kern w:val="0"/>
          <w:sz w:val="24"/>
          <w:szCs w:val="24"/>
        </w:rPr>
        <w:t>HJ819-2017</w:t>
      </w:r>
      <w:r w:rsidRPr="009D1E0A">
        <w:rPr>
          <w:rFonts w:ascii="Times New Roman" w:hAnsi="Times New Roman" w:hint="eastAsia"/>
          <w:kern w:val="0"/>
          <w:sz w:val="24"/>
          <w:szCs w:val="24"/>
        </w:rPr>
        <w:t>）、</w:t>
      </w:r>
      <w:r w:rsidRPr="009D1E0A">
        <w:rPr>
          <w:rFonts w:ascii="Times New Roman" w:hAnsi="Times New Roman"/>
          <w:kern w:val="0"/>
          <w:sz w:val="24"/>
          <w:szCs w:val="24"/>
        </w:rPr>
        <w:t>《国家重点监控企业污染源监督性监测及信息公开办法</w:t>
      </w:r>
      <w:r w:rsidRPr="009D1E0A">
        <w:rPr>
          <w:rFonts w:ascii="Times New Roman" w:hAnsi="Times New Roman" w:hint="eastAsia"/>
          <w:kern w:val="0"/>
          <w:sz w:val="24"/>
          <w:szCs w:val="24"/>
        </w:rPr>
        <w:t>（</w:t>
      </w:r>
      <w:r w:rsidRPr="009D1E0A">
        <w:rPr>
          <w:rFonts w:ascii="Times New Roman" w:hAnsi="Times New Roman"/>
          <w:kern w:val="0"/>
          <w:sz w:val="24"/>
          <w:szCs w:val="24"/>
        </w:rPr>
        <w:t>试行</w:t>
      </w:r>
      <w:r w:rsidRPr="009D1E0A">
        <w:rPr>
          <w:rFonts w:ascii="Times New Roman" w:hAnsi="Times New Roman" w:hint="eastAsia"/>
          <w:kern w:val="0"/>
          <w:sz w:val="24"/>
          <w:szCs w:val="24"/>
        </w:rPr>
        <w:t>）</w:t>
      </w:r>
      <w:r w:rsidRPr="009D1E0A">
        <w:rPr>
          <w:rFonts w:ascii="Times New Roman" w:hAnsi="Times New Roman"/>
          <w:kern w:val="0"/>
          <w:sz w:val="24"/>
          <w:szCs w:val="24"/>
        </w:rPr>
        <w:t>》的通知</w:t>
      </w:r>
      <w:r w:rsidRPr="009D1E0A">
        <w:rPr>
          <w:rFonts w:ascii="Times New Roman" w:hAnsi="Times New Roman" w:hint="eastAsia"/>
          <w:kern w:val="0"/>
          <w:sz w:val="24"/>
          <w:szCs w:val="24"/>
        </w:rPr>
        <w:t>（</w:t>
      </w:r>
      <w:r w:rsidRPr="009D1E0A">
        <w:rPr>
          <w:rFonts w:ascii="Times New Roman" w:hAnsi="Times New Roman"/>
          <w:kern w:val="0"/>
          <w:sz w:val="24"/>
          <w:szCs w:val="24"/>
        </w:rPr>
        <w:t>环发</w:t>
      </w:r>
      <w:r w:rsidRPr="009D1E0A">
        <w:rPr>
          <w:rFonts w:ascii="Times New Roman" w:hAnsi="Times New Roman"/>
          <w:kern w:val="0"/>
          <w:sz w:val="24"/>
          <w:szCs w:val="24"/>
        </w:rPr>
        <w:t>[2013]</w:t>
      </w:r>
      <w:r w:rsidRPr="009D1E0A">
        <w:rPr>
          <w:rFonts w:ascii="Times New Roman" w:hAnsi="Times New Roman" w:hint="eastAsia"/>
          <w:kern w:val="0"/>
          <w:sz w:val="24"/>
          <w:szCs w:val="24"/>
        </w:rPr>
        <w:t>82</w:t>
      </w:r>
      <w:r w:rsidRPr="009D1E0A">
        <w:rPr>
          <w:rFonts w:ascii="Times New Roman" w:hAnsi="Times New Roman" w:hint="eastAsia"/>
          <w:kern w:val="0"/>
          <w:sz w:val="24"/>
          <w:szCs w:val="24"/>
        </w:rPr>
        <w:t>号）</w:t>
      </w:r>
      <w:r w:rsidRPr="009D1E0A">
        <w:rPr>
          <w:rFonts w:ascii="Times New Roman" w:hAnsi="Times New Roman"/>
          <w:kern w:val="0"/>
          <w:sz w:val="24"/>
          <w:szCs w:val="24"/>
        </w:rPr>
        <w:t>，提出如下监测要求</w:t>
      </w:r>
      <w:r w:rsidRPr="009D1E0A">
        <w:rPr>
          <w:rFonts w:ascii="Times New Roman" w:hAnsi="Times New Roman" w:hint="eastAsia"/>
          <w:kern w:val="0"/>
          <w:sz w:val="24"/>
          <w:szCs w:val="24"/>
        </w:rPr>
        <w:t>：</w:t>
      </w:r>
    </w:p>
    <w:p w:rsidR="005C1C39" w:rsidRPr="009D1E0A" w:rsidRDefault="006D2626">
      <w:pPr>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w:t>
      </w:r>
      <w:r w:rsidRPr="009D1E0A">
        <w:rPr>
          <w:rFonts w:ascii="Times New Roman" w:hAnsi="Times New Roman" w:hint="eastAsia"/>
          <w:kern w:val="0"/>
          <w:sz w:val="24"/>
          <w:szCs w:val="24"/>
        </w:rPr>
        <w:t>1</w:t>
      </w:r>
      <w:r w:rsidRPr="009D1E0A">
        <w:rPr>
          <w:rFonts w:ascii="Times New Roman" w:hAnsi="Times New Roman" w:hint="eastAsia"/>
          <w:kern w:val="0"/>
          <w:sz w:val="24"/>
          <w:szCs w:val="24"/>
        </w:rPr>
        <w:t>）</w:t>
      </w:r>
      <w:r w:rsidRPr="009D1E0A">
        <w:rPr>
          <w:rFonts w:ascii="Times New Roman" w:hAnsi="Times New Roman"/>
          <w:kern w:val="0"/>
          <w:sz w:val="24"/>
          <w:szCs w:val="24"/>
        </w:rPr>
        <w:t>建设方应定期对产生的废气</w:t>
      </w:r>
      <w:r w:rsidRPr="009D1E0A">
        <w:rPr>
          <w:rFonts w:ascii="Times New Roman" w:hAnsi="Times New Roman" w:hint="eastAsia"/>
          <w:kern w:val="0"/>
          <w:sz w:val="24"/>
          <w:szCs w:val="24"/>
        </w:rPr>
        <w:t>、废水</w:t>
      </w:r>
      <w:r w:rsidRPr="009D1E0A">
        <w:rPr>
          <w:rFonts w:ascii="Times New Roman" w:hAnsi="Times New Roman"/>
          <w:kern w:val="0"/>
          <w:sz w:val="24"/>
          <w:szCs w:val="24"/>
        </w:rPr>
        <w:t>进行监测。</w:t>
      </w:r>
    </w:p>
    <w:p w:rsidR="005C1C39" w:rsidRPr="009D1E0A" w:rsidRDefault="006D2626">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w:t>
      </w:r>
      <w:r w:rsidRPr="009D1E0A">
        <w:rPr>
          <w:rFonts w:ascii="Times New Roman" w:hAnsi="Times New Roman" w:hint="eastAsia"/>
          <w:kern w:val="0"/>
          <w:sz w:val="24"/>
          <w:szCs w:val="24"/>
        </w:rPr>
        <w:t>2</w:t>
      </w:r>
      <w:r w:rsidRPr="009D1E0A">
        <w:rPr>
          <w:rFonts w:ascii="Times New Roman" w:hAnsi="Times New Roman" w:hint="eastAsia"/>
          <w:kern w:val="0"/>
          <w:sz w:val="24"/>
          <w:szCs w:val="24"/>
        </w:rPr>
        <w:t>）</w:t>
      </w:r>
      <w:r w:rsidRPr="009D1E0A">
        <w:rPr>
          <w:rFonts w:ascii="Times New Roman" w:hAnsi="Times New Roman"/>
          <w:kern w:val="0"/>
          <w:sz w:val="24"/>
          <w:szCs w:val="24"/>
        </w:rPr>
        <w:t>按照《污染源监测技术规范》设置采样点。在污水处理设施的进水和出水口分别设置采样点。</w:t>
      </w:r>
    </w:p>
    <w:p w:rsidR="005C1C39" w:rsidRPr="009D1E0A" w:rsidRDefault="006D2626">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kern w:val="0"/>
          <w:sz w:val="24"/>
          <w:szCs w:val="24"/>
        </w:rPr>
        <w:t>废气排放口必须符合规定的高度和按《污染源监</w:t>
      </w:r>
      <w:r w:rsidRPr="009D1E0A">
        <w:rPr>
          <w:rFonts w:ascii="Times New Roman" w:hAnsi="Times New Roman" w:hint="eastAsia"/>
          <w:kern w:val="0"/>
          <w:sz w:val="24"/>
          <w:szCs w:val="24"/>
        </w:rPr>
        <w:t>测技术规范》便于采样、监测的要求，设置直径不小于</w:t>
      </w:r>
      <w:r w:rsidRPr="009D1E0A">
        <w:rPr>
          <w:rFonts w:ascii="Times New Roman" w:hAnsi="Times New Roman" w:hint="eastAsia"/>
          <w:kern w:val="0"/>
          <w:sz w:val="24"/>
          <w:szCs w:val="24"/>
        </w:rPr>
        <w:t>75mm</w:t>
      </w:r>
      <w:r w:rsidRPr="009D1E0A">
        <w:rPr>
          <w:rFonts w:ascii="Times New Roman" w:hAnsi="Times New Roman" w:hint="eastAsia"/>
          <w:kern w:val="0"/>
          <w:sz w:val="24"/>
          <w:szCs w:val="24"/>
        </w:rPr>
        <w:t>的采样口，不监测时用管帽、盖板等封闭。如无法满足要求的，其采样口与环境监测部门共同确认。</w:t>
      </w:r>
    </w:p>
    <w:p w:rsidR="005C1C39" w:rsidRPr="009D1E0A" w:rsidRDefault="006D2626">
      <w:pPr>
        <w:adjustRightInd w:val="0"/>
        <w:snapToGrid w:val="0"/>
        <w:spacing w:line="440" w:lineRule="exact"/>
        <w:ind w:firstLineChars="200" w:firstLine="480"/>
        <w:rPr>
          <w:rFonts w:ascii="Times New Roman" w:hAnsi="Times New Roman"/>
          <w:kern w:val="0"/>
          <w:sz w:val="24"/>
          <w:szCs w:val="24"/>
        </w:rPr>
      </w:pPr>
      <w:r w:rsidRPr="009D1E0A">
        <w:rPr>
          <w:rFonts w:ascii="Times New Roman" w:hAnsi="Times New Roman" w:hint="eastAsia"/>
          <w:kern w:val="0"/>
          <w:sz w:val="24"/>
          <w:szCs w:val="24"/>
        </w:rPr>
        <w:t>（</w:t>
      </w:r>
      <w:r w:rsidRPr="009D1E0A">
        <w:rPr>
          <w:rFonts w:ascii="Times New Roman" w:hAnsi="Times New Roman" w:hint="eastAsia"/>
          <w:kern w:val="0"/>
          <w:sz w:val="24"/>
          <w:szCs w:val="24"/>
        </w:rPr>
        <w:t>3</w:t>
      </w:r>
      <w:r w:rsidRPr="009D1E0A">
        <w:rPr>
          <w:rFonts w:ascii="Times New Roman" w:hAnsi="Times New Roman" w:hint="eastAsia"/>
          <w:kern w:val="0"/>
          <w:sz w:val="24"/>
          <w:szCs w:val="24"/>
        </w:rPr>
        <w:t>）经确定的采样点是法定排污监测点，如因其它原因变更时，及时报请再行确定。</w:t>
      </w:r>
    </w:p>
    <w:p w:rsidR="005C1C39" w:rsidRPr="009D1E0A" w:rsidRDefault="006D2626">
      <w:pPr>
        <w:adjustRightInd w:val="0"/>
        <w:snapToGrid w:val="0"/>
        <w:spacing w:line="440" w:lineRule="exact"/>
        <w:ind w:firstLineChars="200" w:firstLine="480"/>
        <w:rPr>
          <w:rFonts w:ascii="Times New Roman" w:hAnsi="Times New Roman"/>
          <w:kern w:val="0"/>
          <w:sz w:val="24"/>
          <w:szCs w:val="20"/>
        </w:rPr>
      </w:pPr>
      <w:r w:rsidRPr="009D1E0A">
        <w:rPr>
          <w:rFonts w:ascii="Times New Roman" w:hAnsi="Times New Roman"/>
          <w:kern w:val="0"/>
          <w:sz w:val="24"/>
          <w:szCs w:val="24"/>
        </w:rPr>
        <w:t>项目产生废气、</w:t>
      </w:r>
      <w:r w:rsidRPr="009D1E0A">
        <w:rPr>
          <w:rFonts w:ascii="Times New Roman" w:hAnsi="Times New Roman" w:hint="eastAsia"/>
          <w:kern w:val="0"/>
          <w:sz w:val="24"/>
          <w:szCs w:val="24"/>
        </w:rPr>
        <w:t>废水</w:t>
      </w:r>
      <w:r w:rsidRPr="009D1E0A">
        <w:rPr>
          <w:rFonts w:ascii="Times New Roman" w:hAnsi="Times New Roman"/>
          <w:kern w:val="0"/>
          <w:sz w:val="24"/>
          <w:szCs w:val="24"/>
        </w:rPr>
        <w:t>可依托自有人员、场所、设备开展自行检测或委托其它监测机构代其开展监测。本工程环境监测计划</w:t>
      </w:r>
      <w:r w:rsidRPr="009D1E0A">
        <w:rPr>
          <w:rFonts w:ascii="Times New Roman" w:hAnsi="Times New Roman" w:hint="eastAsia"/>
          <w:kern w:val="0"/>
          <w:sz w:val="24"/>
          <w:szCs w:val="24"/>
        </w:rPr>
        <w:t>如下：</w:t>
      </w:r>
    </w:p>
    <w:p w:rsidR="005C1C39" w:rsidRPr="009D1E0A" w:rsidRDefault="006D2626">
      <w:pPr>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项目环境监测计划见表</w:t>
      </w:r>
      <w:r w:rsidRPr="009D1E0A">
        <w:rPr>
          <w:rFonts w:ascii="Times New Roman" w:hAnsi="Times New Roman" w:hint="eastAsia"/>
          <w:kern w:val="0"/>
          <w:sz w:val="24"/>
          <w:szCs w:val="24"/>
        </w:rPr>
        <w:t>9.2-1</w:t>
      </w:r>
      <w:r w:rsidRPr="009D1E0A">
        <w:rPr>
          <w:rFonts w:ascii="Times New Roman" w:hAnsi="Times New Roman" w:hint="eastAsia"/>
          <w:kern w:val="0"/>
          <w:sz w:val="24"/>
          <w:szCs w:val="24"/>
        </w:rPr>
        <w:t>。</w:t>
      </w: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8D3083" w:rsidRPr="009D1E0A" w:rsidRDefault="008D3083">
      <w:pPr>
        <w:adjustRightInd w:val="0"/>
        <w:snapToGrid w:val="0"/>
        <w:spacing w:line="440" w:lineRule="exact"/>
        <w:ind w:firstLineChars="200" w:firstLine="480"/>
        <w:jc w:val="both"/>
        <w:rPr>
          <w:rFonts w:ascii="Times New Roman" w:hAnsi="Times New Roman"/>
          <w:kern w:val="0"/>
          <w:sz w:val="24"/>
          <w:szCs w:val="24"/>
        </w:rPr>
      </w:pPr>
    </w:p>
    <w:p w:rsidR="005C1C39" w:rsidRPr="009D1E0A" w:rsidRDefault="006D2626">
      <w:pPr>
        <w:spacing w:line="440" w:lineRule="exact"/>
        <w:ind w:firstLineChars="200" w:firstLine="482"/>
        <w:rPr>
          <w:rFonts w:ascii="Times New Roman" w:hAnsi="Times New Roman"/>
          <w:b/>
          <w:sz w:val="24"/>
        </w:rPr>
      </w:pPr>
      <w:r w:rsidRPr="009D1E0A">
        <w:rPr>
          <w:rFonts w:ascii="Times New Roman" w:hAnsi="Times New Roman"/>
          <w:b/>
          <w:sz w:val="24"/>
        </w:rPr>
        <w:lastRenderedPageBreak/>
        <w:t>表</w:t>
      </w:r>
      <w:r w:rsidRPr="009D1E0A">
        <w:rPr>
          <w:rFonts w:ascii="Times New Roman" w:hAnsi="Times New Roman" w:hint="eastAsia"/>
          <w:b/>
          <w:sz w:val="24"/>
        </w:rPr>
        <w:t>9</w:t>
      </w:r>
      <w:r w:rsidRPr="009D1E0A">
        <w:rPr>
          <w:rFonts w:ascii="Times New Roman" w:hAnsi="Times New Roman"/>
          <w:b/>
          <w:sz w:val="24"/>
        </w:rPr>
        <w:t>.</w:t>
      </w:r>
      <w:r w:rsidRPr="009D1E0A">
        <w:rPr>
          <w:rFonts w:ascii="Times New Roman" w:hAnsi="Times New Roman" w:hint="eastAsia"/>
          <w:b/>
          <w:sz w:val="24"/>
        </w:rPr>
        <w:t>2</w:t>
      </w:r>
      <w:r w:rsidRPr="009D1E0A">
        <w:rPr>
          <w:rFonts w:ascii="Times New Roman" w:hAnsi="Times New Roman"/>
          <w:b/>
          <w:sz w:val="24"/>
        </w:rPr>
        <w:t xml:space="preserve">-1    </w:t>
      </w:r>
      <w:r w:rsidRPr="009D1E0A">
        <w:rPr>
          <w:rFonts w:ascii="Times New Roman" w:hAnsi="Times New Roman"/>
          <w:b/>
          <w:sz w:val="24"/>
        </w:rPr>
        <w:t>环境监测工作计划</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03"/>
        <w:gridCol w:w="1445"/>
        <w:gridCol w:w="2693"/>
        <w:gridCol w:w="2127"/>
        <w:gridCol w:w="1654"/>
      </w:tblGrid>
      <w:tr w:rsidR="009D1E0A" w:rsidRPr="009D1E0A">
        <w:trPr>
          <w:trHeight w:val="20"/>
          <w:jc w:val="center"/>
        </w:trPr>
        <w:tc>
          <w:tcPr>
            <w:tcW w:w="1848" w:type="dxa"/>
            <w:gridSpan w:val="2"/>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污染类型</w:t>
            </w:r>
          </w:p>
        </w:tc>
        <w:tc>
          <w:tcPr>
            <w:tcW w:w="2693"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监测点位</w:t>
            </w:r>
          </w:p>
        </w:tc>
        <w:tc>
          <w:tcPr>
            <w:tcW w:w="2127"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监测项目</w:t>
            </w:r>
          </w:p>
        </w:tc>
        <w:tc>
          <w:tcPr>
            <w:tcW w:w="1654"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监测频次</w:t>
            </w:r>
          </w:p>
        </w:tc>
      </w:tr>
      <w:tr w:rsidR="009D1E0A" w:rsidRPr="009D1E0A">
        <w:trPr>
          <w:trHeight w:val="20"/>
          <w:jc w:val="center"/>
        </w:trPr>
        <w:tc>
          <w:tcPr>
            <w:tcW w:w="403"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废气</w:t>
            </w:r>
          </w:p>
        </w:tc>
        <w:tc>
          <w:tcPr>
            <w:tcW w:w="1445" w:type="dxa"/>
            <w:vAlign w:val="center"/>
          </w:tcPr>
          <w:p w:rsidR="005C1C39" w:rsidRPr="009D1E0A" w:rsidRDefault="00D6380D">
            <w:pPr>
              <w:snapToGrid w:val="0"/>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2693"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处理系统进出口（</w:t>
            </w:r>
            <w:r w:rsidRPr="009D1E0A">
              <w:rPr>
                <w:rFonts w:ascii="Times New Roman" w:hAnsi="Times New Roman" w:hint="eastAsia"/>
                <w:szCs w:val="21"/>
              </w:rPr>
              <w:t>P1</w:t>
            </w:r>
            <w:r w:rsidRPr="009D1E0A">
              <w:rPr>
                <w:rFonts w:ascii="Times New Roman" w:hAnsi="Times New Roman" w:hint="eastAsia"/>
                <w:szCs w:val="21"/>
              </w:rPr>
              <w:t>）</w:t>
            </w:r>
          </w:p>
        </w:tc>
        <w:tc>
          <w:tcPr>
            <w:tcW w:w="2127"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r w:rsidRPr="009D1E0A">
              <w:rPr>
                <w:rFonts w:ascii="Times New Roman" w:hAnsi="Times New Roman" w:hint="eastAsia"/>
                <w:szCs w:val="21"/>
              </w:rPr>
              <w:t>、</w:t>
            </w: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hint="eastAsia"/>
                <w:szCs w:val="21"/>
              </w:rPr>
              <w:t>、臭气浓度</w:t>
            </w:r>
          </w:p>
        </w:tc>
        <w:tc>
          <w:tcPr>
            <w:tcW w:w="1654" w:type="dxa"/>
            <w:vMerge w:val="restart"/>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1</w:t>
            </w:r>
            <w:r w:rsidRPr="009D1E0A">
              <w:rPr>
                <w:rFonts w:ascii="Times New Roman" w:hAnsi="Times New Roman"/>
                <w:szCs w:val="21"/>
              </w:rPr>
              <w:t>次</w:t>
            </w:r>
            <w:r w:rsidRPr="009D1E0A">
              <w:rPr>
                <w:rFonts w:ascii="Times New Roman" w:hAnsi="Times New Roman"/>
                <w:szCs w:val="21"/>
              </w:rPr>
              <w:t>/</w:t>
            </w:r>
            <w:r w:rsidRPr="009D1E0A">
              <w:rPr>
                <w:rFonts w:ascii="Times New Roman" w:hAnsi="Times New Roman" w:hint="eastAsia"/>
                <w:szCs w:val="21"/>
              </w:rPr>
              <w:t>半年</w:t>
            </w:r>
          </w:p>
        </w:tc>
      </w:tr>
      <w:tr w:rsidR="009D1E0A" w:rsidRPr="009D1E0A">
        <w:trPr>
          <w:trHeight w:val="20"/>
          <w:jc w:val="center"/>
        </w:trPr>
        <w:tc>
          <w:tcPr>
            <w:tcW w:w="403" w:type="dxa"/>
            <w:vMerge/>
            <w:vAlign w:val="center"/>
          </w:tcPr>
          <w:p w:rsidR="005C1C39" w:rsidRPr="009D1E0A" w:rsidRDefault="005C1C39">
            <w:pPr>
              <w:snapToGrid w:val="0"/>
              <w:spacing w:line="360" w:lineRule="exact"/>
              <w:jc w:val="center"/>
              <w:rPr>
                <w:rFonts w:ascii="Times New Roman" w:hAnsi="Times New Roman"/>
                <w:szCs w:val="21"/>
              </w:rPr>
            </w:pPr>
          </w:p>
        </w:tc>
        <w:tc>
          <w:tcPr>
            <w:tcW w:w="1445" w:type="dxa"/>
            <w:vMerge w:val="restart"/>
            <w:vAlign w:val="center"/>
          </w:tcPr>
          <w:p w:rsidR="005C1C39" w:rsidRPr="009D1E0A" w:rsidRDefault="003A1573">
            <w:pPr>
              <w:snapToGrid w:val="0"/>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2693"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szCs w:val="21"/>
              </w:rPr>
              <w:t>厂界</w:t>
            </w:r>
          </w:p>
        </w:tc>
        <w:tc>
          <w:tcPr>
            <w:tcW w:w="2127"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r w:rsidRPr="009D1E0A">
              <w:rPr>
                <w:rFonts w:ascii="Times New Roman" w:hAnsi="Times New Roman" w:hint="eastAsia"/>
                <w:szCs w:val="21"/>
              </w:rPr>
              <w:t>、</w:t>
            </w: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r w:rsidRPr="009D1E0A">
              <w:rPr>
                <w:rFonts w:ascii="Times New Roman" w:hAnsi="Times New Roman" w:hint="eastAsia"/>
                <w:szCs w:val="21"/>
              </w:rPr>
              <w:t>、臭气浓度</w:t>
            </w:r>
          </w:p>
        </w:tc>
        <w:tc>
          <w:tcPr>
            <w:tcW w:w="1654" w:type="dxa"/>
            <w:vMerge/>
            <w:vAlign w:val="center"/>
          </w:tcPr>
          <w:p w:rsidR="005C1C39" w:rsidRPr="009D1E0A" w:rsidRDefault="005C1C39">
            <w:pPr>
              <w:snapToGrid w:val="0"/>
              <w:spacing w:line="360" w:lineRule="exact"/>
              <w:jc w:val="center"/>
              <w:rPr>
                <w:rFonts w:ascii="Times New Roman" w:hAnsi="Times New Roman"/>
                <w:szCs w:val="21"/>
              </w:rPr>
            </w:pPr>
          </w:p>
        </w:tc>
      </w:tr>
      <w:tr w:rsidR="009D1E0A" w:rsidRPr="009D1E0A">
        <w:trPr>
          <w:trHeight w:val="20"/>
          <w:jc w:val="center"/>
        </w:trPr>
        <w:tc>
          <w:tcPr>
            <w:tcW w:w="403" w:type="dxa"/>
            <w:vMerge/>
            <w:vAlign w:val="center"/>
          </w:tcPr>
          <w:p w:rsidR="005C1C39" w:rsidRPr="009D1E0A" w:rsidRDefault="005C1C39">
            <w:pPr>
              <w:snapToGrid w:val="0"/>
              <w:spacing w:line="360" w:lineRule="exact"/>
              <w:jc w:val="center"/>
              <w:rPr>
                <w:rFonts w:ascii="Times New Roman" w:hAnsi="Times New Roman"/>
                <w:szCs w:val="21"/>
              </w:rPr>
            </w:pPr>
          </w:p>
        </w:tc>
        <w:tc>
          <w:tcPr>
            <w:tcW w:w="1445" w:type="dxa"/>
            <w:vMerge/>
            <w:vAlign w:val="center"/>
          </w:tcPr>
          <w:p w:rsidR="005C1C39" w:rsidRPr="009D1E0A" w:rsidRDefault="005C1C39">
            <w:pPr>
              <w:snapToGrid w:val="0"/>
              <w:spacing w:line="360" w:lineRule="exact"/>
              <w:jc w:val="center"/>
              <w:rPr>
                <w:rFonts w:ascii="Times New Roman" w:hAnsi="Times New Roman"/>
                <w:szCs w:val="21"/>
              </w:rPr>
            </w:pPr>
          </w:p>
        </w:tc>
        <w:tc>
          <w:tcPr>
            <w:tcW w:w="2693"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厂区甲烷体积浓度最高处（通常位于格栅、初沉池、污泥消化池、污泥浓缩池、污泥脱水机房等位置）</w:t>
            </w:r>
          </w:p>
        </w:tc>
        <w:tc>
          <w:tcPr>
            <w:tcW w:w="2127"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甲烷</w:t>
            </w:r>
          </w:p>
        </w:tc>
        <w:tc>
          <w:tcPr>
            <w:tcW w:w="1654"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1</w:t>
            </w:r>
            <w:r w:rsidRPr="009D1E0A">
              <w:rPr>
                <w:rFonts w:ascii="Times New Roman" w:hAnsi="Times New Roman"/>
                <w:szCs w:val="21"/>
              </w:rPr>
              <w:t>次</w:t>
            </w:r>
            <w:r w:rsidRPr="009D1E0A">
              <w:rPr>
                <w:rFonts w:ascii="Times New Roman" w:hAnsi="Times New Roman"/>
                <w:szCs w:val="21"/>
              </w:rPr>
              <w:t>/</w:t>
            </w:r>
            <w:r w:rsidRPr="009D1E0A">
              <w:rPr>
                <w:rFonts w:ascii="Times New Roman" w:hAnsi="Times New Roman" w:hint="eastAsia"/>
                <w:szCs w:val="21"/>
              </w:rPr>
              <w:t>年</w:t>
            </w:r>
          </w:p>
        </w:tc>
      </w:tr>
      <w:tr w:rsidR="009D1E0A" w:rsidRPr="009D1E0A">
        <w:trPr>
          <w:trHeight w:val="730"/>
          <w:jc w:val="center"/>
        </w:trPr>
        <w:tc>
          <w:tcPr>
            <w:tcW w:w="403" w:type="dxa"/>
            <w:vMerge w:val="restart"/>
            <w:vAlign w:val="center"/>
          </w:tcPr>
          <w:p w:rsidR="008D3083" w:rsidRPr="009D1E0A" w:rsidRDefault="008D3083">
            <w:pPr>
              <w:snapToGrid w:val="0"/>
              <w:spacing w:line="360" w:lineRule="exact"/>
              <w:jc w:val="center"/>
              <w:rPr>
                <w:rFonts w:ascii="Times New Roman" w:hAnsi="Times New Roman"/>
                <w:szCs w:val="21"/>
              </w:rPr>
            </w:pPr>
            <w:r w:rsidRPr="009D1E0A">
              <w:rPr>
                <w:rFonts w:ascii="Times New Roman" w:hAnsi="Times New Roman" w:hint="eastAsia"/>
                <w:szCs w:val="21"/>
              </w:rPr>
              <w:t>废水</w:t>
            </w:r>
          </w:p>
        </w:tc>
        <w:tc>
          <w:tcPr>
            <w:tcW w:w="1445" w:type="dxa"/>
            <w:vMerge w:val="restart"/>
            <w:vAlign w:val="center"/>
          </w:tcPr>
          <w:p w:rsidR="008D3083" w:rsidRPr="009D1E0A" w:rsidRDefault="008D3083">
            <w:pPr>
              <w:snapToGrid w:val="0"/>
              <w:spacing w:line="360" w:lineRule="exact"/>
              <w:jc w:val="center"/>
              <w:rPr>
                <w:rFonts w:ascii="Times New Roman" w:hAnsi="Times New Roman"/>
                <w:szCs w:val="21"/>
              </w:rPr>
            </w:pPr>
            <w:r w:rsidRPr="009D1E0A">
              <w:rPr>
                <w:rFonts w:ascii="Times New Roman" w:hAnsi="Times New Roman" w:hint="eastAsia"/>
                <w:szCs w:val="21"/>
              </w:rPr>
              <w:t>污水处理系统排水</w:t>
            </w:r>
          </w:p>
        </w:tc>
        <w:tc>
          <w:tcPr>
            <w:tcW w:w="2693" w:type="dxa"/>
            <w:vAlign w:val="center"/>
          </w:tcPr>
          <w:p w:rsidR="008D3083" w:rsidRPr="009D1E0A" w:rsidRDefault="008D3083">
            <w:pPr>
              <w:snapToGrid w:val="0"/>
              <w:spacing w:line="360" w:lineRule="exact"/>
              <w:jc w:val="center"/>
              <w:rPr>
                <w:rFonts w:ascii="Times New Roman" w:hAnsi="Times New Roman"/>
                <w:szCs w:val="21"/>
              </w:rPr>
            </w:pPr>
            <w:r w:rsidRPr="009D1E0A">
              <w:rPr>
                <w:rFonts w:ascii="Times New Roman" w:hAnsi="Times New Roman" w:hint="eastAsia"/>
                <w:szCs w:val="21"/>
              </w:rPr>
              <w:t>污水处理厂进口</w:t>
            </w:r>
          </w:p>
        </w:tc>
        <w:tc>
          <w:tcPr>
            <w:tcW w:w="2127" w:type="dxa"/>
            <w:vAlign w:val="center"/>
          </w:tcPr>
          <w:p w:rsidR="008D3083" w:rsidRPr="009D1E0A" w:rsidRDefault="008D3083">
            <w:pPr>
              <w:snapToGrid w:val="0"/>
              <w:spacing w:line="360" w:lineRule="exact"/>
              <w:jc w:val="center"/>
              <w:rPr>
                <w:rFonts w:ascii="Times New Roman" w:hAnsi="Times New Roman"/>
                <w:szCs w:val="21"/>
              </w:rPr>
            </w:pPr>
            <w:r w:rsidRPr="009D1E0A">
              <w:rPr>
                <w:rFonts w:ascii="Times New Roman" w:hAnsi="Times New Roman"/>
                <w:kern w:val="0"/>
                <w:szCs w:val="21"/>
              </w:rPr>
              <w:t>COD</w:t>
            </w:r>
            <w:r w:rsidRPr="009D1E0A">
              <w:rPr>
                <w:rFonts w:ascii="Times New Roman" w:hAnsi="Times New Roman"/>
                <w:kern w:val="0"/>
                <w:szCs w:val="21"/>
              </w:rPr>
              <w:t>、</w:t>
            </w:r>
            <w:r w:rsidRPr="009D1E0A">
              <w:rPr>
                <w:rFonts w:ascii="Times New Roman" w:hAnsi="Times New Roman" w:hint="eastAsia"/>
                <w:kern w:val="0"/>
                <w:szCs w:val="21"/>
              </w:rPr>
              <w:t>氨氮</w:t>
            </w:r>
            <w:r w:rsidRPr="009D1E0A">
              <w:rPr>
                <w:rFonts w:ascii="Times New Roman" w:hAnsi="Times New Roman"/>
                <w:kern w:val="0"/>
                <w:szCs w:val="21"/>
              </w:rPr>
              <w:t>、总磷、总氮、</w:t>
            </w:r>
            <w:r w:rsidRPr="009D1E0A">
              <w:rPr>
                <w:rFonts w:ascii="Times New Roman" w:hAnsi="Times New Roman" w:hint="eastAsia"/>
                <w:kern w:val="0"/>
                <w:szCs w:val="21"/>
              </w:rPr>
              <w:t>流量</w:t>
            </w:r>
          </w:p>
        </w:tc>
        <w:tc>
          <w:tcPr>
            <w:tcW w:w="1654" w:type="dxa"/>
            <w:vAlign w:val="center"/>
          </w:tcPr>
          <w:p w:rsidR="008D3083" w:rsidRPr="009D1E0A" w:rsidRDefault="008D3083">
            <w:pPr>
              <w:snapToGrid w:val="0"/>
              <w:spacing w:line="360" w:lineRule="exact"/>
              <w:jc w:val="center"/>
              <w:rPr>
                <w:rFonts w:ascii="Times New Roman" w:hAnsi="Times New Roman"/>
                <w:szCs w:val="21"/>
              </w:rPr>
            </w:pPr>
            <w:r w:rsidRPr="009D1E0A">
              <w:rPr>
                <w:kern w:val="0"/>
                <w:szCs w:val="21"/>
              </w:rPr>
              <w:t>在线监测</w:t>
            </w:r>
          </w:p>
        </w:tc>
      </w:tr>
      <w:tr w:rsidR="009D1E0A" w:rsidRPr="009D1E0A">
        <w:trPr>
          <w:trHeight w:val="20"/>
          <w:jc w:val="center"/>
        </w:trPr>
        <w:tc>
          <w:tcPr>
            <w:tcW w:w="403" w:type="dxa"/>
            <w:vMerge/>
            <w:vAlign w:val="center"/>
          </w:tcPr>
          <w:p w:rsidR="008D3083" w:rsidRPr="009D1E0A" w:rsidRDefault="008D3083">
            <w:pPr>
              <w:snapToGrid w:val="0"/>
              <w:spacing w:line="360" w:lineRule="exact"/>
              <w:jc w:val="center"/>
              <w:rPr>
                <w:rFonts w:ascii="Times New Roman" w:hAnsi="Times New Roman"/>
                <w:szCs w:val="21"/>
              </w:rPr>
            </w:pPr>
          </w:p>
        </w:tc>
        <w:tc>
          <w:tcPr>
            <w:tcW w:w="1445" w:type="dxa"/>
            <w:vMerge/>
            <w:vAlign w:val="center"/>
          </w:tcPr>
          <w:p w:rsidR="008D3083" w:rsidRPr="009D1E0A" w:rsidRDefault="008D3083">
            <w:pPr>
              <w:snapToGrid w:val="0"/>
              <w:spacing w:line="360" w:lineRule="exact"/>
              <w:jc w:val="center"/>
              <w:rPr>
                <w:rFonts w:ascii="Times New Roman" w:hAnsi="Times New Roman"/>
                <w:szCs w:val="21"/>
              </w:rPr>
            </w:pPr>
          </w:p>
        </w:tc>
        <w:tc>
          <w:tcPr>
            <w:tcW w:w="2693" w:type="dxa"/>
            <w:vMerge w:val="restart"/>
            <w:vAlign w:val="center"/>
          </w:tcPr>
          <w:p w:rsidR="008D3083" w:rsidRPr="009D1E0A" w:rsidRDefault="008D3083">
            <w:pPr>
              <w:snapToGrid w:val="0"/>
              <w:spacing w:line="360" w:lineRule="exact"/>
              <w:jc w:val="center"/>
              <w:rPr>
                <w:rFonts w:ascii="Times New Roman" w:hAnsi="Times New Roman"/>
                <w:szCs w:val="21"/>
              </w:rPr>
            </w:pPr>
            <w:r w:rsidRPr="009D1E0A">
              <w:rPr>
                <w:rFonts w:ascii="Times New Roman" w:hAnsi="Times New Roman" w:hint="eastAsia"/>
                <w:szCs w:val="21"/>
              </w:rPr>
              <w:t>总排口</w:t>
            </w:r>
          </w:p>
        </w:tc>
        <w:tc>
          <w:tcPr>
            <w:tcW w:w="2127" w:type="dxa"/>
            <w:vAlign w:val="center"/>
          </w:tcPr>
          <w:p w:rsidR="008D3083" w:rsidRPr="009D1E0A" w:rsidRDefault="008D3083">
            <w:pPr>
              <w:snapToGrid w:val="0"/>
              <w:spacing w:line="360" w:lineRule="exact"/>
              <w:jc w:val="center"/>
              <w:rPr>
                <w:rFonts w:ascii="Times New Roman" w:hAnsi="Times New Roman"/>
                <w:kern w:val="0"/>
                <w:szCs w:val="21"/>
              </w:rPr>
            </w:pPr>
            <w:r w:rsidRPr="009D1E0A">
              <w:rPr>
                <w:rFonts w:ascii="Times New Roman" w:hAnsi="Times New Roman"/>
                <w:kern w:val="0"/>
                <w:szCs w:val="21"/>
              </w:rPr>
              <w:t>COD</w:t>
            </w:r>
            <w:r w:rsidRPr="009D1E0A">
              <w:rPr>
                <w:rFonts w:ascii="Times New Roman" w:hAnsi="Times New Roman"/>
                <w:kern w:val="0"/>
                <w:szCs w:val="21"/>
              </w:rPr>
              <w:t>、</w:t>
            </w:r>
            <w:r w:rsidRPr="009D1E0A">
              <w:rPr>
                <w:rFonts w:ascii="Times New Roman" w:hAnsi="Times New Roman" w:hint="eastAsia"/>
                <w:kern w:val="0"/>
                <w:szCs w:val="21"/>
              </w:rPr>
              <w:t>氨氮</w:t>
            </w:r>
            <w:r w:rsidRPr="009D1E0A">
              <w:rPr>
                <w:rFonts w:ascii="Times New Roman" w:hAnsi="Times New Roman"/>
                <w:kern w:val="0"/>
                <w:szCs w:val="21"/>
              </w:rPr>
              <w:t>、总磷、总氮、</w:t>
            </w:r>
            <w:r w:rsidRPr="009D1E0A">
              <w:rPr>
                <w:rFonts w:ascii="Times New Roman" w:hAnsi="Times New Roman" w:hint="eastAsia"/>
                <w:kern w:val="0"/>
                <w:szCs w:val="21"/>
              </w:rPr>
              <w:t>流量、</w:t>
            </w:r>
            <w:r w:rsidRPr="009D1E0A">
              <w:rPr>
                <w:rFonts w:ascii="Times New Roman" w:hAnsi="Times New Roman" w:hint="eastAsia"/>
                <w:kern w:val="0"/>
                <w:szCs w:val="21"/>
              </w:rPr>
              <w:t>pH</w:t>
            </w:r>
            <w:r w:rsidRPr="009D1E0A">
              <w:rPr>
                <w:rFonts w:ascii="Times New Roman" w:hAnsi="Times New Roman" w:hint="eastAsia"/>
                <w:kern w:val="0"/>
                <w:szCs w:val="21"/>
              </w:rPr>
              <w:t>、水温</w:t>
            </w:r>
          </w:p>
        </w:tc>
        <w:tc>
          <w:tcPr>
            <w:tcW w:w="1654" w:type="dxa"/>
            <w:vAlign w:val="center"/>
          </w:tcPr>
          <w:p w:rsidR="008D3083" w:rsidRPr="009D1E0A" w:rsidRDefault="008D3083">
            <w:pPr>
              <w:snapToGrid w:val="0"/>
              <w:spacing w:line="360" w:lineRule="exact"/>
              <w:jc w:val="center"/>
              <w:rPr>
                <w:kern w:val="0"/>
                <w:szCs w:val="21"/>
              </w:rPr>
            </w:pPr>
            <w:r w:rsidRPr="009D1E0A">
              <w:rPr>
                <w:kern w:val="0"/>
                <w:szCs w:val="21"/>
              </w:rPr>
              <w:t>在线监测</w:t>
            </w:r>
          </w:p>
        </w:tc>
      </w:tr>
      <w:tr w:rsidR="009D1E0A" w:rsidRPr="009D1E0A">
        <w:trPr>
          <w:trHeight w:val="20"/>
          <w:jc w:val="center"/>
        </w:trPr>
        <w:tc>
          <w:tcPr>
            <w:tcW w:w="403" w:type="dxa"/>
            <w:vMerge/>
            <w:vAlign w:val="center"/>
          </w:tcPr>
          <w:p w:rsidR="008D3083" w:rsidRPr="009D1E0A" w:rsidRDefault="008D3083">
            <w:pPr>
              <w:snapToGrid w:val="0"/>
              <w:spacing w:line="360" w:lineRule="exact"/>
              <w:jc w:val="center"/>
              <w:rPr>
                <w:rFonts w:ascii="Times New Roman" w:hAnsi="Times New Roman"/>
                <w:szCs w:val="21"/>
              </w:rPr>
            </w:pPr>
          </w:p>
        </w:tc>
        <w:tc>
          <w:tcPr>
            <w:tcW w:w="1445" w:type="dxa"/>
            <w:vMerge/>
            <w:vAlign w:val="center"/>
          </w:tcPr>
          <w:p w:rsidR="008D3083" w:rsidRPr="009D1E0A" w:rsidRDefault="008D3083">
            <w:pPr>
              <w:snapToGrid w:val="0"/>
              <w:spacing w:line="360" w:lineRule="exact"/>
              <w:jc w:val="center"/>
              <w:rPr>
                <w:rFonts w:ascii="Times New Roman" w:hAnsi="Times New Roman"/>
                <w:szCs w:val="21"/>
              </w:rPr>
            </w:pPr>
          </w:p>
        </w:tc>
        <w:tc>
          <w:tcPr>
            <w:tcW w:w="2693" w:type="dxa"/>
            <w:vMerge/>
            <w:vAlign w:val="center"/>
          </w:tcPr>
          <w:p w:rsidR="008D3083" w:rsidRPr="009D1E0A" w:rsidRDefault="008D3083">
            <w:pPr>
              <w:snapToGrid w:val="0"/>
              <w:spacing w:line="360" w:lineRule="exact"/>
              <w:jc w:val="center"/>
              <w:rPr>
                <w:rFonts w:ascii="Times New Roman" w:hAnsi="Times New Roman"/>
                <w:szCs w:val="21"/>
              </w:rPr>
            </w:pPr>
          </w:p>
        </w:tc>
        <w:tc>
          <w:tcPr>
            <w:tcW w:w="2127" w:type="dxa"/>
            <w:vAlign w:val="center"/>
          </w:tcPr>
          <w:p w:rsidR="008D3083" w:rsidRPr="009D1E0A" w:rsidRDefault="008D3083">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SS</w:t>
            </w:r>
            <w:r w:rsidRPr="009D1E0A">
              <w:rPr>
                <w:rFonts w:ascii="Times New Roman" w:hAnsi="Times New Roman" w:hint="eastAsia"/>
                <w:kern w:val="0"/>
                <w:szCs w:val="21"/>
              </w:rPr>
              <w:t>、色度</w:t>
            </w:r>
          </w:p>
        </w:tc>
        <w:tc>
          <w:tcPr>
            <w:tcW w:w="1654" w:type="dxa"/>
            <w:vAlign w:val="center"/>
          </w:tcPr>
          <w:p w:rsidR="008D3083" w:rsidRPr="009D1E0A" w:rsidRDefault="008D3083">
            <w:pPr>
              <w:snapToGrid w:val="0"/>
              <w:spacing w:line="360" w:lineRule="exact"/>
              <w:jc w:val="center"/>
              <w:rPr>
                <w:kern w:val="0"/>
                <w:szCs w:val="21"/>
              </w:rPr>
            </w:pPr>
            <w:r w:rsidRPr="009D1E0A">
              <w:rPr>
                <w:rFonts w:ascii="Times New Roman" w:hAnsi="Times New Roman" w:hint="eastAsia"/>
                <w:szCs w:val="21"/>
              </w:rPr>
              <w:t>1</w:t>
            </w:r>
            <w:r w:rsidRPr="009D1E0A">
              <w:rPr>
                <w:rFonts w:ascii="Times New Roman" w:hAnsi="Times New Roman"/>
                <w:szCs w:val="21"/>
              </w:rPr>
              <w:t>次</w:t>
            </w:r>
            <w:r w:rsidRPr="009D1E0A">
              <w:rPr>
                <w:rFonts w:ascii="Times New Roman" w:hAnsi="Times New Roman"/>
                <w:szCs w:val="21"/>
              </w:rPr>
              <w:t>/</w:t>
            </w:r>
            <w:r w:rsidRPr="009D1E0A">
              <w:rPr>
                <w:rFonts w:hint="eastAsia"/>
                <w:kern w:val="0"/>
                <w:szCs w:val="21"/>
              </w:rPr>
              <w:t>月</w:t>
            </w:r>
          </w:p>
        </w:tc>
      </w:tr>
      <w:tr w:rsidR="009D1E0A" w:rsidRPr="009D1E0A">
        <w:trPr>
          <w:trHeight w:val="20"/>
          <w:jc w:val="center"/>
        </w:trPr>
        <w:tc>
          <w:tcPr>
            <w:tcW w:w="403" w:type="dxa"/>
            <w:vMerge/>
            <w:vAlign w:val="center"/>
          </w:tcPr>
          <w:p w:rsidR="008D3083" w:rsidRPr="009D1E0A" w:rsidRDefault="008D3083">
            <w:pPr>
              <w:snapToGrid w:val="0"/>
              <w:spacing w:line="360" w:lineRule="exact"/>
              <w:jc w:val="center"/>
              <w:rPr>
                <w:rFonts w:ascii="Times New Roman" w:hAnsi="Times New Roman"/>
                <w:szCs w:val="21"/>
              </w:rPr>
            </w:pPr>
          </w:p>
        </w:tc>
        <w:tc>
          <w:tcPr>
            <w:tcW w:w="1445" w:type="dxa"/>
            <w:vMerge/>
            <w:vAlign w:val="center"/>
          </w:tcPr>
          <w:p w:rsidR="008D3083" w:rsidRPr="009D1E0A" w:rsidRDefault="008D3083">
            <w:pPr>
              <w:snapToGrid w:val="0"/>
              <w:spacing w:line="360" w:lineRule="exact"/>
              <w:jc w:val="center"/>
              <w:rPr>
                <w:rFonts w:ascii="Times New Roman" w:hAnsi="Times New Roman"/>
                <w:szCs w:val="21"/>
              </w:rPr>
            </w:pPr>
          </w:p>
        </w:tc>
        <w:tc>
          <w:tcPr>
            <w:tcW w:w="2693" w:type="dxa"/>
            <w:vMerge/>
            <w:vAlign w:val="center"/>
          </w:tcPr>
          <w:p w:rsidR="008D3083" w:rsidRPr="009D1E0A" w:rsidRDefault="008D3083">
            <w:pPr>
              <w:snapToGrid w:val="0"/>
              <w:spacing w:line="360" w:lineRule="exact"/>
              <w:jc w:val="center"/>
              <w:rPr>
                <w:rFonts w:ascii="Times New Roman" w:hAnsi="Times New Roman"/>
                <w:szCs w:val="21"/>
              </w:rPr>
            </w:pPr>
          </w:p>
        </w:tc>
        <w:tc>
          <w:tcPr>
            <w:tcW w:w="2127" w:type="dxa"/>
            <w:vAlign w:val="center"/>
          </w:tcPr>
          <w:p w:rsidR="008D3083" w:rsidRPr="009D1E0A" w:rsidRDefault="008D3083" w:rsidP="00AC6099">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BOD</w:t>
            </w:r>
            <w:r w:rsidRPr="009D1E0A">
              <w:rPr>
                <w:rFonts w:ascii="Times New Roman" w:hAnsi="Times New Roman" w:hint="eastAsia"/>
                <w:kern w:val="0"/>
                <w:szCs w:val="21"/>
                <w:vertAlign w:val="subscript"/>
              </w:rPr>
              <w:t>5</w:t>
            </w:r>
          </w:p>
        </w:tc>
        <w:tc>
          <w:tcPr>
            <w:tcW w:w="1654" w:type="dxa"/>
            <w:vAlign w:val="center"/>
          </w:tcPr>
          <w:p w:rsidR="008D3083" w:rsidRPr="009D1E0A" w:rsidRDefault="008D3083">
            <w:pPr>
              <w:snapToGrid w:val="0"/>
              <w:spacing w:line="360" w:lineRule="exact"/>
              <w:jc w:val="center"/>
              <w:rPr>
                <w:kern w:val="0"/>
                <w:szCs w:val="21"/>
              </w:rPr>
            </w:pPr>
            <w:r w:rsidRPr="009D1E0A">
              <w:rPr>
                <w:rFonts w:ascii="Times New Roman" w:hAnsi="Times New Roman" w:hint="eastAsia"/>
                <w:szCs w:val="21"/>
              </w:rPr>
              <w:t>1</w:t>
            </w:r>
            <w:r w:rsidRPr="009D1E0A">
              <w:rPr>
                <w:rFonts w:ascii="Times New Roman" w:hAnsi="Times New Roman"/>
                <w:szCs w:val="21"/>
              </w:rPr>
              <w:t>次</w:t>
            </w:r>
            <w:r w:rsidRPr="009D1E0A">
              <w:rPr>
                <w:rFonts w:ascii="Times New Roman" w:hAnsi="Times New Roman"/>
                <w:szCs w:val="21"/>
              </w:rPr>
              <w:t>/</w:t>
            </w:r>
            <w:r w:rsidRPr="009D1E0A">
              <w:rPr>
                <w:rFonts w:ascii="Times New Roman" w:hAnsi="Times New Roman" w:hint="eastAsia"/>
                <w:szCs w:val="21"/>
              </w:rPr>
              <w:t>季度</w:t>
            </w:r>
          </w:p>
        </w:tc>
      </w:tr>
      <w:tr w:rsidR="009D1E0A" w:rsidRPr="009D1E0A">
        <w:trPr>
          <w:trHeight w:val="20"/>
          <w:jc w:val="center"/>
        </w:trPr>
        <w:tc>
          <w:tcPr>
            <w:tcW w:w="403" w:type="dxa"/>
            <w:vMerge/>
            <w:vAlign w:val="center"/>
          </w:tcPr>
          <w:p w:rsidR="008D3083" w:rsidRPr="009D1E0A" w:rsidRDefault="008D3083">
            <w:pPr>
              <w:snapToGrid w:val="0"/>
              <w:spacing w:line="360" w:lineRule="exact"/>
              <w:jc w:val="center"/>
              <w:rPr>
                <w:rFonts w:ascii="Times New Roman" w:hAnsi="Times New Roman"/>
                <w:szCs w:val="21"/>
              </w:rPr>
            </w:pPr>
          </w:p>
        </w:tc>
        <w:tc>
          <w:tcPr>
            <w:tcW w:w="1445" w:type="dxa"/>
            <w:vMerge/>
            <w:vAlign w:val="center"/>
          </w:tcPr>
          <w:p w:rsidR="008D3083" w:rsidRPr="009D1E0A" w:rsidRDefault="008D3083">
            <w:pPr>
              <w:snapToGrid w:val="0"/>
              <w:spacing w:line="360" w:lineRule="exact"/>
              <w:jc w:val="center"/>
              <w:rPr>
                <w:rFonts w:ascii="Times New Roman" w:hAnsi="Times New Roman"/>
                <w:szCs w:val="21"/>
              </w:rPr>
            </w:pPr>
          </w:p>
        </w:tc>
        <w:tc>
          <w:tcPr>
            <w:tcW w:w="2693" w:type="dxa"/>
            <w:vMerge/>
            <w:vAlign w:val="center"/>
          </w:tcPr>
          <w:p w:rsidR="008D3083" w:rsidRPr="009D1E0A" w:rsidRDefault="008D3083">
            <w:pPr>
              <w:snapToGrid w:val="0"/>
              <w:spacing w:line="360" w:lineRule="exact"/>
              <w:jc w:val="center"/>
              <w:rPr>
                <w:rFonts w:ascii="Times New Roman" w:hAnsi="Times New Roman"/>
                <w:szCs w:val="21"/>
              </w:rPr>
            </w:pPr>
          </w:p>
        </w:tc>
        <w:tc>
          <w:tcPr>
            <w:tcW w:w="2127" w:type="dxa"/>
            <w:vAlign w:val="center"/>
          </w:tcPr>
          <w:p w:rsidR="008D3083" w:rsidRPr="009D1E0A" w:rsidRDefault="008D3083">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总铬、总镉、总汞、总铅、总砷、六价铬</w:t>
            </w:r>
          </w:p>
        </w:tc>
        <w:tc>
          <w:tcPr>
            <w:tcW w:w="1654" w:type="dxa"/>
            <w:vAlign w:val="center"/>
          </w:tcPr>
          <w:p w:rsidR="008D3083" w:rsidRPr="009D1E0A" w:rsidRDefault="008D3083">
            <w:pPr>
              <w:snapToGrid w:val="0"/>
              <w:spacing w:line="360" w:lineRule="exact"/>
              <w:jc w:val="center"/>
              <w:rPr>
                <w:kern w:val="0"/>
                <w:szCs w:val="21"/>
              </w:rPr>
            </w:pPr>
            <w:r w:rsidRPr="009D1E0A">
              <w:rPr>
                <w:rFonts w:ascii="Times New Roman" w:hAnsi="Times New Roman" w:hint="eastAsia"/>
                <w:szCs w:val="21"/>
              </w:rPr>
              <w:t>1</w:t>
            </w:r>
            <w:r w:rsidRPr="009D1E0A">
              <w:rPr>
                <w:rFonts w:ascii="Times New Roman" w:hAnsi="Times New Roman"/>
                <w:szCs w:val="21"/>
              </w:rPr>
              <w:t>次</w:t>
            </w:r>
            <w:r w:rsidRPr="009D1E0A">
              <w:rPr>
                <w:rFonts w:ascii="Times New Roman" w:hAnsi="Times New Roman"/>
                <w:szCs w:val="21"/>
              </w:rPr>
              <w:t>/</w:t>
            </w:r>
            <w:r w:rsidRPr="009D1E0A">
              <w:rPr>
                <w:rFonts w:hint="eastAsia"/>
                <w:kern w:val="0"/>
                <w:szCs w:val="21"/>
              </w:rPr>
              <w:t>月</w:t>
            </w:r>
          </w:p>
        </w:tc>
      </w:tr>
      <w:tr w:rsidR="009D1E0A" w:rsidRPr="009D1E0A">
        <w:trPr>
          <w:trHeight w:val="20"/>
          <w:jc w:val="center"/>
        </w:trPr>
        <w:tc>
          <w:tcPr>
            <w:tcW w:w="403" w:type="dxa"/>
            <w:vMerge/>
            <w:vAlign w:val="center"/>
          </w:tcPr>
          <w:p w:rsidR="008D3083" w:rsidRPr="009D1E0A" w:rsidRDefault="008D3083">
            <w:pPr>
              <w:snapToGrid w:val="0"/>
              <w:spacing w:line="360" w:lineRule="exact"/>
              <w:jc w:val="center"/>
              <w:rPr>
                <w:rFonts w:ascii="Times New Roman" w:hAnsi="Times New Roman"/>
                <w:szCs w:val="21"/>
              </w:rPr>
            </w:pPr>
          </w:p>
        </w:tc>
        <w:tc>
          <w:tcPr>
            <w:tcW w:w="1445" w:type="dxa"/>
            <w:vMerge/>
            <w:vAlign w:val="center"/>
          </w:tcPr>
          <w:p w:rsidR="008D3083" w:rsidRPr="009D1E0A" w:rsidRDefault="008D3083">
            <w:pPr>
              <w:snapToGrid w:val="0"/>
              <w:spacing w:line="360" w:lineRule="exact"/>
              <w:jc w:val="center"/>
              <w:rPr>
                <w:rFonts w:ascii="Times New Roman" w:hAnsi="Times New Roman"/>
                <w:szCs w:val="21"/>
              </w:rPr>
            </w:pPr>
          </w:p>
        </w:tc>
        <w:tc>
          <w:tcPr>
            <w:tcW w:w="2693" w:type="dxa"/>
            <w:vMerge/>
            <w:vAlign w:val="center"/>
          </w:tcPr>
          <w:p w:rsidR="008D3083" w:rsidRPr="009D1E0A" w:rsidRDefault="008D3083">
            <w:pPr>
              <w:snapToGrid w:val="0"/>
              <w:spacing w:line="360" w:lineRule="exact"/>
              <w:jc w:val="center"/>
              <w:rPr>
                <w:rFonts w:ascii="Times New Roman" w:hAnsi="Times New Roman"/>
                <w:szCs w:val="21"/>
              </w:rPr>
            </w:pPr>
          </w:p>
        </w:tc>
        <w:tc>
          <w:tcPr>
            <w:tcW w:w="2127" w:type="dxa"/>
            <w:vAlign w:val="center"/>
          </w:tcPr>
          <w:p w:rsidR="008D3083" w:rsidRPr="009D1E0A" w:rsidRDefault="008D3083">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阴离子表面活性剂</w:t>
            </w:r>
          </w:p>
        </w:tc>
        <w:tc>
          <w:tcPr>
            <w:tcW w:w="1654" w:type="dxa"/>
            <w:vAlign w:val="center"/>
          </w:tcPr>
          <w:p w:rsidR="008D3083" w:rsidRPr="009D1E0A" w:rsidRDefault="008D3083">
            <w:pPr>
              <w:snapToGrid w:val="0"/>
              <w:spacing w:line="360" w:lineRule="exact"/>
              <w:jc w:val="center"/>
              <w:rPr>
                <w:rFonts w:ascii="Times New Roman" w:hAnsi="Times New Roman"/>
                <w:szCs w:val="21"/>
              </w:rPr>
            </w:pPr>
            <w:r w:rsidRPr="009D1E0A">
              <w:rPr>
                <w:rFonts w:ascii="Times New Roman" w:hAnsi="Times New Roman" w:hint="eastAsia"/>
                <w:szCs w:val="21"/>
              </w:rPr>
              <w:t>1</w:t>
            </w:r>
            <w:r w:rsidRPr="009D1E0A">
              <w:rPr>
                <w:rFonts w:ascii="Times New Roman" w:hAnsi="Times New Roman"/>
                <w:szCs w:val="21"/>
              </w:rPr>
              <w:t>次</w:t>
            </w:r>
            <w:r w:rsidRPr="009D1E0A">
              <w:rPr>
                <w:rFonts w:ascii="Times New Roman" w:hAnsi="Times New Roman"/>
                <w:szCs w:val="21"/>
              </w:rPr>
              <w:t>/</w:t>
            </w:r>
            <w:r w:rsidRPr="009D1E0A">
              <w:rPr>
                <w:rFonts w:ascii="Times New Roman" w:hAnsi="Times New Roman" w:hint="eastAsia"/>
                <w:szCs w:val="21"/>
              </w:rPr>
              <w:t>季度</w:t>
            </w:r>
          </w:p>
        </w:tc>
      </w:tr>
      <w:tr w:rsidR="009D1E0A" w:rsidRPr="009D1E0A">
        <w:trPr>
          <w:trHeight w:val="20"/>
          <w:jc w:val="center"/>
        </w:trPr>
        <w:tc>
          <w:tcPr>
            <w:tcW w:w="403" w:type="dxa"/>
            <w:vMerge/>
            <w:vAlign w:val="center"/>
          </w:tcPr>
          <w:p w:rsidR="008D3083" w:rsidRPr="009D1E0A" w:rsidRDefault="008D3083">
            <w:pPr>
              <w:snapToGrid w:val="0"/>
              <w:spacing w:line="360" w:lineRule="exact"/>
              <w:jc w:val="center"/>
              <w:rPr>
                <w:rFonts w:ascii="Times New Roman" w:hAnsi="Times New Roman"/>
                <w:szCs w:val="21"/>
              </w:rPr>
            </w:pPr>
          </w:p>
        </w:tc>
        <w:tc>
          <w:tcPr>
            <w:tcW w:w="1445" w:type="dxa"/>
            <w:vMerge/>
            <w:vAlign w:val="center"/>
          </w:tcPr>
          <w:p w:rsidR="008D3083" w:rsidRPr="009D1E0A" w:rsidRDefault="008D3083">
            <w:pPr>
              <w:snapToGrid w:val="0"/>
              <w:spacing w:line="360" w:lineRule="exact"/>
              <w:jc w:val="center"/>
              <w:rPr>
                <w:rFonts w:ascii="Times New Roman" w:hAnsi="Times New Roman"/>
                <w:szCs w:val="21"/>
              </w:rPr>
            </w:pPr>
          </w:p>
        </w:tc>
        <w:tc>
          <w:tcPr>
            <w:tcW w:w="2693" w:type="dxa"/>
            <w:vMerge/>
            <w:vAlign w:val="center"/>
          </w:tcPr>
          <w:p w:rsidR="008D3083" w:rsidRPr="009D1E0A" w:rsidRDefault="008D3083">
            <w:pPr>
              <w:snapToGrid w:val="0"/>
              <w:spacing w:line="360" w:lineRule="exact"/>
              <w:jc w:val="center"/>
              <w:rPr>
                <w:rFonts w:ascii="Times New Roman" w:hAnsi="Times New Roman"/>
                <w:szCs w:val="21"/>
              </w:rPr>
            </w:pPr>
          </w:p>
        </w:tc>
        <w:tc>
          <w:tcPr>
            <w:tcW w:w="2127" w:type="dxa"/>
            <w:vAlign w:val="center"/>
          </w:tcPr>
          <w:p w:rsidR="008D3083" w:rsidRPr="009D1E0A" w:rsidRDefault="008D3083">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硫酸盐、氯化物</w:t>
            </w:r>
          </w:p>
        </w:tc>
        <w:tc>
          <w:tcPr>
            <w:tcW w:w="1654" w:type="dxa"/>
            <w:vAlign w:val="center"/>
          </w:tcPr>
          <w:p w:rsidR="008D3083" w:rsidRPr="009D1E0A" w:rsidRDefault="008D3083">
            <w:pPr>
              <w:snapToGrid w:val="0"/>
              <w:spacing w:line="360" w:lineRule="exact"/>
              <w:jc w:val="center"/>
              <w:rPr>
                <w:rFonts w:ascii="Times New Roman" w:hAnsi="Times New Roman"/>
                <w:szCs w:val="21"/>
              </w:rPr>
            </w:pPr>
            <w:r w:rsidRPr="009D1E0A">
              <w:rPr>
                <w:rFonts w:ascii="Times New Roman" w:hAnsi="Times New Roman" w:hint="eastAsia"/>
                <w:szCs w:val="21"/>
              </w:rPr>
              <w:t>1</w:t>
            </w:r>
            <w:r w:rsidRPr="009D1E0A">
              <w:rPr>
                <w:rFonts w:ascii="Times New Roman" w:hAnsi="Times New Roman"/>
                <w:szCs w:val="21"/>
              </w:rPr>
              <w:t>次</w:t>
            </w:r>
            <w:r w:rsidRPr="009D1E0A">
              <w:rPr>
                <w:rFonts w:ascii="Times New Roman" w:hAnsi="Times New Roman"/>
                <w:szCs w:val="21"/>
              </w:rPr>
              <w:t>/</w:t>
            </w:r>
            <w:r w:rsidRPr="009D1E0A">
              <w:rPr>
                <w:rFonts w:ascii="Times New Roman" w:hAnsi="Times New Roman" w:hint="eastAsia"/>
                <w:szCs w:val="21"/>
              </w:rPr>
              <w:t>季度</w:t>
            </w:r>
          </w:p>
        </w:tc>
      </w:tr>
      <w:tr w:rsidR="009D1E0A" w:rsidRPr="009D1E0A">
        <w:trPr>
          <w:trHeight w:val="20"/>
          <w:jc w:val="center"/>
        </w:trPr>
        <w:tc>
          <w:tcPr>
            <w:tcW w:w="403" w:type="dxa"/>
            <w:vMerge/>
            <w:vAlign w:val="center"/>
          </w:tcPr>
          <w:p w:rsidR="005C1C39" w:rsidRPr="009D1E0A" w:rsidRDefault="005C1C39">
            <w:pPr>
              <w:snapToGrid w:val="0"/>
              <w:spacing w:line="360" w:lineRule="exact"/>
              <w:jc w:val="center"/>
              <w:rPr>
                <w:rFonts w:ascii="Times New Roman" w:hAnsi="Times New Roman"/>
                <w:szCs w:val="21"/>
              </w:rPr>
            </w:pPr>
          </w:p>
        </w:tc>
        <w:tc>
          <w:tcPr>
            <w:tcW w:w="1445"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雨水</w:t>
            </w:r>
          </w:p>
        </w:tc>
        <w:tc>
          <w:tcPr>
            <w:tcW w:w="2693"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雨水排放口</w:t>
            </w:r>
          </w:p>
        </w:tc>
        <w:tc>
          <w:tcPr>
            <w:tcW w:w="2127" w:type="dxa"/>
            <w:vAlign w:val="center"/>
          </w:tcPr>
          <w:p w:rsidR="005C1C39" w:rsidRPr="009D1E0A" w:rsidRDefault="006D2626">
            <w:pPr>
              <w:snapToGrid w:val="0"/>
              <w:spacing w:line="360" w:lineRule="exact"/>
              <w:jc w:val="center"/>
              <w:rPr>
                <w:rFonts w:ascii="Times New Roman" w:hAnsi="Times New Roman"/>
                <w:kern w:val="0"/>
                <w:szCs w:val="21"/>
              </w:rPr>
            </w:pPr>
            <w:r w:rsidRPr="009D1E0A">
              <w:rPr>
                <w:rFonts w:ascii="Times New Roman" w:hAnsi="Times New Roman" w:hint="eastAsia"/>
                <w:kern w:val="0"/>
                <w:szCs w:val="21"/>
              </w:rPr>
              <w:t>pH</w:t>
            </w:r>
            <w:r w:rsidRPr="009D1E0A">
              <w:rPr>
                <w:rFonts w:ascii="Times New Roman" w:hAnsi="Times New Roman" w:hint="eastAsia"/>
                <w:kern w:val="0"/>
                <w:szCs w:val="21"/>
              </w:rPr>
              <w:t>、</w:t>
            </w:r>
            <w:r w:rsidRPr="009D1E0A">
              <w:rPr>
                <w:rFonts w:ascii="Times New Roman" w:hAnsi="Times New Roman" w:hint="eastAsia"/>
                <w:kern w:val="0"/>
                <w:szCs w:val="21"/>
              </w:rPr>
              <w:t>COD</w:t>
            </w:r>
            <w:r w:rsidRPr="009D1E0A">
              <w:rPr>
                <w:rFonts w:ascii="Times New Roman" w:hAnsi="Times New Roman" w:hint="eastAsia"/>
                <w:kern w:val="0"/>
                <w:szCs w:val="21"/>
              </w:rPr>
              <w:t>、氨氮、</w:t>
            </w:r>
            <w:r w:rsidRPr="009D1E0A">
              <w:rPr>
                <w:rFonts w:ascii="Times New Roman" w:hAnsi="Times New Roman" w:hint="eastAsia"/>
                <w:kern w:val="0"/>
                <w:szCs w:val="21"/>
              </w:rPr>
              <w:t>SS</w:t>
            </w:r>
          </w:p>
        </w:tc>
        <w:tc>
          <w:tcPr>
            <w:tcW w:w="1654" w:type="dxa"/>
            <w:vAlign w:val="center"/>
          </w:tcPr>
          <w:p w:rsidR="005C1C39" w:rsidRPr="009D1E0A" w:rsidRDefault="006D2626">
            <w:pPr>
              <w:snapToGrid w:val="0"/>
              <w:spacing w:line="360" w:lineRule="exact"/>
              <w:jc w:val="center"/>
              <w:rPr>
                <w:rFonts w:ascii="Times New Roman" w:hAnsi="Times New Roman"/>
                <w:szCs w:val="21"/>
              </w:rPr>
            </w:pPr>
            <w:r w:rsidRPr="009D1E0A">
              <w:rPr>
                <w:rFonts w:ascii="Times New Roman" w:hAnsi="Times New Roman" w:hint="eastAsia"/>
                <w:szCs w:val="21"/>
              </w:rPr>
              <w:t>日</w:t>
            </w:r>
            <w:r w:rsidRPr="009D1E0A">
              <w:rPr>
                <w:rFonts w:ascii="Times New Roman" w:hAnsi="Times New Roman" w:hint="eastAsia"/>
                <w:szCs w:val="21"/>
                <w:vertAlign w:val="superscript"/>
              </w:rPr>
              <w:t>a</w:t>
            </w:r>
          </w:p>
        </w:tc>
      </w:tr>
      <w:tr w:rsidR="009D1E0A" w:rsidRPr="009D1E0A">
        <w:trPr>
          <w:trHeight w:val="20"/>
          <w:jc w:val="center"/>
        </w:trPr>
        <w:tc>
          <w:tcPr>
            <w:tcW w:w="1848" w:type="dxa"/>
            <w:gridSpan w:val="2"/>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地下水</w:t>
            </w:r>
          </w:p>
        </w:tc>
        <w:tc>
          <w:tcPr>
            <w:tcW w:w="6474" w:type="dxa"/>
            <w:gridSpan w:val="3"/>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见</w:t>
            </w:r>
            <w:r w:rsidRPr="009D1E0A">
              <w:rPr>
                <w:rFonts w:ascii="Times New Roman" w:hAnsi="Times New Roman"/>
                <w:szCs w:val="21"/>
              </w:rPr>
              <w:t>6.2.2</w:t>
            </w:r>
            <w:r w:rsidRPr="009D1E0A">
              <w:rPr>
                <w:rFonts w:ascii="Times New Roman" w:hAnsi="Times New Roman"/>
                <w:szCs w:val="21"/>
              </w:rPr>
              <w:t>中表</w:t>
            </w:r>
            <w:r w:rsidRPr="009D1E0A">
              <w:rPr>
                <w:rFonts w:ascii="Times New Roman" w:hAnsi="Times New Roman" w:hint="eastAsia"/>
                <w:szCs w:val="21"/>
              </w:rPr>
              <w:t>6.2-8</w:t>
            </w:r>
            <w:r w:rsidRPr="009D1E0A">
              <w:rPr>
                <w:rFonts w:ascii="Times New Roman" w:hAnsi="Times New Roman"/>
                <w:szCs w:val="21"/>
              </w:rPr>
              <w:t xml:space="preserve">  </w:t>
            </w:r>
            <w:r w:rsidRPr="009D1E0A">
              <w:rPr>
                <w:rFonts w:ascii="Times New Roman" w:hAnsi="Times New Roman"/>
                <w:szCs w:val="21"/>
              </w:rPr>
              <w:t>全厂地下水跟踪监测点布设情况一览表</w:t>
            </w:r>
          </w:p>
        </w:tc>
      </w:tr>
      <w:tr w:rsidR="009D1E0A" w:rsidRPr="009D1E0A">
        <w:trPr>
          <w:trHeight w:val="20"/>
          <w:jc w:val="center"/>
        </w:trPr>
        <w:tc>
          <w:tcPr>
            <w:tcW w:w="8322" w:type="dxa"/>
            <w:gridSpan w:val="5"/>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a</w:t>
            </w:r>
            <w:r w:rsidRPr="009D1E0A">
              <w:rPr>
                <w:rFonts w:ascii="Times New Roman" w:hAnsi="Times New Roman" w:hint="eastAsia"/>
                <w:szCs w:val="21"/>
              </w:rPr>
              <w:t>雨水排放口有流动水排放时按日监测。若监测一年无异常情况，可放宽至每季度开展一次</w:t>
            </w:r>
          </w:p>
        </w:tc>
      </w:tr>
    </w:tbl>
    <w:p w:rsidR="005C1C39" w:rsidRPr="009D1E0A" w:rsidRDefault="006D2626">
      <w:pPr>
        <w:keepNext/>
        <w:keepLines/>
        <w:snapToGrid w:val="0"/>
        <w:spacing w:before="120" w:after="120" w:line="440" w:lineRule="exact"/>
        <w:jc w:val="both"/>
        <w:outlineLvl w:val="1"/>
        <w:rPr>
          <w:rFonts w:ascii="Times New Roman" w:hAnsi="Times New Roman"/>
          <w:b/>
          <w:bCs/>
          <w:kern w:val="28"/>
          <w:sz w:val="28"/>
          <w:szCs w:val="28"/>
        </w:rPr>
      </w:pPr>
      <w:bookmarkStart w:id="451" w:name="_Toc19778693"/>
      <w:bookmarkStart w:id="452" w:name="_Toc14796611"/>
      <w:r w:rsidRPr="009D1E0A">
        <w:rPr>
          <w:rFonts w:ascii="Times New Roman" w:hAnsi="Times New Roman" w:hint="eastAsia"/>
          <w:b/>
          <w:bCs/>
          <w:kern w:val="28"/>
          <w:sz w:val="28"/>
          <w:szCs w:val="28"/>
        </w:rPr>
        <w:t>9</w:t>
      </w:r>
      <w:r w:rsidRPr="009D1E0A">
        <w:rPr>
          <w:rFonts w:ascii="Times New Roman" w:hAnsi="Times New Roman"/>
          <w:b/>
          <w:bCs/>
          <w:kern w:val="28"/>
          <w:sz w:val="28"/>
          <w:szCs w:val="28"/>
        </w:rPr>
        <w:t>.</w:t>
      </w:r>
      <w:r w:rsidRPr="009D1E0A">
        <w:rPr>
          <w:rFonts w:ascii="Times New Roman" w:hAnsi="Times New Roman" w:hint="eastAsia"/>
          <w:b/>
          <w:bCs/>
          <w:kern w:val="28"/>
          <w:sz w:val="28"/>
          <w:szCs w:val="28"/>
        </w:rPr>
        <w:t>3</w:t>
      </w:r>
      <w:r w:rsidRPr="009D1E0A">
        <w:rPr>
          <w:rFonts w:ascii="Times New Roman" w:hAnsi="Times New Roman" w:hint="eastAsia"/>
          <w:b/>
          <w:bCs/>
          <w:kern w:val="28"/>
          <w:sz w:val="28"/>
          <w:szCs w:val="28"/>
        </w:rPr>
        <w:t>污染源监控措施</w:t>
      </w:r>
      <w:bookmarkEnd w:id="451"/>
      <w:bookmarkEnd w:id="452"/>
    </w:p>
    <w:p w:rsidR="005C1C39" w:rsidRPr="009D1E0A" w:rsidRDefault="006D2626">
      <w:pPr>
        <w:keepNext/>
        <w:keepLines/>
        <w:widowControl w:val="0"/>
        <w:spacing w:before="60" w:after="60" w:line="440" w:lineRule="exact"/>
        <w:jc w:val="both"/>
        <w:outlineLvl w:val="2"/>
        <w:rPr>
          <w:rFonts w:ascii="Times New Roman" w:hAnsi="Times New Roman"/>
          <w:b/>
          <w:kern w:val="0"/>
          <w:sz w:val="24"/>
          <w:szCs w:val="20"/>
        </w:rPr>
      </w:pPr>
      <w:r w:rsidRPr="009D1E0A">
        <w:rPr>
          <w:rFonts w:ascii="Times New Roman" w:hAnsi="Times New Roman" w:hint="eastAsia"/>
          <w:b/>
          <w:kern w:val="0"/>
          <w:sz w:val="24"/>
          <w:szCs w:val="20"/>
        </w:rPr>
        <w:t>9</w:t>
      </w:r>
      <w:r w:rsidRPr="009D1E0A">
        <w:rPr>
          <w:rFonts w:ascii="Times New Roman" w:hAnsi="Times New Roman"/>
          <w:b/>
          <w:kern w:val="0"/>
          <w:sz w:val="24"/>
          <w:szCs w:val="20"/>
        </w:rPr>
        <w:t>.</w:t>
      </w:r>
      <w:r w:rsidRPr="009D1E0A">
        <w:rPr>
          <w:rFonts w:ascii="Times New Roman" w:hAnsi="Times New Roman" w:hint="eastAsia"/>
          <w:b/>
          <w:kern w:val="0"/>
          <w:sz w:val="24"/>
          <w:szCs w:val="20"/>
        </w:rPr>
        <w:t>3</w:t>
      </w:r>
      <w:r w:rsidRPr="009D1E0A">
        <w:rPr>
          <w:rFonts w:ascii="Times New Roman" w:hAnsi="Times New Roman"/>
          <w:b/>
          <w:kern w:val="0"/>
          <w:sz w:val="24"/>
          <w:szCs w:val="20"/>
        </w:rPr>
        <w:t>.1</w:t>
      </w:r>
      <w:r w:rsidRPr="009D1E0A">
        <w:rPr>
          <w:rFonts w:ascii="Times New Roman" w:hAnsi="Times New Roman"/>
          <w:b/>
          <w:kern w:val="0"/>
          <w:sz w:val="24"/>
          <w:szCs w:val="20"/>
        </w:rPr>
        <w:t>环保信息公示</w:t>
      </w:r>
    </w:p>
    <w:p w:rsidR="005C1C39" w:rsidRPr="009D1E0A" w:rsidRDefault="006D2626">
      <w:pPr>
        <w:widowControl w:val="0"/>
        <w:spacing w:line="440" w:lineRule="exact"/>
        <w:ind w:firstLineChars="200" w:firstLine="464"/>
        <w:jc w:val="both"/>
        <w:rPr>
          <w:rFonts w:ascii="Times New Roman" w:hAnsi="Times New Roman"/>
          <w:spacing w:val="-4"/>
          <w:kern w:val="0"/>
          <w:sz w:val="24"/>
          <w:szCs w:val="20"/>
        </w:rPr>
      </w:pPr>
      <w:r w:rsidRPr="009D1E0A">
        <w:rPr>
          <w:rFonts w:ascii="Times New Roman" w:hAnsi="Times New Roman"/>
          <w:spacing w:val="-4"/>
          <w:kern w:val="0"/>
          <w:sz w:val="24"/>
          <w:szCs w:val="20"/>
        </w:rPr>
        <w:t>（</w:t>
      </w:r>
      <w:r w:rsidRPr="009D1E0A">
        <w:rPr>
          <w:rFonts w:ascii="Times New Roman" w:hAnsi="Times New Roman"/>
          <w:spacing w:val="-4"/>
          <w:kern w:val="0"/>
          <w:sz w:val="24"/>
          <w:szCs w:val="20"/>
        </w:rPr>
        <w:t>1</w:t>
      </w:r>
      <w:r w:rsidRPr="009D1E0A">
        <w:rPr>
          <w:rFonts w:ascii="Times New Roman" w:hAnsi="Times New Roman"/>
          <w:spacing w:val="-4"/>
          <w:kern w:val="0"/>
          <w:sz w:val="24"/>
          <w:szCs w:val="20"/>
        </w:rPr>
        <w:t>）公开内容</w:t>
      </w:r>
    </w:p>
    <w:p w:rsidR="005C1C39" w:rsidRPr="009D1E0A" w:rsidRDefault="006D2626">
      <w:pPr>
        <w:widowControl w:val="0"/>
        <w:spacing w:line="440" w:lineRule="exact"/>
        <w:ind w:firstLineChars="200" w:firstLine="464"/>
        <w:jc w:val="both"/>
        <w:rPr>
          <w:rFonts w:ascii="Times New Roman" w:hAnsi="Times New Roman"/>
          <w:spacing w:val="-4"/>
          <w:kern w:val="0"/>
          <w:sz w:val="24"/>
          <w:szCs w:val="20"/>
        </w:rPr>
      </w:pPr>
      <w:r w:rsidRPr="009D1E0A">
        <w:rPr>
          <w:rFonts w:ascii="Times New Roman" w:hAnsi="Times New Roman" w:cs="宋体" w:hint="eastAsia"/>
          <w:spacing w:val="-4"/>
          <w:kern w:val="0"/>
          <w:sz w:val="24"/>
          <w:szCs w:val="20"/>
        </w:rPr>
        <w:t>①</w:t>
      </w:r>
      <w:r w:rsidRPr="009D1E0A">
        <w:rPr>
          <w:rFonts w:ascii="Times New Roman" w:hAnsi="Times New Roman"/>
          <w:spacing w:val="-4"/>
          <w:kern w:val="0"/>
          <w:sz w:val="24"/>
          <w:szCs w:val="20"/>
        </w:rPr>
        <w:t>基础信息</w:t>
      </w:r>
    </w:p>
    <w:p w:rsidR="005C1C39" w:rsidRPr="009D1E0A" w:rsidRDefault="006D2626">
      <w:pPr>
        <w:widowControl w:val="0"/>
        <w:spacing w:line="440" w:lineRule="exact"/>
        <w:ind w:firstLineChars="200" w:firstLine="464"/>
        <w:jc w:val="both"/>
        <w:rPr>
          <w:rFonts w:ascii="Times New Roman" w:hAnsi="Times New Roman"/>
          <w:kern w:val="0"/>
          <w:sz w:val="24"/>
          <w:szCs w:val="24"/>
        </w:rPr>
      </w:pPr>
      <w:r w:rsidRPr="009D1E0A">
        <w:rPr>
          <w:rFonts w:ascii="Times New Roman" w:hAnsi="Times New Roman"/>
          <w:spacing w:val="-4"/>
          <w:kern w:val="0"/>
          <w:sz w:val="24"/>
          <w:szCs w:val="20"/>
        </w:rPr>
        <w:t>企业名称：</w:t>
      </w:r>
      <w:r w:rsidRPr="009D1E0A">
        <w:rPr>
          <w:rFonts w:ascii="Times New Roman" w:hAnsi="Times New Roman" w:hint="eastAsia"/>
          <w:sz w:val="24"/>
          <w:szCs w:val="24"/>
        </w:rPr>
        <w:t>阿克苏经济技术开发区污水处理厂建设项目</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kern w:val="0"/>
          <w:sz w:val="24"/>
          <w:szCs w:val="24"/>
        </w:rPr>
        <w:t>负责人：</w:t>
      </w:r>
      <w:r w:rsidRPr="009D1E0A">
        <w:rPr>
          <w:rFonts w:ascii="Times New Roman" w:hAnsi="Times New Roman" w:hint="eastAsia"/>
          <w:kern w:val="0"/>
          <w:sz w:val="24"/>
          <w:szCs w:val="24"/>
        </w:rPr>
        <w:t>唐甜甜</w:t>
      </w:r>
    </w:p>
    <w:p w:rsidR="005C1C39" w:rsidRPr="009D1E0A" w:rsidRDefault="006D2626">
      <w:pPr>
        <w:widowControl w:val="0"/>
        <w:spacing w:line="440" w:lineRule="exact"/>
        <w:ind w:firstLineChars="200" w:firstLine="480"/>
        <w:jc w:val="both"/>
        <w:rPr>
          <w:rFonts w:ascii="Times New Roman" w:hAnsi="Times New Roman"/>
          <w:spacing w:val="-4"/>
          <w:kern w:val="0"/>
          <w:sz w:val="24"/>
          <w:szCs w:val="20"/>
        </w:rPr>
      </w:pPr>
      <w:r w:rsidRPr="009D1E0A">
        <w:rPr>
          <w:rFonts w:ascii="Times New Roman" w:hAnsi="Times New Roman"/>
          <w:kern w:val="0"/>
          <w:sz w:val="24"/>
          <w:szCs w:val="24"/>
        </w:rPr>
        <w:t>生产地址：</w:t>
      </w:r>
      <w:r w:rsidRPr="009D1E0A">
        <w:rPr>
          <w:rFonts w:ascii="Times New Roman" w:hAnsi="Times New Roman"/>
          <w:kern w:val="0"/>
          <w:sz w:val="24"/>
          <w:szCs w:val="20"/>
        </w:rPr>
        <w:t>项目位于</w:t>
      </w:r>
      <w:r w:rsidRPr="009D1E0A">
        <w:rPr>
          <w:rFonts w:ascii="Times New Roman" w:hAnsi="Times New Roman" w:hint="eastAsia"/>
          <w:sz w:val="24"/>
          <w:szCs w:val="24"/>
        </w:rPr>
        <w:t>阿克苏经济技术开发区</w:t>
      </w:r>
    </w:p>
    <w:p w:rsidR="005C1C39" w:rsidRPr="009D1E0A" w:rsidRDefault="006D2626">
      <w:pPr>
        <w:spacing w:line="440" w:lineRule="exact"/>
        <w:ind w:firstLineChars="200" w:firstLine="464"/>
        <w:rPr>
          <w:rFonts w:ascii="Times New Roman" w:hAnsi="Times New Roman"/>
          <w:sz w:val="24"/>
          <w:szCs w:val="24"/>
        </w:rPr>
      </w:pPr>
      <w:r w:rsidRPr="009D1E0A">
        <w:rPr>
          <w:rFonts w:ascii="Times New Roman" w:hAnsi="Times New Roman"/>
          <w:spacing w:val="-4"/>
          <w:kern w:val="0"/>
          <w:sz w:val="24"/>
          <w:szCs w:val="20"/>
        </w:rPr>
        <w:t>联系方式：</w:t>
      </w:r>
      <w:r w:rsidRPr="009D1E0A">
        <w:rPr>
          <w:rFonts w:ascii="Times New Roman" w:hAnsi="Times New Roman" w:hint="eastAsia"/>
          <w:sz w:val="24"/>
          <w:szCs w:val="24"/>
        </w:rPr>
        <w:t>13279791111</w:t>
      </w:r>
    </w:p>
    <w:p w:rsidR="005C1C39" w:rsidRPr="009D1E0A" w:rsidRDefault="006D2626">
      <w:pPr>
        <w:widowControl w:val="0"/>
        <w:spacing w:line="440" w:lineRule="exact"/>
        <w:ind w:firstLineChars="200" w:firstLine="464"/>
        <w:jc w:val="both"/>
        <w:rPr>
          <w:rFonts w:ascii="Times New Roman" w:hAnsi="Times New Roman"/>
          <w:kern w:val="0"/>
          <w:sz w:val="24"/>
          <w:szCs w:val="24"/>
        </w:rPr>
      </w:pPr>
      <w:r w:rsidRPr="009D1E0A">
        <w:rPr>
          <w:rFonts w:ascii="Times New Roman" w:hAnsi="Times New Roman"/>
          <w:spacing w:val="-4"/>
          <w:kern w:val="0"/>
          <w:sz w:val="24"/>
          <w:szCs w:val="20"/>
        </w:rPr>
        <w:t>主要产品及规模：</w:t>
      </w:r>
      <w:r w:rsidRPr="009D1E0A">
        <w:rPr>
          <w:rFonts w:ascii="Times New Roman" w:hAnsi="Times New Roman" w:hint="eastAsia"/>
          <w:spacing w:val="-4"/>
          <w:kern w:val="0"/>
          <w:sz w:val="24"/>
          <w:szCs w:val="20"/>
        </w:rPr>
        <w:t>近期</w:t>
      </w:r>
      <w:r w:rsidRPr="009D1E0A">
        <w:rPr>
          <w:rFonts w:ascii="Times New Roman" w:hAnsi="Times New Roman" w:hint="eastAsia"/>
          <w:kern w:val="0"/>
          <w:sz w:val="24"/>
        </w:rPr>
        <w:t>日处理污水量为</w:t>
      </w:r>
      <w:r w:rsidRPr="009D1E0A">
        <w:rPr>
          <w:rFonts w:ascii="Times New Roman" w:hAnsi="Times New Roman" w:hint="eastAsia"/>
          <w:kern w:val="0"/>
          <w:sz w:val="24"/>
        </w:rPr>
        <w:t>5000m</w:t>
      </w:r>
      <w:r w:rsidRPr="009D1E0A">
        <w:rPr>
          <w:rFonts w:ascii="Times New Roman" w:hAnsi="Times New Roman" w:hint="eastAsia"/>
          <w:kern w:val="0"/>
          <w:sz w:val="24"/>
          <w:vertAlign w:val="superscript"/>
        </w:rPr>
        <w:t>3</w:t>
      </w:r>
      <w:r w:rsidRPr="009D1E0A">
        <w:rPr>
          <w:rFonts w:ascii="Times New Roman" w:hAnsi="Times New Roman" w:hint="eastAsia"/>
          <w:kern w:val="0"/>
          <w:sz w:val="24"/>
        </w:rPr>
        <w:t>、远期日处理能力</w:t>
      </w:r>
      <w:r w:rsidRPr="009D1E0A">
        <w:rPr>
          <w:rFonts w:ascii="Times New Roman" w:hAnsi="Times New Roman" w:hint="eastAsia"/>
          <w:kern w:val="0"/>
          <w:sz w:val="24"/>
        </w:rPr>
        <w:t>10000m</w:t>
      </w:r>
      <w:r w:rsidRPr="009D1E0A">
        <w:rPr>
          <w:rFonts w:ascii="Times New Roman" w:hAnsi="Times New Roman" w:hint="eastAsia"/>
          <w:kern w:val="0"/>
          <w:sz w:val="24"/>
          <w:vertAlign w:val="superscript"/>
        </w:rPr>
        <w:t>3</w:t>
      </w:r>
      <w:r w:rsidRPr="009D1E0A">
        <w:rPr>
          <w:rFonts w:ascii="Times New Roman" w:hAnsi="Times New Roman" w:hint="eastAsia"/>
          <w:kern w:val="0"/>
          <w:sz w:val="24"/>
        </w:rPr>
        <w:t>。</w:t>
      </w:r>
    </w:p>
    <w:p w:rsidR="005C1C39" w:rsidRPr="009D1E0A" w:rsidRDefault="006D2626">
      <w:pPr>
        <w:widowControl w:val="0"/>
        <w:spacing w:line="440" w:lineRule="exact"/>
        <w:ind w:firstLineChars="200" w:firstLine="480"/>
        <w:jc w:val="both"/>
        <w:rPr>
          <w:rFonts w:ascii="Times New Roman" w:hAnsi="Times New Roman"/>
          <w:kern w:val="0"/>
          <w:sz w:val="24"/>
          <w:szCs w:val="20"/>
        </w:rPr>
      </w:pPr>
      <w:r w:rsidRPr="009D1E0A">
        <w:rPr>
          <w:rFonts w:ascii="Times New Roman" w:hAnsi="Times New Roman" w:cs="宋体" w:hint="eastAsia"/>
          <w:kern w:val="0"/>
          <w:sz w:val="24"/>
          <w:szCs w:val="20"/>
        </w:rPr>
        <w:t>①</w:t>
      </w:r>
      <w:r w:rsidRPr="009D1E0A">
        <w:rPr>
          <w:rFonts w:ascii="Times New Roman" w:hAnsi="Times New Roman"/>
          <w:kern w:val="0"/>
          <w:sz w:val="24"/>
          <w:szCs w:val="20"/>
        </w:rPr>
        <w:t>排污信息</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sz w:val="24"/>
          <w:szCs w:val="24"/>
        </w:rPr>
        <w:t>阿克苏经济技术开发区污水处理厂建设项目</w:t>
      </w:r>
      <w:r w:rsidRPr="009D1E0A">
        <w:rPr>
          <w:rFonts w:ascii="Times New Roman" w:hAnsi="Times New Roman"/>
          <w:kern w:val="0"/>
          <w:sz w:val="24"/>
          <w:szCs w:val="24"/>
        </w:rPr>
        <w:t>污染物排放标准见表</w:t>
      </w:r>
      <w:r w:rsidRPr="009D1E0A">
        <w:rPr>
          <w:rFonts w:ascii="Times New Roman" w:hAnsi="Times New Roman"/>
          <w:kern w:val="0"/>
          <w:sz w:val="24"/>
          <w:szCs w:val="24"/>
        </w:rPr>
        <w:t>2.</w:t>
      </w:r>
      <w:r w:rsidRPr="009D1E0A">
        <w:rPr>
          <w:rFonts w:ascii="Times New Roman" w:hAnsi="Times New Roman" w:hint="eastAsia"/>
          <w:kern w:val="0"/>
          <w:sz w:val="24"/>
          <w:szCs w:val="24"/>
        </w:rPr>
        <w:t>5</w:t>
      </w:r>
      <w:r w:rsidRPr="009D1E0A">
        <w:rPr>
          <w:rFonts w:ascii="Times New Roman" w:hAnsi="Times New Roman"/>
          <w:kern w:val="0"/>
          <w:sz w:val="24"/>
          <w:szCs w:val="24"/>
        </w:rPr>
        <w:t>-2</w:t>
      </w:r>
      <w:r w:rsidRPr="009D1E0A">
        <w:rPr>
          <w:rFonts w:ascii="Times New Roman" w:hAnsi="Times New Roman"/>
          <w:kern w:val="0"/>
          <w:sz w:val="24"/>
          <w:szCs w:val="24"/>
        </w:rPr>
        <w:t>、</w:t>
      </w:r>
      <w:r w:rsidRPr="009D1E0A">
        <w:rPr>
          <w:rFonts w:ascii="Times New Roman" w:hAnsi="Times New Roman"/>
          <w:kern w:val="0"/>
          <w:sz w:val="24"/>
          <w:szCs w:val="24"/>
        </w:rPr>
        <w:t>2.</w:t>
      </w:r>
      <w:r w:rsidRPr="009D1E0A">
        <w:rPr>
          <w:rFonts w:ascii="Times New Roman" w:hAnsi="Times New Roman" w:hint="eastAsia"/>
          <w:kern w:val="0"/>
          <w:sz w:val="24"/>
          <w:szCs w:val="24"/>
        </w:rPr>
        <w:t>5</w:t>
      </w:r>
      <w:r w:rsidRPr="009D1E0A">
        <w:rPr>
          <w:rFonts w:ascii="Times New Roman" w:hAnsi="Times New Roman"/>
          <w:kern w:val="0"/>
          <w:sz w:val="24"/>
          <w:szCs w:val="24"/>
        </w:rPr>
        <w:t>-</w:t>
      </w:r>
      <w:r w:rsidRPr="009D1E0A">
        <w:rPr>
          <w:rFonts w:ascii="Times New Roman" w:hAnsi="Times New Roman" w:hint="eastAsia"/>
          <w:kern w:val="0"/>
          <w:sz w:val="24"/>
          <w:szCs w:val="24"/>
        </w:rPr>
        <w:t>7</w:t>
      </w:r>
      <w:r w:rsidRPr="009D1E0A">
        <w:rPr>
          <w:rFonts w:ascii="Times New Roman" w:hAnsi="Times New Roman" w:hint="eastAsia"/>
          <w:kern w:val="0"/>
          <w:sz w:val="24"/>
          <w:szCs w:val="24"/>
        </w:rPr>
        <w:t>、</w:t>
      </w:r>
      <w:r w:rsidRPr="009D1E0A">
        <w:rPr>
          <w:rFonts w:ascii="Times New Roman" w:hAnsi="Times New Roman"/>
          <w:kern w:val="0"/>
          <w:sz w:val="24"/>
          <w:szCs w:val="24"/>
        </w:rPr>
        <w:t>2.</w:t>
      </w:r>
      <w:r w:rsidRPr="009D1E0A">
        <w:rPr>
          <w:rFonts w:ascii="Times New Roman" w:hAnsi="Times New Roman" w:hint="eastAsia"/>
          <w:kern w:val="0"/>
          <w:sz w:val="24"/>
          <w:szCs w:val="24"/>
        </w:rPr>
        <w:t>5</w:t>
      </w:r>
      <w:r w:rsidRPr="009D1E0A">
        <w:rPr>
          <w:rFonts w:ascii="Times New Roman" w:hAnsi="Times New Roman"/>
          <w:kern w:val="0"/>
          <w:sz w:val="24"/>
          <w:szCs w:val="24"/>
        </w:rPr>
        <w:t>-</w:t>
      </w:r>
      <w:r w:rsidRPr="009D1E0A">
        <w:rPr>
          <w:rFonts w:ascii="Times New Roman" w:hAnsi="Times New Roman" w:hint="eastAsia"/>
          <w:kern w:val="0"/>
          <w:sz w:val="24"/>
          <w:szCs w:val="24"/>
        </w:rPr>
        <w:t>8</w:t>
      </w:r>
      <w:r w:rsidRPr="009D1E0A">
        <w:rPr>
          <w:rFonts w:ascii="Times New Roman" w:hAnsi="Times New Roman"/>
          <w:kern w:val="0"/>
          <w:sz w:val="24"/>
          <w:szCs w:val="24"/>
        </w:rPr>
        <w:t>。</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sz w:val="24"/>
          <w:szCs w:val="24"/>
        </w:rPr>
        <w:lastRenderedPageBreak/>
        <w:t>阿克苏经济技术开发区污水处理基础建设项目污染物种类、</w:t>
      </w:r>
      <w:r w:rsidRPr="009D1E0A">
        <w:rPr>
          <w:rFonts w:ascii="Times New Roman" w:hAnsi="Times New Roman"/>
          <w:kern w:val="0"/>
          <w:sz w:val="24"/>
          <w:szCs w:val="24"/>
        </w:rPr>
        <w:t>污染物排放量见表</w:t>
      </w:r>
      <w:r w:rsidRPr="009D1E0A">
        <w:rPr>
          <w:rFonts w:ascii="Times New Roman" w:hAnsi="Times New Roman"/>
          <w:kern w:val="0"/>
          <w:sz w:val="24"/>
          <w:szCs w:val="24"/>
        </w:rPr>
        <w:t>3.1</w:t>
      </w:r>
      <w:r w:rsidRPr="009D1E0A">
        <w:rPr>
          <w:rFonts w:ascii="Times New Roman" w:hAnsi="Times New Roman" w:hint="eastAsia"/>
          <w:kern w:val="0"/>
          <w:sz w:val="24"/>
          <w:szCs w:val="24"/>
        </w:rPr>
        <w:t>0</w:t>
      </w:r>
      <w:r w:rsidRPr="009D1E0A">
        <w:rPr>
          <w:rFonts w:ascii="Times New Roman" w:hAnsi="Times New Roman"/>
          <w:kern w:val="0"/>
          <w:sz w:val="24"/>
          <w:szCs w:val="24"/>
        </w:rPr>
        <w:t>-1</w:t>
      </w:r>
      <w:r w:rsidRPr="009D1E0A">
        <w:rPr>
          <w:rFonts w:ascii="Times New Roman" w:hAnsi="Times New Roman"/>
          <w:kern w:val="0"/>
          <w:sz w:val="24"/>
          <w:szCs w:val="24"/>
        </w:rPr>
        <w:t>。</w:t>
      </w:r>
    </w:p>
    <w:p w:rsidR="005C1C39" w:rsidRPr="009D1E0A" w:rsidRDefault="006D2626">
      <w:pPr>
        <w:widowControl w:val="0"/>
        <w:spacing w:line="440" w:lineRule="exact"/>
        <w:ind w:firstLineChars="200" w:firstLine="480"/>
        <w:jc w:val="both"/>
        <w:rPr>
          <w:rFonts w:ascii="Times New Roman" w:hAnsi="Times New Roman"/>
          <w:spacing w:val="-4"/>
          <w:kern w:val="0"/>
          <w:sz w:val="24"/>
          <w:szCs w:val="20"/>
        </w:rPr>
      </w:pPr>
      <w:r w:rsidRPr="009D1E0A">
        <w:rPr>
          <w:rFonts w:ascii="Times New Roman" w:hAnsi="Times New Roman" w:cs="宋体" w:hint="eastAsia"/>
          <w:kern w:val="0"/>
          <w:sz w:val="24"/>
          <w:szCs w:val="24"/>
        </w:rPr>
        <w:t>②</w:t>
      </w:r>
      <w:r w:rsidRPr="009D1E0A">
        <w:rPr>
          <w:rFonts w:ascii="Times New Roman" w:hAnsi="Times New Roman"/>
          <w:kern w:val="0"/>
          <w:sz w:val="24"/>
          <w:szCs w:val="24"/>
        </w:rPr>
        <w:t>环境监测计划</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sz w:val="24"/>
          <w:szCs w:val="24"/>
        </w:rPr>
        <w:t>阿克苏经济技术开发区污水处理基础建设项目</w:t>
      </w:r>
      <w:r w:rsidRPr="009D1E0A">
        <w:rPr>
          <w:rFonts w:ascii="Times New Roman" w:hAnsi="Times New Roman"/>
          <w:kern w:val="0"/>
          <w:sz w:val="24"/>
          <w:szCs w:val="24"/>
        </w:rPr>
        <w:t>制定了监测计划，见表</w:t>
      </w:r>
      <w:r w:rsidRPr="009D1E0A">
        <w:rPr>
          <w:rFonts w:ascii="Times New Roman" w:hAnsi="Times New Roman" w:hint="eastAsia"/>
          <w:kern w:val="0"/>
          <w:sz w:val="24"/>
          <w:szCs w:val="24"/>
        </w:rPr>
        <w:t>9.2</w:t>
      </w:r>
      <w:r w:rsidRPr="009D1E0A">
        <w:rPr>
          <w:rFonts w:ascii="Times New Roman" w:hAnsi="Times New Roman"/>
          <w:kern w:val="0"/>
          <w:sz w:val="24"/>
          <w:szCs w:val="24"/>
        </w:rPr>
        <w:t>-1</w:t>
      </w:r>
      <w:r w:rsidRPr="009D1E0A">
        <w:rPr>
          <w:rFonts w:ascii="Times New Roman" w:hAnsi="Times New Roman"/>
          <w:kern w:val="0"/>
          <w:sz w:val="24"/>
          <w:szCs w:val="24"/>
        </w:rPr>
        <w:t>。</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kern w:val="0"/>
          <w:sz w:val="24"/>
          <w:szCs w:val="24"/>
        </w:rPr>
        <w:t>（</w:t>
      </w:r>
      <w:r w:rsidRPr="009D1E0A">
        <w:rPr>
          <w:rFonts w:ascii="Times New Roman" w:hAnsi="Times New Roman"/>
          <w:kern w:val="0"/>
          <w:sz w:val="24"/>
          <w:szCs w:val="24"/>
        </w:rPr>
        <w:t>2</w:t>
      </w:r>
      <w:r w:rsidRPr="009D1E0A">
        <w:rPr>
          <w:rFonts w:ascii="Times New Roman" w:hAnsi="Times New Roman"/>
          <w:kern w:val="0"/>
          <w:sz w:val="24"/>
          <w:szCs w:val="24"/>
        </w:rPr>
        <w:t>）公开方式及时间要求</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kern w:val="0"/>
          <w:sz w:val="24"/>
          <w:szCs w:val="24"/>
        </w:rPr>
        <w:t>公开方式：通过公司网站、信息公开平台或当地报刊等便于公众知晓的方式公开。</w:t>
      </w:r>
    </w:p>
    <w:p w:rsidR="005C1C39" w:rsidRPr="009D1E0A" w:rsidRDefault="006D2626">
      <w:pPr>
        <w:widowControl w:val="0"/>
        <w:spacing w:line="440" w:lineRule="exact"/>
        <w:ind w:firstLineChars="200" w:firstLine="480"/>
        <w:jc w:val="both"/>
        <w:rPr>
          <w:rFonts w:ascii="Times New Roman" w:hAnsi="Times New Roman"/>
          <w:spacing w:val="-4"/>
          <w:kern w:val="0"/>
          <w:sz w:val="24"/>
          <w:szCs w:val="20"/>
        </w:rPr>
      </w:pPr>
      <w:r w:rsidRPr="009D1E0A">
        <w:rPr>
          <w:rFonts w:ascii="Times New Roman" w:hAnsi="Times New Roman"/>
          <w:kern w:val="0"/>
          <w:sz w:val="24"/>
          <w:szCs w:val="24"/>
        </w:rPr>
        <w:t>公开时间要求：环境信息有新生成或者发生变更情形的，应当自环境信息生成或者变更之日起三十日内予以公开。法律、法规另有规定的，从其规定。</w:t>
      </w:r>
    </w:p>
    <w:p w:rsidR="005C1C39" w:rsidRPr="009D1E0A" w:rsidRDefault="006D2626">
      <w:pPr>
        <w:keepNext/>
        <w:keepLines/>
        <w:widowControl w:val="0"/>
        <w:spacing w:before="60" w:after="60" w:line="440" w:lineRule="exact"/>
        <w:jc w:val="both"/>
        <w:outlineLvl w:val="2"/>
        <w:rPr>
          <w:rFonts w:ascii="Times New Roman" w:hAnsi="Times New Roman"/>
          <w:b/>
          <w:kern w:val="0"/>
          <w:sz w:val="24"/>
          <w:szCs w:val="20"/>
        </w:rPr>
      </w:pPr>
      <w:r w:rsidRPr="009D1E0A">
        <w:rPr>
          <w:rFonts w:ascii="Times New Roman" w:hAnsi="Times New Roman" w:hint="eastAsia"/>
          <w:b/>
          <w:kern w:val="0"/>
          <w:sz w:val="24"/>
          <w:szCs w:val="20"/>
        </w:rPr>
        <w:t>9</w:t>
      </w:r>
      <w:r w:rsidRPr="009D1E0A">
        <w:rPr>
          <w:rFonts w:ascii="Times New Roman" w:hAnsi="Times New Roman"/>
          <w:b/>
          <w:kern w:val="0"/>
          <w:sz w:val="24"/>
          <w:szCs w:val="20"/>
        </w:rPr>
        <w:t>.</w:t>
      </w:r>
      <w:r w:rsidRPr="009D1E0A">
        <w:rPr>
          <w:rFonts w:ascii="Times New Roman" w:hAnsi="Times New Roman" w:hint="eastAsia"/>
          <w:b/>
          <w:kern w:val="0"/>
          <w:sz w:val="24"/>
          <w:szCs w:val="20"/>
        </w:rPr>
        <w:t>3</w:t>
      </w:r>
      <w:r w:rsidRPr="009D1E0A">
        <w:rPr>
          <w:rFonts w:ascii="Times New Roman" w:hAnsi="Times New Roman"/>
          <w:b/>
          <w:kern w:val="0"/>
          <w:sz w:val="24"/>
          <w:szCs w:val="20"/>
        </w:rPr>
        <w:t>.2</w:t>
      </w:r>
      <w:r w:rsidRPr="009D1E0A">
        <w:rPr>
          <w:rFonts w:ascii="Times New Roman" w:hAnsi="Times New Roman"/>
          <w:b/>
          <w:kern w:val="0"/>
          <w:sz w:val="24"/>
          <w:szCs w:val="20"/>
        </w:rPr>
        <w:t>环境管理台账</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sz w:val="24"/>
          <w:szCs w:val="24"/>
        </w:rPr>
        <w:t>阿克苏经济开发区管委会</w:t>
      </w:r>
      <w:r w:rsidRPr="009D1E0A">
        <w:rPr>
          <w:rFonts w:ascii="Times New Roman" w:hAnsi="Times New Roman"/>
          <w:kern w:val="0"/>
          <w:sz w:val="24"/>
          <w:szCs w:val="24"/>
        </w:rPr>
        <w:t>应按照</w:t>
      </w:r>
      <w:r w:rsidRPr="009D1E0A">
        <w:rPr>
          <w:rFonts w:ascii="Times New Roman" w:hAnsi="Times New Roman" w:hint="eastAsia"/>
          <w:kern w:val="0"/>
          <w:sz w:val="24"/>
          <w:szCs w:val="24"/>
        </w:rPr>
        <w:t>《排污许可证申请与核发技术规范</w:t>
      </w:r>
      <w:r w:rsidRPr="009D1E0A">
        <w:rPr>
          <w:rFonts w:ascii="Times New Roman" w:hAnsi="Times New Roman" w:hint="eastAsia"/>
          <w:kern w:val="0"/>
          <w:sz w:val="24"/>
          <w:szCs w:val="24"/>
        </w:rPr>
        <w:t xml:space="preserve">  </w:t>
      </w:r>
      <w:r w:rsidRPr="009D1E0A">
        <w:rPr>
          <w:rFonts w:ascii="Times New Roman" w:hAnsi="Times New Roman" w:hint="eastAsia"/>
          <w:kern w:val="0"/>
          <w:sz w:val="24"/>
          <w:szCs w:val="24"/>
        </w:rPr>
        <w:t>水处理（试行）》（</w:t>
      </w:r>
      <w:r w:rsidRPr="009D1E0A">
        <w:rPr>
          <w:rFonts w:ascii="Times New Roman" w:hAnsi="Times New Roman" w:hint="eastAsia"/>
          <w:kern w:val="0"/>
          <w:sz w:val="24"/>
          <w:szCs w:val="24"/>
        </w:rPr>
        <w:t>HJ978-2018</w:t>
      </w:r>
      <w:r w:rsidRPr="009D1E0A">
        <w:rPr>
          <w:rFonts w:ascii="Times New Roman" w:hAnsi="Times New Roman" w:hint="eastAsia"/>
          <w:kern w:val="0"/>
          <w:sz w:val="24"/>
          <w:szCs w:val="24"/>
        </w:rPr>
        <w:t>）及《排污单位环境管理台账及排污许可证执行报告技术规范</w:t>
      </w:r>
      <w:r w:rsidRPr="009D1E0A">
        <w:rPr>
          <w:rFonts w:ascii="Times New Roman" w:hAnsi="Times New Roman" w:hint="eastAsia"/>
          <w:kern w:val="0"/>
          <w:sz w:val="24"/>
          <w:szCs w:val="24"/>
        </w:rPr>
        <w:t xml:space="preserve">  </w:t>
      </w:r>
      <w:r w:rsidRPr="009D1E0A">
        <w:rPr>
          <w:rFonts w:ascii="Times New Roman" w:hAnsi="Times New Roman" w:hint="eastAsia"/>
          <w:kern w:val="0"/>
          <w:sz w:val="24"/>
          <w:szCs w:val="24"/>
        </w:rPr>
        <w:t>总则》中相关</w:t>
      </w:r>
      <w:r w:rsidRPr="009D1E0A">
        <w:rPr>
          <w:rFonts w:ascii="Times New Roman" w:hAnsi="Times New Roman"/>
          <w:kern w:val="0"/>
          <w:sz w:val="24"/>
          <w:szCs w:val="24"/>
        </w:rPr>
        <w:t>要求，</w:t>
      </w:r>
      <w:r w:rsidRPr="009D1E0A">
        <w:rPr>
          <w:rFonts w:ascii="Times New Roman" w:hAnsi="Times New Roman" w:hint="eastAsia"/>
          <w:kern w:val="0"/>
          <w:sz w:val="24"/>
          <w:szCs w:val="24"/>
        </w:rPr>
        <w:t>建立环境管理台账记录制度，落实环境管理台账记录的责任部门和责任人，明确工作职责，包括台账的记录、整理、维护和管理等，并对环境管理台账的真实性、完整性和规范性负责。一般按日或按批次进行记录，异常情况应按次记录</w:t>
      </w:r>
      <w:r w:rsidRPr="009D1E0A">
        <w:rPr>
          <w:rFonts w:ascii="Times New Roman" w:hAnsi="Times New Roman"/>
          <w:kern w:val="0"/>
          <w:sz w:val="24"/>
          <w:szCs w:val="24"/>
        </w:rPr>
        <w:t>。</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环境管理台账包括项目基本信息、生产设施运行管理信息和污染防治设施运行管理信息、监测记录信息及其他环境管理信息等，生产设施、污染防治设施、排放口编码应与排污许可证副本中载明的编码一致。</w:t>
      </w:r>
    </w:p>
    <w:p w:rsidR="005C1C39" w:rsidRPr="009D1E0A" w:rsidRDefault="006D2626">
      <w:pPr>
        <w:widowControl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kern w:val="0"/>
          <w:sz w:val="24"/>
          <w:szCs w:val="24"/>
        </w:rPr>
        <w:t>环境管理台账应按照电子台账和纸质台账两种记录形式同步管理。纸质台账应存放于保护袋、卷夹或保护盒等保存介质中，由专人签字、定点保存；应采取防光、防热、防潮、防细菌及防污染等措施，如有破损应及时修补并留存备查；电子台账和纸质台账保存时间原则上不低于</w:t>
      </w:r>
      <w:r w:rsidRPr="009D1E0A">
        <w:rPr>
          <w:rFonts w:ascii="Times New Roman" w:hAnsi="Times New Roman" w:hint="eastAsia"/>
          <w:kern w:val="0"/>
          <w:sz w:val="24"/>
          <w:szCs w:val="24"/>
        </w:rPr>
        <w:t>3</w:t>
      </w:r>
      <w:r w:rsidRPr="009D1E0A">
        <w:rPr>
          <w:rFonts w:ascii="Times New Roman" w:hAnsi="Times New Roman" w:hint="eastAsia"/>
          <w:kern w:val="0"/>
          <w:sz w:val="24"/>
          <w:szCs w:val="24"/>
        </w:rPr>
        <w:t>年。</w:t>
      </w:r>
    </w:p>
    <w:p w:rsidR="005C1C39" w:rsidRPr="009D1E0A" w:rsidRDefault="006D2626">
      <w:pPr>
        <w:keepNext/>
        <w:keepLines/>
        <w:widowControl w:val="0"/>
        <w:spacing w:before="60" w:after="60" w:line="440" w:lineRule="exact"/>
        <w:jc w:val="both"/>
        <w:outlineLvl w:val="2"/>
        <w:rPr>
          <w:rFonts w:ascii="Times New Roman" w:hAnsi="Times New Roman"/>
          <w:b/>
          <w:kern w:val="0"/>
          <w:sz w:val="24"/>
          <w:szCs w:val="20"/>
        </w:rPr>
      </w:pPr>
      <w:r w:rsidRPr="009D1E0A">
        <w:rPr>
          <w:rFonts w:ascii="Times New Roman" w:hAnsi="Times New Roman" w:hint="eastAsia"/>
          <w:b/>
          <w:kern w:val="0"/>
          <w:sz w:val="24"/>
          <w:szCs w:val="20"/>
        </w:rPr>
        <w:t>9</w:t>
      </w:r>
      <w:r w:rsidRPr="009D1E0A">
        <w:rPr>
          <w:rFonts w:ascii="Times New Roman" w:hAnsi="Times New Roman"/>
          <w:b/>
          <w:kern w:val="0"/>
          <w:sz w:val="24"/>
          <w:szCs w:val="20"/>
        </w:rPr>
        <w:t>.</w:t>
      </w:r>
      <w:r w:rsidRPr="009D1E0A">
        <w:rPr>
          <w:rFonts w:ascii="Times New Roman" w:hAnsi="Times New Roman" w:hint="eastAsia"/>
          <w:b/>
          <w:kern w:val="0"/>
          <w:sz w:val="24"/>
          <w:szCs w:val="20"/>
        </w:rPr>
        <w:t>3</w:t>
      </w:r>
      <w:r w:rsidRPr="009D1E0A">
        <w:rPr>
          <w:rFonts w:ascii="Times New Roman" w:hAnsi="Times New Roman"/>
          <w:b/>
          <w:kern w:val="0"/>
          <w:sz w:val="24"/>
          <w:szCs w:val="20"/>
        </w:rPr>
        <w:t>.3</w:t>
      </w:r>
      <w:r w:rsidRPr="009D1E0A">
        <w:rPr>
          <w:rFonts w:ascii="Times New Roman" w:hAnsi="Times New Roman" w:hint="eastAsia"/>
          <w:b/>
          <w:kern w:val="0"/>
          <w:sz w:val="24"/>
          <w:szCs w:val="20"/>
        </w:rPr>
        <w:t>排污口规范化</w:t>
      </w:r>
    </w:p>
    <w:p w:rsidR="005C1C39" w:rsidRPr="009D1E0A" w:rsidRDefault="006D2626">
      <w:pPr>
        <w:widowControl w:val="0"/>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企业应当按照国家环保总局《排污口规范化整治技术要求》设置排污口及环保图形标志牌。</w:t>
      </w:r>
      <w:r w:rsidRPr="009D1E0A">
        <w:rPr>
          <w:rFonts w:ascii="Times New Roman" w:hAnsi="Times New Roman" w:hint="eastAsia"/>
          <w:sz w:val="24"/>
          <w:szCs w:val="24"/>
        </w:rPr>
        <w:t>排污</w:t>
      </w:r>
      <w:r w:rsidRPr="009D1E0A">
        <w:rPr>
          <w:rFonts w:ascii="Times New Roman" w:hAnsi="Times New Roman"/>
          <w:sz w:val="24"/>
          <w:szCs w:val="24"/>
        </w:rPr>
        <w:t>口规范化管理要求见表</w:t>
      </w:r>
      <w:r w:rsidRPr="009D1E0A">
        <w:rPr>
          <w:rFonts w:ascii="Times New Roman" w:hAnsi="Times New Roman" w:hint="eastAsia"/>
          <w:sz w:val="24"/>
          <w:szCs w:val="24"/>
        </w:rPr>
        <w:t>9.3-1</w:t>
      </w:r>
      <w:r w:rsidRPr="009D1E0A">
        <w:rPr>
          <w:rFonts w:ascii="Times New Roman" w:hAnsi="Times New Roman"/>
          <w:sz w:val="24"/>
          <w:szCs w:val="24"/>
        </w:rPr>
        <w:t>。</w:t>
      </w:r>
    </w:p>
    <w:p w:rsidR="008D3083" w:rsidRPr="009D1E0A" w:rsidRDefault="008D3083">
      <w:pPr>
        <w:widowControl w:val="0"/>
        <w:spacing w:line="440" w:lineRule="exact"/>
        <w:ind w:firstLineChars="200" w:firstLine="480"/>
        <w:jc w:val="both"/>
        <w:rPr>
          <w:rFonts w:ascii="Times New Roman" w:hAnsi="Times New Roman"/>
          <w:sz w:val="24"/>
          <w:szCs w:val="24"/>
        </w:rPr>
      </w:pPr>
    </w:p>
    <w:p w:rsidR="008D3083" w:rsidRPr="009D1E0A" w:rsidRDefault="008D3083">
      <w:pPr>
        <w:widowControl w:val="0"/>
        <w:spacing w:line="440" w:lineRule="exact"/>
        <w:ind w:firstLineChars="200" w:firstLine="480"/>
        <w:jc w:val="both"/>
        <w:rPr>
          <w:rFonts w:ascii="Times New Roman" w:hAnsi="Times New Roman"/>
          <w:sz w:val="24"/>
          <w:szCs w:val="24"/>
        </w:rPr>
      </w:pPr>
    </w:p>
    <w:p w:rsidR="008D3083" w:rsidRPr="009D1E0A" w:rsidRDefault="008D3083">
      <w:pPr>
        <w:widowControl w:val="0"/>
        <w:spacing w:line="440" w:lineRule="exact"/>
        <w:ind w:firstLineChars="200" w:firstLine="480"/>
        <w:jc w:val="both"/>
        <w:rPr>
          <w:rFonts w:ascii="Times New Roman" w:hAnsi="Times New Roman"/>
          <w:sz w:val="24"/>
          <w:szCs w:val="24"/>
        </w:rPr>
      </w:pPr>
    </w:p>
    <w:p w:rsidR="008D3083" w:rsidRPr="009D1E0A" w:rsidRDefault="008D3083">
      <w:pPr>
        <w:widowControl w:val="0"/>
        <w:spacing w:line="440" w:lineRule="exact"/>
        <w:ind w:firstLineChars="200" w:firstLine="480"/>
        <w:jc w:val="both"/>
        <w:rPr>
          <w:rFonts w:ascii="Times New Roman" w:hAnsi="Times New Roman"/>
          <w:sz w:val="24"/>
          <w:szCs w:val="24"/>
        </w:rPr>
      </w:pPr>
    </w:p>
    <w:p w:rsidR="008D3083" w:rsidRPr="009D1E0A" w:rsidRDefault="008D3083">
      <w:pPr>
        <w:widowControl w:val="0"/>
        <w:spacing w:line="440" w:lineRule="exact"/>
        <w:ind w:firstLineChars="200" w:firstLine="480"/>
        <w:jc w:val="both"/>
        <w:rPr>
          <w:rFonts w:ascii="Times New Roman" w:hAnsi="Times New Roman"/>
          <w:sz w:val="24"/>
          <w:szCs w:val="24"/>
        </w:rPr>
      </w:pPr>
    </w:p>
    <w:p w:rsidR="005C1C39" w:rsidRPr="009D1E0A" w:rsidRDefault="006D2626">
      <w:pPr>
        <w:widowControl w:val="0"/>
        <w:spacing w:line="440" w:lineRule="exact"/>
        <w:ind w:firstLine="482"/>
        <w:jc w:val="both"/>
        <w:rPr>
          <w:rFonts w:ascii="Times New Roman" w:hAnsi="Times New Roman"/>
          <w:sz w:val="24"/>
          <w:szCs w:val="24"/>
        </w:rPr>
      </w:pPr>
      <w:r w:rsidRPr="009D1E0A">
        <w:rPr>
          <w:rFonts w:ascii="Times New Roman" w:hAnsi="Times New Roman"/>
          <w:b/>
          <w:sz w:val="24"/>
          <w:szCs w:val="24"/>
        </w:rPr>
        <w:lastRenderedPageBreak/>
        <w:t>表</w:t>
      </w:r>
      <w:r w:rsidRPr="009D1E0A">
        <w:rPr>
          <w:rFonts w:ascii="Times New Roman" w:hAnsi="Times New Roman" w:hint="eastAsia"/>
          <w:b/>
          <w:sz w:val="24"/>
          <w:szCs w:val="24"/>
        </w:rPr>
        <w:t xml:space="preserve">9.3-1    </w:t>
      </w:r>
      <w:r w:rsidRPr="009D1E0A">
        <w:rPr>
          <w:rFonts w:ascii="Times New Roman" w:hAnsi="Times New Roman"/>
          <w:b/>
          <w:sz w:val="24"/>
          <w:szCs w:val="24"/>
        </w:rPr>
        <w:t>排污口规范化管理要求表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
        <w:gridCol w:w="7745"/>
      </w:tblGrid>
      <w:tr w:rsidR="009D1E0A" w:rsidRPr="009D1E0A">
        <w:trPr>
          <w:trHeight w:val="147"/>
          <w:jc w:val="center"/>
        </w:trPr>
        <w:tc>
          <w:tcPr>
            <w:tcW w:w="783" w:type="dxa"/>
            <w:vAlign w:val="center"/>
          </w:tcPr>
          <w:p w:rsidR="005C1C39" w:rsidRPr="009D1E0A" w:rsidRDefault="006D2626">
            <w:pPr>
              <w:widowControl w:val="0"/>
              <w:spacing w:line="360" w:lineRule="exact"/>
              <w:jc w:val="center"/>
              <w:rPr>
                <w:rFonts w:ascii="Times New Roman" w:hAnsi="Times New Roman"/>
                <w:szCs w:val="24"/>
              </w:rPr>
            </w:pPr>
            <w:r w:rsidRPr="009D1E0A">
              <w:rPr>
                <w:rFonts w:ascii="Times New Roman" w:hAnsi="Times New Roman"/>
                <w:szCs w:val="24"/>
              </w:rPr>
              <w:t>项目</w:t>
            </w:r>
          </w:p>
        </w:tc>
        <w:tc>
          <w:tcPr>
            <w:tcW w:w="7745" w:type="dxa"/>
            <w:vAlign w:val="center"/>
          </w:tcPr>
          <w:p w:rsidR="005C1C39" w:rsidRPr="009D1E0A" w:rsidRDefault="006D2626">
            <w:pPr>
              <w:widowControl w:val="0"/>
              <w:spacing w:line="360" w:lineRule="exact"/>
              <w:jc w:val="center"/>
              <w:rPr>
                <w:rFonts w:ascii="Times New Roman" w:hAnsi="Times New Roman"/>
                <w:szCs w:val="24"/>
              </w:rPr>
            </w:pPr>
            <w:r w:rsidRPr="009D1E0A">
              <w:rPr>
                <w:rFonts w:ascii="Times New Roman" w:hAnsi="Times New Roman"/>
                <w:szCs w:val="24"/>
              </w:rPr>
              <w:t>主要要求内容</w:t>
            </w:r>
          </w:p>
        </w:tc>
      </w:tr>
      <w:tr w:rsidR="009D1E0A" w:rsidRPr="009D1E0A">
        <w:trPr>
          <w:trHeight w:val="966"/>
          <w:jc w:val="center"/>
        </w:trPr>
        <w:tc>
          <w:tcPr>
            <w:tcW w:w="783" w:type="dxa"/>
            <w:vAlign w:val="center"/>
          </w:tcPr>
          <w:p w:rsidR="005C1C39" w:rsidRPr="009D1E0A" w:rsidRDefault="006D2626">
            <w:pPr>
              <w:widowControl w:val="0"/>
              <w:spacing w:line="360" w:lineRule="exact"/>
              <w:jc w:val="center"/>
              <w:rPr>
                <w:rFonts w:ascii="Times New Roman" w:hAnsi="Times New Roman"/>
                <w:szCs w:val="24"/>
              </w:rPr>
            </w:pPr>
            <w:r w:rsidRPr="009D1E0A">
              <w:rPr>
                <w:rFonts w:ascii="Times New Roman" w:hAnsi="Times New Roman"/>
                <w:szCs w:val="24"/>
              </w:rPr>
              <w:t>基本原则</w:t>
            </w:r>
          </w:p>
        </w:tc>
        <w:tc>
          <w:tcPr>
            <w:tcW w:w="7745" w:type="dxa"/>
            <w:vAlign w:val="center"/>
          </w:tcPr>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1</w:t>
            </w:r>
            <w:r w:rsidRPr="009D1E0A">
              <w:rPr>
                <w:rFonts w:ascii="Times New Roman" w:hAnsi="Times New Roman"/>
                <w:szCs w:val="24"/>
              </w:rPr>
              <w:t>、凡向环境排放污染物的排污口必须进行规范化管理；</w:t>
            </w:r>
          </w:p>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2</w:t>
            </w:r>
            <w:r w:rsidRPr="009D1E0A">
              <w:rPr>
                <w:rFonts w:ascii="Times New Roman" w:hAnsi="Times New Roman"/>
                <w:szCs w:val="24"/>
              </w:rPr>
              <w:t>、将总量控制污染物排污口及行业特征污染物排放口列为环境管理的重点；</w:t>
            </w:r>
          </w:p>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3</w:t>
            </w:r>
            <w:r w:rsidRPr="009D1E0A">
              <w:rPr>
                <w:rFonts w:ascii="Times New Roman" w:hAnsi="Times New Roman"/>
                <w:szCs w:val="24"/>
              </w:rPr>
              <w:t>、排污口设置应便于采样和计量监测，便于日常现场监督与检查；</w:t>
            </w:r>
          </w:p>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4</w:t>
            </w:r>
            <w:r w:rsidRPr="009D1E0A">
              <w:rPr>
                <w:rFonts w:ascii="Times New Roman" w:hAnsi="Times New Roman"/>
                <w:szCs w:val="24"/>
              </w:rPr>
              <w:t>、如实向环保管理部门申报排污口数量、位置，排放主要污染物种类、数量和浓度与排放去向等方面情况。</w:t>
            </w:r>
          </w:p>
        </w:tc>
      </w:tr>
      <w:tr w:rsidR="009D1E0A" w:rsidRPr="009D1E0A">
        <w:trPr>
          <w:trHeight w:val="599"/>
          <w:jc w:val="center"/>
        </w:trPr>
        <w:tc>
          <w:tcPr>
            <w:tcW w:w="783" w:type="dxa"/>
            <w:vAlign w:val="center"/>
          </w:tcPr>
          <w:p w:rsidR="005C1C39" w:rsidRPr="009D1E0A" w:rsidRDefault="006D2626">
            <w:pPr>
              <w:widowControl w:val="0"/>
              <w:spacing w:line="360" w:lineRule="exact"/>
              <w:jc w:val="center"/>
              <w:rPr>
                <w:rFonts w:ascii="Times New Roman" w:hAnsi="Times New Roman"/>
                <w:szCs w:val="24"/>
              </w:rPr>
            </w:pPr>
            <w:r w:rsidRPr="009D1E0A">
              <w:rPr>
                <w:rFonts w:ascii="Times New Roman" w:hAnsi="Times New Roman"/>
                <w:szCs w:val="24"/>
              </w:rPr>
              <w:t>技术要求</w:t>
            </w:r>
          </w:p>
        </w:tc>
        <w:tc>
          <w:tcPr>
            <w:tcW w:w="7745" w:type="dxa"/>
            <w:vAlign w:val="center"/>
          </w:tcPr>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1</w:t>
            </w:r>
            <w:r w:rsidRPr="009D1E0A">
              <w:rPr>
                <w:rFonts w:ascii="Times New Roman" w:hAnsi="Times New Roman"/>
                <w:szCs w:val="24"/>
              </w:rPr>
              <w:t>、排污口设置必须应按照环监</w:t>
            </w:r>
            <w:r w:rsidRPr="009D1E0A">
              <w:rPr>
                <w:rFonts w:ascii="Times New Roman" w:hAnsi="Times New Roman" w:hint="eastAsia"/>
                <w:szCs w:val="24"/>
              </w:rPr>
              <w:t>（</w:t>
            </w:r>
            <w:r w:rsidRPr="009D1E0A">
              <w:rPr>
                <w:rFonts w:ascii="Times New Roman" w:hAnsi="Times New Roman"/>
                <w:szCs w:val="24"/>
              </w:rPr>
              <w:t>1996</w:t>
            </w:r>
            <w:r w:rsidRPr="009D1E0A">
              <w:rPr>
                <w:rFonts w:ascii="Times New Roman" w:hAnsi="Times New Roman" w:hint="eastAsia"/>
                <w:szCs w:val="24"/>
              </w:rPr>
              <w:t>）</w:t>
            </w:r>
            <w:r w:rsidRPr="009D1E0A">
              <w:rPr>
                <w:rFonts w:ascii="Times New Roman" w:hAnsi="Times New Roman"/>
                <w:szCs w:val="24"/>
              </w:rPr>
              <w:t>470</w:t>
            </w:r>
            <w:r w:rsidRPr="009D1E0A">
              <w:rPr>
                <w:rFonts w:ascii="Times New Roman" w:hAnsi="Times New Roman"/>
                <w:szCs w:val="24"/>
              </w:rPr>
              <w:t>号文要求，实行规范化管理；</w:t>
            </w:r>
          </w:p>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hint="eastAsia"/>
                <w:szCs w:val="24"/>
              </w:rPr>
              <w:t>2</w:t>
            </w:r>
            <w:r w:rsidRPr="009D1E0A">
              <w:rPr>
                <w:rFonts w:ascii="Times New Roman" w:hAnsi="Times New Roman" w:hint="eastAsia"/>
                <w:szCs w:val="24"/>
              </w:rPr>
              <w:t>、废水采样点应按照《污染源监测技术规范》要求设在总排口。</w:t>
            </w:r>
          </w:p>
        </w:tc>
      </w:tr>
      <w:tr w:rsidR="009D1E0A" w:rsidRPr="009D1E0A">
        <w:trPr>
          <w:trHeight w:val="557"/>
          <w:jc w:val="center"/>
        </w:trPr>
        <w:tc>
          <w:tcPr>
            <w:tcW w:w="783" w:type="dxa"/>
            <w:vAlign w:val="center"/>
          </w:tcPr>
          <w:p w:rsidR="005C1C39" w:rsidRPr="009D1E0A" w:rsidRDefault="006D2626">
            <w:pPr>
              <w:widowControl w:val="0"/>
              <w:spacing w:line="360" w:lineRule="exact"/>
              <w:jc w:val="center"/>
              <w:rPr>
                <w:rFonts w:ascii="Times New Roman" w:hAnsi="Times New Roman"/>
                <w:szCs w:val="24"/>
              </w:rPr>
            </w:pPr>
            <w:r w:rsidRPr="009D1E0A">
              <w:rPr>
                <w:rFonts w:ascii="Times New Roman" w:hAnsi="Times New Roman"/>
                <w:szCs w:val="24"/>
              </w:rPr>
              <w:t>立标管理</w:t>
            </w:r>
          </w:p>
        </w:tc>
        <w:tc>
          <w:tcPr>
            <w:tcW w:w="7745" w:type="dxa"/>
            <w:vAlign w:val="center"/>
          </w:tcPr>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1</w:t>
            </w:r>
            <w:r w:rsidRPr="009D1E0A">
              <w:rPr>
                <w:rFonts w:ascii="Times New Roman" w:hAnsi="Times New Roman"/>
                <w:szCs w:val="24"/>
              </w:rPr>
              <w:t>、污染物排放口必须实行规范化整治，应按照国家《环境保护图形标志》</w:t>
            </w:r>
            <w:r w:rsidRPr="009D1E0A">
              <w:rPr>
                <w:rFonts w:ascii="Times New Roman" w:hAnsi="Times New Roman" w:hint="eastAsia"/>
                <w:szCs w:val="24"/>
              </w:rPr>
              <w:t>（</w:t>
            </w:r>
            <w:r w:rsidRPr="009D1E0A">
              <w:rPr>
                <w:rFonts w:ascii="Times New Roman" w:hAnsi="Times New Roman"/>
                <w:szCs w:val="24"/>
              </w:rPr>
              <w:t>GB15562.1</w:t>
            </w:r>
            <w:r w:rsidRPr="009D1E0A">
              <w:rPr>
                <w:rFonts w:ascii="Times New Roman" w:hAnsi="Times New Roman"/>
                <w:szCs w:val="24"/>
              </w:rPr>
              <w:t>－</w:t>
            </w:r>
            <w:r w:rsidRPr="009D1E0A">
              <w:rPr>
                <w:rFonts w:ascii="Times New Roman" w:hAnsi="Times New Roman"/>
                <w:szCs w:val="24"/>
              </w:rPr>
              <w:t>1995</w:t>
            </w:r>
            <w:r w:rsidRPr="009D1E0A">
              <w:rPr>
                <w:rFonts w:ascii="Times New Roman" w:hAnsi="Times New Roman" w:hint="eastAsia"/>
                <w:szCs w:val="24"/>
              </w:rPr>
              <w:t>）</w:t>
            </w:r>
            <w:r w:rsidRPr="009D1E0A">
              <w:rPr>
                <w:rFonts w:ascii="Times New Roman" w:hAnsi="Times New Roman"/>
                <w:szCs w:val="24"/>
              </w:rPr>
              <w:t>与</w:t>
            </w:r>
            <w:r w:rsidRPr="009D1E0A">
              <w:rPr>
                <w:rFonts w:ascii="Times New Roman" w:hAnsi="Times New Roman" w:hint="eastAsia"/>
                <w:szCs w:val="24"/>
              </w:rPr>
              <w:t>（</w:t>
            </w:r>
            <w:r w:rsidRPr="009D1E0A">
              <w:rPr>
                <w:rFonts w:ascii="Times New Roman" w:hAnsi="Times New Roman"/>
                <w:szCs w:val="24"/>
              </w:rPr>
              <w:t>GB15562.2</w:t>
            </w:r>
            <w:r w:rsidRPr="009D1E0A">
              <w:rPr>
                <w:rFonts w:ascii="Times New Roman" w:hAnsi="Times New Roman"/>
                <w:szCs w:val="24"/>
              </w:rPr>
              <w:t>－</w:t>
            </w:r>
            <w:r w:rsidRPr="009D1E0A">
              <w:rPr>
                <w:rFonts w:ascii="Times New Roman" w:hAnsi="Times New Roman"/>
                <w:szCs w:val="24"/>
              </w:rPr>
              <w:t>95</w:t>
            </w:r>
            <w:r w:rsidRPr="009D1E0A">
              <w:rPr>
                <w:rFonts w:ascii="Times New Roman" w:hAnsi="Times New Roman" w:hint="eastAsia"/>
                <w:szCs w:val="24"/>
              </w:rPr>
              <w:t>）</w:t>
            </w:r>
            <w:r w:rsidRPr="009D1E0A">
              <w:rPr>
                <w:rFonts w:ascii="Times New Roman" w:hAnsi="Times New Roman"/>
                <w:szCs w:val="24"/>
              </w:rPr>
              <w:t>相关规定，设置由国家环保总局统一定点制作和监制的环保图形标志牌；</w:t>
            </w:r>
          </w:p>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2</w:t>
            </w:r>
            <w:r w:rsidRPr="009D1E0A">
              <w:rPr>
                <w:rFonts w:ascii="Times New Roman" w:hAnsi="Times New Roman"/>
                <w:szCs w:val="24"/>
              </w:rPr>
              <w:t>、环保图形标志牌位置应距污染物排放口</w:t>
            </w:r>
            <w:r w:rsidRPr="009D1E0A">
              <w:rPr>
                <w:rFonts w:ascii="Times New Roman" w:hAnsi="Times New Roman" w:hint="eastAsia"/>
                <w:szCs w:val="24"/>
              </w:rPr>
              <w:t>（</w:t>
            </w:r>
            <w:r w:rsidRPr="009D1E0A">
              <w:rPr>
                <w:rFonts w:ascii="Times New Roman" w:hAnsi="Times New Roman"/>
                <w:szCs w:val="24"/>
              </w:rPr>
              <w:t>源</w:t>
            </w:r>
            <w:r w:rsidRPr="009D1E0A">
              <w:rPr>
                <w:rFonts w:ascii="Times New Roman" w:hAnsi="Times New Roman" w:hint="eastAsia"/>
                <w:szCs w:val="24"/>
              </w:rPr>
              <w:t>）</w:t>
            </w:r>
            <w:r w:rsidRPr="009D1E0A">
              <w:rPr>
                <w:rFonts w:ascii="Times New Roman" w:hAnsi="Times New Roman"/>
                <w:szCs w:val="24"/>
              </w:rPr>
              <w:t>或采样点较近且醒目处，设置高度一般为标志牌上缘距离地面</w:t>
            </w:r>
            <w:r w:rsidRPr="009D1E0A">
              <w:rPr>
                <w:rFonts w:ascii="Times New Roman" w:hAnsi="Times New Roman"/>
                <w:szCs w:val="24"/>
              </w:rPr>
              <w:t>2m</w:t>
            </w:r>
            <w:r w:rsidRPr="009D1E0A">
              <w:rPr>
                <w:rFonts w:ascii="Times New Roman" w:hAnsi="Times New Roman"/>
                <w:szCs w:val="24"/>
              </w:rPr>
              <w:t>处；</w:t>
            </w:r>
          </w:p>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3</w:t>
            </w:r>
            <w:r w:rsidRPr="009D1E0A">
              <w:rPr>
                <w:rFonts w:ascii="Times New Roman" w:hAnsi="Times New Roman"/>
                <w:szCs w:val="24"/>
              </w:rPr>
              <w:t>、重点排污单位污染物排放口，以设置立式标志牌为主，一般排污单位污染物排放口可根据情况设立式或平面固定式标志牌；</w:t>
            </w:r>
          </w:p>
          <w:p w:rsidR="005C1C39" w:rsidRPr="009D1E0A" w:rsidRDefault="006D2626">
            <w:pPr>
              <w:widowControl w:val="0"/>
              <w:spacing w:line="360" w:lineRule="exact"/>
              <w:jc w:val="both"/>
              <w:rPr>
                <w:rFonts w:ascii="Times New Roman" w:hAnsi="Times New Roman"/>
                <w:szCs w:val="24"/>
              </w:rPr>
            </w:pPr>
            <w:r w:rsidRPr="009D1E0A">
              <w:rPr>
                <w:rFonts w:ascii="Times New Roman" w:hAnsi="Times New Roman"/>
                <w:szCs w:val="24"/>
              </w:rPr>
              <w:t>4</w:t>
            </w:r>
            <w:r w:rsidRPr="009D1E0A">
              <w:rPr>
                <w:rFonts w:ascii="Times New Roman" w:hAnsi="Times New Roman"/>
                <w:szCs w:val="24"/>
              </w:rPr>
              <w:t>、对一般性污染物排放口应设置提示性环保图形标志牌。</w:t>
            </w:r>
          </w:p>
        </w:tc>
      </w:tr>
    </w:tbl>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1</w:t>
      </w:r>
      <w:r w:rsidRPr="009D1E0A">
        <w:rPr>
          <w:rFonts w:ascii="Times New Roman" w:hAnsi="Times New Roman" w:hint="eastAsia"/>
          <w:sz w:val="24"/>
          <w:szCs w:val="24"/>
        </w:rPr>
        <w:t>）废气排放口规范化建设</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①排气筒应设置便于采样、监测的采样口和采样监测平台；</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②采样孔、点数目和位置按照《固定污染源排气中颗粒物测定与气态污染物采样方法》（</w:t>
      </w:r>
      <w:r w:rsidRPr="009D1E0A">
        <w:rPr>
          <w:rFonts w:ascii="Times New Roman" w:hAnsi="Times New Roman" w:hint="eastAsia"/>
          <w:sz w:val="24"/>
          <w:szCs w:val="24"/>
        </w:rPr>
        <w:t>GB/T16157-1996</w:t>
      </w:r>
      <w:r w:rsidRPr="009D1E0A">
        <w:rPr>
          <w:rFonts w:ascii="Times New Roman" w:hAnsi="Times New Roman" w:hint="eastAsia"/>
          <w:sz w:val="24"/>
          <w:szCs w:val="24"/>
        </w:rPr>
        <w:t>）的规定设置；</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③监测孔优先设置在垂直管段，应避开烟道弯头和断面急剧变化的部位，应设置在距弯头、阀门、变径管下游方向不小于</w:t>
      </w:r>
      <w:r w:rsidRPr="009D1E0A">
        <w:rPr>
          <w:rFonts w:ascii="Times New Roman" w:hAnsi="Times New Roman" w:hint="eastAsia"/>
          <w:sz w:val="24"/>
          <w:szCs w:val="24"/>
        </w:rPr>
        <w:t>6</w:t>
      </w:r>
      <w:r w:rsidRPr="009D1E0A">
        <w:rPr>
          <w:rFonts w:ascii="Times New Roman" w:hAnsi="Times New Roman" w:hint="eastAsia"/>
          <w:sz w:val="24"/>
          <w:szCs w:val="24"/>
        </w:rPr>
        <w:t>倍直径（当量直径）和距上述部件上游方向不小于</w:t>
      </w:r>
      <w:r w:rsidRPr="009D1E0A">
        <w:rPr>
          <w:rFonts w:ascii="Times New Roman" w:hAnsi="Times New Roman" w:hint="eastAsia"/>
          <w:sz w:val="24"/>
          <w:szCs w:val="24"/>
        </w:rPr>
        <w:t>3</w:t>
      </w:r>
      <w:r w:rsidRPr="009D1E0A">
        <w:rPr>
          <w:rFonts w:ascii="Times New Roman" w:hAnsi="Times New Roman" w:hint="eastAsia"/>
          <w:sz w:val="24"/>
          <w:szCs w:val="24"/>
        </w:rPr>
        <w:t>倍直径（当量直径）处；</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④在选定的监测孔位置上开设监测孔，监测孔的内径在</w:t>
      </w:r>
      <w:r w:rsidRPr="009D1E0A">
        <w:rPr>
          <w:rFonts w:ascii="Times New Roman" w:hAnsi="Times New Roman" w:hint="eastAsia"/>
          <w:sz w:val="24"/>
          <w:szCs w:val="24"/>
        </w:rPr>
        <w:t>90~120mm</w:t>
      </w:r>
      <w:r w:rsidRPr="009D1E0A">
        <w:rPr>
          <w:rFonts w:ascii="Times New Roman" w:hAnsi="Times New Roman" w:hint="eastAsia"/>
          <w:sz w:val="24"/>
          <w:szCs w:val="24"/>
        </w:rPr>
        <w:t>之间，监测孔管长不大于</w:t>
      </w:r>
      <w:r w:rsidRPr="009D1E0A">
        <w:rPr>
          <w:rFonts w:ascii="Times New Roman" w:hAnsi="Times New Roman" w:hint="eastAsia"/>
          <w:sz w:val="24"/>
          <w:szCs w:val="24"/>
        </w:rPr>
        <w:t>50mm</w:t>
      </w:r>
      <w:r w:rsidRPr="009D1E0A">
        <w:rPr>
          <w:rFonts w:ascii="Times New Roman" w:hAnsi="Times New Roman" w:hint="eastAsia"/>
          <w:sz w:val="24"/>
          <w:szCs w:val="24"/>
        </w:rPr>
        <w:t>。监测孔在不使用时用盖板封闭，在监测使用时应易打开；</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⑤废气排放口的环境保护图形标志牌应设在排气筒附近地面醒目处。</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2</w:t>
      </w:r>
      <w:r w:rsidRPr="009D1E0A">
        <w:rPr>
          <w:rFonts w:ascii="Times New Roman" w:hAnsi="Times New Roman" w:hint="eastAsia"/>
          <w:sz w:val="24"/>
          <w:szCs w:val="24"/>
        </w:rPr>
        <w:t>）固体废物</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固体废物堆场应设置环境保护图形标志牌，将生活垃圾、一般固废、危险废物等分开存放，做到防火、防扬散、防渗漏，确保不对周围环境形成二次污染。</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危废暂存间具体管理要求如下：</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①危废暂存间必须要密闭建设，地面及四周裙脚均应进行防渗处理。</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②危废暂存间门口需张贴标准规范的危险废物标识和危废信息板，屋内张贴企业《危险废物管理制度》。</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lastRenderedPageBreak/>
        <w:t>③危废暂存间需按照“双人双锁”制度管理。（两把钥匙分别由两个危废负责人管理，不得一人管理）。</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④不同种类危险废物应有明显的过道划分，墙上张贴危废名称，液态危废需将盛装容器放至防泄漏托盘内并在容器粘贴危险废物标签，固态危废包装需完好无破损并系挂危险废物标签，并按要求填写。</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⑤建立台账并悬挂于危废暂存间内，转入及转出（处置、自利用）需要填写危废种类、数量、时间及负责人员姓名。</w:t>
      </w:r>
    </w:p>
    <w:p w:rsidR="005C1C39" w:rsidRPr="009D1E0A" w:rsidRDefault="006D2626">
      <w:pPr>
        <w:adjustRightInd w:val="0"/>
        <w:snapToGrid w:val="0"/>
        <w:spacing w:line="440" w:lineRule="exact"/>
        <w:ind w:firstLineChars="200" w:firstLine="480"/>
        <w:jc w:val="both"/>
        <w:rPr>
          <w:rFonts w:ascii="Times New Roman" w:hAnsi="Times New Roman"/>
          <w:kern w:val="0"/>
          <w:sz w:val="24"/>
          <w:szCs w:val="24"/>
        </w:rPr>
      </w:pPr>
      <w:r w:rsidRPr="009D1E0A">
        <w:rPr>
          <w:rFonts w:ascii="Times New Roman" w:hAnsi="Times New Roman" w:hint="eastAsia"/>
          <w:sz w:val="24"/>
          <w:szCs w:val="24"/>
        </w:rPr>
        <w:t>⑥危废暂存间内禁止存放除危险废物及应急工具以他的其他物品。</w:t>
      </w:r>
    </w:p>
    <w:p w:rsidR="005C1C39" w:rsidRPr="009D1E0A" w:rsidRDefault="006D2626">
      <w:pPr>
        <w:widowControl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根据《</w:t>
      </w:r>
      <w:r w:rsidRPr="009D1E0A">
        <w:rPr>
          <w:rFonts w:ascii="Times New Roman" w:hAnsi="Times New Roman" w:hint="eastAsia"/>
          <w:bCs/>
          <w:sz w:val="24"/>
          <w:szCs w:val="24"/>
        </w:rPr>
        <w:t>环境保护图形标志</w:t>
      </w:r>
      <w:r w:rsidRPr="009D1E0A">
        <w:rPr>
          <w:rFonts w:ascii="Times New Roman" w:hAnsi="Times New Roman"/>
          <w:bCs/>
          <w:sz w:val="24"/>
          <w:szCs w:val="24"/>
        </w:rPr>
        <w:t xml:space="preserve"> </w:t>
      </w:r>
      <w:r w:rsidRPr="009D1E0A">
        <w:rPr>
          <w:rFonts w:ascii="Times New Roman" w:hAnsi="Times New Roman" w:hint="eastAsia"/>
          <w:bCs/>
          <w:sz w:val="24"/>
          <w:szCs w:val="24"/>
        </w:rPr>
        <w:t>排放口（源）</w:t>
      </w:r>
      <w:r w:rsidRPr="009D1E0A">
        <w:rPr>
          <w:rFonts w:ascii="Times New Roman" w:hAnsi="Times New Roman" w:hint="eastAsia"/>
          <w:sz w:val="24"/>
          <w:szCs w:val="24"/>
        </w:rPr>
        <w:t>》（</w:t>
      </w:r>
      <w:r w:rsidRPr="009D1E0A">
        <w:rPr>
          <w:rFonts w:ascii="Times New Roman" w:hAnsi="Times New Roman"/>
          <w:sz w:val="24"/>
          <w:szCs w:val="24"/>
        </w:rPr>
        <w:t>GB15562.1-1995</w:t>
      </w:r>
      <w:r w:rsidRPr="009D1E0A">
        <w:rPr>
          <w:rFonts w:ascii="Times New Roman" w:hAnsi="Times New Roman" w:hint="eastAsia"/>
          <w:sz w:val="24"/>
          <w:szCs w:val="24"/>
        </w:rPr>
        <w:t>）和《环境保护图形标志</w:t>
      </w:r>
      <w:r w:rsidRPr="009D1E0A">
        <w:rPr>
          <w:rFonts w:ascii="Times New Roman" w:hAnsi="Times New Roman"/>
          <w:sz w:val="24"/>
          <w:szCs w:val="24"/>
        </w:rPr>
        <w:t xml:space="preserve"> </w:t>
      </w:r>
      <w:r w:rsidRPr="009D1E0A">
        <w:rPr>
          <w:rFonts w:ascii="Times New Roman" w:hAnsi="Times New Roman" w:hint="eastAsia"/>
          <w:sz w:val="24"/>
          <w:szCs w:val="24"/>
        </w:rPr>
        <w:t>固体废物贮存（处置）场》（</w:t>
      </w:r>
      <w:r w:rsidRPr="009D1E0A">
        <w:rPr>
          <w:rFonts w:ascii="Times New Roman" w:hAnsi="Times New Roman"/>
          <w:sz w:val="24"/>
          <w:szCs w:val="24"/>
        </w:rPr>
        <w:t>GB 15562.2-1995</w:t>
      </w:r>
      <w:r w:rsidRPr="009D1E0A">
        <w:rPr>
          <w:rFonts w:ascii="Times New Roman" w:hAnsi="Times New Roman" w:hint="eastAsia"/>
          <w:sz w:val="24"/>
          <w:szCs w:val="24"/>
        </w:rPr>
        <w:t>），各排污口（源）环境保护图形标志见图</w:t>
      </w:r>
      <w:r w:rsidRPr="009D1E0A">
        <w:rPr>
          <w:rFonts w:ascii="Times New Roman" w:hAnsi="Times New Roman" w:hint="eastAsia"/>
          <w:sz w:val="24"/>
          <w:szCs w:val="24"/>
        </w:rPr>
        <w:t>9</w:t>
      </w:r>
      <w:r w:rsidRPr="009D1E0A">
        <w:rPr>
          <w:rFonts w:ascii="Times New Roman" w:hAnsi="Times New Roman"/>
          <w:sz w:val="24"/>
          <w:szCs w:val="24"/>
        </w:rPr>
        <w:t>.3-1</w:t>
      </w:r>
      <w:r w:rsidRPr="009D1E0A">
        <w:rPr>
          <w:rFonts w:ascii="Times New Roman" w:hAnsi="Times New Roman" w:hint="eastAsia"/>
          <w:sz w:val="24"/>
          <w:szCs w:val="24"/>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9D1E0A" w:rsidRPr="009D1E0A">
        <w:trPr>
          <w:trHeight w:val="1637"/>
        </w:trPr>
        <w:tc>
          <w:tcPr>
            <w:tcW w:w="2840" w:type="dxa"/>
            <w:shd w:val="clear" w:color="auto" w:fill="auto"/>
          </w:tcPr>
          <w:p w:rsidR="005C1C39" w:rsidRPr="009D1E0A" w:rsidRDefault="006D2626">
            <w:pPr>
              <w:widowControl w:val="0"/>
              <w:spacing w:line="440" w:lineRule="exact"/>
              <w:jc w:val="both"/>
              <w:rPr>
                <w:rFonts w:ascii="Times New Roman" w:hAnsi="Times New Roman"/>
                <w:sz w:val="24"/>
                <w:szCs w:val="20"/>
              </w:rPr>
            </w:pPr>
            <w:r w:rsidRPr="009D1E0A">
              <w:rPr>
                <w:rFonts w:eastAsia="Times New Roman"/>
                <w:noProof/>
              </w:rPr>
              <w:drawing>
                <wp:anchor distT="0" distB="0" distL="114300" distR="114300" simplePos="0" relativeHeight="251666432" behindDoc="0" locked="0" layoutInCell="1" allowOverlap="1">
                  <wp:simplePos x="0" y="0"/>
                  <wp:positionH relativeFrom="column">
                    <wp:posOffset>302260</wp:posOffset>
                  </wp:positionH>
                  <wp:positionV relativeFrom="paragraph">
                    <wp:posOffset>19685</wp:posOffset>
                  </wp:positionV>
                  <wp:extent cx="1012190" cy="1012190"/>
                  <wp:effectExtent l="0" t="0" r="0" b="0"/>
                  <wp:wrapNone/>
                  <wp:docPr id="4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2190" cy="1012190"/>
                          </a:xfrm>
                          <a:prstGeom prst="rect">
                            <a:avLst/>
                          </a:prstGeom>
                          <a:noFill/>
                          <a:ln>
                            <a:noFill/>
                          </a:ln>
                        </pic:spPr>
                      </pic:pic>
                    </a:graphicData>
                  </a:graphic>
                </wp:anchor>
              </w:drawing>
            </w:r>
          </w:p>
        </w:tc>
        <w:tc>
          <w:tcPr>
            <w:tcW w:w="2841" w:type="dxa"/>
            <w:shd w:val="clear" w:color="auto" w:fill="auto"/>
          </w:tcPr>
          <w:p w:rsidR="005C1C39" w:rsidRPr="009D1E0A" w:rsidRDefault="006D2626">
            <w:pPr>
              <w:widowControl w:val="0"/>
              <w:spacing w:line="440" w:lineRule="exact"/>
              <w:jc w:val="both"/>
              <w:rPr>
                <w:rFonts w:ascii="Times New Roman" w:hAnsi="Times New Roman"/>
                <w:sz w:val="24"/>
                <w:szCs w:val="20"/>
              </w:rPr>
            </w:pPr>
            <w:r w:rsidRPr="009D1E0A">
              <w:rPr>
                <w:rFonts w:eastAsia="Times New Roman"/>
                <w:noProof/>
              </w:rPr>
              <w:drawing>
                <wp:anchor distT="0" distB="0" distL="114300" distR="114300" simplePos="0" relativeHeight="251667456" behindDoc="0" locked="0" layoutInCell="1" allowOverlap="1">
                  <wp:simplePos x="0" y="0"/>
                  <wp:positionH relativeFrom="column">
                    <wp:posOffset>381635</wp:posOffset>
                  </wp:positionH>
                  <wp:positionV relativeFrom="paragraph">
                    <wp:posOffset>63500</wp:posOffset>
                  </wp:positionV>
                  <wp:extent cx="1012190" cy="914400"/>
                  <wp:effectExtent l="0" t="0" r="0" b="0"/>
                  <wp:wrapNone/>
                  <wp:docPr id="4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2190" cy="914400"/>
                          </a:xfrm>
                          <a:prstGeom prst="rect">
                            <a:avLst/>
                          </a:prstGeom>
                          <a:noFill/>
                          <a:ln>
                            <a:noFill/>
                          </a:ln>
                        </pic:spPr>
                      </pic:pic>
                    </a:graphicData>
                  </a:graphic>
                </wp:anchor>
              </w:drawing>
            </w:r>
          </w:p>
        </w:tc>
        <w:tc>
          <w:tcPr>
            <w:tcW w:w="2841" w:type="dxa"/>
            <w:shd w:val="clear" w:color="auto" w:fill="auto"/>
          </w:tcPr>
          <w:p w:rsidR="005C1C39" w:rsidRPr="009D1E0A" w:rsidRDefault="006D2626">
            <w:pPr>
              <w:widowControl w:val="0"/>
              <w:spacing w:line="440" w:lineRule="exact"/>
              <w:jc w:val="both"/>
              <w:rPr>
                <w:rFonts w:ascii="Times New Roman" w:hAnsi="Times New Roman"/>
                <w:sz w:val="24"/>
                <w:szCs w:val="20"/>
              </w:rPr>
            </w:pPr>
            <w:r w:rsidRPr="009D1E0A">
              <w:rPr>
                <w:rFonts w:eastAsia="Times New Roman"/>
                <w:noProof/>
              </w:rPr>
              <w:drawing>
                <wp:anchor distT="0" distB="0" distL="114300" distR="114300" simplePos="0" relativeHeight="251668480" behindDoc="0" locked="0" layoutInCell="1" allowOverlap="1">
                  <wp:simplePos x="0" y="0"/>
                  <wp:positionH relativeFrom="column">
                    <wp:posOffset>416560</wp:posOffset>
                  </wp:positionH>
                  <wp:positionV relativeFrom="paragraph">
                    <wp:posOffset>22225</wp:posOffset>
                  </wp:positionV>
                  <wp:extent cx="1012190" cy="1012190"/>
                  <wp:effectExtent l="0" t="0" r="0" b="0"/>
                  <wp:wrapNone/>
                  <wp:docPr id="4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2190" cy="1012190"/>
                          </a:xfrm>
                          <a:prstGeom prst="rect">
                            <a:avLst/>
                          </a:prstGeom>
                          <a:noFill/>
                          <a:ln>
                            <a:noFill/>
                          </a:ln>
                        </pic:spPr>
                      </pic:pic>
                    </a:graphicData>
                  </a:graphic>
                </wp:anchor>
              </w:drawing>
            </w:r>
          </w:p>
        </w:tc>
      </w:tr>
      <w:tr w:rsidR="009D1E0A" w:rsidRPr="009D1E0A">
        <w:tc>
          <w:tcPr>
            <w:tcW w:w="2840" w:type="dxa"/>
            <w:shd w:val="clear" w:color="auto" w:fill="auto"/>
          </w:tcPr>
          <w:p w:rsidR="005C1C39" w:rsidRPr="009D1E0A" w:rsidRDefault="006D2626">
            <w:pPr>
              <w:widowControl w:val="0"/>
              <w:spacing w:line="440" w:lineRule="exact"/>
              <w:jc w:val="center"/>
              <w:rPr>
                <w:rFonts w:ascii="Times New Roman" w:hAnsi="Times New Roman"/>
                <w:sz w:val="24"/>
                <w:szCs w:val="20"/>
              </w:rPr>
            </w:pPr>
            <w:r w:rsidRPr="009D1E0A">
              <w:rPr>
                <w:rFonts w:ascii="Times New Roman" w:hAnsi="Times New Roman" w:hint="eastAsia"/>
                <w:sz w:val="24"/>
                <w:szCs w:val="20"/>
              </w:rPr>
              <w:t>废气排放口</w:t>
            </w:r>
          </w:p>
        </w:tc>
        <w:tc>
          <w:tcPr>
            <w:tcW w:w="2841" w:type="dxa"/>
            <w:shd w:val="clear" w:color="auto" w:fill="auto"/>
          </w:tcPr>
          <w:p w:rsidR="005C1C39" w:rsidRPr="009D1E0A" w:rsidRDefault="006D2626">
            <w:pPr>
              <w:widowControl w:val="0"/>
              <w:spacing w:line="440" w:lineRule="exact"/>
              <w:jc w:val="center"/>
              <w:rPr>
                <w:rFonts w:ascii="Times New Roman" w:hAnsi="Times New Roman"/>
                <w:sz w:val="24"/>
                <w:szCs w:val="20"/>
              </w:rPr>
            </w:pPr>
            <w:r w:rsidRPr="009D1E0A">
              <w:rPr>
                <w:rFonts w:ascii="Times New Roman" w:hAnsi="Times New Roman" w:hint="eastAsia"/>
                <w:sz w:val="24"/>
                <w:szCs w:val="20"/>
              </w:rPr>
              <w:t>废气排放口</w:t>
            </w:r>
          </w:p>
        </w:tc>
        <w:tc>
          <w:tcPr>
            <w:tcW w:w="2841" w:type="dxa"/>
            <w:shd w:val="clear" w:color="auto" w:fill="auto"/>
          </w:tcPr>
          <w:p w:rsidR="005C1C39" w:rsidRPr="009D1E0A" w:rsidRDefault="006D2626">
            <w:pPr>
              <w:widowControl w:val="0"/>
              <w:spacing w:line="440" w:lineRule="exact"/>
              <w:jc w:val="center"/>
              <w:rPr>
                <w:rFonts w:ascii="Times New Roman" w:hAnsi="Times New Roman"/>
                <w:sz w:val="24"/>
                <w:szCs w:val="20"/>
              </w:rPr>
            </w:pPr>
            <w:r w:rsidRPr="009D1E0A">
              <w:rPr>
                <w:rFonts w:ascii="Times New Roman" w:hAnsi="Times New Roman" w:hint="eastAsia"/>
                <w:sz w:val="24"/>
                <w:szCs w:val="20"/>
              </w:rPr>
              <w:t>噪声排放源</w:t>
            </w:r>
          </w:p>
        </w:tc>
      </w:tr>
      <w:tr w:rsidR="009D1E0A" w:rsidRPr="009D1E0A">
        <w:trPr>
          <w:trHeight w:val="1511"/>
        </w:trPr>
        <w:tc>
          <w:tcPr>
            <w:tcW w:w="2840" w:type="dxa"/>
            <w:shd w:val="clear" w:color="auto" w:fill="auto"/>
          </w:tcPr>
          <w:p w:rsidR="005C1C39" w:rsidRPr="009D1E0A" w:rsidRDefault="006D2626">
            <w:pPr>
              <w:widowControl w:val="0"/>
              <w:spacing w:line="440" w:lineRule="exact"/>
              <w:jc w:val="both"/>
              <w:rPr>
                <w:rFonts w:ascii="Times New Roman" w:hAnsi="Times New Roman"/>
                <w:sz w:val="24"/>
                <w:szCs w:val="20"/>
              </w:rPr>
            </w:pPr>
            <w:r w:rsidRPr="009D1E0A">
              <w:rPr>
                <w:rFonts w:eastAsia="Times New Roman"/>
                <w:noProof/>
              </w:rPr>
              <w:drawing>
                <wp:anchor distT="0" distB="0" distL="114300" distR="114300" simplePos="0" relativeHeight="251669504" behindDoc="0" locked="0" layoutInCell="1" allowOverlap="1">
                  <wp:simplePos x="0" y="0"/>
                  <wp:positionH relativeFrom="column">
                    <wp:posOffset>302895</wp:posOffset>
                  </wp:positionH>
                  <wp:positionV relativeFrom="paragraph">
                    <wp:posOffset>29845</wp:posOffset>
                  </wp:positionV>
                  <wp:extent cx="1012190" cy="914400"/>
                  <wp:effectExtent l="0" t="0" r="0" b="0"/>
                  <wp:wrapNone/>
                  <wp:docPr id="4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2190" cy="914400"/>
                          </a:xfrm>
                          <a:prstGeom prst="rect">
                            <a:avLst/>
                          </a:prstGeom>
                          <a:noFill/>
                          <a:ln>
                            <a:noFill/>
                          </a:ln>
                        </pic:spPr>
                      </pic:pic>
                    </a:graphicData>
                  </a:graphic>
                </wp:anchor>
              </w:drawing>
            </w:r>
          </w:p>
        </w:tc>
        <w:tc>
          <w:tcPr>
            <w:tcW w:w="2841" w:type="dxa"/>
            <w:shd w:val="clear" w:color="auto" w:fill="auto"/>
          </w:tcPr>
          <w:p w:rsidR="005C1C39" w:rsidRPr="009D1E0A" w:rsidRDefault="006D2626">
            <w:pPr>
              <w:widowControl w:val="0"/>
              <w:spacing w:line="440" w:lineRule="exact"/>
              <w:jc w:val="both"/>
              <w:rPr>
                <w:rFonts w:ascii="Times New Roman" w:hAnsi="Times New Roman"/>
                <w:sz w:val="24"/>
                <w:szCs w:val="20"/>
              </w:rPr>
            </w:pPr>
            <w:r w:rsidRPr="009D1E0A">
              <w:rPr>
                <w:rFonts w:eastAsia="Times New Roman"/>
                <w:noProof/>
              </w:rPr>
              <w:drawing>
                <wp:anchor distT="0" distB="0" distL="114300" distR="114300" simplePos="0" relativeHeight="251670528" behindDoc="0" locked="0" layoutInCell="1" allowOverlap="1">
                  <wp:simplePos x="0" y="0"/>
                  <wp:positionH relativeFrom="column">
                    <wp:posOffset>381635</wp:posOffset>
                  </wp:positionH>
                  <wp:positionV relativeFrom="paragraph">
                    <wp:posOffset>29210</wp:posOffset>
                  </wp:positionV>
                  <wp:extent cx="1010285" cy="914400"/>
                  <wp:effectExtent l="0" t="0" r="0" b="0"/>
                  <wp:wrapNone/>
                  <wp:docPr id="4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0285" cy="914400"/>
                          </a:xfrm>
                          <a:prstGeom prst="rect">
                            <a:avLst/>
                          </a:prstGeom>
                          <a:noFill/>
                          <a:ln>
                            <a:noFill/>
                          </a:ln>
                        </pic:spPr>
                      </pic:pic>
                    </a:graphicData>
                  </a:graphic>
                </wp:anchor>
              </w:drawing>
            </w:r>
          </w:p>
        </w:tc>
        <w:tc>
          <w:tcPr>
            <w:tcW w:w="2841" w:type="dxa"/>
            <w:shd w:val="clear" w:color="auto" w:fill="auto"/>
          </w:tcPr>
          <w:p w:rsidR="005C1C39" w:rsidRPr="009D1E0A" w:rsidRDefault="006D2626">
            <w:pPr>
              <w:widowControl w:val="0"/>
              <w:spacing w:line="440" w:lineRule="exact"/>
              <w:jc w:val="both"/>
              <w:rPr>
                <w:rFonts w:ascii="Times New Roman" w:hAnsi="Times New Roman"/>
                <w:sz w:val="24"/>
                <w:szCs w:val="20"/>
              </w:rPr>
            </w:pPr>
            <w:r w:rsidRPr="009D1E0A">
              <w:rPr>
                <w:rFonts w:eastAsia="Times New Roman"/>
                <w:noProof/>
              </w:rPr>
              <w:drawing>
                <wp:anchor distT="0" distB="0" distL="114300" distR="114300" simplePos="0" relativeHeight="251671552" behindDoc="0" locked="0" layoutInCell="1" allowOverlap="1">
                  <wp:simplePos x="0" y="0"/>
                  <wp:positionH relativeFrom="column">
                    <wp:posOffset>415925</wp:posOffset>
                  </wp:positionH>
                  <wp:positionV relativeFrom="paragraph">
                    <wp:posOffset>31115</wp:posOffset>
                  </wp:positionV>
                  <wp:extent cx="1012190" cy="914400"/>
                  <wp:effectExtent l="0" t="0" r="0" b="0"/>
                  <wp:wrapNone/>
                  <wp:docPr id="4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1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2190" cy="914400"/>
                          </a:xfrm>
                          <a:prstGeom prst="rect">
                            <a:avLst/>
                          </a:prstGeom>
                          <a:noFill/>
                          <a:ln>
                            <a:noFill/>
                          </a:ln>
                        </pic:spPr>
                      </pic:pic>
                    </a:graphicData>
                  </a:graphic>
                </wp:anchor>
              </w:drawing>
            </w:r>
          </w:p>
        </w:tc>
      </w:tr>
      <w:tr w:rsidR="009D1E0A" w:rsidRPr="009D1E0A">
        <w:tc>
          <w:tcPr>
            <w:tcW w:w="2840" w:type="dxa"/>
            <w:shd w:val="clear" w:color="auto" w:fill="auto"/>
          </w:tcPr>
          <w:p w:rsidR="005C1C39" w:rsidRPr="009D1E0A" w:rsidRDefault="006D2626">
            <w:pPr>
              <w:widowControl w:val="0"/>
              <w:spacing w:line="440" w:lineRule="exact"/>
              <w:jc w:val="center"/>
              <w:rPr>
                <w:rFonts w:ascii="Times New Roman" w:hAnsi="Times New Roman"/>
                <w:sz w:val="24"/>
                <w:szCs w:val="20"/>
              </w:rPr>
            </w:pPr>
            <w:r w:rsidRPr="009D1E0A">
              <w:rPr>
                <w:rFonts w:ascii="Times New Roman" w:hAnsi="Times New Roman" w:hint="eastAsia"/>
                <w:sz w:val="24"/>
                <w:szCs w:val="20"/>
              </w:rPr>
              <w:t>噪声排放源</w:t>
            </w:r>
          </w:p>
        </w:tc>
        <w:tc>
          <w:tcPr>
            <w:tcW w:w="2841" w:type="dxa"/>
            <w:shd w:val="clear" w:color="auto" w:fill="auto"/>
          </w:tcPr>
          <w:p w:rsidR="005C1C39" w:rsidRPr="009D1E0A" w:rsidRDefault="006D2626">
            <w:pPr>
              <w:widowControl w:val="0"/>
              <w:spacing w:line="440" w:lineRule="exact"/>
              <w:jc w:val="center"/>
              <w:rPr>
                <w:rFonts w:ascii="Times New Roman" w:hAnsi="Times New Roman"/>
                <w:sz w:val="24"/>
                <w:szCs w:val="20"/>
              </w:rPr>
            </w:pPr>
            <w:r w:rsidRPr="009D1E0A">
              <w:rPr>
                <w:rFonts w:ascii="Times New Roman" w:hAnsi="Times New Roman" w:hint="eastAsia"/>
                <w:sz w:val="24"/>
                <w:szCs w:val="20"/>
              </w:rPr>
              <w:t>一般固体废物</w:t>
            </w:r>
          </w:p>
        </w:tc>
        <w:tc>
          <w:tcPr>
            <w:tcW w:w="2841" w:type="dxa"/>
            <w:shd w:val="clear" w:color="auto" w:fill="auto"/>
          </w:tcPr>
          <w:p w:rsidR="005C1C39" w:rsidRPr="009D1E0A" w:rsidRDefault="006D2626">
            <w:pPr>
              <w:widowControl w:val="0"/>
              <w:spacing w:line="440" w:lineRule="exact"/>
              <w:jc w:val="center"/>
              <w:rPr>
                <w:rFonts w:ascii="Times New Roman" w:hAnsi="Times New Roman"/>
                <w:sz w:val="24"/>
                <w:szCs w:val="20"/>
              </w:rPr>
            </w:pPr>
            <w:r w:rsidRPr="009D1E0A">
              <w:rPr>
                <w:rFonts w:ascii="Times New Roman" w:hAnsi="Times New Roman" w:hint="eastAsia"/>
                <w:sz w:val="24"/>
                <w:szCs w:val="20"/>
              </w:rPr>
              <w:t>一般固体废物</w:t>
            </w:r>
          </w:p>
        </w:tc>
      </w:tr>
    </w:tbl>
    <w:p w:rsidR="005C1C39" w:rsidRPr="009D1E0A" w:rsidRDefault="006D2626">
      <w:pPr>
        <w:widowControl w:val="0"/>
        <w:spacing w:line="440" w:lineRule="exact"/>
        <w:jc w:val="center"/>
        <w:rPr>
          <w:rFonts w:ascii="Times New Roman" w:hAnsi="Times New Roman"/>
          <w:b/>
          <w:sz w:val="24"/>
          <w:szCs w:val="20"/>
        </w:rPr>
      </w:pPr>
      <w:r w:rsidRPr="009D1E0A">
        <w:rPr>
          <w:rFonts w:ascii="Times New Roman" w:hAnsi="Times New Roman" w:hint="eastAsia"/>
          <w:b/>
          <w:sz w:val="24"/>
          <w:szCs w:val="24"/>
        </w:rPr>
        <w:t>图</w:t>
      </w:r>
      <w:r w:rsidRPr="009D1E0A">
        <w:rPr>
          <w:rFonts w:ascii="Times New Roman" w:hAnsi="Times New Roman" w:hint="eastAsia"/>
          <w:b/>
          <w:sz w:val="24"/>
          <w:szCs w:val="24"/>
        </w:rPr>
        <w:t>9</w:t>
      </w:r>
      <w:r w:rsidRPr="009D1E0A">
        <w:rPr>
          <w:rFonts w:ascii="Times New Roman" w:hAnsi="Times New Roman"/>
          <w:b/>
          <w:sz w:val="24"/>
          <w:szCs w:val="24"/>
        </w:rPr>
        <w:t xml:space="preserve">.3-1    </w:t>
      </w:r>
      <w:r w:rsidRPr="009D1E0A">
        <w:rPr>
          <w:rFonts w:ascii="Times New Roman" w:hAnsi="Times New Roman" w:hint="eastAsia"/>
          <w:b/>
          <w:sz w:val="24"/>
          <w:szCs w:val="24"/>
        </w:rPr>
        <w:t>环境保护图形标志图</w:t>
      </w:r>
    </w:p>
    <w:p w:rsidR="005C1C39" w:rsidRPr="009D1E0A" w:rsidRDefault="006D2626">
      <w:pPr>
        <w:widowControl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各排污口（源）环境保护图形标志的形状及颜色见表</w:t>
      </w:r>
      <w:r w:rsidRPr="009D1E0A">
        <w:rPr>
          <w:rFonts w:ascii="Times New Roman" w:hAnsi="Times New Roman" w:hint="eastAsia"/>
          <w:sz w:val="24"/>
          <w:szCs w:val="24"/>
        </w:rPr>
        <w:t>9</w:t>
      </w:r>
      <w:r w:rsidRPr="009D1E0A">
        <w:rPr>
          <w:rFonts w:ascii="Times New Roman" w:hAnsi="Times New Roman"/>
          <w:sz w:val="24"/>
          <w:szCs w:val="24"/>
        </w:rPr>
        <w:t>.3-</w:t>
      </w:r>
      <w:r w:rsidRPr="009D1E0A">
        <w:rPr>
          <w:rFonts w:ascii="Times New Roman" w:hAnsi="Times New Roman" w:hint="eastAsia"/>
          <w:sz w:val="24"/>
          <w:szCs w:val="24"/>
        </w:rPr>
        <w:t>2</w:t>
      </w:r>
      <w:r w:rsidRPr="009D1E0A">
        <w:rPr>
          <w:rFonts w:ascii="Times New Roman" w:hAnsi="Times New Roman" w:hint="eastAsia"/>
          <w:sz w:val="24"/>
          <w:szCs w:val="24"/>
        </w:rPr>
        <w:t>。</w:t>
      </w:r>
    </w:p>
    <w:p w:rsidR="005C1C39" w:rsidRPr="009D1E0A" w:rsidRDefault="006D2626">
      <w:pPr>
        <w:widowControl w:val="0"/>
        <w:spacing w:line="440" w:lineRule="exact"/>
        <w:ind w:firstLineChars="200" w:firstLine="482"/>
        <w:jc w:val="both"/>
        <w:rPr>
          <w:rFonts w:ascii="Times New Roman" w:hAnsi="Times New Roman"/>
          <w:b/>
          <w:sz w:val="24"/>
          <w:szCs w:val="24"/>
        </w:rPr>
      </w:pPr>
      <w:r w:rsidRPr="009D1E0A">
        <w:rPr>
          <w:rFonts w:ascii="Times New Roman" w:hAnsi="Times New Roman" w:hint="eastAsia"/>
          <w:b/>
          <w:sz w:val="24"/>
          <w:szCs w:val="24"/>
        </w:rPr>
        <w:t>表</w:t>
      </w:r>
      <w:r w:rsidRPr="009D1E0A">
        <w:rPr>
          <w:rFonts w:ascii="Times New Roman" w:hAnsi="Times New Roman" w:hint="eastAsia"/>
          <w:b/>
          <w:sz w:val="24"/>
          <w:szCs w:val="24"/>
        </w:rPr>
        <w:t>9</w:t>
      </w:r>
      <w:r w:rsidRPr="009D1E0A">
        <w:rPr>
          <w:rFonts w:ascii="Times New Roman" w:hAnsi="Times New Roman"/>
          <w:b/>
          <w:sz w:val="24"/>
          <w:szCs w:val="24"/>
        </w:rPr>
        <w:t>.3-</w:t>
      </w:r>
      <w:r w:rsidRPr="009D1E0A">
        <w:rPr>
          <w:rFonts w:ascii="Times New Roman" w:hAnsi="Times New Roman" w:hint="eastAsia"/>
          <w:b/>
          <w:sz w:val="24"/>
          <w:szCs w:val="24"/>
        </w:rPr>
        <w:t>2</w:t>
      </w:r>
      <w:r w:rsidRPr="009D1E0A">
        <w:rPr>
          <w:rFonts w:ascii="Times New Roman" w:hAnsi="Times New Roman"/>
          <w:b/>
          <w:sz w:val="24"/>
          <w:szCs w:val="24"/>
        </w:rPr>
        <w:t xml:space="preserve">    </w:t>
      </w:r>
      <w:r w:rsidRPr="009D1E0A">
        <w:rPr>
          <w:rFonts w:ascii="Times New Roman" w:hAnsi="Times New Roman" w:hint="eastAsia"/>
          <w:b/>
          <w:sz w:val="24"/>
          <w:szCs w:val="24"/>
        </w:rPr>
        <w:t>标志形状及颜色说明</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2175"/>
        <w:gridCol w:w="2175"/>
        <w:gridCol w:w="2173"/>
      </w:tblGrid>
      <w:tr w:rsidR="009D1E0A" w:rsidRPr="009D1E0A">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pacing w:line="360" w:lineRule="exact"/>
              <w:jc w:val="center"/>
              <w:rPr>
                <w:rFonts w:ascii="Times New Roman" w:hAnsi="Times New Roman"/>
                <w:snapToGrid w:val="0"/>
                <w:kern w:val="0"/>
                <w:szCs w:val="21"/>
              </w:rPr>
            </w:pPr>
            <w:r w:rsidRPr="009D1E0A">
              <w:rPr>
                <w:rFonts w:ascii="Times New Roman" w:hAnsi="Times New Roman" w:hint="eastAsia"/>
                <w:snapToGrid w:val="0"/>
                <w:kern w:val="0"/>
                <w:szCs w:val="21"/>
              </w:rPr>
              <w:t>标志分类</w:t>
            </w:r>
          </w:p>
        </w:tc>
        <w:tc>
          <w:tcPr>
            <w:tcW w:w="217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形状</w:t>
            </w:r>
          </w:p>
        </w:tc>
        <w:tc>
          <w:tcPr>
            <w:tcW w:w="217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pacing w:line="360" w:lineRule="exact"/>
              <w:jc w:val="center"/>
              <w:rPr>
                <w:rFonts w:ascii="Times New Roman" w:hAnsi="Times New Roman"/>
                <w:snapToGrid w:val="0"/>
                <w:kern w:val="0"/>
                <w:szCs w:val="21"/>
              </w:rPr>
            </w:pPr>
            <w:r w:rsidRPr="009D1E0A">
              <w:rPr>
                <w:rFonts w:ascii="Times New Roman" w:hAnsi="Times New Roman" w:cs="宋体" w:hint="eastAsia"/>
                <w:snapToGrid w:val="0"/>
                <w:kern w:val="0"/>
                <w:szCs w:val="21"/>
              </w:rPr>
              <w:t>背景颜色</w:t>
            </w:r>
          </w:p>
        </w:tc>
        <w:tc>
          <w:tcPr>
            <w:tcW w:w="217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图形颜色</w:t>
            </w:r>
          </w:p>
        </w:tc>
      </w:tr>
      <w:tr w:rsidR="009D1E0A" w:rsidRPr="009D1E0A">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警告标志</w:t>
            </w:r>
          </w:p>
        </w:tc>
        <w:tc>
          <w:tcPr>
            <w:tcW w:w="217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三角形边框</w:t>
            </w:r>
          </w:p>
        </w:tc>
        <w:tc>
          <w:tcPr>
            <w:tcW w:w="217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黄色</w:t>
            </w:r>
          </w:p>
        </w:tc>
        <w:tc>
          <w:tcPr>
            <w:tcW w:w="217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黑色</w:t>
            </w:r>
          </w:p>
        </w:tc>
      </w:tr>
      <w:tr w:rsidR="009D1E0A" w:rsidRPr="009D1E0A">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提示标志</w:t>
            </w:r>
          </w:p>
        </w:tc>
        <w:tc>
          <w:tcPr>
            <w:tcW w:w="217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正方形边框</w:t>
            </w:r>
          </w:p>
        </w:tc>
        <w:tc>
          <w:tcPr>
            <w:tcW w:w="2175"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绿色</w:t>
            </w:r>
          </w:p>
        </w:tc>
        <w:tc>
          <w:tcPr>
            <w:tcW w:w="217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adjustRightInd w:val="0"/>
              <w:spacing w:line="360" w:lineRule="exact"/>
              <w:jc w:val="center"/>
              <w:rPr>
                <w:rFonts w:ascii="Times New Roman" w:hAnsi="Times New Roman" w:cs="宋体"/>
                <w:snapToGrid w:val="0"/>
                <w:kern w:val="0"/>
                <w:szCs w:val="21"/>
              </w:rPr>
            </w:pPr>
            <w:r w:rsidRPr="009D1E0A">
              <w:rPr>
                <w:rFonts w:ascii="Times New Roman" w:hAnsi="Times New Roman" w:cs="宋体" w:hint="eastAsia"/>
                <w:snapToGrid w:val="0"/>
                <w:kern w:val="0"/>
                <w:szCs w:val="21"/>
              </w:rPr>
              <w:t>白色</w:t>
            </w:r>
          </w:p>
        </w:tc>
      </w:tr>
    </w:tbl>
    <w:p w:rsidR="005C1C39" w:rsidRPr="009D1E0A" w:rsidRDefault="006D2626">
      <w:pPr>
        <w:widowControl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按照《危险废物贮存污染控制标准》（</w:t>
      </w:r>
      <w:r w:rsidRPr="009D1E0A">
        <w:rPr>
          <w:rFonts w:ascii="Times New Roman" w:hAnsi="Times New Roman"/>
          <w:sz w:val="24"/>
          <w:szCs w:val="24"/>
        </w:rPr>
        <w:t>GB18597-2001</w:t>
      </w:r>
      <w:r w:rsidRPr="009D1E0A">
        <w:rPr>
          <w:rFonts w:ascii="Times New Roman" w:hAnsi="Times New Roman" w:hint="eastAsia"/>
          <w:sz w:val="24"/>
          <w:szCs w:val="24"/>
        </w:rPr>
        <w:t>）及修改单相关规定要求，危废暂存间及危险废物储存容器上需要张贴标签，具体要求如下：</w:t>
      </w:r>
    </w:p>
    <w:p w:rsidR="008D3083" w:rsidRPr="009D1E0A" w:rsidRDefault="008D3083">
      <w:pPr>
        <w:widowControl w:val="0"/>
        <w:spacing w:line="440" w:lineRule="exact"/>
        <w:ind w:firstLineChars="200" w:firstLine="480"/>
        <w:jc w:val="both"/>
        <w:rPr>
          <w:rFonts w:ascii="Times New Roman" w:hAnsi="Times New Roman"/>
          <w:sz w:val="24"/>
          <w:szCs w:val="24"/>
        </w:rPr>
      </w:pPr>
    </w:p>
    <w:p w:rsidR="008D3083" w:rsidRPr="009D1E0A" w:rsidRDefault="008D3083">
      <w:pPr>
        <w:widowControl w:val="0"/>
        <w:spacing w:line="440" w:lineRule="exact"/>
        <w:ind w:firstLineChars="200" w:firstLine="480"/>
        <w:jc w:val="both"/>
        <w:rPr>
          <w:rFonts w:ascii="Times New Roman" w:hAnsi="Times New Roman"/>
          <w:sz w:val="24"/>
          <w:szCs w:val="24"/>
        </w:rPr>
      </w:pPr>
    </w:p>
    <w:p w:rsidR="008D3083" w:rsidRPr="009D1E0A" w:rsidRDefault="008D3083">
      <w:pPr>
        <w:widowControl w:val="0"/>
        <w:spacing w:line="440" w:lineRule="exact"/>
        <w:ind w:firstLineChars="200" w:firstLine="480"/>
        <w:jc w:val="both"/>
        <w:rPr>
          <w:rFonts w:ascii="Times New Roman" w:hAnsi="Times New Roman"/>
          <w:sz w:val="24"/>
          <w:szCs w:val="24"/>
        </w:rPr>
      </w:pPr>
    </w:p>
    <w:p w:rsidR="005C1C39" w:rsidRPr="009D1E0A" w:rsidRDefault="006D2626">
      <w:pPr>
        <w:widowControl w:val="0"/>
        <w:spacing w:line="440" w:lineRule="exact"/>
        <w:ind w:firstLineChars="200" w:firstLine="482"/>
        <w:jc w:val="both"/>
        <w:rPr>
          <w:rFonts w:ascii="Times New Roman" w:hAnsi="Times New Roman"/>
          <w:b/>
          <w:sz w:val="24"/>
          <w:szCs w:val="24"/>
        </w:rPr>
      </w:pPr>
      <w:r w:rsidRPr="009D1E0A">
        <w:rPr>
          <w:rFonts w:ascii="Times New Roman" w:hAnsi="Times New Roman" w:hint="eastAsia"/>
          <w:b/>
          <w:sz w:val="24"/>
          <w:szCs w:val="24"/>
        </w:rPr>
        <w:lastRenderedPageBreak/>
        <w:t>表</w:t>
      </w:r>
      <w:r w:rsidRPr="009D1E0A">
        <w:rPr>
          <w:rFonts w:ascii="Times New Roman" w:hAnsi="Times New Roman" w:hint="eastAsia"/>
          <w:b/>
          <w:sz w:val="24"/>
          <w:szCs w:val="24"/>
        </w:rPr>
        <w:t>9</w:t>
      </w:r>
      <w:r w:rsidRPr="009D1E0A">
        <w:rPr>
          <w:rFonts w:ascii="Times New Roman" w:hAnsi="Times New Roman"/>
          <w:b/>
          <w:sz w:val="24"/>
          <w:szCs w:val="24"/>
        </w:rPr>
        <w:t>.3-</w:t>
      </w:r>
      <w:r w:rsidRPr="009D1E0A">
        <w:rPr>
          <w:rFonts w:ascii="Times New Roman" w:hAnsi="Times New Roman" w:hint="eastAsia"/>
          <w:b/>
          <w:sz w:val="24"/>
          <w:szCs w:val="24"/>
        </w:rPr>
        <w:t>3</w:t>
      </w:r>
      <w:r w:rsidRPr="009D1E0A">
        <w:rPr>
          <w:rFonts w:ascii="Times New Roman" w:hAnsi="Times New Roman"/>
          <w:b/>
          <w:sz w:val="24"/>
          <w:szCs w:val="24"/>
        </w:rPr>
        <w:t xml:space="preserve">    </w:t>
      </w:r>
      <w:r w:rsidRPr="009D1E0A">
        <w:rPr>
          <w:rFonts w:ascii="Times New Roman" w:hAnsi="Times New Roman" w:hint="eastAsia"/>
          <w:b/>
          <w:sz w:val="24"/>
          <w:szCs w:val="24"/>
        </w:rPr>
        <w:t>危废间及危废储存容器标签示例</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3918"/>
        <w:gridCol w:w="3577"/>
      </w:tblGrid>
      <w:tr w:rsidR="009D1E0A" w:rsidRPr="009D1E0A">
        <w:trPr>
          <w:tblHeader/>
        </w:trPr>
        <w:tc>
          <w:tcPr>
            <w:tcW w:w="103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pacing w:line="320" w:lineRule="exact"/>
              <w:jc w:val="center"/>
              <w:rPr>
                <w:rFonts w:ascii="Times New Roman" w:hAnsi="Times New Roman"/>
                <w:kern w:val="0"/>
                <w:szCs w:val="21"/>
              </w:rPr>
            </w:pPr>
            <w:r w:rsidRPr="009D1E0A">
              <w:rPr>
                <w:rFonts w:ascii="Times New Roman" w:hAnsi="Times New Roman" w:hint="eastAsia"/>
                <w:kern w:val="0"/>
                <w:szCs w:val="21"/>
              </w:rPr>
              <w:t>场合</w:t>
            </w:r>
          </w:p>
        </w:tc>
        <w:tc>
          <w:tcPr>
            <w:tcW w:w="391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pacing w:line="320" w:lineRule="exact"/>
              <w:jc w:val="center"/>
              <w:rPr>
                <w:rFonts w:ascii="Times New Roman" w:hAnsi="Times New Roman"/>
                <w:kern w:val="0"/>
                <w:szCs w:val="21"/>
              </w:rPr>
            </w:pPr>
            <w:r w:rsidRPr="009D1E0A">
              <w:rPr>
                <w:rFonts w:ascii="Times New Roman" w:hAnsi="Times New Roman" w:hint="eastAsia"/>
                <w:kern w:val="0"/>
                <w:szCs w:val="21"/>
              </w:rPr>
              <w:t>样式</w:t>
            </w:r>
          </w:p>
        </w:tc>
        <w:tc>
          <w:tcPr>
            <w:tcW w:w="3577"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pacing w:line="320" w:lineRule="exact"/>
              <w:jc w:val="center"/>
              <w:rPr>
                <w:rFonts w:ascii="Times New Roman" w:hAnsi="Times New Roman"/>
                <w:kern w:val="0"/>
                <w:szCs w:val="21"/>
              </w:rPr>
            </w:pPr>
            <w:r w:rsidRPr="009D1E0A">
              <w:rPr>
                <w:rFonts w:ascii="Times New Roman" w:hAnsi="Times New Roman" w:hint="eastAsia"/>
                <w:kern w:val="0"/>
                <w:szCs w:val="21"/>
              </w:rPr>
              <w:t>要求</w:t>
            </w:r>
          </w:p>
        </w:tc>
      </w:tr>
      <w:tr w:rsidR="009D1E0A" w:rsidRPr="009D1E0A">
        <w:tc>
          <w:tcPr>
            <w:tcW w:w="103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spacing w:line="320" w:lineRule="exact"/>
              <w:jc w:val="center"/>
              <w:rPr>
                <w:rFonts w:ascii="Times New Roman" w:hAnsi="Times New Roman"/>
                <w:kern w:val="0"/>
                <w:szCs w:val="21"/>
              </w:rPr>
            </w:pPr>
            <w:r w:rsidRPr="009D1E0A">
              <w:rPr>
                <w:rFonts w:ascii="Times New Roman" w:hAnsi="Times New Roman" w:hint="eastAsia"/>
                <w:kern w:val="0"/>
                <w:szCs w:val="21"/>
              </w:rPr>
              <w:t>室外</w:t>
            </w:r>
          </w:p>
          <w:p w:rsidR="005C1C39" w:rsidRPr="009D1E0A" w:rsidRDefault="006D2626">
            <w:pPr>
              <w:widowControl w:val="0"/>
              <w:adjustRightInd w:val="0"/>
              <w:spacing w:line="320" w:lineRule="exact"/>
              <w:jc w:val="center"/>
              <w:rPr>
                <w:rFonts w:ascii="Times New Roman" w:hAnsi="Times New Roman"/>
                <w:kern w:val="0"/>
                <w:szCs w:val="21"/>
              </w:rPr>
            </w:pPr>
            <w:r w:rsidRPr="009D1E0A">
              <w:rPr>
                <w:rFonts w:ascii="Times New Roman" w:hAnsi="Times New Roman" w:hint="eastAsia"/>
                <w:kern w:val="0"/>
                <w:szCs w:val="21"/>
              </w:rPr>
              <w:t>（粘贴于门上或悬挂）</w:t>
            </w:r>
          </w:p>
        </w:tc>
        <w:tc>
          <w:tcPr>
            <w:tcW w:w="391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pacing w:line="440" w:lineRule="exact"/>
              <w:jc w:val="center"/>
              <w:rPr>
                <w:rFonts w:ascii="Times New Roman" w:hAnsi="Times New Roman"/>
                <w:kern w:val="0"/>
                <w:szCs w:val="21"/>
              </w:rPr>
            </w:pPr>
            <w:r w:rsidRPr="009D1E0A">
              <w:rPr>
                <w:noProof/>
              </w:rPr>
              <w:drawing>
                <wp:anchor distT="0" distB="0" distL="114300" distR="114300" simplePos="0" relativeHeight="251664384" behindDoc="0" locked="0" layoutInCell="1" allowOverlap="1">
                  <wp:simplePos x="0" y="0"/>
                  <wp:positionH relativeFrom="column">
                    <wp:posOffset>411480</wp:posOffset>
                  </wp:positionH>
                  <wp:positionV relativeFrom="paragraph">
                    <wp:posOffset>130175</wp:posOffset>
                  </wp:positionV>
                  <wp:extent cx="1630045" cy="1438910"/>
                  <wp:effectExtent l="0" t="0" r="8255" b="8890"/>
                  <wp:wrapNone/>
                  <wp:docPr id="430" name="图片 11" descr="说明: 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11" descr="说明: A_1危废警示标志_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30045" cy="1438910"/>
                          </a:xfrm>
                          <a:prstGeom prst="rect">
                            <a:avLst/>
                          </a:prstGeom>
                          <a:noFill/>
                          <a:ln>
                            <a:noFill/>
                          </a:ln>
                        </pic:spPr>
                      </pic:pic>
                    </a:graphicData>
                  </a:graphic>
                </wp:anchor>
              </w:drawing>
            </w:r>
          </w:p>
        </w:tc>
        <w:tc>
          <w:tcPr>
            <w:tcW w:w="3577"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kern w:val="0"/>
                <w:szCs w:val="21"/>
              </w:rPr>
              <w:t>1</w:t>
            </w:r>
            <w:r w:rsidRPr="009D1E0A">
              <w:rPr>
                <w:rFonts w:ascii="Times New Roman" w:hAnsi="Times New Roman" w:hint="eastAsia"/>
                <w:kern w:val="0"/>
                <w:szCs w:val="21"/>
              </w:rPr>
              <w:t>、危险废物警告标志规格颜色</w:t>
            </w:r>
          </w:p>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hint="eastAsia"/>
                <w:kern w:val="0"/>
                <w:szCs w:val="21"/>
              </w:rPr>
              <w:t>形状：等边三角形，边长</w:t>
            </w:r>
            <w:r w:rsidRPr="009D1E0A">
              <w:rPr>
                <w:rFonts w:ascii="Times New Roman" w:hAnsi="Times New Roman"/>
                <w:kern w:val="0"/>
                <w:szCs w:val="21"/>
              </w:rPr>
              <w:t>42cm</w:t>
            </w:r>
          </w:p>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hint="eastAsia"/>
                <w:kern w:val="0"/>
                <w:szCs w:val="21"/>
              </w:rPr>
              <w:t>颜色：背景为黄色，图形为黑色</w:t>
            </w:r>
          </w:p>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kern w:val="0"/>
                <w:szCs w:val="21"/>
              </w:rPr>
              <w:t>2</w:t>
            </w:r>
            <w:r w:rsidRPr="009D1E0A">
              <w:rPr>
                <w:rFonts w:ascii="Times New Roman" w:hAnsi="Times New Roman" w:hint="eastAsia"/>
                <w:kern w:val="0"/>
                <w:szCs w:val="21"/>
              </w:rPr>
              <w:t>、警告标志外檐</w:t>
            </w:r>
            <w:r w:rsidRPr="009D1E0A">
              <w:rPr>
                <w:rFonts w:ascii="Times New Roman" w:hAnsi="Times New Roman"/>
                <w:kern w:val="0"/>
                <w:szCs w:val="21"/>
              </w:rPr>
              <w:t>2.5cm</w:t>
            </w:r>
          </w:p>
          <w:p w:rsidR="005C1C39" w:rsidRPr="009D1E0A" w:rsidRDefault="006D2626">
            <w:pPr>
              <w:widowControl w:val="0"/>
              <w:adjustRightInd w:val="0"/>
              <w:spacing w:line="320" w:lineRule="exact"/>
              <w:rPr>
                <w:rFonts w:ascii="Times New Roman" w:hAnsi="Times New Roman"/>
                <w:kern w:val="0"/>
                <w:szCs w:val="21"/>
              </w:rPr>
            </w:pPr>
            <w:r w:rsidRPr="009D1E0A">
              <w:rPr>
                <w:rFonts w:ascii="Times New Roman" w:hAnsi="Times New Roman"/>
                <w:kern w:val="0"/>
                <w:szCs w:val="21"/>
              </w:rPr>
              <w:t>3</w:t>
            </w:r>
            <w:r w:rsidRPr="009D1E0A">
              <w:rPr>
                <w:rFonts w:ascii="Times New Roman" w:hAnsi="Times New Roman" w:hint="eastAsia"/>
                <w:kern w:val="0"/>
                <w:szCs w:val="21"/>
              </w:rPr>
              <w:t>、使用于：危险废物贮存设施为房屋的，建有围墙或防护栅栏，且高度高于</w:t>
            </w:r>
            <w:r w:rsidRPr="009D1E0A">
              <w:rPr>
                <w:rFonts w:ascii="Times New Roman" w:hAnsi="Times New Roman"/>
                <w:kern w:val="0"/>
                <w:szCs w:val="21"/>
              </w:rPr>
              <w:t>100cm</w:t>
            </w:r>
            <w:r w:rsidRPr="009D1E0A">
              <w:rPr>
                <w:rFonts w:ascii="Times New Roman" w:hAnsi="Times New Roman" w:hint="eastAsia"/>
                <w:kern w:val="0"/>
                <w:szCs w:val="21"/>
              </w:rPr>
              <w:t>时；部分危险废物利用、处置场所。</w:t>
            </w:r>
          </w:p>
        </w:tc>
      </w:tr>
      <w:tr w:rsidR="009D1E0A" w:rsidRPr="009D1E0A">
        <w:trPr>
          <w:trHeight w:val="2282"/>
        </w:trPr>
        <w:tc>
          <w:tcPr>
            <w:tcW w:w="1033"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adjustRightInd w:val="0"/>
              <w:spacing w:line="320" w:lineRule="exact"/>
              <w:jc w:val="center"/>
              <w:rPr>
                <w:rFonts w:ascii="Times New Roman" w:hAnsi="Times New Roman"/>
                <w:kern w:val="0"/>
                <w:szCs w:val="21"/>
              </w:rPr>
            </w:pPr>
            <w:r w:rsidRPr="009D1E0A">
              <w:rPr>
                <w:rFonts w:ascii="Times New Roman" w:hAnsi="Times New Roman" w:hint="eastAsia"/>
                <w:kern w:val="0"/>
                <w:szCs w:val="21"/>
              </w:rPr>
              <w:t>粘贴于危险废物储存容器</w:t>
            </w:r>
          </w:p>
        </w:tc>
        <w:tc>
          <w:tcPr>
            <w:tcW w:w="3918"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spacing w:line="440" w:lineRule="exact"/>
              <w:jc w:val="center"/>
              <w:rPr>
                <w:rFonts w:ascii="Times New Roman" w:hAnsi="Times New Roman"/>
                <w:szCs w:val="21"/>
              </w:rPr>
            </w:pPr>
            <w:r w:rsidRPr="009D1E0A">
              <w:rPr>
                <w:noProof/>
              </w:rPr>
              <w:drawing>
                <wp:anchor distT="0" distB="0" distL="114300" distR="114300" simplePos="0" relativeHeight="251665408" behindDoc="0" locked="0" layoutInCell="1" allowOverlap="1">
                  <wp:simplePos x="0" y="0"/>
                  <wp:positionH relativeFrom="column">
                    <wp:posOffset>328295</wp:posOffset>
                  </wp:positionH>
                  <wp:positionV relativeFrom="paragraph">
                    <wp:posOffset>-9525</wp:posOffset>
                  </wp:positionV>
                  <wp:extent cx="1884680" cy="1438910"/>
                  <wp:effectExtent l="0" t="0" r="1270" b="8890"/>
                  <wp:wrapNone/>
                  <wp:docPr id="4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1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269" b="41205"/>
                          <a:stretch>
                            <a:fillRect/>
                          </a:stretch>
                        </pic:blipFill>
                        <pic:spPr>
                          <a:xfrm>
                            <a:off x="0" y="0"/>
                            <a:ext cx="1884680" cy="1438910"/>
                          </a:xfrm>
                          <a:prstGeom prst="rect">
                            <a:avLst/>
                          </a:prstGeom>
                          <a:noFill/>
                          <a:ln>
                            <a:noFill/>
                          </a:ln>
                        </pic:spPr>
                      </pic:pic>
                    </a:graphicData>
                  </a:graphic>
                </wp:anchor>
              </w:drawing>
            </w:r>
          </w:p>
        </w:tc>
        <w:tc>
          <w:tcPr>
            <w:tcW w:w="3577" w:type="dxa"/>
            <w:tcBorders>
              <w:top w:val="single" w:sz="4" w:space="0" w:color="auto"/>
              <w:left w:val="single" w:sz="4" w:space="0" w:color="auto"/>
              <w:bottom w:val="single" w:sz="4" w:space="0" w:color="auto"/>
              <w:right w:val="single" w:sz="4" w:space="0" w:color="auto"/>
            </w:tcBorders>
            <w:vAlign w:val="center"/>
          </w:tcPr>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kern w:val="0"/>
                <w:szCs w:val="21"/>
              </w:rPr>
              <w:t>1</w:t>
            </w:r>
            <w:r w:rsidRPr="009D1E0A">
              <w:rPr>
                <w:rFonts w:ascii="Times New Roman" w:hAnsi="Times New Roman" w:hint="eastAsia"/>
                <w:kern w:val="0"/>
                <w:szCs w:val="21"/>
              </w:rPr>
              <w:t>、危险废物标签尺寸颜色：</w:t>
            </w:r>
          </w:p>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hint="eastAsia"/>
                <w:kern w:val="0"/>
                <w:szCs w:val="21"/>
              </w:rPr>
              <w:t>尺寸：</w:t>
            </w:r>
            <w:r w:rsidRPr="009D1E0A">
              <w:rPr>
                <w:rFonts w:ascii="Times New Roman" w:hAnsi="Times New Roman"/>
                <w:kern w:val="0"/>
                <w:szCs w:val="21"/>
              </w:rPr>
              <w:t>20×20cm</w:t>
            </w:r>
          </w:p>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hint="eastAsia"/>
                <w:kern w:val="0"/>
                <w:szCs w:val="21"/>
              </w:rPr>
              <w:t>底色：醒目的橘黄色</w:t>
            </w:r>
          </w:p>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hint="eastAsia"/>
                <w:kern w:val="0"/>
                <w:szCs w:val="21"/>
              </w:rPr>
              <w:t>字体：黑体字</w:t>
            </w:r>
          </w:p>
          <w:p w:rsidR="005C1C39" w:rsidRPr="009D1E0A" w:rsidRDefault="006D2626">
            <w:pPr>
              <w:widowControl w:val="0"/>
              <w:spacing w:line="320" w:lineRule="exact"/>
              <w:rPr>
                <w:rFonts w:ascii="Times New Roman" w:hAnsi="Times New Roman"/>
                <w:kern w:val="0"/>
                <w:szCs w:val="21"/>
              </w:rPr>
            </w:pPr>
            <w:r w:rsidRPr="009D1E0A">
              <w:rPr>
                <w:rFonts w:ascii="Times New Roman" w:hAnsi="Times New Roman" w:hint="eastAsia"/>
                <w:kern w:val="0"/>
                <w:szCs w:val="21"/>
              </w:rPr>
              <w:t>字体颜色：黑色</w:t>
            </w:r>
          </w:p>
          <w:p w:rsidR="005C1C39" w:rsidRPr="009D1E0A" w:rsidRDefault="006D2626">
            <w:pPr>
              <w:widowControl w:val="0"/>
              <w:adjustRightInd w:val="0"/>
              <w:spacing w:line="320" w:lineRule="exact"/>
              <w:rPr>
                <w:rFonts w:ascii="Times New Roman" w:hAnsi="Times New Roman"/>
                <w:kern w:val="0"/>
                <w:szCs w:val="21"/>
              </w:rPr>
            </w:pPr>
            <w:r w:rsidRPr="009D1E0A">
              <w:rPr>
                <w:rFonts w:ascii="Times New Roman" w:hAnsi="Times New Roman"/>
                <w:kern w:val="0"/>
                <w:szCs w:val="21"/>
              </w:rPr>
              <w:t>2</w:t>
            </w:r>
            <w:r w:rsidRPr="009D1E0A">
              <w:rPr>
                <w:rFonts w:ascii="Times New Roman" w:hAnsi="Times New Roman" w:hint="eastAsia"/>
                <w:kern w:val="0"/>
                <w:szCs w:val="21"/>
              </w:rPr>
              <w:t>、危险类别：按危险废物种类选择</w:t>
            </w:r>
          </w:p>
        </w:tc>
      </w:tr>
    </w:tbl>
    <w:p w:rsidR="005C1C39" w:rsidRPr="009D1E0A" w:rsidRDefault="005C1C39">
      <w:pPr>
        <w:widowControl w:val="0"/>
        <w:spacing w:line="440" w:lineRule="exact"/>
        <w:ind w:firstLine="480"/>
        <w:jc w:val="both"/>
        <w:rPr>
          <w:rFonts w:ascii="Times New Roman" w:hAnsi="Times New Roman"/>
          <w:sz w:val="24"/>
          <w:szCs w:val="20"/>
        </w:rPr>
        <w:sectPr w:rsidR="005C1C39" w:rsidRPr="009D1E0A">
          <w:pgSz w:w="11906" w:h="16838"/>
          <w:pgMar w:top="1440" w:right="1797" w:bottom="1440" w:left="1797" w:header="851" w:footer="992" w:gutter="0"/>
          <w:cols w:space="720"/>
          <w:docGrid w:linePitch="312"/>
        </w:sectPr>
      </w:pPr>
    </w:p>
    <w:p w:rsidR="005C1C39" w:rsidRPr="009D1E0A" w:rsidRDefault="006D2626">
      <w:pPr>
        <w:keepNext/>
        <w:keepLines/>
        <w:adjustRightInd w:val="0"/>
        <w:snapToGrid w:val="0"/>
        <w:spacing w:before="120" w:after="120" w:line="440" w:lineRule="exact"/>
        <w:outlineLvl w:val="1"/>
        <w:rPr>
          <w:rFonts w:ascii="Times New Roman" w:hAnsi="Times New Roman"/>
          <w:b/>
          <w:sz w:val="28"/>
        </w:rPr>
      </w:pPr>
      <w:bookmarkStart w:id="453" w:name="_Toc19778694"/>
      <w:r w:rsidRPr="009D1E0A">
        <w:rPr>
          <w:rFonts w:ascii="Times New Roman" w:hAnsi="Times New Roman" w:hint="eastAsia"/>
          <w:b/>
          <w:sz w:val="28"/>
        </w:rPr>
        <w:lastRenderedPageBreak/>
        <w:t>9</w:t>
      </w:r>
      <w:r w:rsidRPr="009D1E0A">
        <w:rPr>
          <w:rFonts w:ascii="Times New Roman" w:hAnsi="Times New Roman"/>
          <w:b/>
          <w:sz w:val="28"/>
        </w:rPr>
        <w:t>.</w:t>
      </w:r>
      <w:r w:rsidRPr="009D1E0A">
        <w:rPr>
          <w:rFonts w:ascii="Times New Roman" w:hAnsi="Times New Roman" w:hint="eastAsia"/>
          <w:b/>
          <w:sz w:val="28"/>
        </w:rPr>
        <w:t>4</w:t>
      </w:r>
      <w:r w:rsidRPr="009D1E0A">
        <w:rPr>
          <w:rFonts w:ascii="Times New Roman" w:hAnsi="Times New Roman"/>
          <w:b/>
          <w:sz w:val="28"/>
        </w:rPr>
        <w:t>污染物排放</w:t>
      </w:r>
      <w:bookmarkEnd w:id="444"/>
      <w:bookmarkEnd w:id="445"/>
      <w:bookmarkEnd w:id="446"/>
      <w:bookmarkEnd w:id="447"/>
      <w:r w:rsidRPr="009D1E0A">
        <w:rPr>
          <w:rFonts w:ascii="Times New Roman" w:hAnsi="Times New Roman" w:hint="eastAsia"/>
          <w:b/>
          <w:sz w:val="28"/>
        </w:rPr>
        <w:t>清单</w:t>
      </w:r>
      <w:bookmarkEnd w:id="453"/>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sz w:val="24"/>
        </w:rPr>
        <w:t>项目污染物排放情况及环保措施见表</w:t>
      </w:r>
      <w:r w:rsidRPr="009D1E0A">
        <w:rPr>
          <w:rFonts w:ascii="Times New Roman" w:hAnsi="Times New Roman" w:hint="eastAsia"/>
          <w:sz w:val="24"/>
        </w:rPr>
        <w:t>9</w:t>
      </w:r>
      <w:r w:rsidRPr="009D1E0A">
        <w:rPr>
          <w:rFonts w:ascii="Times New Roman" w:hAnsi="Times New Roman"/>
          <w:sz w:val="24"/>
        </w:rPr>
        <w:t>.</w:t>
      </w:r>
      <w:r w:rsidRPr="009D1E0A">
        <w:rPr>
          <w:rFonts w:ascii="Times New Roman" w:hAnsi="Times New Roman" w:hint="eastAsia"/>
          <w:sz w:val="24"/>
        </w:rPr>
        <w:t>4</w:t>
      </w:r>
      <w:r w:rsidRPr="009D1E0A">
        <w:rPr>
          <w:rFonts w:ascii="Times New Roman" w:hAnsi="Times New Roman"/>
          <w:sz w:val="24"/>
        </w:rPr>
        <w:t>-1</w:t>
      </w:r>
      <w:r w:rsidRPr="009D1E0A">
        <w:rPr>
          <w:rFonts w:ascii="Times New Roman" w:hAnsi="Times New Roman"/>
          <w:sz w:val="24"/>
        </w:rPr>
        <w:t>～</w:t>
      </w:r>
      <w:r w:rsidRPr="009D1E0A">
        <w:rPr>
          <w:rFonts w:ascii="Times New Roman" w:hAnsi="Times New Roman" w:hint="eastAsia"/>
          <w:sz w:val="24"/>
        </w:rPr>
        <w:t>9</w:t>
      </w:r>
      <w:r w:rsidRPr="009D1E0A">
        <w:rPr>
          <w:rFonts w:ascii="Times New Roman" w:hAnsi="Times New Roman"/>
          <w:sz w:val="24"/>
        </w:rPr>
        <w:t>.</w:t>
      </w:r>
      <w:r w:rsidRPr="009D1E0A">
        <w:rPr>
          <w:rFonts w:ascii="Times New Roman" w:hAnsi="Times New Roman" w:hint="eastAsia"/>
          <w:sz w:val="24"/>
        </w:rPr>
        <w:t>4</w:t>
      </w:r>
      <w:r w:rsidRPr="009D1E0A">
        <w:rPr>
          <w:rFonts w:ascii="Times New Roman" w:hAnsi="Times New Roman"/>
          <w:sz w:val="24"/>
        </w:rPr>
        <w:t>-</w:t>
      </w:r>
      <w:r w:rsidRPr="009D1E0A">
        <w:rPr>
          <w:rFonts w:ascii="Times New Roman" w:hAnsi="Times New Roman" w:hint="eastAsia"/>
          <w:sz w:val="24"/>
        </w:rPr>
        <w:t>5</w:t>
      </w:r>
      <w:r w:rsidRPr="009D1E0A">
        <w:rPr>
          <w:rFonts w:ascii="Times New Roman" w:hAnsi="Times New Roman"/>
          <w:sz w:val="24"/>
        </w:rPr>
        <w:t>。</w:t>
      </w:r>
    </w:p>
    <w:p w:rsidR="005C1C39" w:rsidRPr="009D1E0A" w:rsidRDefault="006D2626">
      <w:pPr>
        <w:spacing w:line="440" w:lineRule="exact"/>
        <w:ind w:firstLineChars="200" w:firstLine="482"/>
        <w:rPr>
          <w:b/>
          <w:sz w:val="24"/>
        </w:rPr>
      </w:pPr>
      <w:r w:rsidRPr="009D1E0A">
        <w:rPr>
          <w:rFonts w:ascii="Times New Roman" w:hAnsi="宋体"/>
          <w:b/>
          <w:bCs/>
          <w:kern w:val="0"/>
          <w:sz w:val="24"/>
          <w:szCs w:val="20"/>
        </w:rPr>
        <w:t>表</w:t>
      </w:r>
      <w:r w:rsidRPr="009D1E0A">
        <w:rPr>
          <w:rFonts w:ascii="Times New Roman" w:hAnsi="宋体" w:hint="eastAsia"/>
          <w:b/>
          <w:bCs/>
          <w:kern w:val="0"/>
          <w:sz w:val="24"/>
          <w:szCs w:val="20"/>
        </w:rPr>
        <w:t>9</w:t>
      </w:r>
      <w:r w:rsidRPr="009D1E0A">
        <w:rPr>
          <w:rFonts w:ascii="Times New Roman" w:hAnsi="宋体"/>
          <w:b/>
          <w:bCs/>
          <w:kern w:val="0"/>
          <w:sz w:val="24"/>
          <w:szCs w:val="20"/>
        </w:rPr>
        <w:t>.</w:t>
      </w:r>
      <w:r w:rsidRPr="009D1E0A">
        <w:rPr>
          <w:rFonts w:ascii="Times New Roman" w:hAnsi="宋体" w:hint="eastAsia"/>
          <w:b/>
          <w:bCs/>
          <w:kern w:val="0"/>
          <w:sz w:val="24"/>
          <w:szCs w:val="20"/>
        </w:rPr>
        <w:t>4</w:t>
      </w:r>
      <w:r w:rsidRPr="009D1E0A">
        <w:rPr>
          <w:rFonts w:ascii="Times New Roman" w:hAnsi="宋体"/>
          <w:b/>
          <w:bCs/>
          <w:kern w:val="0"/>
          <w:sz w:val="24"/>
          <w:szCs w:val="20"/>
        </w:rPr>
        <w:t xml:space="preserve">-1 </w:t>
      </w:r>
      <w:r w:rsidRPr="009D1E0A">
        <w:rPr>
          <w:rFonts w:ascii="Times New Roman" w:hAnsi="宋体" w:hint="eastAsia"/>
          <w:b/>
          <w:bCs/>
          <w:kern w:val="0"/>
          <w:sz w:val="24"/>
          <w:szCs w:val="20"/>
        </w:rPr>
        <w:t xml:space="preserve">   </w:t>
      </w:r>
      <w:r w:rsidRPr="009D1E0A">
        <w:rPr>
          <w:b/>
          <w:sz w:val="24"/>
        </w:rPr>
        <w:t>污染物排放清单</w:t>
      </w:r>
      <w:r w:rsidRPr="009D1E0A">
        <w:rPr>
          <w:rFonts w:hint="eastAsia"/>
          <w:b/>
          <w:sz w:val="24"/>
        </w:rPr>
        <w:t>-</w:t>
      </w:r>
      <w:r w:rsidRPr="009D1E0A">
        <w:rPr>
          <w:rFonts w:hint="eastAsia"/>
          <w:b/>
          <w:sz w:val="24"/>
        </w:rPr>
        <w:t>工程组成及原辅材料</w:t>
      </w:r>
    </w:p>
    <w:tbl>
      <w:tblPr>
        <w:tblW w:w="14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25"/>
        <w:gridCol w:w="3855"/>
        <w:gridCol w:w="2837"/>
        <w:gridCol w:w="1699"/>
        <w:gridCol w:w="873"/>
        <w:gridCol w:w="978"/>
        <w:gridCol w:w="920"/>
        <w:gridCol w:w="727"/>
      </w:tblGrid>
      <w:tr w:rsidR="009D1E0A" w:rsidRPr="009D1E0A" w:rsidTr="008D3083">
        <w:trPr>
          <w:trHeight w:val="70"/>
        </w:trPr>
        <w:tc>
          <w:tcPr>
            <w:tcW w:w="2125"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项目</w:t>
            </w:r>
          </w:p>
        </w:tc>
        <w:tc>
          <w:tcPr>
            <w:tcW w:w="3855"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主要</w:t>
            </w:r>
            <w:r w:rsidRPr="009D1E0A">
              <w:rPr>
                <w:rFonts w:ascii="Times New Roman" w:hAnsi="Times New Roman" w:hint="eastAsia"/>
                <w:szCs w:val="21"/>
              </w:rPr>
              <w:t>构筑物</w:t>
            </w:r>
          </w:p>
        </w:tc>
        <w:tc>
          <w:tcPr>
            <w:tcW w:w="2837"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生产工序</w:t>
            </w:r>
          </w:p>
        </w:tc>
        <w:tc>
          <w:tcPr>
            <w:tcW w:w="1699"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原辅材料</w:t>
            </w:r>
          </w:p>
        </w:tc>
        <w:tc>
          <w:tcPr>
            <w:tcW w:w="1851" w:type="dxa"/>
            <w:gridSpan w:val="2"/>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日处理量</w:t>
            </w:r>
          </w:p>
        </w:tc>
        <w:tc>
          <w:tcPr>
            <w:tcW w:w="920"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运行时间</w:t>
            </w:r>
          </w:p>
        </w:tc>
        <w:tc>
          <w:tcPr>
            <w:tcW w:w="727" w:type="dxa"/>
            <w:shd w:val="clear" w:color="auto" w:fill="auto"/>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能源</w:t>
            </w:r>
          </w:p>
        </w:tc>
      </w:tr>
      <w:tr w:rsidR="009D1E0A" w:rsidRPr="009D1E0A" w:rsidTr="008D3083">
        <w:trPr>
          <w:trHeight w:val="567"/>
        </w:trPr>
        <w:tc>
          <w:tcPr>
            <w:tcW w:w="2125"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污水处理系统</w:t>
            </w:r>
          </w:p>
        </w:tc>
        <w:tc>
          <w:tcPr>
            <w:tcW w:w="3855"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粗格栅池及提升泵房、细格栅池及曝气沉砂池、调节池、水解酸化池、改良</w:t>
            </w:r>
            <w:r w:rsidRPr="009D1E0A">
              <w:rPr>
                <w:rFonts w:ascii="Times New Roman" w:hAnsi="Times New Roman" w:hint="eastAsia"/>
                <w:szCs w:val="21"/>
              </w:rPr>
              <w:t>AAO+</w:t>
            </w:r>
            <w:r w:rsidRPr="009D1E0A">
              <w:rPr>
                <w:rFonts w:ascii="Times New Roman" w:hAnsi="Times New Roman" w:hint="eastAsia"/>
                <w:szCs w:val="21"/>
              </w:rPr>
              <w:t>二沉池、纤维转盘滤布滤池</w:t>
            </w:r>
          </w:p>
        </w:tc>
        <w:tc>
          <w:tcPr>
            <w:tcW w:w="2837"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预处理</w:t>
            </w:r>
            <w:r w:rsidRPr="009D1E0A">
              <w:rPr>
                <w:rFonts w:ascii="Times New Roman" w:hAnsi="Times New Roman" w:hint="eastAsia"/>
                <w:szCs w:val="21"/>
              </w:rPr>
              <w:t>+</w:t>
            </w:r>
            <w:r w:rsidRPr="009D1E0A">
              <w:rPr>
                <w:rFonts w:ascii="Times New Roman" w:hAnsi="Times New Roman" w:hint="eastAsia"/>
                <w:szCs w:val="21"/>
              </w:rPr>
              <w:t>水解酸化</w:t>
            </w:r>
            <w:r w:rsidRPr="009D1E0A">
              <w:rPr>
                <w:rFonts w:ascii="Times New Roman" w:hAnsi="Times New Roman" w:hint="eastAsia"/>
                <w:szCs w:val="21"/>
              </w:rPr>
              <w:t>+</w:t>
            </w:r>
            <w:r w:rsidRPr="009D1E0A">
              <w:rPr>
                <w:rFonts w:ascii="Times New Roman" w:hAnsi="Times New Roman" w:hint="eastAsia"/>
                <w:szCs w:val="21"/>
              </w:rPr>
              <w:t>强化脱氮改良</w:t>
            </w:r>
            <w:r w:rsidRPr="009D1E0A">
              <w:rPr>
                <w:rFonts w:ascii="Times New Roman" w:hAnsi="Times New Roman" w:hint="eastAsia"/>
                <w:szCs w:val="21"/>
              </w:rPr>
              <w:t>A</w:t>
            </w:r>
            <w:r w:rsidRPr="009D1E0A">
              <w:rPr>
                <w:rFonts w:ascii="Times New Roman" w:hAnsi="Times New Roman" w:hint="eastAsia"/>
                <w:szCs w:val="21"/>
                <w:vertAlign w:val="superscript"/>
              </w:rPr>
              <w:t>2</w:t>
            </w:r>
            <w:r w:rsidRPr="009D1E0A">
              <w:rPr>
                <w:rFonts w:ascii="Times New Roman" w:hAnsi="Times New Roman" w:hint="eastAsia"/>
                <w:szCs w:val="21"/>
              </w:rPr>
              <w:t>/O</w:t>
            </w:r>
            <w:r w:rsidRPr="009D1E0A">
              <w:rPr>
                <w:rFonts w:ascii="Times New Roman" w:hAnsi="Times New Roman" w:hint="eastAsia"/>
                <w:szCs w:val="21"/>
              </w:rPr>
              <w:t>池</w:t>
            </w:r>
            <w:r w:rsidRPr="009D1E0A">
              <w:rPr>
                <w:rFonts w:ascii="Times New Roman" w:hAnsi="Times New Roman" w:hint="eastAsia"/>
                <w:szCs w:val="21"/>
              </w:rPr>
              <w:t>+</w:t>
            </w:r>
            <w:r w:rsidRPr="009D1E0A">
              <w:rPr>
                <w:rFonts w:ascii="Times New Roman" w:hAnsi="Times New Roman" w:hint="eastAsia"/>
                <w:szCs w:val="21"/>
              </w:rPr>
              <w:t>二沉池</w:t>
            </w:r>
            <w:r w:rsidRPr="009D1E0A">
              <w:rPr>
                <w:rFonts w:ascii="Times New Roman" w:hAnsi="Times New Roman" w:hint="eastAsia"/>
                <w:szCs w:val="21"/>
              </w:rPr>
              <w:t>+</w:t>
            </w:r>
            <w:r w:rsidRPr="009D1E0A">
              <w:rPr>
                <w:rFonts w:ascii="Times New Roman" w:hAnsi="Times New Roman" w:hint="eastAsia"/>
                <w:szCs w:val="21"/>
              </w:rPr>
              <w:t>纤维转盘滤布滤池</w:t>
            </w:r>
            <w:r w:rsidRPr="009D1E0A">
              <w:rPr>
                <w:rFonts w:ascii="Times New Roman" w:hAnsi="Times New Roman" w:hint="eastAsia"/>
                <w:szCs w:val="21"/>
              </w:rPr>
              <w:t>+</w:t>
            </w:r>
            <w:r w:rsidRPr="009D1E0A">
              <w:rPr>
                <w:rFonts w:ascii="Times New Roman" w:hAnsi="Times New Roman" w:hint="eastAsia"/>
                <w:szCs w:val="21"/>
              </w:rPr>
              <w:t>次氯酸钠消毒</w:t>
            </w:r>
          </w:p>
        </w:tc>
        <w:tc>
          <w:tcPr>
            <w:tcW w:w="1699"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PAC</w:t>
            </w:r>
          </w:p>
        </w:tc>
        <w:tc>
          <w:tcPr>
            <w:tcW w:w="873" w:type="dxa"/>
            <w:vMerge w:val="restart"/>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近期</w:t>
            </w:r>
          </w:p>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5000m</w:t>
            </w:r>
            <w:r w:rsidRPr="009D1E0A">
              <w:rPr>
                <w:rFonts w:ascii="Times New Roman" w:hAnsi="Times New Roman" w:hint="eastAsia"/>
                <w:szCs w:val="21"/>
                <w:vertAlign w:val="superscript"/>
              </w:rPr>
              <w:t>3</w:t>
            </w:r>
            <w:r w:rsidRPr="009D1E0A">
              <w:rPr>
                <w:rFonts w:ascii="Times New Roman" w:hAnsi="Times New Roman" w:hint="eastAsia"/>
                <w:szCs w:val="21"/>
              </w:rPr>
              <w:t>/d</w:t>
            </w:r>
          </w:p>
        </w:tc>
        <w:tc>
          <w:tcPr>
            <w:tcW w:w="978" w:type="dxa"/>
            <w:vMerge w:val="restart"/>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远期</w:t>
            </w:r>
          </w:p>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10000m</w:t>
            </w:r>
            <w:r w:rsidRPr="009D1E0A">
              <w:rPr>
                <w:rFonts w:ascii="Times New Roman" w:hAnsi="Times New Roman" w:hint="eastAsia"/>
                <w:szCs w:val="21"/>
                <w:vertAlign w:val="superscript"/>
              </w:rPr>
              <w:t>3</w:t>
            </w:r>
            <w:r w:rsidRPr="009D1E0A">
              <w:rPr>
                <w:rFonts w:ascii="Times New Roman" w:hAnsi="Times New Roman" w:hint="eastAsia"/>
                <w:szCs w:val="21"/>
              </w:rPr>
              <w:t>/d</w:t>
            </w:r>
          </w:p>
        </w:tc>
        <w:tc>
          <w:tcPr>
            <w:tcW w:w="920" w:type="dxa"/>
            <w:vMerge w:val="restart"/>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365d/a</w:t>
            </w:r>
          </w:p>
        </w:tc>
        <w:tc>
          <w:tcPr>
            <w:tcW w:w="727" w:type="dxa"/>
            <w:vMerge w:val="restart"/>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szCs w:val="21"/>
              </w:rPr>
              <w:t>电</w:t>
            </w:r>
          </w:p>
        </w:tc>
      </w:tr>
      <w:tr w:rsidR="009D1E0A" w:rsidRPr="009D1E0A" w:rsidTr="008D3083">
        <w:trPr>
          <w:trHeight w:val="96"/>
        </w:trPr>
        <w:tc>
          <w:tcPr>
            <w:tcW w:w="2125"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污泥处理系统</w:t>
            </w:r>
          </w:p>
        </w:tc>
        <w:tc>
          <w:tcPr>
            <w:tcW w:w="3855"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贮泥池、污泥脱水机房、污泥暂存间</w:t>
            </w:r>
          </w:p>
        </w:tc>
        <w:tc>
          <w:tcPr>
            <w:tcW w:w="2837"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重力沉降</w:t>
            </w:r>
            <w:r w:rsidRPr="009D1E0A">
              <w:rPr>
                <w:rFonts w:ascii="Times New Roman" w:hAnsi="Times New Roman" w:hint="eastAsia"/>
                <w:szCs w:val="21"/>
              </w:rPr>
              <w:t>+</w:t>
            </w:r>
            <w:r w:rsidRPr="009D1E0A">
              <w:rPr>
                <w:rFonts w:ascii="Times New Roman" w:hAnsi="Times New Roman" w:hint="eastAsia"/>
                <w:szCs w:val="21"/>
              </w:rPr>
              <w:t>机械脱水</w:t>
            </w:r>
            <w:r w:rsidRPr="009D1E0A">
              <w:rPr>
                <w:rFonts w:ascii="Times New Roman" w:hAnsi="Times New Roman" w:hint="eastAsia"/>
                <w:szCs w:val="21"/>
              </w:rPr>
              <w:t>+</w:t>
            </w:r>
            <w:r w:rsidRPr="009D1E0A">
              <w:rPr>
                <w:rFonts w:ascii="Times New Roman" w:hAnsi="Times New Roman" w:hint="eastAsia"/>
                <w:szCs w:val="21"/>
              </w:rPr>
              <w:t>自然干化</w:t>
            </w:r>
          </w:p>
        </w:tc>
        <w:tc>
          <w:tcPr>
            <w:tcW w:w="1699"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PAM</w:t>
            </w:r>
          </w:p>
        </w:tc>
        <w:tc>
          <w:tcPr>
            <w:tcW w:w="873" w:type="dxa"/>
            <w:vMerge/>
            <w:shd w:val="clear" w:color="auto" w:fill="auto"/>
            <w:vAlign w:val="center"/>
          </w:tcPr>
          <w:p w:rsidR="008D3083" w:rsidRPr="009D1E0A" w:rsidRDefault="008D3083">
            <w:pPr>
              <w:spacing w:line="360" w:lineRule="exact"/>
              <w:jc w:val="center"/>
              <w:rPr>
                <w:rFonts w:ascii="Times New Roman" w:hAnsi="Times New Roman"/>
                <w:szCs w:val="21"/>
              </w:rPr>
            </w:pPr>
          </w:p>
        </w:tc>
        <w:tc>
          <w:tcPr>
            <w:tcW w:w="978" w:type="dxa"/>
            <w:vMerge/>
            <w:shd w:val="clear" w:color="auto" w:fill="auto"/>
            <w:vAlign w:val="center"/>
          </w:tcPr>
          <w:p w:rsidR="008D3083" w:rsidRPr="009D1E0A" w:rsidRDefault="008D3083">
            <w:pPr>
              <w:spacing w:line="360" w:lineRule="exact"/>
              <w:jc w:val="center"/>
              <w:rPr>
                <w:rFonts w:ascii="Times New Roman" w:hAnsi="Times New Roman"/>
                <w:szCs w:val="21"/>
              </w:rPr>
            </w:pPr>
          </w:p>
        </w:tc>
        <w:tc>
          <w:tcPr>
            <w:tcW w:w="920" w:type="dxa"/>
            <w:vMerge/>
            <w:shd w:val="clear" w:color="auto" w:fill="auto"/>
            <w:vAlign w:val="center"/>
          </w:tcPr>
          <w:p w:rsidR="008D3083" w:rsidRPr="009D1E0A" w:rsidRDefault="008D3083">
            <w:pPr>
              <w:spacing w:line="360" w:lineRule="exact"/>
              <w:jc w:val="center"/>
              <w:rPr>
                <w:rFonts w:ascii="Times New Roman" w:hAnsi="Times New Roman"/>
                <w:szCs w:val="21"/>
              </w:rPr>
            </w:pPr>
          </w:p>
        </w:tc>
        <w:tc>
          <w:tcPr>
            <w:tcW w:w="727" w:type="dxa"/>
            <w:vMerge/>
            <w:shd w:val="clear" w:color="auto" w:fill="auto"/>
            <w:vAlign w:val="center"/>
          </w:tcPr>
          <w:p w:rsidR="008D3083" w:rsidRPr="009D1E0A" w:rsidRDefault="008D3083">
            <w:pPr>
              <w:spacing w:line="360" w:lineRule="exact"/>
              <w:jc w:val="center"/>
              <w:rPr>
                <w:rFonts w:ascii="Times New Roman" w:hAnsi="Times New Roman"/>
                <w:szCs w:val="21"/>
              </w:rPr>
            </w:pPr>
          </w:p>
        </w:tc>
      </w:tr>
      <w:tr w:rsidR="009D1E0A" w:rsidRPr="009D1E0A" w:rsidTr="008D3083">
        <w:trPr>
          <w:trHeight w:val="70"/>
        </w:trPr>
        <w:tc>
          <w:tcPr>
            <w:tcW w:w="2125" w:type="dxa"/>
            <w:shd w:val="clear" w:color="auto" w:fill="auto"/>
            <w:vAlign w:val="center"/>
          </w:tcPr>
          <w:p w:rsidR="008D3083" w:rsidRPr="009D1E0A" w:rsidRDefault="008D3083" w:rsidP="00FB2000">
            <w:pPr>
              <w:spacing w:line="360" w:lineRule="exact"/>
              <w:jc w:val="center"/>
              <w:rPr>
                <w:rFonts w:ascii="Times New Roman" w:hAnsi="Times New Roman"/>
                <w:szCs w:val="21"/>
              </w:rPr>
            </w:pPr>
            <w:r w:rsidRPr="009D1E0A">
              <w:rPr>
                <w:rFonts w:ascii="Times New Roman" w:hAnsi="Times New Roman" w:hint="eastAsia"/>
                <w:szCs w:val="21"/>
              </w:rPr>
              <w:t>污</w:t>
            </w:r>
            <w:r w:rsidR="00FB2000" w:rsidRPr="009D1E0A">
              <w:rPr>
                <w:rFonts w:ascii="Times New Roman" w:hAnsi="Times New Roman" w:hint="eastAsia"/>
                <w:szCs w:val="21"/>
              </w:rPr>
              <w:t>水</w:t>
            </w:r>
            <w:r w:rsidRPr="009D1E0A">
              <w:rPr>
                <w:rFonts w:ascii="Times New Roman" w:hAnsi="Times New Roman" w:hint="eastAsia"/>
                <w:szCs w:val="21"/>
              </w:rPr>
              <w:t>处理系统</w:t>
            </w:r>
          </w:p>
        </w:tc>
        <w:tc>
          <w:tcPr>
            <w:tcW w:w="3855"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纤维转盘滤布滤池、消毒池</w:t>
            </w:r>
          </w:p>
        </w:tc>
        <w:tc>
          <w:tcPr>
            <w:tcW w:w="2837"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次氯酸钠消毒</w:t>
            </w:r>
          </w:p>
        </w:tc>
        <w:tc>
          <w:tcPr>
            <w:tcW w:w="1699" w:type="dxa"/>
            <w:shd w:val="clear" w:color="auto" w:fill="auto"/>
            <w:vAlign w:val="center"/>
          </w:tcPr>
          <w:p w:rsidR="008D3083" w:rsidRPr="009D1E0A" w:rsidRDefault="008D3083">
            <w:pPr>
              <w:spacing w:line="360" w:lineRule="exact"/>
              <w:jc w:val="center"/>
              <w:rPr>
                <w:rFonts w:ascii="Times New Roman" w:hAnsi="Times New Roman"/>
                <w:szCs w:val="21"/>
              </w:rPr>
            </w:pPr>
            <w:r w:rsidRPr="009D1E0A">
              <w:rPr>
                <w:rFonts w:ascii="Times New Roman" w:hAnsi="Times New Roman" w:hint="eastAsia"/>
                <w:szCs w:val="21"/>
              </w:rPr>
              <w:t>次氯酸钠</w:t>
            </w:r>
          </w:p>
        </w:tc>
        <w:tc>
          <w:tcPr>
            <w:tcW w:w="873" w:type="dxa"/>
            <w:vMerge/>
            <w:shd w:val="clear" w:color="auto" w:fill="auto"/>
            <w:vAlign w:val="center"/>
          </w:tcPr>
          <w:p w:rsidR="008D3083" w:rsidRPr="009D1E0A" w:rsidRDefault="008D3083">
            <w:pPr>
              <w:spacing w:line="360" w:lineRule="exact"/>
              <w:jc w:val="center"/>
              <w:rPr>
                <w:rFonts w:ascii="Times New Roman" w:hAnsi="Times New Roman"/>
                <w:szCs w:val="21"/>
              </w:rPr>
            </w:pPr>
          </w:p>
        </w:tc>
        <w:tc>
          <w:tcPr>
            <w:tcW w:w="978" w:type="dxa"/>
            <w:vMerge/>
            <w:shd w:val="clear" w:color="auto" w:fill="auto"/>
            <w:vAlign w:val="center"/>
          </w:tcPr>
          <w:p w:rsidR="008D3083" w:rsidRPr="009D1E0A" w:rsidRDefault="008D3083">
            <w:pPr>
              <w:spacing w:line="360" w:lineRule="exact"/>
              <w:jc w:val="center"/>
              <w:rPr>
                <w:rFonts w:ascii="Times New Roman" w:hAnsi="Times New Roman"/>
                <w:szCs w:val="21"/>
              </w:rPr>
            </w:pPr>
          </w:p>
        </w:tc>
        <w:tc>
          <w:tcPr>
            <w:tcW w:w="920" w:type="dxa"/>
            <w:vMerge/>
            <w:shd w:val="clear" w:color="auto" w:fill="auto"/>
            <w:vAlign w:val="center"/>
          </w:tcPr>
          <w:p w:rsidR="008D3083" w:rsidRPr="009D1E0A" w:rsidRDefault="008D3083">
            <w:pPr>
              <w:spacing w:line="360" w:lineRule="exact"/>
              <w:jc w:val="center"/>
              <w:rPr>
                <w:rFonts w:ascii="Times New Roman" w:hAnsi="Times New Roman"/>
                <w:szCs w:val="21"/>
              </w:rPr>
            </w:pPr>
          </w:p>
        </w:tc>
        <w:tc>
          <w:tcPr>
            <w:tcW w:w="727" w:type="dxa"/>
            <w:vMerge/>
            <w:shd w:val="clear" w:color="auto" w:fill="auto"/>
            <w:vAlign w:val="center"/>
          </w:tcPr>
          <w:p w:rsidR="008D3083" w:rsidRPr="009D1E0A" w:rsidRDefault="008D3083">
            <w:pPr>
              <w:spacing w:line="360" w:lineRule="exact"/>
              <w:jc w:val="center"/>
              <w:rPr>
                <w:rFonts w:ascii="Times New Roman" w:hAnsi="Times New Roman"/>
                <w:szCs w:val="21"/>
              </w:rPr>
            </w:pPr>
          </w:p>
        </w:tc>
      </w:tr>
    </w:tbl>
    <w:p w:rsidR="005C1C39" w:rsidRPr="009D1E0A" w:rsidRDefault="006D2626">
      <w:pPr>
        <w:spacing w:line="440" w:lineRule="exact"/>
        <w:ind w:firstLineChars="200" w:firstLine="482"/>
        <w:rPr>
          <w:rFonts w:ascii="Times New Roman" w:hAnsi="Times New Roman"/>
          <w:sz w:val="24"/>
        </w:rPr>
      </w:pPr>
      <w:r w:rsidRPr="009D1E0A">
        <w:rPr>
          <w:rFonts w:ascii="Times New Roman" w:hAnsi="Times New Roman"/>
          <w:b/>
          <w:sz w:val="24"/>
          <w:szCs w:val="24"/>
        </w:rPr>
        <w:t>表</w:t>
      </w:r>
      <w:r w:rsidRPr="009D1E0A">
        <w:rPr>
          <w:rFonts w:ascii="Times New Roman" w:hAnsi="Times New Roman" w:hint="eastAsia"/>
          <w:b/>
          <w:sz w:val="24"/>
          <w:szCs w:val="24"/>
        </w:rPr>
        <w:t>9</w:t>
      </w:r>
      <w:r w:rsidRPr="009D1E0A">
        <w:rPr>
          <w:rFonts w:ascii="Times New Roman" w:hAnsi="Times New Roman"/>
          <w:b/>
          <w:sz w:val="24"/>
          <w:szCs w:val="24"/>
        </w:rPr>
        <w:t>.</w:t>
      </w:r>
      <w:r w:rsidRPr="009D1E0A">
        <w:rPr>
          <w:rFonts w:ascii="Times New Roman" w:hAnsi="Times New Roman" w:hint="eastAsia"/>
          <w:b/>
          <w:sz w:val="24"/>
          <w:szCs w:val="24"/>
        </w:rPr>
        <w:t>4</w:t>
      </w:r>
      <w:r w:rsidRPr="009D1E0A">
        <w:rPr>
          <w:rFonts w:ascii="Times New Roman" w:hAnsi="Times New Roman"/>
          <w:b/>
          <w:sz w:val="24"/>
          <w:szCs w:val="24"/>
        </w:rPr>
        <w:t>-</w:t>
      </w:r>
      <w:r w:rsidRPr="009D1E0A">
        <w:rPr>
          <w:rFonts w:ascii="Times New Roman" w:hAnsi="Times New Roman" w:hint="eastAsia"/>
          <w:b/>
          <w:sz w:val="24"/>
          <w:szCs w:val="24"/>
        </w:rPr>
        <w:t xml:space="preserve">2 </w:t>
      </w:r>
      <w:r w:rsidRPr="009D1E0A">
        <w:rPr>
          <w:rFonts w:ascii="Times New Roman" w:hAnsi="Times New Roman"/>
          <w:b/>
          <w:sz w:val="24"/>
          <w:szCs w:val="24"/>
        </w:rPr>
        <w:t xml:space="preserve">   </w:t>
      </w:r>
      <w:r w:rsidRPr="009D1E0A">
        <w:rPr>
          <w:rFonts w:ascii="Times New Roman" w:hAnsi="Times New Roman"/>
          <w:b/>
          <w:sz w:val="24"/>
          <w:szCs w:val="24"/>
        </w:rPr>
        <w:t>项目废气污染物排放清单</w:t>
      </w:r>
    </w:p>
    <w:tbl>
      <w:tblPr>
        <w:tblW w:w="14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3"/>
        <w:gridCol w:w="1712"/>
        <w:gridCol w:w="846"/>
        <w:gridCol w:w="922"/>
        <w:gridCol w:w="908"/>
        <w:gridCol w:w="1209"/>
        <w:gridCol w:w="3078"/>
        <w:gridCol w:w="1196"/>
        <w:gridCol w:w="881"/>
        <w:gridCol w:w="872"/>
        <w:gridCol w:w="885"/>
        <w:gridCol w:w="794"/>
      </w:tblGrid>
      <w:tr w:rsidR="009D1E0A" w:rsidRPr="009D1E0A">
        <w:trPr>
          <w:trHeight w:val="289"/>
          <w:jc w:val="center"/>
        </w:trPr>
        <w:tc>
          <w:tcPr>
            <w:tcW w:w="2475" w:type="dxa"/>
            <w:gridSpan w:val="2"/>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污染源</w:t>
            </w:r>
          </w:p>
        </w:tc>
        <w:tc>
          <w:tcPr>
            <w:tcW w:w="846" w:type="dxa"/>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污染物</w:t>
            </w:r>
          </w:p>
        </w:tc>
        <w:tc>
          <w:tcPr>
            <w:tcW w:w="3039" w:type="dxa"/>
            <w:gridSpan w:val="3"/>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污染物产生情况</w:t>
            </w:r>
          </w:p>
        </w:tc>
        <w:tc>
          <w:tcPr>
            <w:tcW w:w="3078" w:type="dxa"/>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治理措施</w:t>
            </w:r>
          </w:p>
        </w:tc>
        <w:tc>
          <w:tcPr>
            <w:tcW w:w="1196"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处理</w:t>
            </w:r>
          </w:p>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效率</w:t>
            </w:r>
            <w:r w:rsidRPr="009D1E0A">
              <w:rPr>
                <w:rFonts w:ascii="Times New Roman" w:hAnsi="Times New Roman"/>
                <w:kern w:val="0"/>
                <w:szCs w:val="21"/>
              </w:rPr>
              <w:t>%</w:t>
            </w:r>
          </w:p>
        </w:tc>
        <w:tc>
          <w:tcPr>
            <w:tcW w:w="881" w:type="dxa"/>
            <w:vMerge w:val="restart"/>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废气量</w:t>
            </w:r>
          </w:p>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m</w:t>
            </w:r>
            <w:r w:rsidRPr="009D1E0A">
              <w:rPr>
                <w:rFonts w:ascii="Times New Roman" w:hAnsi="Times New Roman"/>
                <w:kern w:val="0"/>
                <w:szCs w:val="21"/>
                <w:vertAlign w:val="superscript"/>
              </w:rPr>
              <w:t>3</w:t>
            </w:r>
            <w:r w:rsidRPr="009D1E0A">
              <w:rPr>
                <w:rFonts w:ascii="Times New Roman" w:hAnsi="Times New Roman"/>
                <w:kern w:val="0"/>
                <w:szCs w:val="21"/>
              </w:rPr>
              <w:t>/h</w:t>
            </w:r>
          </w:p>
        </w:tc>
        <w:tc>
          <w:tcPr>
            <w:tcW w:w="1757" w:type="dxa"/>
            <w:gridSpan w:val="2"/>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污染物排放情况</w:t>
            </w:r>
          </w:p>
        </w:tc>
        <w:tc>
          <w:tcPr>
            <w:tcW w:w="794" w:type="dxa"/>
            <w:vMerge w:val="restart"/>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年排</w:t>
            </w:r>
          </w:p>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放量</w:t>
            </w:r>
          </w:p>
        </w:tc>
      </w:tr>
      <w:tr w:rsidR="009D1E0A" w:rsidRPr="009D1E0A" w:rsidTr="00C00DB7">
        <w:trPr>
          <w:trHeight w:val="138"/>
          <w:jc w:val="center"/>
        </w:trPr>
        <w:tc>
          <w:tcPr>
            <w:tcW w:w="2475" w:type="dxa"/>
            <w:gridSpan w:val="2"/>
            <w:vMerge/>
            <w:vAlign w:val="center"/>
          </w:tcPr>
          <w:p w:rsidR="005C1C39" w:rsidRPr="009D1E0A" w:rsidRDefault="005C1C39">
            <w:pPr>
              <w:spacing w:line="360" w:lineRule="exact"/>
              <w:contextualSpacing/>
              <w:jc w:val="center"/>
              <w:rPr>
                <w:rFonts w:ascii="Times New Roman" w:hAnsi="Times New Roman"/>
                <w:kern w:val="0"/>
                <w:szCs w:val="21"/>
              </w:rPr>
            </w:pPr>
          </w:p>
        </w:tc>
        <w:tc>
          <w:tcPr>
            <w:tcW w:w="846"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922"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浓度</w:t>
            </w:r>
          </w:p>
        </w:tc>
        <w:tc>
          <w:tcPr>
            <w:tcW w:w="90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速率</w:t>
            </w:r>
          </w:p>
        </w:tc>
        <w:tc>
          <w:tcPr>
            <w:tcW w:w="1209"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生产时间</w:t>
            </w:r>
          </w:p>
        </w:tc>
        <w:tc>
          <w:tcPr>
            <w:tcW w:w="3078"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196"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881"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872"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浓度</w:t>
            </w:r>
          </w:p>
        </w:tc>
        <w:tc>
          <w:tcPr>
            <w:tcW w:w="885"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速率</w:t>
            </w:r>
          </w:p>
        </w:tc>
        <w:tc>
          <w:tcPr>
            <w:tcW w:w="794" w:type="dxa"/>
            <w:vMerge/>
            <w:shd w:val="clear" w:color="auto" w:fill="auto"/>
            <w:vAlign w:val="center"/>
          </w:tcPr>
          <w:p w:rsidR="005C1C39" w:rsidRPr="009D1E0A" w:rsidRDefault="005C1C39">
            <w:pPr>
              <w:spacing w:line="360" w:lineRule="exact"/>
              <w:contextualSpacing/>
              <w:jc w:val="center"/>
              <w:rPr>
                <w:rFonts w:ascii="Times New Roman" w:hAnsi="Times New Roman"/>
                <w:kern w:val="0"/>
                <w:szCs w:val="21"/>
              </w:rPr>
            </w:pPr>
          </w:p>
        </w:tc>
      </w:tr>
      <w:tr w:rsidR="009D1E0A" w:rsidRPr="009D1E0A" w:rsidTr="00C00DB7">
        <w:trPr>
          <w:trHeight w:val="199"/>
          <w:jc w:val="center"/>
        </w:trPr>
        <w:tc>
          <w:tcPr>
            <w:tcW w:w="2475" w:type="dxa"/>
            <w:gridSpan w:val="2"/>
            <w:vMerge/>
            <w:vAlign w:val="center"/>
          </w:tcPr>
          <w:p w:rsidR="005C1C39" w:rsidRPr="009D1E0A" w:rsidRDefault="005C1C39">
            <w:pPr>
              <w:spacing w:line="360" w:lineRule="exact"/>
              <w:contextualSpacing/>
              <w:jc w:val="center"/>
              <w:rPr>
                <w:rFonts w:ascii="Times New Roman" w:hAnsi="Times New Roman"/>
                <w:kern w:val="0"/>
                <w:szCs w:val="21"/>
              </w:rPr>
            </w:pPr>
          </w:p>
        </w:tc>
        <w:tc>
          <w:tcPr>
            <w:tcW w:w="846"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922"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mg/m</w:t>
            </w:r>
            <w:r w:rsidRPr="009D1E0A">
              <w:rPr>
                <w:rFonts w:ascii="Times New Roman" w:hAnsi="Times New Roman" w:hint="eastAsia"/>
                <w:kern w:val="0"/>
                <w:szCs w:val="21"/>
                <w:vertAlign w:val="superscript"/>
              </w:rPr>
              <w:t>3</w:t>
            </w:r>
          </w:p>
        </w:tc>
        <w:tc>
          <w:tcPr>
            <w:tcW w:w="908" w:type="dxa"/>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kg/h</w:t>
            </w:r>
          </w:p>
        </w:tc>
        <w:tc>
          <w:tcPr>
            <w:tcW w:w="1209"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h/a</w:t>
            </w:r>
          </w:p>
        </w:tc>
        <w:tc>
          <w:tcPr>
            <w:tcW w:w="3078"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1196"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881" w:type="dxa"/>
            <w:vMerge/>
            <w:vAlign w:val="center"/>
          </w:tcPr>
          <w:p w:rsidR="005C1C39" w:rsidRPr="009D1E0A" w:rsidRDefault="005C1C39">
            <w:pPr>
              <w:spacing w:line="360" w:lineRule="exact"/>
              <w:contextualSpacing/>
              <w:jc w:val="center"/>
              <w:rPr>
                <w:rFonts w:ascii="Times New Roman" w:hAnsi="Times New Roman"/>
                <w:kern w:val="0"/>
                <w:szCs w:val="21"/>
              </w:rPr>
            </w:pPr>
          </w:p>
        </w:tc>
        <w:tc>
          <w:tcPr>
            <w:tcW w:w="872"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mg/m</w:t>
            </w:r>
            <w:r w:rsidRPr="009D1E0A">
              <w:rPr>
                <w:rFonts w:ascii="Times New Roman" w:hAnsi="Times New Roman"/>
                <w:kern w:val="0"/>
                <w:szCs w:val="21"/>
                <w:vertAlign w:val="superscript"/>
              </w:rPr>
              <w:t>3</w:t>
            </w:r>
          </w:p>
        </w:tc>
        <w:tc>
          <w:tcPr>
            <w:tcW w:w="885"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kern w:val="0"/>
                <w:szCs w:val="21"/>
              </w:rPr>
              <w:t>kg/h</w:t>
            </w:r>
          </w:p>
        </w:tc>
        <w:tc>
          <w:tcPr>
            <w:tcW w:w="794" w:type="dxa"/>
            <w:shd w:val="clear" w:color="auto" w:fill="auto"/>
            <w:vAlign w:val="center"/>
          </w:tcPr>
          <w:p w:rsidR="005C1C39" w:rsidRPr="009D1E0A" w:rsidRDefault="006D2626">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t</w:t>
            </w:r>
            <w:r w:rsidRPr="009D1E0A">
              <w:rPr>
                <w:rFonts w:ascii="Times New Roman" w:hAnsi="Times New Roman"/>
                <w:kern w:val="0"/>
                <w:szCs w:val="21"/>
              </w:rPr>
              <w:t>/a</w:t>
            </w:r>
          </w:p>
        </w:tc>
      </w:tr>
      <w:tr w:rsidR="009D1E0A" w:rsidRPr="009D1E0A" w:rsidTr="00C00DB7">
        <w:trPr>
          <w:trHeight w:val="92"/>
          <w:jc w:val="center"/>
        </w:trPr>
        <w:tc>
          <w:tcPr>
            <w:tcW w:w="763" w:type="dxa"/>
            <w:vMerge w:val="restart"/>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近期</w:t>
            </w:r>
          </w:p>
        </w:tc>
        <w:tc>
          <w:tcPr>
            <w:tcW w:w="1712" w:type="dxa"/>
            <w:vMerge w:val="restart"/>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污水处理厂废气排放口</w:t>
            </w:r>
          </w:p>
        </w:tc>
        <w:tc>
          <w:tcPr>
            <w:tcW w:w="846" w:type="dxa"/>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922" w:type="dxa"/>
            <w:shd w:val="clear" w:color="auto" w:fill="auto"/>
            <w:vAlign w:val="center"/>
          </w:tcPr>
          <w:p w:rsidR="008D3083"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7.32</w:t>
            </w:r>
          </w:p>
        </w:tc>
        <w:tc>
          <w:tcPr>
            <w:tcW w:w="908" w:type="dxa"/>
            <w:vAlign w:val="center"/>
          </w:tcPr>
          <w:p w:rsidR="008D3083"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0.22</w:t>
            </w:r>
          </w:p>
        </w:tc>
        <w:tc>
          <w:tcPr>
            <w:tcW w:w="1209" w:type="dxa"/>
            <w:vMerge w:val="restart"/>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8760</w:t>
            </w:r>
          </w:p>
        </w:tc>
        <w:tc>
          <w:tcPr>
            <w:tcW w:w="3078" w:type="dxa"/>
            <w:vMerge w:val="restart"/>
            <w:shd w:val="clear" w:color="auto" w:fill="auto"/>
            <w:vAlign w:val="center"/>
          </w:tcPr>
          <w:p w:rsidR="008D3083" w:rsidRPr="009D1E0A" w:rsidRDefault="003A157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设施</w:t>
            </w:r>
            <w:r w:rsidR="008D3083" w:rsidRPr="009D1E0A">
              <w:rPr>
                <w:rFonts w:ascii="Times New Roman" w:hAnsi="Times New Roman" w:hint="eastAsia"/>
                <w:kern w:val="0"/>
                <w:szCs w:val="21"/>
              </w:rPr>
              <w:t>封闭</w:t>
            </w:r>
            <w:r w:rsidR="00F502B0" w:rsidRPr="009D1E0A">
              <w:rPr>
                <w:rFonts w:ascii="Times New Roman" w:hAnsi="Times New Roman" w:hint="eastAsia"/>
                <w:kern w:val="0"/>
                <w:szCs w:val="21"/>
              </w:rPr>
              <w:t>+</w:t>
            </w:r>
            <w:r w:rsidR="00F502B0" w:rsidRPr="009D1E0A">
              <w:rPr>
                <w:rFonts w:ascii="Times New Roman" w:hAnsi="Times New Roman" w:hint="eastAsia"/>
                <w:kern w:val="0"/>
                <w:szCs w:val="21"/>
              </w:rPr>
              <w:t>管道</w:t>
            </w:r>
            <w:r w:rsidR="008D3083" w:rsidRPr="009D1E0A">
              <w:rPr>
                <w:rFonts w:ascii="Times New Roman" w:hAnsi="Times New Roman" w:hint="eastAsia"/>
                <w:kern w:val="0"/>
                <w:szCs w:val="21"/>
              </w:rPr>
              <w:t>收集</w:t>
            </w:r>
            <w:r w:rsidR="008D3083" w:rsidRPr="009D1E0A">
              <w:rPr>
                <w:rFonts w:ascii="Times New Roman" w:hAnsi="Times New Roman" w:hint="eastAsia"/>
                <w:kern w:val="0"/>
                <w:szCs w:val="21"/>
              </w:rPr>
              <w:t>+</w:t>
            </w:r>
            <w:r w:rsidR="008D3083" w:rsidRPr="009D1E0A">
              <w:rPr>
                <w:rFonts w:ascii="Times New Roman" w:hAnsi="Times New Roman" w:hint="eastAsia"/>
                <w:kern w:val="0"/>
                <w:szCs w:val="21"/>
              </w:rPr>
              <w:t>生物滤床除臭装置</w:t>
            </w:r>
            <w:r w:rsidR="008D3083" w:rsidRPr="009D1E0A">
              <w:rPr>
                <w:rFonts w:ascii="Times New Roman" w:hAnsi="Times New Roman" w:hint="eastAsia"/>
                <w:kern w:val="0"/>
                <w:szCs w:val="21"/>
              </w:rPr>
              <w:t>+15m</w:t>
            </w:r>
            <w:r w:rsidR="008D3083" w:rsidRPr="009D1E0A">
              <w:rPr>
                <w:rFonts w:ascii="Times New Roman" w:hAnsi="Times New Roman" w:hint="eastAsia"/>
                <w:kern w:val="0"/>
                <w:szCs w:val="21"/>
              </w:rPr>
              <w:t>高排气筒</w:t>
            </w:r>
          </w:p>
        </w:tc>
        <w:tc>
          <w:tcPr>
            <w:tcW w:w="1196" w:type="dxa"/>
            <w:vMerge w:val="restart"/>
            <w:vAlign w:val="center"/>
          </w:tcPr>
          <w:p w:rsidR="008D3083" w:rsidRPr="009D1E0A" w:rsidRDefault="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90</w:t>
            </w:r>
          </w:p>
        </w:tc>
        <w:tc>
          <w:tcPr>
            <w:tcW w:w="881" w:type="dxa"/>
            <w:vMerge w:val="restart"/>
            <w:vAlign w:val="center"/>
          </w:tcPr>
          <w:p w:rsidR="008D3083" w:rsidRPr="009D1E0A" w:rsidRDefault="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30000</w:t>
            </w:r>
          </w:p>
        </w:tc>
        <w:tc>
          <w:tcPr>
            <w:tcW w:w="872" w:type="dxa"/>
            <w:shd w:val="clear" w:color="auto" w:fill="auto"/>
            <w:vAlign w:val="center"/>
          </w:tcPr>
          <w:p w:rsidR="008D3083" w:rsidRPr="009D1E0A" w:rsidRDefault="008D3083" w:rsidP="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w:t>
            </w:r>
            <w:r w:rsidR="00C00DB7" w:rsidRPr="009D1E0A">
              <w:rPr>
                <w:rFonts w:ascii="Times New Roman" w:hAnsi="Times New Roman" w:hint="eastAsia"/>
                <w:kern w:val="0"/>
                <w:szCs w:val="21"/>
              </w:rPr>
              <w:t>732</w:t>
            </w:r>
          </w:p>
        </w:tc>
        <w:tc>
          <w:tcPr>
            <w:tcW w:w="885" w:type="dxa"/>
            <w:shd w:val="clear" w:color="auto" w:fill="auto"/>
            <w:vAlign w:val="center"/>
          </w:tcPr>
          <w:p w:rsidR="008D3083" w:rsidRPr="009D1E0A" w:rsidRDefault="008D3083" w:rsidP="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0.0</w:t>
            </w:r>
            <w:r w:rsidR="00C00DB7" w:rsidRPr="009D1E0A">
              <w:rPr>
                <w:rFonts w:ascii="Times New Roman" w:hAnsi="Times New Roman" w:hint="eastAsia"/>
                <w:kern w:val="0"/>
                <w:szCs w:val="21"/>
              </w:rPr>
              <w:t>22</w:t>
            </w:r>
          </w:p>
        </w:tc>
        <w:tc>
          <w:tcPr>
            <w:tcW w:w="794" w:type="dxa"/>
            <w:shd w:val="clear" w:color="auto" w:fill="auto"/>
            <w:vAlign w:val="center"/>
          </w:tcPr>
          <w:p w:rsidR="008D3083" w:rsidRPr="009D1E0A" w:rsidRDefault="008D3083"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0.1</w:t>
            </w:r>
            <w:r w:rsidR="00C00DB7" w:rsidRPr="009D1E0A">
              <w:rPr>
                <w:rFonts w:ascii="Times New Roman" w:hAnsi="Times New Roman" w:hint="eastAsia"/>
                <w:szCs w:val="21"/>
              </w:rPr>
              <w:t>9</w:t>
            </w:r>
          </w:p>
        </w:tc>
      </w:tr>
      <w:tr w:rsidR="009D1E0A" w:rsidRPr="009D1E0A" w:rsidTr="00C00DB7">
        <w:trPr>
          <w:trHeight w:val="291"/>
          <w:jc w:val="center"/>
        </w:trPr>
        <w:tc>
          <w:tcPr>
            <w:tcW w:w="763" w:type="dxa"/>
            <w:vMerge/>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p>
        </w:tc>
        <w:tc>
          <w:tcPr>
            <w:tcW w:w="1712" w:type="dxa"/>
            <w:vMerge/>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p>
        </w:tc>
        <w:tc>
          <w:tcPr>
            <w:tcW w:w="846" w:type="dxa"/>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922" w:type="dxa"/>
            <w:shd w:val="clear" w:color="auto" w:fill="auto"/>
            <w:vAlign w:val="center"/>
          </w:tcPr>
          <w:p w:rsidR="008D3083"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0.28</w:t>
            </w:r>
          </w:p>
        </w:tc>
        <w:tc>
          <w:tcPr>
            <w:tcW w:w="908" w:type="dxa"/>
            <w:vAlign w:val="center"/>
          </w:tcPr>
          <w:p w:rsidR="008D3083" w:rsidRPr="009D1E0A" w:rsidRDefault="00C00DB7" w:rsidP="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w:t>
            </w:r>
            <w:r w:rsidR="008D3083" w:rsidRPr="009D1E0A">
              <w:rPr>
                <w:rFonts w:ascii="Times New Roman" w:hAnsi="Times New Roman" w:hint="eastAsia"/>
                <w:kern w:val="0"/>
                <w:szCs w:val="21"/>
              </w:rPr>
              <w:t>0</w:t>
            </w:r>
            <w:r w:rsidRPr="009D1E0A">
              <w:rPr>
                <w:rFonts w:ascii="Times New Roman" w:hAnsi="Times New Roman" w:hint="eastAsia"/>
                <w:kern w:val="0"/>
                <w:szCs w:val="21"/>
              </w:rPr>
              <w:t>1</w:t>
            </w:r>
          </w:p>
        </w:tc>
        <w:tc>
          <w:tcPr>
            <w:tcW w:w="1209" w:type="dxa"/>
            <w:vMerge/>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p>
        </w:tc>
        <w:tc>
          <w:tcPr>
            <w:tcW w:w="3078" w:type="dxa"/>
            <w:vMerge/>
            <w:shd w:val="clear" w:color="auto" w:fill="auto"/>
            <w:vAlign w:val="center"/>
          </w:tcPr>
          <w:p w:rsidR="008D3083" w:rsidRPr="009D1E0A" w:rsidRDefault="008D3083">
            <w:pPr>
              <w:spacing w:line="360" w:lineRule="exact"/>
              <w:contextualSpacing/>
              <w:jc w:val="center"/>
              <w:rPr>
                <w:rFonts w:ascii="Times New Roman" w:hAnsi="Times New Roman"/>
                <w:kern w:val="0"/>
                <w:szCs w:val="21"/>
              </w:rPr>
            </w:pPr>
          </w:p>
        </w:tc>
        <w:tc>
          <w:tcPr>
            <w:tcW w:w="1196" w:type="dxa"/>
            <w:vMerge/>
            <w:vAlign w:val="center"/>
          </w:tcPr>
          <w:p w:rsidR="008D3083" w:rsidRPr="009D1E0A" w:rsidRDefault="008D3083">
            <w:pPr>
              <w:spacing w:line="360" w:lineRule="exact"/>
              <w:contextualSpacing/>
              <w:jc w:val="center"/>
              <w:rPr>
                <w:rFonts w:ascii="Times New Roman" w:hAnsi="Times New Roman"/>
                <w:szCs w:val="21"/>
              </w:rPr>
            </w:pPr>
          </w:p>
        </w:tc>
        <w:tc>
          <w:tcPr>
            <w:tcW w:w="881" w:type="dxa"/>
            <w:vMerge/>
            <w:vAlign w:val="center"/>
          </w:tcPr>
          <w:p w:rsidR="008D3083" w:rsidRPr="009D1E0A" w:rsidRDefault="008D3083">
            <w:pPr>
              <w:spacing w:line="360" w:lineRule="exact"/>
              <w:contextualSpacing/>
              <w:jc w:val="center"/>
              <w:rPr>
                <w:rFonts w:ascii="Times New Roman" w:hAnsi="Times New Roman"/>
                <w:szCs w:val="21"/>
              </w:rPr>
            </w:pPr>
          </w:p>
        </w:tc>
        <w:tc>
          <w:tcPr>
            <w:tcW w:w="872" w:type="dxa"/>
            <w:shd w:val="clear" w:color="auto" w:fill="auto"/>
            <w:vAlign w:val="center"/>
          </w:tcPr>
          <w:p w:rsidR="008D3083" w:rsidRPr="009D1E0A" w:rsidRDefault="00C00DB7">
            <w:pPr>
              <w:spacing w:line="360" w:lineRule="exact"/>
              <w:contextualSpacing/>
              <w:jc w:val="center"/>
              <w:rPr>
                <w:rFonts w:ascii="Times New Roman" w:hAnsi="Times New Roman"/>
                <w:szCs w:val="21"/>
              </w:rPr>
            </w:pPr>
            <w:r w:rsidRPr="009D1E0A">
              <w:rPr>
                <w:rFonts w:ascii="Times New Roman" w:hAnsi="Times New Roman" w:hint="eastAsia"/>
                <w:szCs w:val="21"/>
              </w:rPr>
              <w:t>0.028</w:t>
            </w:r>
          </w:p>
        </w:tc>
        <w:tc>
          <w:tcPr>
            <w:tcW w:w="885" w:type="dxa"/>
            <w:shd w:val="clear" w:color="auto" w:fill="auto"/>
            <w:vAlign w:val="center"/>
          </w:tcPr>
          <w:p w:rsidR="008D3083" w:rsidRPr="009D1E0A" w:rsidRDefault="008D3083"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0.00</w:t>
            </w:r>
            <w:r w:rsidR="00C00DB7" w:rsidRPr="009D1E0A">
              <w:rPr>
                <w:rFonts w:ascii="Times New Roman" w:hAnsi="Times New Roman" w:hint="eastAsia"/>
                <w:szCs w:val="21"/>
              </w:rPr>
              <w:t>1</w:t>
            </w:r>
          </w:p>
        </w:tc>
        <w:tc>
          <w:tcPr>
            <w:tcW w:w="794" w:type="dxa"/>
            <w:shd w:val="clear" w:color="auto" w:fill="auto"/>
            <w:vAlign w:val="center"/>
          </w:tcPr>
          <w:p w:rsidR="008D3083" w:rsidRPr="009D1E0A" w:rsidRDefault="008D3083"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w:t>
            </w:r>
            <w:r w:rsidR="00C00DB7" w:rsidRPr="009D1E0A">
              <w:rPr>
                <w:rFonts w:ascii="Times New Roman" w:hAnsi="Times New Roman" w:hint="eastAsia"/>
                <w:szCs w:val="21"/>
              </w:rPr>
              <w:t>007</w:t>
            </w:r>
          </w:p>
        </w:tc>
      </w:tr>
      <w:tr w:rsidR="009D1E0A" w:rsidRPr="009D1E0A" w:rsidTr="00C00DB7">
        <w:trPr>
          <w:trHeight w:val="187"/>
          <w:jc w:val="center"/>
        </w:trPr>
        <w:tc>
          <w:tcPr>
            <w:tcW w:w="763" w:type="dxa"/>
            <w:vMerge/>
            <w:vAlign w:val="center"/>
          </w:tcPr>
          <w:p w:rsidR="00C00DB7" w:rsidRPr="009D1E0A" w:rsidRDefault="00C00DB7">
            <w:pPr>
              <w:spacing w:line="360" w:lineRule="exact"/>
              <w:contextualSpacing/>
              <w:jc w:val="center"/>
              <w:rPr>
                <w:rFonts w:ascii="Times New Roman" w:hAnsi="Times New Roman"/>
                <w:kern w:val="0"/>
                <w:szCs w:val="21"/>
              </w:rPr>
            </w:pPr>
          </w:p>
        </w:tc>
        <w:tc>
          <w:tcPr>
            <w:tcW w:w="1712" w:type="dxa"/>
            <w:vMerge w:val="restart"/>
            <w:vAlign w:val="center"/>
          </w:tcPr>
          <w:p w:rsidR="00C00DB7" w:rsidRPr="009D1E0A" w:rsidRDefault="003A1573">
            <w:pPr>
              <w:spacing w:line="360" w:lineRule="exact"/>
              <w:contextualSpacing/>
              <w:jc w:val="center"/>
              <w:rPr>
                <w:rFonts w:ascii="Times New Roman" w:hAnsi="Times New Roman"/>
                <w:kern w:val="0"/>
                <w:szCs w:val="21"/>
              </w:rPr>
            </w:pPr>
            <w:r w:rsidRPr="009D1E0A">
              <w:rPr>
                <w:rFonts w:ascii="Times New Roman" w:hAnsi="Times New Roman" w:hint="eastAsia"/>
                <w:szCs w:val="21"/>
              </w:rPr>
              <w:t>污水及污泥处置系统</w:t>
            </w:r>
          </w:p>
        </w:tc>
        <w:tc>
          <w:tcPr>
            <w:tcW w:w="846" w:type="dxa"/>
            <w:shd w:val="clear" w:color="auto" w:fill="auto"/>
            <w:vAlign w:val="center"/>
          </w:tcPr>
          <w:p w:rsidR="00C00DB7"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922" w:type="dxa"/>
            <w:vAlign w:val="center"/>
          </w:tcPr>
          <w:p w:rsidR="00C00DB7"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w:t>
            </w:r>
          </w:p>
        </w:tc>
        <w:tc>
          <w:tcPr>
            <w:tcW w:w="908" w:type="dxa"/>
            <w:shd w:val="clear" w:color="auto" w:fill="auto"/>
            <w:vAlign w:val="center"/>
          </w:tcPr>
          <w:p w:rsidR="00C00DB7" w:rsidRPr="009D1E0A" w:rsidRDefault="00C00DB7"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0.0007</w:t>
            </w:r>
          </w:p>
        </w:tc>
        <w:tc>
          <w:tcPr>
            <w:tcW w:w="1209" w:type="dxa"/>
            <w:vMerge/>
            <w:shd w:val="clear" w:color="auto" w:fill="auto"/>
            <w:vAlign w:val="center"/>
          </w:tcPr>
          <w:p w:rsidR="00C00DB7" w:rsidRPr="009D1E0A" w:rsidRDefault="00C00DB7">
            <w:pPr>
              <w:spacing w:line="360" w:lineRule="exact"/>
              <w:contextualSpacing/>
              <w:jc w:val="center"/>
              <w:rPr>
                <w:rFonts w:ascii="Times New Roman" w:hAnsi="Times New Roman"/>
                <w:szCs w:val="21"/>
              </w:rPr>
            </w:pPr>
          </w:p>
        </w:tc>
        <w:tc>
          <w:tcPr>
            <w:tcW w:w="3078" w:type="dxa"/>
            <w:vMerge w:val="restart"/>
            <w:vAlign w:val="center"/>
          </w:tcPr>
          <w:p w:rsidR="00C00DB7" w:rsidRPr="009D1E0A" w:rsidRDefault="00C00DB7" w:rsidP="00F502B0">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车间</w:t>
            </w:r>
            <w:r w:rsidRPr="009D1E0A">
              <w:rPr>
                <w:rFonts w:ascii="Times New Roman" w:hAnsi="Times New Roman"/>
                <w:kern w:val="0"/>
                <w:szCs w:val="21"/>
              </w:rPr>
              <w:t>密闭</w:t>
            </w:r>
            <w:r w:rsidRPr="009D1E0A">
              <w:rPr>
                <w:rFonts w:ascii="Times New Roman" w:hAnsi="Times New Roman" w:hint="eastAsia"/>
                <w:kern w:val="0"/>
                <w:szCs w:val="21"/>
              </w:rPr>
              <w:t>，产臭</w:t>
            </w:r>
            <w:r w:rsidR="00F502B0" w:rsidRPr="009D1E0A">
              <w:rPr>
                <w:rFonts w:ascii="Times New Roman" w:hAnsi="Times New Roman" w:hint="eastAsia"/>
                <w:kern w:val="0"/>
                <w:szCs w:val="21"/>
              </w:rPr>
              <w:t>池体</w:t>
            </w:r>
            <w:r w:rsidRPr="009D1E0A">
              <w:rPr>
                <w:rFonts w:ascii="Times New Roman" w:hAnsi="Times New Roman" w:hint="eastAsia"/>
                <w:kern w:val="0"/>
                <w:szCs w:val="21"/>
              </w:rPr>
              <w:t>密闭，加强厂区绿化</w:t>
            </w:r>
          </w:p>
        </w:tc>
        <w:tc>
          <w:tcPr>
            <w:tcW w:w="1196" w:type="dxa"/>
            <w:vMerge w:val="restart"/>
            <w:vAlign w:val="center"/>
          </w:tcPr>
          <w:p w:rsidR="00C00DB7"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kern w:val="0"/>
                <w:szCs w:val="21"/>
              </w:rPr>
              <w:t>--</w:t>
            </w:r>
          </w:p>
        </w:tc>
        <w:tc>
          <w:tcPr>
            <w:tcW w:w="881" w:type="dxa"/>
            <w:vMerge w:val="restart"/>
            <w:vAlign w:val="center"/>
          </w:tcPr>
          <w:p w:rsidR="00C00DB7" w:rsidRPr="009D1E0A" w:rsidRDefault="00C00DB7">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72" w:type="dxa"/>
            <w:shd w:val="clear" w:color="auto" w:fill="auto"/>
            <w:vAlign w:val="center"/>
          </w:tcPr>
          <w:p w:rsidR="00C00DB7" w:rsidRPr="009D1E0A" w:rsidRDefault="00C00DB7">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85" w:type="dxa"/>
            <w:shd w:val="clear" w:color="auto" w:fill="auto"/>
            <w:vAlign w:val="center"/>
          </w:tcPr>
          <w:p w:rsidR="00C00DB7" w:rsidRPr="009D1E0A" w:rsidRDefault="00C00DB7">
            <w:pPr>
              <w:spacing w:line="360" w:lineRule="exact"/>
              <w:contextualSpacing/>
              <w:jc w:val="center"/>
              <w:rPr>
                <w:rFonts w:ascii="Times New Roman" w:hAnsi="Times New Roman"/>
                <w:szCs w:val="21"/>
              </w:rPr>
            </w:pPr>
            <w:r w:rsidRPr="009D1E0A">
              <w:rPr>
                <w:rFonts w:ascii="Times New Roman" w:hAnsi="Times New Roman" w:hint="eastAsia"/>
                <w:szCs w:val="21"/>
              </w:rPr>
              <w:t>0.0007</w:t>
            </w:r>
          </w:p>
        </w:tc>
        <w:tc>
          <w:tcPr>
            <w:tcW w:w="794" w:type="dxa"/>
            <w:shd w:val="clear" w:color="auto" w:fill="auto"/>
            <w:vAlign w:val="center"/>
          </w:tcPr>
          <w:p w:rsidR="00C00DB7" w:rsidRPr="009D1E0A" w:rsidRDefault="00C00DB7" w:rsidP="00AA2629">
            <w:pPr>
              <w:spacing w:line="360" w:lineRule="exact"/>
              <w:contextualSpacing/>
              <w:jc w:val="center"/>
              <w:rPr>
                <w:rFonts w:ascii="Times New Roman" w:hAnsi="Times New Roman"/>
                <w:szCs w:val="21"/>
              </w:rPr>
            </w:pPr>
            <w:r w:rsidRPr="009D1E0A">
              <w:rPr>
                <w:rFonts w:ascii="Times New Roman" w:hAnsi="Times New Roman" w:hint="eastAsia"/>
                <w:szCs w:val="21"/>
              </w:rPr>
              <w:t>0.00</w:t>
            </w:r>
            <w:r w:rsidR="00AA2629" w:rsidRPr="009D1E0A">
              <w:rPr>
                <w:rFonts w:ascii="Times New Roman" w:hAnsi="Times New Roman" w:hint="eastAsia"/>
                <w:szCs w:val="21"/>
              </w:rPr>
              <w:t>06</w:t>
            </w:r>
          </w:p>
        </w:tc>
      </w:tr>
      <w:tr w:rsidR="009D1E0A" w:rsidRPr="009D1E0A" w:rsidTr="00C00DB7">
        <w:trPr>
          <w:trHeight w:val="85"/>
          <w:jc w:val="center"/>
        </w:trPr>
        <w:tc>
          <w:tcPr>
            <w:tcW w:w="763" w:type="dxa"/>
            <w:vMerge/>
            <w:vAlign w:val="center"/>
          </w:tcPr>
          <w:p w:rsidR="00C00DB7" w:rsidRPr="009D1E0A" w:rsidRDefault="00C00DB7">
            <w:pPr>
              <w:spacing w:line="360" w:lineRule="exact"/>
              <w:contextualSpacing/>
              <w:jc w:val="center"/>
              <w:rPr>
                <w:rFonts w:ascii="Times New Roman" w:hAnsi="Times New Roman"/>
                <w:kern w:val="0"/>
                <w:szCs w:val="21"/>
              </w:rPr>
            </w:pPr>
          </w:p>
        </w:tc>
        <w:tc>
          <w:tcPr>
            <w:tcW w:w="1712" w:type="dxa"/>
            <w:vMerge/>
            <w:vAlign w:val="center"/>
          </w:tcPr>
          <w:p w:rsidR="00C00DB7" w:rsidRPr="009D1E0A" w:rsidRDefault="00C00DB7">
            <w:pPr>
              <w:spacing w:line="360" w:lineRule="exact"/>
              <w:contextualSpacing/>
              <w:jc w:val="center"/>
              <w:rPr>
                <w:rFonts w:ascii="Times New Roman" w:hAnsi="Times New Roman"/>
                <w:kern w:val="0"/>
                <w:szCs w:val="21"/>
              </w:rPr>
            </w:pPr>
          </w:p>
        </w:tc>
        <w:tc>
          <w:tcPr>
            <w:tcW w:w="846" w:type="dxa"/>
            <w:shd w:val="clear" w:color="auto" w:fill="auto"/>
            <w:vAlign w:val="center"/>
          </w:tcPr>
          <w:p w:rsidR="00C00DB7"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922" w:type="dxa"/>
            <w:vAlign w:val="center"/>
          </w:tcPr>
          <w:p w:rsidR="00C00DB7" w:rsidRPr="009D1E0A" w:rsidRDefault="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w:t>
            </w:r>
          </w:p>
        </w:tc>
        <w:tc>
          <w:tcPr>
            <w:tcW w:w="908" w:type="dxa"/>
            <w:shd w:val="clear" w:color="auto" w:fill="auto"/>
            <w:vAlign w:val="center"/>
          </w:tcPr>
          <w:p w:rsidR="00C00DB7" w:rsidRPr="009D1E0A" w:rsidRDefault="00C00DB7"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0.0001</w:t>
            </w:r>
          </w:p>
        </w:tc>
        <w:tc>
          <w:tcPr>
            <w:tcW w:w="1209" w:type="dxa"/>
            <w:vMerge/>
            <w:shd w:val="clear" w:color="auto" w:fill="auto"/>
            <w:vAlign w:val="center"/>
          </w:tcPr>
          <w:p w:rsidR="00C00DB7" w:rsidRPr="009D1E0A" w:rsidRDefault="00C00DB7">
            <w:pPr>
              <w:spacing w:line="360" w:lineRule="exact"/>
              <w:contextualSpacing/>
              <w:jc w:val="center"/>
              <w:rPr>
                <w:rFonts w:ascii="Times New Roman" w:hAnsi="Times New Roman"/>
                <w:szCs w:val="21"/>
              </w:rPr>
            </w:pPr>
          </w:p>
        </w:tc>
        <w:tc>
          <w:tcPr>
            <w:tcW w:w="3078" w:type="dxa"/>
            <w:vMerge/>
            <w:vAlign w:val="center"/>
          </w:tcPr>
          <w:p w:rsidR="00C00DB7" w:rsidRPr="009D1E0A" w:rsidRDefault="00C00DB7">
            <w:pPr>
              <w:spacing w:line="360" w:lineRule="exact"/>
              <w:contextualSpacing/>
              <w:jc w:val="center"/>
              <w:rPr>
                <w:rFonts w:ascii="Times New Roman" w:hAnsi="Times New Roman"/>
                <w:kern w:val="0"/>
                <w:szCs w:val="21"/>
              </w:rPr>
            </w:pPr>
          </w:p>
        </w:tc>
        <w:tc>
          <w:tcPr>
            <w:tcW w:w="1196" w:type="dxa"/>
            <w:vMerge/>
            <w:vAlign w:val="center"/>
          </w:tcPr>
          <w:p w:rsidR="00C00DB7" w:rsidRPr="009D1E0A" w:rsidRDefault="00C00DB7">
            <w:pPr>
              <w:spacing w:line="360" w:lineRule="exact"/>
              <w:contextualSpacing/>
              <w:jc w:val="center"/>
              <w:rPr>
                <w:rFonts w:ascii="Times New Roman" w:hAnsi="Times New Roman"/>
                <w:kern w:val="0"/>
                <w:szCs w:val="21"/>
              </w:rPr>
            </w:pPr>
          </w:p>
        </w:tc>
        <w:tc>
          <w:tcPr>
            <w:tcW w:w="881" w:type="dxa"/>
            <w:vMerge/>
            <w:vAlign w:val="center"/>
          </w:tcPr>
          <w:p w:rsidR="00C00DB7" w:rsidRPr="009D1E0A" w:rsidRDefault="00C00DB7">
            <w:pPr>
              <w:spacing w:line="360" w:lineRule="exact"/>
              <w:contextualSpacing/>
              <w:jc w:val="center"/>
              <w:rPr>
                <w:rFonts w:ascii="Times New Roman" w:hAnsi="Times New Roman"/>
                <w:kern w:val="0"/>
                <w:szCs w:val="21"/>
              </w:rPr>
            </w:pPr>
          </w:p>
        </w:tc>
        <w:tc>
          <w:tcPr>
            <w:tcW w:w="872" w:type="dxa"/>
            <w:shd w:val="clear" w:color="auto" w:fill="auto"/>
            <w:vAlign w:val="center"/>
          </w:tcPr>
          <w:p w:rsidR="00C00DB7" w:rsidRPr="009D1E0A" w:rsidRDefault="00C00DB7">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85" w:type="dxa"/>
            <w:shd w:val="clear" w:color="auto" w:fill="auto"/>
            <w:vAlign w:val="center"/>
          </w:tcPr>
          <w:p w:rsidR="00C00DB7" w:rsidRPr="009D1E0A" w:rsidRDefault="00C00DB7">
            <w:pPr>
              <w:spacing w:line="360" w:lineRule="exact"/>
              <w:contextualSpacing/>
              <w:jc w:val="center"/>
              <w:rPr>
                <w:rFonts w:ascii="Times New Roman" w:hAnsi="Times New Roman"/>
                <w:szCs w:val="21"/>
              </w:rPr>
            </w:pPr>
            <w:r w:rsidRPr="009D1E0A">
              <w:rPr>
                <w:rFonts w:ascii="Times New Roman" w:hAnsi="Times New Roman" w:hint="eastAsia"/>
                <w:szCs w:val="21"/>
              </w:rPr>
              <w:t>0.0001</w:t>
            </w:r>
          </w:p>
        </w:tc>
        <w:tc>
          <w:tcPr>
            <w:tcW w:w="794" w:type="dxa"/>
            <w:shd w:val="clear" w:color="auto" w:fill="auto"/>
            <w:vAlign w:val="center"/>
          </w:tcPr>
          <w:p w:rsidR="00C00DB7" w:rsidRPr="009D1E0A" w:rsidRDefault="00C00DB7" w:rsidP="00AA2629">
            <w:pPr>
              <w:spacing w:line="360" w:lineRule="exact"/>
              <w:contextualSpacing/>
              <w:jc w:val="center"/>
              <w:rPr>
                <w:rFonts w:ascii="Times New Roman" w:hAnsi="Times New Roman"/>
                <w:szCs w:val="21"/>
              </w:rPr>
            </w:pPr>
            <w:r w:rsidRPr="009D1E0A">
              <w:rPr>
                <w:rFonts w:ascii="Times New Roman" w:hAnsi="Times New Roman" w:hint="eastAsia"/>
                <w:szCs w:val="21"/>
              </w:rPr>
              <w:t>0.00</w:t>
            </w:r>
            <w:r w:rsidR="00AA2629" w:rsidRPr="009D1E0A">
              <w:rPr>
                <w:rFonts w:ascii="Times New Roman" w:hAnsi="Times New Roman" w:hint="eastAsia"/>
                <w:szCs w:val="21"/>
              </w:rPr>
              <w:t>01</w:t>
            </w:r>
          </w:p>
        </w:tc>
      </w:tr>
      <w:tr w:rsidR="009D1E0A" w:rsidRPr="009D1E0A" w:rsidTr="00C00DB7">
        <w:trPr>
          <w:trHeight w:val="92"/>
          <w:jc w:val="center"/>
        </w:trPr>
        <w:tc>
          <w:tcPr>
            <w:tcW w:w="763" w:type="dxa"/>
            <w:vMerge w:val="restart"/>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远期</w:t>
            </w:r>
          </w:p>
        </w:tc>
        <w:tc>
          <w:tcPr>
            <w:tcW w:w="1712" w:type="dxa"/>
            <w:vMerge w:val="restart"/>
            <w:shd w:val="clear" w:color="auto" w:fill="auto"/>
            <w:vAlign w:val="center"/>
          </w:tcPr>
          <w:p w:rsidR="008D3083" w:rsidRPr="009D1E0A" w:rsidRDefault="00D6380D"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污水处理厂废气排放口</w:t>
            </w:r>
          </w:p>
        </w:tc>
        <w:tc>
          <w:tcPr>
            <w:tcW w:w="846" w:type="dxa"/>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922" w:type="dxa"/>
            <w:shd w:val="clear" w:color="auto" w:fill="auto"/>
            <w:vAlign w:val="center"/>
          </w:tcPr>
          <w:p w:rsidR="008D3083" w:rsidRPr="009D1E0A" w:rsidRDefault="00A22F63"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9.76</w:t>
            </w:r>
          </w:p>
        </w:tc>
        <w:tc>
          <w:tcPr>
            <w:tcW w:w="908" w:type="dxa"/>
            <w:vAlign w:val="center"/>
          </w:tcPr>
          <w:p w:rsidR="008D3083" w:rsidRPr="009D1E0A" w:rsidRDefault="008D3083" w:rsidP="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w:t>
            </w:r>
            <w:r w:rsidR="00C00DB7" w:rsidRPr="009D1E0A">
              <w:rPr>
                <w:rFonts w:ascii="Times New Roman" w:hAnsi="Times New Roman" w:hint="eastAsia"/>
                <w:kern w:val="0"/>
                <w:szCs w:val="21"/>
              </w:rPr>
              <w:t>439</w:t>
            </w:r>
          </w:p>
        </w:tc>
        <w:tc>
          <w:tcPr>
            <w:tcW w:w="1209" w:type="dxa"/>
            <w:vMerge w:val="restart"/>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8760</w:t>
            </w:r>
          </w:p>
        </w:tc>
        <w:tc>
          <w:tcPr>
            <w:tcW w:w="3078" w:type="dxa"/>
            <w:vMerge w:val="restart"/>
            <w:shd w:val="clear" w:color="auto" w:fill="auto"/>
            <w:vAlign w:val="center"/>
          </w:tcPr>
          <w:p w:rsidR="008D3083" w:rsidRPr="009D1E0A" w:rsidRDefault="003A1573"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设施</w:t>
            </w:r>
            <w:r w:rsidR="008D3083" w:rsidRPr="009D1E0A">
              <w:rPr>
                <w:rFonts w:ascii="Times New Roman" w:hAnsi="Times New Roman" w:hint="eastAsia"/>
                <w:kern w:val="0"/>
                <w:szCs w:val="21"/>
              </w:rPr>
              <w:t>封闭</w:t>
            </w:r>
            <w:r w:rsidR="00F502B0" w:rsidRPr="009D1E0A">
              <w:rPr>
                <w:rFonts w:ascii="Times New Roman" w:hAnsi="Times New Roman" w:hint="eastAsia"/>
                <w:kern w:val="0"/>
                <w:szCs w:val="21"/>
              </w:rPr>
              <w:t>+</w:t>
            </w:r>
            <w:r w:rsidR="00F502B0" w:rsidRPr="009D1E0A">
              <w:rPr>
                <w:rFonts w:ascii="Times New Roman" w:hAnsi="Times New Roman" w:hint="eastAsia"/>
                <w:kern w:val="0"/>
                <w:szCs w:val="21"/>
              </w:rPr>
              <w:t>管道</w:t>
            </w:r>
            <w:r w:rsidR="008D3083" w:rsidRPr="009D1E0A">
              <w:rPr>
                <w:rFonts w:ascii="Times New Roman" w:hAnsi="Times New Roman" w:hint="eastAsia"/>
                <w:kern w:val="0"/>
                <w:szCs w:val="21"/>
              </w:rPr>
              <w:t>收集</w:t>
            </w:r>
            <w:r w:rsidR="008D3083" w:rsidRPr="009D1E0A">
              <w:rPr>
                <w:rFonts w:ascii="Times New Roman" w:hAnsi="Times New Roman" w:hint="eastAsia"/>
                <w:kern w:val="0"/>
                <w:szCs w:val="21"/>
              </w:rPr>
              <w:t>+</w:t>
            </w:r>
            <w:r w:rsidR="008D3083" w:rsidRPr="009D1E0A">
              <w:rPr>
                <w:rFonts w:ascii="Times New Roman" w:hAnsi="Times New Roman" w:hint="eastAsia"/>
                <w:kern w:val="0"/>
                <w:szCs w:val="21"/>
              </w:rPr>
              <w:t>生物滤床除臭装置</w:t>
            </w:r>
            <w:r w:rsidR="008D3083" w:rsidRPr="009D1E0A">
              <w:rPr>
                <w:rFonts w:ascii="Times New Roman" w:hAnsi="Times New Roman" w:hint="eastAsia"/>
                <w:kern w:val="0"/>
                <w:szCs w:val="21"/>
              </w:rPr>
              <w:t>+15m</w:t>
            </w:r>
            <w:r w:rsidR="008D3083" w:rsidRPr="009D1E0A">
              <w:rPr>
                <w:rFonts w:ascii="Times New Roman" w:hAnsi="Times New Roman" w:hint="eastAsia"/>
                <w:kern w:val="0"/>
                <w:szCs w:val="21"/>
              </w:rPr>
              <w:t>高排气筒</w:t>
            </w:r>
          </w:p>
        </w:tc>
        <w:tc>
          <w:tcPr>
            <w:tcW w:w="1196" w:type="dxa"/>
            <w:vMerge w:val="restart"/>
            <w:vAlign w:val="center"/>
          </w:tcPr>
          <w:p w:rsidR="008D3083" w:rsidRPr="009D1E0A" w:rsidRDefault="008D3083"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90</w:t>
            </w:r>
          </w:p>
        </w:tc>
        <w:tc>
          <w:tcPr>
            <w:tcW w:w="881" w:type="dxa"/>
            <w:vMerge w:val="restart"/>
            <w:vAlign w:val="center"/>
          </w:tcPr>
          <w:p w:rsidR="008D3083" w:rsidRPr="009D1E0A" w:rsidRDefault="008D3083"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30000</w:t>
            </w:r>
          </w:p>
        </w:tc>
        <w:tc>
          <w:tcPr>
            <w:tcW w:w="872" w:type="dxa"/>
            <w:shd w:val="clear" w:color="auto" w:fill="auto"/>
            <w:vAlign w:val="center"/>
          </w:tcPr>
          <w:p w:rsidR="008D3083" w:rsidRPr="009D1E0A" w:rsidRDefault="00A22F63"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0.98</w:t>
            </w:r>
          </w:p>
        </w:tc>
        <w:tc>
          <w:tcPr>
            <w:tcW w:w="885" w:type="dxa"/>
            <w:shd w:val="clear" w:color="auto" w:fill="auto"/>
            <w:vAlign w:val="center"/>
          </w:tcPr>
          <w:p w:rsidR="008D3083" w:rsidRPr="009D1E0A" w:rsidRDefault="008D3083" w:rsidP="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0.0</w:t>
            </w:r>
            <w:r w:rsidR="00C00DB7" w:rsidRPr="009D1E0A">
              <w:rPr>
                <w:rFonts w:ascii="Times New Roman" w:hAnsi="Times New Roman" w:hint="eastAsia"/>
                <w:kern w:val="0"/>
                <w:szCs w:val="21"/>
              </w:rPr>
              <w:t>44</w:t>
            </w:r>
          </w:p>
        </w:tc>
        <w:tc>
          <w:tcPr>
            <w:tcW w:w="794" w:type="dxa"/>
            <w:shd w:val="clear" w:color="auto" w:fill="auto"/>
            <w:vAlign w:val="center"/>
          </w:tcPr>
          <w:p w:rsidR="008D3083" w:rsidRPr="009D1E0A" w:rsidRDefault="008D3083"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w:t>
            </w:r>
            <w:r w:rsidR="00C00DB7" w:rsidRPr="009D1E0A">
              <w:rPr>
                <w:rFonts w:ascii="Times New Roman" w:hAnsi="Times New Roman" w:hint="eastAsia"/>
                <w:szCs w:val="21"/>
              </w:rPr>
              <w:t>39</w:t>
            </w:r>
          </w:p>
        </w:tc>
      </w:tr>
      <w:tr w:rsidR="009D1E0A" w:rsidRPr="009D1E0A" w:rsidTr="00C00DB7">
        <w:trPr>
          <w:trHeight w:val="291"/>
          <w:jc w:val="center"/>
        </w:trPr>
        <w:tc>
          <w:tcPr>
            <w:tcW w:w="763" w:type="dxa"/>
            <w:vMerge/>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p>
        </w:tc>
        <w:tc>
          <w:tcPr>
            <w:tcW w:w="1712" w:type="dxa"/>
            <w:vMerge/>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p>
        </w:tc>
        <w:tc>
          <w:tcPr>
            <w:tcW w:w="846" w:type="dxa"/>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922" w:type="dxa"/>
            <w:shd w:val="clear" w:color="auto" w:fill="auto"/>
            <w:vAlign w:val="center"/>
          </w:tcPr>
          <w:p w:rsidR="008D3083" w:rsidRPr="009D1E0A" w:rsidRDefault="00C00DB7" w:rsidP="00A22F6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w:t>
            </w:r>
            <w:r w:rsidR="00A22F63" w:rsidRPr="009D1E0A">
              <w:rPr>
                <w:rFonts w:ascii="Times New Roman" w:hAnsi="Times New Roman" w:hint="eastAsia"/>
                <w:kern w:val="0"/>
                <w:szCs w:val="21"/>
              </w:rPr>
              <w:t>38</w:t>
            </w:r>
          </w:p>
        </w:tc>
        <w:tc>
          <w:tcPr>
            <w:tcW w:w="908" w:type="dxa"/>
            <w:vAlign w:val="center"/>
          </w:tcPr>
          <w:p w:rsidR="008D3083" w:rsidRPr="009D1E0A" w:rsidRDefault="00C00DB7" w:rsidP="00C00DB7">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0.</w:t>
            </w:r>
            <w:r w:rsidR="008D3083" w:rsidRPr="009D1E0A">
              <w:rPr>
                <w:rFonts w:ascii="Times New Roman" w:hAnsi="Times New Roman" w:hint="eastAsia"/>
                <w:kern w:val="0"/>
                <w:szCs w:val="21"/>
              </w:rPr>
              <w:t>0</w:t>
            </w:r>
            <w:r w:rsidRPr="009D1E0A">
              <w:rPr>
                <w:rFonts w:ascii="Times New Roman" w:hAnsi="Times New Roman" w:hint="eastAsia"/>
                <w:kern w:val="0"/>
                <w:szCs w:val="21"/>
              </w:rPr>
              <w:t>17</w:t>
            </w:r>
          </w:p>
        </w:tc>
        <w:tc>
          <w:tcPr>
            <w:tcW w:w="1209" w:type="dxa"/>
            <w:vMerge/>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p>
        </w:tc>
        <w:tc>
          <w:tcPr>
            <w:tcW w:w="3078" w:type="dxa"/>
            <w:vMerge/>
            <w:shd w:val="clear" w:color="auto" w:fill="auto"/>
            <w:vAlign w:val="center"/>
          </w:tcPr>
          <w:p w:rsidR="008D3083" w:rsidRPr="009D1E0A" w:rsidRDefault="008D3083" w:rsidP="008D3083">
            <w:pPr>
              <w:spacing w:line="360" w:lineRule="exact"/>
              <w:contextualSpacing/>
              <w:jc w:val="center"/>
              <w:rPr>
                <w:rFonts w:ascii="Times New Roman" w:hAnsi="Times New Roman"/>
                <w:kern w:val="0"/>
                <w:szCs w:val="21"/>
              </w:rPr>
            </w:pPr>
          </w:p>
        </w:tc>
        <w:tc>
          <w:tcPr>
            <w:tcW w:w="1196" w:type="dxa"/>
            <w:vMerge/>
            <w:vAlign w:val="center"/>
          </w:tcPr>
          <w:p w:rsidR="008D3083" w:rsidRPr="009D1E0A" w:rsidRDefault="008D3083" w:rsidP="008D3083">
            <w:pPr>
              <w:spacing w:line="360" w:lineRule="exact"/>
              <w:contextualSpacing/>
              <w:jc w:val="center"/>
              <w:rPr>
                <w:rFonts w:ascii="Times New Roman" w:hAnsi="Times New Roman"/>
                <w:szCs w:val="21"/>
              </w:rPr>
            </w:pPr>
          </w:p>
        </w:tc>
        <w:tc>
          <w:tcPr>
            <w:tcW w:w="881" w:type="dxa"/>
            <w:vMerge/>
            <w:vAlign w:val="center"/>
          </w:tcPr>
          <w:p w:rsidR="008D3083" w:rsidRPr="009D1E0A" w:rsidRDefault="008D3083" w:rsidP="008D3083">
            <w:pPr>
              <w:spacing w:line="360" w:lineRule="exact"/>
              <w:contextualSpacing/>
              <w:jc w:val="center"/>
              <w:rPr>
                <w:rFonts w:ascii="Times New Roman" w:hAnsi="Times New Roman"/>
                <w:szCs w:val="21"/>
              </w:rPr>
            </w:pPr>
          </w:p>
        </w:tc>
        <w:tc>
          <w:tcPr>
            <w:tcW w:w="872" w:type="dxa"/>
            <w:shd w:val="clear" w:color="auto" w:fill="auto"/>
            <w:vAlign w:val="center"/>
          </w:tcPr>
          <w:p w:rsidR="008D3083" w:rsidRPr="009D1E0A" w:rsidRDefault="00C00DB7" w:rsidP="00A22F63">
            <w:pPr>
              <w:spacing w:line="360" w:lineRule="exact"/>
              <w:contextualSpacing/>
              <w:jc w:val="center"/>
              <w:rPr>
                <w:rFonts w:ascii="Times New Roman" w:hAnsi="Times New Roman"/>
                <w:szCs w:val="21"/>
              </w:rPr>
            </w:pPr>
            <w:r w:rsidRPr="009D1E0A">
              <w:rPr>
                <w:rFonts w:ascii="Times New Roman" w:hAnsi="Times New Roman" w:hint="eastAsia"/>
                <w:szCs w:val="21"/>
              </w:rPr>
              <w:t>0.0</w:t>
            </w:r>
            <w:r w:rsidR="00A22F63" w:rsidRPr="009D1E0A">
              <w:rPr>
                <w:rFonts w:ascii="Times New Roman" w:hAnsi="Times New Roman" w:hint="eastAsia"/>
                <w:szCs w:val="21"/>
              </w:rPr>
              <w:t>38</w:t>
            </w:r>
          </w:p>
        </w:tc>
        <w:tc>
          <w:tcPr>
            <w:tcW w:w="885" w:type="dxa"/>
            <w:shd w:val="clear" w:color="auto" w:fill="auto"/>
            <w:vAlign w:val="center"/>
          </w:tcPr>
          <w:p w:rsidR="008D3083" w:rsidRPr="009D1E0A" w:rsidRDefault="008D3083"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0.000</w:t>
            </w:r>
            <w:r w:rsidR="00C00DB7" w:rsidRPr="009D1E0A">
              <w:rPr>
                <w:rFonts w:ascii="Times New Roman" w:hAnsi="Times New Roman" w:hint="eastAsia"/>
                <w:szCs w:val="21"/>
              </w:rPr>
              <w:t>2</w:t>
            </w:r>
          </w:p>
        </w:tc>
        <w:tc>
          <w:tcPr>
            <w:tcW w:w="794" w:type="dxa"/>
            <w:shd w:val="clear" w:color="auto" w:fill="auto"/>
            <w:vAlign w:val="center"/>
          </w:tcPr>
          <w:p w:rsidR="008D3083" w:rsidRPr="009D1E0A" w:rsidRDefault="008D3083"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0.0</w:t>
            </w:r>
            <w:r w:rsidR="00C00DB7" w:rsidRPr="009D1E0A">
              <w:rPr>
                <w:rFonts w:ascii="Times New Roman" w:hAnsi="Times New Roman" w:hint="eastAsia"/>
                <w:szCs w:val="21"/>
              </w:rPr>
              <w:t>15</w:t>
            </w:r>
          </w:p>
        </w:tc>
      </w:tr>
      <w:tr w:rsidR="009D1E0A" w:rsidRPr="009D1E0A" w:rsidTr="00C00DB7">
        <w:trPr>
          <w:trHeight w:val="187"/>
          <w:jc w:val="center"/>
        </w:trPr>
        <w:tc>
          <w:tcPr>
            <w:tcW w:w="763" w:type="dxa"/>
            <w:vMerge/>
            <w:vAlign w:val="center"/>
          </w:tcPr>
          <w:p w:rsidR="00C00DB7" w:rsidRPr="009D1E0A" w:rsidRDefault="00C00DB7" w:rsidP="008D3083">
            <w:pPr>
              <w:spacing w:line="360" w:lineRule="exact"/>
              <w:contextualSpacing/>
              <w:jc w:val="center"/>
              <w:rPr>
                <w:rFonts w:ascii="Times New Roman" w:hAnsi="Times New Roman"/>
                <w:kern w:val="0"/>
                <w:szCs w:val="21"/>
              </w:rPr>
            </w:pPr>
          </w:p>
        </w:tc>
        <w:tc>
          <w:tcPr>
            <w:tcW w:w="1712" w:type="dxa"/>
            <w:vMerge w:val="restart"/>
            <w:vAlign w:val="center"/>
          </w:tcPr>
          <w:p w:rsidR="00C00DB7" w:rsidRPr="009D1E0A" w:rsidRDefault="003A1573" w:rsidP="008D3083">
            <w:pPr>
              <w:spacing w:line="360" w:lineRule="exact"/>
              <w:contextualSpacing/>
              <w:jc w:val="center"/>
              <w:rPr>
                <w:rFonts w:ascii="Times New Roman" w:hAnsi="Times New Roman"/>
                <w:kern w:val="0"/>
                <w:szCs w:val="21"/>
              </w:rPr>
            </w:pPr>
            <w:r w:rsidRPr="009D1E0A">
              <w:rPr>
                <w:rFonts w:ascii="Times New Roman" w:hAnsi="Times New Roman" w:hint="eastAsia"/>
                <w:szCs w:val="21"/>
              </w:rPr>
              <w:t>污水及污泥处置系统</w:t>
            </w:r>
          </w:p>
        </w:tc>
        <w:tc>
          <w:tcPr>
            <w:tcW w:w="846" w:type="dxa"/>
            <w:shd w:val="clear" w:color="auto" w:fill="auto"/>
            <w:vAlign w:val="center"/>
          </w:tcPr>
          <w:p w:rsidR="00C00DB7" w:rsidRPr="009D1E0A" w:rsidRDefault="00C00DB7" w:rsidP="008D3083">
            <w:pPr>
              <w:spacing w:line="360" w:lineRule="exact"/>
              <w:contextualSpacing/>
              <w:jc w:val="center"/>
              <w:rPr>
                <w:rFonts w:ascii="Times New Roman" w:hAnsi="Times New Roman"/>
                <w:kern w:val="0"/>
                <w:szCs w:val="21"/>
              </w:rPr>
            </w:pPr>
            <w:r w:rsidRPr="009D1E0A">
              <w:rPr>
                <w:rFonts w:ascii="Times New Roman" w:hAnsi="Times New Roman"/>
                <w:szCs w:val="21"/>
              </w:rPr>
              <w:t>NH</w:t>
            </w:r>
            <w:r w:rsidRPr="009D1E0A">
              <w:rPr>
                <w:rFonts w:ascii="Times New Roman" w:hAnsi="Times New Roman"/>
                <w:szCs w:val="21"/>
                <w:vertAlign w:val="subscript"/>
              </w:rPr>
              <w:t>3</w:t>
            </w:r>
          </w:p>
        </w:tc>
        <w:tc>
          <w:tcPr>
            <w:tcW w:w="922" w:type="dxa"/>
            <w:vAlign w:val="center"/>
          </w:tcPr>
          <w:p w:rsidR="00C00DB7" w:rsidRPr="009D1E0A" w:rsidRDefault="00C00DB7"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w:t>
            </w:r>
          </w:p>
        </w:tc>
        <w:tc>
          <w:tcPr>
            <w:tcW w:w="908" w:type="dxa"/>
            <w:shd w:val="clear" w:color="auto" w:fill="auto"/>
            <w:vAlign w:val="center"/>
          </w:tcPr>
          <w:p w:rsidR="00C00DB7" w:rsidRPr="009D1E0A" w:rsidRDefault="00C00DB7"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0.0014</w:t>
            </w:r>
          </w:p>
        </w:tc>
        <w:tc>
          <w:tcPr>
            <w:tcW w:w="1209" w:type="dxa"/>
            <w:vMerge/>
            <w:shd w:val="clear" w:color="auto" w:fill="auto"/>
            <w:vAlign w:val="center"/>
          </w:tcPr>
          <w:p w:rsidR="00C00DB7" w:rsidRPr="009D1E0A" w:rsidRDefault="00C00DB7" w:rsidP="008D3083">
            <w:pPr>
              <w:spacing w:line="360" w:lineRule="exact"/>
              <w:contextualSpacing/>
              <w:jc w:val="center"/>
              <w:rPr>
                <w:rFonts w:ascii="Times New Roman" w:hAnsi="Times New Roman"/>
                <w:szCs w:val="21"/>
              </w:rPr>
            </w:pPr>
          </w:p>
        </w:tc>
        <w:tc>
          <w:tcPr>
            <w:tcW w:w="3078" w:type="dxa"/>
            <w:vMerge w:val="restart"/>
            <w:vAlign w:val="center"/>
          </w:tcPr>
          <w:p w:rsidR="00C00DB7" w:rsidRPr="009D1E0A" w:rsidRDefault="00C00DB7" w:rsidP="00F502B0">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车间</w:t>
            </w:r>
            <w:r w:rsidRPr="009D1E0A">
              <w:rPr>
                <w:rFonts w:ascii="Times New Roman" w:hAnsi="Times New Roman"/>
                <w:kern w:val="0"/>
                <w:szCs w:val="21"/>
              </w:rPr>
              <w:t>密闭</w:t>
            </w:r>
            <w:r w:rsidRPr="009D1E0A">
              <w:rPr>
                <w:rFonts w:ascii="Times New Roman" w:hAnsi="Times New Roman" w:hint="eastAsia"/>
                <w:kern w:val="0"/>
                <w:szCs w:val="21"/>
              </w:rPr>
              <w:t>，产臭</w:t>
            </w:r>
            <w:r w:rsidR="00F502B0" w:rsidRPr="009D1E0A">
              <w:rPr>
                <w:rFonts w:ascii="Times New Roman" w:hAnsi="Times New Roman" w:hint="eastAsia"/>
                <w:kern w:val="0"/>
                <w:szCs w:val="21"/>
              </w:rPr>
              <w:t>池体</w:t>
            </w:r>
            <w:r w:rsidRPr="009D1E0A">
              <w:rPr>
                <w:rFonts w:ascii="Times New Roman" w:hAnsi="Times New Roman" w:hint="eastAsia"/>
                <w:kern w:val="0"/>
                <w:szCs w:val="21"/>
              </w:rPr>
              <w:t>密闭，加强厂区绿化</w:t>
            </w:r>
          </w:p>
        </w:tc>
        <w:tc>
          <w:tcPr>
            <w:tcW w:w="1196" w:type="dxa"/>
            <w:vMerge w:val="restart"/>
            <w:vAlign w:val="center"/>
          </w:tcPr>
          <w:p w:rsidR="00C00DB7" w:rsidRPr="009D1E0A" w:rsidRDefault="00C00DB7" w:rsidP="008D3083">
            <w:pPr>
              <w:spacing w:line="360" w:lineRule="exact"/>
              <w:contextualSpacing/>
              <w:jc w:val="center"/>
              <w:rPr>
                <w:rFonts w:ascii="Times New Roman" w:hAnsi="Times New Roman"/>
                <w:kern w:val="0"/>
                <w:szCs w:val="21"/>
              </w:rPr>
            </w:pPr>
            <w:r w:rsidRPr="009D1E0A">
              <w:rPr>
                <w:rFonts w:ascii="Times New Roman" w:hAnsi="Times New Roman"/>
                <w:kern w:val="0"/>
                <w:szCs w:val="21"/>
              </w:rPr>
              <w:t>--</w:t>
            </w:r>
          </w:p>
        </w:tc>
        <w:tc>
          <w:tcPr>
            <w:tcW w:w="881" w:type="dxa"/>
            <w:vMerge w:val="restart"/>
            <w:vAlign w:val="center"/>
          </w:tcPr>
          <w:p w:rsidR="00C00DB7" w:rsidRPr="009D1E0A" w:rsidRDefault="00C00DB7" w:rsidP="008D3083">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72" w:type="dxa"/>
            <w:shd w:val="clear" w:color="auto" w:fill="auto"/>
            <w:vAlign w:val="center"/>
          </w:tcPr>
          <w:p w:rsidR="00C00DB7" w:rsidRPr="009D1E0A" w:rsidRDefault="00C00DB7" w:rsidP="00E968AF">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85" w:type="dxa"/>
            <w:shd w:val="clear" w:color="auto" w:fill="auto"/>
            <w:vAlign w:val="center"/>
          </w:tcPr>
          <w:p w:rsidR="00C00DB7" w:rsidRPr="009D1E0A" w:rsidRDefault="00C00DB7" w:rsidP="00E968AF">
            <w:pPr>
              <w:spacing w:line="360" w:lineRule="exact"/>
              <w:contextualSpacing/>
              <w:jc w:val="center"/>
              <w:rPr>
                <w:rFonts w:ascii="Times New Roman" w:hAnsi="Times New Roman"/>
                <w:szCs w:val="21"/>
              </w:rPr>
            </w:pPr>
            <w:r w:rsidRPr="009D1E0A">
              <w:rPr>
                <w:rFonts w:ascii="Times New Roman" w:hAnsi="Times New Roman" w:hint="eastAsia"/>
                <w:szCs w:val="21"/>
              </w:rPr>
              <w:t>0.0014</w:t>
            </w:r>
          </w:p>
        </w:tc>
        <w:tc>
          <w:tcPr>
            <w:tcW w:w="794" w:type="dxa"/>
            <w:shd w:val="clear" w:color="auto" w:fill="auto"/>
            <w:vAlign w:val="center"/>
          </w:tcPr>
          <w:p w:rsidR="00C00DB7" w:rsidRPr="009D1E0A" w:rsidRDefault="00C00DB7" w:rsidP="008D3083">
            <w:pPr>
              <w:spacing w:line="360" w:lineRule="exact"/>
              <w:contextualSpacing/>
              <w:jc w:val="center"/>
              <w:rPr>
                <w:rFonts w:ascii="Times New Roman" w:hAnsi="Times New Roman"/>
                <w:szCs w:val="21"/>
              </w:rPr>
            </w:pPr>
            <w:r w:rsidRPr="009D1E0A">
              <w:rPr>
                <w:rFonts w:ascii="Times New Roman" w:hAnsi="Times New Roman" w:hint="eastAsia"/>
                <w:szCs w:val="21"/>
              </w:rPr>
              <w:t>0.00</w:t>
            </w:r>
            <w:r w:rsidR="00AA2629" w:rsidRPr="009D1E0A">
              <w:rPr>
                <w:rFonts w:ascii="Times New Roman" w:hAnsi="Times New Roman" w:hint="eastAsia"/>
                <w:szCs w:val="21"/>
              </w:rPr>
              <w:t>1</w:t>
            </w:r>
            <w:r w:rsidRPr="009D1E0A">
              <w:rPr>
                <w:rFonts w:ascii="Times New Roman" w:hAnsi="Times New Roman" w:hint="eastAsia"/>
                <w:szCs w:val="21"/>
              </w:rPr>
              <w:t>2</w:t>
            </w:r>
          </w:p>
        </w:tc>
      </w:tr>
      <w:tr w:rsidR="009D1E0A" w:rsidRPr="009D1E0A" w:rsidTr="00C00DB7">
        <w:trPr>
          <w:trHeight w:val="85"/>
          <w:jc w:val="center"/>
        </w:trPr>
        <w:tc>
          <w:tcPr>
            <w:tcW w:w="763" w:type="dxa"/>
            <w:vMerge/>
            <w:vAlign w:val="center"/>
          </w:tcPr>
          <w:p w:rsidR="00C00DB7" w:rsidRPr="009D1E0A" w:rsidRDefault="00C00DB7" w:rsidP="008D3083">
            <w:pPr>
              <w:spacing w:line="360" w:lineRule="exact"/>
              <w:contextualSpacing/>
              <w:jc w:val="center"/>
              <w:rPr>
                <w:rFonts w:ascii="Times New Roman" w:hAnsi="Times New Roman"/>
                <w:kern w:val="0"/>
                <w:szCs w:val="21"/>
              </w:rPr>
            </w:pPr>
          </w:p>
        </w:tc>
        <w:tc>
          <w:tcPr>
            <w:tcW w:w="1712" w:type="dxa"/>
            <w:vMerge/>
            <w:vAlign w:val="center"/>
          </w:tcPr>
          <w:p w:rsidR="00C00DB7" w:rsidRPr="009D1E0A" w:rsidRDefault="00C00DB7" w:rsidP="008D3083">
            <w:pPr>
              <w:spacing w:line="360" w:lineRule="exact"/>
              <w:contextualSpacing/>
              <w:jc w:val="center"/>
              <w:rPr>
                <w:rFonts w:ascii="Times New Roman" w:hAnsi="Times New Roman"/>
                <w:kern w:val="0"/>
                <w:szCs w:val="21"/>
              </w:rPr>
            </w:pPr>
          </w:p>
        </w:tc>
        <w:tc>
          <w:tcPr>
            <w:tcW w:w="846" w:type="dxa"/>
            <w:shd w:val="clear" w:color="auto" w:fill="auto"/>
            <w:vAlign w:val="center"/>
          </w:tcPr>
          <w:p w:rsidR="00C00DB7" w:rsidRPr="009D1E0A" w:rsidRDefault="00C00DB7" w:rsidP="008D3083">
            <w:pPr>
              <w:spacing w:line="360" w:lineRule="exact"/>
              <w:contextualSpacing/>
              <w:jc w:val="center"/>
              <w:rPr>
                <w:rFonts w:ascii="Times New Roman" w:hAnsi="Times New Roman"/>
                <w:kern w:val="0"/>
                <w:szCs w:val="21"/>
              </w:rPr>
            </w:pPr>
            <w:r w:rsidRPr="009D1E0A">
              <w:rPr>
                <w:rFonts w:ascii="Times New Roman" w:hAnsi="Times New Roman"/>
                <w:szCs w:val="21"/>
              </w:rPr>
              <w:t>H</w:t>
            </w:r>
            <w:r w:rsidRPr="009D1E0A">
              <w:rPr>
                <w:rFonts w:ascii="Times New Roman" w:hAnsi="Times New Roman"/>
                <w:szCs w:val="21"/>
                <w:vertAlign w:val="subscript"/>
              </w:rPr>
              <w:t>2</w:t>
            </w:r>
            <w:r w:rsidRPr="009D1E0A">
              <w:rPr>
                <w:rFonts w:ascii="Times New Roman" w:hAnsi="Times New Roman"/>
                <w:szCs w:val="21"/>
              </w:rPr>
              <w:t>S</w:t>
            </w:r>
          </w:p>
        </w:tc>
        <w:tc>
          <w:tcPr>
            <w:tcW w:w="922" w:type="dxa"/>
            <w:vAlign w:val="center"/>
          </w:tcPr>
          <w:p w:rsidR="00C00DB7" w:rsidRPr="009D1E0A" w:rsidRDefault="00C00DB7" w:rsidP="008D3083">
            <w:pPr>
              <w:spacing w:line="360" w:lineRule="exact"/>
              <w:contextualSpacing/>
              <w:jc w:val="center"/>
              <w:rPr>
                <w:rFonts w:ascii="Times New Roman" w:hAnsi="Times New Roman"/>
                <w:kern w:val="0"/>
                <w:szCs w:val="21"/>
              </w:rPr>
            </w:pPr>
            <w:r w:rsidRPr="009D1E0A">
              <w:rPr>
                <w:rFonts w:ascii="Times New Roman" w:hAnsi="Times New Roman" w:hint="eastAsia"/>
                <w:kern w:val="0"/>
                <w:szCs w:val="21"/>
              </w:rPr>
              <w:t>--</w:t>
            </w:r>
          </w:p>
        </w:tc>
        <w:tc>
          <w:tcPr>
            <w:tcW w:w="908" w:type="dxa"/>
            <w:shd w:val="clear" w:color="auto" w:fill="auto"/>
            <w:vAlign w:val="center"/>
          </w:tcPr>
          <w:p w:rsidR="00C00DB7" w:rsidRPr="009D1E0A" w:rsidRDefault="00C00DB7" w:rsidP="00C00DB7">
            <w:pPr>
              <w:spacing w:line="360" w:lineRule="exact"/>
              <w:contextualSpacing/>
              <w:jc w:val="center"/>
              <w:rPr>
                <w:rFonts w:ascii="Times New Roman" w:hAnsi="Times New Roman"/>
                <w:szCs w:val="21"/>
              </w:rPr>
            </w:pPr>
            <w:r w:rsidRPr="009D1E0A">
              <w:rPr>
                <w:rFonts w:ascii="Times New Roman" w:hAnsi="Times New Roman" w:hint="eastAsia"/>
                <w:szCs w:val="21"/>
              </w:rPr>
              <w:t>0.0002</w:t>
            </w:r>
          </w:p>
        </w:tc>
        <w:tc>
          <w:tcPr>
            <w:tcW w:w="1209" w:type="dxa"/>
            <w:vMerge/>
            <w:shd w:val="clear" w:color="auto" w:fill="auto"/>
            <w:vAlign w:val="center"/>
          </w:tcPr>
          <w:p w:rsidR="00C00DB7" w:rsidRPr="009D1E0A" w:rsidRDefault="00C00DB7" w:rsidP="008D3083">
            <w:pPr>
              <w:spacing w:line="360" w:lineRule="exact"/>
              <w:contextualSpacing/>
              <w:jc w:val="center"/>
              <w:rPr>
                <w:rFonts w:ascii="Times New Roman" w:hAnsi="Times New Roman"/>
                <w:szCs w:val="21"/>
              </w:rPr>
            </w:pPr>
          </w:p>
        </w:tc>
        <w:tc>
          <w:tcPr>
            <w:tcW w:w="3078" w:type="dxa"/>
            <w:vMerge/>
            <w:vAlign w:val="center"/>
          </w:tcPr>
          <w:p w:rsidR="00C00DB7" w:rsidRPr="009D1E0A" w:rsidRDefault="00C00DB7" w:rsidP="008D3083">
            <w:pPr>
              <w:spacing w:line="360" w:lineRule="exact"/>
              <w:contextualSpacing/>
              <w:jc w:val="center"/>
              <w:rPr>
                <w:rFonts w:ascii="Times New Roman" w:hAnsi="Times New Roman"/>
                <w:kern w:val="0"/>
                <w:szCs w:val="21"/>
              </w:rPr>
            </w:pPr>
          </w:p>
        </w:tc>
        <w:tc>
          <w:tcPr>
            <w:tcW w:w="1196" w:type="dxa"/>
            <w:vMerge/>
            <w:vAlign w:val="center"/>
          </w:tcPr>
          <w:p w:rsidR="00C00DB7" w:rsidRPr="009D1E0A" w:rsidRDefault="00C00DB7" w:rsidP="008D3083">
            <w:pPr>
              <w:spacing w:line="360" w:lineRule="exact"/>
              <w:contextualSpacing/>
              <w:jc w:val="center"/>
              <w:rPr>
                <w:rFonts w:ascii="Times New Roman" w:hAnsi="Times New Roman"/>
                <w:kern w:val="0"/>
                <w:szCs w:val="21"/>
              </w:rPr>
            </w:pPr>
          </w:p>
        </w:tc>
        <w:tc>
          <w:tcPr>
            <w:tcW w:w="881" w:type="dxa"/>
            <w:vMerge/>
            <w:vAlign w:val="center"/>
          </w:tcPr>
          <w:p w:rsidR="00C00DB7" w:rsidRPr="009D1E0A" w:rsidRDefault="00C00DB7" w:rsidP="008D3083">
            <w:pPr>
              <w:spacing w:line="360" w:lineRule="exact"/>
              <w:contextualSpacing/>
              <w:jc w:val="center"/>
              <w:rPr>
                <w:rFonts w:ascii="Times New Roman" w:hAnsi="Times New Roman"/>
                <w:kern w:val="0"/>
                <w:szCs w:val="21"/>
              </w:rPr>
            </w:pPr>
          </w:p>
        </w:tc>
        <w:tc>
          <w:tcPr>
            <w:tcW w:w="872" w:type="dxa"/>
            <w:shd w:val="clear" w:color="auto" w:fill="auto"/>
            <w:vAlign w:val="center"/>
          </w:tcPr>
          <w:p w:rsidR="00C00DB7" w:rsidRPr="009D1E0A" w:rsidRDefault="00C00DB7" w:rsidP="00E968AF">
            <w:pPr>
              <w:spacing w:line="360" w:lineRule="exact"/>
              <w:contextualSpacing/>
              <w:jc w:val="center"/>
              <w:rPr>
                <w:rFonts w:ascii="Times New Roman" w:hAnsi="Times New Roman"/>
                <w:szCs w:val="21"/>
              </w:rPr>
            </w:pPr>
            <w:r w:rsidRPr="009D1E0A">
              <w:rPr>
                <w:rFonts w:ascii="Times New Roman" w:hAnsi="Times New Roman" w:hint="eastAsia"/>
                <w:szCs w:val="21"/>
              </w:rPr>
              <w:t>--</w:t>
            </w:r>
          </w:p>
        </w:tc>
        <w:tc>
          <w:tcPr>
            <w:tcW w:w="885" w:type="dxa"/>
            <w:shd w:val="clear" w:color="auto" w:fill="auto"/>
            <w:vAlign w:val="center"/>
          </w:tcPr>
          <w:p w:rsidR="00C00DB7" w:rsidRPr="009D1E0A" w:rsidRDefault="00C00DB7" w:rsidP="00E968AF">
            <w:pPr>
              <w:spacing w:line="360" w:lineRule="exact"/>
              <w:contextualSpacing/>
              <w:jc w:val="center"/>
              <w:rPr>
                <w:rFonts w:ascii="Times New Roman" w:hAnsi="Times New Roman"/>
                <w:szCs w:val="21"/>
              </w:rPr>
            </w:pPr>
            <w:r w:rsidRPr="009D1E0A">
              <w:rPr>
                <w:rFonts w:ascii="Times New Roman" w:hAnsi="Times New Roman" w:hint="eastAsia"/>
                <w:szCs w:val="21"/>
              </w:rPr>
              <w:t>0.0002</w:t>
            </w:r>
          </w:p>
        </w:tc>
        <w:tc>
          <w:tcPr>
            <w:tcW w:w="794" w:type="dxa"/>
            <w:shd w:val="clear" w:color="auto" w:fill="auto"/>
            <w:vAlign w:val="center"/>
          </w:tcPr>
          <w:p w:rsidR="00C00DB7" w:rsidRPr="009D1E0A" w:rsidRDefault="00C00DB7" w:rsidP="00AA2629">
            <w:pPr>
              <w:spacing w:line="360" w:lineRule="exact"/>
              <w:contextualSpacing/>
              <w:jc w:val="center"/>
              <w:rPr>
                <w:rFonts w:ascii="Times New Roman" w:hAnsi="Times New Roman"/>
                <w:szCs w:val="21"/>
              </w:rPr>
            </w:pPr>
            <w:r w:rsidRPr="009D1E0A">
              <w:rPr>
                <w:rFonts w:ascii="Times New Roman" w:hAnsi="Times New Roman" w:hint="eastAsia"/>
                <w:szCs w:val="21"/>
              </w:rPr>
              <w:t>0.000</w:t>
            </w:r>
            <w:r w:rsidR="00AA2629" w:rsidRPr="009D1E0A">
              <w:rPr>
                <w:rFonts w:ascii="Times New Roman" w:hAnsi="Times New Roman" w:hint="eastAsia"/>
                <w:szCs w:val="21"/>
              </w:rPr>
              <w:t>2</w:t>
            </w:r>
          </w:p>
        </w:tc>
      </w:tr>
    </w:tbl>
    <w:p w:rsidR="005C1C39" w:rsidRPr="009D1E0A" w:rsidRDefault="005C1C39">
      <w:pPr>
        <w:spacing w:line="440" w:lineRule="exact"/>
        <w:ind w:firstLineChars="200" w:firstLine="482"/>
        <w:rPr>
          <w:rFonts w:ascii="Times New Roman" w:hAnsi="Times New Roman"/>
          <w:b/>
          <w:sz w:val="24"/>
          <w:szCs w:val="24"/>
        </w:rPr>
        <w:sectPr w:rsidR="005C1C39" w:rsidRPr="009D1E0A">
          <w:pgSz w:w="16838" w:h="11906" w:orient="landscape"/>
          <w:pgMar w:top="1797" w:right="1440" w:bottom="1797" w:left="1440" w:header="851" w:footer="992" w:gutter="0"/>
          <w:cols w:space="720"/>
          <w:docGrid w:linePitch="312"/>
        </w:sectPr>
      </w:pPr>
    </w:p>
    <w:p w:rsidR="005C1C39" w:rsidRPr="009D1E0A" w:rsidRDefault="006D2626">
      <w:pPr>
        <w:spacing w:line="440" w:lineRule="exact"/>
        <w:ind w:firstLineChars="200" w:firstLine="482"/>
        <w:rPr>
          <w:rFonts w:ascii="Times New Roman" w:hAnsi="Times New Roman"/>
          <w:sz w:val="24"/>
        </w:rPr>
      </w:pPr>
      <w:r w:rsidRPr="009D1E0A">
        <w:rPr>
          <w:rFonts w:ascii="Times New Roman" w:hAnsi="Times New Roman"/>
          <w:b/>
          <w:sz w:val="24"/>
          <w:szCs w:val="24"/>
        </w:rPr>
        <w:lastRenderedPageBreak/>
        <w:t>表</w:t>
      </w:r>
      <w:r w:rsidRPr="009D1E0A">
        <w:rPr>
          <w:rFonts w:ascii="Times New Roman" w:hAnsi="Times New Roman" w:hint="eastAsia"/>
          <w:b/>
          <w:sz w:val="24"/>
          <w:szCs w:val="24"/>
        </w:rPr>
        <w:t>9</w:t>
      </w:r>
      <w:r w:rsidRPr="009D1E0A">
        <w:rPr>
          <w:rFonts w:ascii="Times New Roman" w:hAnsi="Times New Roman"/>
          <w:b/>
          <w:sz w:val="24"/>
          <w:szCs w:val="24"/>
        </w:rPr>
        <w:t>.</w:t>
      </w:r>
      <w:r w:rsidRPr="009D1E0A">
        <w:rPr>
          <w:rFonts w:ascii="Times New Roman" w:hAnsi="Times New Roman" w:hint="eastAsia"/>
          <w:b/>
          <w:sz w:val="24"/>
          <w:szCs w:val="24"/>
        </w:rPr>
        <w:t>4</w:t>
      </w:r>
      <w:r w:rsidRPr="009D1E0A">
        <w:rPr>
          <w:rFonts w:ascii="Times New Roman" w:hAnsi="Times New Roman"/>
          <w:b/>
          <w:sz w:val="24"/>
          <w:szCs w:val="24"/>
        </w:rPr>
        <w:t>-</w:t>
      </w:r>
      <w:r w:rsidRPr="009D1E0A">
        <w:rPr>
          <w:rFonts w:ascii="Times New Roman" w:hAnsi="Times New Roman" w:hint="eastAsia"/>
          <w:b/>
          <w:sz w:val="24"/>
          <w:szCs w:val="24"/>
        </w:rPr>
        <w:t>3</w:t>
      </w:r>
      <w:r w:rsidRPr="009D1E0A">
        <w:rPr>
          <w:rFonts w:ascii="Times New Roman" w:hAnsi="Times New Roman"/>
          <w:b/>
          <w:sz w:val="24"/>
          <w:szCs w:val="24"/>
        </w:rPr>
        <w:t xml:space="preserve">    </w:t>
      </w:r>
      <w:r w:rsidRPr="009D1E0A">
        <w:rPr>
          <w:rFonts w:ascii="Times New Roman" w:hAnsi="Times New Roman"/>
          <w:b/>
          <w:sz w:val="24"/>
          <w:szCs w:val="24"/>
        </w:rPr>
        <w:t>项目废水污染物排放清单</w:t>
      </w:r>
    </w:p>
    <w:tbl>
      <w:tblPr>
        <w:tblW w:w="8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82"/>
        <w:gridCol w:w="851"/>
        <w:gridCol w:w="1417"/>
        <w:gridCol w:w="1418"/>
        <w:gridCol w:w="850"/>
        <w:gridCol w:w="851"/>
        <w:gridCol w:w="850"/>
        <w:gridCol w:w="709"/>
        <w:gridCol w:w="814"/>
      </w:tblGrid>
      <w:tr w:rsidR="009D1E0A" w:rsidRPr="009D1E0A" w:rsidTr="00A604A2">
        <w:trPr>
          <w:trHeight w:val="960"/>
        </w:trPr>
        <w:tc>
          <w:tcPr>
            <w:tcW w:w="582" w:type="dxa"/>
            <w:vAlign w:val="center"/>
          </w:tcPr>
          <w:p w:rsidR="005C1C39" w:rsidRPr="009D1E0A" w:rsidRDefault="00A604A2">
            <w:pPr>
              <w:spacing w:line="360" w:lineRule="exact"/>
              <w:jc w:val="center"/>
              <w:rPr>
                <w:rFonts w:ascii="宋体" w:hAnsi="宋体" w:cs="宋体"/>
                <w:szCs w:val="21"/>
              </w:rPr>
            </w:pPr>
            <w:r w:rsidRPr="009D1E0A">
              <w:rPr>
                <w:rFonts w:hint="eastAsia"/>
                <w:szCs w:val="21"/>
              </w:rPr>
              <w:t>时段</w:t>
            </w:r>
          </w:p>
        </w:tc>
        <w:tc>
          <w:tcPr>
            <w:tcW w:w="851" w:type="dxa"/>
            <w:vAlign w:val="center"/>
          </w:tcPr>
          <w:p w:rsidR="005C1C39" w:rsidRPr="009D1E0A" w:rsidRDefault="006D2626">
            <w:pPr>
              <w:spacing w:line="360" w:lineRule="exact"/>
              <w:jc w:val="center"/>
              <w:rPr>
                <w:rFonts w:ascii="宋体" w:hAnsi="宋体" w:cs="宋体"/>
                <w:szCs w:val="21"/>
              </w:rPr>
            </w:pPr>
            <w:r w:rsidRPr="009D1E0A">
              <w:rPr>
                <w:rFonts w:hint="eastAsia"/>
                <w:szCs w:val="21"/>
              </w:rPr>
              <w:t>指标</w:t>
            </w:r>
          </w:p>
        </w:tc>
        <w:tc>
          <w:tcPr>
            <w:tcW w:w="1417" w:type="dxa"/>
            <w:vAlign w:val="center"/>
          </w:tcPr>
          <w:p w:rsidR="005C1C39" w:rsidRPr="009D1E0A" w:rsidRDefault="006D2626">
            <w:pPr>
              <w:spacing w:line="360" w:lineRule="exact"/>
              <w:jc w:val="center"/>
              <w:rPr>
                <w:rFonts w:ascii="宋体" w:hAnsi="宋体" w:cs="宋体"/>
                <w:szCs w:val="21"/>
              </w:rPr>
            </w:pPr>
            <w:r w:rsidRPr="009D1E0A">
              <w:rPr>
                <w:rFonts w:hint="eastAsia"/>
                <w:szCs w:val="21"/>
              </w:rPr>
              <w:t>处理前污染物浓度（</w:t>
            </w:r>
            <w:r w:rsidRPr="009D1E0A">
              <w:rPr>
                <w:rFonts w:ascii="Times New Roman" w:hAnsi="Times New Roman"/>
                <w:szCs w:val="21"/>
              </w:rPr>
              <w:t>mg/L</w:t>
            </w:r>
            <w:r w:rsidRPr="009D1E0A">
              <w:rPr>
                <w:rFonts w:hint="eastAsia"/>
                <w:szCs w:val="21"/>
              </w:rPr>
              <w:t>）</w:t>
            </w:r>
          </w:p>
        </w:tc>
        <w:tc>
          <w:tcPr>
            <w:tcW w:w="1418" w:type="dxa"/>
            <w:vAlign w:val="center"/>
          </w:tcPr>
          <w:p w:rsidR="005C1C39" w:rsidRPr="009D1E0A" w:rsidRDefault="006D2626">
            <w:pPr>
              <w:spacing w:line="360" w:lineRule="exact"/>
              <w:jc w:val="center"/>
              <w:rPr>
                <w:rFonts w:ascii="宋体" w:hAnsi="宋体" w:cs="宋体"/>
                <w:szCs w:val="21"/>
              </w:rPr>
            </w:pPr>
            <w:r w:rsidRPr="009D1E0A">
              <w:rPr>
                <w:rFonts w:hint="eastAsia"/>
                <w:szCs w:val="21"/>
              </w:rPr>
              <w:t>处理后污染物浓度（</w:t>
            </w:r>
            <w:r w:rsidRPr="009D1E0A">
              <w:rPr>
                <w:rFonts w:ascii="Times New Roman" w:hAnsi="Times New Roman"/>
                <w:szCs w:val="21"/>
              </w:rPr>
              <w:t>mg/L</w:t>
            </w:r>
            <w:r w:rsidRPr="009D1E0A">
              <w:rPr>
                <w:rFonts w:hint="eastAsia"/>
                <w:szCs w:val="21"/>
              </w:rPr>
              <w:t>）</w:t>
            </w:r>
          </w:p>
        </w:tc>
        <w:tc>
          <w:tcPr>
            <w:tcW w:w="850" w:type="dxa"/>
            <w:vAlign w:val="center"/>
          </w:tcPr>
          <w:p w:rsidR="005C1C39" w:rsidRPr="009D1E0A" w:rsidRDefault="006D2626">
            <w:pPr>
              <w:spacing w:line="360" w:lineRule="exact"/>
              <w:jc w:val="center"/>
              <w:rPr>
                <w:rFonts w:ascii="宋体" w:hAnsi="宋体" w:cs="宋体"/>
                <w:szCs w:val="21"/>
              </w:rPr>
            </w:pPr>
            <w:r w:rsidRPr="009D1E0A">
              <w:rPr>
                <w:rFonts w:hint="eastAsia"/>
                <w:szCs w:val="21"/>
              </w:rPr>
              <w:t>去除率（</w:t>
            </w:r>
            <w:r w:rsidRPr="009D1E0A">
              <w:rPr>
                <w:rFonts w:ascii="Times New Roman" w:hAnsi="Times New Roman"/>
                <w:szCs w:val="21"/>
              </w:rPr>
              <w:t>%</w:t>
            </w:r>
            <w:r w:rsidRPr="009D1E0A">
              <w:rPr>
                <w:rFonts w:hint="eastAsia"/>
                <w:szCs w:val="21"/>
              </w:rPr>
              <w:t>）</w:t>
            </w:r>
          </w:p>
        </w:tc>
        <w:tc>
          <w:tcPr>
            <w:tcW w:w="851" w:type="dxa"/>
            <w:vAlign w:val="center"/>
          </w:tcPr>
          <w:p w:rsidR="005C1C39" w:rsidRPr="009D1E0A" w:rsidRDefault="006D2626">
            <w:pPr>
              <w:spacing w:line="360" w:lineRule="exact"/>
              <w:jc w:val="center"/>
              <w:rPr>
                <w:rFonts w:ascii="宋体" w:hAnsi="宋体" w:cs="宋体"/>
                <w:szCs w:val="21"/>
              </w:rPr>
            </w:pPr>
            <w:r w:rsidRPr="009D1E0A">
              <w:rPr>
                <w:rFonts w:hint="eastAsia"/>
                <w:szCs w:val="21"/>
              </w:rPr>
              <w:t>产生量（</w:t>
            </w:r>
            <w:r w:rsidRPr="009D1E0A">
              <w:rPr>
                <w:rFonts w:ascii="Times New Roman" w:hAnsi="Times New Roman"/>
                <w:szCs w:val="21"/>
              </w:rPr>
              <w:t>t/a)</w:t>
            </w:r>
          </w:p>
        </w:tc>
        <w:tc>
          <w:tcPr>
            <w:tcW w:w="850" w:type="dxa"/>
            <w:vAlign w:val="center"/>
          </w:tcPr>
          <w:p w:rsidR="005C1C39" w:rsidRPr="009D1E0A" w:rsidRDefault="006D2626">
            <w:pPr>
              <w:spacing w:line="360" w:lineRule="exact"/>
              <w:jc w:val="center"/>
              <w:rPr>
                <w:rFonts w:ascii="宋体" w:hAnsi="宋体" w:cs="宋体"/>
                <w:szCs w:val="21"/>
              </w:rPr>
            </w:pPr>
            <w:r w:rsidRPr="009D1E0A">
              <w:rPr>
                <w:rFonts w:hint="eastAsia"/>
                <w:szCs w:val="21"/>
              </w:rPr>
              <w:t>削减量（</w:t>
            </w:r>
            <w:r w:rsidRPr="009D1E0A">
              <w:rPr>
                <w:rFonts w:ascii="Times New Roman" w:hAnsi="Times New Roman"/>
                <w:szCs w:val="21"/>
              </w:rPr>
              <w:t>t/a</w:t>
            </w:r>
            <w:r w:rsidRPr="009D1E0A">
              <w:rPr>
                <w:rFonts w:hint="eastAsia"/>
                <w:szCs w:val="21"/>
              </w:rPr>
              <w:t>）</w:t>
            </w:r>
          </w:p>
        </w:tc>
        <w:tc>
          <w:tcPr>
            <w:tcW w:w="709" w:type="dxa"/>
            <w:vAlign w:val="center"/>
          </w:tcPr>
          <w:p w:rsidR="005C1C39" w:rsidRPr="009D1E0A" w:rsidRDefault="006D2626">
            <w:pPr>
              <w:spacing w:line="360" w:lineRule="exact"/>
              <w:jc w:val="center"/>
              <w:rPr>
                <w:rFonts w:ascii="宋体" w:hAnsi="宋体" w:cs="宋体"/>
                <w:szCs w:val="21"/>
              </w:rPr>
            </w:pPr>
            <w:r w:rsidRPr="009D1E0A">
              <w:rPr>
                <w:rFonts w:hint="eastAsia"/>
                <w:szCs w:val="21"/>
              </w:rPr>
              <w:t>排放量（</w:t>
            </w:r>
            <w:r w:rsidRPr="009D1E0A">
              <w:rPr>
                <w:rFonts w:ascii="Times New Roman" w:hAnsi="Times New Roman"/>
                <w:szCs w:val="21"/>
              </w:rPr>
              <w:t>t/a</w:t>
            </w:r>
            <w:r w:rsidRPr="009D1E0A">
              <w:rPr>
                <w:rFonts w:hint="eastAsia"/>
                <w:szCs w:val="21"/>
              </w:rPr>
              <w:t>）</w:t>
            </w:r>
          </w:p>
        </w:tc>
        <w:tc>
          <w:tcPr>
            <w:tcW w:w="814" w:type="dxa"/>
            <w:vAlign w:val="center"/>
          </w:tcPr>
          <w:p w:rsidR="005C1C39" w:rsidRPr="009D1E0A" w:rsidRDefault="006D2626">
            <w:pPr>
              <w:spacing w:line="360" w:lineRule="exact"/>
              <w:jc w:val="center"/>
              <w:textAlignment w:val="center"/>
              <w:rPr>
                <w:rFonts w:ascii="Times New Roman" w:hAnsi="Times New Roman"/>
                <w:szCs w:val="21"/>
              </w:rPr>
            </w:pPr>
            <w:r w:rsidRPr="009D1E0A">
              <w:rPr>
                <w:rFonts w:ascii="Times New Roman" w:hAnsi="Times New Roman"/>
                <w:kern w:val="0"/>
                <w:szCs w:val="21"/>
              </w:rPr>
              <w:t>备注</w:t>
            </w:r>
          </w:p>
        </w:tc>
      </w:tr>
      <w:tr w:rsidR="009D1E0A" w:rsidRPr="009D1E0A" w:rsidTr="00A604A2">
        <w:trPr>
          <w:trHeight w:val="110"/>
        </w:trPr>
        <w:tc>
          <w:tcPr>
            <w:tcW w:w="582" w:type="dxa"/>
            <w:vMerge w:val="restart"/>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近期</w:t>
            </w: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szCs w:val="21"/>
              </w:rPr>
              <w:t>BOD</w:t>
            </w:r>
            <w:r w:rsidRPr="009D1E0A">
              <w:rPr>
                <w:rFonts w:ascii="Times New Roman" w:hAnsi="Times New Roman"/>
                <w:szCs w:val="21"/>
                <w:vertAlign w:val="subscript"/>
              </w:rPr>
              <w:t>5</w:t>
            </w:r>
          </w:p>
        </w:tc>
        <w:tc>
          <w:tcPr>
            <w:tcW w:w="1417"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270</w:t>
            </w:r>
          </w:p>
        </w:tc>
        <w:tc>
          <w:tcPr>
            <w:tcW w:w="1418"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7.95</w:t>
            </w:r>
          </w:p>
        </w:tc>
        <w:tc>
          <w:tcPr>
            <w:tcW w:w="850"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97.06</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638.75</w:t>
            </w:r>
          </w:p>
        </w:tc>
        <w:tc>
          <w:tcPr>
            <w:tcW w:w="850"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620.5</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18.25</w:t>
            </w:r>
          </w:p>
        </w:tc>
        <w:tc>
          <w:tcPr>
            <w:tcW w:w="814" w:type="dxa"/>
            <w:vMerge w:val="restart"/>
            <w:vAlign w:val="center"/>
          </w:tcPr>
          <w:p w:rsidR="00A604A2" w:rsidRPr="009D1E0A" w:rsidRDefault="00A604A2">
            <w:pPr>
              <w:spacing w:line="360" w:lineRule="exact"/>
              <w:jc w:val="center"/>
              <w:textAlignment w:val="center"/>
              <w:rPr>
                <w:rFonts w:ascii="Times New Roman" w:hAnsi="Times New Roman"/>
                <w:szCs w:val="21"/>
              </w:rPr>
            </w:pPr>
            <w:r w:rsidRPr="009D1E0A">
              <w:rPr>
                <w:rFonts w:ascii="Times New Roman" w:hAnsi="Times New Roman" w:hint="eastAsia"/>
                <w:kern w:val="0"/>
                <w:szCs w:val="21"/>
              </w:rPr>
              <w:t>回用于企业生产、园区绿化及道路清扫等</w:t>
            </w:r>
          </w:p>
        </w:tc>
      </w:tr>
      <w:tr w:rsidR="009D1E0A" w:rsidRPr="009D1E0A" w:rsidTr="00A604A2">
        <w:trPr>
          <w:trHeight w:val="171"/>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szCs w:val="21"/>
              </w:rPr>
              <w:t>COD</w:t>
            </w:r>
            <w:r w:rsidRPr="009D1E0A">
              <w:rPr>
                <w:rFonts w:ascii="Times New Roman" w:hAnsi="Times New Roman"/>
                <w:szCs w:val="21"/>
                <w:vertAlign w:val="subscript"/>
              </w:rPr>
              <w:t>Cr</w:t>
            </w:r>
          </w:p>
        </w:tc>
        <w:tc>
          <w:tcPr>
            <w:tcW w:w="1417"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450</w:t>
            </w:r>
          </w:p>
        </w:tc>
        <w:tc>
          <w:tcPr>
            <w:tcW w:w="1418"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40</w:t>
            </w:r>
          </w:p>
        </w:tc>
        <w:tc>
          <w:tcPr>
            <w:tcW w:w="850"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91.11</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813.62</w:t>
            </w:r>
          </w:p>
        </w:tc>
        <w:tc>
          <w:tcPr>
            <w:tcW w:w="850"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598.600</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58.400</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A604A2">
        <w:trPr>
          <w:trHeight w:val="20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szCs w:val="21"/>
              </w:rPr>
              <w:t>SS</w:t>
            </w:r>
          </w:p>
        </w:tc>
        <w:tc>
          <w:tcPr>
            <w:tcW w:w="1417"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340</w:t>
            </w:r>
          </w:p>
        </w:tc>
        <w:tc>
          <w:tcPr>
            <w:tcW w:w="1418"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6.3</w:t>
            </w:r>
          </w:p>
        </w:tc>
        <w:tc>
          <w:tcPr>
            <w:tcW w:w="850"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98.15</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614.73</w:t>
            </w:r>
          </w:p>
        </w:tc>
        <w:tc>
          <w:tcPr>
            <w:tcW w:w="850" w:type="dxa"/>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596.65</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18.08</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A604A2">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szCs w:val="21"/>
              </w:rPr>
              <w:t>NH</w:t>
            </w:r>
            <w:r w:rsidRPr="009D1E0A">
              <w:rPr>
                <w:rFonts w:ascii="Times New Roman" w:hAnsi="Times New Roman"/>
                <w:szCs w:val="21"/>
                <w:vertAlign w:val="subscript"/>
              </w:rPr>
              <w:t>3</w:t>
            </w:r>
            <w:r w:rsidRPr="009D1E0A">
              <w:rPr>
                <w:rFonts w:ascii="Times New Roman" w:hAnsi="Times New Roman"/>
                <w:szCs w:val="21"/>
              </w:rPr>
              <w:t>-N</w:t>
            </w:r>
          </w:p>
        </w:tc>
        <w:tc>
          <w:tcPr>
            <w:tcW w:w="1417"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35</w:t>
            </w:r>
          </w:p>
        </w:tc>
        <w:tc>
          <w:tcPr>
            <w:tcW w:w="1418"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3.5</w:t>
            </w:r>
          </w:p>
        </w:tc>
        <w:tc>
          <w:tcPr>
            <w:tcW w:w="850"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90.00</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63.28</w:t>
            </w:r>
          </w:p>
        </w:tc>
        <w:tc>
          <w:tcPr>
            <w:tcW w:w="850" w:type="dxa"/>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54.24</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9.04</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A604A2">
        <w:trPr>
          <w:trHeight w:val="258"/>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TN</w:t>
            </w:r>
          </w:p>
        </w:tc>
        <w:tc>
          <w:tcPr>
            <w:tcW w:w="1417"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45</w:t>
            </w:r>
          </w:p>
        </w:tc>
        <w:tc>
          <w:tcPr>
            <w:tcW w:w="1418"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10.68</w:t>
            </w:r>
          </w:p>
        </w:tc>
        <w:tc>
          <w:tcPr>
            <w:tcW w:w="850"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76.27</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81.36</w:t>
            </w:r>
          </w:p>
        </w:tc>
        <w:tc>
          <w:tcPr>
            <w:tcW w:w="850" w:type="dxa"/>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54.24</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27.12</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A604A2">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TP</w:t>
            </w:r>
          </w:p>
        </w:tc>
        <w:tc>
          <w:tcPr>
            <w:tcW w:w="1417"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5.5</w:t>
            </w:r>
          </w:p>
        </w:tc>
        <w:tc>
          <w:tcPr>
            <w:tcW w:w="1418"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0.36</w:t>
            </w:r>
          </w:p>
        </w:tc>
        <w:tc>
          <w:tcPr>
            <w:tcW w:w="850"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93.45</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9.94</w:t>
            </w:r>
          </w:p>
        </w:tc>
        <w:tc>
          <w:tcPr>
            <w:tcW w:w="850" w:type="dxa"/>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9.04</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0.9</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A604A2">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LAS</w:t>
            </w:r>
          </w:p>
        </w:tc>
        <w:tc>
          <w:tcPr>
            <w:tcW w:w="1417"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6.0</w:t>
            </w:r>
          </w:p>
        </w:tc>
        <w:tc>
          <w:tcPr>
            <w:tcW w:w="1418"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0.4</w:t>
            </w:r>
          </w:p>
        </w:tc>
        <w:tc>
          <w:tcPr>
            <w:tcW w:w="850"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93.33</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14.46</w:t>
            </w:r>
          </w:p>
        </w:tc>
        <w:tc>
          <w:tcPr>
            <w:tcW w:w="850" w:type="dxa"/>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13.56</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0.9</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A604A2">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硫酸盐</w:t>
            </w:r>
          </w:p>
        </w:tc>
        <w:tc>
          <w:tcPr>
            <w:tcW w:w="1417"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200</w:t>
            </w:r>
          </w:p>
        </w:tc>
        <w:tc>
          <w:tcPr>
            <w:tcW w:w="1418" w:type="dxa"/>
            <w:vAlign w:val="center"/>
          </w:tcPr>
          <w:p w:rsidR="00A604A2" w:rsidRPr="009D1E0A" w:rsidRDefault="00D408B2">
            <w:pPr>
              <w:spacing w:line="360" w:lineRule="exact"/>
              <w:jc w:val="center"/>
              <w:rPr>
                <w:rFonts w:ascii="Times New Roman" w:hAnsi="Times New Roman"/>
                <w:szCs w:val="21"/>
              </w:rPr>
            </w:pPr>
            <w:r w:rsidRPr="009D1E0A">
              <w:rPr>
                <w:rFonts w:ascii="Times New Roman" w:hAnsi="Times New Roman" w:hint="eastAsia"/>
                <w:szCs w:val="21"/>
              </w:rPr>
              <w:t>9.7</w:t>
            </w:r>
          </w:p>
        </w:tc>
        <w:tc>
          <w:tcPr>
            <w:tcW w:w="850" w:type="dxa"/>
            <w:vAlign w:val="center"/>
          </w:tcPr>
          <w:p w:rsidR="00A604A2" w:rsidRPr="009D1E0A" w:rsidRDefault="00D408B2">
            <w:pPr>
              <w:spacing w:line="360" w:lineRule="exact"/>
              <w:jc w:val="center"/>
              <w:rPr>
                <w:rFonts w:ascii="Times New Roman" w:hAnsi="Times New Roman"/>
                <w:szCs w:val="21"/>
              </w:rPr>
            </w:pPr>
            <w:r w:rsidRPr="009D1E0A">
              <w:rPr>
                <w:rFonts w:ascii="Times New Roman" w:hAnsi="Times New Roman" w:hint="eastAsia"/>
                <w:szCs w:val="21"/>
              </w:rPr>
              <w:t>95.15</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361.61</w:t>
            </w:r>
          </w:p>
        </w:tc>
        <w:tc>
          <w:tcPr>
            <w:tcW w:w="850" w:type="dxa"/>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325.45</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36.16</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A604A2">
        <w:trPr>
          <w:trHeight w:val="55"/>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vAlign w:val="center"/>
          </w:tcPr>
          <w:p w:rsidR="00A604A2" w:rsidRPr="009D1E0A" w:rsidRDefault="00A604A2">
            <w:pPr>
              <w:spacing w:line="360" w:lineRule="exact"/>
              <w:jc w:val="center"/>
              <w:rPr>
                <w:rFonts w:ascii="Times New Roman" w:hAnsi="Times New Roman"/>
                <w:szCs w:val="21"/>
              </w:rPr>
            </w:pPr>
            <w:r w:rsidRPr="009D1E0A">
              <w:rPr>
                <w:rFonts w:ascii="Times New Roman" w:hAnsi="Times New Roman" w:hint="eastAsia"/>
                <w:szCs w:val="21"/>
              </w:rPr>
              <w:t>氯化物</w:t>
            </w:r>
          </w:p>
        </w:tc>
        <w:tc>
          <w:tcPr>
            <w:tcW w:w="1417"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150</w:t>
            </w:r>
          </w:p>
        </w:tc>
        <w:tc>
          <w:tcPr>
            <w:tcW w:w="1418" w:type="dxa"/>
            <w:vAlign w:val="center"/>
          </w:tcPr>
          <w:p w:rsidR="00A604A2" w:rsidRPr="009D1E0A" w:rsidRDefault="00D408B2">
            <w:pPr>
              <w:spacing w:line="360" w:lineRule="exact"/>
              <w:jc w:val="center"/>
              <w:rPr>
                <w:rFonts w:ascii="Times New Roman" w:hAnsi="Times New Roman"/>
                <w:szCs w:val="21"/>
              </w:rPr>
            </w:pPr>
            <w:r w:rsidRPr="009D1E0A">
              <w:rPr>
                <w:rFonts w:ascii="Times New Roman" w:hAnsi="Times New Roman" w:hint="eastAsia"/>
                <w:szCs w:val="21"/>
              </w:rPr>
              <w:t>7.3</w:t>
            </w:r>
          </w:p>
        </w:tc>
        <w:tc>
          <w:tcPr>
            <w:tcW w:w="850" w:type="dxa"/>
            <w:vAlign w:val="center"/>
          </w:tcPr>
          <w:p w:rsidR="00A604A2" w:rsidRPr="009D1E0A" w:rsidRDefault="00D408B2">
            <w:pPr>
              <w:spacing w:line="360" w:lineRule="exact"/>
              <w:jc w:val="center"/>
              <w:rPr>
                <w:rFonts w:ascii="Times New Roman" w:hAnsi="Times New Roman"/>
                <w:szCs w:val="21"/>
              </w:rPr>
            </w:pPr>
            <w:r w:rsidRPr="009D1E0A">
              <w:rPr>
                <w:rFonts w:ascii="Times New Roman" w:hAnsi="Times New Roman" w:hint="eastAsia"/>
                <w:szCs w:val="21"/>
              </w:rPr>
              <w:t>95.13</w:t>
            </w:r>
          </w:p>
        </w:tc>
        <w:tc>
          <w:tcPr>
            <w:tcW w:w="851"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271.2</w:t>
            </w:r>
          </w:p>
        </w:tc>
        <w:tc>
          <w:tcPr>
            <w:tcW w:w="850" w:type="dxa"/>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244.08</w:t>
            </w:r>
          </w:p>
        </w:tc>
        <w:tc>
          <w:tcPr>
            <w:tcW w:w="709" w:type="dxa"/>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27.12</w:t>
            </w:r>
          </w:p>
        </w:tc>
        <w:tc>
          <w:tcPr>
            <w:tcW w:w="814" w:type="dxa"/>
            <w:vMerge/>
            <w:vAlign w:val="center"/>
          </w:tcPr>
          <w:p w:rsidR="00A604A2" w:rsidRPr="009D1E0A" w:rsidRDefault="00A604A2">
            <w:pPr>
              <w:spacing w:line="360" w:lineRule="exact"/>
              <w:jc w:val="center"/>
              <w:rPr>
                <w:rFonts w:ascii="Times New Roman" w:hAnsi="Times New Roman"/>
                <w:szCs w:val="21"/>
              </w:rPr>
            </w:pPr>
          </w:p>
        </w:tc>
      </w:tr>
      <w:tr w:rsidR="009D1E0A" w:rsidRPr="009D1E0A" w:rsidTr="00E968AF">
        <w:trPr>
          <w:trHeight w:val="64"/>
        </w:trPr>
        <w:tc>
          <w:tcPr>
            <w:tcW w:w="582" w:type="dxa"/>
            <w:vMerge w:val="restart"/>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远期</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BOD5</w:t>
            </w:r>
          </w:p>
        </w:tc>
        <w:tc>
          <w:tcPr>
            <w:tcW w:w="1417"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270</w:t>
            </w:r>
          </w:p>
        </w:tc>
        <w:tc>
          <w:tcPr>
            <w:tcW w:w="1418"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7.95</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97.06</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1277.5</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1241</w:t>
            </w:r>
          </w:p>
        </w:tc>
        <w:tc>
          <w:tcPr>
            <w:tcW w:w="709"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36.5</w:t>
            </w:r>
          </w:p>
        </w:tc>
        <w:tc>
          <w:tcPr>
            <w:tcW w:w="814" w:type="dxa"/>
            <w:vMerge w:val="restart"/>
            <w:tcBorders>
              <w:top w:val="single" w:sz="4" w:space="0" w:color="auto"/>
              <w:left w:val="single" w:sz="4" w:space="0" w:color="auto"/>
              <w:right w:val="single" w:sz="4" w:space="0" w:color="auto"/>
            </w:tcBorders>
            <w:vAlign w:val="center"/>
          </w:tcPr>
          <w:p w:rsidR="00A604A2" w:rsidRPr="009D1E0A" w:rsidRDefault="00A604A2" w:rsidP="00A604A2">
            <w:pPr>
              <w:spacing w:line="360" w:lineRule="exact"/>
              <w:contextualSpacing/>
              <w:jc w:val="center"/>
              <w:rPr>
                <w:rFonts w:ascii="Times New Roman" w:hAnsi="Times New Roman"/>
                <w:szCs w:val="21"/>
              </w:rPr>
            </w:pPr>
            <w:r w:rsidRPr="009D1E0A">
              <w:rPr>
                <w:rFonts w:ascii="Times New Roman" w:hAnsi="Times New Roman" w:hint="eastAsia"/>
                <w:szCs w:val="21"/>
              </w:rPr>
              <w:t>回用于企业生产、园区绿化及道路清扫等</w:t>
            </w:r>
          </w:p>
        </w:tc>
      </w:tr>
      <w:tr w:rsidR="009D1E0A" w:rsidRPr="009D1E0A" w:rsidTr="00E968AF">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CODCr</w:t>
            </w:r>
          </w:p>
        </w:tc>
        <w:tc>
          <w:tcPr>
            <w:tcW w:w="1417"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450</w:t>
            </w:r>
          </w:p>
        </w:tc>
        <w:tc>
          <w:tcPr>
            <w:tcW w:w="1418"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91.11</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1632.7</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1574.3</w:t>
            </w:r>
          </w:p>
        </w:tc>
        <w:tc>
          <w:tcPr>
            <w:tcW w:w="709"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58.400</w:t>
            </w:r>
          </w:p>
        </w:tc>
        <w:tc>
          <w:tcPr>
            <w:tcW w:w="814" w:type="dxa"/>
            <w:vMerge/>
            <w:tcBorders>
              <w:left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p>
        </w:tc>
      </w:tr>
      <w:tr w:rsidR="009D1E0A" w:rsidRPr="009D1E0A" w:rsidTr="00E968AF">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SS</w:t>
            </w:r>
          </w:p>
        </w:tc>
        <w:tc>
          <w:tcPr>
            <w:tcW w:w="1417"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340</w:t>
            </w:r>
          </w:p>
        </w:tc>
        <w:tc>
          <w:tcPr>
            <w:tcW w:w="1418"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6.3</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98.15</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1233.58</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1197.3</w:t>
            </w:r>
          </w:p>
        </w:tc>
        <w:tc>
          <w:tcPr>
            <w:tcW w:w="709"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36.28</w:t>
            </w:r>
          </w:p>
        </w:tc>
        <w:tc>
          <w:tcPr>
            <w:tcW w:w="814" w:type="dxa"/>
            <w:vMerge/>
            <w:tcBorders>
              <w:left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p>
        </w:tc>
      </w:tr>
      <w:tr w:rsidR="009D1E0A" w:rsidRPr="009D1E0A" w:rsidTr="00E968AF">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NH3-N</w:t>
            </w:r>
          </w:p>
        </w:tc>
        <w:tc>
          <w:tcPr>
            <w:tcW w:w="1417"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35</w:t>
            </w:r>
          </w:p>
        </w:tc>
        <w:tc>
          <w:tcPr>
            <w:tcW w:w="1418"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3.5</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90.00</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126.99</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108.85</w:t>
            </w:r>
          </w:p>
        </w:tc>
        <w:tc>
          <w:tcPr>
            <w:tcW w:w="709"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18.14</w:t>
            </w:r>
          </w:p>
        </w:tc>
        <w:tc>
          <w:tcPr>
            <w:tcW w:w="814" w:type="dxa"/>
            <w:vMerge/>
            <w:tcBorders>
              <w:left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p>
        </w:tc>
      </w:tr>
      <w:tr w:rsidR="009D1E0A" w:rsidRPr="009D1E0A" w:rsidTr="00E968AF">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TN</w:t>
            </w:r>
          </w:p>
        </w:tc>
        <w:tc>
          <w:tcPr>
            <w:tcW w:w="1417"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45</w:t>
            </w:r>
          </w:p>
        </w:tc>
        <w:tc>
          <w:tcPr>
            <w:tcW w:w="1418"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10.68</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76.27</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163.27</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108.85</w:t>
            </w:r>
          </w:p>
        </w:tc>
        <w:tc>
          <w:tcPr>
            <w:tcW w:w="709"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54.42</w:t>
            </w:r>
          </w:p>
        </w:tc>
        <w:tc>
          <w:tcPr>
            <w:tcW w:w="814" w:type="dxa"/>
            <w:vMerge/>
            <w:tcBorders>
              <w:left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p>
        </w:tc>
      </w:tr>
      <w:tr w:rsidR="009D1E0A" w:rsidRPr="009D1E0A" w:rsidTr="00E968AF">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TP</w:t>
            </w:r>
          </w:p>
        </w:tc>
        <w:tc>
          <w:tcPr>
            <w:tcW w:w="1417"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5.5</w:t>
            </w:r>
          </w:p>
        </w:tc>
        <w:tc>
          <w:tcPr>
            <w:tcW w:w="1418"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0.36</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93.45</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19.95</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18.14</w:t>
            </w:r>
          </w:p>
        </w:tc>
        <w:tc>
          <w:tcPr>
            <w:tcW w:w="709"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1.81</w:t>
            </w:r>
          </w:p>
        </w:tc>
        <w:tc>
          <w:tcPr>
            <w:tcW w:w="814" w:type="dxa"/>
            <w:vMerge/>
            <w:tcBorders>
              <w:left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p>
        </w:tc>
      </w:tr>
      <w:tr w:rsidR="009D1E0A" w:rsidRPr="009D1E0A" w:rsidTr="00E968AF">
        <w:trPr>
          <w:trHeight w:val="64"/>
        </w:trPr>
        <w:tc>
          <w:tcPr>
            <w:tcW w:w="582" w:type="dxa"/>
            <w:vMerge/>
            <w:vAlign w:val="center"/>
          </w:tcPr>
          <w:p w:rsidR="00A604A2" w:rsidRPr="009D1E0A" w:rsidRDefault="00A604A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LAS</w:t>
            </w:r>
          </w:p>
        </w:tc>
        <w:tc>
          <w:tcPr>
            <w:tcW w:w="1417"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6.0</w:t>
            </w:r>
          </w:p>
        </w:tc>
        <w:tc>
          <w:tcPr>
            <w:tcW w:w="1418"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0.4</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hint="eastAsia"/>
                <w:szCs w:val="21"/>
              </w:rPr>
              <w:t>93.33</w:t>
            </w:r>
          </w:p>
        </w:tc>
        <w:tc>
          <w:tcPr>
            <w:tcW w:w="851"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29.03</w:t>
            </w:r>
          </w:p>
        </w:tc>
        <w:tc>
          <w:tcPr>
            <w:tcW w:w="850"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jc w:val="center"/>
              <w:rPr>
                <w:rFonts w:ascii="Times New Roman" w:hAnsi="Times New Roman"/>
                <w:szCs w:val="21"/>
              </w:rPr>
            </w:pPr>
            <w:r w:rsidRPr="009D1E0A">
              <w:rPr>
                <w:rFonts w:ascii="Times New Roman" w:hAnsi="Times New Roman"/>
                <w:szCs w:val="21"/>
              </w:rPr>
              <w:t>27.22</w:t>
            </w:r>
          </w:p>
        </w:tc>
        <w:tc>
          <w:tcPr>
            <w:tcW w:w="709" w:type="dxa"/>
            <w:tcBorders>
              <w:top w:val="single" w:sz="4" w:space="0" w:color="auto"/>
              <w:left w:val="single" w:sz="4" w:space="0" w:color="auto"/>
              <w:bottom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1.81</w:t>
            </w:r>
          </w:p>
        </w:tc>
        <w:tc>
          <w:tcPr>
            <w:tcW w:w="814" w:type="dxa"/>
            <w:vMerge/>
            <w:tcBorders>
              <w:left w:val="single" w:sz="4" w:space="0" w:color="auto"/>
              <w:right w:val="single" w:sz="4" w:space="0" w:color="auto"/>
            </w:tcBorders>
            <w:vAlign w:val="center"/>
          </w:tcPr>
          <w:p w:rsidR="00A604A2" w:rsidRPr="009D1E0A" w:rsidRDefault="00A604A2" w:rsidP="00E968AF">
            <w:pPr>
              <w:spacing w:line="360" w:lineRule="exact"/>
              <w:contextualSpacing/>
              <w:jc w:val="center"/>
              <w:rPr>
                <w:rFonts w:ascii="Times New Roman" w:hAnsi="Times New Roman"/>
                <w:szCs w:val="21"/>
              </w:rPr>
            </w:pPr>
          </w:p>
        </w:tc>
      </w:tr>
      <w:tr w:rsidR="009D1E0A" w:rsidRPr="009D1E0A" w:rsidTr="00E968AF">
        <w:trPr>
          <w:trHeight w:val="64"/>
        </w:trPr>
        <w:tc>
          <w:tcPr>
            <w:tcW w:w="582" w:type="dxa"/>
            <w:vMerge/>
            <w:vAlign w:val="center"/>
          </w:tcPr>
          <w:p w:rsidR="00D408B2" w:rsidRPr="009D1E0A" w:rsidRDefault="00D408B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硫酸盐</w:t>
            </w:r>
          </w:p>
        </w:tc>
        <w:tc>
          <w:tcPr>
            <w:tcW w:w="1417"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200</w:t>
            </w:r>
          </w:p>
        </w:tc>
        <w:tc>
          <w:tcPr>
            <w:tcW w:w="1418"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9.7</w:t>
            </w:r>
          </w:p>
        </w:tc>
        <w:tc>
          <w:tcPr>
            <w:tcW w:w="850"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95.15</w:t>
            </w:r>
          </w:p>
        </w:tc>
        <w:tc>
          <w:tcPr>
            <w:tcW w:w="851"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725.63</w:t>
            </w:r>
          </w:p>
        </w:tc>
        <w:tc>
          <w:tcPr>
            <w:tcW w:w="850"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szCs w:val="21"/>
              </w:rPr>
              <w:t>653.07</w:t>
            </w:r>
          </w:p>
        </w:tc>
        <w:tc>
          <w:tcPr>
            <w:tcW w:w="709"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72.56</w:t>
            </w:r>
          </w:p>
        </w:tc>
        <w:tc>
          <w:tcPr>
            <w:tcW w:w="814" w:type="dxa"/>
            <w:vMerge/>
            <w:tcBorders>
              <w:left w:val="single" w:sz="4" w:space="0" w:color="auto"/>
              <w:right w:val="single" w:sz="4" w:space="0" w:color="auto"/>
            </w:tcBorders>
            <w:vAlign w:val="center"/>
          </w:tcPr>
          <w:p w:rsidR="00D408B2" w:rsidRPr="009D1E0A" w:rsidRDefault="00D408B2" w:rsidP="00E968AF">
            <w:pPr>
              <w:spacing w:line="360" w:lineRule="exact"/>
              <w:contextualSpacing/>
              <w:jc w:val="center"/>
              <w:rPr>
                <w:rFonts w:ascii="Times New Roman" w:hAnsi="Times New Roman"/>
                <w:szCs w:val="21"/>
              </w:rPr>
            </w:pPr>
          </w:p>
        </w:tc>
      </w:tr>
      <w:tr w:rsidR="009D1E0A" w:rsidRPr="009D1E0A" w:rsidTr="00E968AF">
        <w:trPr>
          <w:trHeight w:val="64"/>
        </w:trPr>
        <w:tc>
          <w:tcPr>
            <w:tcW w:w="582" w:type="dxa"/>
            <w:vMerge/>
            <w:vAlign w:val="center"/>
          </w:tcPr>
          <w:p w:rsidR="00D408B2" w:rsidRPr="009D1E0A" w:rsidRDefault="00D408B2" w:rsidP="00E968AF">
            <w:pPr>
              <w:spacing w:line="360" w:lineRule="exact"/>
              <w:jc w:val="center"/>
              <w:rPr>
                <w:rFonts w:ascii="Times New Roman"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氯化物</w:t>
            </w:r>
          </w:p>
        </w:tc>
        <w:tc>
          <w:tcPr>
            <w:tcW w:w="1417"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150</w:t>
            </w:r>
          </w:p>
        </w:tc>
        <w:tc>
          <w:tcPr>
            <w:tcW w:w="1418"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7.3</w:t>
            </w:r>
          </w:p>
        </w:tc>
        <w:tc>
          <w:tcPr>
            <w:tcW w:w="850"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hint="eastAsia"/>
                <w:szCs w:val="21"/>
              </w:rPr>
              <w:t>95.13</w:t>
            </w:r>
          </w:p>
        </w:tc>
        <w:tc>
          <w:tcPr>
            <w:tcW w:w="851"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544.226</w:t>
            </w:r>
          </w:p>
        </w:tc>
        <w:tc>
          <w:tcPr>
            <w:tcW w:w="850"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jc w:val="center"/>
              <w:rPr>
                <w:rFonts w:ascii="Times New Roman" w:hAnsi="Times New Roman"/>
                <w:szCs w:val="21"/>
              </w:rPr>
            </w:pPr>
            <w:r w:rsidRPr="009D1E0A">
              <w:rPr>
                <w:rFonts w:ascii="Times New Roman" w:hAnsi="Times New Roman"/>
                <w:szCs w:val="21"/>
              </w:rPr>
              <w:t>489.806</w:t>
            </w:r>
          </w:p>
        </w:tc>
        <w:tc>
          <w:tcPr>
            <w:tcW w:w="709" w:type="dxa"/>
            <w:tcBorders>
              <w:top w:val="single" w:sz="4" w:space="0" w:color="auto"/>
              <w:left w:val="single" w:sz="4" w:space="0" w:color="auto"/>
              <w:bottom w:val="single" w:sz="4" w:space="0" w:color="auto"/>
              <w:right w:val="single" w:sz="4" w:space="0" w:color="auto"/>
            </w:tcBorders>
            <w:vAlign w:val="center"/>
          </w:tcPr>
          <w:p w:rsidR="00D408B2" w:rsidRPr="009D1E0A" w:rsidRDefault="00D408B2" w:rsidP="00E968AF">
            <w:pPr>
              <w:spacing w:line="360" w:lineRule="exact"/>
              <w:contextualSpacing/>
              <w:jc w:val="center"/>
              <w:rPr>
                <w:rFonts w:ascii="Times New Roman" w:hAnsi="Times New Roman"/>
                <w:szCs w:val="21"/>
              </w:rPr>
            </w:pPr>
            <w:r w:rsidRPr="009D1E0A">
              <w:rPr>
                <w:rFonts w:ascii="Times New Roman" w:hAnsi="Times New Roman" w:hint="eastAsia"/>
                <w:szCs w:val="21"/>
              </w:rPr>
              <w:t>54.42</w:t>
            </w:r>
          </w:p>
        </w:tc>
        <w:tc>
          <w:tcPr>
            <w:tcW w:w="814" w:type="dxa"/>
            <w:vMerge/>
            <w:tcBorders>
              <w:left w:val="single" w:sz="4" w:space="0" w:color="auto"/>
              <w:right w:val="single" w:sz="4" w:space="0" w:color="auto"/>
            </w:tcBorders>
            <w:vAlign w:val="center"/>
          </w:tcPr>
          <w:p w:rsidR="00D408B2" w:rsidRPr="009D1E0A" w:rsidRDefault="00D408B2" w:rsidP="00E968AF">
            <w:pPr>
              <w:spacing w:line="360" w:lineRule="exact"/>
              <w:contextualSpacing/>
              <w:jc w:val="center"/>
              <w:rPr>
                <w:rFonts w:ascii="Times New Roman" w:hAnsi="Times New Roman"/>
                <w:szCs w:val="21"/>
              </w:rPr>
            </w:pPr>
          </w:p>
        </w:tc>
      </w:tr>
    </w:tbl>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b/>
          <w:sz w:val="24"/>
          <w:szCs w:val="24"/>
        </w:rPr>
        <w:t>表</w:t>
      </w:r>
      <w:r w:rsidRPr="009D1E0A">
        <w:rPr>
          <w:rFonts w:ascii="Times New Roman" w:hAnsi="Times New Roman" w:hint="eastAsia"/>
          <w:b/>
          <w:sz w:val="24"/>
          <w:szCs w:val="24"/>
        </w:rPr>
        <w:t>9</w:t>
      </w:r>
      <w:r w:rsidRPr="009D1E0A">
        <w:rPr>
          <w:rFonts w:ascii="Times New Roman" w:hAnsi="Times New Roman"/>
          <w:b/>
          <w:sz w:val="24"/>
          <w:szCs w:val="24"/>
        </w:rPr>
        <w:t>.</w:t>
      </w:r>
      <w:r w:rsidRPr="009D1E0A">
        <w:rPr>
          <w:rFonts w:ascii="Times New Roman" w:hAnsi="Times New Roman" w:hint="eastAsia"/>
          <w:b/>
          <w:sz w:val="24"/>
          <w:szCs w:val="24"/>
        </w:rPr>
        <w:t>4</w:t>
      </w:r>
      <w:r w:rsidRPr="009D1E0A">
        <w:rPr>
          <w:rFonts w:ascii="Times New Roman" w:hAnsi="Times New Roman"/>
          <w:b/>
          <w:sz w:val="24"/>
          <w:szCs w:val="24"/>
        </w:rPr>
        <w:t>-</w:t>
      </w:r>
      <w:r w:rsidRPr="009D1E0A">
        <w:rPr>
          <w:rFonts w:ascii="Times New Roman" w:hAnsi="Times New Roman" w:hint="eastAsia"/>
          <w:b/>
          <w:sz w:val="24"/>
          <w:szCs w:val="24"/>
        </w:rPr>
        <w:t>5</w:t>
      </w:r>
      <w:r w:rsidRPr="009D1E0A">
        <w:rPr>
          <w:rFonts w:ascii="Times New Roman" w:hAnsi="Times New Roman"/>
          <w:b/>
          <w:sz w:val="24"/>
          <w:szCs w:val="24"/>
        </w:rPr>
        <w:t xml:space="preserve">    </w:t>
      </w:r>
      <w:r w:rsidRPr="009D1E0A">
        <w:rPr>
          <w:rFonts w:ascii="Times New Roman" w:hAnsi="Times New Roman"/>
          <w:b/>
          <w:sz w:val="24"/>
          <w:szCs w:val="24"/>
        </w:rPr>
        <w:t>项目固废污染物排放清单</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1527"/>
        <w:gridCol w:w="873"/>
        <w:gridCol w:w="873"/>
        <w:gridCol w:w="846"/>
        <w:gridCol w:w="3757"/>
      </w:tblGrid>
      <w:tr w:rsidR="009D1E0A" w:rsidRPr="009D1E0A">
        <w:trPr>
          <w:jc w:val="center"/>
        </w:trPr>
        <w:tc>
          <w:tcPr>
            <w:tcW w:w="662" w:type="dxa"/>
            <w:vAlign w:val="center"/>
          </w:tcPr>
          <w:p w:rsidR="005C1C39" w:rsidRPr="009D1E0A" w:rsidRDefault="006D2626">
            <w:pPr>
              <w:spacing w:line="360" w:lineRule="exact"/>
              <w:jc w:val="center"/>
              <w:rPr>
                <w:rFonts w:ascii="Times New Roman" w:hAnsi="Times New Roman"/>
                <w:szCs w:val="21"/>
              </w:rPr>
            </w:pPr>
            <w:bookmarkStart w:id="454" w:name="_Toc89081513"/>
            <w:bookmarkStart w:id="455" w:name="_Toc89081807"/>
            <w:bookmarkStart w:id="456" w:name="_Toc147921555"/>
            <w:bookmarkStart w:id="457" w:name="_Toc177540875"/>
            <w:bookmarkStart w:id="458" w:name="_Toc209507431"/>
            <w:bookmarkStart w:id="459" w:name="_Toc213401875"/>
            <w:bookmarkStart w:id="460" w:name="_Toc296328111"/>
            <w:bookmarkStart w:id="461" w:name="_Toc300730186"/>
            <w:bookmarkStart w:id="462" w:name="_Toc373738665"/>
            <w:bookmarkStart w:id="463" w:name="_Toc423470318"/>
            <w:bookmarkStart w:id="464" w:name="_Toc429411495"/>
            <w:bookmarkStart w:id="465" w:name="_Toc476646474"/>
            <w:bookmarkStart w:id="466" w:name="_Toc477783491"/>
            <w:bookmarkStart w:id="467" w:name="_Toc481673857"/>
            <w:bookmarkStart w:id="468" w:name="_Toc489707192"/>
            <w:r w:rsidRPr="009D1E0A">
              <w:rPr>
                <w:rFonts w:ascii="Times New Roman" w:hAnsi="Times New Roman" w:hint="eastAsia"/>
                <w:szCs w:val="21"/>
              </w:rPr>
              <w:t>工段</w:t>
            </w:r>
          </w:p>
        </w:tc>
        <w:tc>
          <w:tcPr>
            <w:tcW w:w="152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污染</w:t>
            </w:r>
            <w:r w:rsidRPr="009D1E0A">
              <w:rPr>
                <w:rFonts w:ascii="Times New Roman" w:hAnsi="Times New Roman" w:hint="eastAsia"/>
                <w:szCs w:val="21"/>
              </w:rPr>
              <w:t>源</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污染物</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近期</w:t>
            </w:r>
            <w:r w:rsidRPr="009D1E0A">
              <w:rPr>
                <w:rFonts w:ascii="Times New Roman" w:hAnsi="Times New Roman"/>
                <w:szCs w:val="21"/>
              </w:rPr>
              <w:t>量（</w:t>
            </w:r>
            <w:r w:rsidRPr="009D1E0A">
              <w:rPr>
                <w:rFonts w:ascii="Times New Roman" w:hAnsi="Times New Roman"/>
                <w:szCs w:val="21"/>
              </w:rPr>
              <w:t>t/a</w:t>
            </w:r>
            <w:r w:rsidRPr="009D1E0A">
              <w:rPr>
                <w:rFonts w:ascii="Times New Roman" w:hAnsi="Times New Roman"/>
                <w:szCs w:val="21"/>
              </w:rPr>
              <w:t>）</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远期</w:t>
            </w:r>
            <w:r w:rsidRPr="009D1E0A">
              <w:rPr>
                <w:rFonts w:ascii="Times New Roman" w:hAnsi="Times New Roman"/>
                <w:szCs w:val="21"/>
              </w:rPr>
              <w:t>量（</w:t>
            </w:r>
            <w:r w:rsidRPr="009D1E0A">
              <w:rPr>
                <w:rFonts w:ascii="Times New Roman" w:hAnsi="Times New Roman"/>
                <w:szCs w:val="21"/>
              </w:rPr>
              <w:t>t/a</w:t>
            </w:r>
            <w:r w:rsidRPr="009D1E0A">
              <w:rPr>
                <w:rFonts w:ascii="Times New Roman" w:hAnsi="Times New Roman"/>
                <w:szCs w:val="21"/>
              </w:rPr>
              <w:t>）</w:t>
            </w:r>
          </w:p>
        </w:tc>
        <w:tc>
          <w:tcPr>
            <w:tcW w:w="375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处置措施</w:t>
            </w:r>
          </w:p>
        </w:tc>
      </w:tr>
      <w:tr w:rsidR="009D1E0A" w:rsidRPr="009D1E0A">
        <w:trPr>
          <w:jc w:val="center"/>
        </w:trPr>
        <w:tc>
          <w:tcPr>
            <w:tcW w:w="662" w:type="dxa"/>
            <w:vMerge w:val="restart"/>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生产工序</w:t>
            </w:r>
          </w:p>
        </w:tc>
        <w:tc>
          <w:tcPr>
            <w:tcW w:w="152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格栅</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栅渣</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105</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210</w:t>
            </w:r>
          </w:p>
        </w:tc>
        <w:tc>
          <w:tcPr>
            <w:tcW w:w="3757" w:type="dxa"/>
            <w:vMerge w:val="restart"/>
            <w:vAlign w:val="center"/>
          </w:tcPr>
          <w:p w:rsidR="005C1C39" w:rsidRPr="009D1E0A" w:rsidRDefault="006D2626">
            <w:pPr>
              <w:spacing w:line="360" w:lineRule="exact"/>
              <w:jc w:val="center"/>
              <w:rPr>
                <w:szCs w:val="21"/>
              </w:rPr>
            </w:pPr>
            <w:r w:rsidRPr="009D1E0A">
              <w:rPr>
                <w:rFonts w:hint="eastAsia"/>
                <w:szCs w:val="21"/>
              </w:rPr>
              <w:t>若鉴别为危废，则定期交由有资质单位处置；若为一般固废，则定期运至当地垃圾填埋场</w:t>
            </w:r>
          </w:p>
        </w:tc>
      </w:tr>
      <w:tr w:rsidR="009D1E0A" w:rsidRPr="009D1E0A">
        <w:trPr>
          <w:jc w:val="center"/>
        </w:trPr>
        <w:tc>
          <w:tcPr>
            <w:tcW w:w="662" w:type="dxa"/>
            <w:vMerge/>
            <w:vAlign w:val="center"/>
          </w:tcPr>
          <w:p w:rsidR="005C1C39" w:rsidRPr="009D1E0A" w:rsidRDefault="005C1C39">
            <w:pPr>
              <w:spacing w:line="360" w:lineRule="exact"/>
              <w:jc w:val="center"/>
              <w:rPr>
                <w:rFonts w:ascii="Times New Roman" w:hAnsi="Times New Roman"/>
                <w:szCs w:val="21"/>
              </w:rPr>
            </w:pPr>
          </w:p>
        </w:tc>
        <w:tc>
          <w:tcPr>
            <w:tcW w:w="152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曝气沉砂池</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沉砂</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82</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164</w:t>
            </w:r>
          </w:p>
        </w:tc>
        <w:tc>
          <w:tcPr>
            <w:tcW w:w="3757" w:type="dxa"/>
            <w:vMerge/>
            <w:vAlign w:val="center"/>
          </w:tcPr>
          <w:p w:rsidR="005C1C39" w:rsidRPr="009D1E0A" w:rsidRDefault="005C1C39">
            <w:pPr>
              <w:spacing w:line="360" w:lineRule="exact"/>
              <w:jc w:val="center"/>
              <w:rPr>
                <w:szCs w:val="21"/>
              </w:rPr>
            </w:pPr>
          </w:p>
        </w:tc>
      </w:tr>
      <w:tr w:rsidR="009D1E0A" w:rsidRPr="009D1E0A">
        <w:trPr>
          <w:jc w:val="center"/>
        </w:trPr>
        <w:tc>
          <w:tcPr>
            <w:tcW w:w="662" w:type="dxa"/>
            <w:vMerge/>
            <w:vAlign w:val="center"/>
          </w:tcPr>
          <w:p w:rsidR="005C1C39" w:rsidRPr="009D1E0A" w:rsidRDefault="005C1C39">
            <w:pPr>
              <w:spacing w:line="360" w:lineRule="exact"/>
              <w:jc w:val="center"/>
              <w:rPr>
                <w:rFonts w:ascii="Times New Roman" w:hAnsi="Times New Roman"/>
                <w:szCs w:val="21"/>
              </w:rPr>
            </w:pPr>
          </w:p>
        </w:tc>
        <w:tc>
          <w:tcPr>
            <w:tcW w:w="152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污泥脱水机房</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污泥</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657</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1314</w:t>
            </w:r>
          </w:p>
        </w:tc>
        <w:tc>
          <w:tcPr>
            <w:tcW w:w="3757" w:type="dxa"/>
            <w:vMerge/>
            <w:vAlign w:val="center"/>
          </w:tcPr>
          <w:p w:rsidR="005C1C39" w:rsidRPr="009D1E0A" w:rsidRDefault="005C1C39">
            <w:pPr>
              <w:spacing w:line="360" w:lineRule="exact"/>
              <w:jc w:val="center"/>
              <w:rPr>
                <w:rFonts w:ascii="Times New Roman" w:hAnsi="Times New Roman"/>
                <w:szCs w:val="21"/>
              </w:rPr>
            </w:pPr>
          </w:p>
        </w:tc>
      </w:tr>
      <w:tr w:rsidR="009D1E0A" w:rsidRPr="009D1E0A">
        <w:trPr>
          <w:jc w:val="center"/>
        </w:trPr>
        <w:tc>
          <w:tcPr>
            <w:tcW w:w="662" w:type="dxa"/>
            <w:vMerge/>
            <w:vAlign w:val="center"/>
          </w:tcPr>
          <w:p w:rsidR="005C1C39" w:rsidRPr="009D1E0A" w:rsidRDefault="005C1C39">
            <w:pPr>
              <w:spacing w:line="360" w:lineRule="exact"/>
              <w:jc w:val="center"/>
              <w:rPr>
                <w:rFonts w:ascii="Times New Roman" w:hAnsi="Times New Roman"/>
                <w:szCs w:val="21"/>
              </w:rPr>
            </w:pPr>
          </w:p>
        </w:tc>
        <w:tc>
          <w:tcPr>
            <w:tcW w:w="152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在线监测室</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在线监测废液</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0.2</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0.2</w:t>
            </w:r>
          </w:p>
        </w:tc>
        <w:tc>
          <w:tcPr>
            <w:tcW w:w="375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专用容器收集，于危废间内暂存，定期交由有资质单位处置</w:t>
            </w:r>
          </w:p>
        </w:tc>
      </w:tr>
      <w:tr w:rsidR="009D1E0A" w:rsidRPr="009D1E0A">
        <w:trPr>
          <w:jc w:val="center"/>
        </w:trPr>
        <w:tc>
          <w:tcPr>
            <w:tcW w:w="662"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宋体" w:hint="eastAsia"/>
                <w:bCs/>
                <w:szCs w:val="21"/>
              </w:rPr>
              <w:t>--</w:t>
            </w:r>
          </w:p>
        </w:tc>
        <w:tc>
          <w:tcPr>
            <w:tcW w:w="152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职工生活</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szCs w:val="21"/>
              </w:rPr>
              <w:t>生活垃圾</w:t>
            </w:r>
          </w:p>
        </w:tc>
        <w:tc>
          <w:tcPr>
            <w:tcW w:w="873"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6.75</w:t>
            </w:r>
          </w:p>
        </w:tc>
        <w:tc>
          <w:tcPr>
            <w:tcW w:w="846"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6.75</w:t>
            </w:r>
          </w:p>
        </w:tc>
        <w:tc>
          <w:tcPr>
            <w:tcW w:w="3757" w:type="dxa"/>
            <w:vAlign w:val="center"/>
          </w:tcPr>
          <w:p w:rsidR="005C1C39" w:rsidRPr="009D1E0A" w:rsidRDefault="006D2626">
            <w:pPr>
              <w:spacing w:line="360" w:lineRule="exact"/>
              <w:jc w:val="center"/>
              <w:rPr>
                <w:rFonts w:ascii="Times New Roman" w:hAnsi="Times New Roman"/>
                <w:szCs w:val="21"/>
              </w:rPr>
            </w:pPr>
            <w:r w:rsidRPr="009D1E0A">
              <w:rPr>
                <w:rFonts w:ascii="Times New Roman" w:hAnsi="Times New Roman" w:hint="eastAsia"/>
                <w:szCs w:val="21"/>
              </w:rPr>
              <w:t>交环卫部门统一处理</w:t>
            </w:r>
          </w:p>
        </w:tc>
      </w:tr>
    </w:tbl>
    <w:p w:rsidR="005C1C39" w:rsidRPr="009D1E0A" w:rsidRDefault="006D2626">
      <w:pPr>
        <w:keepNext/>
        <w:keepLines/>
        <w:adjustRightInd w:val="0"/>
        <w:snapToGrid w:val="0"/>
        <w:spacing w:before="120" w:after="120" w:line="400" w:lineRule="exact"/>
        <w:outlineLvl w:val="1"/>
        <w:rPr>
          <w:rFonts w:ascii="Times New Roman" w:hAnsi="Times New Roman"/>
          <w:b/>
          <w:sz w:val="28"/>
        </w:rPr>
      </w:pPr>
      <w:bookmarkStart w:id="469" w:name="_Toc429411496"/>
      <w:bookmarkStart w:id="470" w:name="_Toc89081810"/>
      <w:bookmarkStart w:id="471" w:name="_Toc89081516"/>
      <w:bookmarkStart w:id="472" w:name="_Toc147921558"/>
      <w:bookmarkStart w:id="473" w:name="_Toc296328114"/>
      <w:bookmarkStart w:id="474" w:name="_Toc209507432"/>
      <w:bookmarkStart w:id="475" w:name="_Toc300730187"/>
      <w:bookmarkStart w:id="476" w:name="_Toc213401876"/>
      <w:bookmarkStart w:id="477" w:name="_Toc373738666"/>
      <w:bookmarkStart w:id="478" w:name="_Toc423470319"/>
      <w:bookmarkStart w:id="479" w:name="_Toc477783492"/>
      <w:bookmarkStart w:id="480" w:name="_Toc489707195"/>
      <w:bookmarkStart w:id="481" w:name="_Toc19778695"/>
      <w:bookmarkStart w:id="482" w:name="_Toc476646475"/>
      <w:bookmarkStart w:id="483" w:name="_Toc481673858"/>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9D1E0A">
        <w:rPr>
          <w:rFonts w:ascii="Times New Roman" w:hAnsi="Times New Roman" w:hint="eastAsia"/>
          <w:b/>
          <w:sz w:val="28"/>
        </w:rPr>
        <w:lastRenderedPageBreak/>
        <w:t>9</w:t>
      </w:r>
      <w:r w:rsidRPr="009D1E0A">
        <w:rPr>
          <w:rFonts w:ascii="Times New Roman" w:hAnsi="Times New Roman"/>
          <w:b/>
          <w:sz w:val="28"/>
        </w:rPr>
        <w:t>.</w:t>
      </w:r>
      <w:bookmarkEnd w:id="469"/>
      <w:bookmarkEnd w:id="470"/>
      <w:bookmarkEnd w:id="471"/>
      <w:bookmarkEnd w:id="472"/>
      <w:bookmarkEnd w:id="473"/>
      <w:bookmarkEnd w:id="474"/>
      <w:bookmarkEnd w:id="475"/>
      <w:bookmarkEnd w:id="476"/>
      <w:bookmarkEnd w:id="477"/>
      <w:bookmarkEnd w:id="478"/>
      <w:r w:rsidRPr="009D1E0A">
        <w:rPr>
          <w:rFonts w:ascii="Times New Roman" w:hAnsi="Times New Roman" w:hint="eastAsia"/>
          <w:b/>
          <w:sz w:val="28"/>
        </w:rPr>
        <w:t>5</w:t>
      </w:r>
      <w:r w:rsidRPr="009D1E0A">
        <w:rPr>
          <w:rFonts w:ascii="Times New Roman" w:hAnsi="Times New Roman"/>
          <w:b/>
          <w:sz w:val="28"/>
        </w:rPr>
        <w:t>环保</w:t>
      </w:r>
      <w:r w:rsidRPr="009D1E0A">
        <w:rPr>
          <w:rFonts w:ascii="Times New Roman" w:hAnsi="Times New Roman"/>
          <w:b/>
          <w:sz w:val="28"/>
        </w:rPr>
        <w:t>“</w:t>
      </w:r>
      <w:r w:rsidRPr="009D1E0A">
        <w:rPr>
          <w:rFonts w:ascii="Times New Roman" w:hAnsi="Times New Roman"/>
          <w:b/>
          <w:sz w:val="28"/>
        </w:rPr>
        <w:t>三同时</w:t>
      </w:r>
      <w:r w:rsidRPr="009D1E0A">
        <w:rPr>
          <w:rFonts w:ascii="Times New Roman" w:hAnsi="Times New Roman"/>
          <w:b/>
          <w:sz w:val="28"/>
        </w:rPr>
        <w:t>”</w:t>
      </w:r>
      <w:r w:rsidRPr="009D1E0A">
        <w:rPr>
          <w:rFonts w:ascii="Times New Roman" w:hAnsi="Times New Roman"/>
          <w:b/>
          <w:sz w:val="28"/>
        </w:rPr>
        <w:t>验收</w:t>
      </w:r>
      <w:bookmarkEnd w:id="479"/>
      <w:bookmarkEnd w:id="480"/>
      <w:bookmarkEnd w:id="481"/>
      <w:bookmarkEnd w:id="482"/>
      <w:bookmarkEnd w:id="483"/>
    </w:p>
    <w:p w:rsidR="005C1C39" w:rsidRPr="009D1E0A" w:rsidRDefault="006D2626">
      <w:pPr>
        <w:spacing w:line="440" w:lineRule="exact"/>
        <w:ind w:firstLineChars="200" w:firstLine="480"/>
        <w:rPr>
          <w:rFonts w:ascii="Times New Roman" w:hAnsi="Times New Roman"/>
          <w:sz w:val="24"/>
        </w:rPr>
        <w:sectPr w:rsidR="005C1C39" w:rsidRPr="009D1E0A">
          <w:pgSz w:w="11906" w:h="16838"/>
          <w:pgMar w:top="1440" w:right="1797" w:bottom="1440" w:left="1797" w:header="851" w:footer="992" w:gutter="0"/>
          <w:cols w:space="720"/>
          <w:docGrid w:linePitch="312"/>
        </w:sectPr>
      </w:pPr>
      <w:r w:rsidRPr="009D1E0A">
        <w:rPr>
          <w:rFonts w:ascii="Times New Roman" w:hAnsi="Times New Roman"/>
          <w:sz w:val="24"/>
        </w:rPr>
        <w:t>根据建设项目环境管理办法，环境污染物防治设施必须与主体工程同时设计、同时施工、同时投入使用。在工程完成后，应对环境保护设施进行验收。项目环境保护</w:t>
      </w:r>
      <w:r w:rsidRPr="009D1E0A">
        <w:rPr>
          <w:rFonts w:ascii="Times New Roman" w:hAnsi="Times New Roman"/>
          <w:sz w:val="24"/>
        </w:rPr>
        <w:t>“</w:t>
      </w:r>
      <w:r w:rsidRPr="009D1E0A">
        <w:rPr>
          <w:rFonts w:ascii="Times New Roman" w:hAnsi="Times New Roman"/>
          <w:sz w:val="24"/>
        </w:rPr>
        <w:t>三同时</w:t>
      </w:r>
      <w:r w:rsidRPr="009D1E0A">
        <w:rPr>
          <w:rFonts w:ascii="Times New Roman" w:hAnsi="Times New Roman"/>
          <w:sz w:val="24"/>
        </w:rPr>
        <w:t>”</w:t>
      </w:r>
      <w:r w:rsidRPr="009D1E0A">
        <w:rPr>
          <w:rFonts w:ascii="Times New Roman" w:hAnsi="Times New Roman"/>
          <w:sz w:val="24"/>
        </w:rPr>
        <w:t>一览表见表</w:t>
      </w:r>
      <w:r w:rsidRPr="009D1E0A">
        <w:rPr>
          <w:rFonts w:ascii="Times New Roman" w:hAnsi="Times New Roman" w:hint="eastAsia"/>
          <w:sz w:val="24"/>
        </w:rPr>
        <w:t>9</w:t>
      </w:r>
      <w:r w:rsidRPr="009D1E0A">
        <w:rPr>
          <w:rFonts w:ascii="Times New Roman" w:hAnsi="Times New Roman"/>
          <w:sz w:val="24"/>
        </w:rPr>
        <w:t>.</w:t>
      </w:r>
      <w:r w:rsidRPr="009D1E0A">
        <w:rPr>
          <w:rFonts w:ascii="Times New Roman" w:hAnsi="Times New Roman" w:hint="eastAsia"/>
          <w:sz w:val="24"/>
        </w:rPr>
        <w:t>5</w:t>
      </w:r>
      <w:r w:rsidRPr="009D1E0A">
        <w:rPr>
          <w:rFonts w:ascii="Times New Roman" w:hAnsi="Times New Roman"/>
          <w:sz w:val="24"/>
        </w:rPr>
        <w:t>-1</w:t>
      </w:r>
      <w:r w:rsidRPr="009D1E0A">
        <w:rPr>
          <w:rFonts w:ascii="Times New Roman" w:hAnsi="Times New Roman"/>
          <w:sz w:val="24"/>
        </w:rPr>
        <w:t>。</w:t>
      </w:r>
    </w:p>
    <w:p w:rsidR="005C1C39" w:rsidRPr="009D1E0A" w:rsidRDefault="006D2626">
      <w:pPr>
        <w:spacing w:line="440" w:lineRule="exact"/>
        <w:ind w:firstLineChars="200" w:firstLine="482"/>
        <w:rPr>
          <w:rFonts w:ascii="Times New Roman" w:hAnsi="Times New Roman"/>
          <w:b/>
          <w:sz w:val="24"/>
          <w:szCs w:val="24"/>
        </w:rPr>
      </w:pPr>
      <w:r w:rsidRPr="009D1E0A">
        <w:rPr>
          <w:rFonts w:ascii="Times New Roman" w:hAnsi="Times New Roman"/>
          <w:b/>
          <w:sz w:val="24"/>
          <w:szCs w:val="24"/>
        </w:rPr>
        <w:lastRenderedPageBreak/>
        <w:t>表</w:t>
      </w:r>
      <w:r w:rsidRPr="009D1E0A">
        <w:rPr>
          <w:rFonts w:ascii="Times New Roman" w:hAnsi="Times New Roman" w:hint="eastAsia"/>
          <w:b/>
          <w:sz w:val="24"/>
          <w:szCs w:val="24"/>
        </w:rPr>
        <w:t>9</w:t>
      </w:r>
      <w:r w:rsidRPr="009D1E0A">
        <w:rPr>
          <w:rFonts w:ascii="Times New Roman" w:hAnsi="Times New Roman"/>
          <w:b/>
          <w:sz w:val="24"/>
          <w:szCs w:val="24"/>
        </w:rPr>
        <w:t>.</w:t>
      </w:r>
      <w:r w:rsidRPr="009D1E0A">
        <w:rPr>
          <w:rFonts w:ascii="Times New Roman" w:hAnsi="Times New Roman" w:hint="eastAsia"/>
          <w:b/>
          <w:sz w:val="24"/>
          <w:szCs w:val="24"/>
        </w:rPr>
        <w:t>5</w:t>
      </w:r>
      <w:r w:rsidRPr="009D1E0A">
        <w:rPr>
          <w:rFonts w:ascii="Times New Roman" w:hAnsi="Times New Roman"/>
          <w:b/>
          <w:sz w:val="24"/>
          <w:szCs w:val="24"/>
        </w:rPr>
        <w:t xml:space="preserve">-1    </w:t>
      </w:r>
      <w:r w:rsidRPr="009D1E0A">
        <w:rPr>
          <w:rFonts w:ascii="Times New Roman" w:hAnsi="Times New Roman"/>
          <w:b/>
          <w:sz w:val="24"/>
          <w:szCs w:val="24"/>
        </w:rPr>
        <w:t>项目环境保护</w:t>
      </w:r>
      <w:r w:rsidRPr="009D1E0A">
        <w:rPr>
          <w:rFonts w:ascii="Times New Roman" w:hAnsi="Times New Roman"/>
          <w:b/>
          <w:sz w:val="24"/>
          <w:szCs w:val="24"/>
        </w:rPr>
        <w:t>“</w:t>
      </w:r>
      <w:r w:rsidRPr="009D1E0A">
        <w:rPr>
          <w:rFonts w:ascii="Times New Roman" w:hAnsi="Times New Roman"/>
          <w:b/>
          <w:sz w:val="24"/>
          <w:szCs w:val="24"/>
        </w:rPr>
        <w:t>三同时</w:t>
      </w:r>
      <w:r w:rsidRPr="009D1E0A">
        <w:rPr>
          <w:rFonts w:ascii="Times New Roman" w:hAnsi="Times New Roman"/>
          <w:b/>
          <w:sz w:val="24"/>
          <w:szCs w:val="24"/>
        </w:rPr>
        <w:t>”</w:t>
      </w:r>
      <w:r w:rsidRPr="009D1E0A">
        <w:rPr>
          <w:rFonts w:ascii="Times New Roman" w:hAnsi="Times New Roman"/>
          <w:b/>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tblPr>
      <w:tblGrid>
        <w:gridCol w:w="759"/>
        <w:gridCol w:w="1420"/>
        <w:gridCol w:w="1549"/>
        <w:gridCol w:w="2416"/>
        <w:gridCol w:w="2413"/>
        <w:gridCol w:w="4395"/>
        <w:gridCol w:w="1108"/>
      </w:tblGrid>
      <w:tr w:rsidR="009D1E0A" w:rsidRPr="009D1E0A" w:rsidTr="00C43F2A">
        <w:trPr>
          <w:trHeight w:val="70"/>
          <w:tblHeader/>
          <w:jc w:val="center"/>
        </w:trPr>
        <w:tc>
          <w:tcPr>
            <w:tcW w:w="270"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项目</w:t>
            </w:r>
          </w:p>
        </w:tc>
        <w:tc>
          <w:tcPr>
            <w:tcW w:w="505"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污染源</w:t>
            </w:r>
          </w:p>
        </w:tc>
        <w:tc>
          <w:tcPr>
            <w:tcW w:w="551"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污染物</w:t>
            </w:r>
          </w:p>
        </w:tc>
        <w:tc>
          <w:tcPr>
            <w:tcW w:w="859"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治理措施</w:t>
            </w:r>
          </w:p>
        </w:tc>
        <w:tc>
          <w:tcPr>
            <w:tcW w:w="858"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验收指标</w:t>
            </w:r>
          </w:p>
        </w:tc>
        <w:tc>
          <w:tcPr>
            <w:tcW w:w="1563"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验收标准</w:t>
            </w:r>
          </w:p>
        </w:tc>
        <w:tc>
          <w:tcPr>
            <w:tcW w:w="394"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zCs w:val="21"/>
              </w:rPr>
              <w:t>备注</w:t>
            </w:r>
          </w:p>
        </w:tc>
      </w:tr>
      <w:tr w:rsidR="009D1E0A" w:rsidRPr="009D1E0A" w:rsidTr="00C43F2A">
        <w:trPr>
          <w:trHeight w:val="490"/>
          <w:jc w:val="center"/>
        </w:trPr>
        <w:tc>
          <w:tcPr>
            <w:tcW w:w="270" w:type="pct"/>
            <w:vMerge w:val="restar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废气</w:t>
            </w:r>
          </w:p>
        </w:tc>
        <w:tc>
          <w:tcPr>
            <w:tcW w:w="505" w:type="pct"/>
            <w:vMerge w:val="restar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szCs w:val="21"/>
              </w:rPr>
              <w:t>污水处理厂废气排放口</w:t>
            </w:r>
          </w:p>
        </w:tc>
        <w:tc>
          <w:tcPr>
            <w:tcW w:w="551" w:type="pc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p>
        </w:tc>
        <w:tc>
          <w:tcPr>
            <w:tcW w:w="859" w:type="pct"/>
            <w:vMerge w:val="restar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kern w:val="0"/>
                <w:szCs w:val="21"/>
              </w:rPr>
              <w:t>设施封闭</w:t>
            </w:r>
            <w:r w:rsidRPr="009D1E0A">
              <w:rPr>
                <w:rFonts w:ascii="Times New Roman" w:hAnsi="Times New Roman" w:hint="eastAsia"/>
                <w:kern w:val="0"/>
                <w:szCs w:val="21"/>
              </w:rPr>
              <w:t>+</w:t>
            </w:r>
            <w:r w:rsidRPr="009D1E0A">
              <w:rPr>
                <w:rFonts w:ascii="Times New Roman" w:hAnsi="Times New Roman" w:hint="eastAsia"/>
                <w:kern w:val="0"/>
                <w:szCs w:val="21"/>
              </w:rPr>
              <w:t>管道收集</w:t>
            </w:r>
            <w:r w:rsidRPr="009D1E0A">
              <w:rPr>
                <w:rFonts w:ascii="Times New Roman" w:hAnsi="Times New Roman" w:hint="eastAsia"/>
                <w:kern w:val="0"/>
                <w:szCs w:val="21"/>
              </w:rPr>
              <w:t>+</w:t>
            </w:r>
            <w:r w:rsidRPr="009D1E0A">
              <w:rPr>
                <w:rFonts w:ascii="Times New Roman" w:hAnsi="Times New Roman" w:hint="eastAsia"/>
                <w:kern w:val="0"/>
                <w:szCs w:val="21"/>
              </w:rPr>
              <w:t>生物除臭滤床装置</w:t>
            </w:r>
            <w:r w:rsidRPr="009D1E0A">
              <w:rPr>
                <w:rFonts w:ascii="Times New Roman" w:hAnsi="Times New Roman" w:hint="eastAsia"/>
                <w:kern w:val="0"/>
                <w:szCs w:val="21"/>
              </w:rPr>
              <w:t>+15m</w:t>
            </w:r>
            <w:r w:rsidRPr="009D1E0A">
              <w:rPr>
                <w:rFonts w:ascii="Times New Roman" w:hAnsi="Times New Roman" w:hint="eastAsia"/>
                <w:kern w:val="0"/>
                <w:szCs w:val="21"/>
              </w:rPr>
              <w:t>高排气筒</w:t>
            </w:r>
          </w:p>
        </w:tc>
        <w:tc>
          <w:tcPr>
            <w:tcW w:w="858" w:type="pct"/>
            <w:vAlign w:val="center"/>
          </w:tcPr>
          <w:p w:rsidR="00D819CB" w:rsidRPr="009D1E0A" w:rsidRDefault="00D819CB" w:rsidP="00C43F2A">
            <w:pPr>
              <w:spacing w:line="340" w:lineRule="exact"/>
              <w:jc w:val="center"/>
              <w:rPr>
                <w:rFonts w:ascii="Times New Roman" w:hAnsi="Times New Roman"/>
                <w:kern w:val="0"/>
                <w:szCs w:val="21"/>
              </w:rPr>
            </w:pPr>
            <w:r w:rsidRPr="009D1E0A">
              <w:rPr>
                <w:rFonts w:ascii="Times New Roman" w:hAnsi="Times New Roman"/>
                <w:kern w:val="0"/>
                <w:szCs w:val="21"/>
              </w:rPr>
              <w:t>排放速率</w:t>
            </w:r>
            <w:r w:rsidRPr="009D1E0A">
              <w:rPr>
                <w:rFonts w:ascii="Times New Roman" w:hAnsi="Times New Roman"/>
                <w:kern w:val="0"/>
                <w:szCs w:val="21"/>
              </w:rPr>
              <w:t>≤4.9kg/h</w:t>
            </w:r>
          </w:p>
        </w:tc>
        <w:tc>
          <w:tcPr>
            <w:tcW w:w="1563" w:type="pct"/>
            <w:vMerge w:val="restart"/>
            <w:vAlign w:val="center"/>
          </w:tcPr>
          <w:p w:rsidR="00D819CB" w:rsidRPr="009D1E0A" w:rsidRDefault="00D819CB" w:rsidP="00C43F2A">
            <w:pPr>
              <w:spacing w:line="320" w:lineRule="exact"/>
              <w:jc w:val="center"/>
              <w:rPr>
                <w:rFonts w:ascii="Times New Roman" w:hAnsi="Times New Roman"/>
                <w:kern w:val="0"/>
                <w:szCs w:val="21"/>
              </w:rPr>
            </w:pPr>
            <w:r w:rsidRPr="009D1E0A">
              <w:rPr>
                <w:rFonts w:ascii="Times New Roman" w:hAnsi="Times New Roman"/>
                <w:kern w:val="0"/>
                <w:szCs w:val="21"/>
              </w:rPr>
              <w:t>《恶臭污染物排放标准》</w:t>
            </w:r>
            <w:r w:rsidRPr="009D1E0A">
              <w:rPr>
                <w:rFonts w:ascii="Times New Roman" w:hAnsi="Times New Roman"/>
                <w:kern w:val="0"/>
                <w:szCs w:val="21"/>
              </w:rPr>
              <w:t>(GB14554-93)</w:t>
            </w:r>
            <w:r w:rsidRPr="009D1E0A">
              <w:rPr>
                <w:rFonts w:ascii="Times New Roman" w:hAnsi="Times New Roman"/>
                <w:kern w:val="0"/>
                <w:szCs w:val="21"/>
              </w:rPr>
              <w:t>表</w:t>
            </w:r>
            <w:r w:rsidRPr="009D1E0A">
              <w:rPr>
                <w:rFonts w:ascii="Times New Roman" w:hAnsi="Times New Roman"/>
                <w:kern w:val="0"/>
                <w:szCs w:val="21"/>
              </w:rPr>
              <w:t>2</w:t>
            </w:r>
            <w:r w:rsidRPr="009D1E0A">
              <w:rPr>
                <w:rFonts w:ascii="Times New Roman" w:hAnsi="Times New Roman"/>
                <w:kern w:val="0"/>
                <w:szCs w:val="21"/>
              </w:rPr>
              <w:t>标准</w:t>
            </w:r>
          </w:p>
        </w:tc>
        <w:tc>
          <w:tcPr>
            <w:tcW w:w="394" w:type="pct"/>
            <w:vMerge w:val="restart"/>
            <w:vAlign w:val="center"/>
          </w:tcPr>
          <w:p w:rsidR="00D819CB" w:rsidRPr="009D1E0A" w:rsidRDefault="00C43F2A" w:rsidP="00C43F2A">
            <w:pPr>
              <w:spacing w:line="320" w:lineRule="exact"/>
              <w:jc w:val="center"/>
              <w:rPr>
                <w:rFonts w:ascii="Times New Roman" w:hAnsi="Times New Roman"/>
                <w:kern w:val="0"/>
                <w:szCs w:val="21"/>
              </w:rPr>
            </w:pPr>
            <w:r w:rsidRPr="009D1E0A">
              <w:rPr>
                <w:rFonts w:ascii="Times New Roman" w:hAnsi="Times New Roman" w:hint="eastAsia"/>
                <w:kern w:val="0"/>
                <w:szCs w:val="21"/>
              </w:rPr>
              <w:t>远</w:t>
            </w:r>
            <w:r w:rsidR="00D819CB" w:rsidRPr="009D1E0A">
              <w:rPr>
                <w:rFonts w:ascii="Times New Roman" w:hAnsi="Times New Roman" w:hint="eastAsia"/>
                <w:kern w:val="0"/>
                <w:szCs w:val="21"/>
              </w:rPr>
              <w:t>期</w:t>
            </w:r>
            <w:r w:rsidRPr="009D1E0A">
              <w:rPr>
                <w:rFonts w:ascii="Times New Roman" w:hAnsi="Times New Roman" w:hint="eastAsia"/>
                <w:kern w:val="0"/>
                <w:szCs w:val="21"/>
              </w:rPr>
              <w:t>依托近期治理措施</w:t>
            </w:r>
          </w:p>
        </w:tc>
      </w:tr>
      <w:tr w:rsidR="009D1E0A" w:rsidRPr="009D1E0A" w:rsidTr="00C43F2A">
        <w:trPr>
          <w:trHeight w:val="64"/>
          <w:jc w:val="center"/>
        </w:trPr>
        <w:tc>
          <w:tcPr>
            <w:tcW w:w="270" w:type="pct"/>
            <w:vMerge/>
            <w:vAlign w:val="center"/>
          </w:tcPr>
          <w:p w:rsidR="00D819CB" w:rsidRPr="009D1E0A" w:rsidRDefault="00D819CB" w:rsidP="00C43F2A">
            <w:pPr>
              <w:spacing w:line="320" w:lineRule="exact"/>
              <w:jc w:val="center"/>
              <w:rPr>
                <w:rFonts w:ascii="Times New Roman" w:hAnsi="Times New Roman"/>
                <w:szCs w:val="21"/>
              </w:rPr>
            </w:pPr>
          </w:p>
        </w:tc>
        <w:tc>
          <w:tcPr>
            <w:tcW w:w="505" w:type="pct"/>
            <w:vMerge/>
            <w:vAlign w:val="center"/>
          </w:tcPr>
          <w:p w:rsidR="00D819CB" w:rsidRPr="009D1E0A" w:rsidRDefault="00D819CB" w:rsidP="00C43F2A">
            <w:pPr>
              <w:spacing w:line="360" w:lineRule="exact"/>
              <w:jc w:val="center"/>
              <w:rPr>
                <w:rFonts w:ascii="Times New Roman" w:hAnsi="Times New Roman"/>
                <w:szCs w:val="21"/>
              </w:rPr>
            </w:pPr>
          </w:p>
        </w:tc>
        <w:tc>
          <w:tcPr>
            <w:tcW w:w="551" w:type="pc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szCs w:val="21"/>
              </w:rPr>
              <w:t>H</w:t>
            </w:r>
            <w:r w:rsidRPr="009D1E0A">
              <w:rPr>
                <w:rFonts w:ascii="Times New Roman" w:hAnsi="Times New Roman" w:hint="eastAsia"/>
                <w:szCs w:val="21"/>
                <w:vertAlign w:val="subscript"/>
              </w:rPr>
              <w:t>2</w:t>
            </w:r>
            <w:r w:rsidRPr="009D1E0A">
              <w:rPr>
                <w:rFonts w:ascii="Times New Roman" w:hAnsi="Times New Roman" w:hint="eastAsia"/>
                <w:szCs w:val="21"/>
              </w:rPr>
              <w:t>S</w:t>
            </w:r>
          </w:p>
        </w:tc>
        <w:tc>
          <w:tcPr>
            <w:tcW w:w="859" w:type="pct"/>
            <w:vMerge/>
            <w:vAlign w:val="center"/>
          </w:tcPr>
          <w:p w:rsidR="00D819CB" w:rsidRPr="009D1E0A" w:rsidRDefault="00D819CB" w:rsidP="00C43F2A">
            <w:pPr>
              <w:spacing w:line="360" w:lineRule="exact"/>
              <w:jc w:val="center"/>
              <w:rPr>
                <w:rFonts w:ascii="Times New Roman" w:hAnsi="Times New Roman"/>
                <w:szCs w:val="21"/>
              </w:rPr>
            </w:pPr>
          </w:p>
        </w:tc>
        <w:tc>
          <w:tcPr>
            <w:tcW w:w="858" w:type="pct"/>
            <w:vAlign w:val="center"/>
          </w:tcPr>
          <w:p w:rsidR="00D819CB" w:rsidRPr="009D1E0A" w:rsidRDefault="00D819CB" w:rsidP="00C43F2A">
            <w:pPr>
              <w:spacing w:line="340" w:lineRule="exact"/>
              <w:jc w:val="center"/>
              <w:rPr>
                <w:rFonts w:ascii="Times New Roman" w:hAnsi="Times New Roman"/>
                <w:kern w:val="0"/>
                <w:szCs w:val="21"/>
              </w:rPr>
            </w:pPr>
            <w:r w:rsidRPr="009D1E0A">
              <w:rPr>
                <w:rFonts w:ascii="Times New Roman" w:hAnsi="Times New Roman"/>
                <w:kern w:val="0"/>
                <w:szCs w:val="21"/>
              </w:rPr>
              <w:t>排放速率</w:t>
            </w:r>
            <w:r w:rsidRPr="009D1E0A">
              <w:rPr>
                <w:rFonts w:ascii="Times New Roman" w:hAnsi="Times New Roman"/>
                <w:kern w:val="0"/>
                <w:szCs w:val="21"/>
              </w:rPr>
              <w:t>≤0.33kg/h</w:t>
            </w:r>
          </w:p>
        </w:tc>
        <w:tc>
          <w:tcPr>
            <w:tcW w:w="1563" w:type="pct"/>
            <w:vMerge/>
            <w:vAlign w:val="center"/>
          </w:tcPr>
          <w:p w:rsidR="00D819CB" w:rsidRPr="009D1E0A" w:rsidRDefault="00D819CB" w:rsidP="00C43F2A">
            <w:pPr>
              <w:spacing w:line="320" w:lineRule="exact"/>
              <w:jc w:val="center"/>
              <w:rPr>
                <w:rFonts w:ascii="Times New Roman" w:hAnsi="Times New Roman"/>
                <w:szCs w:val="21"/>
              </w:rPr>
            </w:pPr>
          </w:p>
        </w:tc>
        <w:tc>
          <w:tcPr>
            <w:tcW w:w="394" w:type="pct"/>
            <w:vMerge/>
            <w:vAlign w:val="center"/>
          </w:tcPr>
          <w:p w:rsidR="00D819CB" w:rsidRPr="009D1E0A" w:rsidRDefault="00D819CB" w:rsidP="00C43F2A">
            <w:pPr>
              <w:spacing w:line="320" w:lineRule="exact"/>
              <w:jc w:val="center"/>
              <w:rPr>
                <w:rFonts w:ascii="Times New Roman" w:hAnsi="Times New Roman"/>
                <w:szCs w:val="21"/>
              </w:rPr>
            </w:pPr>
          </w:p>
        </w:tc>
      </w:tr>
      <w:tr w:rsidR="009D1E0A" w:rsidRPr="009D1E0A" w:rsidTr="00C43F2A">
        <w:trPr>
          <w:trHeight w:val="64"/>
          <w:jc w:val="center"/>
        </w:trPr>
        <w:tc>
          <w:tcPr>
            <w:tcW w:w="270" w:type="pct"/>
            <w:vMerge/>
            <w:vAlign w:val="center"/>
          </w:tcPr>
          <w:p w:rsidR="00D819CB" w:rsidRPr="009D1E0A" w:rsidRDefault="00D819CB" w:rsidP="00C43F2A">
            <w:pPr>
              <w:spacing w:line="320" w:lineRule="exact"/>
              <w:jc w:val="center"/>
              <w:rPr>
                <w:rFonts w:ascii="Times New Roman" w:hAnsi="Times New Roman"/>
                <w:szCs w:val="21"/>
              </w:rPr>
            </w:pPr>
          </w:p>
        </w:tc>
        <w:tc>
          <w:tcPr>
            <w:tcW w:w="505" w:type="pct"/>
            <w:vMerge w:val="restar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szCs w:val="21"/>
              </w:rPr>
              <w:t>污水及污泥处置系统</w:t>
            </w:r>
          </w:p>
        </w:tc>
        <w:tc>
          <w:tcPr>
            <w:tcW w:w="551" w:type="pc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szCs w:val="21"/>
              </w:rPr>
              <w:t>NH</w:t>
            </w:r>
            <w:r w:rsidRPr="009D1E0A">
              <w:rPr>
                <w:rFonts w:ascii="Times New Roman" w:hAnsi="Times New Roman" w:hint="eastAsia"/>
                <w:szCs w:val="21"/>
                <w:vertAlign w:val="subscript"/>
              </w:rPr>
              <w:t>3</w:t>
            </w:r>
          </w:p>
        </w:tc>
        <w:tc>
          <w:tcPr>
            <w:tcW w:w="859" w:type="pct"/>
            <w:vMerge w:val="restar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szCs w:val="21"/>
              </w:rPr>
              <w:t>车间密闭，产臭池体加盖，加强厂区绿化等措施</w:t>
            </w:r>
          </w:p>
        </w:tc>
        <w:tc>
          <w:tcPr>
            <w:tcW w:w="858"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厂界外浓度</w:t>
            </w:r>
            <w:r w:rsidRPr="009D1E0A">
              <w:rPr>
                <w:rFonts w:ascii="Times New Roman" w:hAnsi="Times New Roman"/>
                <w:kern w:val="0"/>
                <w:szCs w:val="21"/>
              </w:rPr>
              <w:t>&lt;0.06mg/m</w:t>
            </w:r>
            <w:r w:rsidRPr="009D1E0A">
              <w:rPr>
                <w:rFonts w:ascii="Times New Roman" w:hAnsi="Times New Roman"/>
                <w:kern w:val="0"/>
                <w:szCs w:val="21"/>
                <w:vertAlign w:val="superscript"/>
              </w:rPr>
              <w:t>3</w:t>
            </w:r>
          </w:p>
        </w:tc>
        <w:tc>
          <w:tcPr>
            <w:tcW w:w="1563" w:type="pct"/>
            <w:vMerge w:val="restar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pacing w:val="-10"/>
                <w:kern w:val="0"/>
                <w:szCs w:val="21"/>
              </w:rPr>
              <w:t>《城镇污水处理厂污染物排放标准》（</w:t>
            </w:r>
            <w:r w:rsidRPr="009D1E0A">
              <w:rPr>
                <w:rFonts w:ascii="Times New Roman" w:hAnsi="Times New Roman" w:hint="eastAsia"/>
                <w:spacing w:val="-10"/>
                <w:kern w:val="0"/>
                <w:szCs w:val="21"/>
              </w:rPr>
              <w:t>GB18918-20</w:t>
            </w:r>
            <w:r w:rsidR="00C43F2A" w:rsidRPr="009D1E0A">
              <w:rPr>
                <w:rFonts w:ascii="Times New Roman" w:hAnsi="Times New Roman" w:hint="eastAsia"/>
                <w:spacing w:val="-10"/>
                <w:kern w:val="0"/>
                <w:szCs w:val="21"/>
              </w:rPr>
              <w:t xml:space="preserve"> </w:t>
            </w:r>
            <w:r w:rsidRPr="009D1E0A">
              <w:rPr>
                <w:rFonts w:ascii="Times New Roman" w:hAnsi="Times New Roman" w:hint="eastAsia"/>
                <w:spacing w:val="-10"/>
                <w:kern w:val="0"/>
                <w:szCs w:val="21"/>
              </w:rPr>
              <w:t>02</w:t>
            </w:r>
            <w:r w:rsidRPr="009D1E0A">
              <w:rPr>
                <w:rFonts w:ascii="Times New Roman" w:hAnsi="Times New Roman" w:hint="eastAsia"/>
                <w:spacing w:val="-10"/>
                <w:kern w:val="0"/>
                <w:szCs w:val="21"/>
              </w:rPr>
              <w:t>）及修改单中厂界废气排放最高允许浓度二级标准</w:t>
            </w:r>
          </w:p>
        </w:tc>
        <w:tc>
          <w:tcPr>
            <w:tcW w:w="394" w:type="pct"/>
            <w:vMerge/>
            <w:vAlign w:val="center"/>
          </w:tcPr>
          <w:p w:rsidR="00D819CB" w:rsidRPr="009D1E0A" w:rsidRDefault="00D819CB" w:rsidP="00C43F2A">
            <w:pPr>
              <w:spacing w:line="320" w:lineRule="exact"/>
              <w:jc w:val="center"/>
              <w:rPr>
                <w:rFonts w:ascii="Times New Roman" w:hAnsi="Times New Roman"/>
                <w:spacing w:val="-10"/>
                <w:kern w:val="0"/>
                <w:szCs w:val="21"/>
              </w:rPr>
            </w:pPr>
          </w:p>
        </w:tc>
      </w:tr>
      <w:tr w:rsidR="009D1E0A" w:rsidRPr="009D1E0A" w:rsidTr="00C43F2A">
        <w:trPr>
          <w:trHeight w:val="315"/>
          <w:jc w:val="center"/>
        </w:trPr>
        <w:tc>
          <w:tcPr>
            <w:tcW w:w="270" w:type="pct"/>
            <w:vMerge/>
            <w:vAlign w:val="center"/>
          </w:tcPr>
          <w:p w:rsidR="00D819CB" w:rsidRPr="009D1E0A" w:rsidRDefault="00D819CB" w:rsidP="00C43F2A">
            <w:pPr>
              <w:spacing w:line="320" w:lineRule="exact"/>
              <w:jc w:val="center"/>
              <w:rPr>
                <w:rFonts w:ascii="Times New Roman" w:hAnsi="Times New Roman"/>
                <w:szCs w:val="21"/>
              </w:rPr>
            </w:pPr>
          </w:p>
        </w:tc>
        <w:tc>
          <w:tcPr>
            <w:tcW w:w="505" w:type="pct"/>
            <w:vMerge/>
            <w:vAlign w:val="center"/>
          </w:tcPr>
          <w:p w:rsidR="00D819CB" w:rsidRPr="009D1E0A" w:rsidRDefault="00D819CB" w:rsidP="00C43F2A">
            <w:pPr>
              <w:spacing w:line="360" w:lineRule="exact"/>
              <w:jc w:val="center"/>
              <w:rPr>
                <w:rFonts w:ascii="Times New Roman" w:hAnsi="Times New Roman"/>
                <w:szCs w:val="21"/>
              </w:rPr>
            </w:pPr>
          </w:p>
        </w:tc>
        <w:tc>
          <w:tcPr>
            <w:tcW w:w="551" w:type="pct"/>
            <w:vAlign w:val="center"/>
          </w:tcPr>
          <w:p w:rsidR="00D819CB" w:rsidRPr="009D1E0A" w:rsidRDefault="00D819CB" w:rsidP="00C43F2A">
            <w:pPr>
              <w:spacing w:line="360" w:lineRule="exact"/>
              <w:jc w:val="center"/>
              <w:rPr>
                <w:rFonts w:ascii="Times New Roman" w:hAnsi="Times New Roman"/>
                <w:szCs w:val="21"/>
              </w:rPr>
            </w:pPr>
            <w:r w:rsidRPr="009D1E0A">
              <w:rPr>
                <w:rFonts w:ascii="Times New Roman" w:hAnsi="Times New Roman" w:hint="eastAsia"/>
                <w:szCs w:val="21"/>
              </w:rPr>
              <w:t>H</w:t>
            </w:r>
            <w:r w:rsidRPr="009D1E0A">
              <w:rPr>
                <w:rFonts w:ascii="Times New Roman" w:hAnsi="Times New Roman" w:hint="eastAsia"/>
                <w:szCs w:val="21"/>
                <w:vertAlign w:val="subscript"/>
              </w:rPr>
              <w:t>2</w:t>
            </w:r>
            <w:r w:rsidRPr="009D1E0A">
              <w:rPr>
                <w:rFonts w:ascii="Times New Roman" w:hAnsi="Times New Roman" w:hint="eastAsia"/>
                <w:szCs w:val="21"/>
              </w:rPr>
              <w:t>S</w:t>
            </w:r>
          </w:p>
        </w:tc>
        <w:tc>
          <w:tcPr>
            <w:tcW w:w="859" w:type="pct"/>
            <w:vMerge/>
            <w:vAlign w:val="center"/>
          </w:tcPr>
          <w:p w:rsidR="00D819CB" w:rsidRPr="009D1E0A" w:rsidRDefault="00D819CB" w:rsidP="00C43F2A">
            <w:pPr>
              <w:spacing w:line="360" w:lineRule="exact"/>
              <w:jc w:val="center"/>
              <w:rPr>
                <w:rFonts w:ascii="Times New Roman" w:hAnsi="Times New Roman"/>
                <w:szCs w:val="21"/>
              </w:rPr>
            </w:pPr>
          </w:p>
        </w:tc>
        <w:tc>
          <w:tcPr>
            <w:tcW w:w="858"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厂界外浓度</w:t>
            </w:r>
            <w:r w:rsidRPr="009D1E0A">
              <w:rPr>
                <w:rFonts w:ascii="Times New Roman" w:hAnsi="Times New Roman"/>
                <w:kern w:val="0"/>
                <w:szCs w:val="21"/>
              </w:rPr>
              <w:t>&lt;1.5mg/m</w:t>
            </w:r>
            <w:r w:rsidRPr="009D1E0A">
              <w:rPr>
                <w:rFonts w:ascii="Times New Roman" w:hAnsi="Times New Roman"/>
                <w:kern w:val="0"/>
                <w:szCs w:val="21"/>
                <w:vertAlign w:val="superscript"/>
              </w:rPr>
              <w:t>3</w:t>
            </w:r>
          </w:p>
        </w:tc>
        <w:tc>
          <w:tcPr>
            <w:tcW w:w="1563" w:type="pct"/>
            <w:vMerge/>
            <w:vAlign w:val="center"/>
          </w:tcPr>
          <w:p w:rsidR="00D819CB" w:rsidRPr="009D1E0A" w:rsidRDefault="00D819CB" w:rsidP="00C43F2A">
            <w:pPr>
              <w:spacing w:line="320" w:lineRule="exact"/>
              <w:jc w:val="center"/>
              <w:rPr>
                <w:rFonts w:ascii="Times New Roman" w:hAnsi="Times New Roman"/>
                <w:szCs w:val="21"/>
              </w:rPr>
            </w:pPr>
          </w:p>
        </w:tc>
        <w:tc>
          <w:tcPr>
            <w:tcW w:w="394" w:type="pct"/>
            <w:vMerge/>
            <w:vAlign w:val="center"/>
          </w:tcPr>
          <w:p w:rsidR="00D819CB" w:rsidRPr="009D1E0A" w:rsidRDefault="00D819CB" w:rsidP="00C43F2A">
            <w:pPr>
              <w:spacing w:line="320" w:lineRule="exact"/>
              <w:jc w:val="center"/>
              <w:rPr>
                <w:rFonts w:ascii="Times New Roman" w:hAnsi="Times New Roman"/>
                <w:szCs w:val="21"/>
              </w:rPr>
            </w:pPr>
          </w:p>
        </w:tc>
      </w:tr>
      <w:tr w:rsidR="009D1E0A" w:rsidRPr="009D1E0A" w:rsidTr="00C43F2A">
        <w:trPr>
          <w:trHeight w:val="70"/>
          <w:jc w:val="center"/>
        </w:trPr>
        <w:tc>
          <w:tcPr>
            <w:tcW w:w="270" w:type="pct"/>
            <w:vMerge w:val="restar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废水</w:t>
            </w:r>
          </w:p>
        </w:tc>
        <w:tc>
          <w:tcPr>
            <w:tcW w:w="505" w:type="pct"/>
            <w:vAlign w:val="center"/>
          </w:tcPr>
          <w:p w:rsidR="00D819CB" w:rsidRPr="009D1E0A" w:rsidRDefault="00D819CB" w:rsidP="00C43F2A">
            <w:pPr>
              <w:snapToGrid w:val="0"/>
              <w:spacing w:line="320" w:lineRule="exact"/>
              <w:jc w:val="center"/>
              <w:rPr>
                <w:rFonts w:ascii="Times New Roman" w:hAnsi="Times New Roman"/>
                <w:szCs w:val="21"/>
              </w:rPr>
            </w:pPr>
            <w:r w:rsidRPr="009D1E0A">
              <w:rPr>
                <w:rFonts w:ascii="Times New Roman" w:hAnsi="Times New Roman" w:hint="eastAsia"/>
                <w:szCs w:val="21"/>
              </w:rPr>
              <w:t>排水</w:t>
            </w:r>
          </w:p>
        </w:tc>
        <w:tc>
          <w:tcPr>
            <w:tcW w:w="551" w:type="pct"/>
            <w:vAlign w:val="center"/>
          </w:tcPr>
          <w:p w:rsidR="00D819CB" w:rsidRPr="009D1E0A" w:rsidRDefault="00D819CB" w:rsidP="00AC6099">
            <w:pPr>
              <w:snapToGrid w:val="0"/>
              <w:spacing w:line="320" w:lineRule="exact"/>
              <w:jc w:val="center"/>
              <w:rPr>
                <w:rFonts w:ascii="Times New Roman" w:hAnsi="Times New Roman"/>
                <w:szCs w:val="21"/>
              </w:rPr>
            </w:pPr>
            <w:r w:rsidRPr="009D1E0A">
              <w:rPr>
                <w:rFonts w:ascii="Times New Roman" w:hAnsi="Times New Roman"/>
                <w:szCs w:val="21"/>
              </w:rPr>
              <w:t>COD</w:t>
            </w:r>
            <w:r w:rsidRPr="009D1E0A">
              <w:rPr>
                <w:rFonts w:ascii="Times New Roman" w:hAnsi="Times New Roman"/>
                <w:szCs w:val="21"/>
              </w:rPr>
              <w:t>、</w:t>
            </w:r>
            <w:r w:rsidRPr="009D1E0A">
              <w:rPr>
                <w:rFonts w:ascii="Times New Roman" w:hAnsi="Times New Roman"/>
                <w:szCs w:val="21"/>
              </w:rPr>
              <w:t>SS</w:t>
            </w:r>
            <w:r w:rsidRPr="009D1E0A">
              <w:rPr>
                <w:rFonts w:ascii="Times New Roman" w:hAnsi="Times New Roman"/>
                <w:szCs w:val="21"/>
              </w:rPr>
              <w:t>、氨氮</w:t>
            </w:r>
            <w:r w:rsidRPr="009D1E0A">
              <w:rPr>
                <w:rFonts w:ascii="Times New Roman" w:hAnsi="Times New Roman" w:hint="eastAsia"/>
                <w:szCs w:val="21"/>
              </w:rPr>
              <w:t>、</w:t>
            </w:r>
            <w:r w:rsidRPr="009D1E0A">
              <w:rPr>
                <w:rFonts w:ascii="Times New Roman" w:hAnsi="Times New Roman" w:hint="eastAsia"/>
                <w:szCs w:val="21"/>
              </w:rPr>
              <w:t>BOD</w:t>
            </w:r>
            <w:r w:rsidRPr="009D1E0A">
              <w:rPr>
                <w:rFonts w:ascii="Times New Roman" w:hAnsi="Times New Roman" w:hint="eastAsia"/>
                <w:szCs w:val="21"/>
                <w:vertAlign w:val="subscript"/>
              </w:rPr>
              <w:t>5</w:t>
            </w:r>
            <w:r w:rsidRPr="009D1E0A">
              <w:rPr>
                <w:rFonts w:ascii="Times New Roman" w:hAnsi="Times New Roman" w:hint="eastAsia"/>
                <w:szCs w:val="21"/>
              </w:rPr>
              <w:t>、</w:t>
            </w:r>
            <w:r w:rsidRPr="009D1E0A">
              <w:rPr>
                <w:rFonts w:ascii="Times New Roman" w:hAnsi="Times New Roman" w:hint="eastAsia"/>
                <w:szCs w:val="21"/>
              </w:rPr>
              <w:t>TN</w:t>
            </w:r>
            <w:r w:rsidRPr="009D1E0A">
              <w:rPr>
                <w:rFonts w:ascii="Times New Roman" w:hAnsi="Times New Roman" w:hint="eastAsia"/>
                <w:szCs w:val="21"/>
              </w:rPr>
              <w:t>、</w:t>
            </w:r>
            <w:r w:rsidRPr="009D1E0A">
              <w:rPr>
                <w:rFonts w:ascii="Times New Roman" w:hAnsi="Times New Roman" w:hint="eastAsia"/>
                <w:szCs w:val="21"/>
              </w:rPr>
              <w:t>TP</w:t>
            </w:r>
            <w:r w:rsidRPr="009D1E0A">
              <w:rPr>
                <w:rFonts w:ascii="Times New Roman" w:hAnsi="Times New Roman" w:hint="eastAsia"/>
                <w:szCs w:val="21"/>
              </w:rPr>
              <w:t>、</w:t>
            </w:r>
            <w:r w:rsidRPr="009D1E0A">
              <w:rPr>
                <w:rFonts w:ascii="Times New Roman" w:hAnsi="Times New Roman" w:hint="eastAsia"/>
                <w:szCs w:val="21"/>
              </w:rPr>
              <w:t>LAS</w:t>
            </w:r>
            <w:r w:rsidRPr="009D1E0A">
              <w:rPr>
                <w:rFonts w:ascii="Times New Roman" w:hAnsi="Times New Roman" w:hint="eastAsia"/>
                <w:szCs w:val="21"/>
              </w:rPr>
              <w:t>、硫酸盐、氯化物</w:t>
            </w:r>
          </w:p>
        </w:tc>
        <w:tc>
          <w:tcPr>
            <w:tcW w:w="859"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zCs w:val="21"/>
              </w:rPr>
              <w:t>回用于企业生产、园区绿化及道路清扫等</w:t>
            </w:r>
          </w:p>
        </w:tc>
        <w:tc>
          <w:tcPr>
            <w:tcW w:w="2421" w:type="pct"/>
            <w:gridSpan w:val="2"/>
            <w:vAlign w:val="center"/>
          </w:tcPr>
          <w:p w:rsidR="00D819CB" w:rsidRPr="009D1E0A" w:rsidRDefault="00D819CB" w:rsidP="00C43F2A">
            <w:pPr>
              <w:spacing w:line="320" w:lineRule="exact"/>
              <w:rPr>
                <w:rFonts w:ascii="Times New Roman" w:hAnsi="Times New Roman"/>
                <w:szCs w:val="21"/>
              </w:rPr>
            </w:pPr>
            <w:r w:rsidRPr="009D1E0A">
              <w:rPr>
                <w:rFonts w:ascii="Times New Roman" w:hAnsi="Times New Roman" w:hint="eastAsia"/>
                <w:szCs w:val="21"/>
              </w:rPr>
              <w:t>《城镇污水处理厂污染物排放标准》</w:t>
            </w:r>
            <w:r w:rsidRPr="009D1E0A">
              <w:rPr>
                <w:rFonts w:ascii="Times New Roman" w:hAnsi="Times New Roman" w:hint="eastAsia"/>
                <w:szCs w:val="21"/>
              </w:rPr>
              <w:t>(GB18918-2002)</w:t>
            </w:r>
            <w:r w:rsidRPr="009D1E0A">
              <w:rPr>
                <w:rFonts w:ascii="Times New Roman" w:hAnsi="Times New Roman" w:hint="eastAsia"/>
                <w:szCs w:val="21"/>
              </w:rPr>
              <w:t>及修改单中一级</w:t>
            </w:r>
            <w:r w:rsidRPr="009D1E0A">
              <w:rPr>
                <w:rFonts w:ascii="Times New Roman" w:hAnsi="Times New Roman" w:hint="eastAsia"/>
                <w:szCs w:val="21"/>
              </w:rPr>
              <w:t>A</w:t>
            </w:r>
            <w:r w:rsidRPr="009D1E0A">
              <w:rPr>
                <w:rFonts w:ascii="Times New Roman" w:hAnsi="Times New Roman" w:hint="eastAsia"/>
                <w:szCs w:val="21"/>
              </w:rPr>
              <w:t>标准，同时满足《城市污水再生利用</w:t>
            </w:r>
            <w:r w:rsidRPr="009D1E0A">
              <w:rPr>
                <w:rFonts w:ascii="Times New Roman" w:hAnsi="Times New Roman" w:hint="eastAsia"/>
                <w:szCs w:val="21"/>
              </w:rPr>
              <w:t xml:space="preserve"> </w:t>
            </w:r>
            <w:r w:rsidRPr="009D1E0A">
              <w:rPr>
                <w:rFonts w:ascii="Times New Roman" w:hAnsi="Times New Roman" w:hint="eastAsia"/>
                <w:szCs w:val="21"/>
              </w:rPr>
              <w:t>城市杂用水水质》（</w:t>
            </w:r>
            <w:r w:rsidRPr="009D1E0A">
              <w:rPr>
                <w:rFonts w:ascii="Times New Roman" w:hAnsi="Times New Roman" w:hint="eastAsia"/>
                <w:szCs w:val="21"/>
              </w:rPr>
              <w:t>GB/T 18920-2002</w:t>
            </w:r>
            <w:r w:rsidRPr="009D1E0A">
              <w:rPr>
                <w:rFonts w:ascii="Times New Roman" w:hAnsi="Times New Roman" w:hint="eastAsia"/>
                <w:szCs w:val="21"/>
              </w:rPr>
              <w:t>）及《城市污水再生利用</w:t>
            </w:r>
            <w:r w:rsidRPr="009D1E0A">
              <w:rPr>
                <w:rFonts w:ascii="Times New Roman" w:hAnsi="Times New Roman" w:hint="eastAsia"/>
                <w:szCs w:val="21"/>
              </w:rPr>
              <w:t xml:space="preserve"> </w:t>
            </w:r>
            <w:r w:rsidRPr="009D1E0A">
              <w:rPr>
                <w:rFonts w:ascii="Times New Roman" w:hAnsi="Times New Roman" w:hint="eastAsia"/>
                <w:szCs w:val="21"/>
              </w:rPr>
              <w:t>工业用水水质》（</w:t>
            </w:r>
            <w:r w:rsidRPr="009D1E0A">
              <w:rPr>
                <w:rFonts w:ascii="Times New Roman" w:hAnsi="Times New Roman" w:hint="eastAsia"/>
                <w:szCs w:val="21"/>
              </w:rPr>
              <w:t>GB/T 19923-2005</w:t>
            </w:r>
            <w:r w:rsidRPr="009D1E0A">
              <w:rPr>
                <w:rFonts w:ascii="Times New Roman" w:hAnsi="Times New Roman" w:hint="eastAsia"/>
                <w:szCs w:val="21"/>
              </w:rPr>
              <w:t>）中相关控制标准</w:t>
            </w:r>
          </w:p>
        </w:tc>
        <w:tc>
          <w:tcPr>
            <w:tcW w:w="394" w:type="pct"/>
            <w:vMerge w:val="restart"/>
            <w:vAlign w:val="center"/>
          </w:tcPr>
          <w:p w:rsidR="00D819CB" w:rsidRPr="009D1E0A" w:rsidRDefault="00C43F2A" w:rsidP="00C43F2A">
            <w:pPr>
              <w:spacing w:line="320" w:lineRule="exact"/>
              <w:jc w:val="center"/>
              <w:rPr>
                <w:rFonts w:ascii="Times New Roman" w:hAnsi="Times New Roman"/>
                <w:szCs w:val="21"/>
              </w:rPr>
            </w:pPr>
            <w:r w:rsidRPr="009D1E0A">
              <w:rPr>
                <w:rFonts w:ascii="Times New Roman" w:hAnsi="Times New Roman" w:hint="eastAsia"/>
                <w:kern w:val="0"/>
                <w:szCs w:val="21"/>
              </w:rPr>
              <w:t>远期依托近期治理措施</w:t>
            </w:r>
          </w:p>
        </w:tc>
      </w:tr>
      <w:tr w:rsidR="009D1E0A" w:rsidRPr="009D1E0A" w:rsidTr="00C43F2A">
        <w:trPr>
          <w:trHeight w:val="70"/>
          <w:jc w:val="center"/>
        </w:trPr>
        <w:tc>
          <w:tcPr>
            <w:tcW w:w="270" w:type="pct"/>
            <w:vMerge/>
            <w:vAlign w:val="center"/>
          </w:tcPr>
          <w:p w:rsidR="00D819CB" w:rsidRPr="009D1E0A" w:rsidRDefault="00D819CB" w:rsidP="00C43F2A">
            <w:pPr>
              <w:spacing w:line="320" w:lineRule="exact"/>
              <w:jc w:val="center"/>
              <w:rPr>
                <w:rFonts w:ascii="Times New Roman" w:hAnsi="Times New Roman"/>
                <w:szCs w:val="21"/>
              </w:rPr>
            </w:pPr>
          </w:p>
        </w:tc>
        <w:tc>
          <w:tcPr>
            <w:tcW w:w="505" w:type="pct"/>
            <w:vAlign w:val="center"/>
          </w:tcPr>
          <w:p w:rsidR="00D819CB" w:rsidRPr="009D1E0A" w:rsidRDefault="00D819CB" w:rsidP="00C43F2A">
            <w:pPr>
              <w:snapToGrid w:val="0"/>
              <w:spacing w:line="320" w:lineRule="exact"/>
              <w:jc w:val="center"/>
              <w:rPr>
                <w:rFonts w:ascii="Times New Roman" w:hAnsi="Times New Roman"/>
                <w:szCs w:val="21"/>
              </w:rPr>
            </w:pPr>
            <w:r w:rsidRPr="009D1E0A">
              <w:rPr>
                <w:rFonts w:ascii="Times New Roman" w:hAnsi="Times New Roman"/>
                <w:szCs w:val="21"/>
              </w:rPr>
              <w:t>职工盥洗废水</w:t>
            </w:r>
          </w:p>
        </w:tc>
        <w:tc>
          <w:tcPr>
            <w:tcW w:w="551" w:type="pct"/>
            <w:vAlign w:val="center"/>
          </w:tcPr>
          <w:p w:rsidR="00D819CB" w:rsidRPr="009D1E0A" w:rsidRDefault="00D819CB" w:rsidP="00C43F2A">
            <w:pPr>
              <w:snapToGrid w:val="0"/>
              <w:spacing w:line="320" w:lineRule="exact"/>
              <w:jc w:val="center"/>
              <w:rPr>
                <w:rFonts w:ascii="Times New Roman" w:hAnsi="Times New Roman"/>
                <w:szCs w:val="21"/>
              </w:rPr>
            </w:pPr>
            <w:r w:rsidRPr="009D1E0A">
              <w:rPr>
                <w:rFonts w:ascii="Times New Roman" w:hAnsi="Times New Roman"/>
                <w:szCs w:val="21"/>
              </w:rPr>
              <w:t>COD</w:t>
            </w:r>
            <w:r w:rsidRPr="009D1E0A">
              <w:rPr>
                <w:rFonts w:ascii="Times New Roman" w:hAnsi="Times New Roman"/>
                <w:szCs w:val="21"/>
              </w:rPr>
              <w:t>、</w:t>
            </w:r>
            <w:r w:rsidRPr="009D1E0A">
              <w:rPr>
                <w:rFonts w:ascii="Times New Roman" w:hAnsi="Times New Roman"/>
                <w:szCs w:val="21"/>
              </w:rPr>
              <w:t>SS</w:t>
            </w:r>
            <w:r w:rsidRPr="009D1E0A">
              <w:rPr>
                <w:rFonts w:ascii="Times New Roman" w:hAnsi="Times New Roman"/>
                <w:szCs w:val="21"/>
              </w:rPr>
              <w:t>、氨氮</w:t>
            </w:r>
          </w:p>
        </w:tc>
        <w:tc>
          <w:tcPr>
            <w:tcW w:w="859"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zCs w:val="21"/>
              </w:rPr>
              <w:t>进入污水处理系统处理</w:t>
            </w:r>
          </w:p>
        </w:tc>
        <w:tc>
          <w:tcPr>
            <w:tcW w:w="2421" w:type="pct"/>
            <w:gridSpan w:val="2"/>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不外排</w:t>
            </w:r>
          </w:p>
        </w:tc>
        <w:tc>
          <w:tcPr>
            <w:tcW w:w="394" w:type="pct"/>
            <w:vMerge/>
            <w:vAlign w:val="center"/>
          </w:tcPr>
          <w:p w:rsidR="00D819CB" w:rsidRPr="009D1E0A" w:rsidRDefault="00D819CB" w:rsidP="00C43F2A">
            <w:pPr>
              <w:spacing w:line="320" w:lineRule="exact"/>
              <w:jc w:val="center"/>
              <w:rPr>
                <w:rFonts w:ascii="Times New Roman" w:hAnsi="Times New Roman"/>
                <w:szCs w:val="21"/>
              </w:rPr>
            </w:pPr>
          </w:p>
        </w:tc>
      </w:tr>
      <w:tr w:rsidR="009D1E0A" w:rsidRPr="009D1E0A" w:rsidTr="00C43F2A">
        <w:trPr>
          <w:trHeight w:val="70"/>
          <w:jc w:val="center"/>
        </w:trPr>
        <w:tc>
          <w:tcPr>
            <w:tcW w:w="270" w:type="pct"/>
            <w:vMerge/>
            <w:vAlign w:val="center"/>
          </w:tcPr>
          <w:p w:rsidR="00D819CB" w:rsidRPr="009D1E0A" w:rsidRDefault="00D819CB" w:rsidP="00C43F2A">
            <w:pPr>
              <w:spacing w:line="320" w:lineRule="exact"/>
              <w:jc w:val="center"/>
              <w:rPr>
                <w:rFonts w:ascii="Times New Roman" w:hAnsi="Times New Roman"/>
                <w:szCs w:val="21"/>
              </w:rPr>
            </w:pPr>
          </w:p>
        </w:tc>
        <w:tc>
          <w:tcPr>
            <w:tcW w:w="505" w:type="pct"/>
            <w:vAlign w:val="center"/>
          </w:tcPr>
          <w:p w:rsidR="00D819CB" w:rsidRPr="009D1E0A" w:rsidRDefault="00D819CB" w:rsidP="00C43F2A">
            <w:pPr>
              <w:snapToGrid w:val="0"/>
              <w:spacing w:line="320" w:lineRule="exact"/>
              <w:jc w:val="center"/>
              <w:rPr>
                <w:rFonts w:ascii="Times New Roman" w:hAnsi="Times New Roman"/>
                <w:szCs w:val="21"/>
              </w:rPr>
            </w:pPr>
            <w:r w:rsidRPr="009D1E0A">
              <w:rPr>
                <w:rFonts w:ascii="Times New Roman" w:hAnsi="Times New Roman" w:hint="eastAsia"/>
                <w:szCs w:val="21"/>
              </w:rPr>
              <w:t>运营废水</w:t>
            </w:r>
          </w:p>
        </w:tc>
        <w:tc>
          <w:tcPr>
            <w:tcW w:w="551" w:type="pct"/>
            <w:vAlign w:val="center"/>
          </w:tcPr>
          <w:p w:rsidR="00D819CB" w:rsidRPr="009D1E0A" w:rsidRDefault="00D819CB" w:rsidP="00C43F2A">
            <w:pPr>
              <w:snapToGrid w:val="0"/>
              <w:spacing w:line="320" w:lineRule="exact"/>
              <w:jc w:val="center"/>
              <w:rPr>
                <w:rFonts w:ascii="Times New Roman" w:hAnsi="Times New Roman"/>
                <w:szCs w:val="21"/>
              </w:rPr>
            </w:pPr>
            <w:r w:rsidRPr="009D1E0A">
              <w:rPr>
                <w:rFonts w:hint="eastAsia"/>
                <w:szCs w:val="21"/>
              </w:rPr>
              <w:t>地面冲洗废水</w:t>
            </w:r>
            <w:r w:rsidR="00C43F2A" w:rsidRPr="009D1E0A">
              <w:rPr>
                <w:rFonts w:hint="eastAsia"/>
                <w:snapToGrid w:val="0"/>
                <w:szCs w:val="21"/>
              </w:rPr>
              <w:t>设备冲洗废水</w:t>
            </w:r>
            <w:r w:rsidRPr="009D1E0A">
              <w:rPr>
                <w:rFonts w:hint="eastAsia"/>
                <w:szCs w:val="21"/>
              </w:rPr>
              <w:t>污泥脱水滤液</w:t>
            </w:r>
          </w:p>
        </w:tc>
        <w:tc>
          <w:tcPr>
            <w:tcW w:w="859"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zCs w:val="21"/>
              </w:rPr>
              <w:t>进入污水处理系统处理</w:t>
            </w:r>
          </w:p>
        </w:tc>
        <w:tc>
          <w:tcPr>
            <w:tcW w:w="2421" w:type="pct"/>
            <w:gridSpan w:val="2"/>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zCs w:val="21"/>
              </w:rPr>
              <w:t>不外排</w:t>
            </w:r>
          </w:p>
        </w:tc>
        <w:tc>
          <w:tcPr>
            <w:tcW w:w="394" w:type="pct"/>
            <w:vMerge/>
            <w:vAlign w:val="center"/>
          </w:tcPr>
          <w:p w:rsidR="00D819CB" w:rsidRPr="009D1E0A" w:rsidRDefault="00D819CB" w:rsidP="00C43F2A">
            <w:pPr>
              <w:spacing w:line="320" w:lineRule="exact"/>
              <w:jc w:val="center"/>
              <w:rPr>
                <w:rFonts w:ascii="Times New Roman" w:hAnsi="Times New Roman"/>
                <w:szCs w:val="21"/>
              </w:rPr>
            </w:pPr>
          </w:p>
        </w:tc>
      </w:tr>
      <w:tr w:rsidR="009D1E0A" w:rsidRPr="009D1E0A" w:rsidTr="00C43F2A">
        <w:trPr>
          <w:trHeight w:val="960"/>
          <w:jc w:val="center"/>
        </w:trPr>
        <w:tc>
          <w:tcPr>
            <w:tcW w:w="270"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噪声</w:t>
            </w:r>
          </w:p>
        </w:tc>
        <w:tc>
          <w:tcPr>
            <w:tcW w:w="505" w:type="pct"/>
            <w:vAlign w:val="center"/>
          </w:tcPr>
          <w:p w:rsidR="00D819CB" w:rsidRPr="009D1E0A" w:rsidRDefault="00D819CB" w:rsidP="00C43F2A">
            <w:pPr>
              <w:spacing w:line="320" w:lineRule="exact"/>
              <w:jc w:val="center"/>
              <w:rPr>
                <w:rFonts w:ascii="Times New Roman" w:hAnsi="Times New Roman"/>
                <w:spacing w:val="-10"/>
                <w:szCs w:val="21"/>
              </w:rPr>
            </w:pPr>
            <w:r w:rsidRPr="009D1E0A">
              <w:rPr>
                <w:rFonts w:ascii="Times New Roman" w:hAnsi="Times New Roman" w:hint="eastAsia"/>
                <w:szCs w:val="21"/>
              </w:rPr>
              <w:t>泵、风机等</w:t>
            </w:r>
          </w:p>
        </w:tc>
        <w:tc>
          <w:tcPr>
            <w:tcW w:w="1410" w:type="pct"/>
            <w:gridSpan w:val="2"/>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采用低噪声设备，采取</w:t>
            </w:r>
            <w:r w:rsidRPr="009D1E0A">
              <w:rPr>
                <w:rFonts w:ascii="Times New Roman" w:hAnsi="Times New Roman" w:hint="eastAsia"/>
                <w:szCs w:val="21"/>
              </w:rPr>
              <w:t>基础</w:t>
            </w:r>
            <w:r w:rsidRPr="009D1E0A">
              <w:rPr>
                <w:rFonts w:ascii="Times New Roman" w:hAnsi="Times New Roman"/>
                <w:szCs w:val="21"/>
              </w:rPr>
              <w:t>减振、隔声、</w:t>
            </w:r>
            <w:r w:rsidRPr="009D1E0A">
              <w:rPr>
                <w:rFonts w:ascii="Times New Roman" w:hAnsi="Times New Roman" w:hint="eastAsia"/>
                <w:szCs w:val="21"/>
              </w:rPr>
              <w:t>风机</w:t>
            </w:r>
            <w:r w:rsidRPr="009D1E0A">
              <w:rPr>
                <w:rFonts w:ascii="Times New Roman" w:hAnsi="Times New Roman"/>
                <w:szCs w:val="21"/>
              </w:rPr>
              <w:t>消声等措施</w:t>
            </w:r>
          </w:p>
        </w:tc>
        <w:tc>
          <w:tcPr>
            <w:tcW w:w="858"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昼</w:t>
            </w:r>
            <w:r w:rsidRPr="009D1E0A">
              <w:rPr>
                <w:rFonts w:ascii="Times New Roman" w:hAnsi="Times New Roman"/>
                <w:szCs w:val="21"/>
              </w:rPr>
              <w:t>&lt;6</w:t>
            </w:r>
            <w:r w:rsidRPr="009D1E0A">
              <w:rPr>
                <w:rFonts w:ascii="Times New Roman" w:hAnsi="Times New Roman" w:hint="eastAsia"/>
                <w:szCs w:val="21"/>
              </w:rPr>
              <w:t>5</w:t>
            </w:r>
            <w:r w:rsidRPr="009D1E0A">
              <w:rPr>
                <w:rFonts w:ascii="Times New Roman" w:hAnsi="Times New Roman"/>
                <w:szCs w:val="21"/>
              </w:rPr>
              <w:t>dB(A)</w:t>
            </w:r>
            <w:r w:rsidRPr="009D1E0A">
              <w:rPr>
                <w:rFonts w:ascii="Times New Roman" w:hAnsi="Times New Roman"/>
                <w:szCs w:val="21"/>
              </w:rPr>
              <w:t>，夜</w:t>
            </w:r>
            <w:r w:rsidRPr="009D1E0A">
              <w:rPr>
                <w:rFonts w:ascii="Times New Roman" w:hAnsi="Times New Roman"/>
                <w:szCs w:val="21"/>
              </w:rPr>
              <w:t>&lt;5</w:t>
            </w:r>
            <w:r w:rsidRPr="009D1E0A">
              <w:rPr>
                <w:rFonts w:ascii="Times New Roman" w:hAnsi="Times New Roman" w:hint="eastAsia"/>
                <w:szCs w:val="21"/>
              </w:rPr>
              <w:t>5</w:t>
            </w:r>
            <w:r w:rsidRPr="009D1E0A">
              <w:rPr>
                <w:rFonts w:ascii="Times New Roman" w:hAnsi="Times New Roman"/>
                <w:szCs w:val="21"/>
              </w:rPr>
              <w:t>dB(A)</w:t>
            </w:r>
          </w:p>
        </w:tc>
        <w:tc>
          <w:tcPr>
            <w:tcW w:w="1563"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kern w:val="0"/>
                <w:szCs w:val="21"/>
              </w:rPr>
              <w:t>《工业企业厂界环境噪声排放标准》（</w:t>
            </w:r>
            <w:r w:rsidRPr="009D1E0A">
              <w:rPr>
                <w:rFonts w:ascii="Times New Roman" w:hAnsi="Times New Roman"/>
                <w:kern w:val="0"/>
                <w:szCs w:val="21"/>
              </w:rPr>
              <w:t>GB12348-2008</w:t>
            </w:r>
            <w:r w:rsidRPr="009D1E0A">
              <w:rPr>
                <w:rFonts w:ascii="Times New Roman" w:hAnsi="Times New Roman"/>
                <w:kern w:val="0"/>
                <w:szCs w:val="21"/>
              </w:rPr>
              <w:t>）中的</w:t>
            </w:r>
            <w:r w:rsidRPr="009D1E0A">
              <w:rPr>
                <w:rFonts w:ascii="Times New Roman" w:hAnsi="Times New Roman" w:hint="eastAsia"/>
                <w:kern w:val="0"/>
                <w:szCs w:val="21"/>
              </w:rPr>
              <w:t>3</w:t>
            </w:r>
            <w:r w:rsidRPr="009D1E0A">
              <w:rPr>
                <w:rFonts w:ascii="Times New Roman" w:hAnsi="Times New Roman"/>
                <w:kern w:val="0"/>
                <w:szCs w:val="21"/>
              </w:rPr>
              <w:t>类标准</w:t>
            </w:r>
          </w:p>
        </w:tc>
        <w:tc>
          <w:tcPr>
            <w:tcW w:w="394" w:type="pct"/>
            <w:vAlign w:val="center"/>
          </w:tcPr>
          <w:p w:rsidR="00D819CB" w:rsidRPr="009D1E0A" w:rsidRDefault="00C43F2A" w:rsidP="00C43F2A">
            <w:pPr>
              <w:spacing w:line="320" w:lineRule="exact"/>
              <w:jc w:val="center"/>
              <w:rPr>
                <w:rFonts w:ascii="Times New Roman" w:hAnsi="Times New Roman"/>
                <w:kern w:val="0"/>
                <w:szCs w:val="21"/>
              </w:rPr>
            </w:pPr>
            <w:r w:rsidRPr="009D1E0A">
              <w:rPr>
                <w:rFonts w:ascii="Times New Roman" w:hAnsi="Times New Roman" w:hint="eastAsia"/>
                <w:kern w:val="0"/>
                <w:szCs w:val="21"/>
              </w:rPr>
              <w:t>远期依托近期治理措施</w:t>
            </w:r>
          </w:p>
        </w:tc>
      </w:tr>
      <w:tr w:rsidR="009D1E0A" w:rsidRPr="009D1E0A" w:rsidTr="00C43F2A">
        <w:trPr>
          <w:trHeight w:val="70"/>
          <w:jc w:val="center"/>
        </w:trPr>
        <w:tc>
          <w:tcPr>
            <w:tcW w:w="270"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固废</w:t>
            </w:r>
          </w:p>
        </w:tc>
        <w:tc>
          <w:tcPr>
            <w:tcW w:w="2773" w:type="pct"/>
            <w:gridSpan w:val="4"/>
            <w:vAlign w:val="center"/>
          </w:tcPr>
          <w:p w:rsidR="00D819CB" w:rsidRPr="009D1E0A" w:rsidRDefault="00D819CB" w:rsidP="00C43F2A">
            <w:pPr>
              <w:spacing w:line="320" w:lineRule="exact"/>
              <w:rPr>
                <w:rFonts w:ascii="Times New Roman" w:hAnsi="Times New Roman"/>
                <w:szCs w:val="21"/>
              </w:rPr>
            </w:pPr>
            <w:r w:rsidRPr="009D1E0A">
              <w:rPr>
                <w:rFonts w:ascii="Times New Roman" w:hAnsi="Times New Roman" w:hint="eastAsia"/>
                <w:szCs w:val="21"/>
              </w:rPr>
              <w:t>栅渣、沉砂、污泥需进行鉴别，若为一般固废，则脱水后，于污泥暂存间暂存，定期运至垃圾填埋场填埋；若为危险废物，则脱水后于危废间内暂存，定期交有资质单位处置；污泥暂存间按照危废暂存间要求进行建设，根据污泥鉴别的性质进行用途转换；在线监测废液采用专用容器收集，于危废间内暂存，定期交由有资质单位处置；生活垃圾收集后交环卫部门进行处置</w:t>
            </w:r>
          </w:p>
        </w:tc>
        <w:tc>
          <w:tcPr>
            <w:tcW w:w="1563"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szCs w:val="21"/>
              </w:rPr>
              <w:t>不外排</w:t>
            </w:r>
          </w:p>
        </w:tc>
        <w:tc>
          <w:tcPr>
            <w:tcW w:w="394" w:type="pct"/>
            <w:vAlign w:val="center"/>
          </w:tcPr>
          <w:p w:rsidR="00D819CB" w:rsidRPr="009D1E0A" w:rsidRDefault="00C43F2A" w:rsidP="00C43F2A">
            <w:pPr>
              <w:spacing w:line="320" w:lineRule="exact"/>
              <w:jc w:val="center"/>
              <w:rPr>
                <w:rFonts w:ascii="Times New Roman" w:hAnsi="Times New Roman"/>
                <w:szCs w:val="21"/>
              </w:rPr>
            </w:pPr>
            <w:r w:rsidRPr="009D1E0A">
              <w:rPr>
                <w:rFonts w:ascii="Times New Roman" w:hAnsi="Times New Roman" w:hint="eastAsia"/>
                <w:kern w:val="0"/>
                <w:szCs w:val="21"/>
              </w:rPr>
              <w:t>远期依托近期治理措施</w:t>
            </w:r>
          </w:p>
        </w:tc>
      </w:tr>
      <w:tr w:rsidR="009D1E0A" w:rsidRPr="009D1E0A" w:rsidTr="00C43F2A">
        <w:trPr>
          <w:trHeight w:val="70"/>
          <w:jc w:val="center"/>
        </w:trPr>
        <w:tc>
          <w:tcPr>
            <w:tcW w:w="270"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zCs w:val="21"/>
              </w:rPr>
              <w:t>地下水</w:t>
            </w:r>
          </w:p>
        </w:tc>
        <w:tc>
          <w:tcPr>
            <w:tcW w:w="4730" w:type="pct"/>
            <w:gridSpan w:val="6"/>
            <w:vAlign w:val="center"/>
          </w:tcPr>
          <w:p w:rsidR="00D819CB" w:rsidRPr="009D1E0A" w:rsidRDefault="00D819CB" w:rsidP="00C43F2A">
            <w:pPr>
              <w:spacing w:line="320" w:lineRule="exact"/>
              <w:rPr>
                <w:rFonts w:ascii="Times New Roman" w:hAnsi="Times New Roman"/>
                <w:kern w:val="0"/>
                <w:szCs w:val="21"/>
              </w:rPr>
            </w:pPr>
            <w:r w:rsidRPr="009D1E0A">
              <w:rPr>
                <w:rFonts w:ascii="Times New Roman" w:hAnsi="Times New Roman" w:hint="eastAsia"/>
                <w:kern w:val="0"/>
                <w:szCs w:val="21"/>
              </w:rPr>
              <w:t>分别在厂区西北</w:t>
            </w:r>
            <w:r w:rsidRPr="009D1E0A">
              <w:rPr>
                <w:rFonts w:ascii="Times New Roman" w:hAnsi="Times New Roman"/>
                <w:kern w:val="0"/>
                <w:szCs w:val="21"/>
              </w:rPr>
              <w:t>边界</w:t>
            </w:r>
            <w:r w:rsidRPr="009D1E0A">
              <w:rPr>
                <w:rFonts w:ascii="Times New Roman" w:hAnsi="Times New Roman" w:hint="eastAsia"/>
                <w:kern w:val="0"/>
                <w:szCs w:val="21"/>
              </w:rPr>
              <w:t>处、污水处理站旁、厂区东南边界处设</w:t>
            </w:r>
            <w:r w:rsidRPr="009D1E0A">
              <w:rPr>
                <w:rFonts w:ascii="Times New Roman" w:hAnsi="Times New Roman" w:hint="eastAsia"/>
                <w:kern w:val="0"/>
                <w:szCs w:val="21"/>
              </w:rPr>
              <w:t>1</w:t>
            </w:r>
            <w:r w:rsidRPr="009D1E0A">
              <w:rPr>
                <w:rFonts w:ascii="Times New Roman" w:hAnsi="Times New Roman" w:hint="eastAsia"/>
                <w:kern w:val="0"/>
                <w:szCs w:val="21"/>
              </w:rPr>
              <w:t>眼地下水监测井</w:t>
            </w:r>
          </w:p>
        </w:tc>
      </w:tr>
      <w:tr w:rsidR="009D1E0A" w:rsidRPr="009D1E0A" w:rsidTr="00C43F2A">
        <w:trPr>
          <w:trHeight w:val="70"/>
          <w:jc w:val="center"/>
        </w:trPr>
        <w:tc>
          <w:tcPr>
            <w:tcW w:w="270" w:type="pct"/>
            <w:vAlign w:val="center"/>
          </w:tcPr>
          <w:p w:rsidR="00D819CB" w:rsidRPr="009D1E0A" w:rsidRDefault="00D819CB" w:rsidP="00C43F2A">
            <w:pPr>
              <w:spacing w:line="320" w:lineRule="exact"/>
              <w:jc w:val="center"/>
              <w:rPr>
                <w:rFonts w:ascii="Times New Roman" w:hAnsi="Times New Roman"/>
                <w:szCs w:val="21"/>
              </w:rPr>
            </w:pPr>
            <w:r w:rsidRPr="009D1E0A">
              <w:rPr>
                <w:rFonts w:ascii="Times New Roman" w:hAnsi="Times New Roman" w:hint="eastAsia"/>
                <w:szCs w:val="21"/>
              </w:rPr>
              <w:lastRenderedPageBreak/>
              <w:t>防腐防渗</w:t>
            </w:r>
          </w:p>
        </w:tc>
        <w:tc>
          <w:tcPr>
            <w:tcW w:w="4730" w:type="pct"/>
            <w:gridSpan w:val="6"/>
            <w:vAlign w:val="center"/>
          </w:tcPr>
          <w:p w:rsidR="00D819CB" w:rsidRPr="009D1E0A" w:rsidRDefault="00D819CB" w:rsidP="00C43F2A">
            <w:pPr>
              <w:spacing w:line="320" w:lineRule="exact"/>
              <w:rPr>
                <w:rFonts w:ascii="Times New Roman" w:hAnsi="Times New Roman"/>
                <w:szCs w:val="21"/>
              </w:rPr>
            </w:pPr>
            <w:r w:rsidRPr="009D1E0A">
              <w:rPr>
                <w:rFonts w:ascii="Times New Roman" w:hAnsi="Times New Roman" w:hint="eastAsia"/>
                <w:szCs w:val="21"/>
              </w:rPr>
              <w:t>（</w:t>
            </w:r>
            <w:r w:rsidRPr="009D1E0A">
              <w:rPr>
                <w:rFonts w:ascii="Times New Roman" w:hAnsi="Times New Roman" w:hint="eastAsia"/>
                <w:szCs w:val="21"/>
              </w:rPr>
              <w:t>1</w:t>
            </w:r>
            <w:r w:rsidRPr="009D1E0A">
              <w:rPr>
                <w:rFonts w:ascii="Times New Roman" w:hAnsi="Times New Roman" w:hint="eastAsia"/>
                <w:szCs w:val="21"/>
              </w:rPr>
              <w:t>）重点防渗区防渗措施：各污水构筑物（涉及污水处理及暂存池体等）、污泥处理单元（污泥处理及暂存单元等）为本项目地下水的重点防渗区域，防渗技术要求为等效黏土防渗层</w:t>
            </w:r>
            <w:r w:rsidRPr="009D1E0A">
              <w:rPr>
                <w:rFonts w:ascii="Times New Roman" w:hAnsi="Times New Roman" w:hint="eastAsia"/>
                <w:szCs w:val="21"/>
              </w:rPr>
              <w:t>Mb</w:t>
            </w:r>
            <w:r w:rsidRPr="009D1E0A">
              <w:rPr>
                <w:rFonts w:ascii="Times New Roman" w:hAnsi="Times New Roman" w:hint="eastAsia"/>
                <w:szCs w:val="21"/>
              </w:rPr>
              <w:t>≥</w:t>
            </w:r>
            <w:r w:rsidRPr="009D1E0A">
              <w:rPr>
                <w:rFonts w:ascii="Times New Roman" w:hAnsi="Times New Roman" w:hint="eastAsia"/>
                <w:szCs w:val="21"/>
              </w:rPr>
              <w:t>6.0m</w:t>
            </w:r>
            <w:r w:rsidRPr="009D1E0A">
              <w:rPr>
                <w:rFonts w:ascii="Times New Roman" w:hAnsi="Times New Roman" w:hint="eastAsia"/>
                <w:szCs w:val="21"/>
              </w:rPr>
              <w:t>，</w:t>
            </w:r>
            <w:r w:rsidRPr="009D1E0A">
              <w:rPr>
                <w:rFonts w:ascii="Times New Roman" w:hAnsi="Times New Roman" w:hint="eastAsia"/>
                <w:szCs w:val="21"/>
              </w:rPr>
              <w:t>K</w:t>
            </w:r>
            <w:r w:rsidRPr="009D1E0A">
              <w:rPr>
                <w:rFonts w:ascii="Times New Roman" w:hAnsi="Times New Roman" w:hint="eastAsia"/>
                <w:szCs w:val="21"/>
              </w:rPr>
              <w:t>≤</w:t>
            </w:r>
            <w:r w:rsidRPr="009D1E0A">
              <w:rPr>
                <w:rFonts w:ascii="Times New Roman" w:hAnsi="Times New Roman" w:hint="eastAsia"/>
                <w:szCs w:val="21"/>
              </w:rPr>
              <w:t>1.0</w:t>
            </w:r>
            <w:r w:rsidRPr="009D1E0A">
              <w:rPr>
                <w:rFonts w:ascii="Times New Roman" w:hAnsi="Times New Roman" w:hint="eastAsia"/>
                <w:szCs w:val="21"/>
              </w:rPr>
              <w:t>×</w:t>
            </w:r>
            <w:r w:rsidRPr="009D1E0A">
              <w:rPr>
                <w:rFonts w:ascii="Times New Roman" w:hAnsi="Times New Roman" w:hint="eastAsia"/>
                <w:szCs w:val="21"/>
              </w:rPr>
              <w:t>10</w:t>
            </w:r>
            <w:r w:rsidRPr="009D1E0A">
              <w:rPr>
                <w:rFonts w:ascii="Times New Roman" w:hAnsi="Times New Roman" w:hint="eastAsia"/>
                <w:szCs w:val="21"/>
                <w:vertAlign w:val="superscript"/>
              </w:rPr>
              <w:t>-7</w:t>
            </w:r>
            <w:r w:rsidRPr="009D1E0A">
              <w:rPr>
                <w:rFonts w:ascii="Times New Roman" w:hAnsi="Times New Roman" w:hint="eastAsia"/>
                <w:szCs w:val="21"/>
              </w:rPr>
              <w:t>cm/s</w:t>
            </w:r>
            <w:r w:rsidRPr="009D1E0A">
              <w:rPr>
                <w:rFonts w:ascii="Times New Roman" w:hAnsi="Times New Roman" w:hint="eastAsia"/>
                <w:szCs w:val="21"/>
              </w:rPr>
              <w:t>；</w:t>
            </w:r>
          </w:p>
          <w:p w:rsidR="00D819CB" w:rsidRPr="009D1E0A" w:rsidRDefault="00D819CB" w:rsidP="00C43F2A">
            <w:pPr>
              <w:spacing w:line="320" w:lineRule="exact"/>
              <w:rPr>
                <w:rFonts w:ascii="Times New Roman" w:hAnsi="Times New Roman"/>
                <w:szCs w:val="21"/>
              </w:rPr>
            </w:pPr>
            <w:r w:rsidRPr="009D1E0A">
              <w:rPr>
                <w:rFonts w:ascii="Times New Roman" w:hAnsi="Times New Roman" w:hint="eastAsia"/>
                <w:szCs w:val="21"/>
              </w:rPr>
              <w:t>（</w:t>
            </w:r>
            <w:r w:rsidRPr="009D1E0A">
              <w:rPr>
                <w:rFonts w:ascii="Times New Roman" w:hAnsi="Times New Roman" w:hint="eastAsia"/>
                <w:szCs w:val="21"/>
              </w:rPr>
              <w:t>2</w:t>
            </w:r>
            <w:r w:rsidRPr="009D1E0A">
              <w:rPr>
                <w:rFonts w:ascii="Times New Roman" w:hAnsi="Times New Roman" w:hint="eastAsia"/>
                <w:szCs w:val="21"/>
              </w:rPr>
              <w:t>）一般防渗区防渗措施：主要包括泵房等其他生产用房，考虑采取水泥硬化等措施，防渗技术要求为等效黏土防渗层</w:t>
            </w:r>
            <w:r w:rsidRPr="009D1E0A">
              <w:rPr>
                <w:rFonts w:ascii="Times New Roman" w:hAnsi="Times New Roman" w:hint="eastAsia"/>
                <w:szCs w:val="21"/>
              </w:rPr>
              <w:t>Mb</w:t>
            </w:r>
            <w:r w:rsidRPr="009D1E0A">
              <w:rPr>
                <w:rFonts w:ascii="Times New Roman" w:hAnsi="Times New Roman" w:hint="eastAsia"/>
                <w:szCs w:val="21"/>
              </w:rPr>
              <w:t>≥</w:t>
            </w:r>
            <w:r w:rsidRPr="009D1E0A">
              <w:rPr>
                <w:rFonts w:ascii="Times New Roman" w:hAnsi="Times New Roman" w:hint="eastAsia"/>
                <w:szCs w:val="21"/>
              </w:rPr>
              <w:t>1.5m</w:t>
            </w:r>
            <w:r w:rsidRPr="009D1E0A">
              <w:rPr>
                <w:rFonts w:ascii="Times New Roman" w:hAnsi="Times New Roman" w:hint="eastAsia"/>
                <w:szCs w:val="21"/>
              </w:rPr>
              <w:t>，</w:t>
            </w:r>
            <w:r w:rsidRPr="009D1E0A">
              <w:rPr>
                <w:rFonts w:ascii="Times New Roman" w:hAnsi="Times New Roman" w:hint="eastAsia"/>
                <w:szCs w:val="21"/>
              </w:rPr>
              <w:t>K</w:t>
            </w:r>
            <w:r w:rsidRPr="009D1E0A">
              <w:rPr>
                <w:rFonts w:ascii="Times New Roman" w:hAnsi="Times New Roman" w:hint="eastAsia"/>
                <w:szCs w:val="21"/>
              </w:rPr>
              <w:t>≤</w:t>
            </w:r>
            <w:r w:rsidRPr="009D1E0A">
              <w:rPr>
                <w:rFonts w:ascii="Times New Roman" w:hAnsi="Times New Roman" w:hint="eastAsia"/>
                <w:szCs w:val="21"/>
              </w:rPr>
              <w:t>1.0</w:t>
            </w:r>
            <w:r w:rsidRPr="009D1E0A">
              <w:rPr>
                <w:rFonts w:ascii="Times New Roman" w:hAnsi="Times New Roman" w:hint="eastAsia"/>
                <w:szCs w:val="21"/>
              </w:rPr>
              <w:t>×</w:t>
            </w:r>
            <w:r w:rsidRPr="009D1E0A">
              <w:rPr>
                <w:rFonts w:ascii="Times New Roman" w:hAnsi="Times New Roman" w:hint="eastAsia"/>
                <w:szCs w:val="21"/>
              </w:rPr>
              <w:t>10</w:t>
            </w:r>
            <w:r w:rsidRPr="009D1E0A">
              <w:rPr>
                <w:rFonts w:ascii="Times New Roman" w:hAnsi="Times New Roman" w:hint="eastAsia"/>
                <w:szCs w:val="21"/>
                <w:vertAlign w:val="superscript"/>
              </w:rPr>
              <w:t>-7</w:t>
            </w:r>
            <w:r w:rsidRPr="009D1E0A">
              <w:rPr>
                <w:rFonts w:ascii="Times New Roman" w:hAnsi="Times New Roman" w:hint="eastAsia"/>
                <w:szCs w:val="21"/>
              </w:rPr>
              <w:t>cm/s</w:t>
            </w:r>
            <w:r w:rsidRPr="009D1E0A">
              <w:rPr>
                <w:rFonts w:ascii="Times New Roman" w:hAnsi="Times New Roman" w:hint="eastAsia"/>
                <w:szCs w:val="21"/>
              </w:rPr>
              <w:t>；</w:t>
            </w:r>
          </w:p>
          <w:p w:rsidR="00D819CB" w:rsidRPr="009D1E0A" w:rsidRDefault="00D819CB" w:rsidP="00C43F2A">
            <w:pPr>
              <w:spacing w:line="320" w:lineRule="exact"/>
              <w:rPr>
                <w:rFonts w:ascii="Times New Roman" w:hAnsi="Times New Roman"/>
                <w:szCs w:val="21"/>
              </w:rPr>
            </w:pPr>
            <w:r w:rsidRPr="009D1E0A">
              <w:rPr>
                <w:rFonts w:ascii="Times New Roman" w:hAnsi="Times New Roman" w:hint="eastAsia"/>
                <w:szCs w:val="21"/>
              </w:rPr>
              <w:t>（</w:t>
            </w:r>
            <w:r w:rsidRPr="009D1E0A">
              <w:rPr>
                <w:rFonts w:ascii="Times New Roman" w:hAnsi="Times New Roman" w:hint="eastAsia"/>
                <w:szCs w:val="21"/>
              </w:rPr>
              <w:t>3</w:t>
            </w:r>
            <w:r w:rsidRPr="009D1E0A">
              <w:rPr>
                <w:rFonts w:ascii="Times New Roman" w:hAnsi="Times New Roman" w:hint="eastAsia"/>
                <w:szCs w:val="21"/>
              </w:rPr>
              <w:t>）非污染区：主要包括办公生活用房、值班室等，可视情况采取简单地面硬化；</w:t>
            </w:r>
          </w:p>
          <w:p w:rsidR="00D819CB" w:rsidRPr="009D1E0A" w:rsidRDefault="00D819CB" w:rsidP="00C43F2A">
            <w:pPr>
              <w:spacing w:line="320" w:lineRule="exact"/>
              <w:rPr>
                <w:rFonts w:ascii="Times New Roman" w:hAnsi="Times New Roman"/>
                <w:szCs w:val="21"/>
              </w:rPr>
            </w:pPr>
            <w:r w:rsidRPr="009D1E0A">
              <w:rPr>
                <w:rFonts w:hint="eastAsia"/>
                <w:szCs w:val="21"/>
              </w:rPr>
              <w:t>（</w:t>
            </w:r>
            <w:r w:rsidRPr="009D1E0A">
              <w:rPr>
                <w:rFonts w:ascii="Times New Roman" w:hAnsi="Times New Roman"/>
                <w:szCs w:val="21"/>
              </w:rPr>
              <w:t>4</w:t>
            </w:r>
            <w:r w:rsidRPr="009D1E0A">
              <w:rPr>
                <w:rFonts w:hint="eastAsia"/>
                <w:szCs w:val="21"/>
              </w:rPr>
              <w:t>）项目场区需建设危废暂存间，危废暂存间为密闭间，</w:t>
            </w:r>
            <w:r w:rsidRPr="009D1E0A">
              <w:rPr>
                <w:rFonts w:ascii="Times New Roman" w:hAnsi="Times New Roman"/>
                <w:szCs w:val="21"/>
              </w:rPr>
              <w:t>地面采取</w:t>
            </w:r>
            <w:r w:rsidRPr="009D1E0A">
              <w:rPr>
                <w:rFonts w:ascii="Times New Roman" w:hAnsi="Times New Roman"/>
                <w:szCs w:val="21"/>
              </w:rPr>
              <w:t>1m</w:t>
            </w:r>
            <w:r w:rsidRPr="009D1E0A">
              <w:rPr>
                <w:rFonts w:ascii="Times New Roman" w:hAnsi="Times New Roman"/>
                <w:szCs w:val="21"/>
              </w:rPr>
              <w:t>厚粘土铺底，再在上层铺</w:t>
            </w:r>
            <w:r w:rsidRPr="009D1E0A">
              <w:rPr>
                <w:rFonts w:ascii="Times New Roman" w:hAnsi="Times New Roman"/>
                <w:szCs w:val="21"/>
              </w:rPr>
              <w:t>10cm</w:t>
            </w:r>
            <w:r w:rsidRPr="009D1E0A">
              <w:rPr>
                <w:rFonts w:ascii="Times New Roman" w:hAnsi="Times New Roman"/>
                <w:szCs w:val="21"/>
              </w:rPr>
              <w:t>的水泥进行硬化，在防渗结构上其渗透系数小于</w:t>
            </w:r>
            <w:r w:rsidRPr="009D1E0A">
              <w:rPr>
                <w:rFonts w:ascii="Times New Roman" w:hAnsi="Times New Roman"/>
                <w:szCs w:val="21"/>
              </w:rPr>
              <w:t>10</w:t>
            </w:r>
            <w:r w:rsidRPr="009D1E0A">
              <w:rPr>
                <w:rFonts w:ascii="Times New Roman" w:hAnsi="Times New Roman"/>
                <w:szCs w:val="21"/>
                <w:vertAlign w:val="superscript"/>
              </w:rPr>
              <w:t>-10</w:t>
            </w:r>
            <w:r w:rsidRPr="009D1E0A">
              <w:rPr>
                <w:rFonts w:ascii="Times New Roman" w:hAnsi="Times New Roman"/>
                <w:szCs w:val="21"/>
              </w:rPr>
              <w:t>cm/s</w:t>
            </w:r>
            <w:r w:rsidRPr="009D1E0A">
              <w:rPr>
                <w:rFonts w:ascii="Times New Roman" w:hAnsi="Times New Roman"/>
                <w:szCs w:val="21"/>
              </w:rPr>
              <w:t>，满足《危险废物贮存污染控制标准》（</w:t>
            </w:r>
            <w:r w:rsidRPr="009D1E0A">
              <w:rPr>
                <w:rFonts w:ascii="Times New Roman" w:hAnsi="Times New Roman"/>
                <w:szCs w:val="21"/>
              </w:rPr>
              <w:t>GB18597-2001</w:t>
            </w:r>
            <w:r w:rsidRPr="009D1E0A">
              <w:rPr>
                <w:rFonts w:ascii="Times New Roman" w:hAnsi="Times New Roman"/>
                <w:szCs w:val="21"/>
              </w:rPr>
              <w:t>）</w:t>
            </w:r>
            <w:r w:rsidRPr="009D1E0A">
              <w:rPr>
                <w:rFonts w:ascii="Times New Roman" w:hAnsi="Times New Roman" w:hint="eastAsia"/>
                <w:szCs w:val="21"/>
              </w:rPr>
              <w:t>及其修改单</w:t>
            </w:r>
            <w:r w:rsidRPr="009D1E0A">
              <w:rPr>
                <w:rFonts w:ascii="Times New Roman" w:hAnsi="Times New Roman"/>
                <w:szCs w:val="21"/>
              </w:rPr>
              <w:t>中的防渗要求</w:t>
            </w:r>
          </w:p>
        </w:tc>
      </w:tr>
    </w:tbl>
    <w:p w:rsidR="005C1C39" w:rsidRPr="009D1E0A" w:rsidRDefault="005C1C39">
      <w:pPr>
        <w:rPr>
          <w:rFonts w:ascii="Times New Roman" w:hAnsi="Times New Roman"/>
          <w:b/>
          <w:sz w:val="24"/>
          <w:szCs w:val="24"/>
        </w:rPr>
        <w:sectPr w:rsidR="005C1C39" w:rsidRPr="009D1E0A">
          <w:pgSz w:w="16838" w:h="11906" w:orient="landscape"/>
          <w:pgMar w:top="1797" w:right="1440" w:bottom="1797" w:left="1440" w:header="851" w:footer="992" w:gutter="0"/>
          <w:cols w:space="425"/>
          <w:docGrid w:linePitch="312"/>
        </w:sectPr>
      </w:pPr>
    </w:p>
    <w:p w:rsidR="005C1C39" w:rsidRPr="009D1E0A" w:rsidRDefault="006D2626">
      <w:pPr>
        <w:keepNext/>
        <w:keepLines/>
        <w:spacing w:before="180" w:after="180" w:line="440" w:lineRule="exact"/>
        <w:outlineLvl w:val="0"/>
        <w:rPr>
          <w:rFonts w:ascii="Times New Roman" w:hAnsi="Times New Roman"/>
          <w:b/>
          <w:kern w:val="44"/>
          <w:sz w:val="30"/>
          <w:szCs w:val="30"/>
        </w:rPr>
      </w:pPr>
      <w:bookmarkStart w:id="484" w:name="_Toc19778696"/>
      <w:bookmarkStart w:id="485" w:name="_Toc489707196"/>
      <w:bookmarkStart w:id="486" w:name="_Toc481673859"/>
      <w:bookmarkStart w:id="487" w:name="_Toc476045620"/>
      <w:r w:rsidRPr="009D1E0A">
        <w:rPr>
          <w:rFonts w:ascii="Times New Roman" w:hAnsi="Times New Roman"/>
          <w:b/>
          <w:kern w:val="44"/>
          <w:sz w:val="30"/>
          <w:szCs w:val="30"/>
        </w:rPr>
        <w:lastRenderedPageBreak/>
        <w:t>1</w:t>
      </w:r>
      <w:r w:rsidRPr="009D1E0A">
        <w:rPr>
          <w:rFonts w:ascii="Times New Roman" w:hAnsi="Times New Roman" w:hint="eastAsia"/>
          <w:b/>
          <w:kern w:val="44"/>
          <w:sz w:val="30"/>
          <w:szCs w:val="30"/>
        </w:rPr>
        <w:t>0</w:t>
      </w:r>
      <w:r w:rsidRPr="009D1E0A">
        <w:rPr>
          <w:rFonts w:ascii="Times New Roman" w:hAnsi="Times New Roman"/>
          <w:b/>
          <w:kern w:val="44"/>
          <w:sz w:val="30"/>
          <w:szCs w:val="30"/>
        </w:rPr>
        <w:t>结论</w:t>
      </w:r>
      <w:bookmarkEnd w:id="484"/>
      <w:bookmarkEnd w:id="485"/>
      <w:bookmarkEnd w:id="486"/>
      <w:bookmarkEnd w:id="487"/>
    </w:p>
    <w:p w:rsidR="005C1C39" w:rsidRPr="009D1E0A" w:rsidRDefault="006D2626">
      <w:pPr>
        <w:keepNext/>
        <w:keepLines/>
        <w:adjustRightInd w:val="0"/>
        <w:snapToGrid w:val="0"/>
        <w:spacing w:before="120" w:after="120" w:line="440" w:lineRule="exact"/>
        <w:outlineLvl w:val="1"/>
        <w:rPr>
          <w:rFonts w:ascii="Times New Roman" w:hAnsi="Times New Roman"/>
          <w:b/>
          <w:sz w:val="28"/>
          <w:szCs w:val="20"/>
        </w:rPr>
      </w:pPr>
      <w:bookmarkStart w:id="488" w:name="_Toc377333917"/>
      <w:bookmarkStart w:id="489" w:name="_Toc19778697"/>
      <w:bookmarkStart w:id="490" w:name="_Toc489707197"/>
      <w:bookmarkStart w:id="491" w:name="_Toc481673860"/>
      <w:bookmarkStart w:id="492" w:name="_Toc476045621"/>
      <w:bookmarkStart w:id="493" w:name="_Toc296328117"/>
      <w:bookmarkStart w:id="494" w:name="_Toc252949001"/>
      <w:bookmarkStart w:id="495" w:name="_Toc252805521"/>
      <w:r w:rsidRPr="009D1E0A">
        <w:rPr>
          <w:rFonts w:ascii="Times New Roman" w:hAnsi="Times New Roman"/>
          <w:b/>
          <w:sz w:val="28"/>
          <w:szCs w:val="20"/>
        </w:rPr>
        <w:t>1</w:t>
      </w:r>
      <w:r w:rsidRPr="009D1E0A">
        <w:rPr>
          <w:rFonts w:ascii="Times New Roman" w:hAnsi="Times New Roman" w:hint="eastAsia"/>
          <w:b/>
          <w:sz w:val="28"/>
          <w:szCs w:val="20"/>
        </w:rPr>
        <w:t>0</w:t>
      </w:r>
      <w:r w:rsidRPr="009D1E0A">
        <w:rPr>
          <w:rFonts w:ascii="Times New Roman" w:hAnsi="Times New Roman"/>
          <w:b/>
          <w:sz w:val="28"/>
          <w:szCs w:val="20"/>
        </w:rPr>
        <w:t>.1</w:t>
      </w:r>
      <w:bookmarkEnd w:id="488"/>
      <w:r w:rsidRPr="009D1E0A">
        <w:rPr>
          <w:rFonts w:ascii="Times New Roman" w:hAnsi="Times New Roman"/>
          <w:b/>
          <w:sz w:val="28"/>
          <w:szCs w:val="20"/>
        </w:rPr>
        <w:t>建设项目</w:t>
      </w:r>
      <w:r w:rsidRPr="009D1E0A">
        <w:rPr>
          <w:rFonts w:ascii="Times New Roman" w:hAnsi="Times New Roman" w:hint="eastAsia"/>
          <w:b/>
          <w:sz w:val="28"/>
          <w:szCs w:val="20"/>
        </w:rPr>
        <w:t>基本</w:t>
      </w:r>
      <w:r w:rsidRPr="009D1E0A">
        <w:rPr>
          <w:rFonts w:ascii="Times New Roman" w:hAnsi="Times New Roman"/>
          <w:b/>
          <w:sz w:val="28"/>
          <w:szCs w:val="20"/>
        </w:rPr>
        <w:t>情况</w:t>
      </w:r>
      <w:bookmarkEnd w:id="489"/>
      <w:bookmarkEnd w:id="490"/>
      <w:bookmarkEnd w:id="491"/>
      <w:bookmarkEnd w:id="492"/>
      <w:bookmarkEnd w:id="493"/>
      <w:bookmarkEnd w:id="494"/>
      <w:bookmarkEnd w:id="495"/>
    </w:p>
    <w:p w:rsidR="005C1C39" w:rsidRPr="009D1E0A" w:rsidRDefault="006D2626">
      <w:pPr>
        <w:adjustRightInd w:val="0"/>
        <w:snapToGrid w:val="0"/>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1</w:t>
      </w:r>
      <w:r w:rsidRPr="009D1E0A">
        <w:rPr>
          <w:rFonts w:ascii="Times New Roman" w:hAnsi="Times New Roman" w:hint="eastAsia"/>
          <w:sz w:val="24"/>
          <w:szCs w:val="24"/>
        </w:rPr>
        <w:t>）</w:t>
      </w:r>
      <w:r w:rsidRPr="009D1E0A">
        <w:rPr>
          <w:rFonts w:ascii="Times New Roman" w:hAnsi="Times New Roman"/>
          <w:sz w:val="24"/>
          <w:szCs w:val="24"/>
        </w:rPr>
        <w:t>项目概况</w:t>
      </w:r>
    </w:p>
    <w:p w:rsidR="005C1C39" w:rsidRPr="009D1E0A" w:rsidRDefault="006D2626">
      <w:pPr>
        <w:snapToGrid w:val="0"/>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阿克苏经济技术开发区污水处理厂建设项目位于阿克苏经济技术开发区的东南侧，项目中心地理坐标为</w:t>
      </w:r>
      <w:r w:rsidRPr="009D1E0A">
        <w:rPr>
          <w:rFonts w:ascii="Times New Roman" w:eastAsiaTheme="minorEastAsia" w:hAnsi="Times New Roman"/>
          <w:sz w:val="24"/>
          <w:szCs w:val="24"/>
        </w:rPr>
        <w:t>东经</w:t>
      </w:r>
      <w:r w:rsidRPr="009D1E0A">
        <w:rPr>
          <w:rFonts w:ascii="Times New Roman" w:eastAsiaTheme="minorEastAsia" w:hAnsi="Times New Roman"/>
          <w:sz w:val="24"/>
          <w:szCs w:val="24"/>
        </w:rPr>
        <w:t>80°07'49.17"</w:t>
      </w:r>
      <w:r w:rsidRPr="009D1E0A">
        <w:rPr>
          <w:rFonts w:ascii="Times New Roman" w:eastAsiaTheme="minorEastAsia" w:hAnsi="Times New Roman"/>
          <w:sz w:val="24"/>
          <w:szCs w:val="24"/>
        </w:rPr>
        <w:t>，北纬</w:t>
      </w:r>
      <w:r w:rsidRPr="009D1E0A">
        <w:rPr>
          <w:rFonts w:ascii="Times New Roman" w:eastAsiaTheme="minorEastAsia" w:hAnsi="Times New Roman"/>
          <w:sz w:val="24"/>
          <w:szCs w:val="24"/>
        </w:rPr>
        <w:t>41°01'36.07"</w:t>
      </w:r>
      <w:r w:rsidRPr="009D1E0A">
        <w:rPr>
          <w:rFonts w:ascii="Times New Roman" w:hAnsi="Times New Roman"/>
          <w:sz w:val="24"/>
          <w:szCs w:val="24"/>
        </w:rPr>
        <w:t>。项目总投资为</w:t>
      </w:r>
      <w:r w:rsidRPr="009D1E0A">
        <w:rPr>
          <w:rFonts w:ascii="Times New Roman" w:hAnsi="Times New Roman"/>
          <w:sz w:val="24"/>
          <w:szCs w:val="24"/>
        </w:rPr>
        <w:t>7912.65</w:t>
      </w:r>
      <w:r w:rsidRPr="009D1E0A">
        <w:rPr>
          <w:rFonts w:ascii="Times New Roman" w:hAnsi="Times New Roman"/>
          <w:sz w:val="24"/>
          <w:szCs w:val="24"/>
        </w:rPr>
        <w:t>万元，其中环保投资共计</w:t>
      </w:r>
      <w:r w:rsidRPr="009D1E0A">
        <w:rPr>
          <w:rFonts w:ascii="Times New Roman" w:hAnsi="Times New Roman" w:hint="eastAsia"/>
          <w:sz w:val="24"/>
          <w:szCs w:val="24"/>
        </w:rPr>
        <w:t>7912.65</w:t>
      </w:r>
      <w:r w:rsidRPr="009D1E0A">
        <w:rPr>
          <w:rFonts w:ascii="Times New Roman" w:hAnsi="Times New Roman"/>
          <w:sz w:val="24"/>
          <w:szCs w:val="24"/>
        </w:rPr>
        <w:t>万元，占总投资的</w:t>
      </w:r>
      <w:r w:rsidRPr="009D1E0A">
        <w:rPr>
          <w:rFonts w:ascii="Times New Roman" w:hAnsi="Times New Roman" w:hint="eastAsia"/>
          <w:sz w:val="24"/>
          <w:szCs w:val="24"/>
        </w:rPr>
        <w:t>100</w:t>
      </w:r>
      <w:r w:rsidRPr="009D1E0A">
        <w:rPr>
          <w:rFonts w:ascii="Times New Roman" w:hAnsi="Times New Roman"/>
          <w:sz w:val="24"/>
          <w:szCs w:val="24"/>
        </w:rPr>
        <w:t>%</w:t>
      </w:r>
      <w:r w:rsidRPr="009D1E0A">
        <w:rPr>
          <w:rFonts w:ascii="Times New Roman" w:hAnsi="Times New Roman"/>
          <w:sz w:val="24"/>
          <w:szCs w:val="24"/>
        </w:rPr>
        <w:t>。</w:t>
      </w:r>
      <w:r w:rsidRPr="009D1E0A">
        <w:rPr>
          <w:rFonts w:ascii="Times New Roman" w:hAnsi="Times New Roman"/>
          <w:bCs/>
          <w:sz w:val="24"/>
          <w:szCs w:val="20"/>
        </w:rPr>
        <w:t>项目劳动定员为</w:t>
      </w:r>
      <w:r w:rsidRPr="009D1E0A">
        <w:rPr>
          <w:rFonts w:ascii="Times New Roman" w:hAnsi="Times New Roman"/>
          <w:bCs/>
          <w:sz w:val="24"/>
          <w:szCs w:val="20"/>
        </w:rPr>
        <w:t>37</w:t>
      </w:r>
      <w:r w:rsidRPr="009D1E0A">
        <w:rPr>
          <w:rFonts w:ascii="Times New Roman" w:hAnsi="Times New Roman"/>
          <w:bCs/>
          <w:sz w:val="24"/>
          <w:szCs w:val="20"/>
        </w:rPr>
        <w:t>人，年工作</w:t>
      </w:r>
      <w:r w:rsidRPr="009D1E0A">
        <w:rPr>
          <w:rFonts w:ascii="Times New Roman" w:hAnsi="Times New Roman"/>
          <w:bCs/>
          <w:sz w:val="24"/>
          <w:szCs w:val="20"/>
        </w:rPr>
        <w:t>365</w:t>
      </w:r>
      <w:r w:rsidRPr="009D1E0A">
        <w:rPr>
          <w:rFonts w:ascii="Times New Roman" w:hAnsi="Times New Roman"/>
          <w:bCs/>
          <w:sz w:val="24"/>
          <w:szCs w:val="20"/>
        </w:rPr>
        <w:t>天，三班制，每班</w:t>
      </w:r>
      <w:r w:rsidRPr="009D1E0A">
        <w:rPr>
          <w:rFonts w:ascii="Times New Roman" w:hAnsi="Times New Roman"/>
          <w:bCs/>
          <w:sz w:val="24"/>
          <w:szCs w:val="20"/>
        </w:rPr>
        <w:t>8</w:t>
      </w:r>
      <w:r w:rsidRPr="009D1E0A">
        <w:rPr>
          <w:rFonts w:ascii="Times New Roman" w:hAnsi="Times New Roman"/>
          <w:bCs/>
          <w:sz w:val="24"/>
          <w:szCs w:val="20"/>
        </w:rPr>
        <w:t>小时。</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2</w:t>
      </w:r>
      <w:r w:rsidRPr="009D1E0A">
        <w:rPr>
          <w:rFonts w:ascii="Times New Roman" w:hAnsi="Times New Roman" w:hint="eastAsia"/>
          <w:sz w:val="24"/>
          <w:szCs w:val="24"/>
        </w:rPr>
        <w:t>）</w:t>
      </w:r>
      <w:r w:rsidRPr="009D1E0A">
        <w:rPr>
          <w:rFonts w:ascii="Times New Roman" w:hAnsi="Times New Roman"/>
          <w:sz w:val="24"/>
          <w:szCs w:val="24"/>
        </w:rPr>
        <w:t>项目选址</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项目占地面积</w:t>
      </w:r>
      <w:r w:rsidRPr="009D1E0A">
        <w:rPr>
          <w:rFonts w:ascii="Times New Roman" w:hAnsi="Times New Roman" w:hint="eastAsia"/>
          <w:sz w:val="24"/>
          <w:szCs w:val="24"/>
        </w:rPr>
        <w:t>4.42hm</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，其中绿化面积</w:t>
      </w:r>
      <w:r w:rsidRPr="009D1E0A">
        <w:rPr>
          <w:rFonts w:ascii="Times New Roman" w:hAnsi="Times New Roman" w:hint="eastAsia"/>
          <w:sz w:val="24"/>
          <w:szCs w:val="24"/>
        </w:rPr>
        <w:t>1.77hm</w:t>
      </w:r>
      <w:r w:rsidRPr="009D1E0A">
        <w:rPr>
          <w:rFonts w:ascii="Times New Roman" w:hAnsi="Times New Roman" w:hint="eastAsia"/>
          <w:sz w:val="24"/>
          <w:szCs w:val="24"/>
          <w:vertAlign w:val="superscript"/>
        </w:rPr>
        <w:t>2</w:t>
      </w:r>
      <w:r w:rsidRPr="009D1E0A">
        <w:rPr>
          <w:rFonts w:ascii="Times New Roman" w:hAnsi="Times New Roman" w:hint="eastAsia"/>
          <w:sz w:val="24"/>
          <w:szCs w:val="24"/>
        </w:rPr>
        <w:t>，占总占地面积的</w:t>
      </w:r>
      <w:r w:rsidRPr="009D1E0A">
        <w:rPr>
          <w:rFonts w:ascii="Times New Roman" w:hAnsi="Times New Roman" w:hint="eastAsia"/>
          <w:sz w:val="24"/>
          <w:szCs w:val="24"/>
        </w:rPr>
        <w:t>40%</w:t>
      </w:r>
      <w:r w:rsidRPr="009D1E0A">
        <w:rPr>
          <w:rFonts w:ascii="Times New Roman" w:hAnsi="Times New Roman" w:hint="eastAsia"/>
          <w:sz w:val="24"/>
          <w:szCs w:val="24"/>
        </w:rPr>
        <w:t>，</w:t>
      </w:r>
      <w:r w:rsidRPr="009D1E0A">
        <w:rPr>
          <w:rFonts w:ascii="Times New Roman" w:hAnsi="Times New Roman"/>
          <w:sz w:val="24"/>
          <w:szCs w:val="24"/>
        </w:rPr>
        <w:t>占地类型为园区规划公共设施用地。</w:t>
      </w:r>
      <w:r w:rsidRPr="009D1E0A">
        <w:rPr>
          <w:rFonts w:ascii="Times New Roman" w:eastAsiaTheme="minorEastAsia" w:hAnsi="Times New Roman"/>
          <w:sz w:val="24"/>
          <w:szCs w:val="21"/>
        </w:rPr>
        <w:t>项目已取得阿克苏经济技术开发区自然资源分局的预审意见（阿市自然资（分局）预审字</w:t>
      </w:r>
      <w:r w:rsidRPr="009D1E0A">
        <w:rPr>
          <w:rFonts w:ascii="Times New Roman" w:eastAsiaTheme="minorEastAsia" w:hAnsi="Times New Roman"/>
          <w:sz w:val="24"/>
          <w:szCs w:val="21"/>
        </w:rPr>
        <w:t>[2019]27</w:t>
      </w:r>
      <w:r w:rsidRPr="009D1E0A">
        <w:rPr>
          <w:rFonts w:ascii="Times New Roman" w:eastAsiaTheme="minorEastAsia" w:hAnsi="Times New Roman"/>
          <w:sz w:val="24"/>
          <w:szCs w:val="21"/>
        </w:rPr>
        <w:t>号），符合阿克苏市土地利用总体规划。</w:t>
      </w:r>
    </w:p>
    <w:p w:rsidR="005C1C39" w:rsidRPr="009D1E0A" w:rsidRDefault="006D2626">
      <w:pPr>
        <w:adjustRightInd w:val="0"/>
        <w:snapToGrid w:val="0"/>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3</w:t>
      </w:r>
      <w:r w:rsidRPr="009D1E0A">
        <w:rPr>
          <w:rFonts w:ascii="Times New Roman" w:hAnsi="Times New Roman" w:hint="eastAsia"/>
          <w:sz w:val="24"/>
          <w:szCs w:val="24"/>
        </w:rPr>
        <w:t>）</w:t>
      </w:r>
      <w:r w:rsidRPr="009D1E0A">
        <w:rPr>
          <w:rFonts w:ascii="Times New Roman" w:hAnsi="Times New Roman"/>
          <w:sz w:val="24"/>
          <w:szCs w:val="24"/>
        </w:rPr>
        <w:t>建设内容</w:t>
      </w:r>
    </w:p>
    <w:p w:rsidR="005C1C39" w:rsidRPr="009D1E0A" w:rsidRDefault="006D2626">
      <w:pPr>
        <w:adjustRightInd w:val="0"/>
        <w:snapToGrid w:val="0"/>
        <w:spacing w:line="440" w:lineRule="exact"/>
        <w:ind w:firstLineChars="200" w:firstLine="480"/>
        <w:jc w:val="both"/>
        <w:rPr>
          <w:rFonts w:ascii="Times New Roman" w:hAnsi="Times New Roman"/>
          <w:sz w:val="24"/>
          <w:szCs w:val="24"/>
        </w:rPr>
      </w:pPr>
      <w:r w:rsidRPr="009D1E0A">
        <w:rPr>
          <w:rFonts w:ascii="Times New Roman" w:hAnsi="Times New Roman" w:hint="eastAsia"/>
          <w:sz w:val="24"/>
          <w:szCs w:val="24"/>
        </w:rPr>
        <w:t>新建</w:t>
      </w:r>
      <w:r w:rsidRPr="009D1E0A">
        <w:rPr>
          <w:rFonts w:ascii="Times New Roman" w:hAnsi="Times New Roman" w:hint="eastAsia"/>
          <w:sz w:val="24"/>
          <w:szCs w:val="24"/>
        </w:rPr>
        <w:t>10000m</w:t>
      </w:r>
      <w:r w:rsidRPr="009D1E0A">
        <w:rPr>
          <w:rFonts w:ascii="Times New Roman" w:hAnsi="Times New Roman" w:hint="eastAsia"/>
          <w:sz w:val="24"/>
          <w:szCs w:val="24"/>
          <w:vertAlign w:val="superscript"/>
        </w:rPr>
        <w:t>3</w:t>
      </w:r>
      <w:r w:rsidRPr="009D1E0A">
        <w:rPr>
          <w:rFonts w:ascii="Times New Roman" w:hAnsi="Times New Roman" w:hint="eastAsia"/>
          <w:sz w:val="24"/>
          <w:szCs w:val="24"/>
        </w:rPr>
        <w:t>/d</w:t>
      </w:r>
      <w:r w:rsidRPr="009D1E0A">
        <w:rPr>
          <w:rFonts w:ascii="Times New Roman" w:hAnsi="Times New Roman" w:hint="eastAsia"/>
          <w:sz w:val="24"/>
          <w:szCs w:val="24"/>
        </w:rPr>
        <w:t>污水处理厂一座（分二期建设），一期建设规模为</w:t>
      </w:r>
      <w:r w:rsidRPr="009D1E0A">
        <w:rPr>
          <w:rFonts w:ascii="Times New Roman" w:hAnsi="Times New Roman" w:hint="eastAsia"/>
          <w:sz w:val="24"/>
          <w:szCs w:val="24"/>
        </w:rPr>
        <w:t>5000m</w:t>
      </w:r>
      <w:r w:rsidRPr="009D1E0A">
        <w:rPr>
          <w:rFonts w:ascii="Times New Roman" w:hAnsi="Times New Roman" w:hint="eastAsia"/>
          <w:sz w:val="24"/>
          <w:szCs w:val="24"/>
          <w:vertAlign w:val="superscript"/>
        </w:rPr>
        <w:t>3</w:t>
      </w:r>
      <w:r w:rsidRPr="009D1E0A">
        <w:rPr>
          <w:rFonts w:ascii="Times New Roman" w:hAnsi="Times New Roman" w:hint="eastAsia"/>
          <w:sz w:val="24"/>
          <w:szCs w:val="24"/>
        </w:rPr>
        <w:t>/d</w:t>
      </w:r>
      <w:r w:rsidRPr="009D1E0A">
        <w:rPr>
          <w:rFonts w:ascii="Times New Roman" w:hAnsi="Times New Roman" w:hint="eastAsia"/>
          <w:sz w:val="24"/>
          <w:szCs w:val="24"/>
        </w:rPr>
        <w:t>，</w:t>
      </w:r>
      <w:r w:rsidRPr="009D1E0A">
        <w:rPr>
          <w:rFonts w:ascii="宋体" w:hAnsi="宋体" w:cs="宋体"/>
          <w:sz w:val="24"/>
          <w:szCs w:val="24"/>
        </w:rPr>
        <w:t>厂区粗格栅</w:t>
      </w:r>
      <w:r w:rsidRPr="009D1E0A">
        <w:rPr>
          <w:rFonts w:ascii="宋体" w:hAnsi="宋体" w:cs="宋体"/>
          <w:spacing w:val="-17"/>
          <w:sz w:val="24"/>
          <w:szCs w:val="24"/>
        </w:rPr>
        <w:t>、</w:t>
      </w:r>
      <w:r w:rsidRPr="009D1E0A">
        <w:rPr>
          <w:rFonts w:ascii="宋体" w:hAnsi="宋体" w:cs="宋体"/>
          <w:sz w:val="24"/>
          <w:szCs w:val="24"/>
        </w:rPr>
        <w:t>提升泵</w:t>
      </w:r>
      <w:r w:rsidRPr="009D1E0A">
        <w:rPr>
          <w:rFonts w:ascii="宋体" w:hAnsi="宋体" w:cs="宋体"/>
          <w:spacing w:val="2"/>
          <w:sz w:val="24"/>
          <w:szCs w:val="24"/>
        </w:rPr>
        <w:t>井</w:t>
      </w:r>
      <w:r w:rsidRPr="009D1E0A">
        <w:rPr>
          <w:rFonts w:ascii="宋体" w:hAnsi="宋体" w:cs="宋体"/>
          <w:spacing w:val="-17"/>
          <w:sz w:val="24"/>
          <w:szCs w:val="24"/>
        </w:rPr>
        <w:t>、</w:t>
      </w:r>
      <w:r w:rsidRPr="009D1E0A">
        <w:rPr>
          <w:rFonts w:ascii="宋体" w:hAnsi="宋体" w:cs="宋体"/>
          <w:sz w:val="24"/>
          <w:szCs w:val="24"/>
        </w:rPr>
        <w:t>细格栅</w:t>
      </w:r>
      <w:r w:rsidRPr="009D1E0A">
        <w:rPr>
          <w:rFonts w:ascii="宋体" w:hAnsi="宋体" w:cs="宋体" w:hint="eastAsia"/>
          <w:spacing w:val="-17"/>
          <w:sz w:val="24"/>
          <w:szCs w:val="24"/>
        </w:rPr>
        <w:t>、</w:t>
      </w:r>
      <w:r w:rsidRPr="009D1E0A">
        <w:rPr>
          <w:rFonts w:ascii="宋体" w:hAnsi="宋体" w:cs="宋体"/>
          <w:sz w:val="24"/>
          <w:szCs w:val="24"/>
        </w:rPr>
        <w:t>沉砂池</w:t>
      </w:r>
      <w:r w:rsidRPr="009D1E0A">
        <w:rPr>
          <w:rFonts w:ascii="宋体" w:hAnsi="宋体" w:cs="宋体"/>
          <w:spacing w:val="-17"/>
          <w:sz w:val="24"/>
          <w:szCs w:val="24"/>
        </w:rPr>
        <w:t>、</w:t>
      </w:r>
      <w:r w:rsidRPr="009D1E0A">
        <w:rPr>
          <w:rFonts w:ascii="宋体" w:hAnsi="宋体" w:cs="宋体"/>
          <w:spacing w:val="2"/>
          <w:sz w:val="24"/>
          <w:szCs w:val="24"/>
        </w:rPr>
        <w:t>纤</w:t>
      </w:r>
      <w:r w:rsidRPr="009D1E0A">
        <w:rPr>
          <w:rFonts w:ascii="宋体" w:hAnsi="宋体" w:cs="宋体"/>
          <w:sz w:val="24"/>
          <w:szCs w:val="24"/>
        </w:rPr>
        <w:t>维转盘滤池</w:t>
      </w:r>
      <w:r w:rsidRPr="009D1E0A">
        <w:rPr>
          <w:rFonts w:ascii="宋体" w:hAnsi="宋体" w:cs="宋体" w:hint="eastAsia"/>
          <w:spacing w:val="-17"/>
          <w:sz w:val="24"/>
          <w:szCs w:val="24"/>
        </w:rPr>
        <w:t>、</w:t>
      </w:r>
      <w:r w:rsidRPr="009D1E0A">
        <w:rPr>
          <w:rFonts w:ascii="宋体" w:hAnsi="宋体" w:cs="宋体" w:hint="eastAsia"/>
          <w:sz w:val="24"/>
          <w:szCs w:val="24"/>
        </w:rPr>
        <w:t>消毒池</w:t>
      </w:r>
      <w:r w:rsidRPr="009D1E0A">
        <w:rPr>
          <w:rFonts w:ascii="宋体" w:hAnsi="宋体" w:cs="宋体"/>
          <w:spacing w:val="-17"/>
          <w:sz w:val="24"/>
          <w:szCs w:val="24"/>
        </w:rPr>
        <w:t>、</w:t>
      </w:r>
      <w:r w:rsidRPr="009D1E0A">
        <w:rPr>
          <w:rFonts w:ascii="宋体" w:hAnsi="宋体" w:cs="宋体"/>
          <w:sz w:val="24"/>
          <w:szCs w:val="24"/>
        </w:rPr>
        <w:t>计量明渠等构筑物</w:t>
      </w:r>
      <w:r w:rsidRPr="009D1E0A">
        <w:rPr>
          <w:rFonts w:ascii="宋体" w:hAnsi="宋体" w:cs="宋体" w:hint="eastAsia"/>
          <w:sz w:val="24"/>
          <w:szCs w:val="24"/>
        </w:rPr>
        <w:t>以及进口在线室、粗格栅提升泵房、细格栅沉砂房、滤池房、次氯酸钠加药间、加药间、储药间、门卫、风机房、恒压供水室、污泥脱水机房、综合楼等建筑物按照总规模</w:t>
      </w:r>
      <w:r w:rsidRPr="009D1E0A">
        <w:rPr>
          <w:rFonts w:ascii="Times New Roman" w:eastAsiaTheme="minorEastAsia" w:hAnsi="Times New Roman" w:hint="eastAsia"/>
          <w:sz w:val="24"/>
          <w:szCs w:val="24"/>
        </w:rPr>
        <w:t>10</w:t>
      </w:r>
      <w:r w:rsidRPr="009D1E0A">
        <w:rPr>
          <w:rFonts w:ascii="Times New Roman" w:eastAsia="Times New Roman" w:hAnsi="Times New Roman"/>
          <w:sz w:val="24"/>
          <w:szCs w:val="24"/>
        </w:rPr>
        <w:t>000m</w:t>
      </w:r>
      <w:r w:rsidRPr="009D1E0A">
        <w:rPr>
          <w:rFonts w:ascii="Times New Roman" w:eastAsia="Times New Roman" w:hAnsi="Times New Roman"/>
          <w:sz w:val="24"/>
          <w:szCs w:val="24"/>
          <w:vertAlign w:val="superscript"/>
        </w:rPr>
        <w:t>3</w:t>
      </w:r>
      <w:r w:rsidRPr="009D1E0A">
        <w:rPr>
          <w:rFonts w:ascii="Times New Roman" w:eastAsia="Times New Roman" w:hAnsi="Times New Roman"/>
          <w:spacing w:val="1"/>
          <w:sz w:val="24"/>
          <w:szCs w:val="24"/>
        </w:rPr>
        <w:t>/</w:t>
      </w:r>
      <w:r w:rsidRPr="009D1E0A">
        <w:rPr>
          <w:rFonts w:ascii="Times New Roman" w:eastAsia="Times New Roman" w:hAnsi="Times New Roman"/>
          <w:sz w:val="24"/>
          <w:szCs w:val="24"/>
        </w:rPr>
        <w:t>d</w:t>
      </w:r>
      <w:r w:rsidRPr="009D1E0A">
        <w:rPr>
          <w:rFonts w:ascii="宋体" w:hAnsi="宋体" w:cs="宋体"/>
          <w:sz w:val="24"/>
          <w:szCs w:val="24"/>
        </w:rPr>
        <w:t>一次建成</w:t>
      </w:r>
      <w:r w:rsidRPr="009D1E0A">
        <w:rPr>
          <w:rFonts w:ascii="宋体" w:hAnsi="宋体" w:cs="宋体" w:hint="eastAsia"/>
          <w:sz w:val="24"/>
          <w:szCs w:val="24"/>
        </w:rPr>
        <w:t>；</w:t>
      </w:r>
      <w:r w:rsidRPr="009D1E0A">
        <w:rPr>
          <w:rFonts w:ascii="宋体" w:hAnsi="宋体" w:cs="宋体"/>
          <w:sz w:val="24"/>
          <w:szCs w:val="24"/>
        </w:rPr>
        <w:t>调节池、水解酸化池、</w:t>
      </w:r>
      <w:r w:rsidRPr="009D1E0A">
        <w:rPr>
          <w:rFonts w:ascii="宋体" w:hAnsi="宋体" w:cs="宋体" w:hint="eastAsia"/>
          <w:sz w:val="24"/>
          <w:szCs w:val="24"/>
        </w:rPr>
        <w:t>强化脱氮改良</w:t>
      </w:r>
      <w:r w:rsidRPr="009D1E0A">
        <w:rPr>
          <w:rFonts w:ascii="Times New Roman" w:eastAsiaTheme="minorEastAsia" w:hAnsi="Times New Roman" w:hint="eastAsia"/>
          <w:sz w:val="24"/>
          <w:szCs w:val="24"/>
        </w:rPr>
        <w:t>A</w:t>
      </w:r>
      <w:r w:rsidRPr="009D1E0A">
        <w:rPr>
          <w:rFonts w:ascii="Times New Roman" w:eastAsiaTheme="minorEastAsia" w:hAnsi="Times New Roman" w:hint="eastAsia"/>
          <w:sz w:val="24"/>
          <w:szCs w:val="24"/>
          <w:vertAlign w:val="superscript"/>
        </w:rPr>
        <w:t>2</w:t>
      </w:r>
      <w:r w:rsidRPr="009D1E0A">
        <w:rPr>
          <w:rFonts w:ascii="Times New Roman" w:eastAsiaTheme="minorEastAsia" w:hAnsi="Times New Roman" w:hint="eastAsia"/>
          <w:sz w:val="24"/>
          <w:szCs w:val="24"/>
        </w:rPr>
        <w:t>/</w:t>
      </w:r>
      <w:r w:rsidRPr="009D1E0A">
        <w:rPr>
          <w:rFonts w:ascii="Times New Roman" w:eastAsia="Times New Roman" w:hAnsi="Times New Roman"/>
          <w:sz w:val="24"/>
          <w:szCs w:val="24"/>
        </w:rPr>
        <w:t>O</w:t>
      </w:r>
      <w:r w:rsidRPr="009D1E0A">
        <w:rPr>
          <w:rFonts w:ascii="宋体" w:hAnsi="宋体" w:cs="宋体"/>
          <w:sz w:val="24"/>
          <w:szCs w:val="24"/>
        </w:rPr>
        <w:t>池、二沉池</w:t>
      </w:r>
      <w:r w:rsidRPr="009D1E0A">
        <w:rPr>
          <w:rFonts w:ascii="宋体" w:hAnsi="宋体" w:cs="宋体" w:hint="eastAsia"/>
          <w:sz w:val="24"/>
          <w:szCs w:val="24"/>
        </w:rPr>
        <w:t>等构筑物</w:t>
      </w:r>
      <w:r w:rsidRPr="009D1E0A">
        <w:rPr>
          <w:rFonts w:ascii="宋体" w:hAnsi="宋体" w:cs="宋体"/>
          <w:sz w:val="24"/>
          <w:szCs w:val="24"/>
        </w:rPr>
        <w:t>按</w:t>
      </w:r>
      <w:r w:rsidRPr="009D1E0A">
        <w:rPr>
          <w:rFonts w:ascii="宋体" w:hAnsi="宋体" w:cs="宋体" w:hint="eastAsia"/>
          <w:sz w:val="24"/>
          <w:szCs w:val="24"/>
        </w:rPr>
        <w:t>远期</w:t>
      </w:r>
      <w:r w:rsidRPr="009D1E0A">
        <w:rPr>
          <w:rFonts w:ascii="宋体" w:hAnsi="宋体" w:cs="宋体"/>
          <w:sz w:val="24"/>
          <w:szCs w:val="24"/>
        </w:rPr>
        <w:t>规模</w:t>
      </w:r>
      <w:r w:rsidRPr="009D1E0A">
        <w:rPr>
          <w:rFonts w:ascii="Times New Roman" w:eastAsiaTheme="minorEastAsia" w:hAnsi="Times New Roman" w:hint="eastAsia"/>
          <w:sz w:val="24"/>
          <w:szCs w:val="24"/>
        </w:rPr>
        <w:t>10</w:t>
      </w:r>
      <w:r w:rsidRPr="009D1E0A">
        <w:rPr>
          <w:rFonts w:ascii="Times New Roman" w:eastAsia="Times New Roman" w:hAnsi="Times New Roman"/>
          <w:sz w:val="24"/>
          <w:szCs w:val="24"/>
        </w:rPr>
        <w:t>000m</w:t>
      </w:r>
      <w:r w:rsidRPr="009D1E0A">
        <w:rPr>
          <w:rFonts w:ascii="Times New Roman" w:eastAsia="Times New Roman" w:hAnsi="Times New Roman"/>
          <w:sz w:val="24"/>
          <w:szCs w:val="24"/>
          <w:vertAlign w:val="superscript"/>
        </w:rPr>
        <w:t>3</w:t>
      </w:r>
      <w:r w:rsidRPr="009D1E0A">
        <w:rPr>
          <w:rFonts w:ascii="Times New Roman" w:eastAsia="Times New Roman" w:hAnsi="Times New Roman"/>
          <w:spacing w:val="1"/>
          <w:sz w:val="24"/>
          <w:szCs w:val="24"/>
        </w:rPr>
        <w:t>/</w:t>
      </w:r>
      <w:r w:rsidRPr="009D1E0A">
        <w:rPr>
          <w:rFonts w:ascii="Times New Roman" w:eastAsia="Times New Roman" w:hAnsi="Times New Roman"/>
          <w:sz w:val="24"/>
          <w:szCs w:val="24"/>
        </w:rPr>
        <w:t>d</w:t>
      </w:r>
      <w:r w:rsidRPr="009D1E0A">
        <w:rPr>
          <w:rFonts w:ascii="宋体" w:hAnsi="宋体" w:cs="宋体"/>
          <w:sz w:val="24"/>
          <w:szCs w:val="24"/>
        </w:rPr>
        <w:t>建设</w:t>
      </w:r>
      <w:r w:rsidRPr="009D1E0A">
        <w:rPr>
          <w:rFonts w:ascii="宋体" w:hAnsi="宋体" w:cs="宋体" w:hint="eastAsia"/>
          <w:sz w:val="24"/>
          <w:szCs w:val="24"/>
        </w:rPr>
        <w:t>；设备按照一期处理规模</w:t>
      </w:r>
      <w:r w:rsidRPr="009D1E0A">
        <w:rPr>
          <w:rFonts w:ascii="Times New Roman" w:eastAsiaTheme="minorEastAsia" w:hAnsi="Times New Roman" w:hint="eastAsia"/>
          <w:sz w:val="24"/>
          <w:szCs w:val="24"/>
        </w:rPr>
        <w:t>5</w:t>
      </w:r>
      <w:r w:rsidRPr="009D1E0A">
        <w:rPr>
          <w:rFonts w:ascii="Times New Roman" w:eastAsia="Times New Roman" w:hAnsi="Times New Roman"/>
          <w:sz w:val="24"/>
          <w:szCs w:val="24"/>
        </w:rPr>
        <w:t>000m</w:t>
      </w:r>
      <w:r w:rsidRPr="009D1E0A">
        <w:rPr>
          <w:rFonts w:ascii="Times New Roman" w:eastAsia="Times New Roman" w:hAnsi="Times New Roman"/>
          <w:sz w:val="24"/>
          <w:szCs w:val="24"/>
          <w:vertAlign w:val="superscript"/>
        </w:rPr>
        <w:t>3</w:t>
      </w:r>
      <w:r w:rsidRPr="009D1E0A">
        <w:rPr>
          <w:rFonts w:ascii="Times New Roman" w:eastAsia="Times New Roman" w:hAnsi="Times New Roman"/>
          <w:spacing w:val="1"/>
          <w:sz w:val="24"/>
          <w:szCs w:val="24"/>
        </w:rPr>
        <w:t>/</w:t>
      </w:r>
      <w:r w:rsidRPr="009D1E0A">
        <w:rPr>
          <w:rFonts w:ascii="Times New Roman" w:eastAsia="Times New Roman" w:hAnsi="Times New Roman"/>
          <w:sz w:val="24"/>
          <w:szCs w:val="24"/>
        </w:rPr>
        <w:t>d</w:t>
      </w:r>
      <w:r w:rsidRPr="009D1E0A">
        <w:rPr>
          <w:rFonts w:ascii="Times New Roman" w:hAnsi="Times New Roman" w:hint="eastAsia"/>
          <w:sz w:val="24"/>
          <w:szCs w:val="24"/>
        </w:rPr>
        <w:t>进行配置。</w:t>
      </w:r>
    </w:p>
    <w:p w:rsidR="005C1C39" w:rsidRPr="009D1E0A" w:rsidRDefault="006D2626">
      <w:pPr>
        <w:adjustRightInd w:val="0"/>
        <w:snapToGrid w:val="0"/>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4</w:t>
      </w:r>
      <w:r w:rsidRPr="009D1E0A">
        <w:rPr>
          <w:rFonts w:ascii="Times New Roman" w:hAnsi="Times New Roman" w:hint="eastAsia"/>
          <w:sz w:val="24"/>
          <w:szCs w:val="24"/>
        </w:rPr>
        <w:t>）</w:t>
      </w:r>
      <w:r w:rsidRPr="009D1E0A">
        <w:rPr>
          <w:rFonts w:ascii="Times New Roman" w:hAnsi="Times New Roman"/>
          <w:sz w:val="24"/>
          <w:szCs w:val="24"/>
        </w:rPr>
        <w:t>产业政策符合性</w:t>
      </w:r>
    </w:p>
    <w:p w:rsidR="005C1C39" w:rsidRPr="009D1E0A" w:rsidRDefault="006D2626">
      <w:pPr>
        <w:spacing w:line="440" w:lineRule="exact"/>
        <w:ind w:firstLineChars="200" w:firstLine="480"/>
        <w:rPr>
          <w:rFonts w:ascii="Times New Roman" w:hAnsi="Times New Roman"/>
          <w:b/>
          <w:bCs/>
          <w:sz w:val="24"/>
          <w:szCs w:val="24"/>
        </w:rPr>
      </w:pPr>
      <w:r w:rsidRPr="009D1E0A">
        <w:rPr>
          <w:rFonts w:ascii="Times New Roman" w:hAnsi="Times New Roman"/>
          <w:sz w:val="24"/>
        </w:rPr>
        <w:t>项目对照《产业结构调整指导目录（</w:t>
      </w:r>
      <w:r w:rsidRPr="009D1E0A">
        <w:rPr>
          <w:rFonts w:ascii="Times New Roman" w:hAnsi="Times New Roman"/>
          <w:sz w:val="24"/>
        </w:rPr>
        <w:t>2011</w:t>
      </w:r>
      <w:r w:rsidRPr="009D1E0A">
        <w:rPr>
          <w:rFonts w:ascii="Times New Roman" w:hAnsi="Times New Roman"/>
          <w:sz w:val="24"/>
        </w:rPr>
        <w:t>年本）》（</w:t>
      </w:r>
      <w:r w:rsidRPr="009D1E0A">
        <w:rPr>
          <w:rFonts w:ascii="Times New Roman" w:hAnsi="Times New Roman"/>
          <w:sz w:val="24"/>
        </w:rPr>
        <w:t>2013</w:t>
      </w:r>
      <w:r w:rsidRPr="009D1E0A">
        <w:rPr>
          <w:rFonts w:ascii="Times New Roman" w:hAnsi="Times New Roman"/>
          <w:sz w:val="24"/>
        </w:rPr>
        <w:t>年修正），属于</w:t>
      </w:r>
      <w:r w:rsidRPr="009D1E0A">
        <w:rPr>
          <w:rFonts w:ascii="Times New Roman" w:hAnsi="Times New Roman"/>
          <w:sz w:val="24"/>
        </w:rPr>
        <w:t>“</w:t>
      </w:r>
      <w:r w:rsidRPr="009D1E0A">
        <w:rPr>
          <w:rFonts w:ascii="Times New Roman" w:hAnsi="Times New Roman"/>
          <w:sz w:val="24"/>
        </w:rPr>
        <w:t>三十八、环境保护与资源节约综合利用</w:t>
      </w:r>
      <w:r w:rsidRPr="009D1E0A">
        <w:rPr>
          <w:rFonts w:ascii="Times New Roman" w:hAnsi="Times New Roman" w:hint="eastAsia"/>
          <w:sz w:val="24"/>
        </w:rPr>
        <w:t>，</w:t>
      </w:r>
      <w:r w:rsidRPr="009D1E0A">
        <w:rPr>
          <w:rFonts w:ascii="Times New Roman" w:hAnsi="Times New Roman"/>
          <w:sz w:val="24"/>
        </w:rPr>
        <w:t>15</w:t>
      </w:r>
      <w:r w:rsidRPr="009D1E0A">
        <w:rPr>
          <w:rFonts w:ascii="Times New Roman" w:hAnsi="Times New Roman"/>
          <w:sz w:val="24"/>
        </w:rPr>
        <w:t>、</w:t>
      </w:r>
      <w:r w:rsidRPr="009D1E0A">
        <w:rPr>
          <w:rFonts w:ascii="Times New Roman" w:hAnsi="Times New Roman"/>
          <w:sz w:val="24"/>
        </w:rPr>
        <w:t>‘</w:t>
      </w:r>
      <w:r w:rsidRPr="009D1E0A">
        <w:rPr>
          <w:rFonts w:ascii="Times New Roman" w:hAnsi="Times New Roman"/>
          <w:sz w:val="24"/>
        </w:rPr>
        <w:t>三废</w:t>
      </w:r>
      <w:r w:rsidRPr="009D1E0A">
        <w:rPr>
          <w:rFonts w:ascii="Times New Roman" w:hAnsi="Times New Roman"/>
          <w:sz w:val="24"/>
        </w:rPr>
        <w:t>’</w:t>
      </w:r>
      <w:r w:rsidRPr="009D1E0A">
        <w:rPr>
          <w:rFonts w:ascii="Times New Roman" w:hAnsi="Times New Roman"/>
          <w:sz w:val="24"/>
        </w:rPr>
        <w:t>综合利用及治理工程</w:t>
      </w:r>
      <w:r w:rsidRPr="009D1E0A">
        <w:rPr>
          <w:rFonts w:ascii="Times New Roman" w:hAnsi="Times New Roman"/>
          <w:sz w:val="24"/>
        </w:rPr>
        <w:t>”</w:t>
      </w:r>
      <w:r w:rsidRPr="009D1E0A">
        <w:rPr>
          <w:rFonts w:ascii="Times New Roman" w:hAnsi="Times New Roman"/>
          <w:sz w:val="24"/>
        </w:rPr>
        <w:t>，属于鼓励类。</w:t>
      </w:r>
      <w:r w:rsidRPr="009D1E0A">
        <w:rPr>
          <w:rFonts w:ascii="Times New Roman" w:hAnsi="Times New Roman" w:hint="eastAsia"/>
          <w:sz w:val="24"/>
        </w:rPr>
        <w:t>阿克苏市发展和改革委员会于</w:t>
      </w:r>
      <w:r w:rsidRPr="009D1E0A">
        <w:rPr>
          <w:rFonts w:ascii="Times New Roman" w:hAnsi="Times New Roman" w:hint="eastAsia"/>
          <w:sz w:val="24"/>
        </w:rPr>
        <w:t>2019</w:t>
      </w:r>
      <w:r w:rsidRPr="009D1E0A">
        <w:rPr>
          <w:rFonts w:ascii="Times New Roman" w:hAnsi="Times New Roman" w:hint="eastAsia"/>
          <w:sz w:val="24"/>
        </w:rPr>
        <w:t>年</w:t>
      </w:r>
      <w:r w:rsidRPr="009D1E0A">
        <w:rPr>
          <w:rFonts w:ascii="Times New Roman" w:hAnsi="Times New Roman" w:hint="eastAsia"/>
          <w:sz w:val="24"/>
        </w:rPr>
        <w:t>6</w:t>
      </w:r>
      <w:r w:rsidRPr="009D1E0A">
        <w:rPr>
          <w:rFonts w:ascii="Times New Roman" w:hAnsi="Times New Roman" w:hint="eastAsia"/>
          <w:sz w:val="24"/>
        </w:rPr>
        <w:t>月</w:t>
      </w:r>
      <w:r w:rsidRPr="009D1E0A">
        <w:rPr>
          <w:rFonts w:ascii="Times New Roman" w:hAnsi="Times New Roman" w:hint="eastAsia"/>
          <w:sz w:val="24"/>
        </w:rPr>
        <w:t>11</w:t>
      </w:r>
      <w:r w:rsidRPr="009D1E0A">
        <w:rPr>
          <w:rFonts w:ascii="Times New Roman" w:hAnsi="Times New Roman" w:hint="eastAsia"/>
          <w:sz w:val="24"/>
        </w:rPr>
        <w:t>日阿市发改工交</w:t>
      </w:r>
      <w:r w:rsidRPr="009D1E0A">
        <w:rPr>
          <w:rFonts w:ascii="Times New Roman" w:hAnsi="Times New Roman" w:hint="eastAsia"/>
          <w:sz w:val="24"/>
        </w:rPr>
        <w:t>[2019]87</w:t>
      </w:r>
      <w:r w:rsidRPr="009D1E0A">
        <w:rPr>
          <w:rFonts w:ascii="Times New Roman" w:hAnsi="Times New Roman" w:hint="eastAsia"/>
          <w:sz w:val="24"/>
        </w:rPr>
        <w:t>号文件予以项目立项批复，</w:t>
      </w:r>
      <w:r w:rsidRPr="009D1E0A">
        <w:rPr>
          <w:rFonts w:ascii="Times New Roman" w:hAnsi="Times New Roman"/>
          <w:sz w:val="24"/>
        </w:rPr>
        <w:t>项目建设符合国家产业政策。</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w:t>
      </w:r>
      <w:r w:rsidRPr="009D1E0A">
        <w:rPr>
          <w:rFonts w:ascii="Times New Roman" w:hAnsi="Times New Roman" w:hint="eastAsia"/>
          <w:sz w:val="24"/>
          <w:szCs w:val="24"/>
        </w:rPr>
        <w:t>5</w:t>
      </w:r>
      <w:r w:rsidRPr="009D1E0A">
        <w:rPr>
          <w:rFonts w:ascii="Times New Roman" w:hAnsi="Times New Roman" w:hint="eastAsia"/>
          <w:sz w:val="24"/>
          <w:szCs w:val="24"/>
        </w:rPr>
        <w:t>）公用工程</w:t>
      </w:r>
    </w:p>
    <w:p w:rsidR="005C1C39" w:rsidRPr="009D1E0A" w:rsidRDefault="006D2626">
      <w:pPr>
        <w:spacing w:line="440" w:lineRule="exact"/>
        <w:ind w:firstLineChars="200" w:firstLine="480"/>
        <w:rPr>
          <w:rFonts w:ascii="Times New Roman" w:hAnsi="Times New Roman"/>
          <w:bCs/>
          <w:sz w:val="24"/>
          <w:szCs w:val="28"/>
        </w:rPr>
      </w:pPr>
      <w:r w:rsidRPr="009D1E0A">
        <w:rPr>
          <w:rFonts w:ascii="Times New Roman" w:hAnsi="Times New Roman" w:hint="eastAsia"/>
          <w:bCs/>
          <w:sz w:val="24"/>
          <w:szCs w:val="28"/>
        </w:rPr>
        <w:t>①</w:t>
      </w:r>
      <w:r w:rsidRPr="009D1E0A">
        <w:rPr>
          <w:rFonts w:ascii="Times New Roman" w:hAnsi="Times New Roman"/>
          <w:bCs/>
          <w:sz w:val="24"/>
          <w:szCs w:val="28"/>
        </w:rPr>
        <w:t>给排水</w:t>
      </w:r>
    </w:p>
    <w:p w:rsidR="005C1C39" w:rsidRPr="009D1E0A" w:rsidRDefault="006D2626">
      <w:pPr>
        <w:spacing w:line="440" w:lineRule="exact"/>
        <w:ind w:firstLineChars="200" w:firstLine="480"/>
        <w:rPr>
          <w:rFonts w:ascii="Times New Roman" w:hAnsi="Times New Roman"/>
          <w:bCs/>
          <w:sz w:val="24"/>
          <w:szCs w:val="24"/>
        </w:rPr>
      </w:pPr>
      <w:r w:rsidRPr="009D1E0A">
        <w:rPr>
          <w:rFonts w:ascii="Times New Roman" w:hAnsi="Times New Roman"/>
          <w:bCs/>
          <w:sz w:val="24"/>
          <w:szCs w:val="28"/>
        </w:rPr>
        <w:t>给水</w:t>
      </w:r>
      <w:r w:rsidRPr="009D1E0A">
        <w:rPr>
          <w:rFonts w:ascii="Times New Roman" w:hAnsi="Times New Roman"/>
          <w:bCs/>
          <w:sz w:val="24"/>
          <w:szCs w:val="24"/>
        </w:rPr>
        <w:t>：</w:t>
      </w:r>
      <w:r w:rsidRPr="009D1E0A">
        <w:rPr>
          <w:rFonts w:ascii="Times New Roman" w:hAnsi="Times New Roman"/>
          <w:snapToGrid w:val="0"/>
          <w:sz w:val="24"/>
          <w:szCs w:val="24"/>
        </w:rPr>
        <w:t>项目用水主要是厂区配药、地面冲洗用水、设备冲洗水为主的生产用水、绿化用水以及生活用水。其中生活用水来自</w:t>
      </w:r>
      <w:r w:rsidRPr="009D1E0A">
        <w:rPr>
          <w:rFonts w:ascii="Times New Roman" w:hAnsi="Times New Roman" w:hint="eastAsia"/>
          <w:snapToGrid w:val="0"/>
          <w:sz w:val="24"/>
          <w:szCs w:val="24"/>
        </w:rPr>
        <w:t>阿克苏</w:t>
      </w:r>
      <w:r w:rsidRPr="009D1E0A">
        <w:rPr>
          <w:rFonts w:ascii="Times New Roman" w:hAnsi="Times New Roman"/>
          <w:snapToGrid w:val="0"/>
          <w:sz w:val="24"/>
          <w:szCs w:val="24"/>
        </w:rPr>
        <w:t>经济技术开发区供水管网，</w:t>
      </w:r>
      <w:r w:rsidRPr="009D1E0A">
        <w:rPr>
          <w:rFonts w:ascii="Times New Roman" w:hAnsi="Times New Roman"/>
          <w:snapToGrid w:val="0"/>
          <w:sz w:val="24"/>
          <w:szCs w:val="24"/>
        </w:rPr>
        <w:lastRenderedPageBreak/>
        <w:t>生产和绿化用水使用经处理达标后尾水；本项目总用水量为</w:t>
      </w:r>
      <w:r w:rsidRPr="009D1E0A">
        <w:rPr>
          <w:rFonts w:ascii="Times New Roman" w:hAnsi="Times New Roman" w:hint="eastAsia"/>
          <w:snapToGrid w:val="0"/>
          <w:sz w:val="24"/>
          <w:szCs w:val="24"/>
        </w:rPr>
        <w:t>45</w:t>
      </w:r>
      <w:r w:rsidRPr="009D1E0A">
        <w:rPr>
          <w:rFonts w:ascii="Times New Roman" w:hAnsi="Times New Roman"/>
          <w:snapToGrid w:val="0"/>
          <w:sz w:val="24"/>
          <w:szCs w:val="24"/>
        </w:rPr>
        <w:t>m</w:t>
      </w:r>
      <w:r w:rsidRPr="009D1E0A">
        <w:rPr>
          <w:rFonts w:ascii="Times New Roman" w:hAnsi="Times New Roman"/>
          <w:snapToGrid w:val="0"/>
          <w:sz w:val="24"/>
          <w:szCs w:val="24"/>
          <w:vertAlign w:val="superscript"/>
        </w:rPr>
        <w:t>3</w:t>
      </w:r>
      <w:r w:rsidRPr="009D1E0A">
        <w:rPr>
          <w:rFonts w:ascii="Times New Roman" w:hAnsi="Times New Roman"/>
          <w:snapToGrid w:val="0"/>
          <w:sz w:val="24"/>
          <w:szCs w:val="24"/>
        </w:rPr>
        <w:t>/d</w:t>
      </w:r>
      <w:r w:rsidRPr="009D1E0A">
        <w:rPr>
          <w:rFonts w:ascii="Times New Roman" w:hAnsi="Times New Roman"/>
          <w:snapToGrid w:val="0"/>
          <w:sz w:val="24"/>
          <w:szCs w:val="24"/>
        </w:rPr>
        <w:t>，其中新鲜水</w:t>
      </w:r>
      <w:r w:rsidRPr="009D1E0A">
        <w:rPr>
          <w:rFonts w:ascii="Times New Roman" w:hAnsi="Times New Roman" w:hint="eastAsia"/>
          <w:snapToGrid w:val="0"/>
          <w:sz w:val="24"/>
          <w:szCs w:val="24"/>
        </w:rPr>
        <w:t>3.3</w:t>
      </w:r>
      <w:r w:rsidRPr="009D1E0A">
        <w:rPr>
          <w:rFonts w:ascii="Times New Roman" w:hAnsi="Times New Roman"/>
          <w:snapToGrid w:val="0"/>
          <w:sz w:val="24"/>
          <w:szCs w:val="24"/>
        </w:rPr>
        <w:t>m</w:t>
      </w:r>
      <w:r w:rsidRPr="009D1E0A">
        <w:rPr>
          <w:rFonts w:ascii="Times New Roman" w:hAnsi="Times New Roman"/>
          <w:snapToGrid w:val="0"/>
          <w:sz w:val="24"/>
          <w:szCs w:val="24"/>
          <w:vertAlign w:val="superscript"/>
        </w:rPr>
        <w:t>3</w:t>
      </w:r>
      <w:r w:rsidRPr="009D1E0A">
        <w:rPr>
          <w:rFonts w:ascii="Times New Roman" w:hAnsi="Times New Roman"/>
          <w:snapToGrid w:val="0"/>
          <w:sz w:val="24"/>
          <w:szCs w:val="24"/>
        </w:rPr>
        <w:t>/d</w:t>
      </w:r>
      <w:r w:rsidRPr="009D1E0A">
        <w:rPr>
          <w:rFonts w:ascii="Times New Roman" w:hAnsi="Times New Roman"/>
          <w:snapToGrid w:val="0"/>
          <w:sz w:val="24"/>
          <w:szCs w:val="24"/>
        </w:rPr>
        <w:t>，二次水</w:t>
      </w:r>
      <w:r w:rsidRPr="009D1E0A">
        <w:rPr>
          <w:rFonts w:ascii="Times New Roman" w:hAnsi="Times New Roman" w:hint="eastAsia"/>
          <w:snapToGrid w:val="0"/>
          <w:sz w:val="24"/>
          <w:szCs w:val="24"/>
        </w:rPr>
        <w:t>40.2</w:t>
      </w:r>
      <w:r w:rsidRPr="009D1E0A">
        <w:rPr>
          <w:rFonts w:ascii="Times New Roman" w:hAnsi="Times New Roman"/>
          <w:snapToGrid w:val="0"/>
          <w:sz w:val="24"/>
          <w:szCs w:val="24"/>
        </w:rPr>
        <w:t>m</w:t>
      </w:r>
      <w:r w:rsidRPr="009D1E0A">
        <w:rPr>
          <w:rFonts w:ascii="Times New Roman" w:hAnsi="Times New Roman"/>
          <w:snapToGrid w:val="0"/>
          <w:sz w:val="24"/>
          <w:szCs w:val="24"/>
          <w:vertAlign w:val="superscript"/>
        </w:rPr>
        <w:t>3</w:t>
      </w:r>
      <w:r w:rsidRPr="009D1E0A">
        <w:rPr>
          <w:rFonts w:ascii="Times New Roman" w:hAnsi="Times New Roman"/>
          <w:snapToGrid w:val="0"/>
          <w:sz w:val="24"/>
          <w:szCs w:val="24"/>
        </w:rPr>
        <w:t>/d</w:t>
      </w:r>
      <w:r w:rsidRPr="009D1E0A">
        <w:rPr>
          <w:rFonts w:ascii="Times New Roman" w:hAnsi="Times New Roman"/>
          <w:snapToGrid w:val="0"/>
          <w:sz w:val="24"/>
          <w:szCs w:val="24"/>
        </w:rPr>
        <w:t>。</w:t>
      </w:r>
    </w:p>
    <w:p w:rsidR="005C1C39" w:rsidRPr="009D1E0A" w:rsidRDefault="006D2626">
      <w:pPr>
        <w:spacing w:line="440" w:lineRule="exact"/>
        <w:ind w:firstLineChars="200" w:firstLine="480"/>
        <w:rPr>
          <w:rFonts w:ascii="Times New Roman" w:hAnsi="Times New Roman"/>
          <w:bCs/>
          <w:kern w:val="0"/>
          <w:sz w:val="24"/>
          <w:szCs w:val="20"/>
        </w:rPr>
      </w:pPr>
      <w:r w:rsidRPr="009D1E0A">
        <w:rPr>
          <w:rFonts w:ascii="Times New Roman" w:hAnsi="Times New Roman"/>
          <w:bCs/>
          <w:kern w:val="0"/>
          <w:sz w:val="24"/>
          <w:szCs w:val="20"/>
        </w:rPr>
        <w:t>排水</w:t>
      </w:r>
      <w:bookmarkStart w:id="496" w:name="_Toc252805522"/>
      <w:bookmarkStart w:id="497" w:name="_Toc252949002"/>
      <w:bookmarkStart w:id="498" w:name="_Toc296328118"/>
      <w:r w:rsidRPr="009D1E0A">
        <w:rPr>
          <w:rFonts w:ascii="Times New Roman" w:hAnsi="Times New Roman" w:hint="eastAsia"/>
          <w:snapToGrid w:val="0"/>
          <w:sz w:val="24"/>
          <w:szCs w:val="24"/>
        </w:rPr>
        <w:t>：</w:t>
      </w:r>
      <w:r w:rsidRPr="009D1E0A">
        <w:rPr>
          <w:rFonts w:ascii="Times New Roman" w:hAnsi="Times New Roman"/>
          <w:snapToGrid w:val="0"/>
          <w:sz w:val="24"/>
          <w:szCs w:val="24"/>
        </w:rPr>
        <w:t>本项目排水主要为</w:t>
      </w:r>
      <w:r w:rsidRPr="009D1E0A">
        <w:rPr>
          <w:rFonts w:ascii="Times New Roman" w:hAnsi="Times New Roman" w:hint="eastAsia"/>
          <w:snapToGrid w:val="0"/>
          <w:sz w:val="24"/>
          <w:szCs w:val="24"/>
        </w:rPr>
        <w:t>厂区职工</w:t>
      </w:r>
      <w:r w:rsidRPr="009D1E0A">
        <w:rPr>
          <w:rFonts w:ascii="Times New Roman" w:hAnsi="Times New Roman"/>
          <w:snapToGrid w:val="0"/>
          <w:sz w:val="24"/>
          <w:szCs w:val="24"/>
        </w:rPr>
        <w:t>生活污水</w:t>
      </w:r>
      <w:r w:rsidRPr="009D1E0A">
        <w:rPr>
          <w:rFonts w:ascii="Times New Roman" w:hAnsi="Times New Roman" w:hint="eastAsia"/>
          <w:snapToGrid w:val="0"/>
          <w:sz w:val="24"/>
          <w:szCs w:val="24"/>
        </w:rPr>
        <w:t>、地面冲洗废水、设备冲洗废水、污泥脱水滤液，污水处理系统排水等；</w:t>
      </w:r>
    </w:p>
    <w:p w:rsidR="005C1C39" w:rsidRPr="009D1E0A" w:rsidRDefault="006D2626">
      <w:pPr>
        <w:pStyle w:val="affffffffffff8"/>
        <w:spacing w:line="440" w:lineRule="exact"/>
        <w:ind w:firstLine="480"/>
        <w:rPr>
          <w:rFonts w:eastAsia="宋体"/>
          <w:snapToGrid w:val="0"/>
        </w:rPr>
      </w:pPr>
      <w:r w:rsidRPr="009D1E0A">
        <w:rPr>
          <w:rFonts w:eastAsia="宋体"/>
          <w:snapToGrid w:val="0"/>
        </w:rPr>
        <w:t>厂区内生活污水</w:t>
      </w:r>
      <w:r w:rsidRPr="009D1E0A">
        <w:rPr>
          <w:rFonts w:eastAsia="宋体" w:hint="eastAsia"/>
          <w:snapToGrid w:val="0"/>
        </w:rPr>
        <w:t>2.64</w:t>
      </w:r>
      <w:r w:rsidRPr="009D1E0A">
        <w:rPr>
          <w:rFonts w:eastAsia="宋体"/>
          <w:snapToGrid w:val="0"/>
        </w:rPr>
        <w:t>m</w:t>
      </w:r>
      <w:r w:rsidRPr="009D1E0A">
        <w:rPr>
          <w:rFonts w:eastAsia="宋体" w:hint="eastAsia"/>
          <w:snapToGrid w:val="0"/>
          <w:vertAlign w:val="superscript"/>
        </w:rPr>
        <w:t>3</w:t>
      </w:r>
      <w:r w:rsidRPr="009D1E0A">
        <w:rPr>
          <w:rFonts w:eastAsia="宋体"/>
          <w:snapToGrid w:val="0"/>
        </w:rPr>
        <w:t>/d</w:t>
      </w:r>
      <w:r w:rsidRPr="009D1E0A">
        <w:rPr>
          <w:rFonts w:eastAsia="宋体" w:hint="eastAsia"/>
          <w:snapToGrid w:val="0"/>
        </w:rPr>
        <w:t>，地面冲洗废水为</w:t>
      </w:r>
      <w:r w:rsidRPr="009D1E0A">
        <w:rPr>
          <w:rFonts w:eastAsia="宋体" w:hint="eastAsia"/>
          <w:snapToGrid w:val="0"/>
        </w:rPr>
        <w:t>1.4m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，设备冲洗废水为</w:t>
      </w:r>
      <w:r w:rsidRPr="009D1E0A">
        <w:rPr>
          <w:rFonts w:eastAsia="宋体" w:hint="eastAsia"/>
          <w:snapToGrid w:val="0"/>
        </w:rPr>
        <w:t>4m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，污泥脱水滤液产生量约为</w:t>
      </w:r>
      <w:r w:rsidRPr="009D1E0A">
        <w:rPr>
          <w:rFonts w:eastAsia="宋体" w:hint="eastAsia"/>
          <w:snapToGrid w:val="0"/>
        </w:rPr>
        <w:t>4m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，通过厂内下水管网排入污水处理系统进行处理。</w:t>
      </w:r>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污水处理系统近期排水</w:t>
      </w:r>
      <w:r w:rsidRPr="009D1E0A">
        <w:rPr>
          <w:rFonts w:eastAsia="宋体" w:hint="eastAsia"/>
          <w:snapToGrid w:val="0"/>
        </w:rPr>
        <w:t>5000m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，远期排水</w:t>
      </w:r>
      <w:r w:rsidRPr="009D1E0A">
        <w:rPr>
          <w:rFonts w:eastAsia="宋体" w:hint="eastAsia"/>
          <w:snapToGrid w:val="0"/>
        </w:rPr>
        <w:t>5000m</w:t>
      </w:r>
      <w:r w:rsidRPr="009D1E0A">
        <w:rPr>
          <w:rFonts w:eastAsia="宋体" w:hint="eastAsia"/>
          <w:snapToGrid w:val="0"/>
          <w:vertAlign w:val="superscript"/>
        </w:rPr>
        <w:t>3</w:t>
      </w:r>
      <w:r w:rsidRPr="009D1E0A">
        <w:rPr>
          <w:rFonts w:eastAsia="宋体" w:hint="eastAsia"/>
          <w:snapToGrid w:val="0"/>
        </w:rPr>
        <w:t>/d</w:t>
      </w:r>
      <w:r w:rsidRPr="009D1E0A">
        <w:rPr>
          <w:rFonts w:eastAsia="宋体" w:hint="eastAsia"/>
          <w:snapToGrid w:val="0"/>
        </w:rPr>
        <w:t>，排水回用于企业生产、园区绿化、道路清扫及下游生态林灌溉等。</w:t>
      </w:r>
    </w:p>
    <w:p w:rsidR="005C1C39" w:rsidRPr="009D1E0A" w:rsidRDefault="006D2626">
      <w:pPr>
        <w:spacing w:line="440" w:lineRule="exact"/>
        <w:ind w:firstLine="480"/>
        <w:rPr>
          <w:rFonts w:ascii="Times New Roman" w:hAnsi="Times New Roman"/>
          <w:bCs/>
          <w:snapToGrid w:val="0"/>
          <w:kern w:val="0"/>
          <w:sz w:val="24"/>
          <w:szCs w:val="20"/>
        </w:rPr>
      </w:pPr>
      <w:r w:rsidRPr="009D1E0A">
        <w:rPr>
          <w:rFonts w:ascii="Times New Roman" w:hAnsi="Times New Roman" w:hint="eastAsia"/>
          <w:bCs/>
          <w:snapToGrid w:val="0"/>
          <w:kern w:val="0"/>
          <w:sz w:val="24"/>
          <w:szCs w:val="20"/>
        </w:rPr>
        <w:t>②</w:t>
      </w:r>
      <w:r w:rsidRPr="009D1E0A">
        <w:rPr>
          <w:rFonts w:ascii="Times New Roman" w:hAnsi="Times New Roman"/>
          <w:bCs/>
          <w:snapToGrid w:val="0"/>
          <w:kern w:val="0"/>
          <w:sz w:val="24"/>
          <w:szCs w:val="20"/>
        </w:rPr>
        <w:t>供电</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hint="eastAsia"/>
          <w:sz w:val="24"/>
          <w:szCs w:val="24"/>
        </w:rPr>
        <w:t>项目供电由园区供电系统接入</w:t>
      </w:r>
      <w:r w:rsidRPr="009D1E0A">
        <w:rPr>
          <w:rFonts w:ascii="Times New Roman" w:hAnsi="Times New Roman" w:hint="eastAsia"/>
          <w:sz w:val="24"/>
          <w:szCs w:val="24"/>
        </w:rPr>
        <w:t>20kV</w:t>
      </w:r>
      <w:r w:rsidRPr="009D1E0A">
        <w:rPr>
          <w:rFonts w:ascii="Times New Roman" w:hAnsi="Times New Roman" w:hint="eastAsia"/>
          <w:sz w:val="24"/>
          <w:szCs w:val="24"/>
        </w:rPr>
        <w:t>供电线路，经项目厂内配电室降压后引至各用电单元，配电室内设</w:t>
      </w:r>
      <w:r w:rsidRPr="009D1E0A">
        <w:rPr>
          <w:rFonts w:ascii="Times New Roman" w:hAnsi="Times New Roman" w:hint="eastAsia"/>
          <w:sz w:val="24"/>
          <w:szCs w:val="24"/>
        </w:rPr>
        <w:t>2</w:t>
      </w:r>
      <w:r w:rsidRPr="009D1E0A">
        <w:rPr>
          <w:rFonts w:ascii="Times New Roman" w:hAnsi="Times New Roman" w:hint="eastAsia"/>
          <w:sz w:val="24"/>
          <w:szCs w:val="24"/>
        </w:rPr>
        <w:t>台</w:t>
      </w:r>
      <w:r w:rsidRPr="009D1E0A">
        <w:rPr>
          <w:rFonts w:ascii="Times New Roman" w:hAnsi="Times New Roman" w:hint="eastAsia"/>
          <w:sz w:val="24"/>
          <w:szCs w:val="24"/>
        </w:rPr>
        <w:t>400kVA</w:t>
      </w:r>
      <w:r w:rsidRPr="009D1E0A">
        <w:rPr>
          <w:rFonts w:ascii="Times New Roman" w:hAnsi="Times New Roman" w:hint="eastAsia"/>
          <w:sz w:val="24"/>
          <w:szCs w:val="24"/>
        </w:rPr>
        <w:t>变压器，生活生产用电为三级用电负荷，消防设备用电为二级用电负荷，供电容量电压可满足生产生活用电需求，年用电量</w:t>
      </w:r>
      <w:r w:rsidRPr="009D1E0A">
        <w:rPr>
          <w:rFonts w:ascii="Times New Roman" w:hAnsi="Times New Roman" w:hint="eastAsia"/>
          <w:sz w:val="24"/>
          <w:szCs w:val="24"/>
        </w:rPr>
        <w:t>918</w:t>
      </w:r>
      <w:r w:rsidRPr="009D1E0A">
        <w:rPr>
          <w:rFonts w:ascii="Times New Roman" w:hAnsi="Times New Roman" w:hint="eastAsia"/>
          <w:sz w:val="24"/>
          <w:szCs w:val="24"/>
        </w:rPr>
        <w:t>万</w:t>
      </w:r>
      <w:r w:rsidRPr="009D1E0A">
        <w:rPr>
          <w:rFonts w:ascii="Times New Roman" w:hAnsi="Times New Roman" w:hint="eastAsia"/>
          <w:sz w:val="24"/>
          <w:szCs w:val="24"/>
        </w:rPr>
        <w:t>kWh</w:t>
      </w:r>
      <w:r w:rsidRPr="009D1E0A">
        <w:rPr>
          <w:rFonts w:ascii="Times New Roman" w:hAnsi="Times New Roman" w:hint="eastAsia"/>
          <w:sz w:val="24"/>
          <w:szCs w:val="24"/>
        </w:rPr>
        <w:t>。</w:t>
      </w:r>
    </w:p>
    <w:p w:rsidR="005C1C39" w:rsidRPr="009D1E0A" w:rsidRDefault="006D2626">
      <w:pPr>
        <w:spacing w:line="440" w:lineRule="exact"/>
        <w:ind w:firstLineChars="200" w:firstLine="480"/>
        <w:rPr>
          <w:rFonts w:ascii="Times New Roman" w:hAnsi="Times New Roman"/>
          <w:bCs/>
          <w:snapToGrid w:val="0"/>
          <w:kern w:val="0"/>
          <w:sz w:val="24"/>
          <w:szCs w:val="20"/>
        </w:rPr>
      </w:pPr>
      <w:r w:rsidRPr="009D1E0A">
        <w:rPr>
          <w:rFonts w:ascii="Times New Roman" w:hAnsi="Times New Roman" w:hint="eastAsia"/>
          <w:bCs/>
          <w:snapToGrid w:val="0"/>
          <w:kern w:val="0"/>
          <w:sz w:val="24"/>
          <w:szCs w:val="20"/>
        </w:rPr>
        <w:t>③</w:t>
      </w:r>
      <w:r w:rsidRPr="009D1E0A">
        <w:rPr>
          <w:rFonts w:ascii="Times New Roman" w:hAnsi="Times New Roman"/>
          <w:bCs/>
          <w:snapToGrid w:val="0"/>
          <w:kern w:val="0"/>
          <w:sz w:val="24"/>
          <w:szCs w:val="20"/>
        </w:rPr>
        <w:t>供热</w:t>
      </w:r>
    </w:p>
    <w:p w:rsidR="005C1C39" w:rsidRPr="009D1E0A" w:rsidRDefault="006D2626">
      <w:pPr>
        <w:spacing w:line="440" w:lineRule="exact"/>
        <w:ind w:firstLineChars="200" w:firstLine="480"/>
        <w:rPr>
          <w:rFonts w:ascii="Times New Roman" w:hAnsi="Times New Roman"/>
          <w:b/>
          <w:bCs/>
          <w:sz w:val="24"/>
          <w:szCs w:val="24"/>
        </w:rPr>
      </w:pPr>
      <w:bookmarkStart w:id="499" w:name="_Toc476045622"/>
      <w:bookmarkStart w:id="500" w:name="_Toc489707198"/>
      <w:bookmarkStart w:id="501" w:name="_Toc481673861"/>
      <w:r w:rsidRPr="009D1E0A">
        <w:rPr>
          <w:rFonts w:ascii="Times New Roman" w:hAnsi="Times New Roman" w:hint="eastAsia"/>
          <w:sz w:val="24"/>
          <w:szCs w:val="24"/>
        </w:rPr>
        <w:t>项目运行用热、办公楼冬季供暖由厂区锅炉提供</w:t>
      </w:r>
      <w:r w:rsidRPr="009D1E0A">
        <w:rPr>
          <w:rFonts w:ascii="Times New Roman" w:hAnsi="Times New Roman" w:hint="eastAsia"/>
          <w:bCs/>
          <w:kern w:val="0"/>
          <w:sz w:val="24"/>
          <w:szCs w:val="24"/>
        </w:rPr>
        <w:t>。</w:t>
      </w:r>
    </w:p>
    <w:p w:rsidR="005C1C39" w:rsidRPr="009D1E0A" w:rsidRDefault="006D2626">
      <w:pPr>
        <w:keepNext/>
        <w:keepLines/>
        <w:adjustRightInd w:val="0"/>
        <w:snapToGrid w:val="0"/>
        <w:spacing w:before="120" w:after="120" w:line="440" w:lineRule="exact"/>
        <w:outlineLvl w:val="1"/>
        <w:rPr>
          <w:rFonts w:ascii="Times New Roman" w:hAnsi="Times New Roman"/>
          <w:b/>
          <w:sz w:val="28"/>
          <w:szCs w:val="20"/>
        </w:rPr>
      </w:pPr>
      <w:bookmarkStart w:id="502" w:name="_Toc19778698"/>
      <w:r w:rsidRPr="009D1E0A">
        <w:rPr>
          <w:rFonts w:ascii="Times New Roman" w:hAnsi="Times New Roman" w:hint="eastAsia"/>
          <w:b/>
          <w:sz w:val="28"/>
          <w:szCs w:val="20"/>
        </w:rPr>
        <w:t>10</w:t>
      </w:r>
      <w:r w:rsidRPr="009D1E0A">
        <w:rPr>
          <w:rFonts w:ascii="Times New Roman" w:hAnsi="Times New Roman"/>
          <w:b/>
          <w:sz w:val="28"/>
          <w:szCs w:val="20"/>
        </w:rPr>
        <w:t>.2</w:t>
      </w:r>
      <w:r w:rsidRPr="009D1E0A">
        <w:rPr>
          <w:rFonts w:ascii="Times New Roman" w:hAnsi="Times New Roman"/>
          <w:b/>
          <w:sz w:val="28"/>
          <w:szCs w:val="20"/>
        </w:rPr>
        <w:t>环境质量现状</w:t>
      </w:r>
      <w:bookmarkEnd w:id="496"/>
      <w:bookmarkEnd w:id="497"/>
      <w:bookmarkEnd w:id="498"/>
      <w:bookmarkEnd w:id="499"/>
      <w:bookmarkEnd w:id="500"/>
      <w:bookmarkEnd w:id="501"/>
      <w:bookmarkEnd w:id="502"/>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w:t>
      </w:r>
      <w:r w:rsidRPr="009D1E0A">
        <w:rPr>
          <w:rFonts w:eastAsia="宋体" w:hint="eastAsia"/>
          <w:snapToGrid w:val="0"/>
        </w:rPr>
        <w:t>1</w:t>
      </w:r>
      <w:r w:rsidRPr="009D1E0A">
        <w:rPr>
          <w:rFonts w:eastAsia="宋体" w:hint="eastAsia"/>
          <w:snapToGrid w:val="0"/>
        </w:rPr>
        <w:t>）环境空气质量</w:t>
      </w:r>
    </w:p>
    <w:p w:rsidR="005C1C39" w:rsidRPr="009D1E0A" w:rsidRDefault="006D2626">
      <w:pPr>
        <w:pStyle w:val="affffffffffff8"/>
        <w:spacing w:line="440" w:lineRule="exact"/>
        <w:ind w:firstLine="480"/>
        <w:rPr>
          <w:rFonts w:eastAsia="宋体"/>
          <w:snapToGrid w:val="0"/>
        </w:rPr>
      </w:pPr>
      <w:r w:rsidRPr="009D1E0A">
        <w:rPr>
          <w:rFonts w:eastAsia="宋体"/>
          <w:snapToGrid w:val="0"/>
        </w:rPr>
        <w:t>现状监测表明：监测期间评价区域内环境空气中</w:t>
      </w:r>
      <w:r w:rsidRPr="009D1E0A">
        <w:rPr>
          <w:rFonts w:eastAsia="宋体"/>
          <w:snapToGrid w:val="0"/>
        </w:rPr>
        <w:t>SO</w:t>
      </w:r>
      <w:r w:rsidRPr="009D1E0A">
        <w:rPr>
          <w:rFonts w:eastAsia="宋体"/>
          <w:snapToGrid w:val="0"/>
          <w:vertAlign w:val="subscript"/>
        </w:rPr>
        <w:t>2</w:t>
      </w:r>
      <w:r w:rsidRPr="009D1E0A">
        <w:rPr>
          <w:rFonts w:eastAsia="宋体"/>
          <w:snapToGrid w:val="0"/>
        </w:rPr>
        <w:t>、</w:t>
      </w:r>
      <w:r w:rsidRPr="009D1E0A">
        <w:rPr>
          <w:rFonts w:eastAsia="宋体"/>
          <w:snapToGrid w:val="0"/>
        </w:rPr>
        <w:t>NO</w:t>
      </w:r>
      <w:r w:rsidRPr="009D1E0A">
        <w:rPr>
          <w:rFonts w:eastAsia="宋体"/>
          <w:snapToGrid w:val="0"/>
          <w:vertAlign w:val="subscript"/>
        </w:rPr>
        <w:t>2</w:t>
      </w:r>
      <w:r w:rsidRPr="009D1E0A">
        <w:rPr>
          <w:rFonts w:eastAsia="宋体"/>
          <w:snapToGrid w:val="0"/>
        </w:rPr>
        <w:t>、</w:t>
      </w:r>
      <w:r w:rsidRPr="009D1E0A">
        <w:rPr>
          <w:rFonts w:eastAsia="宋体"/>
          <w:snapToGrid w:val="0"/>
        </w:rPr>
        <w:t>CO</w:t>
      </w:r>
      <w:r w:rsidRPr="009D1E0A">
        <w:rPr>
          <w:rFonts w:eastAsia="宋体"/>
          <w:snapToGrid w:val="0"/>
        </w:rPr>
        <w:t>、</w:t>
      </w:r>
      <w:r w:rsidRPr="009D1E0A">
        <w:rPr>
          <w:rFonts w:eastAsia="宋体"/>
          <w:snapToGrid w:val="0"/>
        </w:rPr>
        <w:t>O</w:t>
      </w:r>
      <w:r w:rsidRPr="009D1E0A">
        <w:rPr>
          <w:rFonts w:eastAsia="宋体"/>
          <w:snapToGrid w:val="0"/>
          <w:vertAlign w:val="subscript"/>
        </w:rPr>
        <w:t>3</w:t>
      </w:r>
      <w:r w:rsidRPr="009D1E0A">
        <w:rPr>
          <w:rFonts w:eastAsia="宋体" w:hint="eastAsia"/>
          <w:snapToGrid w:val="0"/>
        </w:rPr>
        <w:t>、</w:t>
      </w:r>
      <w:r w:rsidRPr="009D1E0A">
        <w:rPr>
          <w:rFonts w:eastAsia="宋体"/>
          <w:snapToGrid w:val="0"/>
        </w:rPr>
        <w:t>PM</w:t>
      </w:r>
      <w:r w:rsidRPr="009D1E0A">
        <w:rPr>
          <w:rFonts w:eastAsia="宋体"/>
          <w:snapToGrid w:val="0"/>
          <w:vertAlign w:val="subscript"/>
        </w:rPr>
        <w:t>10</w:t>
      </w:r>
      <w:r w:rsidRPr="009D1E0A">
        <w:rPr>
          <w:rFonts w:eastAsia="宋体" w:hint="eastAsia"/>
          <w:snapToGrid w:val="0"/>
        </w:rPr>
        <w:t>、</w:t>
      </w:r>
      <w:r w:rsidRPr="009D1E0A">
        <w:rPr>
          <w:rFonts w:eastAsia="宋体"/>
          <w:snapToGrid w:val="0"/>
        </w:rPr>
        <w:t>PM</w:t>
      </w:r>
      <w:r w:rsidRPr="009D1E0A">
        <w:rPr>
          <w:rFonts w:eastAsia="宋体"/>
          <w:snapToGrid w:val="0"/>
          <w:vertAlign w:val="subscript"/>
        </w:rPr>
        <w:t>2.5</w:t>
      </w:r>
      <w:r w:rsidRPr="009D1E0A">
        <w:rPr>
          <w:rFonts w:eastAsia="宋体"/>
          <w:snapToGrid w:val="0"/>
        </w:rPr>
        <w:t>现状监测浓度均满足《环境空气质量标准》（</w:t>
      </w:r>
      <w:r w:rsidRPr="009D1E0A">
        <w:rPr>
          <w:rFonts w:eastAsia="宋体"/>
          <w:snapToGrid w:val="0"/>
        </w:rPr>
        <w:t>GB3095-2012</w:t>
      </w:r>
      <w:r w:rsidRPr="009D1E0A">
        <w:rPr>
          <w:rFonts w:eastAsia="宋体"/>
          <w:snapToGrid w:val="0"/>
        </w:rPr>
        <w:t>）</w:t>
      </w:r>
      <w:r w:rsidRPr="009D1E0A">
        <w:rPr>
          <w:rFonts w:eastAsia="宋体" w:hint="eastAsia"/>
          <w:snapToGrid w:val="0"/>
        </w:rPr>
        <w:t>及其修改单</w:t>
      </w:r>
      <w:r w:rsidRPr="009D1E0A">
        <w:rPr>
          <w:rFonts w:eastAsia="宋体"/>
          <w:snapToGrid w:val="0"/>
        </w:rPr>
        <w:t>二级标准要求。</w:t>
      </w:r>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NH</w:t>
      </w:r>
      <w:r w:rsidRPr="009D1E0A">
        <w:rPr>
          <w:rFonts w:eastAsia="宋体" w:hint="eastAsia"/>
          <w:snapToGrid w:val="0"/>
          <w:vertAlign w:val="subscript"/>
        </w:rPr>
        <w:t>3</w:t>
      </w:r>
      <w:r w:rsidRPr="009D1E0A">
        <w:rPr>
          <w:rFonts w:eastAsia="宋体" w:hint="eastAsia"/>
          <w:snapToGrid w:val="0"/>
        </w:rPr>
        <w:t>、</w:t>
      </w:r>
      <w:r w:rsidRPr="009D1E0A">
        <w:rPr>
          <w:rFonts w:eastAsia="宋体" w:hint="eastAsia"/>
          <w:snapToGrid w:val="0"/>
        </w:rPr>
        <w:t>H</w:t>
      </w:r>
      <w:r w:rsidRPr="009D1E0A">
        <w:rPr>
          <w:rFonts w:eastAsia="宋体" w:hint="eastAsia"/>
          <w:snapToGrid w:val="0"/>
          <w:vertAlign w:val="subscript"/>
        </w:rPr>
        <w:t>2</w:t>
      </w:r>
      <w:r w:rsidRPr="009D1E0A">
        <w:rPr>
          <w:rFonts w:eastAsia="宋体" w:hint="eastAsia"/>
          <w:snapToGrid w:val="0"/>
        </w:rPr>
        <w:t>S</w:t>
      </w:r>
      <w:r w:rsidRPr="009D1E0A">
        <w:rPr>
          <w:rFonts w:eastAsia="宋体"/>
          <w:snapToGrid w:val="0"/>
        </w:rPr>
        <w:t>一次浓度标准指数均满足《</w:t>
      </w:r>
      <w:r w:rsidRPr="009D1E0A">
        <w:rPr>
          <w:rFonts w:eastAsia="宋体" w:hint="eastAsia"/>
          <w:snapToGrid w:val="0"/>
        </w:rPr>
        <w:t>环境影响评价技术导则</w:t>
      </w:r>
      <w:r w:rsidRPr="009D1E0A">
        <w:rPr>
          <w:rFonts w:eastAsia="宋体" w:hint="eastAsia"/>
          <w:snapToGrid w:val="0"/>
        </w:rPr>
        <w:t xml:space="preserve">  </w:t>
      </w:r>
      <w:r w:rsidRPr="009D1E0A">
        <w:rPr>
          <w:rFonts w:eastAsia="宋体" w:hint="eastAsia"/>
          <w:snapToGrid w:val="0"/>
        </w:rPr>
        <w:t>大气环境</w:t>
      </w:r>
      <w:r w:rsidRPr="009D1E0A">
        <w:rPr>
          <w:rFonts w:eastAsia="宋体"/>
          <w:snapToGrid w:val="0"/>
        </w:rPr>
        <w:t>》（</w:t>
      </w:r>
      <w:r w:rsidRPr="009D1E0A">
        <w:rPr>
          <w:rFonts w:eastAsia="宋体" w:hint="eastAsia"/>
          <w:snapToGrid w:val="0"/>
        </w:rPr>
        <w:t>HJ2.2</w:t>
      </w:r>
      <w:r w:rsidRPr="009D1E0A">
        <w:rPr>
          <w:rFonts w:eastAsia="宋体" w:hint="eastAsia"/>
          <w:snapToGrid w:val="0"/>
        </w:rPr>
        <w:t>—</w:t>
      </w:r>
      <w:r w:rsidRPr="009D1E0A">
        <w:rPr>
          <w:rFonts w:eastAsia="宋体" w:hint="eastAsia"/>
          <w:snapToGrid w:val="0"/>
        </w:rPr>
        <w:t>2018</w:t>
      </w:r>
      <w:r w:rsidRPr="009D1E0A">
        <w:rPr>
          <w:rFonts w:eastAsia="宋体"/>
          <w:snapToGrid w:val="0"/>
        </w:rPr>
        <w:t>）</w:t>
      </w:r>
      <w:r w:rsidRPr="009D1E0A">
        <w:rPr>
          <w:rFonts w:eastAsia="宋体" w:hint="eastAsia"/>
          <w:snapToGrid w:val="0"/>
        </w:rPr>
        <w:t>附录</w:t>
      </w:r>
      <w:r w:rsidRPr="009D1E0A">
        <w:rPr>
          <w:rFonts w:eastAsia="宋体" w:hint="eastAsia"/>
          <w:snapToGrid w:val="0"/>
        </w:rPr>
        <w:t>D</w:t>
      </w:r>
      <w:r w:rsidRPr="009D1E0A">
        <w:rPr>
          <w:rFonts w:eastAsia="宋体" w:hint="eastAsia"/>
          <w:snapToGrid w:val="0"/>
        </w:rPr>
        <w:t>中浓度参考限值</w:t>
      </w:r>
      <w:r w:rsidRPr="009D1E0A">
        <w:rPr>
          <w:rFonts w:eastAsia="宋体"/>
          <w:snapToGrid w:val="0"/>
        </w:rPr>
        <w:t>。</w:t>
      </w:r>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w:t>
      </w:r>
      <w:r w:rsidRPr="009D1E0A">
        <w:rPr>
          <w:rFonts w:eastAsia="宋体" w:hint="eastAsia"/>
          <w:snapToGrid w:val="0"/>
        </w:rPr>
        <w:t>2</w:t>
      </w:r>
      <w:r w:rsidRPr="009D1E0A">
        <w:rPr>
          <w:rFonts w:eastAsia="宋体" w:hint="eastAsia"/>
          <w:snapToGrid w:val="0"/>
        </w:rPr>
        <w:t>）地表水质量现状</w:t>
      </w:r>
    </w:p>
    <w:p w:rsidR="005C1C39" w:rsidRPr="009D1E0A" w:rsidRDefault="006D2626">
      <w:pPr>
        <w:pStyle w:val="affffffffffff8"/>
        <w:spacing w:line="440" w:lineRule="exact"/>
        <w:ind w:firstLine="480"/>
        <w:rPr>
          <w:rFonts w:ascii="宋体" w:eastAsia="宋体" w:hAnsi="宋体" w:cs="宋体"/>
        </w:rPr>
      </w:pPr>
      <w:r w:rsidRPr="009D1E0A">
        <w:rPr>
          <w:rFonts w:eastAsia="宋体"/>
          <w:snapToGrid w:val="0"/>
        </w:rPr>
        <w:t>现状监测表明：</w:t>
      </w:r>
      <w:r w:rsidRPr="009D1E0A">
        <w:rPr>
          <w:rFonts w:ascii="宋体" w:eastAsia="宋体" w:hAnsi="宋体" w:cs="宋体" w:hint="eastAsia"/>
        </w:rPr>
        <w:t>园区上游和下游监测断面中的各项监测因子评价指数均小于</w:t>
      </w:r>
      <w:r w:rsidRPr="009D1E0A">
        <w:t>1</w:t>
      </w:r>
      <w:r w:rsidRPr="009D1E0A">
        <w:rPr>
          <w:rFonts w:ascii="宋体" w:eastAsia="宋体" w:hAnsi="宋体" w:cs="宋体" w:hint="eastAsia"/>
        </w:rPr>
        <w:t>，满足《地表水环境质量标准》</w:t>
      </w:r>
      <w:r w:rsidRPr="009D1E0A">
        <w:rPr>
          <w:rFonts w:ascii="宋体" w:hAnsi="宋体" w:cs="宋体" w:hint="eastAsia"/>
        </w:rPr>
        <w:t>Ⅲ</w:t>
      </w:r>
      <w:r w:rsidRPr="009D1E0A">
        <w:rPr>
          <w:rFonts w:ascii="宋体" w:eastAsia="宋体" w:hAnsi="宋体" w:cs="宋体" w:hint="eastAsia"/>
        </w:rPr>
        <w:t>类标准要求。</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3</w:t>
      </w:r>
      <w:r w:rsidRPr="009D1E0A">
        <w:rPr>
          <w:rFonts w:eastAsia="宋体"/>
        </w:rPr>
        <w:t>）地下水质量现状</w:t>
      </w:r>
    </w:p>
    <w:p w:rsidR="005C1C39" w:rsidRPr="009D1E0A" w:rsidRDefault="006D2626">
      <w:pPr>
        <w:pStyle w:val="affffffffffff8"/>
        <w:spacing w:line="440" w:lineRule="exact"/>
        <w:ind w:firstLine="480"/>
        <w:rPr>
          <w:rFonts w:eastAsia="宋体"/>
          <w:snapToGrid w:val="0"/>
        </w:rPr>
      </w:pPr>
      <w:r w:rsidRPr="009D1E0A">
        <w:rPr>
          <w:rFonts w:eastAsia="宋体" w:hint="eastAsia"/>
          <w:snapToGrid w:val="0"/>
        </w:rPr>
        <w:t>建设项目评价区域范围内浅层地下水现状各项监测指标的标准指数除总硬度、溶解性总固体、硫酸盐、氯化物、氟化物、菌落总数、总大肠菌群超标外，其他因子均符合《地下水质量标准》（</w:t>
      </w:r>
      <w:r w:rsidRPr="009D1E0A">
        <w:rPr>
          <w:rFonts w:eastAsia="宋体" w:hint="eastAsia"/>
          <w:snapToGrid w:val="0"/>
        </w:rPr>
        <w:t>GB14848-2017</w:t>
      </w:r>
      <w:r w:rsidRPr="009D1E0A">
        <w:rPr>
          <w:rFonts w:eastAsia="宋体" w:hint="eastAsia"/>
          <w:snapToGrid w:val="0"/>
        </w:rPr>
        <w:t>）Ⅲ类标准。</w:t>
      </w:r>
    </w:p>
    <w:p w:rsidR="005C1C39" w:rsidRPr="009D1E0A" w:rsidRDefault="006D2626">
      <w:pPr>
        <w:pStyle w:val="affffffffffff8"/>
        <w:spacing w:line="440" w:lineRule="exact"/>
        <w:ind w:firstLine="480"/>
        <w:rPr>
          <w:rFonts w:eastAsia="宋体"/>
        </w:rPr>
      </w:pPr>
      <w:r w:rsidRPr="009D1E0A">
        <w:rPr>
          <w:rFonts w:eastAsia="宋体"/>
        </w:rPr>
        <w:t>（</w:t>
      </w:r>
      <w:r w:rsidRPr="009D1E0A">
        <w:rPr>
          <w:rFonts w:eastAsia="宋体"/>
        </w:rPr>
        <w:t>4</w:t>
      </w:r>
      <w:r w:rsidRPr="009D1E0A">
        <w:rPr>
          <w:rFonts w:eastAsia="宋体"/>
        </w:rPr>
        <w:t>）声环境质量现状</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0"/>
        </w:rPr>
        <w:lastRenderedPageBreak/>
        <w:t>现状监测表明，</w:t>
      </w:r>
      <w:r w:rsidRPr="009D1E0A">
        <w:rPr>
          <w:rFonts w:ascii="Times New Roman" w:hAnsi="Times New Roman"/>
          <w:sz w:val="24"/>
          <w:szCs w:val="24"/>
        </w:rPr>
        <w:t>厂界昼间噪声值为</w:t>
      </w:r>
      <w:r w:rsidRPr="009D1E0A">
        <w:rPr>
          <w:rFonts w:ascii="Times New Roman" w:hAnsi="Times New Roman"/>
          <w:sz w:val="24"/>
          <w:szCs w:val="24"/>
        </w:rPr>
        <w:t>31.1</w:t>
      </w:r>
      <w:r w:rsidRPr="009D1E0A">
        <w:rPr>
          <w:rFonts w:ascii="Times New Roman" w:hAnsi="Times New Roman"/>
          <w:sz w:val="24"/>
          <w:szCs w:val="24"/>
        </w:rPr>
        <w:t>～</w:t>
      </w:r>
      <w:r w:rsidRPr="009D1E0A">
        <w:rPr>
          <w:rFonts w:ascii="Times New Roman" w:hAnsi="Times New Roman"/>
          <w:sz w:val="24"/>
          <w:szCs w:val="24"/>
        </w:rPr>
        <w:t>31.5dB</w:t>
      </w:r>
      <w:r w:rsidRPr="009D1E0A">
        <w:rPr>
          <w:rFonts w:ascii="Times New Roman" w:hAnsi="Times New Roman"/>
          <w:sz w:val="24"/>
          <w:szCs w:val="24"/>
        </w:rPr>
        <w:t>（</w:t>
      </w:r>
      <w:r w:rsidRPr="009D1E0A">
        <w:rPr>
          <w:rFonts w:ascii="Times New Roman" w:hAnsi="Times New Roman"/>
          <w:sz w:val="24"/>
          <w:szCs w:val="24"/>
        </w:rPr>
        <w:t>A</w:t>
      </w:r>
      <w:r w:rsidRPr="009D1E0A">
        <w:rPr>
          <w:rFonts w:ascii="Times New Roman" w:hAnsi="Times New Roman"/>
          <w:sz w:val="24"/>
          <w:szCs w:val="24"/>
        </w:rPr>
        <w:t>），夜间噪声值为</w:t>
      </w:r>
      <w:r w:rsidRPr="009D1E0A">
        <w:rPr>
          <w:rFonts w:ascii="Times New Roman" w:hAnsi="Times New Roman"/>
          <w:sz w:val="24"/>
          <w:szCs w:val="24"/>
        </w:rPr>
        <w:t>28.6</w:t>
      </w:r>
      <w:r w:rsidRPr="009D1E0A">
        <w:rPr>
          <w:rFonts w:ascii="Times New Roman" w:hAnsi="Times New Roman"/>
          <w:sz w:val="24"/>
          <w:szCs w:val="24"/>
        </w:rPr>
        <w:t>～</w:t>
      </w:r>
      <w:r w:rsidRPr="009D1E0A">
        <w:rPr>
          <w:rFonts w:ascii="Times New Roman" w:hAnsi="Times New Roman"/>
          <w:sz w:val="24"/>
          <w:szCs w:val="24"/>
        </w:rPr>
        <w:t>30.7dB</w:t>
      </w:r>
      <w:r w:rsidRPr="009D1E0A">
        <w:rPr>
          <w:rFonts w:ascii="Times New Roman" w:hAnsi="Times New Roman"/>
          <w:sz w:val="24"/>
          <w:szCs w:val="24"/>
        </w:rPr>
        <w:t>（</w:t>
      </w:r>
      <w:r w:rsidRPr="009D1E0A">
        <w:rPr>
          <w:rFonts w:ascii="Times New Roman" w:hAnsi="Times New Roman"/>
          <w:sz w:val="24"/>
          <w:szCs w:val="24"/>
        </w:rPr>
        <w:t>A</w:t>
      </w:r>
      <w:r w:rsidRPr="009D1E0A">
        <w:rPr>
          <w:rFonts w:ascii="Times New Roman" w:hAnsi="Times New Roman"/>
          <w:sz w:val="24"/>
          <w:szCs w:val="24"/>
        </w:rPr>
        <w:t>），均符合《声环境质量标准》（</w:t>
      </w:r>
      <w:r w:rsidRPr="009D1E0A">
        <w:rPr>
          <w:rFonts w:ascii="Times New Roman" w:hAnsi="Times New Roman"/>
          <w:sz w:val="24"/>
          <w:szCs w:val="24"/>
        </w:rPr>
        <w:t>GB3096-2008</w:t>
      </w: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类标准，声环境质量较好。</w:t>
      </w:r>
    </w:p>
    <w:p w:rsidR="005C1C39" w:rsidRPr="009D1E0A" w:rsidRDefault="006D2626">
      <w:pPr>
        <w:pStyle w:val="affffffffffff8"/>
        <w:spacing w:line="440" w:lineRule="exact"/>
        <w:ind w:firstLine="480"/>
        <w:rPr>
          <w:rFonts w:eastAsia="宋体"/>
          <w:snapToGrid w:val="0"/>
        </w:rPr>
      </w:pPr>
      <w:r w:rsidRPr="009D1E0A">
        <w:rPr>
          <w:rFonts w:eastAsia="宋体"/>
          <w:snapToGrid w:val="0"/>
        </w:rPr>
        <w:t>（</w:t>
      </w:r>
      <w:r w:rsidRPr="009D1E0A">
        <w:rPr>
          <w:rFonts w:eastAsia="宋体"/>
          <w:snapToGrid w:val="0"/>
        </w:rPr>
        <w:t>5</w:t>
      </w:r>
      <w:r w:rsidRPr="009D1E0A">
        <w:rPr>
          <w:rFonts w:eastAsia="宋体"/>
          <w:snapToGrid w:val="0"/>
        </w:rPr>
        <w:t>）土壤环境质量现状</w:t>
      </w:r>
    </w:p>
    <w:p w:rsidR="005C1C39" w:rsidRPr="009D1E0A" w:rsidRDefault="006D2626">
      <w:pPr>
        <w:spacing w:line="440" w:lineRule="exact"/>
        <w:ind w:firstLineChars="200" w:firstLine="480"/>
        <w:jc w:val="both"/>
        <w:rPr>
          <w:rFonts w:ascii="Times New Roman" w:hAnsi="Times New Roman"/>
          <w:kern w:val="0"/>
          <w:sz w:val="24"/>
        </w:rPr>
      </w:pPr>
      <w:r w:rsidRPr="009D1E0A">
        <w:rPr>
          <w:rFonts w:ascii="Times New Roman" w:hAnsi="Times New Roman"/>
          <w:sz w:val="24"/>
        </w:rPr>
        <w:t>根据监测点检测值，对比《土壤环境质量标准</w:t>
      </w:r>
      <w:r w:rsidRPr="009D1E0A">
        <w:rPr>
          <w:rFonts w:ascii="Times New Roman" w:hAnsi="Times New Roman" w:hint="eastAsia"/>
          <w:sz w:val="24"/>
        </w:rPr>
        <w:t xml:space="preserve">  </w:t>
      </w:r>
      <w:r w:rsidRPr="009D1E0A">
        <w:rPr>
          <w:rFonts w:ascii="Times New Roman" w:hAnsi="Times New Roman"/>
          <w:sz w:val="24"/>
        </w:rPr>
        <w:t>建设用地土壤污染风险管控标准》（</w:t>
      </w:r>
      <w:r w:rsidRPr="009D1E0A">
        <w:rPr>
          <w:rFonts w:ascii="Times New Roman" w:hAnsi="Times New Roman"/>
          <w:sz w:val="24"/>
        </w:rPr>
        <w:t>GB36600-2018</w:t>
      </w:r>
      <w:r w:rsidRPr="009D1E0A">
        <w:rPr>
          <w:rFonts w:ascii="Times New Roman" w:hAnsi="Times New Roman"/>
          <w:sz w:val="24"/>
        </w:rPr>
        <w:t>），</w:t>
      </w:r>
      <w:r w:rsidRPr="009D1E0A">
        <w:rPr>
          <w:rFonts w:ascii="Times New Roman" w:hAnsi="Times New Roman"/>
          <w:kern w:val="0"/>
          <w:sz w:val="24"/>
        </w:rPr>
        <w:t>建设用地各监测点监测值均低于《土壤环境质量标准</w:t>
      </w:r>
      <w:r w:rsidRPr="009D1E0A">
        <w:rPr>
          <w:rFonts w:ascii="Times New Roman" w:hAnsi="Times New Roman"/>
          <w:sz w:val="24"/>
        </w:rPr>
        <w:t>——</w:t>
      </w:r>
      <w:r w:rsidRPr="009D1E0A">
        <w:rPr>
          <w:rFonts w:ascii="Times New Roman" w:hAnsi="Times New Roman"/>
          <w:sz w:val="24"/>
        </w:rPr>
        <w:t>建设用地土壤污染风险管控标准》（</w:t>
      </w:r>
      <w:r w:rsidRPr="009D1E0A">
        <w:rPr>
          <w:rFonts w:ascii="Times New Roman" w:hAnsi="Times New Roman"/>
          <w:sz w:val="24"/>
        </w:rPr>
        <w:t>GB36600-2018</w:t>
      </w:r>
      <w:r w:rsidRPr="009D1E0A">
        <w:rPr>
          <w:rFonts w:ascii="Times New Roman" w:hAnsi="Times New Roman"/>
          <w:sz w:val="24"/>
        </w:rPr>
        <w:t>）相应筛选值。</w:t>
      </w:r>
    </w:p>
    <w:p w:rsidR="005C1C39" w:rsidRPr="009D1E0A" w:rsidRDefault="006D2626">
      <w:pPr>
        <w:keepNext/>
        <w:keepLines/>
        <w:adjustRightInd w:val="0"/>
        <w:snapToGrid w:val="0"/>
        <w:spacing w:before="120" w:after="120" w:line="440" w:lineRule="exact"/>
        <w:outlineLvl w:val="1"/>
        <w:rPr>
          <w:rFonts w:ascii="Times New Roman" w:hAnsi="Times New Roman"/>
          <w:b/>
          <w:sz w:val="28"/>
          <w:szCs w:val="20"/>
        </w:rPr>
      </w:pPr>
      <w:bookmarkStart w:id="503" w:name="_Toc481673862"/>
      <w:bookmarkStart w:id="504" w:name="_Toc476045623"/>
      <w:bookmarkStart w:id="505" w:name="_Toc19778699"/>
      <w:bookmarkStart w:id="506" w:name="_Toc489707199"/>
      <w:r w:rsidRPr="009D1E0A">
        <w:rPr>
          <w:rFonts w:ascii="Times New Roman" w:hAnsi="Times New Roman"/>
          <w:b/>
          <w:sz w:val="28"/>
          <w:szCs w:val="20"/>
        </w:rPr>
        <w:t>1</w:t>
      </w:r>
      <w:r w:rsidRPr="009D1E0A">
        <w:rPr>
          <w:rFonts w:ascii="Times New Roman" w:hAnsi="Times New Roman" w:hint="eastAsia"/>
          <w:b/>
          <w:sz w:val="28"/>
          <w:szCs w:val="20"/>
        </w:rPr>
        <w:t>0</w:t>
      </w:r>
      <w:r w:rsidRPr="009D1E0A">
        <w:rPr>
          <w:rFonts w:ascii="Times New Roman" w:hAnsi="Times New Roman"/>
          <w:b/>
          <w:sz w:val="28"/>
          <w:szCs w:val="20"/>
        </w:rPr>
        <w:t>.3</w:t>
      </w:r>
      <w:r w:rsidRPr="009D1E0A">
        <w:rPr>
          <w:rFonts w:ascii="Times New Roman" w:hAnsi="Times New Roman"/>
          <w:b/>
          <w:sz w:val="28"/>
          <w:szCs w:val="20"/>
        </w:rPr>
        <w:t>污染物排放情况</w:t>
      </w:r>
      <w:bookmarkEnd w:id="503"/>
      <w:bookmarkEnd w:id="504"/>
      <w:bookmarkEnd w:id="505"/>
      <w:bookmarkEnd w:id="506"/>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根据工程分析结果，项目污染物排放量如下：</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废气污染物：</w:t>
      </w:r>
      <w:r w:rsidRPr="009D1E0A">
        <w:rPr>
          <w:rFonts w:ascii="Times New Roman" w:hAnsi="Times New Roman" w:hint="eastAsia"/>
          <w:sz w:val="24"/>
        </w:rPr>
        <w:t>SO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0t/a</w:t>
      </w:r>
      <w:r w:rsidRPr="009D1E0A">
        <w:rPr>
          <w:rFonts w:ascii="Times New Roman" w:hAnsi="Times New Roman" w:hint="eastAsia"/>
          <w:sz w:val="24"/>
        </w:rPr>
        <w:t>；</w:t>
      </w:r>
      <w:r w:rsidRPr="009D1E0A">
        <w:rPr>
          <w:rFonts w:ascii="Times New Roman" w:hAnsi="Times New Roman" w:hint="eastAsia"/>
          <w:sz w:val="24"/>
        </w:rPr>
        <w:t>NO</w:t>
      </w:r>
      <w:r w:rsidRPr="009D1E0A">
        <w:rPr>
          <w:rFonts w:ascii="Times New Roman" w:hAnsi="Times New Roman" w:hint="eastAsia"/>
          <w:sz w:val="24"/>
          <w:vertAlign w:val="subscript"/>
        </w:rPr>
        <w:t>2</w:t>
      </w:r>
      <w:r w:rsidRPr="009D1E0A">
        <w:rPr>
          <w:rFonts w:ascii="Times New Roman" w:hAnsi="Times New Roman" w:hint="eastAsia"/>
          <w:sz w:val="24"/>
        </w:rPr>
        <w:t>：</w:t>
      </w:r>
      <w:r w:rsidRPr="009D1E0A">
        <w:rPr>
          <w:rFonts w:ascii="Times New Roman" w:hAnsi="Times New Roman" w:hint="eastAsia"/>
          <w:sz w:val="24"/>
        </w:rPr>
        <w:t>0t/a</w:t>
      </w:r>
      <w:r w:rsidRPr="009D1E0A">
        <w:rPr>
          <w:rFonts w:ascii="Times New Roman" w:hAnsi="Times New Roman" w:hint="eastAsia"/>
          <w:sz w:val="24"/>
        </w:rPr>
        <w:t>；</w:t>
      </w:r>
      <w:r w:rsidRPr="009D1E0A">
        <w:rPr>
          <w:rFonts w:ascii="Times New Roman" w:hAnsi="Times New Roman" w:hint="eastAsia"/>
          <w:sz w:val="24"/>
        </w:rPr>
        <w:t>NH</w:t>
      </w:r>
      <w:r w:rsidRPr="009D1E0A">
        <w:rPr>
          <w:rFonts w:ascii="Times New Roman" w:hAnsi="Times New Roman" w:hint="eastAsia"/>
          <w:sz w:val="24"/>
          <w:vertAlign w:val="subscript"/>
        </w:rPr>
        <w:t>3</w:t>
      </w:r>
      <w:r w:rsidRPr="009D1E0A">
        <w:rPr>
          <w:rFonts w:ascii="Times New Roman" w:hAnsi="Times New Roman" w:hint="eastAsia"/>
          <w:sz w:val="24"/>
        </w:rPr>
        <w:t>：</w:t>
      </w:r>
      <w:r w:rsidRPr="009D1E0A">
        <w:rPr>
          <w:rFonts w:ascii="Times New Roman" w:hAnsi="Times New Roman" w:hint="eastAsia"/>
          <w:sz w:val="24"/>
        </w:rPr>
        <w:t>0.228t/a</w:t>
      </w:r>
      <w:r w:rsidRPr="009D1E0A">
        <w:rPr>
          <w:rFonts w:ascii="Times New Roman" w:hAnsi="Times New Roman" w:hint="eastAsia"/>
          <w:sz w:val="24"/>
        </w:rPr>
        <w:t>；</w:t>
      </w:r>
      <w:r w:rsidRPr="009D1E0A">
        <w:rPr>
          <w:rFonts w:ascii="Times New Roman" w:hAnsi="Times New Roman" w:hint="eastAsia"/>
          <w:sz w:val="24"/>
        </w:rPr>
        <w:t>H</w:t>
      </w:r>
      <w:r w:rsidRPr="009D1E0A">
        <w:rPr>
          <w:rFonts w:ascii="Times New Roman" w:hAnsi="Times New Roman" w:hint="eastAsia"/>
          <w:sz w:val="24"/>
          <w:vertAlign w:val="subscript"/>
        </w:rPr>
        <w:t>2</w:t>
      </w:r>
      <w:r w:rsidRPr="009D1E0A">
        <w:rPr>
          <w:rFonts w:ascii="Times New Roman" w:hAnsi="Times New Roman" w:hint="eastAsia"/>
          <w:sz w:val="24"/>
        </w:rPr>
        <w:t>S:0.008t/a</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水污染物：</w:t>
      </w:r>
      <w:r w:rsidRPr="009D1E0A">
        <w:rPr>
          <w:rFonts w:ascii="Times New Roman" w:hAnsi="Times New Roman" w:hint="eastAsia"/>
          <w:sz w:val="24"/>
        </w:rPr>
        <w:t>COD</w:t>
      </w:r>
      <w:r w:rsidRPr="009D1E0A">
        <w:rPr>
          <w:rFonts w:ascii="Times New Roman" w:hAnsi="Times New Roman" w:hint="eastAsia"/>
          <w:sz w:val="24"/>
        </w:rPr>
        <w:t>：</w:t>
      </w:r>
      <w:r w:rsidRPr="009D1E0A">
        <w:rPr>
          <w:rFonts w:ascii="Times New Roman" w:hAnsi="Times New Roman" w:hint="eastAsia"/>
          <w:sz w:val="24"/>
        </w:rPr>
        <w:t>0t/a</w:t>
      </w:r>
      <w:r w:rsidRPr="009D1E0A">
        <w:rPr>
          <w:rFonts w:ascii="Times New Roman" w:hAnsi="Times New Roman" w:hint="eastAsia"/>
          <w:sz w:val="24"/>
        </w:rPr>
        <w:t>、氨氮：</w:t>
      </w:r>
      <w:r w:rsidRPr="009D1E0A">
        <w:rPr>
          <w:rFonts w:ascii="Times New Roman" w:hAnsi="Times New Roman" w:hint="eastAsia"/>
          <w:sz w:val="24"/>
        </w:rPr>
        <w:t>0t/a</w:t>
      </w:r>
      <w:r w:rsidRPr="009D1E0A">
        <w:rPr>
          <w:rFonts w:ascii="Times New Roman" w:hAnsi="Times New Roman" w:hint="eastAsia"/>
          <w:sz w:val="24"/>
        </w:rPr>
        <w:t>。</w:t>
      </w:r>
    </w:p>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z w:val="24"/>
        </w:rPr>
        <w:t>工业固体废物：</w:t>
      </w:r>
      <w:r w:rsidRPr="009D1E0A">
        <w:rPr>
          <w:rFonts w:ascii="Times New Roman" w:hAnsi="Times New Roman" w:hint="eastAsia"/>
          <w:sz w:val="24"/>
        </w:rPr>
        <w:t>0t/a</w:t>
      </w:r>
      <w:r w:rsidRPr="009D1E0A">
        <w:rPr>
          <w:rFonts w:ascii="Times New Roman" w:hAnsi="Times New Roman" w:hint="eastAsia"/>
          <w:sz w:val="24"/>
        </w:rPr>
        <w:t>。</w:t>
      </w:r>
      <w:bookmarkStart w:id="507" w:name="_Toc489707200"/>
      <w:bookmarkStart w:id="508" w:name="_Toc481673863"/>
      <w:bookmarkStart w:id="509" w:name="_Toc476045624"/>
    </w:p>
    <w:p w:rsidR="005C1C39" w:rsidRPr="009D1E0A" w:rsidRDefault="006D2626">
      <w:pPr>
        <w:keepNext/>
        <w:keepLines/>
        <w:adjustRightInd w:val="0"/>
        <w:snapToGrid w:val="0"/>
        <w:spacing w:before="120" w:after="120" w:line="440" w:lineRule="exact"/>
        <w:outlineLvl w:val="1"/>
        <w:rPr>
          <w:rFonts w:ascii="Times New Roman" w:hAnsi="Times New Roman"/>
          <w:b/>
          <w:bCs/>
          <w:sz w:val="24"/>
          <w:szCs w:val="24"/>
        </w:rPr>
      </w:pPr>
      <w:bookmarkStart w:id="510" w:name="_Toc19778700"/>
      <w:r w:rsidRPr="009D1E0A">
        <w:rPr>
          <w:rFonts w:ascii="Times New Roman" w:hAnsi="Times New Roman"/>
          <w:b/>
          <w:sz w:val="28"/>
          <w:szCs w:val="20"/>
        </w:rPr>
        <w:t>1</w:t>
      </w:r>
      <w:r w:rsidRPr="009D1E0A">
        <w:rPr>
          <w:rFonts w:ascii="Times New Roman" w:hAnsi="Times New Roman" w:hint="eastAsia"/>
          <w:b/>
          <w:sz w:val="28"/>
          <w:szCs w:val="20"/>
        </w:rPr>
        <w:t>0</w:t>
      </w:r>
      <w:r w:rsidRPr="009D1E0A">
        <w:rPr>
          <w:rFonts w:ascii="Times New Roman" w:hAnsi="Times New Roman"/>
          <w:b/>
          <w:sz w:val="28"/>
          <w:szCs w:val="20"/>
        </w:rPr>
        <w:t>.4</w:t>
      </w:r>
      <w:r w:rsidRPr="009D1E0A">
        <w:rPr>
          <w:rFonts w:ascii="Times New Roman" w:hAnsi="Times New Roman"/>
          <w:b/>
          <w:sz w:val="28"/>
          <w:szCs w:val="20"/>
        </w:rPr>
        <w:t>主要环境影响</w:t>
      </w:r>
      <w:bookmarkEnd w:id="507"/>
      <w:bookmarkEnd w:id="508"/>
      <w:bookmarkEnd w:id="509"/>
      <w:bookmarkEnd w:id="510"/>
    </w:p>
    <w:p w:rsidR="005C1C39" w:rsidRPr="009D1E0A" w:rsidRDefault="006D2626">
      <w:pPr>
        <w:spacing w:line="440" w:lineRule="exact"/>
        <w:ind w:firstLine="482"/>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）大气环境影响</w:t>
      </w:r>
    </w:p>
    <w:p w:rsidR="005C1C39" w:rsidRPr="009D1E0A" w:rsidRDefault="006D2626">
      <w:pPr>
        <w:spacing w:line="440" w:lineRule="exact"/>
        <w:ind w:firstLine="482"/>
        <w:jc w:val="both"/>
        <w:rPr>
          <w:rFonts w:ascii="Times New Roman" w:hAnsi="Times New Roman"/>
          <w:sz w:val="24"/>
        </w:rPr>
      </w:pPr>
      <w:r w:rsidRPr="009D1E0A">
        <w:rPr>
          <w:rFonts w:ascii="Times New Roman" w:hAnsi="Times New Roman"/>
          <w:sz w:val="24"/>
          <w:szCs w:val="24"/>
        </w:rPr>
        <w:t>由估算结果可知，污染物占标率</w:t>
      </w:r>
      <w:r w:rsidRPr="009D1E0A">
        <w:rPr>
          <w:rFonts w:ascii="Times New Roman" w:hAnsi="Times New Roman"/>
          <w:sz w:val="24"/>
          <w:szCs w:val="24"/>
        </w:rPr>
        <w:t>&lt;10%</w:t>
      </w:r>
      <w:r w:rsidRPr="009D1E0A">
        <w:rPr>
          <w:rFonts w:ascii="Times New Roman" w:hAnsi="Times New Roman"/>
          <w:sz w:val="24"/>
          <w:szCs w:val="24"/>
        </w:rPr>
        <w:t>，各类污染物对地面的贡献浓度均较小，对环境空气不会产生明显的影响，</w:t>
      </w:r>
      <w:r w:rsidRPr="009D1E0A">
        <w:rPr>
          <w:rFonts w:ascii="Times New Roman" w:hAnsi="Times New Roman"/>
          <w:sz w:val="24"/>
        </w:rPr>
        <w:t>各类污染物</w:t>
      </w:r>
      <w:r w:rsidRPr="009D1E0A">
        <w:rPr>
          <w:rFonts w:ascii="Times New Roman" w:hAnsi="Times New Roman" w:hint="eastAsia"/>
          <w:sz w:val="24"/>
        </w:rPr>
        <w:t>排放</w:t>
      </w:r>
      <w:r w:rsidRPr="009D1E0A">
        <w:rPr>
          <w:rFonts w:ascii="Times New Roman" w:hAnsi="Times New Roman"/>
          <w:sz w:val="24"/>
        </w:rPr>
        <w:t>均满足相应要求。</w:t>
      </w:r>
    </w:p>
    <w:p w:rsidR="005C1C39" w:rsidRPr="009D1E0A" w:rsidRDefault="006D2626">
      <w:pPr>
        <w:spacing w:line="440" w:lineRule="exact"/>
        <w:ind w:firstLine="482"/>
        <w:jc w:val="both"/>
        <w:rPr>
          <w:rFonts w:ascii="Times New Roman" w:hAnsi="Times New Roman"/>
          <w:sz w:val="24"/>
          <w:szCs w:val="24"/>
        </w:rPr>
      </w:pPr>
      <w:r w:rsidRPr="009D1E0A">
        <w:rPr>
          <w:rFonts w:ascii="Times New Roman" w:hAnsi="Times New Roman" w:hint="eastAsia"/>
          <w:sz w:val="24"/>
          <w:szCs w:val="24"/>
        </w:rPr>
        <w:t>因此</w:t>
      </w:r>
      <w:r w:rsidRPr="009D1E0A">
        <w:rPr>
          <w:rFonts w:ascii="Times New Roman" w:hAnsi="Times New Roman"/>
          <w:sz w:val="24"/>
          <w:szCs w:val="24"/>
        </w:rPr>
        <w:t>，项目实施后不会对区域大气环境产生明显影响。</w:t>
      </w:r>
    </w:p>
    <w:p w:rsidR="005C1C39" w:rsidRPr="009D1E0A" w:rsidRDefault="006D2626">
      <w:pPr>
        <w:spacing w:line="440" w:lineRule="exact"/>
        <w:ind w:firstLine="482"/>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）水环境影响</w:t>
      </w:r>
    </w:p>
    <w:p w:rsidR="005C1C39" w:rsidRPr="009D1E0A" w:rsidRDefault="006D2626">
      <w:pPr>
        <w:spacing w:line="440" w:lineRule="exact"/>
        <w:ind w:firstLine="482"/>
        <w:jc w:val="both"/>
        <w:rPr>
          <w:rFonts w:ascii="Times New Roman" w:hAnsi="Times New Roman"/>
          <w:kern w:val="0"/>
          <w:sz w:val="24"/>
          <w:szCs w:val="24"/>
        </w:rPr>
      </w:pPr>
      <w:r w:rsidRPr="009D1E0A">
        <w:rPr>
          <w:rFonts w:ascii="Times New Roman" w:hAnsi="Times New Roman" w:hint="eastAsia"/>
          <w:kern w:val="0"/>
          <w:sz w:val="24"/>
          <w:szCs w:val="24"/>
        </w:rPr>
        <w:t>采取污染防治措施主要为：加强运营管理，关注进水水质和水量波动，保持上下游联动等措施确保尾水达到《城镇污水处理厂污染物排放标准》（</w:t>
      </w:r>
      <w:r w:rsidRPr="009D1E0A">
        <w:rPr>
          <w:rFonts w:ascii="Times New Roman" w:hAnsi="Times New Roman" w:hint="eastAsia"/>
          <w:kern w:val="0"/>
          <w:sz w:val="24"/>
          <w:szCs w:val="24"/>
        </w:rPr>
        <w:t>GB18918-2002</w:t>
      </w:r>
      <w:r w:rsidRPr="009D1E0A">
        <w:rPr>
          <w:rFonts w:ascii="Times New Roman" w:hAnsi="Times New Roman" w:hint="eastAsia"/>
          <w:kern w:val="0"/>
          <w:sz w:val="24"/>
          <w:szCs w:val="24"/>
        </w:rPr>
        <w:t>）及修改单中一级</w:t>
      </w:r>
      <w:r w:rsidRPr="009D1E0A">
        <w:rPr>
          <w:rFonts w:ascii="Times New Roman" w:hAnsi="Times New Roman" w:hint="eastAsia"/>
          <w:kern w:val="0"/>
          <w:sz w:val="24"/>
          <w:szCs w:val="24"/>
        </w:rPr>
        <w:t>A</w:t>
      </w:r>
      <w:r w:rsidRPr="009D1E0A">
        <w:rPr>
          <w:rFonts w:ascii="Times New Roman" w:hAnsi="Times New Roman" w:hint="eastAsia"/>
          <w:kern w:val="0"/>
          <w:sz w:val="24"/>
          <w:szCs w:val="24"/>
        </w:rPr>
        <w:t>标准，同时满足《城市污水再生利用城市杂用水水质》（</w:t>
      </w:r>
      <w:r w:rsidRPr="009D1E0A">
        <w:rPr>
          <w:rFonts w:ascii="Times New Roman" w:hAnsi="Times New Roman" w:hint="eastAsia"/>
          <w:kern w:val="0"/>
          <w:sz w:val="24"/>
          <w:szCs w:val="24"/>
        </w:rPr>
        <w:t>GB/T18920-2002</w:t>
      </w:r>
      <w:r w:rsidRPr="009D1E0A">
        <w:rPr>
          <w:rFonts w:ascii="Times New Roman" w:hAnsi="Times New Roman" w:hint="eastAsia"/>
          <w:kern w:val="0"/>
          <w:sz w:val="24"/>
          <w:szCs w:val="24"/>
        </w:rPr>
        <w:t>）、《城市污水再生利用工业用水水质》（</w:t>
      </w:r>
      <w:r w:rsidRPr="009D1E0A">
        <w:rPr>
          <w:rFonts w:ascii="Times New Roman" w:hAnsi="Times New Roman" w:hint="eastAsia"/>
          <w:kern w:val="0"/>
          <w:sz w:val="24"/>
          <w:szCs w:val="24"/>
        </w:rPr>
        <w:t>GB/T19923-2005</w:t>
      </w:r>
      <w:r w:rsidRPr="009D1E0A">
        <w:rPr>
          <w:rFonts w:ascii="Times New Roman" w:hAnsi="Times New Roman" w:hint="eastAsia"/>
          <w:kern w:val="0"/>
          <w:sz w:val="24"/>
          <w:szCs w:val="24"/>
        </w:rPr>
        <w:t>）中相关控制标准要求，出水回用于企业生产、园区绿化及道路清扫等，不外排。</w:t>
      </w:r>
    </w:p>
    <w:p w:rsidR="005C1C39" w:rsidRPr="009D1E0A" w:rsidRDefault="006D2626">
      <w:pPr>
        <w:spacing w:line="440" w:lineRule="exact"/>
        <w:ind w:firstLine="482"/>
        <w:jc w:val="both"/>
        <w:rPr>
          <w:rFonts w:ascii="Times New Roman" w:hAnsi="Times New Roman"/>
          <w:kern w:val="0"/>
          <w:sz w:val="24"/>
          <w:szCs w:val="24"/>
        </w:rPr>
      </w:pPr>
      <w:r w:rsidRPr="009D1E0A">
        <w:rPr>
          <w:rFonts w:ascii="Times New Roman" w:hAnsi="Times New Roman" w:hint="eastAsia"/>
          <w:kern w:val="0"/>
          <w:sz w:val="24"/>
          <w:szCs w:val="24"/>
        </w:rPr>
        <w:t>通过采取以上措施，本项目运营期对地表水环境影响较小。</w:t>
      </w:r>
    </w:p>
    <w:p w:rsidR="005C1C39" w:rsidRPr="009D1E0A" w:rsidRDefault="006D2626">
      <w:pPr>
        <w:spacing w:line="440" w:lineRule="exact"/>
        <w:ind w:firstLine="482"/>
        <w:jc w:val="both"/>
        <w:rPr>
          <w:rFonts w:ascii="Times New Roman" w:hAnsi="Times New Roman"/>
          <w:sz w:val="24"/>
        </w:rPr>
      </w:pPr>
      <w:r w:rsidRPr="009D1E0A">
        <w:rPr>
          <w:sz w:val="24"/>
        </w:rPr>
        <w:t>本次地下水评价，在搜集大量当地的历史水文地质条件资料的基础上，开展了水文地质勘查、现场试验和水文地质条件分析，</w:t>
      </w:r>
      <w:r w:rsidRPr="009D1E0A">
        <w:rPr>
          <w:rFonts w:ascii="Times New Roman" w:hAnsi="Times New Roman"/>
          <w:sz w:val="24"/>
          <w:szCs w:val="20"/>
        </w:rPr>
        <w:t>通过运用解析法</w:t>
      </w:r>
      <w:r w:rsidRPr="009D1E0A">
        <w:rPr>
          <w:rFonts w:ascii="Times New Roman" w:hAnsi="Times New Roman" w:hint="eastAsia"/>
          <w:sz w:val="24"/>
          <w:szCs w:val="20"/>
        </w:rPr>
        <w:t>对</w:t>
      </w:r>
      <w:r w:rsidRPr="009D1E0A">
        <w:rPr>
          <w:sz w:val="24"/>
        </w:rPr>
        <w:t>非正常状况防渗层破裂情景下模拟和预测对项目附近区域地下水环境的影响，结果显示：若不采取防渗措施，一旦发生泄漏，将会对项目附近区域地下水造成一定影响。针</w:t>
      </w:r>
      <w:r w:rsidRPr="009D1E0A">
        <w:rPr>
          <w:sz w:val="24"/>
        </w:rPr>
        <w:lastRenderedPageBreak/>
        <w:t>对可能出现的事故情景，报告制定了相应的监测方案和应急措施。在相关保护措施实施后，该项目对</w:t>
      </w:r>
      <w:r w:rsidRPr="009D1E0A">
        <w:rPr>
          <w:rFonts w:hint="eastAsia"/>
          <w:sz w:val="24"/>
        </w:rPr>
        <w:t>地下</w:t>
      </w:r>
      <w:r w:rsidRPr="009D1E0A">
        <w:rPr>
          <w:sz w:val="24"/>
        </w:rPr>
        <w:t>水环境的影响是可以接受的。</w:t>
      </w:r>
    </w:p>
    <w:p w:rsidR="005C1C39" w:rsidRPr="009D1E0A" w:rsidRDefault="006D2626">
      <w:pPr>
        <w:spacing w:line="440" w:lineRule="exact"/>
        <w:ind w:firstLine="482"/>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）声环境影响</w:t>
      </w:r>
    </w:p>
    <w:p w:rsidR="005C1C39" w:rsidRPr="009D1E0A" w:rsidRDefault="006D2626">
      <w:pPr>
        <w:spacing w:line="440" w:lineRule="exact"/>
        <w:ind w:firstLine="482"/>
        <w:rPr>
          <w:rFonts w:ascii="Times New Roman" w:hAnsi="Times New Roman"/>
          <w:sz w:val="24"/>
          <w:szCs w:val="24"/>
        </w:rPr>
      </w:pPr>
      <w:r w:rsidRPr="009D1E0A">
        <w:rPr>
          <w:rFonts w:ascii="Times New Roman" w:hAnsi="Times New Roman"/>
          <w:sz w:val="24"/>
          <w:szCs w:val="24"/>
        </w:rPr>
        <w:t>项目建成后，噪声源对厂界的贡献值满足《工业企业厂界环境噪声排放标准》</w:t>
      </w:r>
      <w:r w:rsidRPr="009D1E0A">
        <w:rPr>
          <w:rFonts w:ascii="Times New Roman" w:hAnsi="Times New Roman"/>
          <w:sz w:val="24"/>
          <w:szCs w:val="24"/>
        </w:rPr>
        <w:t>(GB12348-2008)</w:t>
      </w:r>
      <w:r w:rsidRPr="009D1E0A">
        <w:rPr>
          <w:rFonts w:ascii="Times New Roman" w:hAnsi="Times New Roman" w:hint="eastAsia"/>
          <w:sz w:val="24"/>
          <w:szCs w:val="24"/>
        </w:rPr>
        <w:t>3</w:t>
      </w:r>
      <w:r w:rsidRPr="009D1E0A">
        <w:rPr>
          <w:rFonts w:ascii="Times New Roman" w:hAnsi="Times New Roman"/>
          <w:sz w:val="24"/>
          <w:szCs w:val="24"/>
        </w:rPr>
        <w:t>类标准要求。周围最近的</w:t>
      </w:r>
      <w:r w:rsidRPr="009D1E0A">
        <w:rPr>
          <w:rFonts w:ascii="Times New Roman" w:hAnsi="Times New Roman" w:hint="eastAsia"/>
          <w:sz w:val="24"/>
          <w:szCs w:val="24"/>
        </w:rPr>
        <w:t>敏感点为东侧</w:t>
      </w:r>
      <w:r w:rsidRPr="009D1E0A">
        <w:rPr>
          <w:rFonts w:ascii="Times New Roman" w:hAnsi="Times New Roman" w:hint="eastAsia"/>
          <w:sz w:val="24"/>
          <w:szCs w:val="24"/>
        </w:rPr>
        <w:t>1500m</w:t>
      </w:r>
      <w:r w:rsidRPr="009D1E0A">
        <w:rPr>
          <w:rFonts w:ascii="Times New Roman" w:hAnsi="Times New Roman" w:hint="eastAsia"/>
          <w:sz w:val="24"/>
          <w:szCs w:val="24"/>
        </w:rPr>
        <w:t>处的</w:t>
      </w:r>
      <w:r w:rsidRPr="009D1E0A">
        <w:rPr>
          <w:rFonts w:ascii="Times New Roman" w:hAnsi="Times New Roman" w:hint="eastAsia"/>
          <w:sz w:val="24"/>
        </w:rPr>
        <w:t>苏格其喀拉塔勒村四组</w:t>
      </w:r>
      <w:r w:rsidRPr="009D1E0A">
        <w:rPr>
          <w:rFonts w:ascii="Times New Roman" w:hAnsi="Times New Roman"/>
          <w:sz w:val="24"/>
          <w:szCs w:val="24"/>
        </w:rPr>
        <w:t>，噪声经距离衰减，对</w:t>
      </w:r>
      <w:r w:rsidRPr="009D1E0A">
        <w:rPr>
          <w:rFonts w:ascii="Times New Roman" w:hAnsi="Times New Roman" w:hint="eastAsia"/>
          <w:sz w:val="24"/>
          <w:szCs w:val="24"/>
        </w:rPr>
        <w:t>敏感点</w:t>
      </w:r>
      <w:r w:rsidRPr="009D1E0A">
        <w:rPr>
          <w:rFonts w:ascii="Times New Roman" w:hAnsi="Times New Roman"/>
          <w:sz w:val="24"/>
          <w:szCs w:val="24"/>
        </w:rPr>
        <w:t>声环境无影响。</w:t>
      </w:r>
    </w:p>
    <w:p w:rsidR="005C1C39" w:rsidRPr="009D1E0A" w:rsidRDefault="006D2626">
      <w:pPr>
        <w:spacing w:line="440" w:lineRule="exact"/>
        <w:ind w:firstLine="482"/>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4</w:t>
      </w:r>
      <w:r w:rsidRPr="009D1E0A">
        <w:rPr>
          <w:rFonts w:ascii="Times New Roman" w:hAnsi="Times New Roman"/>
          <w:sz w:val="24"/>
          <w:szCs w:val="24"/>
        </w:rPr>
        <w:t>）固体废物境影响</w:t>
      </w:r>
    </w:p>
    <w:p w:rsidR="005C1C39" w:rsidRPr="009D1E0A" w:rsidRDefault="006D2626">
      <w:pPr>
        <w:spacing w:line="440" w:lineRule="exact"/>
        <w:ind w:firstLine="482"/>
        <w:rPr>
          <w:rFonts w:ascii="Times New Roman" w:hAnsi="Times New Roman"/>
          <w:sz w:val="24"/>
          <w:szCs w:val="24"/>
        </w:rPr>
      </w:pPr>
      <w:r w:rsidRPr="009D1E0A">
        <w:rPr>
          <w:rFonts w:ascii="Times New Roman" w:hAnsi="Times New Roman"/>
          <w:sz w:val="24"/>
          <w:szCs w:val="24"/>
        </w:rPr>
        <w:t>项目所有固体废物均得到妥善处置和综合利用，不直接排入外环境，不会对周边境产生不良影响。</w:t>
      </w:r>
    </w:p>
    <w:p w:rsidR="005C1C39" w:rsidRPr="009D1E0A" w:rsidRDefault="006D2626">
      <w:pPr>
        <w:keepNext/>
        <w:keepLines/>
        <w:adjustRightInd w:val="0"/>
        <w:snapToGrid w:val="0"/>
        <w:spacing w:before="120" w:after="120" w:line="440" w:lineRule="exact"/>
        <w:outlineLvl w:val="1"/>
        <w:rPr>
          <w:rFonts w:ascii="Times New Roman" w:hAnsi="Times New Roman"/>
          <w:b/>
          <w:sz w:val="28"/>
          <w:szCs w:val="20"/>
        </w:rPr>
      </w:pPr>
      <w:bookmarkStart w:id="511" w:name="_Toc19778701"/>
      <w:r w:rsidRPr="009D1E0A">
        <w:rPr>
          <w:rFonts w:ascii="Times New Roman" w:hAnsi="Times New Roman" w:hint="eastAsia"/>
          <w:b/>
          <w:sz w:val="28"/>
          <w:szCs w:val="20"/>
        </w:rPr>
        <w:t>10.5</w:t>
      </w:r>
      <w:r w:rsidRPr="009D1E0A">
        <w:rPr>
          <w:rFonts w:ascii="Times New Roman" w:hAnsi="Times New Roman" w:hint="eastAsia"/>
          <w:b/>
          <w:sz w:val="28"/>
          <w:szCs w:val="20"/>
        </w:rPr>
        <w:t>公众意见采纳情况</w:t>
      </w:r>
      <w:bookmarkEnd w:id="511"/>
    </w:p>
    <w:p w:rsidR="005C1C39" w:rsidRPr="009D1E0A" w:rsidRDefault="006D2626">
      <w:pPr>
        <w:spacing w:line="440" w:lineRule="exact"/>
        <w:ind w:firstLine="482"/>
        <w:rPr>
          <w:rFonts w:ascii="Times New Roman" w:hAnsi="Times New Roman"/>
          <w:sz w:val="24"/>
          <w:szCs w:val="24"/>
        </w:rPr>
      </w:pPr>
      <w:r w:rsidRPr="009D1E0A">
        <w:rPr>
          <w:rFonts w:ascii="Times New Roman" w:hAnsi="Times New Roman" w:hint="eastAsia"/>
          <w:sz w:val="24"/>
          <w:szCs w:val="24"/>
        </w:rPr>
        <w:t>环评信息公示期间未收到任何反馈意见。建设单位应认真落实环保“三同时”制度，确保本次环境影响评价提出的环境保护措施得到贯彻落实，使项目能够顺利实施。</w:t>
      </w:r>
      <w:r w:rsidRPr="009D1E0A">
        <w:rPr>
          <w:rFonts w:ascii="Times New Roman" w:hAnsi="Times New Roman"/>
          <w:sz w:val="24"/>
          <w:szCs w:val="24"/>
        </w:rPr>
        <w:t xml:space="preserve"> </w:t>
      </w:r>
    </w:p>
    <w:p w:rsidR="005C1C39" w:rsidRPr="009D1E0A" w:rsidRDefault="006D2626">
      <w:pPr>
        <w:keepNext/>
        <w:keepLines/>
        <w:adjustRightInd w:val="0"/>
        <w:snapToGrid w:val="0"/>
        <w:spacing w:before="120" w:after="120" w:line="440" w:lineRule="exact"/>
        <w:outlineLvl w:val="1"/>
        <w:rPr>
          <w:rFonts w:ascii="Times New Roman" w:hAnsi="Times New Roman"/>
          <w:b/>
          <w:bCs/>
          <w:sz w:val="24"/>
          <w:szCs w:val="24"/>
        </w:rPr>
      </w:pPr>
      <w:bookmarkStart w:id="512" w:name="_Toc19778702"/>
      <w:bookmarkStart w:id="513" w:name="_Toc476045626"/>
      <w:bookmarkStart w:id="514" w:name="_Toc489707202"/>
      <w:bookmarkStart w:id="515" w:name="_Toc481673865"/>
      <w:r w:rsidRPr="009D1E0A">
        <w:rPr>
          <w:rFonts w:ascii="Times New Roman" w:hAnsi="Times New Roman"/>
          <w:b/>
          <w:sz w:val="28"/>
          <w:szCs w:val="20"/>
        </w:rPr>
        <w:t>1</w:t>
      </w:r>
      <w:r w:rsidRPr="009D1E0A">
        <w:rPr>
          <w:rFonts w:ascii="Times New Roman" w:hAnsi="Times New Roman" w:hint="eastAsia"/>
          <w:b/>
          <w:sz w:val="28"/>
          <w:szCs w:val="20"/>
        </w:rPr>
        <w:t>0</w:t>
      </w:r>
      <w:r w:rsidRPr="009D1E0A">
        <w:rPr>
          <w:rFonts w:ascii="Times New Roman" w:hAnsi="Times New Roman"/>
          <w:b/>
          <w:sz w:val="28"/>
          <w:szCs w:val="20"/>
        </w:rPr>
        <w:t>.</w:t>
      </w:r>
      <w:r w:rsidRPr="009D1E0A">
        <w:rPr>
          <w:rFonts w:ascii="Times New Roman" w:hAnsi="Times New Roman" w:hint="eastAsia"/>
          <w:b/>
          <w:sz w:val="28"/>
          <w:szCs w:val="20"/>
        </w:rPr>
        <w:t>6</w:t>
      </w:r>
      <w:r w:rsidRPr="009D1E0A">
        <w:rPr>
          <w:rFonts w:ascii="Times New Roman" w:hAnsi="Times New Roman"/>
          <w:b/>
          <w:sz w:val="28"/>
          <w:szCs w:val="20"/>
        </w:rPr>
        <w:t>环境保护措施</w:t>
      </w:r>
      <w:bookmarkEnd w:id="512"/>
      <w:bookmarkEnd w:id="513"/>
      <w:bookmarkEnd w:id="514"/>
      <w:bookmarkEnd w:id="515"/>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1</w:t>
      </w:r>
      <w:r w:rsidRPr="009D1E0A">
        <w:rPr>
          <w:rFonts w:ascii="Times New Roman" w:hAnsi="Times New Roman"/>
          <w:sz w:val="24"/>
          <w:szCs w:val="24"/>
        </w:rPr>
        <w:t>）废气</w:t>
      </w:r>
    </w:p>
    <w:p w:rsidR="005C1C39" w:rsidRPr="009D1E0A" w:rsidRDefault="006D2626">
      <w:pPr>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①项目有组织废气</w:t>
      </w:r>
    </w:p>
    <w:p w:rsidR="005C1C39" w:rsidRPr="009D1E0A" w:rsidRDefault="006D2626">
      <w:pPr>
        <w:spacing w:line="440" w:lineRule="exact"/>
        <w:ind w:firstLineChars="200" w:firstLine="480"/>
        <w:rPr>
          <w:rFonts w:ascii="Times New Roman" w:hAnsi="Times New Roman"/>
          <w:kern w:val="0"/>
          <w:sz w:val="24"/>
        </w:rPr>
      </w:pPr>
      <w:r w:rsidRPr="009D1E0A">
        <w:rPr>
          <w:rFonts w:ascii="Times New Roman" w:hAnsi="Times New Roman" w:hint="eastAsia"/>
          <w:kern w:val="0"/>
          <w:sz w:val="24"/>
        </w:rPr>
        <w:t>项目对污水及污泥系统废气进行密闭收集，</w:t>
      </w:r>
      <w:r w:rsidRPr="009D1E0A">
        <w:rPr>
          <w:rFonts w:ascii="Times New Roman" w:hAnsi="Times New Roman"/>
          <w:kern w:val="0"/>
          <w:sz w:val="24"/>
        </w:rPr>
        <w:t>经管道引入</w:t>
      </w:r>
      <w:r w:rsidRPr="009D1E0A">
        <w:rPr>
          <w:rFonts w:ascii="Times New Roman" w:hAnsi="Times New Roman" w:hint="eastAsia"/>
          <w:kern w:val="0"/>
          <w:sz w:val="24"/>
        </w:rPr>
        <w:t>生物滤床装置进行处理</w:t>
      </w:r>
      <w:r w:rsidRPr="009D1E0A">
        <w:rPr>
          <w:rFonts w:ascii="Times New Roman" w:hAnsi="Times New Roman"/>
          <w:kern w:val="0"/>
          <w:sz w:val="24"/>
        </w:rPr>
        <w:t>，经处理后</w:t>
      </w:r>
      <w:r w:rsidRPr="009D1E0A">
        <w:rPr>
          <w:rFonts w:ascii="Times New Roman" w:hAnsi="Times New Roman" w:hint="eastAsia"/>
          <w:kern w:val="0"/>
          <w:sz w:val="24"/>
        </w:rPr>
        <w:t>由</w:t>
      </w:r>
      <w:r w:rsidRPr="009D1E0A">
        <w:rPr>
          <w:rFonts w:ascii="Times New Roman" w:hAnsi="Times New Roman"/>
          <w:kern w:val="0"/>
          <w:sz w:val="24"/>
        </w:rPr>
        <w:t>15m</w:t>
      </w:r>
      <w:r w:rsidRPr="009D1E0A">
        <w:rPr>
          <w:rFonts w:ascii="Times New Roman" w:hAnsi="Times New Roman"/>
          <w:kern w:val="0"/>
          <w:sz w:val="24"/>
        </w:rPr>
        <w:t>高排气筒排放</w:t>
      </w:r>
      <w:r w:rsidRPr="009D1E0A">
        <w:rPr>
          <w:rFonts w:ascii="Times New Roman" w:hAnsi="Times New Roman" w:hint="eastAsia"/>
          <w:kern w:val="0"/>
          <w:sz w:val="24"/>
        </w:rPr>
        <w:t>，风机风量</w:t>
      </w:r>
      <w:r w:rsidRPr="009D1E0A">
        <w:rPr>
          <w:rFonts w:ascii="Times New Roman" w:hAnsi="Times New Roman" w:hint="eastAsia"/>
          <w:kern w:val="0"/>
          <w:sz w:val="24"/>
        </w:rPr>
        <w:t>30000m</w:t>
      </w:r>
      <w:r w:rsidRPr="009D1E0A">
        <w:rPr>
          <w:rFonts w:ascii="Times New Roman" w:hAnsi="Times New Roman" w:hint="eastAsia"/>
          <w:kern w:val="0"/>
          <w:sz w:val="24"/>
          <w:vertAlign w:val="superscript"/>
        </w:rPr>
        <w:t>3</w:t>
      </w:r>
      <w:r w:rsidRPr="009D1E0A">
        <w:rPr>
          <w:rFonts w:ascii="Times New Roman" w:hAnsi="Times New Roman" w:hint="eastAsia"/>
          <w:kern w:val="0"/>
          <w:sz w:val="24"/>
        </w:rPr>
        <w:t>/h</w:t>
      </w:r>
      <w:r w:rsidRPr="009D1E0A">
        <w:rPr>
          <w:rFonts w:ascii="Times New Roman" w:hAnsi="Times New Roman" w:hint="eastAsia"/>
          <w:sz w:val="24"/>
          <w:lang w:val="zh-CN"/>
        </w:rPr>
        <w:t>，处理后废气排放满足《恶臭污染物排放标准》</w:t>
      </w:r>
      <w:r w:rsidRPr="009D1E0A">
        <w:rPr>
          <w:rFonts w:ascii="Times New Roman" w:hAnsi="Times New Roman" w:hint="eastAsia"/>
          <w:sz w:val="24"/>
          <w:lang w:val="zh-CN"/>
        </w:rPr>
        <w:t>(GB14554-93)</w:t>
      </w:r>
      <w:r w:rsidRPr="009D1E0A">
        <w:rPr>
          <w:rFonts w:ascii="Times New Roman" w:hAnsi="Times New Roman" w:hint="eastAsia"/>
          <w:sz w:val="24"/>
          <w:lang w:val="zh-CN"/>
        </w:rPr>
        <w:t>表</w:t>
      </w:r>
      <w:r w:rsidRPr="009D1E0A">
        <w:rPr>
          <w:rFonts w:ascii="Times New Roman" w:hAnsi="Times New Roman" w:hint="eastAsia"/>
          <w:sz w:val="24"/>
          <w:lang w:val="zh-CN"/>
        </w:rPr>
        <w:t>2</w:t>
      </w:r>
      <w:r w:rsidRPr="009D1E0A">
        <w:rPr>
          <w:rFonts w:ascii="Times New Roman" w:hAnsi="Times New Roman" w:hint="eastAsia"/>
          <w:sz w:val="24"/>
          <w:lang w:val="zh-CN"/>
        </w:rPr>
        <w:t>标准。</w:t>
      </w:r>
    </w:p>
    <w:p w:rsidR="005C1C39" w:rsidRPr="009D1E0A" w:rsidRDefault="006D2626">
      <w:pPr>
        <w:spacing w:line="440" w:lineRule="exact"/>
        <w:ind w:firstLineChars="200" w:firstLine="480"/>
        <w:rPr>
          <w:rFonts w:ascii="Times New Roman" w:hAnsi="Times New Roman"/>
          <w:sz w:val="24"/>
        </w:rPr>
      </w:pPr>
      <w:r w:rsidRPr="009D1E0A">
        <w:rPr>
          <w:rFonts w:ascii="宋体" w:hAnsi="宋体" w:cs="宋体" w:hint="eastAsia"/>
          <w:sz w:val="24"/>
        </w:rPr>
        <w:t>②</w:t>
      </w:r>
      <w:r w:rsidRPr="009D1E0A">
        <w:rPr>
          <w:rFonts w:ascii="Times New Roman" w:hAnsi="Times New Roman"/>
          <w:sz w:val="24"/>
        </w:rPr>
        <w:t>无组织废气</w:t>
      </w:r>
    </w:p>
    <w:p w:rsidR="005C1C39" w:rsidRPr="009D1E0A" w:rsidRDefault="006D2626">
      <w:pPr>
        <w:spacing w:line="440" w:lineRule="exact"/>
        <w:ind w:firstLineChars="200" w:firstLine="480"/>
        <w:jc w:val="both"/>
        <w:rPr>
          <w:rFonts w:ascii="Times New Roman" w:hAnsi="Times New Roman"/>
          <w:kern w:val="0"/>
          <w:sz w:val="24"/>
        </w:rPr>
      </w:pPr>
      <w:r w:rsidRPr="009D1E0A">
        <w:rPr>
          <w:rFonts w:ascii="Times New Roman" w:hAnsi="Times New Roman"/>
          <w:kern w:val="0"/>
          <w:sz w:val="24"/>
        </w:rPr>
        <w:t>项目无组织废气主要为集气措施未收集到的逸散恶臭气体，采取主要污染源封闭，车间密闭</w:t>
      </w:r>
      <w:r w:rsidRPr="009D1E0A">
        <w:rPr>
          <w:rFonts w:ascii="Times New Roman" w:hAnsi="Times New Roman" w:hint="eastAsia"/>
          <w:kern w:val="0"/>
          <w:sz w:val="24"/>
        </w:rPr>
        <w:t>，加强厂区绿化</w:t>
      </w:r>
      <w:r w:rsidRPr="009D1E0A">
        <w:rPr>
          <w:rFonts w:ascii="Times New Roman" w:hAnsi="Times New Roman"/>
          <w:kern w:val="0"/>
          <w:sz w:val="24"/>
        </w:rPr>
        <w:t>等措施，</w:t>
      </w:r>
      <w:r w:rsidRPr="009D1E0A">
        <w:rPr>
          <w:rFonts w:ascii="Times New Roman" w:hAnsi="Times New Roman" w:hint="eastAsia"/>
          <w:kern w:val="0"/>
          <w:sz w:val="24"/>
        </w:rPr>
        <w:t>经估算，</w:t>
      </w:r>
      <w:r w:rsidRPr="009D1E0A">
        <w:rPr>
          <w:rFonts w:ascii="Times New Roman" w:hAnsi="Times New Roman"/>
          <w:kern w:val="0"/>
          <w:sz w:val="24"/>
        </w:rPr>
        <w:t>厂界浓度</w:t>
      </w:r>
      <w:r w:rsidRPr="009D1E0A">
        <w:rPr>
          <w:rFonts w:ascii="Times New Roman" w:hAnsi="Times New Roman"/>
          <w:sz w:val="24"/>
          <w:lang w:val="zh-CN"/>
        </w:rPr>
        <w:t>满足</w:t>
      </w:r>
      <w:r w:rsidRPr="009D1E0A">
        <w:rPr>
          <w:rFonts w:ascii="Times New Roman" w:hAnsi="Times New Roman"/>
          <w:sz w:val="24"/>
        </w:rPr>
        <w:t>《城镇污水处理厂污染物排放标准》（</w:t>
      </w:r>
      <w:r w:rsidRPr="009D1E0A">
        <w:rPr>
          <w:rFonts w:ascii="Times New Roman" w:hAnsi="Times New Roman"/>
          <w:sz w:val="24"/>
        </w:rPr>
        <w:t>GB18918-2002</w:t>
      </w:r>
      <w:r w:rsidRPr="009D1E0A">
        <w:rPr>
          <w:rFonts w:ascii="Times New Roman" w:hAnsi="Times New Roman"/>
          <w:sz w:val="24"/>
        </w:rPr>
        <w:t>）及修改单中厂界废气排放最高允许浓度。</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综上所述，本项目的废气防治措施可行。</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2</w:t>
      </w:r>
      <w:r w:rsidRPr="009D1E0A">
        <w:rPr>
          <w:rFonts w:ascii="Times New Roman" w:hAnsi="Times New Roman"/>
          <w:sz w:val="24"/>
          <w:szCs w:val="24"/>
        </w:rPr>
        <w:t>）废水</w:t>
      </w:r>
    </w:p>
    <w:p w:rsidR="005C1C39" w:rsidRPr="009D1E0A" w:rsidRDefault="006D2626">
      <w:pPr>
        <w:pStyle w:val="affffffffffff8"/>
        <w:spacing w:line="440" w:lineRule="exact"/>
        <w:ind w:firstLine="480"/>
        <w:rPr>
          <w:rFonts w:eastAsia="宋体"/>
        </w:rPr>
      </w:pPr>
      <w:r w:rsidRPr="009D1E0A">
        <w:rPr>
          <w:rFonts w:eastAsia="宋体"/>
        </w:rPr>
        <w:t>项目生活污水</w:t>
      </w:r>
      <w:r w:rsidRPr="009D1E0A">
        <w:rPr>
          <w:rFonts w:eastAsia="宋体" w:hint="eastAsia"/>
        </w:rPr>
        <w:t>、</w:t>
      </w:r>
      <w:r w:rsidRPr="009D1E0A">
        <w:rPr>
          <w:rFonts w:eastAsia="宋体"/>
        </w:rPr>
        <w:t>地面冲洗废水，</w:t>
      </w:r>
      <w:r w:rsidRPr="009D1E0A">
        <w:rPr>
          <w:rFonts w:eastAsia="宋体" w:hint="eastAsia"/>
        </w:rPr>
        <w:t>设备</w:t>
      </w:r>
      <w:r w:rsidRPr="009D1E0A">
        <w:rPr>
          <w:rFonts w:eastAsia="宋体"/>
        </w:rPr>
        <w:t>冲洗</w:t>
      </w:r>
      <w:r w:rsidRPr="009D1E0A">
        <w:rPr>
          <w:rFonts w:eastAsia="宋体" w:hint="eastAsia"/>
        </w:rPr>
        <w:t>废</w:t>
      </w:r>
      <w:r w:rsidRPr="009D1E0A">
        <w:rPr>
          <w:rFonts w:eastAsia="宋体"/>
        </w:rPr>
        <w:t>水</w:t>
      </w:r>
      <w:r w:rsidRPr="009D1E0A">
        <w:rPr>
          <w:rFonts w:eastAsia="宋体"/>
          <w:snapToGrid w:val="0"/>
        </w:rPr>
        <w:t>，</w:t>
      </w:r>
      <w:r w:rsidRPr="009D1E0A">
        <w:rPr>
          <w:rFonts w:eastAsia="宋体"/>
        </w:rPr>
        <w:t>污泥脱水滤液，通过厂内下水管网排入污水处理系统进行处理。</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项目是对</w:t>
      </w:r>
      <w:r w:rsidRPr="009D1E0A">
        <w:rPr>
          <w:rFonts w:ascii="Times New Roman" w:hAnsi="Times New Roman" w:hint="eastAsia"/>
          <w:sz w:val="24"/>
          <w:szCs w:val="24"/>
        </w:rPr>
        <w:t>园</w:t>
      </w:r>
      <w:r w:rsidRPr="009D1E0A">
        <w:rPr>
          <w:rFonts w:ascii="Times New Roman" w:hAnsi="Times New Roman"/>
          <w:sz w:val="24"/>
          <w:szCs w:val="24"/>
        </w:rPr>
        <w:t>内经过预处理后的工业废水</w:t>
      </w:r>
      <w:r w:rsidRPr="009D1E0A">
        <w:rPr>
          <w:rFonts w:ascii="Times New Roman" w:hAnsi="Times New Roman" w:hint="eastAsia"/>
          <w:sz w:val="24"/>
          <w:szCs w:val="24"/>
        </w:rPr>
        <w:t>及其配套生活区污水，出水水质</w:t>
      </w:r>
      <w:r w:rsidRPr="009D1E0A">
        <w:rPr>
          <w:rFonts w:ascii="Times New Roman" w:hAnsi="Times New Roman"/>
          <w:sz w:val="24"/>
          <w:szCs w:val="24"/>
        </w:rPr>
        <w:t>达到《城镇污水处理厂污染物排放标准》</w:t>
      </w:r>
      <w:r w:rsidRPr="009D1E0A">
        <w:rPr>
          <w:rFonts w:ascii="Times New Roman" w:hAnsi="Times New Roman"/>
          <w:sz w:val="24"/>
          <w:szCs w:val="24"/>
        </w:rPr>
        <w:t>(GB18918-2002)</w:t>
      </w:r>
      <w:r w:rsidRPr="009D1E0A">
        <w:rPr>
          <w:rFonts w:ascii="Times New Roman" w:hAnsi="Times New Roman"/>
          <w:sz w:val="24"/>
          <w:szCs w:val="24"/>
        </w:rPr>
        <w:t>及修改单中一级</w:t>
      </w:r>
      <w:r w:rsidRPr="009D1E0A">
        <w:rPr>
          <w:rFonts w:ascii="Times New Roman" w:hAnsi="Times New Roman"/>
          <w:sz w:val="24"/>
          <w:szCs w:val="24"/>
        </w:rPr>
        <w:t>A</w:t>
      </w:r>
      <w:r w:rsidRPr="009D1E0A">
        <w:rPr>
          <w:rFonts w:ascii="Times New Roman" w:hAnsi="Times New Roman"/>
          <w:sz w:val="24"/>
          <w:szCs w:val="24"/>
        </w:rPr>
        <w:t>标准，</w:t>
      </w:r>
      <w:r w:rsidRPr="009D1E0A">
        <w:rPr>
          <w:rFonts w:ascii="Times New Roman" w:hAnsi="Times New Roman" w:hint="eastAsia"/>
          <w:sz w:val="24"/>
          <w:szCs w:val="24"/>
        </w:rPr>
        <w:t>同时满足《城市污水再生利用城市杂用水水质》（</w:t>
      </w:r>
      <w:r w:rsidRPr="009D1E0A">
        <w:rPr>
          <w:rFonts w:ascii="Times New Roman" w:hAnsi="Times New Roman" w:hint="eastAsia"/>
          <w:sz w:val="24"/>
          <w:szCs w:val="24"/>
        </w:rPr>
        <w:t>GB/T18920-2002</w:t>
      </w:r>
      <w:r w:rsidRPr="009D1E0A">
        <w:rPr>
          <w:rFonts w:ascii="Times New Roman" w:hAnsi="Times New Roman" w:hint="eastAsia"/>
          <w:sz w:val="24"/>
          <w:szCs w:val="24"/>
        </w:rPr>
        <w:t>）、《城市污水再</w:t>
      </w:r>
      <w:r w:rsidRPr="009D1E0A">
        <w:rPr>
          <w:rFonts w:ascii="Times New Roman" w:hAnsi="Times New Roman" w:hint="eastAsia"/>
          <w:sz w:val="24"/>
          <w:szCs w:val="24"/>
        </w:rPr>
        <w:lastRenderedPageBreak/>
        <w:t>生利用工业用水水质》（</w:t>
      </w:r>
      <w:r w:rsidRPr="009D1E0A">
        <w:rPr>
          <w:rFonts w:ascii="Times New Roman" w:hAnsi="Times New Roman" w:hint="eastAsia"/>
          <w:sz w:val="24"/>
          <w:szCs w:val="24"/>
        </w:rPr>
        <w:t>GB/T19923-2005</w:t>
      </w:r>
      <w:r w:rsidRPr="009D1E0A">
        <w:rPr>
          <w:rFonts w:ascii="Times New Roman" w:hAnsi="Times New Roman" w:hint="eastAsia"/>
          <w:sz w:val="24"/>
          <w:szCs w:val="24"/>
        </w:rPr>
        <w:t>）中相关控制标准要求，尾水全部综合利用，不外排，不会对区域水环境造成影响。</w:t>
      </w:r>
      <w:r w:rsidRPr="009D1E0A">
        <w:rPr>
          <w:rFonts w:ascii="Times New Roman" w:hAnsi="Times New Roman"/>
          <w:sz w:val="24"/>
          <w:szCs w:val="24"/>
        </w:rPr>
        <w:t>因此，项目废水处理措施可行。</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3</w:t>
      </w:r>
      <w:r w:rsidRPr="009D1E0A">
        <w:rPr>
          <w:rFonts w:ascii="Times New Roman" w:hAnsi="Times New Roman"/>
          <w:sz w:val="24"/>
          <w:szCs w:val="24"/>
        </w:rPr>
        <w:t>）噪声</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sz w:val="24"/>
        </w:rPr>
        <w:t>项目主要产噪设备有</w:t>
      </w:r>
      <w:r w:rsidRPr="009D1E0A">
        <w:rPr>
          <w:rFonts w:ascii="Times New Roman" w:hAnsi="Times New Roman" w:hint="eastAsia"/>
          <w:sz w:val="24"/>
        </w:rPr>
        <w:t>泵、风机等设备</w:t>
      </w:r>
      <w:r w:rsidRPr="009D1E0A">
        <w:rPr>
          <w:rFonts w:ascii="Times New Roman" w:hAnsi="Times New Roman"/>
          <w:sz w:val="24"/>
        </w:rPr>
        <w:t>。通过类比调查，各噪声源噪声级在</w:t>
      </w:r>
      <w:r w:rsidRPr="009D1E0A">
        <w:rPr>
          <w:rFonts w:ascii="Times New Roman" w:hAnsi="Times New Roman" w:hint="eastAsia"/>
          <w:sz w:val="24"/>
        </w:rPr>
        <w:t>75~5</w:t>
      </w:r>
      <w:r w:rsidRPr="009D1E0A">
        <w:rPr>
          <w:rFonts w:ascii="Times New Roman" w:hAnsi="Times New Roman"/>
          <w:sz w:val="24"/>
        </w:rPr>
        <w:t>dB</w:t>
      </w:r>
      <w:r w:rsidRPr="009D1E0A">
        <w:rPr>
          <w:rFonts w:ascii="Times New Roman" w:hAnsi="Times New Roman"/>
          <w:sz w:val="24"/>
        </w:rPr>
        <w:t>（</w:t>
      </w:r>
      <w:r w:rsidRPr="009D1E0A">
        <w:rPr>
          <w:rFonts w:ascii="Times New Roman" w:hAnsi="Times New Roman"/>
          <w:sz w:val="24"/>
        </w:rPr>
        <w:t>A</w:t>
      </w:r>
      <w:r w:rsidRPr="009D1E0A">
        <w:rPr>
          <w:rFonts w:ascii="Times New Roman" w:hAnsi="Times New Roman"/>
          <w:sz w:val="24"/>
        </w:rPr>
        <w:t>）之间，项目采取</w:t>
      </w:r>
      <w:r w:rsidRPr="009D1E0A">
        <w:rPr>
          <w:rFonts w:ascii="Times New Roman" w:hAnsi="Times New Roman" w:hint="eastAsia"/>
          <w:sz w:val="24"/>
        </w:rPr>
        <w:t>选用低噪声设备、基础减振，室内布置、消声器等措施</w:t>
      </w:r>
      <w:r w:rsidRPr="009D1E0A">
        <w:rPr>
          <w:rFonts w:ascii="Times New Roman" w:hAnsi="Times New Roman"/>
          <w:sz w:val="24"/>
        </w:rPr>
        <w:t>控制噪声，采取以上措施后，再经距离衰减，厂界噪声贡献值满足《工业企业厂界环境噪声排放标准》（</w:t>
      </w:r>
      <w:r w:rsidRPr="009D1E0A">
        <w:rPr>
          <w:rFonts w:ascii="Times New Roman" w:hAnsi="Times New Roman"/>
          <w:sz w:val="24"/>
        </w:rPr>
        <w:t>GB12348-2008</w:t>
      </w:r>
      <w:r w:rsidRPr="009D1E0A">
        <w:rPr>
          <w:rFonts w:ascii="Times New Roman" w:hAnsi="Times New Roman"/>
          <w:sz w:val="24"/>
        </w:rPr>
        <w:t>）</w:t>
      </w:r>
      <w:r w:rsidRPr="009D1E0A">
        <w:rPr>
          <w:rFonts w:ascii="Times New Roman" w:hAnsi="Times New Roman" w:hint="eastAsia"/>
          <w:sz w:val="24"/>
        </w:rPr>
        <w:t>3</w:t>
      </w:r>
      <w:r w:rsidRPr="009D1E0A">
        <w:rPr>
          <w:rFonts w:ascii="Times New Roman" w:hAnsi="Times New Roman" w:hint="eastAsia"/>
          <w:sz w:val="24"/>
        </w:rPr>
        <w:t>类</w:t>
      </w:r>
      <w:r w:rsidRPr="009D1E0A">
        <w:rPr>
          <w:rFonts w:ascii="Times New Roman" w:hAnsi="Times New Roman"/>
          <w:sz w:val="24"/>
        </w:rPr>
        <w:t>标准。</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综上，该项目采取的噪声污染治理措施可行。</w:t>
      </w:r>
    </w:p>
    <w:p w:rsidR="005C1C39" w:rsidRPr="009D1E0A" w:rsidRDefault="006D2626">
      <w:pPr>
        <w:spacing w:line="440" w:lineRule="exact"/>
        <w:ind w:firstLineChars="200" w:firstLine="480"/>
        <w:rPr>
          <w:rFonts w:ascii="Times New Roman" w:hAnsi="Times New Roman"/>
          <w:sz w:val="24"/>
          <w:szCs w:val="24"/>
        </w:rPr>
      </w:pPr>
      <w:r w:rsidRPr="009D1E0A">
        <w:rPr>
          <w:rFonts w:ascii="Times New Roman" w:hAnsi="Times New Roman"/>
          <w:sz w:val="24"/>
          <w:szCs w:val="24"/>
        </w:rPr>
        <w:t>（</w:t>
      </w:r>
      <w:r w:rsidRPr="009D1E0A">
        <w:rPr>
          <w:rFonts w:ascii="Times New Roman" w:hAnsi="Times New Roman"/>
          <w:sz w:val="24"/>
          <w:szCs w:val="24"/>
        </w:rPr>
        <w:t>4</w:t>
      </w:r>
      <w:r w:rsidRPr="009D1E0A">
        <w:rPr>
          <w:rFonts w:ascii="Times New Roman" w:hAnsi="Times New Roman"/>
          <w:sz w:val="24"/>
          <w:szCs w:val="24"/>
        </w:rPr>
        <w:t>）固体废物</w:t>
      </w:r>
    </w:p>
    <w:p w:rsidR="005C1C39" w:rsidRPr="009D1E0A" w:rsidRDefault="006D2626">
      <w:pPr>
        <w:spacing w:line="440" w:lineRule="exact"/>
        <w:ind w:firstLineChars="200" w:firstLine="480"/>
        <w:jc w:val="both"/>
        <w:rPr>
          <w:rFonts w:ascii="Times New Roman" w:hAnsi="Times New Roman"/>
          <w:sz w:val="24"/>
        </w:rPr>
      </w:pPr>
      <w:r w:rsidRPr="009D1E0A">
        <w:rPr>
          <w:rFonts w:ascii="Times New Roman" w:hAnsi="Times New Roman" w:hint="eastAsia"/>
          <w:sz w:val="24"/>
        </w:rPr>
        <w:t>项目栅渣、沉砂、污泥经鉴别后，若属于危险废物，则采用专用袋盛装，于危废暂存间暂存，定期交有资质单位处置；若属于一般固废，则于污泥暂存间内暂存，定期采用专用运输车辆运至垃圾填埋场填埋；在线监测废液于危废间暂存，定期交由有资质单位处置；职工生活垃圾交环卫部门统一处理。</w:t>
      </w:r>
    </w:p>
    <w:p w:rsidR="005C1C39" w:rsidRPr="009D1E0A" w:rsidRDefault="006D2626">
      <w:pPr>
        <w:spacing w:line="440" w:lineRule="exact"/>
        <w:ind w:firstLineChars="200" w:firstLine="480"/>
        <w:jc w:val="both"/>
        <w:rPr>
          <w:rFonts w:ascii="Times New Roman" w:hAnsi="Times New Roman"/>
          <w:sz w:val="24"/>
          <w:szCs w:val="24"/>
        </w:rPr>
      </w:pPr>
      <w:r w:rsidRPr="009D1E0A">
        <w:rPr>
          <w:rFonts w:ascii="Times New Roman" w:hAnsi="Times New Roman"/>
          <w:sz w:val="24"/>
          <w:szCs w:val="24"/>
        </w:rPr>
        <w:t>综上，项目固废均得到合理处置，固废污染治理措施可行。</w:t>
      </w:r>
    </w:p>
    <w:p w:rsidR="005C1C39" w:rsidRPr="009D1E0A" w:rsidRDefault="006D2626">
      <w:pPr>
        <w:keepNext/>
        <w:keepLines/>
        <w:adjustRightInd w:val="0"/>
        <w:snapToGrid w:val="0"/>
        <w:spacing w:before="120" w:after="120" w:line="440" w:lineRule="exact"/>
        <w:outlineLvl w:val="1"/>
        <w:rPr>
          <w:rFonts w:ascii="Times New Roman" w:hAnsi="Times New Roman"/>
          <w:b/>
          <w:sz w:val="28"/>
          <w:szCs w:val="20"/>
        </w:rPr>
      </w:pPr>
      <w:bookmarkStart w:id="516" w:name="_Toc489707203"/>
      <w:bookmarkStart w:id="517" w:name="_Toc476045627"/>
      <w:bookmarkStart w:id="518" w:name="_Toc19778703"/>
      <w:bookmarkStart w:id="519" w:name="_Toc481673866"/>
      <w:r w:rsidRPr="009D1E0A">
        <w:rPr>
          <w:rFonts w:ascii="Times New Roman" w:hAnsi="Times New Roman"/>
          <w:b/>
          <w:sz w:val="28"/>
          <w:szCs w:val="20"/>
        </w:rPr>
        <w:t>1</w:t>
      </w:r>
      <w:r w:rsidRPr="009D1E0A">
        <w:rPr>
          <w:rFonts w:ascii="Times New Roman" w:hAnsi="Times New Roman" w:hint="eastAsia"/>
          <w:b/>
          <w:sz w:val="28"/>
          <w:szCs w:val="20"/>
        </w:rPr>
        <w:t>0</w:t>
      </w:r>
      <w:r w:rsidRPr="009D1E0A">
        <w:rPr>
          <w:rFonts w:ascii="Times New Roman" w:hAnsi="Times New Roman"/>
          <w:b/>
          <w:sz w:val="28"/>
          <w:szCs w:val="20"/>
        </w:rPr>
        <w:t>.</w:t>
      </w:r>
      <w:r w:rsidRPr="009D1E0A">
        <w:rPr>
          <w:rFonts w:ascii="Times New Roman" w:hAnsi="Times New Roman" w:hint="eastAsia"/>
          <w:b/>
          <w:sz w:val="28"/>
          <w:szCs w:val="20"/>
        </w:rPr>
        <w:t>7</w:t>
      </w:r>
      <w:r w:rsidRPr="009D1E0A">
        <w:rPr>
          <w:rFonts w:ascii="Times New Roman" w:hAnsi="Times New Roman"/>
          <w:b/>
          <w:sz w:val="28"/>
          <w:szCs w:val="20"/>
        </w:rPr>
        <w:t>环境影响经济损益分析</w:t>
      </w:r>
      <w:bookmarkEnd w:id="516"/>
      <w:bookmarkEnd w:id="517"/>
      <w:bookmarkEnd w:id="518"/>
      <w:bookmarkEnd w:id="519"/>
    </w:p>
    <w:p w:rsidR="005C1C39" w:rsidRPr="009D1E0A" w:rsidRDefault="006D2626">
      <w:pPr>
        <w:spacing w:line="440" w:lineRule="exact"/>
        <w:ind w:firstLineChars="200" w:firstLine="480"/>
        <w:rPr>
          <w:rFonts w:ascii="Times New Roman" w:hAnsi="Times New Roman"/>
          <w:kern w:val="0"/>
          <w:sz w:val="24"/>
          <w:szCs w:val="20"/>
        </w:rPr>
      </w:pPr>
      <w:bookmarkStart w:id="520" w:name="_Toc476045628"/>
      <w:bookmarkStart w:id="521" w:name="_Toc481673867"/>
      <w:bookmarkStart w:id="522" w:name="_Toc489707204"/>
      <w:r w:rsidRPr="009D1E0A">
        <w:rPr>
          <w:rFonts w:ascii="Times New Roman" w:hAnsi="Times New Roman"/>
          <w:kern w:val="0"/>
          <w:sz w:val="24"/>
          <w:szCs w:val="20"/>
        </w:rPr>
        <w:t>本项目对废气、噪声和固废均采取了有效的治理及处置措施，从而使污染得到了有效的控制，不仅减少了污染物的排放，也减轻了对区域环境的影响。通过预测结果也可以看出，项目投产后，污染物的排放对环境的不利影响较小。从环境经济角度来分析，本项目建设是可行的。</w:t>
      </w:r>
    </w:p>
    <w:p w:rsidR="005C1C39" w:rsidRPr="009D1E0A" w:rsidRDefault="006D2626">
      <w:pPr>
        <w:keepNext/>
        <w:keepLines/>
        <w:adjustRightInd w:val="0"/>
        <w:snapToGrid w:val="0"/>
        <w:spacing w:before="120" w:after="120" w:line="440" w:lineRule="exact"/>
        <w:outlineLvl w:val="1"/>
        <w:rPr>
          <w:rFonts w:ascii="Times New Roman" w:hAnsi="Times New Roman"/>
          <w:b/>
          <w:sz w:val="28"/>
          <w:szCs w:val="20"/>
        </w:rPr>
      </w:pPr>
      <w:bookmarkStart w:id="523" w:name="_Toc19778704"/>
      <w:r w:rsidRPr="009D1E0A">
        <w:rPr>
          <w:rFonts w:ascii="Times New Roman" w:hAnsi="Times New Roman"/>
          <w:b/>
          <w:sz w:val="28"/>
          <w:szCs w:val="20"/>
        </w:rPr>
        <w:t>1</w:t>
      </w:r>
      <w:r w:rsidRPr="009D1E0A">
        <w:rPr>
          <w:rFonts w:ascii="Times New Roman" w:hAnsi="Times New Roman" w:hint="eastAsia"/>
          <w:b/>
          <w:sz w:val="28"/>
          <w:szCs w:val="20"/>
        </w:rPr>
        <w:t>0</w:t>
      </w:r>
      <w:r w:rsidRPr="009D1E0A">
        <w:rPr>
          <w:rFonts w:ascii="Times New Roman" w:hAnsi="Times New Roman"/>
          <w:b/>
          <w:sz w:val="28"/>
          <w:szCs w:val="20"/>
        </w:rPr>
        <w:t>.</w:t>
      </w:r>
      <w:r w:rsidRPr="009D1E0A">
        <w:rPr>
          <w:rFonts w:ascii="Times New Roman" w:hAnsi="Times New Roman" w:hint="eastAsia"/>
          <w:b/>
          <w:sz w:val="28"/>
          <w:szCs w:val="20"/>
        </w:rPr>
        <w:t>8</w:t>
      </w:r>
      <w:r w:rsidRPr="009D1E0A">
        <w:rPr>
          <w:rFonts w:ascii="Times New Roman" w:hAnsi="Times New Roman"/>
          <w:b/>
          <w:sz w:val="28"/>
          <w:szCs w:val="20"/>
        </w:rPr>
        <w:t>环境管理与监测计划</w:t>
      </w:r>
      <w:bookmarkEnd w:id="520"/>
      <w:bookmarkEnd w:id="521"/>
      <w:bookmarkEnd w:id="522"/>
      <w:bookmarkEnd w:id="523"/>
    </w:p>
    <w:p w:rsidR="005C1C39" w:rsidRPr="009D1E0A" w:rsidRDefault="006D2626">
      <w:pPr>
        <w:keepNext/>
        <w:keepLines/>
        <w:adjustRightInd w:val="0"/>
        <w:snapToGrid w:val="0"/>
        <w:spacing w:line="440" w:lineRule="exact"/>
        <w:ind w:firstLineChars="200" w:firstLine="480"/>
        <w:rPr>
          <w:rFonts w:ascii="Times New Roman" w:hAnsi="Times New Roman"/>
          <w:snapToGrid w:val="0"/>
          <w:kern w:val="0"/>
          <w:sz w:val="24"/>
        </w:rPr>
      </w:pPr>
      <w:bookmarkStart w:id="524" w:name="_Toc296328124"/>
      <w:bookmarkStart w:id="525" w:name="_Toc476045629"/>
      <w:bookmarkStart w:id="526" w:name="_Toc481673868"/>
      <w:bookmarkStart w:id="527" w:name="_Toc489707205"/>
      <w:bookmarkStart w:id="528" w:name="_Toc252949007"/>
      <w:bookmarkStart w:id="529" w:name="_Toc252805527"/>
      <w:r w:rsidRPr="009D1E0A">
        <w:rPr>
          <w:rFonts w:ascii="Times New Roman" w:hAnsi="Times New Roman" w:hint="eastAsia"/>
          <w:snapToGrid w:val="0"/>
          <w:kern w:val="0"/>
          <w:sz w:val="24"/>
        </w:rPr>
        <w:t>通过建立环境管理体系，规范企业管理、落实环境管理职责，确保各项环保设施的正常运转；通过定期对环保设施及废气、废水、噪声等污染源情况进行监测，做到达标排放，同时对废气、废水、噪声防治设施进行监督检查，保证正常运行。</w:t>
      </w:r>
    </w:p>
    <w:p w:rsidR="005C1C39" w:rsidRPr="009D1E0A" w:rsidRDefault="006D2626">
      <w:pPr>
        <w:keepNext/>
        <w:keepLines/>
        <w:adjustRightInd w:val="0"/>
        <w:snapToGrid w:val="0"/>
        <w:spacing w:before="120" w:after="120" w:line="440" w:lineRule="exact"/>
        <w:outlineLvl w:val="1"/>
        <w:rPr>
          <w:rFonts w:ascii="Times New Roman" w:hAnsi="Times New Roman"/>
          <w:b/>
          <w:sz w:val="28"/>
          <w:szCs w:val="20"/>
        </w:rPr>
      </w:pPr>
      <w:bookmarkStart w:id="530" w:name="_Toc19778705"/>
      <w:r w:rsidRPr="009D1E0A">
        <w:rPr>
          <w:rFonts w:ascii="Times New Roman" w:hAnsi="Times New Roman"/>
          <w:b/>
          <w:sz w:val="28"/>
          <w:szCs w:val="20"/>
        </w:rPr>
        <w:t>1</w:t>
      </w:r>
      <w:r w:rsidRPr="009D1E0A">
        <w:rPr>
          <w:rFonts w:ascii="Times New Roman" w:hAnsi="Times New Roman" w:hint="eastAsia"/>
          <w:b/>
          <w:sz w:val="28"/>
          <w:szCs w:val="20"/>
        </w:rPr>
        <w:t>0</w:t>
      </w:r>
      <w:r w:rsidRPr="009D1E0A">
        <w:rPr>
          <w:rFonts w:ascii="Times New Roman" w:hAnsi="Times New Roman"/>
          <w:b/>
          <w:sz w:val="28"/>
          <w:szCs w:val="20"/>
        </w:rPr>
        <w:t>.</w:t>
      </w:r>
      <w:r w:rsidRPr="009D1E0A">
        <w:rPr>
          <w:rFonts w:ascii="Times New Roman" w:hAnsi="Times New Roman" w:hint="eastAsia"/>
          <w:b/>
          <w:sz w:val="28"/>
          <w:szCs w:val="20"/>
        </w:rPr>
        <w:t>9</w:t>
      </w:r>
      <w:r w:rsidRPr="009D1E0A">
        <w:rPr>
          <w:rFonts w:ascii="Times New Roman" w:hAnsi="Times New Roman"/>
          <w:b/>
          <w:sz w:val="28"/>
          <w:szCs w:val="20"/>
        </w:rPr>
        <w:t>结论</w:t>
      </w:r>
      <w:bookmarkEnd w:id="524"/>
      <w:bookmarkEnd w:id="525"/>
      <w:bookmarkEnd w:id="526"/>
      <w:bookmarkEnd w:id="527"/>
      <w:bookmarkEnd w:id="530"/>
    </w:p>
    <w:bookmarkEnd w:id="528"/>
    <w:bookmarkEnd w:id="529"/>
    <w:p w:rsidR="005C1C39" w:rsidRPr="009D1E0A" w:rsidRDefault="006D2626">
      <w:pPr>
        <w:spacing w:line="440" w:lineRule="exact"/>
        <w:ind w:firstLineChars="200" w:firstLine="480"/>
        <w:rPr>
          <w:rFonts w:ascii="Times New Roman" w:hAnsi="Times New Roman"/>
          <w:sz w:val="24"/>
        </w:rPr>
      </w:pPr>
      <w:r w:rsidRPr="009D1E0A">
        <w:rPr>
          <w:rFonts w:ascii="Times New Roman" w:hAnsi="Times New Roman" w:hint="eastAsia"/>
          <w:snapToGrid w:val="0"/>
          <w:kern w:val="0"/>
          <w:sz w:val="24"/>
        </w:rPr>
        <w:t>项目建设</w:t>
      </w:r>
      <w:r w:rsidRPr="009D1E0A">
        <w:rPr>
          <w:rFonts w:ascii="Times New Roman" w:hAnsi="Times New Roman"/>
          <w:sz w:val="24"/>
        </w:rPr>
        <w:t>符合国家产业政策，选址符合</w:t>
      </w:r>
      <w:r w:rsidRPr="009D1E0A">
        <w:rPr>
          <w:rFonts w:ascii="Times New Roman" w:hAnsi="Times New Roman" w:hint="eastAsia"/>
          <w:snapToGrid w:val="0"/>
          <w:kern w:val="0"/>
          <w:sz w:val="24"/>
        </w:rPr>
        <w:t>阿克苏经济技术开发区</w:t>
      </w:r>
      <w:r w:rsidRPr="009D1E0A">
        <w:rPr>
          <w:rFonts w:ascii="Times New Roman" w:hAnsi="Times New Roman"/>
          <w:sz w:val="24"/>
        </w:rPr>
        <w:t>总体规划</w:t>
      </w:r>
      <w:r w:rsidRPr="009D1E0A">
        <w:rPr>
          <w:rFonts w:ascii="Times New Roman" w:hAnsi="Times New Roman" w:hint="eastAsia"/>
          <w:sz w:val="24"/>
        </w:rPr>
        <w:t>，清洁生产总体达到国内先进水平；项目建设符合生态红线管理要求，满足工业园区规划环评“三线一单”要求；项目采取了完善的污染治理措施并制定了完善的环境管理与监测计划，可确保各类污染物达标排放；废水达标后，尾水全部综合利用，不外排；在采取源头控制、严格分区防渗措施、地下水污染监控和风险事故</w:t>
      </w:r>
      <w:r w:rsidRPr="009D1E0A">
        <w:rPr>
          <w:rFonts w:ascii="Times New Roman" w:hAnsi="Times New Roman" w:hint="eastAsia"/>
          <w:sz w:val="24"/>
        </w:rPr>
        <w:lastRenderedPageBreak/>
        <w:t>应急响应的防控措施基础上，对地下水环境的影响是可接受的；通过采取工程提出的各项噪声控制措施，不会对区域声环境产生明显影响；固体废物全部妥善处置；公示期间未收到公众意见反馈。综上，在落实总量控制指标的前提下，从环保角度分析工程建设可行。</w:t>
      </w:r>
    </w:p>
    <w:p w:rsidR="005C1C39" w:rsidRPr="009D1E0A" w:rsidRDefault="005C1C39">
      <w:pPr>
        <w:spacing w:line="440" w:lineRule="exact"/>
        <w:ind w:firstLineChars="200" w:firstLine="420"/>
        <w:jc w:val="both"/>
        <w:rPr>
          <w:rFonts w:ascii="Times New Roman" w:hAnsi="Times New Roman"/>
        </w:rPr>
      </w:pPr>
    </w:p>
    <w:sectPr w:rsidR="005C1C39" w:rsidRPr="009D1E0A" w:rsidSect="005B7EB5">
      <w:pgSz w:w="11906" w:h="16838"/>
      <w:pgMar w:top="1440" w:right="1797" w:bottom="1440" w:left="1797"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BB0CC0" w15:done="0"/>
  <w15:commentEx w15:paraId="75E525C5" w15:done="0"/>
  <w15:commentEx w15:paraId="72E6F8DD" w15:done="0"/>
  <w15:commentEx w15:paraId="21E631B2" w15:done="0"/>
  <w15:commentEx w15:paraId="170D3370" w15:done="0"/>
  <w15:commentEx w15:paraId="707B04E2" w15:done="0"/>
  <w15:commentEx w15:paraId="3A7750F5" w15:done="0"/>
  <w15:commentEx w15:paraId="0E698E6A" w15:done="0"/>
  <w15:commentEx w15:paraId="02892FF5" w15:done="0"/>
  <w15:commentEx w15:paraId="64018D5D" w15:done="0"/>
  <w15:commentEx w15:paraId="2A990DF1" w15:done="0"/>
  <w15:commentEx w15:paraId="4CB8A945" w15:done="0"/>
  <w15:commentEx w15:paraId="6342AA49" w15:done="0"/>
  <w15:commentEx w15:paraId="0F8B93C8" w15:done="0"/>
  <w15:commentEx w15:paraId="78B10A4A" w15:done="0"/>
  <w15:commentEx w15:paraId="3AE4A049" w15:done="0"/>
  <w15:commentEx w15:paraId="6FE5DD78" w15:done="0"/>
  <w15:commentEx w15:paraId="606E3356" w15:done="0"/>
  <w15:commentEx w15:paraId="7EB4560F" w15:done="0"/>
  <w15:commentEx w15:paraId="67568C43" w15:done="0"/>
  <w15:commentEx w15:paraId="7E4FC845" w15:done="0"/>
  <w15:commentEx w15:paraId="55C2E86A" w15:done="0"/>
  <w15:commentEx w15:paraId="315B1355" w15:done="0"/>
  <w15:commentEx w15:paraId="0E018224" w15:done="0"/>
  <w15:commentEx w15:paraId="6AEA65E2" w15:done="0"/>
  <w15:commentEx w15:paraId="3D5381E4" w15:done="0"/>
  <w15:commentEx w15:paraId="47AAEC28" w15:done="0"/>
  <w15:commentEx w15:paraId="03329CB1" w15:done="0"/>
  <w15:commentEx w15:paraId="47B1E3D4" w15:done="0"/>
  <w15:commentEx w15:paraId="0E7E1855" w15:done="0"/>
  <w15:commentEx w15:paraId="167836F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42D" w:rsidRDefault="00B4042D">
      <w:r>
        <w:separator/>
      </w:r>
    </w:p>
  </w:endnote>
  <w:endnote w:type="continuationSeparator" w:id="0">
    <w:p w:rsidR="00B4042D" w:rsidRDefault="00B404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roman"/>
    <w:pitch w:val="default"/>
    <w:sig w:usb0="00000000" w:usb1="00000000" w:usb2="00000000" w:usb3="00000000" w:csb0="00000000" w:csb1="00000000"/>
  </w:font>
  <w:font w:name="FLGPEK+TimesNewRoman,Italic">
    <w:altName w:val="宋体"/>
    <w:charset w:val="86"/>
    <w:family w:val="roma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仿宋"/>
    <w:charset w:val="86"/>
    <w:family w:val="modern"/>
    <w:pitch w:val="fixed"/>
    <w:sig w:usb0="00000000" w:usb1="080E0000" w:usb2="00000010" w:usb3="00000000" w:csb0="00040000" w:csb1="00000000"/>
  </w:font>
  <w:font w:name="华文中宋">
    <w:charset w:val="86"/>
    <w:family w:val="auto"/>
    <w:pitch w:val="variable"/>
    <w:sig w:usb0="00000287" w:usb1="080F0000" w:usb2="00000010" w:usb3="00000000" w:csb0="0004009F" w:csb1="00000000"/>
  </w:font>
  <w:font w:name="汉鼎简书宋">
    <w:altName w:val="宋体"/>
    <w:charset w:val="86"/>
    <w:family w:val="auto"/>
    <w:pitch w:val="default"/>
    <w:sig w:usb0="00000000" w:usb1="00000000" w:usb2="00000010" w:usb3="00000000" w:csb0="00040000" w:csb1="00000000"/>
  </w:font>
  <w:font w:name="Chicago">
    <w:altName w:val="Arial"/>
    <w:charset w:val="00"/>
    <w:family w:val="swiss"/>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ladimir Script">
    <w:charset w:val="00"/>
    <w:family w:val="script"/>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仿宋体">
    <w:altName w:val="宋体"/>
    <w:charset w:val="86"/>
    <w:family w:val="roman"/>
    <w:pitch w:val="default"/>
    <w:sig w:usb0="00000000" w:usb1="00000000" w:usb2="00000010" w:usb3="00000000" w:csb0="00040000" w:csb1="00000000"/>
  </w:font>
  <w:font w:name="ӗԲ">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Frutiger 45 Light">
    <w:altName w:val="MV Boli"/>
    <w:charset w:val="00"/>
    <w:family w:val="auto"/>
    <w:pitch w:val="default"/>
    <w:sig w:usb0="00000000"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 w:name="oúì.">
    <w:altName w:val="黑体"/>
    <w:charset w:val="86"/>
    <w:family w:val="auto"/>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DFKai-SB">
    <w:charset w:val="88"/>
    <w:family w:val="script"/>
    <w:pitch w:val="fixed"/>
    <w:sig w:usb0="00000003" w:usb1="080E0000"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宋体-方正超大字符集">
    <w:altName w:val="宋体"/>
    <w:charset w:val="86"/>
    <w:family w:val="script"/>
    <w:pitch w:val="default"/>
    <w:sig w:usb0="00000000" w:usb1="00000000" w:usb2="00000010" w:usb3="00000000" w:csb0="00040000" w:csb1="00000000"/>
  </w:font>
  <w:font w:name="Sim Sun">
    <w:altName w:val="微软雅黑"/>
    <w:charset w:val="86"/>
    <w:family w:val="swiss"/>
    <w:pitch w:val="default"/>
    <w:sig w:usb0="00000000" w:usb1="00000000" w:usb2="00000010" w:usb3="00000000" w:csb0="00040000" w:csb1="00000000"/>
  </w:font>
  <w:font w:name="幼圆">
    <w:charset w:val="86"/>
    <w:family w:val="modern"/>
    <w:pitch w:val="fixed"/>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华文新魏">
    <w:charset w:val="86"/>
    <w:family w:val="auto"/>
    <w:pitch w:val="variable"/>
    <w:sig w:usb0="00000001" w:usb1="080F0000" w:usb2="00000010" w:usb3="00000000" w:csb0="00040000" w:csb1="00000000"/>
  </w:font>
  <w:font w:name="Century Schoolbook">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华文行楷">
    <w:charset w:val="86"/>
    <w:family w:val="auto"/>
    <w:pitch w:val="variable"/>
    <w:sig w:usb0="00000001" w:usb1="080F0000" w:usb2="00000010" w:usb3="00000000" w:csb0="00040000" w:csb1="00000000"/>
  </w:font>
  <w:font w:name="@幼圆">
    <w:charset w:val="86"/>
    <w:family w:val="modern"/>
    <w:pitch w:val="fixed"/>
    <w:sig w:usb0="00000001" w:usb1="080E0000" w:usb2="00000010" w:usb3="00000000" w:csb0="00040000" w:csb1="00000000"/>
  </w:font>
  <w:font w:name="华文仿宋">
    <w:panose1 w:val="00000000000000000000"/>
    <w:charset w:val="86"/>
    <w:family w:val="roman"/>
    <w:notTrueType/>
    <w:pitch w:val="fixed"/>
    <w:sig w:usb0="00000001" w:usb1="080E0000" w:usb2="00000010" w:usb3="00000000" w:csb0="00040000" w:csb1="00000000"/>
  </w:font>
  <w:font w:name="长城楷体">
    <w:altName w:val="黑体"/>
    <w:charset w:val="86"/>
    <w:family w:val="modern"/>
    <w:pitch w:val="default"/>
    <w:sig w:usb0="00000000" w:usb1="0000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Century">
    <w:panose1 w:val="02040603050705020303"/>
    <w:charset w:val="00"/>
    <w:family w:val="roman"/>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
    <w:altName w:val="Dotum"/>
    <w:charset w:val="81"/>
    <w:family w:val="auto"/>
    <w:pitch w:val="default"/>
    <w:sig w:usb0="00000000" w:usb1="00000000" w:usb2="00000010" w:usb3="00000000" w:csb0="00080000" w:csb1="00000000"/>
  </w:font>
  <w:font w:name="隶书">
    <w:charset w:val="86"/>
    <w:family w:val="modern"/>
    <w:pitch w:val="fixed"/>
    <w:sig w:usb0="00000001" w:usb1="080E0000" w:usb2="00000010" w:usb3="00000000" w:csb0="00040000" w:csb1="00000000"/>
  </w:font>
  <w:font w:name="JIJGJC+TimesNewRomanPS">
    <w:altName w:val="宋体"/>
    <w:charset w:val="86"/>
    <w:family w:val="roman"/>
    <w:pitch w:val="default"/>
    <w:sig w:usb0="00000000" w:usb1="00000000" w:usb2="00000010" w:usb3="00000000" w:csb0="00040000" w:csb1="00000000"/>
  </w:font>
  <w:font w:name="華康中楷體">
    <w:altName w:val="MingLiU"/>
    <w:charset w:val="88"/>
    <w:family w:val="modern"/>
    <w:pitch w:val="default"/>
    <w:sig w:usb0="00000000" w:usb1="00000000" w:usb2="00000010" w:usb3="00000000" w:csb0="00100000" w:csb1="00000000"/>
  </w:font>
  <w:font w:name="华文楷体">
    <w:panose1 w:val="00000000000000000000"/>
    <w:charset w:val="86"/>
    <w:family w:val="script"/>
    <w:notTrueType/>
    <w:pitch w:val="fixed"/>
    <w:sig w:usb0="00000001" w:usb1="080E0000" w:usb2="00000010" w:usb3="00000000" w:csb0="00040000" w:csb1="00000000"/>
  </w:font>
  <w:font w:name="Mincho">
    <w:altName w:val="明朝"/>
    <w:panose1 w:val="02020609040305080305"/>
    <w:charset w:val="80"/>
    <w:family w:val="roman"/>
    <w:notTrueType/>
    <w:pitch w:val="fixed"/>
    <w:sig w:usb0="00000001" w:usb1="08070000" w:usb2="00000010" w:usb3="00000000" w:csb0="00020000" w:csb1="00000000"/>
  </w:font>
  <w:font w:name="@宋体">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方正姚体">
    <w:altName w:val="微软雅黑"/>
    <w:charset w:val="86"/>
    <w:family w:val="auto"/>
    <w:pitch w:val="variable"/>
    <w:sig w:usb0="00000000" w:usb1="080E0000" w:usb2="00000010" w:usb3="00000000" w:csb0="00040000" w:csb1="00000000"/>
  </w:font>
  <w:font w:name="Wingdings 2">
    <w:altName w:val="Webdings"/>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5D" w:rsidRDefault="00CF62A3">
    <w:pPr>
      <w:pStyle w:val="af6"/>
      <w:spacing w:before="48" w:after="48"/>
      <w:jc w:val="center"/>
    </w:pPr>
    <w:r>
      <w:fldChar w:fldCharType="begin"/>
    </w:r>
    <w:r w:rsidR="00D1635D">
      <w:instrText>PAGE   \* MERGEFORMAT</w:instrText>
    </w:r>
    <w:r>
      <w:fldChar w:fldCharType="separate"/>
    </w:r>
    <w:r w:rsidR="00416010">
      <w:rPr>
        <w:noProof/>
      </w:rPr>
      <w:t>IV</w:t>
    </w:r>
    <w:r>
      <w:fldChar w:fldCharType="end"/>
    </w:r>
  </w:p>
  <w:p w:rsidR="00D1635D" w:rsidRDefault="00D1635D">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5D" w:rsidRDefault="00CF62A3">
    <w:pPr>
      <w:pStyle w:val="af6"/>
      <w:jc w:val="center"/>
      <w:rPr>
        <w:rFonts w:ascii="Times New Roman" w:hAnsi="Times New Roman"/>
        <w:color w:val="000000"/>
        <w:sz w:val="21"/>
        <w:szCs w:val="21"/>
      </w:rPr>
    </w:pPr>
    <w:r>
      <w:rPr>
        <w:rFonts w:ascii="Times New Roman" w:hAnsi="Times New Roman"/>
        <w:color w:val="000000"/>
        <w:sz w:val="21"/>
        <w:szCs w:val="21"/>
      </w:rPr>
      <w:fldChar w:fldCharType="begin"/>
    </w:r>
    <w:r w:rsidR="00D1635D">
      <w:rPr>
        <w:rFonts w:ascii="Times New Roman" w:hAnsi="Times New Roman"/>
        <w:color w:val="000000"/>
        <w:sz w:val="21"/>
        <w:szCs w:val="21"/>
      </w:rPr>
      <w:instrText>PAGE   \* MERGEFORMAT</w:instrText>
    </w:r>
    <w:r>
      <w:rPr>
        <w:rFonts w:ascii="Times New Roman" w:hAnsi="Times New Roman"/>
        <w:color w:val="000000"/>
        <w:sz w:val="21"/>
        <w:szCs w:val="21"/>
      </w:rPr>
      <w:fldChar w:fldCharType="separate"/>
    </w:r>
    <w:r w:rsidR="00416010">
      <w:rPr>
        <w:rFonts w:ascii="Times New Roman" w:hAnsi="Times New Roman"/>
        <w:noProof/>
        <w:color w:val="000000"/>
        <w:sz w:val="21"/>
        <w:szCs w:val="21"/>
      </w:rPr>
      <w:t>9</w:t>
    </w:r>
    <w:r>
      <w:rPr>
        <w:rFonts w:ascii="Times New Roman" w:hAnsi="Times New Roman"/>
        <w:color w:val="000000"/>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5D" w:rsidRPr="00584295" w:rsidRDefault="00CF62A3">
    <w:pPr>
      <w:pStyle w:val="af6"/>
      <w:spacing w:before="48" w:after="48"/>
      <w:jc w:val="center"/>
      <w:rPr>
        <w:rFonts w:ascii="Times New Roman" w:hAnsi="Times New Roman"/>
      </w:rPr>
    </w:pPr>
    <w:r w:rsidRPr="00584295">
      <w:rPr>
        <w:rFonts w:ascii="Times New Roman" w:hAnsi="Times New Roman"/>
      </w:rPr>
      <w:fldChar w:fldCharType="begin"/>
    </w:r>
    <w:r w:rsidR="00D1635D" w:rsidRPr="00584295">
      <w:rPr>
        <w:rFonts w:ascii="Times New Roman" w:hAnsi="Times New Roman"/>
      </w:rPr>
      <w:instrText>PAGE   \* MERGEFORMAT</w:instrText>
    </w:r>
    <w:r w:rsidRPr="00584295">
      <w:rPr>
        <w:rFonts w:ascii="Times New Roman" w:hAnsi="Times New Roman"/>
      </w:rPr>
      <w:fldChar w:fldCharType="separate"/>
    </w:r>
    <w:r w:rsidR="00416010">
      <w:rPr>
        <w:rFonts w:ascii="Times New Roman" w:hAnsi="Times New Roman"/>
        <w:noProof/>
      </w:rPr>
      <w:t>30</w:t>
    </w:r>
    <w:r w:rsidRPr="00584295">
      <w:rPr>
        <w:rFonts w:ascii="Times New Roman" w:hAnsi="Times New Roman"/>
      </w:rPr>
      <w:fldChar w:fldCharType="end"/>
    </w:r>
  </w:p>
  <w:p w:rsidR="00D1635D" w:rsidRDefault="00D1635D">
    <w:pPr>
      <w:pStyle w:val="af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5D" w:rsidRDefault="00CF62A3">
    <w:pPr>
      <w:jc w:val="center"/>
      <w:rPr>
        <w:sz w:val="20"/>
        <w:szCs w:val="20"/>
      </w:rPr>
    </w:pPr>
    <w:r w:rsidRPr="00CF62A3">
      <w:rPr>
        <w:noProof/>
      </w:rPr>
      <w:pict>
        <v:shapetype id="_x0000_t202" coordsize="21600,21600" o:spt="202" path="m,l,21600r21600,l21600,xe">
          <v:stroke joinstyle="miter"/>
          <v:path gradientshapeok="t" o:connecttype="rect"/>
        </v:shapetype>
        <v:shape id="文本框 520" o:spid="_x0000_s4097" type="#_x0000_t202" style="position:absolute;left:0;text-align:left;margin-left:291.45pt;margin-top:780.9pt;width:17.5pt;height:11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" filled="f" stroked="f">
          <v:textbox inset="0,0,0,0">
            <w:txbxContent>
              <w:p w:rsidR="00D1635D" w:rsidRDefault="00CF62A3">
                <w:pPr>
                  <w:spacing w:line="204" w:lineRule="exact"/>
                  <w:ind w:left="40" w:right="-20"/>
                  <w:rPr>
                    <w:rFonts w:ascii="Times New Roman" w:eastAsia="Times New Roman" w:hAnsi="Times New Roman"/>
                    <w:sz w:val="18"/>
                    <w:szCs w:val="18"/>
                  </w:rPr>
                </w:pPr>
                <w:r>
                  <w:fldChar w:fldCharType="begin"/>
                </w:r>
                <w:r w:rsidR="00D1635D">
                  <w:rPr>
                    <w:rFonts w:ascii="Times New Roman" w:eastAsia="Times New Roman" w:hAnsi="Times New Roman"/>
                    <w:sz w:val="18"/>
                    <w:szCs w:val="18"/>
                  </w:rPr>
                  <w:instrText xml:space="preserve"> PAGE </w:instrText>
                </w:r>
                <w:r>
                  <w:fldChar w:fldCharType="separate"/>
                </w:r>
                <w:r w:rsidR="007311D7">
                  <w:rPr>
                    <w:rFonts w:ascii="Times New Roman" w:eastAsia="Times New Roman" w:hAnsi="Times New Roman"/>
                    <w:noProof/>
                    <w:sz w:val="18"/>
                    <w:szCs w:val="18"/>
                  </w:rPr>
                  <w:t>91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42D" w:rsidRDefault="00B4042D">
      <w:r>
        <w:separator/>
      </w:r>
    </w:p>
  </w:footnote>
  <w:footnote w:type="continuationSeparator" w:id="0">
    <w:p w:rsidR="00B4042D" w:rsidRDefault="00B404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5D" w:rsidRDefault="00D1635D">
    <w:pPr>
      <w:pStyle w:val="affffffffffff8"/>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A5707"/>
    <w:multiLevelType w:val="multilevel"/>
    <w:tmpl w:val="0EEA5707"/>
    <w:lvl w:ilvl="0">
      <w:start w:val="1"/>
      <w:numFmt w:val="decimal"/>
      <w:suff w:val="nothing"/>
      <w:lvlText w:val="(%1)"/>
      <w:lvlJc w:val="left"/>
      <w:pPr>
        <w:ind w:left="480" w:firstLine="0"/>
      </w:pPr>
      <w:rPr>
        <w:rFonts w:hint="eastAsia"/>
      </w:rPr>
    </w:lvl>
    <w:lvl w:ilvl="1">
      <w:start w:val="1"/>
      <w:numFmt w:val="decimalEnclosedCircle"/>
      <w:lvlText w:val="%2"/>
      <w:lvlJc w:val="left"/>
      <w:pPr>
        <w:ind w:left="1069" w:hanging="360"/>
      </w:pPr>
      <w:rPr>
        <w:rFonts w:ascii="Calibri" w:hAnsi="Calibri"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7E10F03"/>
    <w:multiLevelType w:val="multilevel"/>
    <w:tmpl w:val="27E10F03"/>
    <w:lvl w:ilvl="0">
      <w:start w:val="1"/>
      <w:numFmt w:val="decimalEnclosedCircle"/>
      <w:pStyle w:val="TOC11"/>
      <w:lvlText w:val="%1"/>
      <w:lvlJc w:val="left"/>
      <w:pPr>
        <w:ind w:left="840" w:hanging="360"/>
      </w:pPr>
      <w:rPr>
        <w:rFonts w:hint="default"/>
      </w:rPr>
    </w:lvl>
    <w:lvl w:ilvl="1">
      <w:start w:val="1"/>
      <w:numFmt w:val="lowerLetter"/>
      <w:pStyle w:val="2"/>
      <w:lvlText w:val="%2)"/>
      <w:lvlJc w:val="left"/>
      <w:pPr>
        <w:ind w:left="1320" w:hanging="420"/>
      </w:pPr>
    </w:lvl>
    <w:lvl w:ilvl="2">
      <w:start w:val="1"/>
      <w:numFmt w:val="lowerRoman"/>
      <w:pStyle w:val="CharCharCharCharChar1Char2"/>
      <w:lvlText w:val="%3."/>
      <w:lvlJc w:val="right"/>
      <w:pPr>
        <w:ind w:left="1740" w:hanging="420"/>
      </w:pPr>
    </w:lvl>
    <w:lvl w:ilvl="3">
      <w:start w:val="1"/>
      <w:numFmt w:val="decimal"/>
      <w:pStyle w:val="4"/>
      <w:lvlText w:val="%4."/>
      <w:lvlJc w:val="left"/>
      <w:pPr>
        <w:ind w:left="2160" w:hanging="420"/>
      </w:pPr>
    </w:lvl>
    <w:lvl w:ilvl="4">
      <w:start w:val="1"/>
      <w:numFmt w:val="lowerLetter"/>
      <w:pStyle w:val="515Char1CharChar5099"/>
      <w:lvlText w:val="%5)"/>
      <w:lvlJc w:val="left"/>
      <w:pPr>
        <w:ind w:left="2580" w:hanging="420"/>
      </w:pPr>
    </w:lvl>
    <w:lvl w:ilvl="5">
      <w:start w:val="1"/>
      <w:numFmt w:val="lowerRoman"/>
      <w:pStyle w:val="6-"/>
      <w:lvlText w:val="%6."/>
      <w:lvlJc w:val="right"/>
      <w:pPr>
        <w:ind w:left="3000" w:hanging="420"/>
      </w:pPr>
    </w:lvl>
    <w:lvl w:ilvl="6">
      <w:start w:val="1"/>
      <w:numFmt w:val="decimal"/>
      <w:pStyle w:val="7051"/>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A1B0ABA"/>
    <w:multiLevelType w:val="multilevel"/>
    <w:tmpl w:val="2A1B0ABA"/>
    <w:lvl w:ilvl="0">
      <w:start w:val="1"/>
      <w:numFmt w:val="decimal"/>
      <w:suff w:val="nothing"/>
      <w:lvlText w:val="(%1)"/>
      <w:lvlJc w:val="left"/>
      <w:pPr>
        <w:ind w:left="709" w:firstLine="0"/>
      </w:pPr>
      <w:rPr>
        <w:rFonts w:hint="eastAsia"/>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646418B"/>
    <w:multiLevelType w:val="multilevel"/>
    <w:tmpl w:val="4646418B"/>
    <w:lvl w:ilvl="0">
      <w:start w:val="1"/>
      <w:numFmt w:val="decimal"/>
      <w:pStyle w:val="686666Char6"/>
      <w:suff w:val="space"/>
      <w:lvlText w:val="%1"/>
      <w:lvlJc w:val="left"/>
      <w:pPr>
        <w:ind w:left="0" w:firstLine="0"/>
      </w:pPr>
      <w:rPr>
        <w:rFonts w:ascii="黑体" w:eastAsia="黑体" w:hint="eastAsia"/>
        <w:b w:val="0"/>
        <w:bCs w:val="0"/>
        <w:i w:val="0"/>
        <w:iCs w:val="0"/>
        <w:color w:val="auto"/>
        <w:sz w:val="28"/>
        <w:szCs w:val="28"/>
      </w:rPr>
    </w:lvl>
    <w:lvl w:ilvl="1">
      <w:start w:val="1"/>
      <w:numFmt w:val="decimal"/>
      <w:suff w:val="space"/>
      <w:lvlText w:val="%1.%2"/>
      <w:lvlJc w:val="left"/>
      <w:pPr>
        <w:ind w:left="0" w:firstLine="0"/>
      </w:pPr>
      <w:rPr>
        <w:rFonts w:cs="Times New Roman" w:hint="eastAsia"/>
        <w:b w:val="0"/>
        <w:bCs w:val="0"/>
        <w:i w:val="0"/>
        <w:iCs w:val="0"/>
        <w:caps w:val="0"/>
        <w:smallCaps w:val="0"/>
        <w:strike w:val="0"/>
        <w:dstrike w:val="0"/>
        <w:vanish w:val="0"/>
        <w:color w:val="000000"/>
        <w:spacing w:val="0"/>
        <w:position w:val="0"/>
        <w:u w:val="none"/>
        <w:vertAlign w:val="baseline"/>
      </w:rPr>
    </w:lvl>
    <w:lvl w:ilvl="2">
      <w:start w:val="1"/>
      <w:numFmt w:val="decimal"/>
      <w:suff w:val="space"/>
      <w:lvlText w:val="%1.%2.%3"/>
      <w:lvlJc w:val="left"/>
      <w:pPr>
        <w:ind w:left="0" w:firstLine="0"/>
      </w:pPr>
      <w:rPr>
        <w:rFonts w:ascii="宋体" w:eastAsia="宋体" w:hint="eastAsia"/>
        <w:b w:val="0"/>
        <w:bCs w:val="0"/>
        <w:i w:val="0"/>
        <w:iCs w:val="0"/>
        <w:caps w:val="0"/>
        <w:smallCaps w:val="0"/>
        <w:strike w:val="0"/>
        <w:color w:val="auto"/>
        <w:spacing w:val="0"/>
        <w:sz w:val="28"/>
        <w:szCs w:val="28"/>
        <w:u w:val="none"/>
      </w:rPr>
    </w:lvl>
    <w:lvl w:ilvl="3">
      <w:start w:val="1"/>
      <w:numFmt w:val="decimal"/>
      <w:suff w:val="space"/>
      <w:lvlText w:val="%1.%2.%3.%4"/>
      <w:lvlJc w:val="left"/>
      <w:pPr>
        <w:ind w:left="0" w:firstLine="0"/>
      </w:pPr>
      <w:rPr>
        <w:rFonts w:ascii="宋体" w:eastAsia="宋体" w:hAnsi="Arial" w:hint="eastAsia"/>
        <w:b w:val="0"/>
        <w:bCs w:val="0"/>
        <w:i w:val="0"/>
        <w:iCs w:val="0"/>
        <w:color w:val="auto"/>
        <w:sz w:val="28"/>
        <w:szCs w:val="28"/>
      </w:rPr>
    </w:lvl>
    <w:lvl w:ilvl="4">
      <w:start w:val="1"/>
      <w:numFmt w:val="decimal"/>
      <w:suff w:val="space"/>
      <w:lvlText w:val="%5)"/>
      <w:lvlJc w:val="left"/>
      <w:pPr>
        <w:ind w:left="153" w:firstLine="567"/>
      </w:pPr>
      <w:rPr>
        <w:rFonts w:ascii="宋体" w:eastAsia="宋体" w:hint="eastAsia"/>
        <w:b w:val="0"/>
        <w:i w:val="0"/>
        <w:sz w:val="28"/>
        <w:szCs w:val="28"/>
      </w:rPr>
    </w:lvl>
    <w:lvl w:ilvl="5">
      <w:start w:val="1"/>
      <w:numFmt w:val="decimal"/>
      <w:suff w:val="space"/>
      <w:lvlText w:val="(%6)"/>
      <w:lvlJc w:val="left"/>
      <w:pPr>
        <w:ind w:left="0" w:firstLine="567"/>
      </w:pPr>
      <w:rPr>
        <w:rFonts w:ascii="宋体" w:eastAsia="宋体" w:hint="eastAsia"/>
        <w:b w:val="0"/>
        <w:bCs w:val="0"/>
        <w:i w:val="0"/>
        <w:iCs w:val="0"/>
        <w:sz w:val="28"/>
        <w:szCs w:val="28"/>
      </w:rPr>
    </w:lvl>
    <w:lvl w:ilvl="6">
      <w:start w:val="1"/>
      <w:numFmt w:val="decimal"/>
      <w:lvlText w:val="%1.%2.%3.%4.%5.%6.%7"/>
      <w:lvlJc w:val="left"/>
      <w:pPr>
        <w:tabs>
          <w:tab w:val="left" w:pos="936"/>
        </w:tabs>
        <w:ind w:left="936" w:hanging="1296"/>
      </w:pPr>
      <w:rPr>
        <w:rFonts w:hint="eastAsia"/>
      </w:rPr>
    </w:lvl>
    <w:lvl w:ilvl="7">
      <w:start w:val="1"/>
      <w:numFmt w:val="decimal"/>
      <w:lvlText w:val="%1.%2.%3.%4.%5.%6.%7.%8"/>
      <w:lvlJc w:val="left"/>
      <w:pPr>
        <w:tabs>
          <w:tab w:val="left" w:pos="1080"/>
        </w:tabs>
        <w:ind w:left="1080" w:hanging="1440"/>
      </w:pPr>
      <w:rPr>
        <w:rFonts w:hint="eastAsia"/>
      </w:rPr>
    </w:lvl>
    <w:lvl w:ilvl="8">
      <w:start w:val="1"/>
      <w:numFmt w:val="decimal"/>
      <w:lvlText w:val="%1.%2.%3.%4.%5.%6.%7.%8.%9"/>
      <w:lvlJc w:val="left"/>
      <w:pPr>
        <w:tabs>
          <w:tab w:val="left" w:pos="1224"/>
        </w:tabs>
        <w:ind w:left="1224" w:hanging="1584"/>
      </w:pPr>
      <w:rPr>
        <w:rFonts w:hint="eastAsia"/>
      </w:rPr>
    </w:lvl>
  </w:abstractNum>
  <w:abstractNum w:abstractNumId="4">
    <w:nsid w:val="553642F9"/>
    <w:multiLevelType w:val="multilevel"/>
    <w:tmpl w:val="55364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5DC2A10"/>
    <w:multiLevelType w:val="multilevel"/>
    <w:tmpl w:val="55DC2A10"/>
    <w:lvl w:ilvl="0">
      <w:start w:val="1"/>
      <w:numFmt w:val="decimal"/>
      <w:suff w:val="nothing"/>
      <w:lvlText w:val="(%1)"/>
      <w:lvlJc w:val="left"/>
      <w:pPr>
        <w:ind w:left="709" w:firstLine="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0DF1761"/>
    <w:multiLevelType w:val="multilevel"/>
    <w:tmpl w:val="60DF1761"/>
    <w:lvl w:ilvl="0">
      <w:start w:val="1"/>
      <w:numFmt w:val="decimal"/>
      <w:pStyle w:val="27"/>
      <w:lvlText w:val="表%1"/>
      <w:lvlJc w:val="left"/>
      <w:pPr>
        <w:ind w:left="620" w:hanging="420"/>
      </w:pPr>
      <w:rPr>
        <w:rFonts w:hint="eastAsia"/>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7">
    <w:nsid w:val="649B5438"/>
    <w:multiLevelType w:val="multilevel"/>
    <w:tmpl w:val="649B5438"/>
    <w:lvl w:ilvl="0">
      <w:start w:val="1"/>
      <w:numFmt w:val="decimalEnclosedCircle"/>
      <w:lvlText w:val="%1"/>
      <w:lvlJc w:val="left"/>
      <w:pPr>
        <w:ind w:left="840" w:hanging="360"/>
      </w:pPr>
      <w:rPr>
        <w:rFonts w:ascii="Times New Roman" w:eastAsia="宋体" w:hAnsi="Times New Roman" w:cs="Times New Roman"/>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6F2936BB"/>
    <w:multiLevelType w:val="multilevel"/>
    <w:tmpl w:val="6F2936BB"/>
    <w:lvl w:ilvl="0">
      <w:start w:val="1"/>
      <w:numFmt w:val="decimal"/>
      <w:suff w:val="nothing"/>
      <w:lvlText w:val="(%1)"/>
      <w:lvlJc w:val="left"/>
      <w:pPr>
        <w:ind w:left="48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76933334"/>
    <w:multiLevelType w:val="multilevel"/>
    <w:tmpl w:val="76933334"/>
    <w:lvl w:ilvl="0">
      <w:start w:val="1"/>
      <w:numFmt w:val="none"/>
      <w:pStyle w:val="a"/>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1"/>
  </w:num>
  <w:num w:numId="3">
    <w:abstractNumId w:val="3"/>
  </w:num>
  <w:num w:numId="4">
    <w:abstractNumId w:val="9"/>
  </w:num>
  <w:num w:numId="5">
    <w:abstractNumId w:val="2"/>
  </w:num>
  <w:num w:numId="6">
    <w:abstractNumId w:val="5"/>
  </w:num>
  <w:num w:numId="7">
    <w:abstractNumId w:val="0"/>
  </w:num>
  <w:num w:numId="8">
    <w:abstractNumId w:val="8"/>
  </w:num>
  <w:num w:numId="9">
    <w:abstractNumId w:val="4"/>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colormru v:ext="edit" colors="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E2D40"/>
    <w:rsid w:val="0000088C"/>
    <w:rsid w:val="00000DF7"/>
    <w:rsid w:val="00001FB7"/>
    <w:rsid w:val="00003158"/>
    <w:rsid w:val="000038FB"/>
    <w:rsid w:val="00003E27"/>
    <w:rsid w:val="000042E9"/>
    <w:rsid w:val="000050F7"/>
    <w:rsid w:val="0000536F"/>
    <w:rsid w:val="0000640F"/>
    <w:rsid w:val="00006B1A"/>
    <w:rsid w:val="00006C7B"/>
    <w:rsid w:val="00007922"/>
    <w:rsid w:val="00007D2C"/>
    <w:rsid w:val="000110A5"/>
    <w:rsid w:val="000132B1"/>
    <w:rsid w:val="00013C86"/>
    <w:rsid w:val="000142E0"/>
    <w:rsid w:val="00014DF2"/>
    <w:rsid w:val="00016C9D"/>
    <w:rsid w:val="00016DFF"/>
    <w:rsid w:val="000176AA"/>
    <w:rsid w:val="00017919"/>
    <w:rsid w:val="00020AA2"/>
    <w:rsid w:val="000216A0"/>
    <w:rsid w:val="000216D5"/>
    <w:rsid w:val="0002206A"/>
    <w:rsid w:val="00022BFE"/>
    <w:rsid w:val="00023647"/>
    <w:rsid w:val="00024C08"/>
    <w:rsid w:val="00024F1C"/>
    <w:rsid w:val="00025073"/>
    <w:rsid w:val="00025360"/>
    <w:rsid w:val="00025A26"/>
    <w:rsid w:val="000261A8"/>
    <w:rsid w:val="000268B8"/>
    <w:rsid w:val="00026EF3"/>
    <w:rsid w:val="000273AB"/>
    <w:rsid w:val="000275A8"/>
    <w:rsid w:val="00031237"/>
    <w:rsid w:val="00032367"/>
    <w:rsid w:val="00032564"/>
    <w:rsid w:val="0003283B"/>
    <w:rsid w:val="00032A81"/>
    <w:rsid w:val="00032D52"/>
    <w:rsid w:val="0003319A"/>
    <w:rsid w:val="000331CA"/>
    <w:rsid w:val="0003420D"/>
    <w:rsid w:val="00034C99"/>
    <w:rsid w:val="00035059"/>
    <w:rsid w:val="00035DA2"/>
    <w:rsid w:val="000362F0"/>
    <w:rsid w:val="00036E7F"/>
    <w:rsid w:val="0003734D"/>
    <w:rsid w:val="00037ECC"/>
    <w:rsid w:val="00040460"/>
    <w:rsid w:val="000411E4"/>
    <w:rsid w:val="00041588"/>
    <w:rsid w:val="000419F4"/>
    <w:rsid w:val="00042E91"/>
    <w:rsid w:val="00043286"/>
    <w:rsid w:val="00045B92"/>
    <w:rsid w:val="00046B01"/>
    <w:rsid w:val="00046BD5"/>
    <w:rsid w:val="0004722B"/>
    <w:rsid w:val="0004725E"/>
    <w:rsid w:val="00047588"/>
    <w:rsid w:val="000501F2"/>
    <w:rsid w:val="00050711"/>
    <w:rsid w:val="00052A8D"/>
    <w:rsid w:val="00056356"/>
    <w:rsid w:val="000570DC"/>
    <w:rsid w:val="0005761B"/>
    <w:rsid w:val="00057DFC"/>
    <w:rsid w:val="00060D6F"/>
    <w:rsid w:val="00062542"/>
    <w:rsid w:val="00063305"/>
    <w:rsid w:val="00063464"/>
    <w:rsid w:val="00063A5C"/>
    <w:rsid w:val="00064C13"/>
    <w:rsid w:val="00065542"/>
    <w:rsid w:val="00065CA1"/>
    <w:rsid w:val="00066022"/>
    <w:rsid w:val="000662F4"/>
    <w:rsid w:val="000676F6"/>
    <w:rsid w:val="00067862"/>
    <w:rsid w:val="000678A9"/>
    <w:rsid w:val="0007046E"/>
    <w:rsid w:val="000713D7"/>
    <w:rsid w:val="000719D3"/>
    <w:rsid w:val="00072639"/>
    <w:rsid w:val="000727A0"/>
    <w:rsid w:val="000732F3"/>
    <w:rsid w:val="00073C1F"/>
    <w:rsid w:val="00074263"/>
    <w:rsid w:val="00075B6C"/>
    <w:rsid w:val="000765D2"/>
    <w:rsid w:val="00076976"/>
    <w:rsid w:val="00077FA7"/>
    <w:rsid w:val="0008000B"/>
    <w:rsid w:val="00081E5C"/>
    <w:rsid w:val="00082D74"/>
    <w:rsid w:val="00083865"/>
    <w:rsid w:val="00083B27"/>
    <w:rsid w:val="000846B1"/>
    <w:rsid w:val="0008476C"/>
    <w:rsid w:val="00084B75"/>
    <w:rsid w:val="00084C7F"/>
    <w:rsid w:val="00084DAF"/>
    <w:rsid w:val="00085226"/>
    <w:rsid w:val="00087D95"/>
    <w:rsid w:val="00087FF0"/>
    <w:rsid w:val="0009010D"/>
    <w:rsid w:val="00090E62"/>
    <w:rsid w:val="00091684"/>
    <w:rsid w:val="000917F5"/>
    <w:rsid w:val="0009191F"/>
    <w:rsid w:val="00091FE8"/>
    <w:rsid w:val="000950B3"/>
    <w:rsid w:val="00095C4A"/>
    <w:rsid w:val="000962AD"/>
    <w:rsid w:val="0009707E"/>
    <w:rsid w:val="0009745E"/>
    <w:rsid w:val="000979FF"/>
    <w:rsid w:val="00097C86"/>
    <w:rsid w:val="000A052F"/>
    <w:rsid w:val="000A0F40"/>
    <w:rsid w:val="000A14BE"/>
    <w:rsid w:val="000A2E17"/>
    <w:rsid w:val="000A3A04"/>
    <w:rsid w:val="000A4051"/>
    <w:rsid w:val="000A41FE"/>
    <w:rsid w:val="000A700C"/>
    <w:rsid w:val="000B0E9B"/>
    <w:rsid w:val="000B0EAC"/>
    <w:rsid w:val="000B26E6"/>
    <w:rsid w:val="000B2710"/>
    <w:rsid w:val="000B2CE8"/>
    <w:rsid w:val="000B2F07"/>
    <w:rsid w:val="000B3D94"/>
    <w:rsid w:val="000B3EF4"/>
    <w:rsid w:val="000B586B"/>
    <w:rsid w:val="000B6783"/>
    <w:rsid w:val="000B7474"/>
    <w:rsid w:val="000B7B77"/>
    <w:rsid w:val="000C0404"/>
    <w:rsid w:val="000C095F"/>
    <w:rsid w:val="000C1D71"/>
    <w:rsid w:val="000C2360"/>
    <w:rsid w:val="000C2755"/>
    <w:rsid w:val="000C2B84"/>
    <w:rsid w:val="000C2CF7"/>
    <w:rsid w:val="000C325B"/>
    <w:rsid w:val="000C44C6"/>
    <w:rsid w:val="000C51CE"/>
    <w:rsid w:val="000C540F"/>
    <w:rsid w:val="000C551B"/>
    <w:rsid w:val="000C6979"/>
    <w:rsid w:val="000C70F8"/>
    <w:rsid w:val="000C7411"/>
    <w:rsid w:val="000D06E3"/>
    <w:rsid w:val="000D1488"/>
    <w:rsid w:val="000D1801"/>
    <w:rsid w:val="000D2A48"/>
    <w:rsid w:val="000D46E3"/>
    <w:rsid w:val="000D4A5A"/>
    <w:rsid w:val="000D5318"/>
    <w:rsid w:val="000D5711"/>
    <w:rsid w:val="000D5828"/>
    <w:rsid w:val="000D5EA3"/>
    <w:rsid w:val="000D7718"/>
    <w:rsid w:val="000D7724"/>
    <w:rsid w:val="000E1C0B"/>
    <w:rsid w:val="000E2BE9"/>
    <w:rsid w:val="000E342D"/>
    <w:rsid w:val="000E365A"/>
    <w:rsid w:val="000E4100"/>
    <w:rsid w:val="000E44B0"/>
    <w:rsid w:val="000E462E"/>
    <w:rsid w:val="000E5BBB"/>
    <w:rsid w:val="000E6046"/>
    <w:rsid w:val="000E6E60"/>
    <w:rsid w:val="000E6E74"/>
    <w:rsid w:val="000F02D4"/>
    <w:rsid w:val="000F05EA"/>
    <w:rsid w:val="000F0645"/>
    <w:rsid w:val="000F0E34"/>
    <w:rsid w:val="000F16EA"/>
    <w:rsid w:val="000F1B54"/>
    <w:rsid w:val="000F1DC8"/>
    <w:rsid w:val="000F2FEF"/>
    <w:rsid w:val="000F3226"/>
    <w:rsid w:val="000F399F"/>
    <w:rsid w:val="000F5D24"/>
    <w:rsid w:val="000F6521"/>
    <w:rsid w:val="000F709D"/>
    <w:rsid w:val="000F71F3"/>
    <w:rsid w:val="000F75D3"/>
    <w:rsid w:val="000F76EE"/>
    <w:rsid w:val="000F7867"/>
    <w:rsid w:val="00100493"/>
    <w:rsid w:val="00102BB6"/>
    <w:rsid w:val="00104488"/>
    <w:rsid w:val="0010498E"/>
    <w:rsid w:val="001050CF"/>
    <w:rsid w:val="00105258"/>
    <w:rsid w:val="001056CE"/>
    <w:rsid w:val="00105BD5"/>
    <w:rsid w:val="0010694C"/>
    <w:rsid w:val="001074E5"/>
    <w:rsid w:val="00107917"/>
    <w:rsid w:val="001102AB"/>
    <w:rsid w:val="0011073B"/>
    <w:rsid w:val="00110F55"/>
    <w:rsid w:val="0011132E"/>
    <w:rsid w:val="001128DC"/>
    <w:rsid w:val="001133BD"/>
    <w:rsid w:val="001136DA"/>
    <w:rsid w:val="00115DF5"/>
    <w:rsid w:val="00116F61"/>
    <w:rsid w:val="00120156"/>
    <w:rsid w:val="00120419"/>
    <w:rsid w:val="001209B2"/>
    <w:rsid w:val="001216CF"/>
    <w:rsid w:val="0012286C"/>
    <w:rsid w:val="00122C11"/>
    <w:rsid w:val="001234AA"/>
    <w:rsid w:val="0012357C"/>
    <w:rsid w:val="0012449B"/>
    <w:rsid w:val="00125013"/>
    <w:rsid w:val="0012551D"/>
    <w:rsid w:val="00125566"/>
    <w:rsid w:val="00125EC3"/>
    <w:rsid w:val="00126C19"/>
    <w:rsid w:val="00126D32"/>
    <w:rsid w:val="0012703C"/>
    <w:rsid w:val="001277FE"/>
    <w:rsid w:val="00127ABA"/>
    <w:rsid w:val="0013032B"/>
    <w:rsid w:val="00131BA3"/>
    <w:rsid w:val="001322D5"/>
    <w:rsid w:val="0013261C"/>
    <w:rsid w:val="001332B6"/>
    <w:rsid w:val="001348F3"/>
    <w:rsid w:val="00134C55"/>
    <w:rsid w:val="001358B5"/>
    <w:rsid w:val="00136433"/>
    <w:rsid w:val="00136598"/>
    <w:rsid w:val="00136883"/>
    <w:rsid w:val="001372C1"/>
    <w:rsid w:val="0013731C"/>
    <w:rsid w:val="001378D3"/>
    <w:rsid w:val="00137D8B"/>
    <w:rsid w:val="0014096C"/>
    <w:rsid w:val="00141587"/>
    <w:rsid w:val="00142523"/>
    <w:rsid w:val="00142AD0"/>
    <w:rsid w:val="00142E78"/>
    <w:rsid w:val="00142FE1"/>
    <w:rsid w:val="0014339B"/>
    <w:rsid w:val="00147759"/>
    <w:rsid w:val="0014790A"/>
    <w:rsid w:val="00150B72"/>
    <w:rsid w:val="00151294"/>
    <w:rsid w:val="00151A44"/>
    <w:rsid w:val="00153520"/>
    <w:rsid w:val="0015403D"/>
    <w:rsid w:val="0015443E"/>
    <w:rsid w:val="00154503"/>
    <w:rsid w:val="00154624"/>
    <w:rsid w:val="00154EDC"/>
    <w:rsid w:val="00155713"/>
    <w:rsid w:val="00155BDD"/>
    <w:rsid w:val="00155BFE"/>
    <w:rsid w:val="001566D1"/>
    <w:rsid w:val="00156A71"/>
    <w:rsid w:val="00157054"/>
    <w:rsid w:val="0015797C"/>
    <w:rsid w:val="00157CD6"/>
    <w:rsid w:val="001602F7"/>
    <w:rsid w:val="001620CF"/>
    <w:rsid w:val="0016337F"/>
    <w:rsid w:val="00163496"/>
    <w:rsid w:val="001646EE"/>
    <w:rsid w:val="00164779"/>
    <w:rsid w:val="001647DA"/>
    <w:rsid w:val="00164914"/>
    <w:rsid w:val="00164A38"/>
    <w:rsid w:val="00166D5C"/>
    <w:rsid w:val="00166F74"/>
    <w:rsid w:val="00170FCB"/>
    <w:rsid w:val="001714AE"/>
    <w:rsid w:val="00171708"/>
    <w:rsid w:val="001717FC"/>
    <w:rsid w:val="0017199C"/>
    <w:rsid w:val="00172014"/>
    <w:rsid w:val="0017210B"/>
    <w:rsid w:val="00172CA9"/>
    <w:rsid w:val="00173F6F"/>
    <w:rsid w:val="001746E3"/>
    <w:rsid w:val="0017514D"/>
    <w:rsid w:val="00175DF3"/>
    <w:rsid w:val="00177424"/>
    <w:rsid w:val="0018039F"/>
    <w:rsid w:val="001805DD"/>
    <w:rsid w:val="001822C6"/>
    <w:rsid w:val="00182E99"/>
    <w:rsid w:val="001876C1"/>
    <w:rsid w:val="00187ABC"/>
    <w:rsid w:val="00187F76"/>
    <w:rsid w:val="00191C6C"/>
    <w:rsid w:val="00192ED5"/>
    <w:rsid w:val="00193E3E"/>
    <w:rsid w:val="00194449"/>
    <w:rsid w:val="0019462C"/>
    <w:rsid w:val="00194949"/>
    <w:rsid w:val="00194B0A"/>
    <w:rsid w:val="001956D2"/>
    <w:rsid w:val="00195791"/>
    <w:rsid w:val="00195D21"/>
    <w:rsid w:val="001963CF"/>
    <w:rsid w:val="00196BFA"/>
    <w:rsid w:val="0019745F"/>
    <w:rsid w:val="00197840"/>
    <w:rsid w:val="00197D5A"/>
    <w:rsid w:val="001A091A"/>
    <w:rsid w:val="001A10FD"/>
    <w:rsid w:val="001A156C"/>
    <w:rsid w:val="001A1AAB"/>
    <w:rsid w:val="001A1F58"/>
    <w:rsid w:val="001A20D9"/>
    <w:rsid w:val="001A2444"/>
    <w:rsid w:val="001A318C"/>
    <w:rsid w:val="001A34D7"/>
    <w:rsid w:val="001A3B39"/>
    <w:rsid w:val="001A460D"/>
    <w:rsid w:val="001A5DCB"/>
    <w:rsid w:val="001A6176"/>
    <w:rsid w:val="001A7042"/>
    <w:rsid w:val="001A7205"/>
    <w:rsid w:val="001A7A88"/>
    <w:rsid w:val="001A7BE9"/>
    <w:rsid w:val="001B04E4"/>
    <w:rsid w:val="001B25A9"/>
    <w:rsid w:val="001B279D"/>
    <w:rsid w:val="001B2B6E"/>
    <w:rsid w:val="001B4B6A"/>
    <w:rsid w:val="001B4C90"/>
    <w:rsid w:val="001B5130"/>
    <w:rsid w:val="001B72D0"/>
    <w:rsid w:val="001B7E77"/>
    <w:rsid w:val="001C3765"/>
    <w:rsid w:val="001C5427"/>
    <w:rsid w:val="001C5BD4"/>
    <w:rsid w:val="001C5C9E"/>
    <w:rsid w:val="001C5F32"/>
    <w:rsid w:val="001C6123"/>
    <w:rsid w:val="001C6BB8"/>
    <w:rsid w:val="001D0093"/>
    <w:rsid w:val="001D1826"/>
    <w:rsid w:val="001D340F"/>
    <w:rsid w:val="001D34AF"/>
    <w:rsid w:val="001D4138"/>
    <w:rsid w:val="001D48F3"/>
    <w:rsid w:val="001D569F"/>
    <w:rsid w:val="001D6312"/>
    <w:rsid w:val="001D6584"/>
    <w:rsid w:val="001D6B96"/>
    <w:rsid w:val="001D6DD1"/>
    <w:rsid w:val="001E0555"/>
    <w:rsid w:val="001E07FE"/>
    <w:rsid w:val="001E0B4B"/>
    <w:rsid w:val="001E0F38"/>
    <w:rsid w:val="001E11B4"/>
    <w:rsid w:val="001E235F"/>
    <w:rsid w:val="001E2772"/>
    <w:rsid w:val="001E3009"/>
    <w:rsid w:val="001E33D5"/>
    <w:rsid w:val="001E36AA"/>
    <w:rsid w:val="001E390E"/>
    <w:rsid w:val="001E3AB0"/>
    <w:rsid w:val="001E4B3F"/>
    <w:rsid w:val="001E50A9"/>
    <w:rsid w:val="001E53B7"/>
    <w:rsid w:val="001E5D18"/>
    <w:rsid w:val="001E67EA"/>
    <w:rsid w:val="001E75BD"/>
    <w:rsid w:val="001E787C"/>
    <w:rsid w:val="001F0328"/>
    <w:rsid w:val="001F17C5"/>
    <w:rsid w:val="001F20B8"/>
    <w:rsid w:val="001F25CE"/>
    <w:rsid w:val="001F28AF"/>
    <w:rsid w:val="001F2BCE"/>
    <w:rsid w:val="001F3600"/>
    <w:rsid w:val="001F7700"/>
    <w:rsid w:val="0020018A"/>
    <w:rsid w:val="00200B4D"/>
    <w:rsid w:val="00202B84"/>
    <w:rsid w:val="00202C54"/>
    <w:rsid w:val="00203829"/>
    <w:rsid w:val="0020411F"/>
    <w:rsid w:val="0020441B"/>
    <w:rsid w:val="00206072"/>
    <w:rsid w:val="00206802"/>
    <w:rsid w:val="002104C0"/>
    <w:rsid w:val="002110CB"/>
    <w:rsid w:val="00211230"/>
    <w:rsid w:val="00211EE3"/>
    <w:rsid w:val="00212E2A"/>
    <w:rsid w:val="00213600"/>
    <w:rsid w:val="002136C3"/>
    <w:rsid w:val="00214B1D"/>
    <w:rsid w:val="00214EF0"/>
    <w:rsid w:val="0021532E"/>
    <w:rsid w:val="00215D02"/>
    <w:rsid w:val="00215EF1"/>
    <w:rsid w:val="00216099"/>
    <w:rsid w:val="00216440"/>
    <w:rsid w:val="00216500"/>
    <w:rsid w:val="00217267"/>
    <w:rsid w:val="00217452"/>
    <w:rsid w:val="00217CA0"/>
    <w:rsid w:val="00221403"/>
    <w:rsid w:val="00223816"/>
    <w:rsid w:val="00223C85"/>
    <w:rsid w:val="002242B4"/>
    <w:rsid w:val="002247CC"/>
    <w:rsid w:val="0022606B"/>
    <w:rsid w:val="0022659D"/>
    <w:rsid w:val="00226EFD"/>
    <w:rsid w:val="002271D6"/>
    <w:rsid w:val="00227603"/>
    <w:rsid w:val="00227F28"/>
    <w:rsid w:val="002301DE"/>
    <w:rsid w:val="00230487"/>
    <w:rsid w:val="00231207"/>
    <w:rsid w:val="0023250D"/>
    <w:rsid w:val="00232AEE"/>
    <w:rsid w:val="00232CCC"/>
    <w:rsid w:val="002331F9"/>
    <w:rsid w:val="0023346D"/>
    <w:rsid w:val="00233D70"/>
    <w:rsid w:val="00233F18"/>
    <w:rsid w:val="00234069"/>
    <w:rsid w:val="00234404"/>
    <w:rsid w:val="002354D3"/>
    <w:rsid w:val="0023579A"/>
    <w:rsid w:val="00235897"/>
    <w:rsid w:val="00236F36"/>
    <w:rsid w:val="002378C0"/>
    <w:rsid w:val="00237B8E"/>
    <w:rsid w:val="00240273"/>
    <w:rsid w:val="0024068B"/>
    <w:rsid w:val="00240C9A"/>
    <w:rsid w:val="00243F46"/>
    <w:rsid w:val="002448BB"/>
    <w:rsid w:val="00244AE9"/>
    <w:rsid w:val="002451C3"/>
    <w:rsid w:val="002460A7"/>
    <w:rsid w:val="0024627E"/>
    <w:rsid w:val="002476A2"/>
    <w:rsid w:val="002476B5"/>
    <w:rsid w:val="0025090E"/>
    <w:rsid w:val="0025092B"/>
    <w:rsid w:val="00250D9A"/>
    <w:rsid w:val="002517EE"/>
    <w:rsid w:val="00251E25"/>
    <w:rsid w:val="002525C5"/>
    <w:rsid w:val="002530EA"/>
    <w:rsid w:val="00253722"/>
    <w:rsid w:val="00253A00"/>
    <w:rsid w:val="00253A77"/>
    <w:rsid w:val="0025424C"/>
    <w:rsid w:val="002549F0"/>
    <w:rsid w:val="00254EF0"/>
    <w:rsid w:val="00255E65"/>
    <w:rsid w:val="002562F2"/>
    <w:rsid w:val="00257D68"/>
    <w:rsid w:val="00260006"/>
    <w:rsid w:val="00260BCE"/>
    <w:rsid w:val="002617D2"/>
    <w:rsid w:val="0026196B"/>
    <w:rsid w:val="00261D4F"/>
    <w:rsid w:val="00263B15"/>
    <w:rsid w:val="00264075"/>
    <w:rsid w:val="002643AD"/>
    <w:rsid w:val="00264791"/>
    <w:rsid w:val="00264F1B"/>
    <w:rsid w:val="0026781F"/>
    <w:rsid w:val="0027013D"/>
    <w:rsid w:val="002704A5"/>
    <w:rsid w:val="00270699"/>
    <w:rsid w:val="002709DC"/>
    <w:rsid w:val="00271D15"/>
    <w:rsid w:val="002721F8"/>
    <w:rsid w:val="00272312"/>
    <w:rsid w:val="002741BA"/>
    <w:rsid w:val="002741DF"/>
    <w:rsid w:val="00274C40"/>
    <w:rsid w:val="00275114"/>
    <w:rsid w:val="00275E6D"/>
    <w:rsid w:val="00276DFD"/>
    <w:rsid w:val="002776A1"/>
    <w:rsid w:val="00277BD4"/>
    <w:rsid w:val="00280844"/>
    <w:rsid w:val="00280B0A"/>
    <w:rsid w:val="00284550"/>
    <w:rsid w:val="00284854"/>
    <w:rsid w:val="00285018"/>
    <w:rsid w:val="002862A7"/>
    <w:rsid w:val="0028667B"/>
    <w:rsid w:val="00286984"/>
    <w:rsid w:val="00286F77"/>
    <w:rsid w:val="00287090"/>
    <w:rsid w:val="00291098"/>
    <w:rsid w:val="002911A9"/>
    <w:rsid w:val="00293E3C"/>
    <w:rsid w:val="00295612"/>
    <w:rsid w:val="00295765"/>
    <w:rsid w:val="00296B4D"/>
    <w:rsid w:val="0029711E"/>
    <w:rsid w:val="00297EB0"/>
    <w:rsid w:val="002A0C49"/>
    <w:rsid w:val="002A1171"/>
    <w:rsid w:val="002A163C"/>
    <w:rsid w:val="002A3510"/>
    <w:rsid w:val="002A3C5D"/>
    <w:rsid w:val="002A4552"/>
    <w:rsid w:val="002A4FB9"/>
    <w:rsid w:val="002A5DAD"/>
    <w:rsid w:val="002A70AF"/>
    <w:rsid w:val="002B0851"/>
    <w:rsid w:val="002B1AA5"/>
    <w:rsid w:val="002B32EE"/>
    <w:rsid w:val="002B3858"/>
    <w:rsid w:val="002B3945"/>
    <w:rsid w:val="002B4E24"/>
    <w:rsid w:val="002B60F8"/>
    <w:rsid w:val="002B6ABA"/>
    <w:rsid w:val="002B6F9B"/>
    <w:rsid w:val="002B7918"/>
    <w:rsid w:val="002C11AF"/>
    <w:rsid w:val="002C2239"/>
    <w:rsid w:val="002C24EF"/>
    <w:rsid w:val="002C27C5"/>
    <w:rsid w:val="002C368A"/>
    <w:rsid w:val="002C386C"/>
    <w:rsid w:val="002C4A2A"/>
    <w:rsid w:val="002C4AA0"/>
    <w:rsid w:val="002C5846"/>
    <w:rsid w:val="002C5A1F"/>
    <w:rsid w:val="002C6130"/>
    <w:rsid w:val="002C646D"/>
    <w:rsid w:val="002C79E9"/>
    <w:rsid w:val="002C7A4E"/>
    <w:rsid w:val="002D08CD"/>
    <w:rsid w:val="002D0AE0"/>
    <w:rsid w:val="002D141C"/>
    <w:rsid w:val="002D20D7"/>
    <w:rsid w:val="002D2F9A"/>
    <w:rsid w:val="002D3961"/>
    <w:rsid w:val="002D7901"/>
    <w:rsid w:val="002D7BCC"/>
    <w:rsid w:val="002D7EF8"/>
    <w:rsid w:val="002E28D4"/>
    <w:rsid w:val="002E4ED8"/>
    <w:rsid w:val="002E7760"/>
    <w:rsid w:val="002F0E25"/>
    <w:rsid w:val="002F27B0"/>
    <w:rsid w:val="002F280C"/>
    <w:rsid w:val="002F2CDC"/>
    <w:rsid w:val="002F3638"/>
    <w:rsid w:val="002F4A18"/>
    <w:rsid w:val="002F4FDF"/>
    <w:rsid w:val="002F5687"/>
    <w:rsid w:val="002F5718"/>
    <w:rsid w:val="002F6FE4"/>
    <w:rsid w:val="003003C8"/>
    <w:rsid w:val="0030093B"/>
    <w:rsid w:val="003013EB"/>
    <w:rsid w:val="003016A1"/>
    <w:rsid w:val="00301E31"/>
    <w:rsid w:val="003024FF"/>
    <w:rsid w:val="00302C9B"/>
    <w:rsid w:val="00303E91"/>
    <w:rsid w:val="00304515"/>
    <w:rsid w:val="00304A9F"/>
    <w:rsid w:val="00304C35"/>
    <w:rsid w:val="003066E7"/>
    <w:rsid w:val="0030691D"/>
    <w:rsid w:val="00306AD1"/>
    <w:rsid w:val="00306B69"/>
    <w:rsid w:val="0030790F"/>
    <w:rsid w:val="00307EC8"/>
    <w:rsid w:val="0031008B"/>
    <w:rsid w:val="0031071E"/>
    <w:rsid w:val="00310D79"/>
    <w:rsid w:val="00310FF0"/>
    <w:rsid w:val="003112B5"/>
    <w:rsid w:val="003112D0"/>
    <w:rsid w:val="00315EA1"/>
    <w:rsid w:val="00315EF1"/>
    <w:rsid w:val="00315EFB"/>
    <w:rsid w:val="00316790"/>
    <w:rsid w:val="003170C1"/>
    <w:rsid w:val="003177DB"/>
    <w:rsid w:val="00320230"/>
    <w:rsid w:val="00320544"/>
    <w:rsid w:val="003207DB"/>
    <w:rsid w:val="00321A42"/>
    <w:rsid w:val="00322A66"/>
    <w:rsid w:val="00322BC0"/>
    <w:rsid w:val="00323656"/>
    <w:rsid w:val="00326493"/>
    <w:rsid w:val="00327476"/>
    <w:rsid w:val="00330192"/>
    <w:rsid w:val="00330447"/>
    <w:rsid w:val="003309B0"/>
    <w:rsid w:val="00330DBD"/>
    <w:rsid w:val="003312A6"/>
    <w:rsid w:val="00333448"/>
    <w:rsid w:val="0033345C"/>
    <w:rsid w:val="00333716"/>
    <w:rsid w:val="00333F3C"/>
    <w:rsid w:val="003343A4"/>
    <w:rsid w:val="003353E8"/>
    <w:rsid w:val="00335402"/>
    <w:rsid w:val="00336027"/>
    <w:rsid w:val="003362A4"/>
    <w:rsid w:val="00337B8F"/>
    <w:rsid w:val="00337FF2"/>
    <w:rsid w:val="003406D0"/>
    <w:rsid w:val="0034089D"/>
    <w:rsid w:val="00340B4D"/>
    <w:rsid w:val="00340B50"/>
    <w:rsid w:val="003413A7"/>
    <w:rsid w:val="00341FE7"/>
    <w:rsid w:val="0034206D"/>
    <w:rsid w:val="00343264"/>
    <w:rsid w:val="00343702"/>
    <w:rsid w:val="003439B9"/>
    <w:rsid w:val="003445F9"/>
    <w:rsid w:val="00344796"/>
    <w:rsid w:val="00344BC3"/>
    <w:rsid w:val="003474C7"/>
    <w:rsid w:val="003476D0"/>
    <w:rsid w:val="003504E9"/>
    <w:rsid w:val="00350524"/>
    <w:rsid w:val="00351F89"/>
    <w:rsid w:val="003527C9"/>
    <w:rsid w:val="00353EE7"/>
    <w:rsid w:val="00354505"/>
    <w:rsid w:val="00354C00"/>
    <w:rsid w:val="00354E40"/>
    <w:rsid w:val="003552D2"/>
    <w:rsid w:val="003555BA"/>
    <w:rsid w:val="00355B94"/>
    <w:rsid w:val="003571B0"/>
    <w:rsid w:val="00357A8A"/>
    <w:rsid w:val="00357C51"/>
    <w:rsid w:val="00361AC0"/>
    <w:rsid w:val="0036239F"/>
    <w:rsid w:val="00364945"/>
    <w:rsid w:val="00365106"/>
    <w:rsid w:val="00365739"/>
    <w:rsid w:val="00365D0B"/>
    <w:rsid w:val="003662F9"/>
    <w:rsid w:val="00367040"/>
    <w:rsid w:val="0036795A"/>
    <w:rsid w:val="00371020"/>
    <w:rsid w:val="00371A71"/>
    <w:rsid w:val="00371AFF"/>
    <w:rsid w:val="00372C95"/>
    <w:rsid w:val="00373482"/>
    <w:rsid w:val="00373574"/>
    <w:rsid w:val="00373F6A"/>
    <w:rsid w:val="00374900"/>
    <w:rsid w:val="003758B4"/>
    <w:rsid w:val="003758C7"/>
    <w:rsid w:val="00375FD7"/>
    <w:rsid w:val="003762D4"/>
    <w:rsid w:val="00376D43"/>
    <w:rsid w:val="00377F21"/>
    <w:rsid w:val="003801BB"/>
    <w:rsid w:val="00380C3D"/>
    <w:rsid w:val="00380E08"/>
    <w:rsid w:val="0038123E"/>
    <w:rsid w:val="00381C89"/>
    <w:rsid w:val="00381CDC"/>
    <w:rsid w:val="00382070"/>
    <w:rsid w:val="00382182"/>
    <w:rsid w:val="0038279E"/>
    <w:rsid w:val="00383419"/>
    <w:rsid w:val="00386C7D"/>
    <w:rsid w:val="00387430"/>
    <w:rsid w:val="00387C4E"/>
    <w:rsid w:val="00387E17"/>
    <w:rsid w:val="00387F49"/>
    <w:rsid w:val="00387F85"/>
    <w:rsid w:val="00391704"/>
    <w:rsid w:val="00391BD1"/>
    <w:rsid w:val="003927BA"/>
    <w:rsid w:val="00392B3D"/>
    <w:rsid w:val="00392C2B"/>
    <w:rsid w:val="003938AA"/>
    <w:rsid w:val="00393BE4"/>
    <w:rsid w:val="00394CE7"/>
    <w:rsid w:val="003965C7"/>
    <w:rsid w:val="003979A2"/>
    <w:rsid w:val="003A04B5"/>
    <w:rsid w:val="003A0C74"/>
    <w:rsid w:val="003A1573"/>
    <w:rsid w:val="003A1B39"/>
    <w:rsid w:val="003A1C8C"/>
    <w:rsid w:val="003A2041"/>
    <w:rsid w:val="003A5E67"/>
    <w:rsid w:val="003A62C4"/>
    <w:rsid w:val="003A63A2"/>
    <w:rsid w:val="003A6AEA"/>
    <w:rsid w:val="003A6EC2"/>
    <w:rsid w:val="003A7557"/>
    <w:rsid w:val="003A7B94"/>
    <w:rsid w:val="003B0228"/>
    <w:rsid w:val="003B03BA"/>
    <w:rsid w:val="003B0C32"/>
    <w:rsid w:val="003B277D"/>
    <w:rsid w:val="003B2E40"/>
    <w:rsid w:val="003B33A1"/>
    <w:rsid w:val="003B44B6"/>
    <w:rsid w:val="003B47D7"/>
    <w:rsid w:val="003B48A0"/>
    <w:rsid w:val="003B4CA2"/>
    <w:rsid w:val="003B5AAC"/>
    <w:rsid w:val="003B5F5B"/>
    <w:rsid w:val="003B66CF"/>
    <w:rsid w:val="003B6C3A"/>
    <w:rsid w:val="003B79B8"/>
    <w:rsid w:val="003C058E"/>
    <w:rsid w:val="003C20BF"/>
    <w:rsid w:val="003C2785"/>
    <w:rsid w:val="003C3947"/>
    <w:rsid w:val="003C3ED9"/>
    <w:rsid w:val="003C4CFD"/>
    <w:rsid w:val="003C4EFC"/>
    <w:rsid w:val="003C6F6A"/>
    <w:rsid w:val="003D0284"/>
    <w:rsid w:val="003D0C0C"/>
    <w:rsid w:val="003D0FEC"/>
    <w:rsid w:val="003D130A"/>
    <w:rsid w:val="003D1520"/>
    <w:rsid w:val="003D1EAC"/>
    <w:rsid w:val="003D26A8"/>
    <w:rsid w:val="003D2750"/>
    <w:rsid w:val="003D2C2C"/>
    <w:rsid w:val="003D3FC1"/>
    <w:rsid w:val="003D4561"/>
    <w:rsid w:val="003D51B5"/>
    <w:rsid w:val="003D675D"/>
    <w:rsid w:val="003D6899"/>
    <w:rsid w:val="003D694E"/>
    <w:rsid w:val="003E0A1D"/>
    <w:rsid w:val="003E1842"/>
    <w:rsid w:val="003E1B40"/>
    <w:rsid w:val="003E2184"/>
    <w:rsid w:val="003E2D40"/>
    <w:rsid w:val="003E39F4"/>
    <w:rsid w:val="003E42A0"/>
    <w:rsid w:val="003E5F79"/>
    <w:rsid w:val="003E6377"/>
    <w:rsid w:val="003E666F"/>
    <w:rsid w:val="003E66E5"/>
    <w:rsid w:val="003E6D6B"/>
    <w:rsid w:val="003E717A"/>
    <w:rsid w:val="003E74AE"/>
    <w:rsid w:val="003F0367"/>
    <w:rsid w:val="003F17B6"/>
    <w:rsid w:val="003F1F5D"/>
    <w:rsid w:val="003F26CC"/>
    <w:rsid w:val="003F2C13"/>
    <w:rsid w:val="003F2E2F"/>
    <w:rsid w:val="003F32B4"/>
    <w:rsid w:val="003F4BCA"/>
    <w:rsid w:val="003F4D03"/>
    <w:rsid w:val="003F4E80"/>
    <w:rsid w:val="003F536D"/>
    <w:rsid w:val="003F5372"/>
    <w:rsid w:val="003F7406"/>
    <w:rsid w:val="003F76E5"/>
    <w:rsid w:val="003F7AAC"/>
    <w:rsid w:val="0040146D"/>
    <w:rsid w:val="004019D6"/>
    <w:rsid w:val="00401A3A"/>
    <w:rsid w:val="004027AD"/>
    <w:rsid w:val="00402811"/>
    <w:rsid w:val="0040297F"/>
    <w:rsid w:val="00402CA3"/>
    <w:rsid w:val="00403A95"/>
    <w:rsid w:val="00404F8C"/>
    <w:rsid w:val="004057D3"/>
    <w:rsid w:val="00405CA6"/>
    <w:rsid w:val="00406624"/>
    <w:rsid w:val="0040781D"/>
    <w:rsid w:val="004078CD"/>
    <w:rsid w:val="00410283"/>
    <w:rsid w:val="00412285"/>
    <w:rsid w:val="00412C41"/>
    <w:rsid w:val="00412E5C"/>
    <w:rsid w:val="00414B86"/>
    <w:rsid w:val="0041525F"/>
    <w:rsid w:val="00415957"/>
    <w:rsid w:val="00415C25"/>
    <w:rsid w:val="00415C3A"/>
    <w:rsid w:val="00415D4E"/>
    <w:rsid w:val="00416010"/>
    <w:rsid w:val="0041605C"/>
    <w:rsid w:val="0041681B"/>
    <w:rsid w:val="00416AE8"/>
    <w:rsid w:val="0041793D"/>
    <w:rsid w:val="004213F9"/>
    <w:rsid w:val="00421427"/>
    <w:rsid w:val="00422281"/>
    <w:rsid w:val="00422622"/>
    <w:rsid w:val="00422FDA"/>
    <w:rsid w:val="00423138"/>
    <w:rsid w:val="0042374F"/>
    <w:rsid w:val="00424106"/>
    <w:rsid w:val="004250AD"/>
    <w:rsid w:val="00425528"/>
    <w:rsid w:val="00426DBC"/>
    <w:rsid w:val="00426EFC"/>
    <w:rsid w:val="00427A14"/>
    <w:rsid w:val="004307BF"/>
    <w:rsid w:val="00433772"/>
    <w:rsid w:val="00433778"/>
    <w:rsid w:val="0043383B"/>
    <w:rsid w:val="00433AAA"/>
    <w:rsid w:val="004347C6"/>
    <w:rsid w:val="0043482A"/>
    <w:rsid w:val="004353F3"/>
    <w:rsid w:val="004355F7"/>
    <w:rsid w:val="004359FB"/>
    <w:rsid w:val="00436054"/>
    <w:rsid w:val="004363A8"/>
    <w:rsid w:val="004372F5"/>
    <w:rsid w:val="004378D6"/>
    <w:rsid w:val="00440018"/>
    <w:rsid w:val="004404C5"/>
    <w:rsid w:val="004405AF"/>
    <w:rsid w:val="00440B0F"/>
    <w:rsid w:val="00440BED"/>
    <w:rsid w:val="00440CC3"/>
    <w:rsid w:val="00440EB2"/>
    <w:rsid w:val="004411A3"/>
    <w:rsid w:val="004415DF"/>
    <w:rsid w:val="00441B7D"/>
    <w:rsid w:val="00441BD5"/>
    <w:rsid w:val="00441E00"/>
    <w:rsid w:val="00441EF7"/>
    <w:rsid w:val="0044220B"/>
    <w:rsid w:val="0044247F"/>
    <w:rsid w:val="00444216"/>
    <w:rsid w:val="004445D1"/>
    <w:rsid w:val="00445421"/>
    <w:rsid w:val="00445A0F"/>
    <w:rsid w:val="00446AD1"/>
    <w:rsid w:val="00446FF9"/>
    <w:rsid w:val="00447AF8"/>
    <w:rsid w:val="00447D9E"/>
    <w:rsid w:val="00447FD4"/>
    <w:rsid w:val="00451EC2"/>
    <w:rsid w:val="00452792"/>
    <w:rsid w:val="004535DF"/>
    <w:rsid w:val="00453694"/>
    <w:rsid w:val="00455764"/>
    <w:rsid w:val="0045653B"/>
    <w:rsid w:val="004566FF"/>
    <w:rsid w:val="00457CD7"/>
    <w:rsid w:val="00457E16"/>
    <w:rsid w:val="004601B6"/>
    <w:rsid w:val="004607F1"/>
    <w:rsid w:val="00460C4B"/>
    <w:rsid w:val="004621F0"/>
    <w:rsid w:val="00462383"/>
    <w:rsid w:val="004626C1"/>
    <w:rsid w:val="00462A31"/>
    <w:rsid w:val="00463067"/>
    <w:rsid w:val="00463224"/>
    <w:rsid w:val="00465612"/>
    <w:rsid w:val="00465844"/>
    <w:rsid w:val="004660E8"/>
    <w:rsid w:val="0046633F"/>
    <w:rsid w:val="0046688F"/>
    <w:rsid w:val="0046719C"/>
    <w:rsid w:val="0047016A"/>
    <w:rsid w:val="00470B3E"/>
    <w:rsid w:val="00470FD5"/>
    <w:rsid w:val="00471050"/>
    <w:rsid w:val="0047147A"/>
    <w:rsid w:val="00471EF3"/>
    <w:rsid w:val="0047297B"/>
    <w:rsid w:val="004735AC"/>
    <w:rsid w:val="00473F27"/>
    <w:rsid w:val="004741FD"/>
    <w:rsid w:val="004758DC"/>
    <w:rsid w:val="00476898"/>
    <w:rsid w:val="00477EE4"/>
    <w:rsid w:val="0048058E"/>
    <w:rsid w:val="0048099A"/>
    <w:rsid w:val="00481517"/>
    <w:rsid w:val="00484801"/>
    <w:rsid w:val="00484DD2"/>
    <w:rsid w:val="00485143"/>
    <w:rsid w:val="00485DC8"/>
    <w:rsid w:val="00485DDC"/>
    <w:rsid w:val="004868C2"/>
    <w:rsid w:val="00486CDC"/>
    <w:rsid w:val="00486E6F"/>
    <w:rsid w:val="004871E0"/>
    <w:rsid w:val="004876B6"/>
    <w:rsid w:val="0049081E"/>
    <w:rsid w:val="004916DA"/>
    <w:rsid w:val="0049226F"/>
    <w:rsid w:val="004923BF"/>
    <w:rsid w:val="00492DD2"/>
    <w:rsid w:val="004952DC"/>
    <w:rsid w:val="00495BD1"/>
    <w:rsid w:val="00496C8C"/>
    <w:rsid w:val="00497185"/>
    <w:rsid w:val="004A1791"/>
    <w:rsid w:val="004A18FF"/>
    <w:rsid w:val="004A2505"/>
    <w:rsid w:val="004A2A6A"/>
    <w:rsid w:val="004A3463"/>
    <w:rsid w:val="004A35DC"/>
    <w:rsid w:val="004A3A10"/>
    <w:rsid w:val="004A53A4"/>
    <w:rsid w:val="004A5A89"/>
    <w:rsid w:val="004A5F2F"/>
    <w:rsid w:val="004A6167"/>
    <w:rsid w:val="004A6817"/>
    <w:rsid w:val="004A6DE3"/>
    <w:rsid w:val="004A6E43"/>
    <w:rsid w:val="004A773C"/>
    <w:rsid w:val="004B00ED"/>
    <w:rsid w:val="004B297C"/>
    <w:rsid w:val="004B2D2B"/>
    <w:rsid w:val="004B2FA2"/>
    <w:rsid w:val="004B37C3"/>
    <w:rsid w:val="004B4462"/>
    <w:rsid w:val="004B4B40"/>
    <w:rsid w:val="004B5510"/>
    <w:rsid w:val="004B564E"/>
    <w:rsid w:val="004B6008"/>
    <w:rsid w:val="004B6533"/>
    <w:rsid w:val="004B6BD5"/>
    <w:rsid w:val="004B7C4E"/>
    <w:rsid w:val="004B7D9C"/>
    <w:rsid w:val="004C04BB"/>
    <w:rsid w:val="004C054D"/>
    <w:rsid w:val="004C09CA"/>
    <w:rsid w:val="004C2586"/>
    <w:rsid w:val="004C3005"/>
    <w:rsid w:val="004C3041"/>
    <w:rsid w:val="004C340C"/>
    <w:rsid w:val="004C3D2D"/>
    <w:rsid w:val="004C5227"/>
    <w:rsid w:val="004C60B9"/>
    <w:rsid w:val="004C751D"/>
    <w:rsid w:val="004D035B"/>
    <w:rsid w:val="004D0EA3"/>
    <w:rsid w:val="004D0F4B"/>
    <w:rsid w:val="004D223F"/>
    <w:rsid w:val="004D3314"/>
    <w:rsid w:val="004D4359"/>
    <w:rsid w:val="004D5C1F"/>
    <w:rsid w:val="004D7F09"/>
    <w:rsid w:val="004E041C"/>
    <w:rsid w:val="004E102B"/>
    <w:rsid w:val="004E347C"/>
    <w:rsid w:val="004E360D"/>
    <w:rsid w:val="004E37C8"/>
    <w:rsid w:val="004E382B"/>
    <w:rsid w:val="004E3B3A"/>
    <w:rsid w:val="004E50AA"/>
    <w:rsid w:val="004E5236"/>
    <w:rsid w:val="004E551B"/>
    <w:rsid w:val="004E5D9F"/>
    <w:rsid w:val="004E5FB2"/>
    <w:rsid w:val="004E673E"/>
    <w:rsid w:val="004E6745"/>
    <w:rsid w:val="004E72EF"/>
    <w:rsid w:val="004E7503"/>
    <w:rsid w:val="004E7580"/>
    <w:rsid w:val="004E7A17"/>
    <w:rsid w:val="004E7CFC"/>
    <w:rsid w:val="004F11F5"/>
    <w:rsid w:val="004F1852"/>
    <w:rsid w:val="004F1C85"/>
    <w:rsid w:val="004F203A"/>
    <w:rsid w:val="004F34F0"/>
    <w:rsid w:val="004F4555"/>
    <w:rsid w:val="004F46C8"/>
    <w:rsid w:val="004F4C15"/>
    <w:rsid w:val="004F4E76"/>
    <w:rsid w:val="004F604C"/>
    <w:rsid w:val="004F671D"/>
    <w:rsid w:val="004F7368"/>
    <w:rsid w:val="004F77B5"/>
    <w:rsid w:val="004F782E"/>
    <w:rsid w:val="004F7952"/>
    <w:rsid w:val="004F7A53"/>
    <w:rsid w:val="0050010F"/>
    <w:rsid w:val="005007ED"/>
    <w:rsid w:val="00501082"/>
    <w:rsid w:val="00502211"/>
    <w:rsid w:val="00502599"/>
    <w:rsid w:val="005026DE"/>
    <w:rsid w:val="00503429"/>
    <w:rsid w:val="00505F8B"/>
    <w:rsid w:val="00506AED"/>
    <w:rsid w:val="00513F3D"/>
    <w:rsid w:val="0051527C"/>
    <w:rsid w:val="005168D6"/>
    <w:rsid w:val="00516F73"/>
    <w:rsid w:val="00517911"/>
    <w:rsid w:val="00520032"/>
    <w:rsid w:val="00520EA8"/>
    <w:rsid w:val="00521C20"/>
    <w:rsid w:val="00521E0B"/>
    <w:rsid w:val="005220C1"/>
    <w:rsid w:val="0052222E"/>
    <w:rsid w:val="00523EB0"/>
    <w:rsid w:val="00524164"/>
    <w:rsid w:val="00524677"/>
    <w:rsid w:val="00525283"/>
    <w:rsid w:val="00525F24"/>
    <w:rsid w:val="00526552"/>
    <w:rsid w:val="0052722C"/>
    <w:rsid w:val="00530330"/>
    <w:rsid w:val="00530B25"/>
    <w:rsid w:val="00531164"/>
    <w:rsid w:val="00531B6E"/>
    <w:rsid w:val="00531BB7"/>
    <w:rsid w:val="00531E40"/>
    <w:rsid w:val="00531FD3"/>
    <w:rsid w:val="0053416A"/>
    <w:rsid w:val="005351A5"/>
    <w:rsid w:val="0053590E"/>
    <w:rsid w:val="00535B10"/>
    <w:rsid w:val="005369C9"/>
    <w:rsid w:val="00537313"/>
    <w:rsid w:val="00537607"/>
    <w:rsid w:val="0053789A"/>
    <w:rsid w:val="00537D6F"/>
    <w:rsid w:val="005403B9"/>
    <w:rsid w:val="00541279"/>
    <w:rsid w:val="00541890"/>
    <w:rsid w:val="005423C5"/>
    <w:rsid w:val="0054270B"/>
    <w:rsid w:val="00543C48"/>
    <w:rsid w:val="00544401"/>
    <w:rsid w:val="005447C8"/>
    <w:rsid w:val="005467B6"/>
    <w:rsid w:val="00546826"/>
    <w:rsid w:val="00546924"/>
    <w:rsid w:val="00550CDB"/>
    <w:rsid w:val="00551462"/>
    <w:rsid w:val="0055297A"/>
    <w:rsid w:val="00553C9D"/>
    <w:rsid w:val="00553CE4"/>
    <w:rsid w:val="00554CE8"/>
    <w:rsid w:val="00554DEC"/>
    <w:rsid w:val="005553C1"/>
    <w:rsid w:val="0055599A"/>
    <w:rsid w:val="00555BEE"/>
    <w:rsid w:val="00555E93"/>
    <w:rsid w:val="00556926"/>
    <w:rsid w:val="00556EE2"/>
    <w:rsid w:val="00556F77"/>
    <w:rsid w:val="00557160"/>
    <w:rsid w:val="00557BD4"/>
    <w:rsid w:val="00557DB0"/>
    <w:rsid w:val="00560502"/>
    <w:rsid w:val="00560590"/>
    <w:rsid w:val="005609FF"/>
    <w:rsid w:val="0056134A"/>
    <w:rsid w:val="005614EB"/>
    <w:rsid w:val="0056187A"/>
    <w:rsid w:val="00563A7E"/>
    <w:rsid w:val="00563DA1"/>
    <w:rsid w:val="005644FA"/>
    <w:rsid w:val="00564515"/>
    <w:rsid w:val="005664F2"/>
    <w:rsid w:val="0056660C"/>
    <w:rsid w:val="005678AA"/>
    <w:rsid w:val="005715FA"/>
    <w:rsid w:val="0057179D"/>
    <w:rsid w:val="005726C2"/>
    <w:rsid w:val="00572F3A"/>
    <w:rsid w:val="00573012"/>
    <w:rsid w:val="00574E43"/>
    <w:rsid w:val="005753FB"/>
    <w:rsid w:val="00575A57"/>
    <w:rsid w:val="00575F39"/>
    <w:rsid w:val="0057778F"/>
    <w:rsid w:val="005777B1"/>
    <w:rsid w:val="00583899"/>
    <w:rsid w:val="00583B76"/>
    <w:rsid w:val="00583C9C"/>
    <w:rsid w:val="00583F35"/>
    <w:rsid w:val="00584295"/>
    <w:rsid w:val="00584D41"/>
    <w:rsid w:val="0058557F"/>
    <w:rsid w:val="005860B8"/>
    <w:rsid w:val="005869E2"/>
    <w:rsid w:val="005874CC"/>
    <w:rsid w:val="00587D59"/>
    <w:rsid w:val="005901F9"/>
    <w:rsid w:val="00590781"/>
    <w:rsid w:val="00590952"/>
    <w:rsid w:val="00590DF8"/>
    <w:rsid w:val="005915E9"/>
    <w:rsid w:val="00591649"/>
    <w:rsid w:val="00592629"/>
    <w:rsid w:val="0059286E"/>
    <w:rsid w:val="00592F1B"/>
    <w:rsid w:val="005931D3"/>
    <w:rsid w:val="00595729"/>
    <w:rsid w:val="005961B3"/>
    <w:rsid w:val="0059664E"/>
    <w:rsid w:val="00596BF1"/>
    <w:rsid w:val="005974D3"/>
    <w:rsid w:val="00597C84"/>
    <w:rsid w:val="005A054F"/>
    <w:rsid w:val="005A2BDE"/>
    <w:rsid w:val="005A2D6E"/>
    <w:rsid w:val="005A2EAB"/>
    <w:rsid w:val="005A3603"/>
    <w:rsid w:val="005A5205"/>
    <w:rsid w:val="005A5E69"/>
    <w:rsid w:val="005A6284"/>
    <w:rsid w:val="005A6E66"/>
    <w:rsid w:val="005A745A"/>
    <w:rsid w:val="005A75A5"/>
    <w:rsid w:val="005B0840"/>
    <w:rsid w:val="005B1932"/>
    <w:rsid w:val="005B1BCC"/>
    <w:rsid w:val="005B2164"/>
    <w:rsid w:val="005B2449"/>
    <w:rsid w:val="005B382F"/>
    <w:rsid w:val="005B4311"/>
    <w:rsid w:val="005B4D7F"/>
    <w:rsid w:val="005B5561"/>
    <w:rsid w:val="005B59FF"/>
    <w:rsid w:val="005B639E"/>
    <w:rsid w:val="005B730D"/>
    <w:rsid w:val="005B74E5"/>
    <w:rsid w:val="005B77FF"/>
    <w:rsid w:val="005B7E9A"/>
    <w:rsid w:val="005B7EB5"/>
    <w:rsid w:val="005C0CC5"/>
    <w:rsid w:val="005C1253"/>
    <w:rsid w:val="005C1B86"/>
    <w:rsid w:val="005C1C39"/>
    <w:rsid w:val="005C226B"/>
    <w:rsid w:val="005C3439"/>
    <w:rsid w:val="005C36B3"/>
    <w:rsid w:val="005C38A7"/>
    <w:rsid w:val="005C3D23"/>
    <w:rsid w:val="005C4BB0"/>
    <w:rsid w:val="005C5656"/>
    <w:rsid w:val="005C5ABA"/>
    <w:rsid w:val="005C5B0E"/>
    <w:rsid w:val="005C642A"/>
    <w:rsid w:val="005C7082"/>
    <w:rsid w:val="005C73FC"/>
    <w:rsid w:val="005C74AF"/>
    <w:rsid w:val="005C7962"/>
    <w:rsid w:val="005D0339"/>
    <w:rsid w:val="005D0E7D"/>
    <w:rsid w:val="005D1194"/>
    <w:rsid w:val="005D1BFF"/>
    <w:rsid w:val="005D2226"/>
    <w:rsid w:val="005D3903"/>
    <w:rsid w:val="005D397A"/>
    <w:rsid w:val="005D5A19"/>
    <w:rsid w:val="005D6300"/>
    <w:rsid w:val="005D642C"/>
    <w:rsid w:val="005D65A2"/>
    <w:rsid w:val="005D6BBC"/>
    <w:rsid w:val="005D7A07"/>
    <w:rsid w:val="005E0040"/>
    <w:rsid w:val="005E0EA3"/>
    <w:rsid w:val="005E3577"/>
    <w:rsid w:val="005E3BEE"/>
    <w:rsid w:val="005E473D"/>
    <w:rsid w:val="005E6B2C"/>
    <w:rsid w:val="005E7030"/>
    <w:rsid w:val="005E71AB"/>
    <w:rsid w:val="005E7927"/>
    <w:rsid w:val="005F0C77"/>
    <w:rsid w:val="005F0FE1"/>
    <w:rsid w:val="005F2726"/>
    <w:rsid w:val="005F2830"/>
    <w:rsid w:val="005F3753"/>
    <w:rsid w:val="005F3BB4"/>
    <w:rsid w:val="005F4059"/>
    <w:rsid w:val="005F48FE"/>
    <w:rsid w:val="005F4AA4"/>
    <w:rsid w:val="005F4EAF"/>
    <w:rsid w:val="005F57D0"/>
    <w:rsid w:val="005F5943"/>
    <w:rsid w:val="005F61E7"/>
    <w:rsid w:val="005F6534"/>
    <w:rsid w:val="005F6C48"/>
    <w:rsid w:val="005F70CB"/>
    <w:rsid w:val="005F7E22"/>
    <w:rsid w:val="00600376"/>
    <w:rsid w:val="00602A5E"/>
    <w:rsid w:val="0060368E"/>
    <w:rsid w:val="00603BB2"/>
    <w:rsid w:val="00605E39"/>
    <w:rsid w:val="00606F38"/>
    <w:rsid w:val="00607511"/>
    <w:rsid w:val="0061144D"/>
    <w:rsid w:val="006128D6"/>
    <w:rsid w:val="006128E6"/>
    <w:rsid w:val="00612993"/>
    <w:rsid w:val="00612C6D"/>
    <w:rsid w:val="00613C2C"/>
    <w:rsid w:val="00614D75"/>
    <w:rsid w:val="006159D5"/>
    <w:rsid w:val="006167F7"/>
    <w:rsid w:val="00617CD3"/>
    <w:rsid w:val="00617E42"/>
    <w:rsid w:val="00620105"/>
    <w:rsid w:val="00620DF9"/>
    <w:rsid w:val="00620E36"/>
    <w:rsid w:val="00621B53"/>
    <w:rsid w:val="00622388"/>
    <w:rsid w:val="00622A38"/>
    <w:rsid w:val="00622FEE"/>
    <w:rsid w:val="006231E2"/>
    <w:rsid w:val="0062337C"/>
    <w:rsid w:val="006233BA"/>
    <w:rsid w:val="006234D0"/>
    <w:rsid w:val="00623593"/>
    <w:rsid w:val="00623750"/>
    <w:rsid w:val="00624A97"/>
    <w:rsid w:val="00624EAA"/>
    <w:rsid w:val="00625E0D"/>
    <w:rsid w:val="00626A5A"/>
    <w:rsid w:val="0062748E"/>
    <w:rsid w:val="00627FF8"/>
    <w:rsid w:val="00630385"/>
    <w:rsid w:val="0063151C"/>
    <w:rsid w:val="00632750"/>
    <w:rsid w:val="006328A9"/>
    <w:rsid w:val="00632B39"/>
    <w:rsid w:val="00632BDA"/>
    <w:rsid w:val="00633EB4"/>
    <w:rsid w:val="00634B83"/>
    <w:rsid w:val="00635613"/>
    <w:rsid w:val="00637466"/>
    <w:rsid w:val="00637E3C"/>
    <w:rsid w:val="0064051F"/>
    <w:rsid w:val="006428E7"/>
    <w:rsid w:val="006428FE"/>
    <w:rsid w:val="00643194"/>
    <w:rsid w:val="0064328D"/>
    <w:rsid w:val="00644001"/>
    <w:rsid w:val="0064475C"/>
    <w:rsid w:val="00645F01"/>
    <w:rsid w:val="00650081"/>
    <w:rsid w:val="0065012C"/>
    <w:rsid w:val="0065264B"/>
    <w:rsid w:val="0065286C"/>
    <w:rsid w:val="00652964"/>
    <w:rsid w:val="00652E5E"/>
    <w:rsid w:val="0065393F"/>
    <w:rsid w:val="00653D0E"/>
    <w:rsid w:val="00654A9F"/>
    <w:rsid w:val="00654DDD"/>
    <w:rsid w:val="00655007"/>
    <w:rsid w:val="00655CB6"/>
    <w:rsid w:val="00655E8F"/>
    <w:rsid w:val="00657CC9"/>
    <w:rsid w:val="006617D7"/>
    <w:rsid w:val="006625D6"/>
    <w:rsid w:val="006628CD"/>
    <w:rsid w:val="00662ADD"/>
    <w:rsid w:val="00663A09"/>
    <w:rsid w:val="00663F69"/>
    <w:rsid w:val="006643AB"/>
    <w:rsid w:val="00664FB0"/>
    <w:rsid w:val="00665D7B"/>
    <w:rsid w:val="00666994"/>
    <w:rsid w:val="00670FF3"/>
    <w:rsid w:val="0067143E"/>
    <w:rsid w:val="00671FCA"/>
    <w:rsid w:val="00672127"/>
    <w:rsid w:val="006727ED"/>
    <w:rsid w:val="00672D7C"/>
    <w:rsid w:val="00672EB8"/>
    <w:rsid w:val="0067352E"/>
    <w:rsid w:val="00674DF8"/>
    <w:rsid w:val="0067600E"/>
    <w:rsid w:val="00676017"/>
    <w:rsid w:val="00676735"/>
    <w:rsid w:val="006769B4"/>
    <w:rsid w:val="00681841"/>
    <w:rsid w:val="006832AF"/>
    <w:rsid w:val="00683BEB"/>
    <w:rsid w:val="00685305"/>
    <w:rsid w:val="00685D71"/>
    <w:rsid w:val="00687665"/>
    <w:rsid w:val="00687737"/>
    <w:rsid w:val="00690AF8"/>
    <w:rsid w:val="006922AC"/>
    <w:rsid w:val="0069269D"/>
    <w:rsid w:val="00692F6A"/>
    <w:rsid w:val="006939C5"/>
    <w:rsid w:val="00694103"/>
    <w:rsid w:val="00694E85"/>
    <w:rsid w:val="0069511A"/>
    <w:rsid w:val="006965FF"/>
    <w:rsid w:val="006966AA"/>
    <w:rsid w:val="006968E7"/>
    <w:rsid w:val="00696BD6"/>
    <w:rsid w:val="00697C60"/>
    <w:rsid w:val="006A05DC"/>
    <w:rsid w:val="006A0FE6"/>
    <w:rsid w:val="006A1B58"/>
    <w:rsid w:val="006A21E3"/>
    <w:rsid w:val="006A2BE9"/>
    <w:rsid w:val="006A329C"/>
    <w:rsid w:val="006A3669"/>
    <w:rsid w:val="006A3C90"/>
    <w:rsid w:val="006A3D00"/>
    <w:rsid w:val="006A3DC8"/>
    <w:rsid w:val="006A432E"/>
    <w:rsid w:val="006A5936"/>
    <w:rsid w:val="006A760C"/>
    <w:rsid w:val="006B1A8C"/>
    <w:rsid w:val="006B1B82"/>
    <w:rsid w:val="006B3B07"/>
    <w:rsid w:val="006B4CB0"/>
    <w:rsid w:val="006B64A5"/>
    <w:rsid w:val="006B670A"/>
    <w:rsid w:val="006B743F"/>
    <w:rsid w:val="006C0127"/>
    <w:rsid w:val="006C0B79"/>
    <w:rsid w:val="006C1C7B"/>
    <w:rsid w:val="006C1FF4"/>
    <w:rsid w:val="006C2096"/>
    <w:rsid w:val="006C21C4"/>
    <w:rsid w:val="006C31A1"/>
    <w:rsid w:val="006C40F0"/>
    <w:rsid w:val="006C488B"/>
    <w:rsid w:val="006C4E36"/>
    <w:rsid w:val="006C50D9"/>
    <w:rsid w:val="006C57FE"/>
    <w:rsid w:val="006C5C37"/>
    <w:rsid w:val="006D0567"/>
    <w:rsid w:val="006D12D1"/>
    <w:rsid w:val="006D1321"/>
    <w:rsid w:val="006D2626"/>
    <w:rsid w:val="006D2ECC"/>
    <w:rsid w:val="006D30F0"/>
    <w:rsid w:val="006D3630"/>
    <w:rsid w:val="006D40DF"/>
    <w:rsid w:val="006D60BE"/>
    <w:rsid w:val="006D6D1D"/>
    <w:rsid w:val="006E0154"/>
    <w:rsid w:val="006E0B15"/>
    <w:rsid w:val="006E24F1"/>
    <w:rsid w:val="006E324A"/>
    <w:rsid w:val="006E3A6F"/>
    <w:rsid w:val="006E3EAA"/>
    <w:rsid w:val="006E4CEF"/>
    <w:rsid w:val="006E4F51"/>
    <w:rsid w:val="006E51E5"/>
    <w:rsid w:val="006E59C5"/>
    <w:rsid w:val="006E7463"/>
    <w:rsid w:val="006E77F2"/>
    <w:rsid w:val="006F02D2"/>
    <w:rsid w:val="006F1550"/>
    <w:rsid w:val="006F2171"/>
    <w:rsid w:val="006F22B1"/>
    <w:rsid w:val="006F297A"/>
    <w:rsid w:val="006F3B92"/>
    <w:rsid w:val="006F3F59"/>
    <w:rsid w:val="006F4E37"/>
    <w:rsid w:val="006F6960"/>
    <w:rsid w:val="006F796B"/>
    <w:rsid w:val="00700A65"/>
    <w:rsid w:val="00700ED2"/>
    <w:rsid w:val="0070193D"/>
    <w:rsid w:val="007026AB"/>
    <w:rsid w:val="00703387"/>
    <w:rsid w:val="00704874"/>
    <w:rsid w:val="00704D9E"/>
    <w:rsid w:val="00705994"/>
    <w:rsid w:val="00705FFC"/>
    <w:rsid w:val="00706B69"/>
    <w:rsid w:val="007075A4"/>
    <w:rsid w:val="00707B05"/>
    <w:rsid w:val="00710FDB"/>
    <w:rsid w:val="0071165B"/>
    <w:rsid w:val="00711C25"/>
    <w:rsid w:val="007124FC"/>
    <w:rsid w:val="00713343"/>
    <w:rsid w:val="0071375D"/>
    <w:rsid w:val="007138F6"/>
    <w:rsid w:val="007139B7"/>
    <w:rsid w:val="00715495"/>
    <w:rsid w:val="00715BC2"/>
    <w:rsid w:val="00715D72"/>
    <w:rsid w:val="00715E1F"/>
    <w:rsid w:val="007167EB"/>
    <w:rsid w:val="00716A90"/>
    <w:rsid w:val="00717260"/>
    <w:rsid w:val="00717E7D"/>
    <w:rsid w:val="0072089A"/>
    <w:rsid w:val="007211FA"/>
    <w:rsid w:val="007219FD"/>
    <w:rsid w:val="0072207B"/>
    <w:rsid w:val="00722821"/>
    <w:rsid w:val="00722C11"/>
    <w:rsid w:val="00722C62"/>
    <w:rsid w:val="00723ED2"/>
    <w:rsid w:val="007248DF"/>
    <w:rsid w:val="007265AD"/>
    <w:rsid w:val="007270CF"/>
    <w:rsid w:val="007277EB"/>
    <w:rsid w:val="00727915"/>
    <w:rsid w:val="007300E5"/>
    <w:rsid w:val="007301F4"/>
    <w:rsid w:val="00730F80"/>
    <w:rsid w:val="007311D7"/>
    <w:rsid w:val="007325B4"/>
    <w:rsid w:val="00732C48"/>
    <w:rsid w:val="00732F83"/>
    <w:rsid w:val="00733C8A"/>
    <w:rsid w:val="00735683"/>
    <w:rsid w:val="00735CF8"/>
    <w:rsid w:val="0073658E"/>
    <w:rsid w:val="00740762"/>
    <w:rsid w:val="00741053"/>
    <w:rsid w:val="00741BB2"/>
    <w:rsid w:val="00741DDC"/>
    <w:rsid w:val="007427D7"/>
    <w:rsid w:val="007434E9"/>
    <w:rsid w:val="00744049"/>
    <w:rsid w:val="0074429C"/>
    <w:rsid w:val="007444A0"/>
    <w:rsid w:val="00745FB3"/>
    <w:rsid w:val="00747A9E"/>
    <w:rsid w:val="007500C4"/>
    <w:rsid w:val="007505B3"/>
    <w:rsid w:val="007523D9"/>
    <w:rsid w:val="00752A86"/>
    <w:rsid w:val="00753E79"/>
    <w:rsid w:val="00754F19"/>
    <w:rsid w:val="0075503B"/>
    <w:rsid w:val="0075541B"/>
    <w:rsid w:val="0075550F"/>
    <w:rsid w:val="00755511"/>
    <w:rsid w:val="00755BEF"/>
    <w:rsid w:val="00755D12"/>
    <w:rsid w:val="00756B15"/>
    <w:rsid w:val="00757418"/>
    <w:rsid w:val="007574F2"/>
    <w:rsid w:val="00760627"/>
    <w:rsid w:val="0076195B"/>
    <w:rsid w:val="00761FF1"/>
    <w:rsid w:val="00762092"/>
    <w:rsid w:val="007620EA"/>
    <w:rsid w:val="00762269"/>
    <w:rsid w:val="00762BFE"/>
    <w:rsid w:val="00765054"/>
    <w:rsid w:val="007657C1"/>
    <w:rsid w:val="00766EB2"/>
    <w:rsid w:val="00767A46"/>
    <w:rsid w:val="00767C91"/>
    <w:rsid w:val="00771BB9"/>
    <w:rsid w:val="00771EB3"/>
    <w:rsid w:val="00772716"/>
    <w:rsid w:val="00773281"/>
    <w:rsid w:val="007732E4"/>
    <w:rsid w:val="00773FD5"/>
    <w:rsid w:val="00774184"/>
    <w:rsid w:val="00774995"/>
    <w:rsid w:val="007757B6"/>
    <w:rsid w:val="007759EA"/>
    <w:rsid w:val="007778E1"/>
    <w:rsid w:val="00780F60"/>
    <w:rsid w:val="00781733"/>
    <w:rsid w:val="0078178E"/>
    <w:rsid w:val="0078242A"/>
    <w:rsid w:val="00782B5D"/>
    <w:rsid w:val="00783428"/>
    <w:rsid w:val="007839BA"/>
    <w:rsid w:val="00783AC9"/>
    <w:rsid w:val="007849C9"/>
    <w:rsid w:val="007862CA"/>
    <w:rsid w:val="00786FB8"/>
    <w:rsid w:val="00787300"/>
    <w:rsid w:val="00791023"/>
    <w:rsid w:val="00791F86"/>
    <w:rsid w:val="0079234E"/>
    <w:rsid w:val="007966B7"/>
    <w:rsid w:val="007970CD"/>
    <w:rsid w:val="00797330"/>
    <w:rsid w:val="00797840"/>
    <w:rsid w:val="007A0090"/>
    <w:rsid w:val="007A00E1"/>
    <w:rsid w:val="007A048C"/>
    <w:rsid w:val="007A071B"/>
    <w:rsid w:val="007A07C6"/>
    <w:rsid w:val="007A081E"/>
    <w:rsid w:val="007A17D5"/>
    <w:rsid w:val="007A21AB"/>
    <w:rsid w:val="007A288C"/>
    <w:rsid w:val="007A33C8"/>
    <w:rsid w:val="007A3965"/>
    <w:rsid w:val="007A3CD0"/>
    <w:rsid w:val="007A3E0D"/>
    <w:rsid w:val="007A6005"/>
    <w:rsid w:val="007A7372"/>
    <w:rsid w:val="007A78C5"/>
    <w:rsid w:val="007B0236"/>
    <w:rsid w:val="007B0B50"/>
    <w:rsid w:val="007B0CE1"/>
    <w:rsid w:val="007B1699"/>
    <w:rsid w:val="007B1E33"/>
    <w:rsid w:val="007B299F"/>
    <w:rsid w:val="007B2EFF"/>
    <w:rsid w:val="007B3ECB"/>
    <w:rsid w:val="007B4BAD"/>
    <w:rsid w:val="007B51E2"/>
    <w:rsid w:val="007B60A2"/>
    <w:rsid w:val="007B60EB"/>
    <w:rsid w:val="007B616E"/>
    <w:rsid w:val="007C07F8"/>
    <w:rsid w:val="007C195B"/>
    <w:rsid w:val="007C20BD"/>
    <w:rsid w:val="007C20C2"/>
    <w:rsid w:val="007C2F83"/>
    <w:rsid w:val="007C3429"/>
    <w:rsid w:val="007C353F"/>
    <w:rsid w:val="007C5475"/>
    <w:rsid w:val="007C62B5"/>
    <w:rsid w:val="007C6D60"/>
    <w:rsid w:val="007D0D65"/>
    <w:rsid w:val="007D0F2C"/>
    <w:rsid w:val="007D11F4"/>
    <w:rsid w:val="007D127A"/>
    <w:rsid w:val="007D157A"/>
    <w:rsid w:val="007D15DC"/>
    <w:rsid w:val="007D1B1D"/>
    <w:rsid w:val="007D3AF8"/>
    <w:rsid w:val="007D4465"/>
    <w:rsid w:val="007D46EE"/>
    <w:rsid w:val="007D4CEC"/>
    <w:rsid w:val="007D573E"/>
    <w:rsid w:val="007D5AB1"/>
    <w:rsid w:val="007D74EB"/>
    <w:rsid w:val="007D7F40"/>
    <w:rsid w:val="007E1BD9"/>
    <w:rsid w:val="007E213B"/>
    <w:rsid w:val="007E2A3F"/>
    <w:rsid w:val="007E406F"/>
    <w:rsid w:val="007E488D"/>
    <w:rsid w:val="007E48B6"/>
    <w:rsid w:val="007E4F59"/>
    <w:rsid w:val="007E528F"/>
    <w:rsid w:val="007E5B3C"/>
    <w:rsid w:val="007F1F3C"/>
    <w:rsid w:val="007F233D"/>
    <w:rsid w:val="007F2493"/>
    <w:rsid w:val="007F304D"/>
    <w:rsid w:val="007F4C2E"/>
    <w:rsid w:val="007F5A6B"/>
    <w:rsid w:val="007F7B7D"/>
    <w:rsid w:val="007F7DC9"/>
    <w:rsid w:val="0080150E"/>
    <w:rsid w:val="008017F5"/>
    <w:rsid w:val="00801B82"/>
    <w:rsid w:val="00801D82"/>
    <w:rsid w:val="00802225"/>
    <w:rsid w:val="00802F6D"/>
    <w:rsid w:val="00803095"/>
    <w:rsid w:val="0080351D"/>
    <w:rsid w:val="00805083"/>
    <w:rsid w:val="00805C68"/>
    <w:rsid w:val="00806643"/>
    <w:rsid w:val="0080664E"/>
    <w:rsid w:val="00806C26"/>
    <w:rsid w:val="00806D9C"/>
    <w:rsid w:val="0080756F"/>
    <w:rsid w:val="00807807"/>
    <w:rsid w:val="00812D30"/>
    <w:rsid w:val="00813057"/>
    <w:rsid w:val="00813B80"/>
    <w:rsid w:val="00814E49"/>
    <w:rsid w:val="00815596"/>
    <w:rsid w:val="008155B2"/>
    <w:rsid w:val="00815819"/>
    <w:rsid w:val="00815A84"/>
    <w:rsid w:val="008162DD"/>
    <w:rsid w:val="008167CB"/>
    <w:rsid w:val="00817913"/>
    <w:rsid w:val="00820582"/>
    <w:rsid w:val="0082145B"/>
    <w:rsid w:val="008215A2"/>
    <w:rsid w:val="00822316"/>
    <w:rsid w:val="00822CE7"/>
    <w:rsid w:val="008237C5"/>
    <w:rsid w:val="00823D6E"/>
    <w:rsid w:val="008241E2"/>
    <w:rsid w:val="008245C5"/>
    <w:rsid w:val="00824659"/>
    <w:rsid w:val="00824742"/>
    <w:rsid w:val="00825051"/>
    <w:rsid w:val="00825FEC"/>
    <w:rsid w:val="0082799A"/>
    <w:rsid w:val="00830DC7"/>
    <w:rsid w:val="00830E33"/>
    <w:rsid w:val="00831461"/>
    <w:rsid w:val="008319E7"/>
    <w:rsid w:val="0083487D"/>
    <w:rsid w:val="00834C55"/>
    <w:rsid w:val="008350FE"/>
    <w:rsid w:val="00835841"/>
    <w:rsid w:val="00836B9F"/>
    <w:rsid w:val="00836DA1"/>
    <w:rsid w:val="00837A0C"/>
    <w:rsid w:val="00837F42"/>
    <w:rsid w:val="00840CE3"/>
    <w:rsid w:val="008411AC"/>
    <w:rsid w:val="0084241D"/>
    <w:rsid w:val="00842BF8"/>
    <w:rsid w:val="00842CDB"/>
    <w:rsid w:val="00843369"/>
    <w:rsid w:val="008453DF"/>
    <w:rsid w:val="0084588D"/>
    <w:rsid w:val="00847258"/>
    <w:rsid w:val="00847797"/>
    <w:rsid w:val="00847A0E"/>
    <w:rsid w:val="00851946"/>
    <w:rsid w:val="00852673"/>
    <w:rsid w:val="00853380"/>
    <w:rsid w:val="0085463C"/>
    <w:rsid w:val="00855B97"/>
    <w:rsid w:val="00856819"/>
    <w:rsid w:val="008568C3"/>
    <w:rsid w:val="00857048"/>
    <w:rsid w:val="00860313"/>
    <w:rsid w:val="00860B72"/>
    <w:rsid w:val="00860E3A"/>
    <w:rsid w:val="0086232B"/>
    <w:rsid w:val="00862CC9"/>
    <w:rsid w:val="00863AAC"/>
    <w:rsid w:val="00864D2A"/>
    <w:rsid w:val="00865E08"/>
    <w:rsid w:val="0086649A"/>
    <w:rsid w:val="00866838"/>
    <w:rsid w:val="00867FC0"/>
    <w:rsid w:val="00870145"/>
    <w:rsid w:val="00871A15"/>
    <w:rsid w:val="00874060"/>
    <w:rsid w:val="00874482"/>
    <w:rsid w:val="008745B2"/>
    <w:rsid w:val="008750F8"/>
    <w:rsid w:val="008754DB"/>
    <w:rsid w:val="0087591F"/>
    <w:rsid w:val="00876891"/>
    <w:rsid w:val="00877B74"/>
    <w:rsid w:val="00877DAB"/>
    <w:rsid w:val="008803FE"/>
    <w:rsid w:val="00881DE5"/>
    <w:rsid w:val="00882E4A"/>
    <w:rsid w:val="008831E2"/>
    <w:rsid w:val="008836A6"/>
    <w:rsid w:val="00885074"/>
    <w:rsid w:val="00885666"/>
    <w:rsid w:val="00885BD1"/>
    <w:rsid w:val="0088672B"/>
    <w:rsid w:val="00890DE2"/>
    <w:rsid w:val="00890E4A"/>
    <w:rsid w:val="008917D1"/>
    <w:rsid w:val="00891D6C"/>
    <w:rsid w:val="00892FE6"/>
    <w:rsid w:val="008935D5"/>
    <w:rsid w:val="00893801"/>
    <w:rsid w:val="00893960"/>
    <w:rsid w:val="008939A9"/>
    <w:rsid w:val="00893B6C"/>
    <w:rsid w:val="0089400F"/>
    <w:rsid w:val="00896242"/>
    <w:rsid w:val="00896E90"/>
    <w:rsid w:val="00897096"/>
    <w:rsid w:val="00897418"/>
    <w:rsid w:val="00897722"/>
    <w:rsid w:val="008A0BE9"/>
    <w:rsid w:val="008A2040"/>
    <w:rsid w:val="008A2871"/>
    <w:rsid w:val="008A2AE3"/>
    <w:rsid w:val="008A2BB6"/>
    <w:rsid w:val="008A3366"/>
    <w:rsid w:val="008A348F"/>
    <w:rsid w:val="008A4283"/>
    <w:rsid w:val="008A5999"/>
    <w:rsid w:val="008A65CA"/>
    <w:rsid w:val="008A67FD"/>
    <w:rsid w:val="008A6986"/>
    <w:rsid w:val="008A7997"/>
    <w:rsid w:val="008A7F68"/>
    <w:rsid w:val="008A7F6A"/>
    <w:rsid w:val="008B09EB"/>
    <w:rsid w:val="008B1F33"/>
    <w:rsid w:val="008B2327"/>
    <w:rsid w:val="008B3CA9"/>
    <w:rsid w:val="008B3F49"/>
    <w:rsid w:val="008B51EE"/>
    <w:rsid w:val="008B6253"/>
    <w:rsid w:val="008B6701"/>
    <w:rsid w:val="008C1C68"/>
    <w:rsid w:val="008C2D74"/>
    <w:rsid w:val="008C38C7"/>
    <w:rsid w:val="008C4163"/>
    <w:rsid w:val="008C5130"/>
    <w:rsid w:val="008C5ED5"/>
    <w:rsid w:val="008C6498"/>
    <w:rsid w:val="008C6C3D"/>
    <w:rsid w:val="008C6C6C"/>
    <w:rsid w:val="008C7783"/>
    <w:rsid w:val="008C7A24"/>
    <w:rsid w:val="008C7B5A"/>
    <w:rsid w:val="008C7C61"/>
    <w:rsid w:val="008D0FCC"/>
    <w:rsid w:val="008D20BF"/>
    <w:rsid w:val="008D2ACC"/>
    <w:rsid w:val="008D2D64"/>
    <w:rsid w:val="008D3083"/>
    <w:rsid w:val="008D354D"/>
    <w:rsid w:val="008D4270"/>
    <w:rsid w:val="008D4A1E"/>
    <w:rsid w:val="008D4BEA"/>
    <w:rsid w:val="008D50AA"/>
    <w:rsid w:val="008D58B6"/>
    <w:rsid w:val="008D6133"/>
    <w:rsid w:val="008D6C0C"/>
    <w:rsid w:val="008D765D"/>
    <w:rsid w:val="008D77D1"/>
    <w:rsid w:val="008D7AB8"/>
    <w:rsid w:val="008D7ED7"/>
    <w:rsid w:val="008E061C"/>
    <w:rsid w:val="008E0ACE"/>
    <w:rsid w:val="008E14DE"/>
    <w:rsid w:val="008E15BF"/>
    <w:rsid w:val="008E1BA6"/>
    <w:rsid w:val="008E3432"/>
    <w:rsid w:val="008E343E"/>
    <w:rsid w:val="008E3B00"/>
    <w:rsid w:val="008E4B00"/>
    <w:rsid w:val="008E5B2E"/>
    <w:rsid w:val="008E6568"/>
    <w:rsid w:val="008E6BF6"/>
    <w:rsid w:val="008F06E4"/>
    <w:rsid w:val="008F2270"/>
    <w:rsid w:val="008F298C"/>
    <w:rsid w:val="008F54D0"/>
    <w:rsid w:val="008F59A0"/>
    <w:rsid w:val="008F5A95"/>
    <w:rsid w:val="008F783B"/>
    <w:rsid w:val="00900312"/>
    <w:rsid w:val="0090084D"/>
    <w:rsid w:val="00900AAF"/>
    <w:rsid w:val="00901299"/>
    <w:rsid w:val="00901A6D"/>
    <w:rsid w:val="009027FE"/>
    <w:rsid w:val="00902EE4"/>
    <w:rsid w:val="009033E5"/>
    <w:rsid w:val="009039E9"/>
    <w:rsid w:val="00903D68"/>
    <w:rsid w:val="00903F88"/>
    <w:rsid w:val="009048BE"/>
    <w:rsid w:val="0090525E"/>
    <w:rsid w:val="009054C6"/>
    <w:rsid w:val="00905CFB"/>
    <w:rsid w:val="00905EC7"/>
    <w:rsid w:val="009062E5"/>
    <w:rsid w:val="0090788E"/>
    <w:rsid w:val="00907DBA"/>
    <w:rsid w:val="00910A48"/>
    <w:rsid w:val="009115C2"/>
    <w:rsid w:val="009119F7"/>
    <w:rsid w:val="0091208C"/>
    <w:rsid w:val="00912563"/>
    <w:rsid w:val="00912A55"/>
    <w:rsid w:val="00914092"/>
    <w:rsid w:val="0091417E"/>
    <w:rsid w:val="00914846"/>
    <w:rsid w:val="00915231"/>
    <w:rsid w:val="009152D0"/>
    <w:rsid w:val="00915F07"/>
    <w:rsid w:val="00916631"/>
    <w:rsid w:val="00916FCF"/>
    <w:rsid w:val="00917107"/>
    <w:rsid w:val="00917FB0"/>
    <w:rsid w:val="00920098"/>
    <w:rsid w:val="0092095B"/>
    <w:rsid w:val="00920D14"/>
    <w:rsid w:val="00920D20"/>
    <w:rsid w:val="00921B0E"/>
    <w:rsid w:val="00922243"/>
    <w:rsid w:val="00922584"/>
    <w:rsid w:val="00923596"/>
    <w:rsid w:val="00923F6D"/>
    <w:rsid w:val="00923F9E"/>
    <w:rsid w:val="009242A8"/>
    <w:rsid w:val="00924767"/>
    <w:rsid w:val="00925003"/>
    <w:rsid w:val="00925985"/>
    <w:rsid w:val="0092663F"/>
    <w:rsid w:val="00927551"/>
    <w:rsid w:val="0092791D"/>
    <w:rsid w:val="00930E6B"/>
    <w:rsid w:val="00931D9A"/>
    <w:rsid w:val="00931E51"/>
    <w:rsid w:val="0093232A"/>
    <w:rsid w:val="0093314A"/>
    <w:rsid w:val="00933E34"/>
    <w:rsid w:val="00933F68"/>
    <w:rsid w:val="00934100"/>
    <w:rsid w:val="0093445C"/>
    <w:rsid w:val="00936720"/>
    <w:rsid w:val="00937128"/>
    <w:rsid w:val="00940749"/>
    <w:rsid w:val="00940DDF"/>
    <w:rsid w:val="009422D6"/>
    <w:rsid w:val="00942B01"/>
    <w:rsid w:val="00943001"/>
    <w:rsid w:val="0094445A"/>
    <w:rsid w:val="00945B7A"/>
    <w:rsid w:val="00945BBD"/>
    <w:rsid w:val="009460EA"/>
    <w:rsid w:val="00946567"/>
    <w:rsid w:val="009471D8"/>
    <w:rsid w:val="00947E29"/>
    <w:rsid w:val="00947EEF"/>
    <w:rsid w:val="009503C0"/>
    <w:rsid w:val="009504D5"/>
    <w:rsid w:val="00950A47"/>
    <w:rsid w:val="00950B77"/>
    <w:rsid w:val="00951730"/>
    <w:rsid w:val="00951C40"/>
    <w:rsid w:val="00951C46"/>
    <w:rsid w:val="009542A3"/>
    <w:rsid w:val="00954A1E"/>
    <w:rsid w:val="00954D8F"/>
    <w:rsid w:val="009557CA"/>
    <w:rsid w:val="0095597E"/>
    <w:rsid w:val="0095615E"/>
    <w:rsid w:val="009563D5"/>
    <w:rsid w:val="0095704E"/>
    <w:rsid w:val="009604BF"/>
    <w:rsid w:val="00960E4B"/>
    <w:rsid w:val="009611E6"/>
    <w:rsid w:val="009612AC"/>
    <w:rsid w:val="00961BA6"/>
    <w:rsid w:val="00962405"/>
    <w:rsid w:val="00963218"/>
    <w:rsid w:val="0096336B"/>
    <w:rsid w:val="00964304"/>
    <w:rsid w:val="0096460F"/>
    <w:rsid w:val="0096493A"/>
    <w:rsid w:val="00964CC1"/>
    <w:rsid w:val="00964E3F"/>
    <w:rsid w:val="0096605F"/>
    <w:rsid w:val="00966283"/>
    <w:rsid w:val="0096669C"/>
    <w:rsid w:val="009669C9"/>
    <w:rsid w:val="00971F34"/>
    <w:rsid w:val="00971F62"/>
    <w:rsid w:val="00972381"/>
    <w:rsid w:val="0097404B"/>
    <w:rsid w:val="0097421D"/>
    <w:rsid w:val="00974A5D"/>
    <w:rsid w:val="00974F8F"/>
    <w:rsid w:val="00975B21"/>
    <w:rsid w:val="0097637B"/>
    <w:rsid w:val="00976D1B"/>
    <w:rsid w:val="009772E4"/>
    <w:rsid w:val="00980ACA"/>
    <w:rsid w:val="0098142B"/>
    <w:rsid w:val="009815A3"/>
    <w:rsid w:val="0098244D"/>
    <w:rsid w:val="00982BE7"/>
    <w:rsid w:val="009841B7"/>
    <w:rsid w:val="009847B1"/>
    <w:rsid w:val="00985906"/>
    <w:rsid w:val="009871B6"/>
    <w:rsid w:val="0098771E"/>
    <w:rsid w:val="0099024D"/>
    <w:rsid w:val="00990F29"/>
    <w:rsid w:val="00991F86"/>
    <w:rsid w:val="00993D2E"/>
    <w:rsid w:val="0099604F"/>
    <w:rsid w:val="0099682A"/>
    <w:rsid w:val="00996A92"/>
    <w:rsid w:val="009971AF"/>
    <w:rsid w:val="009974D7"/>
    <w:rsid w:val="00997E27"/>
    <w:rsid w:val="009A0204"/>
    <w:rsid w:val="009A11C4"/>
    <w:rsid w:val="009A18A6"/>
    <w:rsid w:val="009A1F7B"/>
    <w:rsid w:val="009A26BF"/>
    <w:rsid w:val="009A35B6"/>
    <w:rsid w:val="009A4149"/>
    <w:rsid w:val="009A41C0"/>
    <w:rsid w:val="009A45CD"/>
    <w:rsid w:val="009A550F"/>
    <w:rsid w:val="009A55E8"/>
    <w:rsid w:val="009A571D"/>
    <w:rsid w:val="009A6012"/>
    <w:rsid w:val="009A62CD"/>
    <w:rsid w:val="009A7A75"/>
    <w:rsid w:val="009B1E05"/>
    <w:rsid w:val="009B1FF6"/>
    <w:rsid w:val="009B2453"/>
    <w:rsid w:val="009B277C"/>
    <w:rsid w:val="009B2D3E"/>
    <w:rsid w:val="009B354F"/>
    <w:rsid w:val="009B3CEA"/>
    <w:rsid w:val="009B74C3"/>
    <w:rsid w:val="009C0123"/>
    <w:rsid w:val="009C0183"/>
    <w:rsid w:val="009C0E07"/>
    <w:rsid w:val="009C0FBC"/>
    <w:rsid w:val="009C1EFE"/>
    <w:rsid w:val="009C2AA9"/>
    <w:rsid w:val="009C2ED4"/>
    <w:rsid w:val="009C5205"/>
    <w:rsid w:val="009C5228"/>
    <w:rsid w:val="009C5DC3"/>
    <w:rsid w:val="009C66B5"/>
    <w:rsid w:val="009C679A"/>
    <w:rsid w:val="009D0266"/>
    <w:rsid w:val="009D0635"/>
    <w:rsid w:val="009D0AF5"/>
    <w:rsid w:val="009D0BB9"/>
    <w:rsid w:val="009D1E0A"/>
    <w:rsid w:val="009D3192"/>
    <w:rsid w:val="009D3D99"/>
    <w:rsid w:val="009D5050"/>
    <w:rsid w:val="009D5FB7"/>
    <w:rsid w:val="009D63CB"/>
    <w:rsid w:val="009D6A20"/>
    <w:rsid w:val="009E02BE"/>
    <w:rsid w:val="009E15B1"/>
    <w:rsid w:val="009E2861"/>
    <w:rsid w:val="009E287E"/>
    <w:rsid w:val="009E3131"/>
    <w:rsid w:val="009E3878"/>
    <w:rsid w:val="009E3A0E"/>
    <w:rsid w:val="009E5BFD"/>
    <w:rsid w:val="009E635F"/>
    <w:rsid w:val="009E63C0"/>
    <w:rsid w:val="009E6F0E"/>
    <w:rsid w:val="009F04A1"/>
    <w:rsid w:val="009F07BA"/>
    <w:rsid w:val="009F07DF"/>
    <w:rsid w:val="009F0E84"/>
    <w:rsid w:val="009F2F89"/>
    <w:rsid w:val="009F4607"/>
    <w:rsid w:val="009F485F"/>
    <w:rsid w:val="009F5295"/>
    <w:rsid w:val="009F5B66"/>
    <w:rsid w:val="009F6256"/>
    <w:rsid w:val="009F69E1"/>
    <w:rsid w:val="009F6AD9"/>
    <w:rsid w:val="009F7378"/>
    <w:rsid w:val="009F7841"/>
    <w:rsid w:val="009F7AF9"/>
    <w:rsid w:val="00A015F1"/>
    <w:rsid w:val="00A02833"/>
    <w:rsid w:val="00A0302C"/>
    <w:rsid w:val="00A03556"/>
    <w:rsid w:val="00A04B08"/>
    <w:rsid w:val="00A053D4"/>
    <w:rsid w:val="00A05465"/>
    <w:rsid w:val="00A05881"/>
    <w:rsid w:val="00A05E89"/>
    <w:rsid w:val="00A05EC2"/>
    <w:rsid w:val="00A0675E"/>
    <w:rsid w:val="00A06A15"/>
    <w:rsid w:val="00A070D8"/>
    <w:rsid w:val="00A10CF5"/>
    <w:rsid w:val="00A11318"/>
    <w:rsid w:val="00A11ACF"/>
    <w:rsid w:val="00A12F83"/>
    <w:rsid w:val="00A141E2"/>
    <w:rsid w:val="00A147D0"/>
    <w:rsid w:val="00A14B51"/>
    <w:rsid w:val="00A15C96"/>
    <w:rsid w:val="00A178AF"/>
    <w:rsid w:val="00A17BBF"/>
    <w:rsid w:val="00A17F67"/>
    <w:rsid w:val="00A22312"/>
    <w:rsid w:val="00A22618"/>
    <w:rsid w:val="00A226F2"/>
    <w:rsid w:val="00A22F63"/>
    <w:rsid w:val="00A23921"/>
    <w:rsid w:val="00A23B3B"/>
    <w:rsid w:val="00A25597"/>
    <w:rsid w:val="00A25642"/>
    <w:rsid w:val="00A259A2"/>
    <w:rsid w:val="00A271AE"/>
    <w:rsid w:val="00A27333"/>
    <w:rsid w:val="00A304F9"/>
    <w:rsid w:val="00A31D39"/>
    <w:rsid w:val="00A31F83"/>
    <w:rsid w:val="00A321D6"/>
    <w:rsid w:val="00A33ADC"/>
    <w:rsid w:val="00A348E1"/>
    <w:rsid w:val="00A354CB"/>
    <w:rsid w:val="00A35B5A"/>
    <w:rsid w:val="00A35CE2"/>
    <w:rsid w:val="00A36EAD"/>
    <w:rsid w:val="00A370AB"/>
    <w:rsid w:val="00A40167"/>
    <w:rsid w:val="00A40FFD"/>
    <w:rsid w:val="00A41353"/>
    <w:rsid w:val="00A42462"/>
    <w:rsid w:val="00A426AC"/>
    <w:rsid w:val="00A43E30"/>
    <w:rsid w:val="00A43F53"/>
    <w:rsid w:val="00A4614C"/>
    <w:rsid w:val="00A46A7F"/>
    <w:rsid w:val="00A4743B"/>
    <w:rsid w:val="00A47FD1"/>
    <w:rsid w:val="00A5149A"/>
    <w:rsid w:val="00A52302"/>
    <w:rsid w:val="00A52707"/>
    <w:rsid w:val="00A53CA7"/>
    <w:rsid w:val="00A53EE1"/>
    <w:rsid w:val="00A55124"/>
    <w:rsid w:val="00A5518C"/>
    <w:rsid w:val="00A561FC"/>
    <w:rsid w:val="00A56F78"/>
    <w:rsid w:val="00A579FD"/>
    <w:rsid w:val="00A57A61"/>
    <w:rsid w:val="00A604A2"/>
    <w:rsid w:val="00A6147E"/>
    <w:rsid w:val="00A62670"/>
    <w:rsid w:val="00A66096"/>
    <w:rsid w:val="00A661A8"/>
    <w:rsid w:val="00A66612"/>
    <w:rsid w:val="00A6745B"/>
    <w:rsid w:val="00A677D4"/>
    <w:rsid w:val="00A67DAA"/>
    <w:rsid w:val="00A706C5"/>
    <w:rsid w:val="00A708F5"/>
    <w:rsid w:val="00A70912"/>
    <w:rsid w:val="00A71999"/>
    <w:rsid w:val="00A73353"/>
    <w:rsid w:val="00A73A85"/>
    <w:rsid w:val="00A741A0"/>
    <w:rsid w:val="00A75CCA"/>
    <w:rsid w:val="00A77590"/>
    <w:rsid w:val="00A77C4D"/>
    <w:rsid w:val="00A80697"/>
    <w:rsid w:val="00A80E6D"/>
    <w:rsid w:val="00A8181E"/>
    <w:rsid w:val="00A81896"/>
    <w:rsid w:val="00A825D9"/>
    <w:rsid w:val="00A82A72"/>
    <w:rsid w:val="00A84E5A"/>
    <w:rsid w:val="00A85C10"/>
    <w:rsid w:val="00A86207"/>
    <w:rsid w:val="00A87B89"/>
    <w:rsid w:val="00A87DE7"/>
    <w:rsid w:val="00A901FA"/>
    <w:rsid w:val="00A91217"/>
    <w:rsid w:val="00A91EFB"/>
    <w:rsid w:val="00A920BF"/>
    <w:rsid w:val="00A93834"/>
    <w:rsid w:val="00A94263"/>
    <w:rsid w:val="00A945EB"/>
    <w:rsid w:val="00A952E4"/>
    <w:rsid w:val="00A9637A"/>
    <w:rsid w:val="00A96943"/>
    <w:rsid w:val="00A96BB0"/>
    <w:rsid w:val="00A97A5C"/>
    <w:rsid w:val="00AA07C4"/>
    <w:rsid w:val="00AA0E7F"/>
    <w:rsid w:val="00AA115A"/>
    <w:rsid w:val="00AA12E7"/>
    <w:rsid w:val="00AA1327"/>
    <w:rsid w:val="00AA17D6"/>
    <w:rsid w:val="00AA2629"/>
    <w:rsid w:val="00AA2EA9"/>
    <w:rsid w:val="00AA3B45"/>
    <w:rsid w:val="00AA4777"/>
    <w:rsid w:val="00AA5613"/>
    <w:rsid w:val="00AB0DDA"/>
    <w:rsid w:val="00AB10F9"/>
    <w:rsid w:val="00AB25BE"/>
    <w:rsid w:val="00AB2967"/>
    <w:rsid w:val="00AB2BF1"/>
    <w:rsid w:val="00AB2FCF"/>
    <w:rsid w:val="00AB39F8"/>
    <w:rsid w:val="00AB3CE8"/>
    <w:rsid w:val="00AB5F10"/>
    <w:rsid w:val="00AB664B"/>
    <w:rsid w:val="00AB6B80"/>
    <w:rsid w:val="00AB7859"/>
    <w:rsid w:val="00AB7995"/>
    <w:rsid w:val="00AC0315"/>
    <w:rsid w:val="00AC11EB"/>
    <w:rsid w:val="00AC1C55"/>
    <w:rsid w:val="00AC3A2C"/>
    <w:rsid w:val="00AC3A7E"/>
    <w:rsid w:val="00AC3F6C"/>
    <w:rsid w:val="00AC446D"/>
    <w:rsid w:val="00AC46F0"/>
    <w:rsid w:val="00AC6099"/>
    <w:rsid w:val="00AC67A2"/>
    <w:rsid w:val="00AC6C63"/>
    <w:rsid w:val="00AC79F9"/>
    <w:rsid w:val="00AD0885"/>
    <w:rsid w:val="00AD190D"/>
    <w:rsid w:val="00AD1CC9"/>
    <w:rsid w:val="00AD2462"/>
    <w:rsid w:val="00AD2ECC"/>
    <w:rsid w:val="00AD2FE8"/>
    <w:rsid w:val="00AD342F"/>
    <w:rsid w:val="00AD35BF"/>
    <w:rsid w:val="00AD3D9D"/>
    <w:rsid w:val="00AD45BB"/>
    <w:rsid w:val="00AD48C1"/>
    <w:rsid w:val="00AD4FD2"/>
    <w:rsid w:val="00AD69BC"/>
    <w:rsid w:val="00AE0413"/>
    <w:rsid w:val="00AE0A12"/>
    <w:rsid w:val="00AE0A1D"/>
    <w:rsid w:val="00AE1DC4"/>
    <w:rsid w:val="00AE1E55"/>
    <w:rsid w:val="00AE21E6"/>
    <w:rsid w:val="00AE29B9"/>
    <w:rsid w:val="00AE34DA"/>
    <w:rsid w:val="00AE3A3E"/>
    <w:rsid w:val="00AE3E43"/>
    <w:rsid w:val="00AE5002"/>
    <w:rsid w:val="00AE5DAC"/>
    <w:rsid w:val="00AE5FED"/>
    <w:rsid w:val="00AE6C5B"/>
    <w:rsid w:val="00AE76DC"/>
    <w:rsid w:val="00AE7720"/>
    <w:rsid w:val="00AE792F"/>
    <w:rsid w:val="00AF0413"/>
    <w:rsid w:val="00AF0CA9"/>
    <w:rsid w:val="00AF300E"/>
    <w:rsid w:val="00AF33A8"/>
    <w:rsid w:val="00AF406E"/>
    <w:rsid w:val="00AF4292"/>
    <w:rsid w:val="00AF47E7"/>
    <w:rsid w:val="00AF5485"/>
    <w:rsid w:val="00AF554E"/>
    <w:rsid w:val="00AF6715"/>
    <w:rsid w:val="00AF6D70"/>
    <w:rsid w:val="00AF6DF6"/>
    <w:rsid w:val="00AF707B"/>
    <w:rsid w:val="00AF70F8"/>
    <w:rsid w:val="00AF751D"/>
    <w:rsid w:val="00AF75DA"/>
    <w:rsid w:val="00AF7E1B"/>
    <w:rsid w:val="00B00711"/>
    <w:rsid w:val="00B014E1"/>
    <w:rsid w:val="00B02335"/>
    <w:rsid w:val="00B042A6"/>
    <w:rsid w:val="00B04D49"/>
    <w:rsid w:val="00B054CF"/>
    <w:rsid w:val="00B05AE8"/>
    <w:rsid w:val="00B05D26"/>
    <w:rsid w:val="00B07FEF"/>
    <w:rsid w:val="00B10727"/>
    <w:rsid w:val="00B10AAB"/>
    <w:rsid w:val="00B11228"/>
    <w:rsid w:val="00B11BC8"/>
    <w:rsid w:val="00B12088"/>
    <w:rsid w:val="00B135E7"/>
    <w:rsid w:val="00B13D5B"/>
    <w:rsid w:val="00B14261"/>
    <w:rsid w:val="00B14A9D"/>
    <w:rsid w:val="00B169BD"/>
    <w:rsid w:val="00B16CFE"/>
    <w:rsid w:val="00B170B6"/>
    <w:rsid w:val="00B20F0D"/>
    <w:rsid w:val="00B2215F"/>
    <w:rsid w:val="00B2216A"/>
    <w:rsid w:val="00B2222E"/>
    <w:rsid w:val="00B2455A"/>
    <w:rsid w:val="00B24DFD"/>
    <w:rsid w:val="00B24DFE"/>
    <w:rsid w:val="00B251D3"/>
    <w:rsid w:val="00B252CA"/>
    <w:rsid w:val="00B26156"/>
    <w:rsid w:val="00B26B15"/>
    <w:rsid w:val="00B26F38"/>
    <w:rsid w:val="00B27C3E"/>
    <w:rsid w:val="00B27E9C"/>
    <w:rsid w:val="00B3082D"/>
    <w:rsid w:val="00B315A9"/>
    <w:rsid w:val="00B3201A"/>
    <w:rsid w:val="00B324C1"/>
    <w:rsid w:val="00B32B4A"/>
    <w:rsid w:val="00B330AB"/>
    <w:rsid w:val="00B33110"/>
    <w:rsid w:val="00B3393B"/>
    <w:rsid w:val="00B33F2B"/>
    <w:rsid w:val="00B33F9C"/>
    <w:rsid w:val="00B3444A"/>
    <w:rsid w:val="00B34897"/>
    <w:rsid w:val="00B34CD0"/>
    <w:rsid w:val="00B35380"/>
    <w:rsid w:val="00B35827"/>
    <w:rsid w:val="00B3687A"/>
    <w:rsid w:val="00B3712B"/>
    <w:rsid w:val="00B37D66"/>
    <w:rsid w:val="00B400FD"/>
    <w:rsid w:val="00B4042D"/>
    <w:rsid w:val="00B40F01"/>
    <w:rsid w:val="00B411A8"/>
    <w:rsid w:val="00B42717"/>
    <w:rsid w:val="00B433C8"/>
    <w:rsid w:val="00B436AB"/>
    <w:rsid w:val="00B441A0"/>
    <w:rsid w:val="00B45B81"/>
    <w:rsid w:val="00B45F69"/>
    <w:rsid w:val="00B46006"/>
    <w:rsid w:val="00B46F52"/>
    <w:rsid w:val="00B47461"/>
    <w:rsid w:val="00B47746"/>
    <w:rsid w:val="00B515BF"/>
    <w:rsid w:val="00B52155"/>
    <w:rsid w:val="00B52669"/>
    <w:rsid w:val="00B52C1E"/>
    <w:rsid w:val="00B53355"/>
    <w:rsid w:val="00B53C84"/>
    <w:rsid w:val="00B53E99"/>
    <w:rsid w:val="00B5440C"/>
    <w:rsid w:val="00B547F6"/>
    <w:rsid w:val="00B54A99"/>
    <w:rsid w:val="00B54D19"/>
    <w:rsid w:val="00B5515E"/>
    <w:rsid w:val="00B55764"/>
    <w:rsid w:val="00B559B0"/>
    <w:rsid w:val="00B55EE6"/>
    <w:rsid w:val="00B5648B"/>
    <w:rsid w:val="00B57C0A"/>
    <w:rsid w:val="00B605A7"/>
    <w:rsid w:val="00B6104D"/>
    <w:rsid w:val="00B61099"/>
    <w:rsid w:val="00B61353"/>
    <w:rsid w:val="00B6458A"/>
    <w:rsid w:val="00B6599D"/>
    <w:rsid w:val="00B6692B"/>
    <w:rsid w:val="00B66968"/>
    <w:rsid w:val="00B66F44"/>
    <w:rsid w:val="00B71296"/>
    <w:rsid w:val="00B712D8"/>
    <w:rsid w:val="00B72976"/>
    <w:rsid w:val="00B72FAC"/>
    <w:rsid w:val="00B730D9"/>
    <w:rsid w:val="00B73649"/>
    <w:rsid w:val="00B7440D"/>
    <w:rsid w:val="00B744F5"/>
    <w:rsid w:val="00B75721"/>
    <w:rsid w:val="00B75A7C"/>
    <w:rsid w:val="00B75AEB"/>
    <w:rsid w:val="00B75C51"/>
    <w:rsid w:val="00B75E56"/>
    <w:rsid w:val="00B76953"/>
    <w:rsid w:val="00B771E5"/>
    <w:rsid w:val="00B77D01"/>
    <w:rsid w:val="00B80351"/>
    <w:rsid w:val="00B8071F"/>
    <w:rsid w:val="00B8073A"/>
    <w:rsid w:val="00B8222E"/>
    <w:rsid w:val="00B83B7C"/>
    <w:rsid w:val="00B83CB7"/>
    <w:rsid w:val="00B83D6A"/>
    <w:rsid w:val="00B8613A"/>
    <w:rsid w:val="00B862A9"/>
    <w:rsid w:val="00B8719F"/>
    <w:rsid w:val="00B8732D"/>
    <w:rsid w:val="00B903A8"/>
    <w:rsid w:val="00B90C20"/>
    <w:rsid w:val="00B91078"/>
    <w:rsid w:val="00B91234"/>
    <w:rsid w:val="00B91714"/>
    <w:rsid w:val="00B94B75"/>
    <w:rsid w:val="00B95764"/>
    <w:rsid w:val="00B95989"/>
    <w:rsid w:val="00B969B0"/>
    <w:rsid w:val="00B9797B"/>
    <w:rsid w:val="00B97CA1"/>
    <w:rsid w:val="00B97CB5"/>
    <w:rsid w:val="00BA0939"/>
    <w:rsid w:val="00BA0E0E"/>
    <w:rsid w:val="00BA2366"/>
    <w:rsid w:val="00BA2F1C"/>
    <w:rsid w:val="00BA4BF6"/>
    <w:rsid w:val="00BA52F9"/>
    <w:rsid w:val="00BA632B"/>
    <w:rsid w:val="00BA6A08"/>
    <w:rsid w:val="00BA7D34"/>
    <w:rsid w:val="00BA7E31"/>
    <w:rsid w:val="00BB4D82"/>
    <w:rsid w:val="00BB6716"/>
    <w:rsid w:val="00BB6C64"/>
    <w:rsid w:val="00BB6CD2"/>
    <w:rsid w:val="00BB71CE"/>
    <w:rsid w:val="00BC02F2"/>
    <w:rsid w:val="00BC1A53"/>
    <w:rsid w:val="00BC2BCD"/>
    <w:rsid w:val="00BC3B8B"/>
    <w:rsid w:val="00BC4E55"/>
    <w:rsid w:val="00BC663F"/>
    <w:rsid w:val="00BC6D6E"/>
    <w:rsid w:val="00BC72FA"/>
    <w:rsid w:val="00BC7323"/>
    <w:rsid w:val="00BC7992"/>
    <w:rsid w:val="00BD25DD"/>
    <w:rsid w:val="00BD3CEF"/>
    <w:rsid w:val="00BD42B7"/>
    <w:rsid w:val="00BD6647"/>
    <w:rsid w:val="00BD6AEE"/>
    <w:rsid w:val="00BD6F99"/>
    <w:rsid w:val="00BD7507"/>
    <w:rsid w:val="00BE00A0"/>
    <w:rsid w:val="00BE0CC4"/>
    <w:rsid w:val="00BE15F8"/>
    <w:rsid w:val="00BE27BE"/>
    <w:rsid w:val="00BE525C"/>
    <w:rsid w:val="00BE5C28"/>
    <w:rsid w:val="00BF036F"/>
    <w:rsid w:val="00BF09D2"/>
    <w:rsid w:val="00BF1468"/>
    <w:rsid w:val="00BF2013"/>
    <w:rsid w:val="00BF2177"/>
    <w:rsid w:val="00BF3A64"/>
    <w:rsid w:val="00BF454E"/>
    <w:rsid w:val="00BF512B"/>
    <w:rsid w:val="00BF6CCB"/>
    <w:rsid w:val="00BF6D9A"/>
    <w:rsid w:val="00BF6E9D"/>
    <w:rsid w:val="00BF7B02"/>
    <w:rsid w:val="00BF7BAF"/>
    <w:rsid w:val="00C000B0"/>
    <w:rsid w:val="00C00249"/>
    <w:rsid w:val="00C00752"/>
    <w:rsid w:val="00C00DB7"/>
    <w:rsid w:val="00C01241"/>
    <w:rsid w:val="00C01756"/>
    <w:rsid w:val="00C019C8"/>
    <w:rsid w:val="00C02312"/>
    <w:rsid w:val="00C023E3"/>
    <w:rsid w:val="00C04753"/>
    <w:rsid w:val="00C050C4"/>
    <w:rsid w:val="00C06508"/>
    <w:rsid w:val="00C07705"/>
    <w:rsid w:val="00C10CA0"/>
    <w:rsid w:val="00C110FC"/>
    <w:rsid w:val="00C1215B"/>
    <w:rsid w:val="00C13CE5"/>
    <w:rsid w:val="00C1413E"/>
    <w:rsid w:val="00C142FB"/>
    <w:rsid w:val="00C16368"/>
    <w:rsid w:val="00C17A1F"/>
    <w:rsid w:val="00C20008"/>
    <w:rsid w:val="00C20B5D"/>
    <w:rsid w:val="00C211DB"/>
    <w:rsid w:val="00C21E17"/>
    <w:rsid w:val="00C224BB"/>
    <w:rsid w:val="00C2284F"/>
    <w:rsid w:val="00C233C2"/>
    <w:rsid w:val="00C23F92"/>
    <w:rsid w:val="00C244D7"/>
    <w:rsid w:val="00C24B75"/>
    <w:rsid w:val="00C30F24"/>
    <w:rsid w:val="00C325C8"/>
    <w:rsid w:val="00C32C2B"/>
    <w:rsid w:val="00C32D7F"/>
    <w:rsid w:val="00C335F7"/>
    <w:rsid w:val="00C3551C"/>
    <w:rsid w:val="00C356BE"/>
    <w:rsid w:val="00C356FB"/>
    <w:rsid w:val="00C367EE"/>
    <w:rsid w:val="00C37606"/>
    <w:rsid w:val="00C37F1C"/>
    <w:rsid w:val="00C40832"/>
    <w:rsid w:val="00C41195"/>
    <w:rsid w:val="00C41B8B"/>
    <w:rsid w:val="00C42A42"/>
    <w:rsid w:val="00C43F2A"/>
    <w:rsid w:val="00C45A0F"/>
    <w:rsid w:val="00C46220"/>
    <w:rsid w:val="00C47EA4"/>
    <w:rsid w:val="00C50E51"/>
    <w:rsid w:val="00C515C5"/>
    <w:rsid w:val="00C520FA"/>
    <w:rsid w:val="00C52223"/>
    <w:rsid w:val="00C52CC8"/>
    <w:rsid w:val="00C53DF2"/>
    <w:rsid w:val="00C540EB"/>
    <w:rsid w:val="00C546EC"/>
    <w:rsid w:val="00C54D17"/>
    <w:rsid w:val="00C54FD9"/>
    <w:rsid w:val="00C560A5"/>
    <w:rsid w:val="00C5677E"/>
    <w:rsid w:val="00C570F9"/>
    <w:rsid w:val="00C5798E"/>
    <w:rsid w:val="00C57E6C"/>
    <w:rsid w:val="00C6020C"/>
    <w:rsid w:val="00C63E43"/>
    <w:rsid w:val="00C64C5F"/>
    <w:rsid w:val="00C65245"/>
    <w:rsid w:val="00C666CF"/>
    <w:rsid w:val="00C66D0C"/>
    <w:rsid w:val="00C66D42"/>
    <w:rsid w:val="00C67FE9"/>
    <w:rsid w:val="00C7031F"/>
    <w:rsid w:val="00C7054E"/>
    <w:rsid w:val="00C7156C"/>
    <w:rsid w:val="00C717F8"/>
    <w:rsid w:val="00C72C65"/>
    <w:rsid w:val="00C7343C"/>
    <w:rsid w:val="00C73B26"/>
    <w:rsid w:val="00C73F9A"/>
    <w:rsid w:val="00C742A6"/>
    <w:rsid w:val="00C743A7"/>
    <w:rsid w:val="00C74F6E"/>
    <w:rsid w:val="00C74F72"/>
    <w:rsid w:val="00C751F2"/>
    <w:rsid w:val="00C768CB"/>
    <w:rsid w:val="00C804B0"/>
    <w:rsid w:val="00C8071C"/>
    <w:rsid w:val="00C80C20"/>
    <w:rsid w:val="00C811D0"/>
    <w:rsid w:val="00C82D66"/>
    <w:rsid w:val="00C85BFE"/>
    <w:rsid w:val="00C87261"/>
    <w:rsid w:val="00C91CDF"/>
    <w:rsid w:val="00C9225E"/>
    <w:rsid w:val="00C92407"/>
    <w:rsid w:val="00C92A74"/>
    <w:rsid w:val="00C948F6"/>
    <w:rsid w:val="00C972F0"/>
    <w:rsid w:val="00C97EED"/>
    <w:rsid w:val="00CA040B"/>
    <w:rsid w:val="00CA06C8"/>
    <w:rsid w:val="00CA1C52"/>
    <w:rsid w:val="00CA211D"/>
    <w:rsid w:val="00CA33FD"/>
    <w:rsid w:val="00CA378E"/>
    <w:rsid w:val="00CA3D67"/>
    <w:rsid w:val="00CA4A48"/>
    <w:rsid w:val="00CA4B59"/>
    <w:rsid w:val="00CA5DF5"/>
    <w:rsid w:val="00CA6504"/>
    <w:rsid w:val="00CA65AB"/>
    <w:rsid w:val="00CA7081"/>
    <w:rsid w:val="00CA7132"/>
    <w:rsid w:val="00CA73D9"/>
    <w:rsid w:val="00CB1862"/>
    <w:rsid w:val="00CB27B5"/>
    <w:rsid w:val="00CB5643"/>
    <w:rsid w:val="00CB5973"/>
    <w:rsid w:val="00CB5DD2"/>
    <w:rsid w:val="00CB61AB"/>
    <w:rsid w:val="00CB622E"/>
    <w:rsid w:val="00CB63BA"/>
    <w:rsid w:val="00CB6673"/>
    <w:rsid w:val="00CB7908"/>
    <w:rsid w:val="00CC0396"/>
    <w:rsid w:val="00CC047F"/>
    <w:rsid w:val="00CC07AE"/>
    <w:rsid w:val="00CC159E"/>
    <w:rsid w:val="00CC1CCE"/>
    <w:rsid w:val="00CC2348"/>
    <w:rsid w:val="00CC23B1"/>
    <w:rsid w:val="00CC2A7B"/>
    <w:rsid w:val="00CC33BB"/>
    <w:rsid w:val="00CC49FC"/>
    <w:rsid w:val="00CC57AB"/>
    <w:rsid w:val="00CC59E2"/>
    <w:rsid w:val="00CC6023"/>
    <w:rsid w:val="00CC77C0"/>
    <w:rsid w:val="00CD0B53"/>
    <w:rsid w:val="00CD2473"/>
    <w:rsid w:val="00CD2BFC"/>
    <w:rsid w:val="00CD2DE0"/>
    <w:rsid w:val="00CD3129"/>
    <w:rsid w:val="00CD4CB1"/>
    <w:rsid w:val="00CD5896"/>
    <w:rsid w:val="00CD63E4"/>
    <w:rsid w:val="00CD6AE7"/>
    <w:rsid w:val="00CD776A"/>
    <w:rsid w:val="00CD7ACD"/>
    <w:rsid w:val="00CE0CBE"/>
    <w:rsid w:val="00CE0EAD"/>
    <w:rsid w:val="00CE237D"/>
    <w:rsid w:val="00CE2B3E"/>
    <w:rsid w:val="00CE38E9"/>
    <w:rsid w:val="00CE4124"/>
    <w:rsid w:val="00CE4180"/>
    <w:rsid w:val="00CE57AA"/>
    <w:rsid w:val="00CE6469"/>
    <w:rsid w:val="00CE6853"/>
    <w:rsid w:val="00CE7E72"/>
    <w:rsid w:val="00CF0F19"/>
    <w:rsid w:val="00CF1F66"/>
    <w:rsid w:val="00CF292A"/>
    <w:rsid w:val="00CF38DB"/>
    <w:rsid w:val="00CF52E4"/>
    <w:rsid w:val="00CF5BC1"/>
    <w:rsid w:val="00CF62A3"/>
    <w:rsid w:val="00CF62DD"/>
    <w:rsid w:val="00CF69DC"/>
    <w:rsid w:val="00CF71AC"/>
    <w:rsid w:val="00CF7717"/>
    <w:rsid w:val="00CF790C"/>
    <w:rsid w:val="00CF7C05"/>
    <w:rsid w:val="00D013B0"/>
    <w:rsid w:val="00D0182C"/>
    <w:rsid w:val="00D01C87"/>
    <w:rsid w:val="00D03414"/>
    <w:rsid w:val="00D03857"/>
    <w:rsid w:val="00D0448D"/>
    <w:rsid w:val="00D04B54"/>
    <w:rsid w:val="00D05100"/>
    <w:rsid w:val="00D0632F"/>
    <w:rsid w:val="00D11160"/>
    <w:rsid w:val="00D11475"/>
    <w:rsid w:val="00D11627"/>
    <w:rsid w:val="00D12305"/>
    <w:rsid w:val="00D127DF"/>
    <w:rsid w:val="00D12817"/>
    <w:rsid w:val="00D13028"/>
    <w:rsid w:val="00D13E3C"/>
    <w:rsid w:val="00D14296"/>
    <w:rsid w:val="00D1499C"/>
    <w:rsid w:val="00D14E4B"/>
    <w:rsid w:val="00D1635D"/>
    <w:rsid w:val="00D16368"/>
    <w:rsid w:val="00D163D3"/>
    <w:rsid w:val="00D16724"/>
    <w:rsid w:val="00D17199"/>
    <w:rsid w:val="00D179C9"/>
    <w:rsid w:val="00D17B6B"/>
    <w:rsid w:val="00D21350"/>
    <w:rsid w:val="00D22228"/>
    <w:rsid w:val="00D23742"/>
    <w:rsid w:val="00D2519A"/>
    <w:rsid w:val="00D25A0E"/>
    <w:rsid w:val="00D25FF6"/>
    <w:rsid w:val="00D26104"/>
    <w:rsid w:val="00D2783C"/>
    <w:rsid w:val="00D30C34"/>
    <w:rsid w:val="00D311B5"/>
    <w:rsid w:val="00D3180C"/>
    <w:rsid w:val="00D31AF8"/>
    <w:rsid w:val="00D31BC8"/>
    <w:rsid w:val="00D31DCB"/>
    <w:rsid w:val="00D32065"/>
    <w:rsid w:val="00D32B97"/>
    <w:rsid w:val="00D33874"/>
    <w:rsid w:val="00D34011"/>
    <w:rsid w:val="00D34AFA"/>
    <w:rsid w:val="00D34E50"/>
    <w:rsid w:val="00D357DB"/>
    <w:rsid w:val="00D35BFA"/>
    <w:rsid w:val="00D36497"/>
    <w:rsid w:val="00D365D5"/>
    <w:rsid w:val="00D3790B"/>
    <w:rsid w:val="00D37FCC"/>
    <w:rsid w:val="00D40304"/>
    <w:rsid w:val="00D408B2"/>
    <w:rsid w:val="00D416AD"/>
    <w:rsid w:val="00D41875"/>
    <w:rsid w:val="00D41920"/>
    <w:rsid w:val="00D41AEE"/>
    <w:rsid w:val="00D41B43"/>
    <w:rsid w:val="00D421BD"/>
    <w:rsid w:val="00D4266B"/>
    <w:rsid w:val="00D42A7B"/>
    <w:rsid w:val="00D44592"/>
    <w:rsid w:val="00D45193"/>
    <w:rsid w:val="00D45B47"/>
    <w:rsid w:val="00D46FF1"/>
    <w:rsid w:val="00D4751B"/>
    <w:rsid w:val="00D500C1"/>
    <w:rsid w:val="00D50172"/>
    <w:rsid w:val="00D501B9"/>
    <w:rsid w:val="00D513B5"/>
    <w:rsid w:val="00D5203B"/>
    <w:rsid w:val="00D52B58"/>
    <w:rsid w:val="00D5302C"/>
    <w:rsid w:val="00D55288"/>
    <w:rsid w:val="00D570E8"/>
    <w:rsid w:val="00D573AA"/>
    <w:rsid w:val="00D57746"/>
    <w:rsid w:val="00D57E9E"/>
    <w:rsid w:val="00D609EA"/>
    <w:rsid w:val="00D60C84"/>
    <w:rsid w:val="00D612E1"/>
    <w:rsid w:val="00D61363"/>
    <w:rsid w:val="00D61F00"/>
    <w:rsid w:val="00D629A3"/>
    <w:rsid w:val="00D62FF1"/>
    <w:rsid w:val="00D6315C"/>
    <w:rsid w:val="00D6380D"/>
    <w:rsid w:val="00D63E24"/>
    <w:rsid w:val="00D64273"/>
    <w:rsid w:val="00D642B1"/>
    <w:rsid w:val="00D65FA7"/>
    <w:rsid w:val="00D66A0C"/>
    <w:rsid w:val="00D70686"/>
    <w:rsid w:val="00D70808"/>
    <w:rsid w:val="00D71A01"/>
    <w:rsid w:val="00D727E7"/>
    <w:rsid w:val="00D73096"/>
    <w:rsid w:val="00D73C00"/>
    <w:rsid w:val="00D74B4C"/>
    <w:rsid w:val="00D74B6D"/>
    <w:rsid w:val="00D75E16"/>
    <w:rsid w:val="00D76D32"/>
    <w:rsid w:val="00D779FD"/>
    <w:rsid w:val="00D805AE"/>
    <w:rsid w:val="00D819CB"/>
    <w:rsid w:val="00D820C6"/>
    <w:rsid w:val="00D82155"/>
    <w:rsid w:val="00D82BA6"/>
    <w:rsid w:val="00D834C3"/>
    <w:rsid w:val="00D83A2D"/>
    <w:rsid w:val="00D83CB2"/>
    <w:rsid w:val="00D86897"/>
    <w:rsid w:val="00D86AE6"/>
    <w:rsid w:val="00D901DD"/>
    <w:rsid w:val="00D9118E"/>
    <w:rsid w:val="00D91675"/>
    <w:rsid w:val="00D9334E"/>
    <w:rsid w:val="00D93C4D"/>
    <w:rsid w:val="00D93CD3"/>
    <w:rsid w:val="00D95287"/>
    <w:rsid w:val="00D960C5"/>
    <w:rsid w:val="00D9743A"/>
    <w:rsid w:val="00DA16F3"/>
    <w:rsid w:val="00DA1757"/>
    <w:rsid w:val="00DA2B09"/>
    <w:rsid w:val="00DA347E"/>
    <w:rsid w:val="00DA4E53"/>
    <w:rsid w:val="00DA4FC6"/>
    <w:rsid w:val="00DA53AE"/>
    <w:rsid w:val="00DA6268"/>
    <w:rsid w:val="00DA69E8"/>
    <w:rsid w:val="00DA704C"/>
    <w:rsid w:val="00DA77B5"/>
    <w:rsid w:val="00DB0E80"/>
    <w:rsid w:val="00DB2CD6"/>
    <w:rsid w:val="00DB3BF9"/>
    <w:rsid w:val="00DB3F56"/>
    <w:rsid w:val="00DB4598"/>
    <w:rsid w:val="00DB48CF"/>
    <w:rsid w:val="00DB4B36"/>
    <w:rsid w:val="00DB55EB"/>
    <w:rsid w:val="00DB7483"/>
    <w:rsid w:val="00DB7680"/>
    <w:rsid w:val="00DB7BD7"/>
    <w:rsid w:val="00DB7E6A"/>
    <w:rsid w:val="00DC0574"/>
    <w:rsid w:val="00DC064E"/>
    <w:rsid w:val="00DC190F"/>
    <w:rsid w:val="00DC34D2"/>
    <w:rsid w:val="00DC3E30"/>
    <w:rsid w:val="00DC46E1"/>
    <w:rsid w:val="00DC529A"/>
    <w:rsid w:val="00DC5DC2"/>
    <w:rsid w:val="00DC5E42"/>
    <w:rsid w:val="00DC67D6"/>
    <w:rsid w:val="00DC7EC1"/>
    <w:rsid w:val="00DD0127"/>
    <w:rsid w:val="00DD16E0"/>
    <w:rsid w:val="00DD31A1"/>
    <w:rsid w:val="00DD357C"/>
    <w:rsid w:val="00DD378A"/>
    <w:rsid w:val="00DD41C3"/>
    <w:rsid w:val="00DD4BA1"/>
    <w:rsid w:val="00DD51FE"/>
    <w:rsid w:val="00DD5649"/>
    <w:rsid w:val="00DE2272"/>
    <w:rsid w:val="00DE2925"/>
    <w:rsid w:val="00DE37F7"/>
    <w:rsid w:val="00DE39FB"/>
    <w:rsid w:val="00DE486E"/>
    <w:rsid w:val="00DE4FA7"/>
    <w:rsid w:val="00DE5783"/>
    <w:rsid w:val="00DE5C27"/>
    <w:rsid w:val="00DE5E27"/>
    <w:rsid w:val="00DE6A7E"/>
    <w:rsid w:val="00DE7DCC"/>
    <w:rsid w:val="00DF056F"/>
    <w:rsid w:val="00DF0986"/>
    <w:rsid w:val="00DF0A72"/>
    <w:rsid w:val="00DF0F82"/>
    <w:rsid w:val="00DF1BC2"/>
    <w:rsid w:val="00DF27C7"/>
    <w:rsid w:val="00DF2E78"/>
    <w:rsid w:val="00DF3789"/>
    <w:rsid w:val="00DF4D79"/>
    <w:rsid w:val="00DF507C"/>
    <w:rsid w:val="00DF669E"/>
    <w:rsid w:val="00DF745B"/>
    <w:rsid w:val="00DF7A46"/>
    <w:rsid w:val="00DF7E4C"/>
    <w:rsid w:val="00DF7F8E"/>
    <w:rsid w:val="00E00FB8"/>
    <w:rsid w:val="00E0113D"/>
    <w:rsid w:val="00E015F8"/>
    <w:rsid w:val="00E0177F"/>
    <w:rsid w:val="00E01787"/>
    <w:rsid w:val="00E02EA8"/>
    <w:rsid w:val="00E039DB"/>
    <w:rsid w:val="00E03FF3"/>
    <w:rsid w:val="00E0428E"/>
    <w:rsid w:val="00E04587"/>
    <w:rsid w:val="00E04849"/>
    <w:rsid w:val="00E05C4B"/>
    <w:rsid w:val="00E061A4"/>
    <w:rsid w:val="00E0709E"/>
    <w:rsid w:val="00E0765C"/>
    <w:rsid w:val="00E078FF"/>
    <w:rsid w:val="00E11B40"/>
    <w:rsid w:val="00E11ED5"/>
    <w:rsid w:val="00E121BB"/>
    <w:rsid w:val="00E12F17"/>
    <w:rsid w:val="00E13028"/>
    <w:rsid w:val="00E13CC3"/>
    <w:rsid w:val="00E141AB"/>
    <w:rsid w:val="00E1485C"/>
    <w:rsid w:val="00E14918"/>
    <w:rsid w:val="00E14C62"/>
    <w:rsid w:val="00E16838"/>
    <w:rsid w:val="00E16AC4"/>
    <w:rsid w:val="00E1758A"/>
    <w:rsid w:val="00E17BC7"/>
    <w:rsid w:val="00E208B5"/>
    <w:rsid w:val="00E20903"/>
    <w:rsid w:val="00E20991"/>
    <w:rsid w:val="00E209FD"/>
    <w:rsid w:val="00E20C9F"/>
    <w:rsid w:val="00E21313"/>
    <w:rsid w:val="00E21476"/>
    <w:rsid w:val="00E21AA4"/>
    <w:rsid w:val="00E22AB6"/>
    <w:rsid w:val="00E22ED2"/>
    <w:rsid w:val="00E23BF2"/>
    <w:rsid w:val="00E25155"/>
    <w:rsid w:val="00E26018"/>
    <w:rsid w:val="00E26C26"/>
    <w:rsid w:val="00E2706F"/>
    <w:rsid w:val="00E30467"/>
    <w:rsid w:val="00E310D0"/>
    <w:rsid w:val="00E331FB"/>
    <w:rsid w:val="00E3336C"/>
    <w:rsid w:val="00E347B9"/>
    <w:rsid w:val="00E35013"/>
    <w:rsid w:val="00E40830"/>
    <w:rsid w:val="00E41AD0"/>
    <w:rsid w:val="00E42343"/>
    <w:rsid w:val="00E42391"/>
    <w:rsid w:val="00E4287D"/>
    <w:rsid w:val="00E43363"/>
    <w:rsid w:val="00E435B7"/>
    <w:rsid w:val="00E436D4"/>
    <w:rsid w:val="00E45DC0"/>
    <w:rsid w:val="00E46240"/>
    <w:rsid w:val="00E46572"/>
    <w:rsid w:val="00E46B36"/>
    <w:rsid w:val="00E46DF5"/>
    <w:rsid w:val="00E500A7"/>
    <w:rsid w:val="00E50C08"/>
    <w:rsid w:val="00E50D0F"/>
    <w:rsid w:val="00E521D9"/>
    <w:rsid w:val="00E52678"/>
    <w:rsid w:val="00E53D34"/>
    <w:rsid w:val="00E546DB"/>
    <w:rsid w:val="00E54CAE"/>
    <w:rsid w:val="00E56E1C"/>
    <w:rsid w:val="00E602BF"/>
    <w:rsid w:val="00E60807"/>
    <w:rsid w:val="00E60F8D"/>
    <w:rsid w:val="00E61AFD"/>
    <w:rsid w:val="00E6268A"/>
    <w:rsid w:val="00E6275C"/>
    <w:rsid w:val="00E62EF8"/>
    <w:rsid w:val="00E6376B"/>
    <w:rsid w:val="00E63EBA"/>
    <w:rsid w:val="00E644DB"/>
    <w:rsid w:val="00E65068"/>
    <w:rsid w:val="00E6605C"/>
    <w:rsid w:val="00E670EC"/>
    <w:rsid w:val="00E6748E"/>
    <w:rsid w:val="00E70789"/>
    <w:rsid w:val="00E709C0"/>
    <w:rsid w:val="00E716E2"/>
    <w:rsid w:val="00E71A8C"/>
    <w:rsid w:val="00E725E6"/>
    <w:rsid w:val="00E738F3"/>
    <w:rsid w:val="00E73AB2"/>
    <w:rsid w:val="00E75172"/>
    <w:rsid w:val="00E75C22"/>
    <w:rsid w:val="00E771ED"/>
    <w:rsid w:val="00E77B16"/>
    <w:rsid w:val="00E8011B"/>
    <w:rsid w:val="00E80490"/>
    <w:rsid w:val="00E80ECE"/>
    <w:rsid w:val="00E81BB9"/>
    <w:rsid w:val="00E82C13"/>
    <w:rsid w:val="00E838E9"/>
    <w:rsid w:val="00E85C23"/>
    <w:rsid w:val="00E85FF5"/>
    <w:rsid w:val="00E87B12"/>
    <w:rsid w:val="00E91964"/>
    <w:rsid w:val="00E91C8C"/>
    <w:rsid w:val="00E91CD4"/>
    <w:rsid w:val="00E91E38"/>
    <w:rsid w:val="00E92499"/>
    <w:rsid w:val="00E92668"/>
    <w:rsid w:val="00E9301E"/>
    <w:rsid w:val="00E9522D"/>
    <w:rsid w:val="00E95734"/>
    <w:rsid w:val="00E95E53"/>
    <w:rsid w:val="00E968AF"/>
    <w:rsid w:val="00EA0083"/>
    <w:rsid w:val="00EA0503"/>
    <w:rsid w:val="00EA0A82"/>
    <w:rsid w:val="00EA1212"/>
    <w:rsid w:val="00EA3880"/>
    <w:rsid w:val="00EA3E73"/>
    <w:rsid w:val="00EA42F6"/>
    <w:rsid w:val="00EA4397"/>
    <w:rsid w:val="00EA4542"/>
    <w:rsid w:val="00EA46D4"/>
    <w:rsid w:val="00EA4BAB"/>
    <w:rsid w:val="00EA5C6F"/>
    <w:rsid w:val="00EA5DF4"/>
    <w:rsid w:val="00EA690A"/>
    <w:rsid w:val="00EA77DF"/>
    <w:rsid w:val="00EB051E"/>
    <w:rsid w:val="00EB07BA"/>
    <w:rsid w:val="00EB08B0"/>
    <w:rsid w:val="00EB0A14"/>
    <w:rsid w:val="00EB196B"/>
    <w:rsid w:val="00EB1DBE"/>
    <w:rsid w:val="00EB26ED"/>
    <w:rsid w:val="00EB2D5A"/>
    <w:rsid w:val="00EB3896"/>
    <w:rsid w:val="00EB4DFF"/>
    <w:rsid w:val="00EB5482"/>
    <w:rsid w:val="00EB5677"/>
    <w:rsid w:val="00EB5ABB"/>
    <w:rsid w:val="00EB5B0A"/>
    <w:rsid w:val="00EB5C55"/>
    <w:rsid w:val="00EB6D91"/>
    <w:rsid w:val="00EB7389"/>
    <w:rsid w:val="00EB75F4"/>
    <w:rsid w:val="00EB7BD1"/>
    <w:rsid w:val="00EC2313"/>
    <w:rsid w:val="00EC309A"/>
    <w:rsid w:val="00EC338A"/>
    <w:rsid w:val="00EC33F1"/>
    <w:rsid w:val="00EC3A58"/>
    <w:rsid w:val="00EC40A6"/>
    <w:rsid w:val="00EC4153"/>
    <w:rsid w:val="00EC50C0"/>
    <w:rsid w:val="00EC50E6"/>
    <w:rsid w:val="00EC5870"/>
    <w:rsid w:val="00EC67A5"/>
    <w:rsid w:val="00EC6BB1"/>
    <w:rsid w:val="00ED0076"/>
    <w:rsid w:val="00ED07A6"/>
    <w:rsid w:val="00ED499E"/>
    <w:rsid w:val="00ED5594"/>
    <w:rsid w:val="00ED7169"/>
    <w:rsid w:val="00EE16DA"/>
    <w:rsid w:val="00EE3322"/>
    <w:rsid w:val="00EE3DD4"/>
    <w:rsid w:val="00EE4680"/>
    <w:rsid w:val="00EE4BCC"/>
    <w:rsid w:val="00EE4DFD"/>
    <w:rsid w:val="00EE4EDA"/>
    <w:rsid w:val="00EE766F"/>
    <w:rsid w:val="00EE7B42"/>
    <w:rsid w:val="00EF1999"/>
    <w:rsid w:val="00EF26D6"/>
    <w:rsid w:val="00EF2D5F"/>
    <w:rsid w:val="00EF2D63"/>
    <w:rsid w:val="00EF35CB"/>
    <w:rsid w:val="00EF3C7D"/>
    <w:rsid w:val="00EF3D09"/>
    <w:rsid w:val="00EF4527"/>
    <w:rsid w:val="00EF4796"/>
    <w:rsid w:val="00EF4A41"/>
    <w:rsid w:val="00EF524F"/>
    <w:rsid w:val="00EF5F5E"/>
    <w:rsid w:val="00EF79D8"/>
    <w:rsid w:val="00F00C02"/>
    <w:rsid w:val="00F00D7A"/>
    <w:rsid w:val="00F00DD6"/>
    <w:rsid w:val="00F01833"/>
    <w:rsid w:val="00F01F54"/>
    <w:rsid w:val="00F01FA3"/>
    <w:rsid w:val="00F0262D"/>
    <w:rsid w:val="00F03546"/>
    <w:rsid w:val="00F04DDA"/>
    <w:rsid w:val="00F0516A"/>
    <w:rsid w:val="00F06D10"/>
    <w:rsid w:val="00F074F1"/>
    <w:rsid w:val="00F07E7B"/>
    <w:rsid w:val="00F10FA2"/>
    <w:rsid w:val="00F1104F"/>
    <w:rsid w:val="00F122F3"/>
    <w:rsid w:val="00F127E4"/>
    <w:rsid w:val="00F12BD4"/>
    <w:rsid w:val="00F13E35"/>
    <w:rsid w:val="00F13E40"/>
    <w:rsid w:val="00F145DE"/>
    <w:rsid w:val="00F147C2"/>
    <w:rsid w:val="00F150A6"/>
    <w:rsid w:val="00F173BC"/>
    <w:rsid w:val="00F174F7"/>
    <w:rsid w:val="00F17600"/>
    <w:rsid w:val="00F17BE5"/>
    <w:rsid w:val="00F20EFC"/>
    <w:rsid w:val="00F21AA7"/>
    <w:rsid w:val="00F21F88"/>
    <w:rsid w:val="00F22690"/>
    <w:rsid w:val="00F23945"/>
    <w:rsid w:val="00F24453"/>
    <w:rsid w:val="00F25E59"/>
    <w:rsid w:val="00F26529"/>
    <w:rsid w:val="00F265E3"/>
    <w:rsid w:val="00F26D06"/>
    <w:rsid w:val="00F2706A"/>
    <w:rsid w:val="00F2784B"/>
    <w:rsid w:val="00F27F0E"/>
    <w:rsid w:val="00F31230"/>
    <w:rsid w:val="00F31D9B"/>
    <w:rsid w:val="00F31EF8"/>
    <w:rsid w:val="00F3277C"/>
    <w:rsid w:val="00F32CA9"/>
    <w:rsid w:val="00F333AA"/>
    <w:rsid w:val="00F3352D"/>
    <w:rsid w:val="00F33D74"/>
    <w:rsid w:val="00F33FBD"/>
    <w:rsid w:val="00F3506D"/>
    <w:rsid w:val="00F4054A"/>
    <w:rsid w:val="00F4078C"/>
    <w:rsid w:val="00F409E8"/>
    <w:rsid w:val="00F41362"/>
    <w:rsid w:val="00F422A1"/>
    <w:rsid w:val="00F4259A"/>
    <w:rsid w:val="00F43631"/>
    <w:rsid w:val="00F455DC"/>
    <w:rsid w:val="00F4571F"/>
    <w:rsid w:val="00F45D11"/>
    <w:rsid w:val="00F46199"/>
    <w:rsid w:val="00F466E2"/>
    <w:rsid w:val="00F470E8"/>
    <w:rsid w:val="00F502B0"/>
    <w:rsid w:val="00F52597"/>
    <w:rsid w:val="00F534F9"/>
    <w:rsid w:val="00F546FA"/>
    <w:rsid w:val="00F54E50"/>
    <w:rsid w:val="00F558A0"/>
    <w:rsid w:val="00F55AF1"/>
    <w:rsid w:val="00F561C1"/>
    <w:rsid w:val="00F5633D"/>
    <w:rsid w:val="00F56A9D"/>
    <w:rsid w:val="00F56CE4"/>
    <w:rsid w:val="00F573A0"/>
    <w:rsid w:val="00F57BF3"/>
    <w:rsid w:val="00F61234"/>
    <w:rsid w:val="00F6266D"/>
    <w:rsid w:val="00F6298C"/>
    <w:rsid w:val="00F63028"/>
    <w:rsid w:val="00F6410D"/>
    <w:rsid w:val="00F64589"/>
    <w:rsid w:val="00F64BC8"/>
    <w:rsid w:val="00F653C0"/>
    <w:rsid w:val="00F67345"/>
    <w:rsid w:val="00F71E8B"/>
    <w:rsid w:val="00F71F21"/>
    <w:rsid w:val="00F72A8B"/>
    <w:rsid w:val="00F72D90"/>
    <w:rsid w:val="00F73750"/>
    <w:rsid w:val="00F7490D"/>
    <w:rsid w:val="00F74EE0"/>
    <w:rsid w:val="00F7536B"/>
    <w:rsid w:val="00F75681"/>
    <w:rsid w:val="00F75AF6"/>
    <w:rsid w:val="00F7788B"/>
    <w:rsid w:val="00F779CF"/>
    <w:rsid w:val="00F8250C"/>
    <w:rsid w:val="00F82BE9"/>
    <w:rsid w:val="00F83ABA"/>
    <w:rsid w:val="00F8419E"/>
    <w:rsid w:val="00F84A80"/>
    <w:rsid w:val="00F84BD4"/>
    <w:rsid w:val="00F85712"/>
    <w:rsid w:val="00F8576B"/>
    <w:rsid w:val="00F86573"/>
    <w:rsid w:val="00F8739E"/>
    <w:rsid w:val="00F87C5D"/>
    <w:rsid w:val="00F9028D"/>
    <w:rsid w:val="00F9338B"/>
    <w:rsid w:val="00F93F6E"/>
    <w:rsid w:val="00F94FBD"/>
    <w:rsid w:val="00F95727"/>
    <w:rsid w:val="00F962C5"/>
    <w:rsid w:val="00F968F1"/>
    <w:rsid w:val="00F96A60"/>
    <w:rsid w:val="00F977D0"/>
    <w:rsid w:val="00F97E92"/>
    <w:rsid w:val="00FA1D62"/>
    <w:rsid w:val="00FA262D"/>
    <w:rsid w:val="00FA2690"/>
    <w:rsid w:val="00FA384C"/>
    <w:rsid w:val="00FA3EE0"/>
    <w:rsid w:val="00FA47D1"/>
    <w:rsid w:val="00FA498C"/>
    <w:rsid w:val="00FA4DB6"/>
    <w:rsid w:val="00FA54EB"/>
    <w:rsid w:val="00FA5F07"/>
    <w:rsid w:val="00FA6CC4"/>
    <w:rsid w:val="00FA73ED"/>
    <w:rsid w:val="00FA7458"/>
    <w:rsid w:val="00FA7DCF"/>
    <w:rsid w:val="00FB0A9A"/>
    <w:rsid w:val="00FB1073"/>
    <w:rsid w:val="00FB10F2"/>
    <w:rsid w:val="00FB1510"/>
    <w:rsid w:val="00FB1BDF"/>
    <w:rsid w:val="00FB2000"/>
    <w:rsid w:val="00FB232C"/>
    <w:rsid w:val="00FB25EB"/>
    <w:rsid w:val="00FB2AA2"/>
    <w:rsid w:val="00FB304F"/>
    <w:rsid w:val="00FB36BD"/>
    <w:rsid w:val="00FB36E7"/>
    <w:rsid w:val="00FB3E3B"/>
    <w:rsid w:val="00FB43F7"/>
    <w:rsid w:val="00FB4497"/>
    <w:rsid w:val="00FB5082"/>
    <w:rsid w:val="00FB5BB5"/>
    <w:rsid w:val="00FC01E0"/>
    <w:rsid w:val="00FC0815"/>
    <w:rsid w:val="00FC0B69"/>
    <w:rsid w:val="00FC1504"/>
    <w:rsid w:val="00FC3916"/>
    <w:rsid w:val="00FC5270"/>
    <w:rsid w:val="00FC5E61"/>
    <w:rsid w:val="00FC633D"/>
    <w:rsid w:val="00FC6937"/>
    <w:rsid w:val="00FC6D6E"/>
    <w:rsid w:val="00FC6F09"/>
    <w:rsid w:val="00FC7294"/>
    <w:rsid w:val="00FC7CF0"/>
    <w:rsid w:val="00FD10B3"/>
    <w:rsid w:val="00FD2C13"/>
    <w:rsid w:val="00FD3077"/>
    <w:rsid w:val="00FD3987"/>
    <w:rsid w:val="00FD4178"/>
    <w:rsid w:val="00FD569E"/>
    <w:rsid w:val="00FD5AF0"/>
    <w:rsid w:val="00FD7D21"/>
    <w:rsid w:val="00FE0A2F"/>
    <w:rsid w:val="00FE0F47"/>
    <w:rsid w:val="00FE1B4F"/>
    <w:rsid w:val="00FE2500"/>
    <w:rsid w:val="00FE2A89"/>
    <w:rsid w:val="00FE3208"/>
    <w:rsid w:val="00FE3497"/>
    <w:rsid w:val="00FE3A44"/>
    <w:rsid w:val="00FE40A5"/>
    <w:rsid w:val="00FE41F4"/>
    <w:rsid w:val="00FE45FD"/>
    <w:rsid w:val="00FE5B3C"/>
    <w:rsid w:val="00FE5E1B"/>
    <w:rsid w:val="00FE6A36"/>
    <w:rsid w:val="00FE6F04"/>
    <w:rsid w:val="00FF0299"/>
    <w:rsid w:val="00FF16DB"/>
    <w:rsid w:val="00FF2742"/>
    <w:rsid w:val="00FF2B72"/>
    <w:rsid w:val="00FF3164"/>
    <w:rsid w:val="00FF544A"/>
    <w:rsid w:val="00FF5609"/>
    <w:rsid w:val="00FF6F36"/>
    <w:rsid w:val="12AD53E8"/>
    <w:rsid w:val="287A1E9C"/>
    <w:rsid w:val="2AAF5A4C"/>
    <w:rsid w:val="3F6C24C0"/>
    <w:rsid w:val="4D697FAA"/>
    <w:rsid w:val="5A9C1732"/>
    <w:rsid w:val="7C126B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fillcolor="white">
      <v:fill color="white"/>
      <o:colormru v:ext="edit" colors="white"/>
    </o:shapedefaults>
    <o:shapelayout v:ext="edit">
      <o:idmap v:ext="edit" data="1"/>
      <o:rules v:ext="edit">
        <o:r id="V:Rule1" type="connector" idref="#AutoShape 1272"/>
        <o:r id="V:Rule2" type="connector" idref="#AutoShape 364"/>
        <o:r id="V:Rule3" type="connector" idref="#AutoShape 365"/>
        <o:r id="V:Rule4" type="connector" idref="#AutoShape 366"/>
        <o:r id="V:Rule5" type="callout" idref="#AutoShape 362"/>
        <o:r id="V:Rule6" type="connector" idref="#AutoShape 506"/>
        <o:r id="V:Rule7" type="connector" idref="#AutoShape 505"/>
        <o:r id="V:Rule8" type="connector" idref="#AutoShape 507"/>
        <o:r id="V:Rule9" type="connector" idref="#AutoShape 378"/>
        <o:r id="V:Rule10" type="connector" idref="#AutoShape 379"/>
        <o:r id="V:Rule11" type="connector" idref="#AutoShape 380"/>
        <o:r id="V:Rule12" type="connector" idref="#AutoShape 335"/>
        <o:r id="V:Rule13" type="connector" idref="#AutoShape 336"/>
        <o:r id="V:Rule14" type="connector" idref="#AutoShape 338"/>
        <o:r id="V:Rule15" type="connector" idref="#AutoShape 340"/>
        <o:r id="V:Rule16" type="connector" idref="#AutoShape 342"/>
        <o:r id="V:Rule17" type="connector" idref="#AutoShape 345"/>
        <o:r id="V:Rule18" type="connector" idref="#AutoShape 346"/>
        <o:r id="V:Rule19" type="connector" idref="#AutoShape 347"/>
        <o:r id="V:Rule20" type="connector" idref="#AutoShape 348"/>
        <o:r id="V:Rule21" type="connector" idref="#AutoShape 349"/>
        <o:r id="V:Rule22" type="connector" idref="#AutoShape 334"/>
        <o:r id="V:Rule23" type="connector" idref="#AutoShape 344"/>
        <o:r id="V:Rule24" type="connector" idref="#AutoShape 350"/>
        <o:r id="V:Rule25" type="connector" idref="#AutoShape 337"/>
        <o:r id="V:Rule26" type="connector" idref="#AutoShape 173"/>
        <o:r id="V:Rule27" type="connector" idref="#AutoShape 172"/>
        <o:r id="V:Rule28" type="connector" idref="#AutoShape 120"/>
        <o:r id="V:Rule29" type="connector" idref="#AutoShape 149"/>
        <o:r id="V:Rule30" type="connector" idref="#AutoShape 86"/>
        <o:r id="V:Rule31" type="connector" idref="#_x0000_s1329"/>
        <o:r id="V:Rule32" type="connector" idref="#AutoShape 304"/>
        <o:r id="V:Rule33" type="connector" idref="#AutoShape 160"/>
        <o:r id="V:Rule34" type="connector" idref="#AutoShape 88"/>
        <o:r id="V:Rule35" type="connector" idref="#AutoShape 87"/>
        <o:r id="V:Rule36" type="connector" idref="#AutoShape 77"/>
        <o:r id="V:Rule37" type="connector" idref="#AutoShape 284"/>
        <o:r id="V:Rule38" type="connector" idref="#AutoShape 78"/>
        <o:r id="V:Rule39" type="connector" idref="#AutoShape 132"/>
        <o:r id="V:Rule40" type="connector" idref="#AutoShape 133"/>
        <o:r id="V:Rule41" type="connector" idref="#AutoShape 134"/>
        <o:r id="V:Rule42" type="connector" idref="#AutoShape 135"/>
        <o:r id="V:Rule43" type="connector" idref="#AutoShape 136"/>
        <o:r id="V:Rule44" type="connector" idref="#AutoShape 137"/>
        <o:r id="V:Rule45" type="connector" idref="#AutoShape 139"/>
        <o:r id="V:Rule46" type="connector" idref="#AutoShape 140"/>
        <o:r id="V:Rule47" type="connector" idref="#AutoShape 141"/>
        <o:r id="V:Rule48" type="connector" idref="#AutoShape 143"/>
        <o:r id="V:Rule49" type="connector" idref="#AutoShape 144"/>
        <o:r id="V:Rule50" type="connector" idref="#AutoShape 89"/>
        <o:r id="V:Rule51" type="connector" idref="#AutoShape 99"/>
        <o:r id="V:Rule52" type="connector" idref="#AutoShape 103"/>
        <o:r id="V:Rule53" type="connector" idref="#AutoShape 90"/>
        <o:r id="V:Rule54" type="connector" idref="#AutoShape 100"/>
        <o:r id="V:Rule55" type="connector" idref="#AutoShape 91"/>
        <o:r id="V:Rule56" type="connector" idref="#AutoShape 115"/>
        <o:r id="V:Rule57" type="connector" idref="#AutoShape 92"/>
        <o:r id="V:Rule58" type="connector" idref="#AutoShape 117"/>
        <o:r id="V:Rule59" type="connector" idref="#AutoShape 116"/>
        <o:r id="V:Rule60" type="connector" idref="#AutoShape 178"/>
        <o:r id="V:Rule61" type="connector" idref="#AutoShape 94"/>
        <o:r id="V:Rule62" type="connector" idref="#AutoShape 95"/>
        <o:r id="V:Rule63" type="connector" idref="#AutoShape 176"/>
        <o:r id="V:Rule64" type="connector" idref="#AutoShape 96"/>
        <o:r id="V:Rule65" type="connector" idref="#AutoShape 97"/>
        <o:r id="V:Rule66" type="connector" idref="#AutoShape 174"/>
        <o:r id="V:Rule67" type="connector" idref="#AutoShape 98"/>
        <o:r id="V:Rule68" type="connector" idref="#AutoShape 230"/>
        <o:r id="V:Rule69" type="connector" idref="#AutoShape 234"/>
        <o:r id="V:Rule70" type="connector" idref="#AutoShape 239"/>
        <o:r id="V:Rule71" type="connector" idref="#AutoShape 240"/>
        <o:r id="V:Rule72" type="connector" idref="#AutoShape 243"/>
        <o:r id="V:Rule73" type="connector" idref="#AutoShape 244"/>
        <o:r id="V:Rule74" type="connector" idref="#AutoShape 246"/>
        <o:r id="V:Rule75" type="connector" idref="#AutoShape 247"/>
        <o:r id="V:Rule76" type="connector" idref="#AutoShape 248"/>
        <o:r id="V:Rule77" type="connector" idref="#AutoShape 249"/>
        <o:r id="V:Rule78" type="connector" idref="#AutoShape 250"/>
        <o:r id="V:Rule79" type="connector" idref="#AutoShape 251"/>
        <o:r id="V:Rule80" type="connector" idref="#AutoShape 265"/>
        <o:r id="V:Rule81" type="connector" idref="#AutoShape 252"/>
        <o:r id="V:Rule82" type="connector" idref="#AutoShape 327"/>
        <o:r id="V:Rule83" type="connector" idref="#AutoShape 420"/>
        <o:r id="V:Rule84" type="connector" idref="#AutoShape 421"/>
        <o:r id="V:Rule85" type="connector" idref="#AutoShape 230"/>
        <o:r id="V:Rule86" type="connector" idref="#AutoShape 234"/>
        <o:r id="V:Rule87" type="connector" idref="#AutoShape 239"/>
        <o:r id="V:Rule88" type="connector" idref="#AutoShape 240"/>
        <o:r id="V:Rule89" type="connector" idref="#AutoShape 243"/>
        <o:r id="V:Rule90" type="connector" idref="#AutoShape 244"/>
        <o:r id="V:Rule91" type="connector" idref="#AutoShape 246"/>
        <o:r id="V:Rule92" type="connector" idref="#AutoShape 247"/>
        <o:r id="V:Rule93" type="connector" idref="#AutoShape 248"/>
        <o:r id="V:Rule94" type="connector" idref="#AutoShape 249"/>
        <o:r id="V:Rule95" type="connector" idref="#AutoShape 250"/>
        <o:r id="V:Rule96" type="connector" idref="#AutoShape 251"/>
        <o:r id="V:Rule97" type="connector" idref="#AutoShape 265"/>
        <o:r id="V:Rule98" type="connector" idref="#AutoShape 252"/>
        <o:r id="V:Rule99" type="connector" idref="#AutoShape 327"/>
        <o:r id="V:Rule100" type="connector" idref="#AutoShape 420"/>
        <o:r id="V:Rule101" type="connector" idref="#AutoShape 421"/>
        <o:r id="V:Rule102" type="callout" idref="#AutoShape 399"/>
        <o:r id="V:Rule103" type="callout" idref="#AutoShape 400"/>
        <o:r id="V:Rule104" type="connector" idref="#AutoShape 404"/>
        <o:r id="V:Rule105" type="connector" idref="#AutoShape 405"/>
        <o:r id="V:Rule106" type="connector" idref="#AutoShape 406"/>
        <o:r id="V:Rule107" type="callout" idref="#AutoShape 9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lsdException w:name="toc 9" w:uiPriority="39"/>
    <w:lsdException w:name="Normal Indent" w:uiPriority="99" w:qFormat="1"/>
    <w:lsdException w:name="header" w:qFormat="1"/>
    <w:lsdException w:name="footer" w:qFormat="1"/>
    <w:lsdException w:name="caption" w:qFormat="1"/>
    <w:lsdException w:name="table of figures" w:qFormat="1"/>
    <w:lsdException w:name="envelope address" w:uiPriority="99"/>
    <w:lsdException w:name="envelope return" w:uiPriority="99"/>
    <w:lsdException w:name="page number" w:qFormat="1"/>
    <w:lsdException w:name="table of authorities"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Default Paragraph Font" w:uiPriority="1"/>
    <w:lsdException w:name="Body Text" w:qFormat="1"/>
    <w:lsdException w:name="Body Text Indent" w:qFormat="1"/>
    <w:lsdException w:name="List Continue" w:uiPriority="99"/>
    <w:lsdException w:name="List Continue 5" w:uiPriority="99"/>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uiPriority="99"/>
    <w:lsdException w:name="HTML Top of Form" w:uiPriority="99"/>
    <w:lsdException w:name="HTML Bottom of Form" w:uiPriority="99"/>
    <w:lsdException w:name="Normal (Web)" w:qFormat="1"/>
    <w:lsdException w:name="HTML Address" w:uiPriority="99"/>
    <w:lsdException w:name="HTML Cite" w:uiPriority="99"/>
    <w:lsdException w:name="HTML Code" w:uiPriority="99"/>
    <w:lsdException w:name="HTML Keyboard" w:uiPriority="99"/>
    <w:lsdException w:name="HTML Preformatted" w:qFormat="1"/>
    <w:lsdException w:name="HTML Sample"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3" w:uiPriority="99"/>
    <w:lsdException w:name="Table List 1" w:uiPriority="99"/>
    <w:lsdException w:name="Table List 2" w:uiPriority="99"/>
    <w:lsdException w:name="Table List 4"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Placeholder Text"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5155"/>
    <w:rPr>
      <w:rFonts w:ascii="Calibri" w:hAnsi="Calibri"/>
      <w:kern w:val="2"/>
      <w:sz w:val="21"/>
      <w:szCs w:val="22"/>
    </w:rPr>
  </w:style>
  <w:style w:type="paragraph" w:styleId="1">
    <w:name w:val="heading 1"/>
    <w:basedOn w:val="a0"/>
    <w:next w:val="a0"/>
    <w:link w:val="1Char"/>
    <w:qFormat/>
    <w:rsid w:val="005B7EB5"/>
    <w:pPr>
      <w:keepNext/>
      <w:keepLines/>
      <w:tabs>
        <w:tab w:val="left" w:pos="625"/>
      </w:tabs>
      <w:adjustRightInd w:val="0"/>
      <w:snapToGrid w:val="0"/>
      <w:spacing w:before="100" w:beforeAutospacing="1" w:after="100" w:afterAutospacing="1" w:line="360" w:lineRule="auto"/>
      <w:ind w:left="625" w:hanging="425"/>
      <w:outlineLvl w:val="0"/>
    </w:pPr>
    <w:rPr>
      <w:rFonts w:ascii="Times New Roman" w:eastAsia="黑体" w:hAnsi="Times New Roman"/>
      <w:b/>
      <w:bCs/>
      <w:snapToGrid w:val="0"/>
      <w:kern w:val="0"/>
      <w:sz w:val="24"/>
      <w:szCs w:val="44"/>
      <w:lang w:val="zh-CN"/>
    </w:rPr>
  </w:style>
  <w:style w:type="paragraph" w:styleId="20">
    <w:name w:val="heading 2"/>
    <w:basedOn w:val="a0"/>
    <w:next w:val="a0"/>
    <w:link w:val="2Char"/>
    <w:qFormat/>
    <w:rsid w:val="005B7EB5"/>
    <w:pPr>
      <w:keepNext/>
      <w:keepLines/>
      <w:tabs>
        <w:tab w:val="left" w:pos="1302"/>
      </w:tabs>
      <w:adjustRightInd w:val="0"/>
      <w:snapToGrid w:val="0"/>
      <w:spacing w:before="100" w:beforeAutospacing="1" w:line="360" w:lineRule="auto"/>
      <w:ind w:left="1302" w:hanging="567"/>
      <w:outlineLvl w:val="1"/>
    </w:pPr>
    <w:rPr>
      <w:rFonts w:ascii="Times New Roman" w:eastAsia="黑体" w:hAnsi="Times New Roman"/>
      <w:b/>
      <w:bCs/>
      <w:snapToGrid w:val="0"/>
      <w:kern w:val="0"/>
      <w:sz w:val="24"/>
      <w:szCs w:val="32"/>
      <w:lang w:val="zh-CN"/>
    </w:rPr>
  </w:style>
  <w:style w:type="paragraph" w:styleId="3">
    <w:name w:val="heading 3"/>
    <w:basedOn w:val="a0"/>
    <w:next w:val="a0"/>
    <w:link w:val="3Char"/>
    <w:qFormat/>
    <w:rsid w:val="005B7EB5"/>
    <w:pPr>
      <w:keepNext/>
      <w:keepLines/>
      <w:spacing w:before="260" w:after="260" w:line="413" w:lineRule="auto"/>
      <w:outlineLvl w:val="2"/>
    </w:pPr>
    <w:rPr>
      <w:rFonts w:ascii="Times New Roman" w:hAnsi="Times New Roman"/>
      <w:b/>
      <w:bCs/>
      <w:kern w:val="0"/>
      <w:sz w:val="32"/>
      <w:szCs w:val="32"/>
      <w:lang w:val="zh-CN"/>
    </w:rPr>
  </w:style>
  <w:style w:type="paragraph" w:styleId="40">
    <w:name w:val="heading 4"/>
    <w:basedOn w:val="a0"/>
    <w:next w:val="a0"/>
    <w:link w:val="4Char"/>
    <w:qFormat/>
    <w:rsid w:val="005B7EB5"/>
    <w:pPr>
      <w:keepNext/>
      <w:keepLines/>
      <w:spacing w:line="440" w:lineRule="exact"/>
      <w:outlineLvl w:val="3"/>
    </w:pPr>
    <w:rPr>
      <w:rFonts w:ascii="Arial" w:hAnsi="Arial"/>
      <w:b/>
      <w:bCs/>
      <w:kern w:val="0"/>
      <w:sz w:val="24"/>
      <w:szCs w:val="28"/>
      <w:lang w:val="zh-CN"/>
    </w:rPr>
  </w:style>
  <w:style w:type="paragraph" w:styleId="5">
    <w:name w:val="heading 5"/>
    <w:basedOn w:val="a0"/>
    <w:next w:val="a0"/>
    <w:link w:val="5Char"/>
    <w:qFormat/>
    <w:rsid w:val="005B7EB5"/>
    <w:pPr>
      <w:keepNext/>
      <w:keepLines/>
      <w:tabs>
        <w:tab w:val="left" w:pos="1008"/>
      </w:tabs>
      <w:spacing w:before="280" w:after="290" w:line="376" w:lineRule="atLeast"/>
      <w:ind w:left="1008" w:firstLineChars="200" w:hanging="1008"/>
      <w:outlineLvl w:val="4"/>
    </w:pPr>
    <w:rPr>
      <w:rFonts w:ascii="Times New Roman" w:hAnsi="Times New Roman"/>
      <w:b/>
      <w:bCs/>
      <w:kern w:val="0"/>
      <w:sz w:val="28"/>
      <w:szCs w:val="28"/>
      <w:lang w:val="zh-CN"/>
    </w:rPr>
  </w:style>
  <w:style w:type="paragraph" w:styleId="6">
    <w:name w:val="heading 6"/>
    <w:basedOn w:val="a0"/>
    <w:next w:val="a0"/>
    <w:link w:val="6Char"/>
    <w:qFormat/>
    <w:rsid w:val="005B7EB5"/>
    <w:pPr>
      <w:keepNext/>
      <w:keepLines/>
      <w:tabs>
        <w:tab w:val="left" w:pos="1152"/>
      </w:tabs>
      <w:spacing w:before="240" w:after="64" w:line="320" w:lineRule="atLeast"/>
      <w:ind w:left="1152" w:firstLineChars="200" w:hanging="1152"/>
      <w:outlineLvl w:val="5"/>
    </w:pPr>
    <w:rPr>
      <w:rFonts w:ascii="Arial" w:eastAsia="黑体" w:hAnsi="Arial"/>
      <w:b/>
      <w:bCs/>
      <w:kern w:val="0"/>
      <w:sz w:val="24"/>
      <w:szCs w:val="24"/>
      <w:lang w:val="zh-CN"/>
    </w:rPr>
  </w:style>
  <w:style w:type="paragraph" w:styleId="7">
    <w:name w:val="heading 7"/>
    <w:basedOn w:val="a0"/>
    <w:next w:val="a0"/>
    <w:link w:val="7Char"/>
    <w:qFormat/>
    <w:rsid w:val="005B7EB5"/>
    <w:pPr>
      <w:keepNext/>
      <w:keepLines/>
      <w:tabs>
        <w:tab w:val="left" w:pos="1296"/>
      </w:tabs>
      <w:spacing w:before="240" w:after="64" w:line="320" w:lineRule="atLeast"/>
      <w:ind w:left="1296" w:firstLineChars="200" w:hanging="1296"/>
      <w:outlineLvl w:val="6"/>
    </w:pPr>
    <w:rPr>
      <w:rFonts w:ascii="Times New Roman" w:hAnsi="Times New Roman"/>
      <w:b/>
      <w:bCs/>
      <w:kern w:val="0"/>
      <w:sz w:val="24"/>
      <w:szCs w:val="24"/>
      <w:lang w:val="zh-CN"/>
    </w:rPr>
  </w:style>
  <w:style w:type="paragraph" w:styleId="8">
    <w:name w:val="heading 8"/>
    <w:basedOn w:val="a0"/>
    <w:next w:val="a0"/>
    <w:link w:val="8Char"/>
    <w:qFormat/>
    <w:rsid w:val="005B7EB5"/>
    <w:pPr>
      <w:keepNext/>
      <w:keepLines/>
      <w:tabs>
        <w:tab w:val="left" w:pos="1440"/>
      </w:tabs>
      <w:spacing w:before="240" w:after="64" w:line="320" w:lineRule="atLeast"/>
      <w:ind w:left="1440" w:firstLineChars="200" w:hanging="1440"/>
      <w:outlineLvl w:val="7"/>
    </w:pPr>
    <w:rPr>
      <w:rFonts w:ascii="Arial" w:eastAsia="黑体" w:hAnsi="Arial"/>
      <w:kern w:val="0"/>
      <w:sz w:val="24"/>
      <w:szCs w:val="24"/>
      <w:lang w:val="zh-CN"/>
    </w:rPr>
  </w:style>
  <w:style w:type="paragraph" w:styleId="9">
    <w:name w:val="heading 9"/>
    <w:basedOn w:val="a0"/>
    <w:next w:val="a0"/>
    <w:link w:val="9Char"/>
    <w:qFormat/>
    <w:rsid w:val="005B7EB5"/>
    <w:pPr>
      <w:keepNext/>
      <w:keepLines/>
      <w:tabs>
        <w:tab w:val="left" w:pos="1584"/>
      </w:tabs>
      <w:spacing w:before="240" w:after="64" w:line="320" w:lineRule="atLeast"/>
      <w:ind w:left="1584" w:firstLineChars="200" w:hanging="1584"/>
      <w:outlineLvl w:val="8"/>
    </w:pPr>
    <w:rPr>
      <w:rFonts w:ascii="Arial" w:eastAsia="黑体" w:hAnsi="Arial"/>
      <w:kern w:val="0"/>
      <w:sz w:val="20"/>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2">
    <w:name w:val="_Style 2"/>
    <w:basedOn w:val="a0"/>
    <w:qFormat/>
    <w:rsid w:val="005B7EB5"/>
    <w:pPr>
      <w:widowControl w:val="0"/>
      <w:spacing w:line="440" w:lineRule="exact"/>
      <w:ind w:firstLineChars="200" w:firstLine="420"/>
      <w:jc w:val="both"/>
    </w:pPr>
    <w:rPr>
      <w:rFonts w:ascii="Times New Roman" w:hAnsi="Times New Roman"/>
      <w:sz w:val="24"/>
      <w:szCs w:val="20"/>
    </w:rPr>
  </w:style>
  <w:style w:type="paragraph" w:styleId="a4">
    <w:name w:val="macro"/>
    <w:link w:val="Char"/>
    <w:rsid w:val="005B7EB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cs="Courier New"/>
      <w:kern w:val="2"/>
      <w:sz w:val="24"/>
      <w:szCs w:val="24"/>
    </w:rPr>
  </w:style>
  <w:style w:type="paragraph" w:styleId="30">
    <w:name w:val="List 3"/>
    <w:basedOn w:val="a0"/>
    <w:rsid w:val="005B7EB5"/>
    <w:pPr>
      <w:spacing w:line="480" w:lineRule="exact"/>
      <w:ind w:leftChars="400" w:left="100" w:hangingChars="200" w:hanging="200"/>
    </w:pPr>
    <w:rPr>
      <w:rFonts w:ascii="Times New Roman" w:hAnsi="Times New Roman"/>
      <w:sz w:val="24"/>
      <w:szCs w:val="24"/>
    </w:rPr>
  </w:style>
  <w:style w:type="paragraph" w:styleId="70">
    <w:name w:val="toc 7"/>
    <w:basedOn w:val="a0"/>
    <w:next w:val="a0"/>
    <w:uiPriority w:val="39"/>
    <w:qFormat/>
    <w:rsid w:val="005B7EB5"/>
    <w:pPr>
      <w:ind w:left="1260"/>
    </w:pPr>
    <w:rPr>
      <w:rFonts w:ascii="Times New Roman" w:hAnsi="Times New Roman"/>
      <w:sz w:val="18"/>
      <w:szCs w:val="18"/>
    </w:rPr>
  </w:style>
  <w:style w:type="paragraph" w:styleId="21">
    <w:name w:val="List Number 2"/>
    <w:basedOn w:val="a0"/>
    <w:rsid w:val="005B7EB5"/>
    <w:pPr>
      <w:tabs>
        <w:tab w:val="left" w:pos="780"/>
      </w:tabs>
      <w:spacing w:line="480" w:lineRule="exact"/>
      <w:ind w:leftChars="200" w:left="780" w:hangingChars="200" w:hanging="360"/>
    </w:pPr>
    <w:rPr>
      <w:rFonts w:ascii="Times New Roman" w:hAnsi="Times New Roman"/>
      <w:sz w:val="24"/>
      <w:szCs w:val="24"/>
    </w:rPr>
  </w:style>
  <w:style w:type="paragraph" w:styleId="a5">
    <w:name w:val="Note Heading"/>
    <w:basedOn w:val="a0"/>
    <w:next w:val="a0"/>
    <w:link w:val="Char0"/>
    <w:rsid w:val="005B7EB5"/>
    <w:pPr>
      <w:jc w:val="center"/>
    </w:pPr>
    <w:rPr>
      <w:rFonts w:ascii="宋体" w:hAnsi="Times New Roman"/>
      <w:kern w:val="0"/>
      <w:sz w:val="20"/>
      <w:szCs w:val="20"/>
      <w:lang w:val="zh-CN"/>
    </w:rPr>
  </w:style>
  <w:style w:type="paragraph" w:styleId="41">
    <w:name w:val="List Bullet 4"/>
    <w:basedOn w:val="a0"/>
    <w:rsid w:val="005B7EB5"/>
    <w:pPr>
      <w:tabs>
        <w:tab w:val="left" w:pos="1620"/>
      </w:tabs>
      <w:spacing w:line="480" w:lineRule="exact"/>
      <w:ind w:leftChars="600" w:left="1620" w:hangingChars="200" w:hanging="360"/>
    </w:pPr>
    <w:rPr>
      <w:rFonts w:ascii="Times New Roman" w:hAnsi="Times New Roman"/>
      <w:sz w:val="24"/>
      <w:szCs w:val="24"/>
    </w:rPr>
  </w:style>
  <w:style w:type="paragraph" w:styleId="80">
    <w:name w:val="index 8"/>
    <w:basedOn w:val="a0"/>
    <w:next w:val="a0"/>
    <w:rsid w:val="005B7EB5"/>
    <w:pPr>
      <w:widowControl w:val="0"/>
      <w:ind w:left="2000" w:hanging="250"/>
    </w:pPr>
    <w:rPr>
      <w:rFonts w:ascii="ˎ̥" w:eastAsia="FLGPEK+TimesNewRoman,Italic" w:hAnsi="ˎ̥" w:cs="ˎ̥"/>
      <w:spacing w:val="5"/>
      <w:sz w:val="20"/>
      <w:szCs w:val="20"/>
    </w:rPr>
  </w:style>
  <w:style w:type="paragraph" w:styleId="a6">
    <w:name w:val="List Number"/>
    <w:basedOn w:val="a0"/>
    <w:rsid w:val="005B7EB5"/>
    <w:pPr>
      <w:tabs>
        <w:tab w:val="left" w:pos="360"/>
      </w:tabs>
      <w:spacing w:line="480" w:lineRule="exact"/>
      <w:ind w:left="360" w:hangingChars="200" w:hanging="360"/>
    </w:pPr>
    <w:rPr>
      <w:rFonts w:ascii="Times New Roman" w:hAnsi="Times New Roman"/>
      <w:sz w:val="24"/>
      <w:szCs w:val="24"/>
    </w:rPr>
  </w:style>
  <w:style w:type="paragraph" w:styleId="a7">
    <w:name w:val="Normal Indent"/>
    <w:basedOn w:val="a0"/>
    <w:link w:val="Char1"/>
    <w:uiPriority w:val="99"/>
    <w:qFormat/>
    <w:rsid w:val="005B7EB5"/>
    <w:pPr>
      <w:ind w:firstLineChars="200" w:firstLine="420"/>
    </w:pPr>
    <w:rPr>
      <w:kern w:val="0"/>
      <w:sz w:val="20"/>
      <w:szCs w:val="21"/>
      <w:lang w:val="zh-CN"/>
    </w:rPr>
  </w:style>
  <w:style w:type="paragraph" w:styleId="a8">
    <w:name w:val="caption"/>
    <w:basedOn w:val="a0"/>
    <w:next w:val="a0"/>
    <w:link w:val="Char2"/>
    <w:qFormat/>
    <w:rsid w:val="005B7EB5"/>
    <w:rPr>
      <w:rFonts w:ascii="Arial" w:eastAsia="黑体" w:hAnsi="Arial"/>
      <w:kern w:val="0"/>
      <w:sz w:val="20"/>
      <w:szCs w:val="20"/>
      <w:lang w:val="zh-CN"/>
    </w:rPr>
  </w:style>
  <w:style w:type="paragraph" w:styleId="50">
    <w:name w:val="index 5"/>
    <w:basedOn w:val="a0"/>
    <w:next w:val="a0"/>
    <w:rsid w:val="005B7EB5"/>
    <w:pPr>
      <w:widowControl w:val="0"/>
      <w:ind w:left="1250" w:hanging="250"/>
    </w:pPr>
    <w:rPr>
      <w:rFonts w:ascii="ˎ̥" w:eastAsia="FLGPEK+TimesNewRoman,Italic" w:hAnsi="ˎ̥" w:cs="ˎ̥"/>
      <w:spacing w:val="5"/>
      <w:sz w:val="20"/>
      <w:szCs w:val="20"/>
    </w:rPr>
  </w:style>
  <w:style w:type="paragraph" w:styleId="a9">
    <w:name w:val="List Bullet"/>
    <w:basedOn w:val="a0"/>
    <w:rsid w:val="005B7EB5"/>
    <w:pPr>
      <w:tabs>
        <w:tab w:val="left" w:pos="360"/>
      </w:tabs>
      <w:spacing w:line="480" w:lineRule="exact"/>
      <w:ind w:left="360" w:hangingChars="200" w:hanging="360"/>
    </w:pPr>
    <w:rPr>
      <w:rFonts w:ascii="Times New Roman" w:hAnsi="Times New Roman"/>
      <w:sz w:val="24"/>
      <w:szCs w:val="24"/>
    </w:rPr>
  </w:style>
  <w:style w:type="paragraph" w:styleId="aa">
    <w:name w:val="Document Map"/>
    <w:basedOn w:val="a0"/>
    <w:link w:val="Char3"/>
    <w:unhideWhenUsed/>
    <w:qFormat/>
    <w:rsid w:val="005B7EB5"/>
    <w:rPr>
      <w:rFonts w:ascii="宋体"/>
      <w:kern w:val="0"/>
      <w:sz w:val="18"/>
      <w:szCs w:val="18"/>
      <w:lang w:val="zh-CN"/>
    </w:rPr>
  </w:style>
  <w:style w:type="paragraph" w:styleId="ab">
    <w:name w:val="toa heading"/>
    <w:basedOn w:val="a0"/>
    <w:next w:val="a0"/>
    <w:rsid w:val="005B7EB5"/>
    <w:pPr>
      <w:spacing w:before="120"/>
    </w:pPr>
    <w:rPr>
      <w:rFonts w:ascii="Arial" w:hAnsi="Arial"/>
      <w:b/>
      <w:szCs w:val="20"/>
    </w:rPr>
  </w:style>
  <w:style w:type="paragraph" w:styleId="ac">
    <w:name w:val="annotation text"/>
    <w:basedOn w:val="a0"/>
    <w:link w:val="Char4"/>
    <w:rsid w:val="005B7EB5"/>
    <w:rPr>
      <w:rFonts w:ascii="Times New Roman" w:hAnsi="Times New Roman"/>
      <w:kern w:val="0"/>
      <w:sz w:val="20"/>
      <w:szCs w:val="24"/>
      <w:lang w:val="zh-CN"/>
    </w:rPr>
  </w:style>
  <w:style w:type="paragraph" w:styleId="60">
    <w:name w:val="index 6"/>
    <w:basedOn w:val="a0"/>
    <w:next w:val="a0"/>
    <w:rsid w:val="005B7EB5"/>
    <w:pPr>
      <w:ind w:left="1260" w:hanging="210"/>
    </w:pPr>
    <w:rPr>
      <w:rFonts w:ascii="Times New Roman" w:hAnsi="Times New Roman"/>
      <w:szCs w:val="20"/>
    </w:rPr>
  </w:style>
  <w:style w:type="paragraph" w:styleId="ad">
    <w:name w:val="Salutation"/>
    <w:basedOn w:val="a0"/>
    <w:next w:val="a0"/>
    <w:link w:val="Char5"/>
    <w:rsid w:val="005B7EB5"/>
    <w:rPr>
      <w:rFonts w:ascii="Times New Roman" w:hAnsi="Times New Roman"/>
      <w:kern w:val="0"/>
      <w:sz w:val="28"/>
      <w:szCs w:val="20"/>
      <w:lang w:val="zh-CN"/>
    </w:rPr>
  </w:style>
  <w:style w:type="paragraph" w:styleId="31">
    <w:name w:val="Body Text 3"/>
    <w:basedOn w:val="a0"/>
    <w:link w:val="3Char0"/>
    <w:qFormat/>
    <w:rsid w:val="005B7EB5"/>
    <w:pPr>
      <w:snapToGrid w:val="0"/>
      <w:spacing w:beforeLines="20" w:afterLines="20" w:line="0" w:lineRule="atLeast"/>
      <w:jc w:val="right"/>
    </w:pPr>
    <w:rPr>
      <w:kern w:val="0"/>
      <w:sz w:val="20"/>
      <w:szCs w:val="24"/>
      <w:lang w:val="zh-CN"/>
    </w:rPr>
  </w:style>
  <w:style w:type="paragraph" w:styleId="ae">
    <w:name w:val="Closing"/>
    <w:basedOn w:val="a0"/>
    <w:link w:val="Char10"/>
    <w:uiPriority w:val="99"/>
    <w:rsid w:val="005B7EB5"/>
    <w:pPr>
      <w:widowControl w:val="0"/>
      <w:ind w:leftChars="2100" w:left="100"/>
      <w:jc w:val="both"/>
    </w:pPr>
    <w:rPr>
      <w:rFonts w:ascii="黑体" w:eastAsia="黑体" w:hAnsi="宋体" w:cstheme="minorBidi"/>
      <w:sz w:val="24"/>
      <w:szCs w:val="24"/>
    </w:rPr>
  </w:style>
  <w:style w:type="paragraph" w:styleId="32">
    <w:name w:val="List Bullet 3"/>
    <w:basedOn w:val="a0"/>
    <w:rsid w:val="005B7EB5"/>
    <w:pPr>
      <w:tabs>
        <w:tab w:val="left" w:pos="1200"/>
      </w:tabs>
      <w:spacing w:line="480" w:lineRule="exact"/>
      <w:ind w:leftChars="400" w:left="1200" w:hangingChars="200" w:hanging="360"/>
    </w:pPr>
    <w:rPr>
      <w:rFonts w:ascii="Times New Roman" w:hAnsi="Times New Roman"/>
      <w:sz w:val="24"/>
      <w:szCs w:val="24"/>
    </w:rPr>
  </w:style>
  <w:style w:type="paragraph" w:styleId="af">
    <w:name w:val="Body Text"/>
    <w:basedOn w:val="a0"/>
    <w:link w:val="Char6"/>
    <w:qFormat/>
    <w:rsid w:val="005B7EB5"/>
    <w:pPr>
      <w:spacing w:after="120"/>
    </w:pPr>
    <w:rPr>
      <w:kern w:val="0"/>
      <w:sz w:val="20"/>
      <w:szCs w:val="24"/>
      <w:lang w:val="zh-CN"/>
    </w:rPr>
  </w:style>
  <w:style w:type="paragraph" w:styleId="af0">
    <w:name w:val="Body Text Indent"/>
    <w:basedOn w:val="a0"/>
    <w:link w:val="Char7"/>
    <w:qFormat/>
    <w:rsid w:val="005B7EB5"/>
    <w:pPr>
      <w:spacing w:after="120"/>
      <w:ind w:leftChars="200" w:left="420"/>
    </w:pPr>
    <w:rPr>
      <w:kern w:val="0"/>
      <w:sz w:val="20"/>
      <w:szCs w:val="24"/>
      <w:lang w:val="zh-CN"/>
    </w:rPr>
  </w:style>
  <w:style w:type="paragraph" w:styleId="33">
    <w:name w:val="List Number 3"/>
    <w:basedOn w:val="a0"/>
    <w:rsid w:val="005B7EB5"/>
    <w:pPr>
      <w:tabs>
        <w:tab w:val="left" w:pos="1200"/>
      </w:tabs>
      <w:spacing w:line="480" w:lineRule="exact"/>
      <w:ind w:leftChars="400" w:left="1200" w:hangingChars="200" w:hanging="360"/>
    </w:pPr>
    <w:rPr>
      <w:rFonts w:ascii="Times New Roman" w:hAnsi="Times New Roman"/>
      <w:sz w:val="24"/>
      <w:szCs w:val="24"/>
    </w:rPr>
  </w:style>
  <w:style w:type="paragraph" w:styleId="22">
    <w:name w:val="List 2"/>
    <w:basedOn w:val="a0"/>
    <w:rsid w:val="005B7EB5"/>
    <w:pPr>
      <w:spacing w:line="480" w:lineRule="exact"/>
      <w:ind w:leftChars="200" w:left="100" w:hangingChars="200" w:hanging="200"/>
    </w:pPr>
    <w:rPr>
      <w:rFonts w:ascii="Times New Roman" w:hAnsi="Times New Roman"/>
      <w:sz w:val="24"/>
      <w:szCs w:val="24"/>
    </w:rPr>
  </w:style>
  <w:style w:type="paragraph" w:styleId="af1">
    <w:name w:val="Block Text"/>
    <w:basedOn w:val="a0"/>
    <w:qFormat/>
    <w:rsid w:val="005B7EB5"/>
    <w:pPr>
      <w:spacing w:line="360" w:lineRule="auto"/>
      <w:ind w:leftChars="200" w:left="471" w:firstLineChars="300" w:firstLine="706"/>
    </w:pPr>
    <w:rPr>
      <w:rFonts w:ascii="Times New Roman" w:hAnsi="Times New Roman"/>
      <w:sz w:val="24"/>
      <w:szCs w:val="24"/>
    </w:rPr>
  </w:style>
  <w:style w:type="paragraph" w:styleId="23">
    <w:name w:val="List Bullet 2"/>
    <w:basedOn w:val="a0"/>
    <w:rsid w:val="005B7EB5"/>
    <w:pPr>
      <w:tabs>
        <w:tab w:val="left" w:pos="780"/>
      </w:tabs>
      <w:spacing w:line="480" w:lineRule="exact"/>
      <w:ind w:left="780" w:hanging="360"/>
    </w:pPr>
    <w:rPr>
      <w:rFonts w:ascii="Times New Roman" w:hAnsi="Times New Roman"/>
      <w:sz w:val="24"/>
      <w:szCs w:val="24"/>
    </w:rPr>
  </w:style>
  <w:style w:type="paragraph" w:styleId="42">
    <w:name w:val="index 4"/>
    <w:basedOn w:val="a0"/>
    <w:next w:val="a0"/>
    <w:rsid w:val="005B7EB5"/>
    <w:pPr>
      <w:widowControl w:val="0"/>
      <w:ind w:left="1000" w:hanging="250"/>
    </w:pPr>
    <w:rPr>
      <w:rFonts w:ascii="ˎ̥" w:eastAsia="FLGPEK+TimesNewRoman,Italic" w:hAnsi="ˎ̥" w:cs="ˎ̥"/>
      <w:spacing w:val="5"/>
      <w:sz w:val="20"/>
      <w:szCs w:val="20"/>
    </w:rPr>
  </w:style>
  <w:style w:type="paragraph" w:styleId="51">
    <w:name w:val="toc 5"/>
    <w:basedOn w:val="a0"/>
    <w:next w:val="a0"/>
    <w:uiPriority w:val="39"/>
    <w:qFormat/>
    <w:rsid w:val="005B7EB5"/>
    <w:pPr>
      <w:ind w:left="840"/>
    </w:pPr>
    <w:rPr>
      <w:rFonts w:ascii="Times New Roman" w:hAnsi="Times New Roman"/>
      <w:sz w:val="18"/>
      <w:szCs w:val="18"/>
    </w:rPr>
  </w:style>
  <w:style w:type="paragraph" w:styleId="34">
    <w:name w:val="toc 3"/>
    <w:basedOn w:val="a0"/>
    <w:next w:val="a0"/>
    <w:uiPriority w:val="39"/>
    <w:qFormat/>
    <w:rsid w:val="005B7EB5"/>
    <w:pPr>
      <w:ind w:left="420"/>
    </w:pPr>
    <w:rPr>
      <w:rFonts w:ascii="Times New Roman" w:hAnsi="Times New Roman"/>
      <w:i/>
      <w:iCs/>
      <w:sz w:val="20"/>
      <w:szCs w:val="20"/>
    </w:rPr>
  </w:style>
  <w:style w:type="paragraph" w:styleId="af2">
    <w:name w:val="Plain Text"/>
    <w:basedOn w:val="a0"/>
    <w:link w:val="Char11"/>
    <w:qFormat/>
    <w:rsid w:val="005B7EB5"/>
    <w:rPr>
      <w:rFonts w:ascii="宋体" w:hAnsi="Courier New"/>
      <w:spacing w:val="5"/>
      <w:kern w:val="0"/>
      <w:sz w:val="25"/>
      <w:szCs w:val="25"/>
      <w:lang w:val="zh-CN"/>
    </w:rPr>
  </w:style>
  <w:style w:type="paragraph" w:styleId="52">
    <w:name w:val="List Bullet 5"/>
    <w:basedOn w:val="a0"/>
    <w:rsid w:val="005B7EB5"/>
    <w:pPr>
      <w:tabs>
        <w:tab w:val="left" w:pos="2040"/>
      </w:tabs>
      <w:spacing w:line="480" w:lineRule="exact"/>
      <w:ind w:leftChars="800" w:left="2040" w:hangingChars="200" w:hanging="360"/>
    </w:pPr>
    <w:rPr>
      <w:rFonts w:ascii="Times New Roman" w:hAnsi="Times New Roman"/>
      <w:sz w:val="24"/>
      <w:szCs w:val="24"/>
    </w:rPr>
  </w:style>
  <w:style w:type="paragraph" w:styleId="43">
    <w:name w:val="List Number 4"/>
    <w:basedOn w:val="a0"/>
    <w:rsid w:val="005B7EB5"/>
    <w:pPr>
      <w:tabs>
        <w:tab w:val="left" w:pos="1620"/>
      </w:tabs>
      <w:spacing w:line="480" w:lineRule="exact"/>
      <w:ind w:leftChars="600" w:left="1620" w:hangingChars="200" w:hanging="360"/>
    </w:pPr>
    <w:rPr>
      <w:rFonts w:ascii="Times New Roman" w:hAnsi="Times New Roman"/>
      <w:sz w:val="24"/>
      <w:szCs w:val="24"/>
    </w:rPr>
  </w:style>
  <w:style w:type="paragraph" w:styleId="81">
    <w:name w:val="toc 8"/>
    <w:basedOn w:val="a0"/>
    <w:next w:val="a0"/>
    <w:uiPriority w:val="39"/>
    <w:rsid w:val="005B7EB5"/>
    <w:pPr>
      <w:ind w:left="1470"/>
    </w:pPr>
    <w:rPr>
      <w:rFonts w:ascii="Times New Roman" w:hAnsi="Times New Roman"/>
      <w:sz w:val="18"/>
      <w:szCs w:val="18"/>
    </w:rPr>
  </w:style>
  <w:style w:type="paragraph" w:styleId="35">
    <w:name w:val="index 3"/>
    <w:basedOn w:val="a0"/>
    <w:next w:val="a0"/>
    <w:rsid w:val="005B7EB5"/>
    <w:pPr>
      <w:widowControl w:val="0"/>
      <w:ind w:left="750" w:hanging="250"/>
    </w:pPr>
    <w:rPr>
      <w:rFonts w:ascii="ˎ̥" w:eastAsia="FLGPEK+TimesNewRoman,Italic" w:hAnsi="ˎ̥" w:cs="ˎ̥"/>
      <w:spacing w:val="5"/>
      <w:sz w:val="20"/>
      <w:szCs w:val="20"/>
    </w:rPr>
  </w:style>
  <w:style w:type="paragraph" w:styleId="af3">
    <w:name w:val="Date"/>
    <w:basedOn w:val="a0"/>
    <w:next w:val="a0"/>
    <w:link w:val="Char8"/>
    <w:rsid w:val="005B7EB5"/>
    <w:pPr>
      <w:ind w:leftChars="2500" w:left="100"/>
    </w:pPr>
    <w:rPr>
      <w:kern w:val="0"/>
      <w:sz w:val="20"/>
      <w:szCs w:val="24"/>
      <w:lang w:val="zh-CN"/>
    </w:rPr>
  </w:style>
  <w:style w:type="paragraph" w:styleId="24">
    <w:name w:val="Body Text Indent 2"/>
    <w:basedOn w:val="a0"/>
    <w:link w:val="2Char0"/>
    <w:qFormat/>
    <w:rsid w:val="005B7EB5"/>
    <w:pPr>
      <w:adjustRightInd w:val="0"/>
      <w:spacing w:line="480" w:lineRule="exact"/>
      <w:ind w:firstLine="567"/>
      <w:textAlignment w:val="baseline"/>
    </w:pPr>
    <w:rPr>
      <w:rFonts w:ascii="宋体" w:hAnsi="宋体"/>
      <w:kern w:val="0"/>
      <w:sz w:val="28"/>
      <w:szCs w:val="28"/>
      <w:lang w:val="zh-CN"/>
    </w:rPr>
  </w:style>
  <w:style w:type="paragraph" w:styleId="af4">
    <w:name w:val="endnote text"/>
    <w:basedOn w:val="a0"/>
    <w:link w:val="Char9"/>
    <w:rsid w:val="005B7EB5"/>
    <w:pPr>
      <w:snapToGrid w:val="0"/>
      <w:spacing w:line="480" w:lineRule="exact"/>
      <w:ind w:firstLineChars="200" w:firstLine="200"/>
    </w:pPr>
    <w:rPr>
      <w:kern w:val="0"/>
      <w:sz w:val="24"/>
      <w:szCs w:val="20"/>
      <w:lang w:val="zh-CN"/>
    </w:rPr>
  </w:style>
  <w:style w:type="paragraph" w:styleId="af5">
    <w:name w:val="Balloon Text"/>
    <w:basedOn w:val="a0"/>
    <w:link w:val="Chara"/>
    <w:rsid w:val="005B7EB5"/>
    <w:pPr>
      <w:spacing w:line="520" w:lineRule="exact"/>
      <w:ind w:firstLineChars="200" w:firstLine="200"/>
    </w:pPr>
    <w:rPr>
      <w:rFonts w:ascii="Times New Roman" w:hAnsi="Times New Roman"/>
      <w:kern w:val="0"/>
      <w:sz w:val="18"/>
      <w:szCs w:val="18"/>
      <w:lang w:val="zh-CN"/>
    </w:rPr>
  </w:style>
  <w:style w:type="paragraph" w:styleId="af6">
    <w:name w:val="footer"/>
    <w:basedOn w:val="a0"/>
    <w:link w:val="Charb"/>
    <w:unhideWhenUsed/>
    <w:qFormat/>
    <w:rsid w:val="005B7EB5"/>
    <w:pPr>
      <w:tabs>
        <w:tab w:val="center" w:pos="4153"/>
        <w:tab w:val="right" w:pos="8306"/>
      </w:tabs>
      <w:snapToGrid w:val="0"/>
    </w:pPr>
    <w:rPr>
      <w:kern w:val="0"/>
      <w:sz w:val="18"/>
      <w:szCs w:val="18"/>
      <w:lang w:val="zh-CN"/>
    </w:rPr>
  </w:style>
  <w:style w:type="paragraph" w:styleId="af7">
    <w:name w:val="header"/>
    <w:basedOn w:val="a0"/>
    <w:link w:val="Charc"/>
    <w:unhideWhenUsed/>
    <w:qFormat/>
    <w:rsid w:val="005B7EB5"/>
    <w:pPr>
      <w:pBdr>
        <w:bottom w:val="single" w:sz="6" w:space="1" w:color="auto"/>
      </w:pBdr>
      <w:tabs>
        <w:tab w:val="center" w:pos="4153"/>
        <w:tab w:val="right" w:pos="8306"/>
      </w:tabs>
      <w:snapToGrid w:val="0"/>
      <w:jc w:val="center"/>
    </w:pPr>
    <w:rPr>
      <w:kern w:val="0"/>
      <w:sz w:val="18"/>
      <w:szCs w:val="18"/>
      <w:lang w:val="zh-CN"/>
    </w:rPr>
  </w:style>
  <w:style w:type="paragraph" w:styleId="af8">
    <w:name w:val="Signature"/>
    <w:basedOn w:val="a0"/>
    <w:link w:val="Chard"/>
    <w:rsid w:val="005B7EB5"/>
    <w:pPr>
      <w:widowControl w:val="0"/>
      <w:ind w:leftChars="2100" w:left="100"/>
      <w:jc w:val="both"/>
    </w:pPr>
    <w:rPr>
      <w:rFonts w:ascii="FLGPEK+TimesNewRoman,Italic" w:eastAsia="FLGPEK+TimesNewRoman,Italic" w:hAnsi="ˎ̥"/>
      <w:spacing w:val="5"/>
      <w:sz w:val="25"/>
      <w:szCs w:val="25"/>
      <w:lang w:val="zh-CN"/>
    </w:rPr>
  </w:style>
  <w:style w:type="paragraph" w:styleId="10">
    <w:name w:val="toc 1"/>
    <w:basedOn w:val="a0"/>
    <w:next w:val="a0"/>
    <w:uiPriority w:val="39"/>
    <w:qFormat/>
    <w:rsid w:val="005B7EB5"/>
    <w:pPr>
      <w:spacing w:before="120" w:after="120"/>
    </w:pPr>
    <w:rPr>
      <w:rFonts w:ascii="Times New Roman" w:hAnsi="Times New Roman"/>
      <w:b/>
      <w:bCs/>
      <w:caps/>
      <w:sz w:val="20"/>
      <w:szCs w:val="20"/>
    </w:rPr>
  </w:style>
  <w:style w:type="paragraph" w:styleId="44">
    <w:name w:val="List Continue 4"/>
    <w:basedOn w:val="a0"/>
    <w:rsid w:val="005B7EB5"/>
    <w:pPr>
      <w:widowControl w:val="0"/>
      <w:spacing w:after="120"/>
      <w:ind w:leftChars="800" w:left="1680"/>
      <w:jc w:val="both"/>
    </w:pPr>
    <w:rPr>
      <w:rFonts w:ascii="Times New Roman" w:hAnsi="Times New Roman"/>
      <w:szCs w:val="24"/>
    </w:rPr>
  </w:style>
  <w:style w:type="paragraph" w:styleId="45">
    <w:name w:val="toc 4"/>
    <w:basedOn w:val="a0"/>
    <w:next w:val="a0"/>
    <w:uiPriority w:val="39"/>
    <w:qFormat/>
    <w:rsid w:val="005B7EB5"/>
    <w:pPr>
      <w:ind w:left="630"/>
    </w:pPr>
    <w:rPr>
      <w:rFonts w:ascii="Times New Roman" w:hAnsi="Times New Roman"/>
      <w:sz w:val="18"/>
      <w:szCs w:val="18"/>
    </w:rPr>
  </w:style>
  <w:style w:type="paragraph" w:styleId="af9">
    <w:name w:val="index heading"/>
    <w:basedOn w:val="a0"/>
    <w:next w:val="11"/>
    <w:rsid w:val="005B7EB5"/>
    <w:rPr>
      <w:rFonts w:ascii="Times New Roman" w:hAnsi="Times New Roman"/>
      <w:szCs w:val="24"/>
    </w:rPr>
  </w:style>
  <w:style w:type="paragraph" w:styleId="11">
    <w:name w:val="index 1"/>
    <w:basedOn w:val="a0"/>
    <w:next w:val="a0"/>
    <w:rsid w:val="005B7EB5"/>
    <w:rPr>
      <w:rFonts w:ascii="Times New Roman" w:hAnsi="Times New Roman"/>
      <w:szCs w:val="24"/>
    </w:rPr>
  </w:style>
  <w:style w:type="paragraph" w:styleId="afa">
    <w:name w:val="Subtitle"/>
    <w:basedOn w:val="a0"/>
    <w:link w:val="Chare"/>
    <w:qFormat/>
    <w:rsid w:val="005B7EB5"/>
    <w:pPr>
      <w:adjustRightInd w:val="0"/>
      <w:snapToGrid w:val="0"/>
      <w:spacing w:before="120" w:after="120" w:line="240" w:lineRule="atLeast"/>
      <w:jc w:val="center"/>
      <w:outlineLvl w:val="1"/>
    </w:pPr>
    <w:rPr>
      <w:rFonts w:ascii="Times New Roman" w:eastAsia="黑体" w:hAnsi="Times New Roman"/>
      <w:bCs/>
      <w:kern w:val="28"/>
      <w:sz w:val="24"/>
      <w:szCs w:val="32"/>
      <w:lang w:val="zh-CN"/>
    </w:rPr>
  </w:style>
  <w:style w:type="paragraph" w:styleId="53">
    <w:name w:val="List Number 5"/>
    <w:basedOn w:val="a0"/>
    <w:rsid w:val="005B7EB5"/>
    <w:pPr>
      <w:tabs>
        <w:tab w:val="left" w:pos="2040"/>
      </w:tabs>
      <w:spacing w:line="480" w:lineRule="exact"/>
      <w:ind w:leftChars="800" w:left="2040" w:hangingChars="200" w:hanging="360"/>
    </w:pPr>
    <w:rPr>
      <w:rFonts w:ascii="Times New Roman" w:hAnsi="Times New Roman"/>
      <w:sz w:val="24"/>
      <w:szCs w:val="24"/>
    </w:rPr>
  </w:style>
  <w:style w:type="paragraph" w:styleId="afb">
    <w:name w:val="List"/>
    <w:basedOn w:val="a0"/>
    <w:qFormat/>
    <w:rsid w:val="005B7EB5"/>
    <w:pPr>
      <w:spacing w:line="480" w:lineRule="exact"/>
      <w:ind w:left="200" w:hangingChars="200" w:hanging="200"/>
    </w:pPr>
    <w:rPr>
      <w:rFonts w:ascii="Times New Roman" w:hAnsi="Times New Roman"/>
      <w:sz w:val="24"/>
      <w:szCs w:val="24"/>
    </w:rPr>
  </w:style>
  <w:style w:type="paragraph" w:styleId="afc">
    <w:name w:val="footnote text"/>
    <w:basedOn w:val="a0"/>
    <w:link w:val="Charf"/>
    <w:rsid w:val="005B7EB5"/>
    <w:pPr>
      <w:widowControl w:val="0"/>
      <w:snapToGrid w:val="0"/>
    </w:pPr>
    <w:rPr>
      <w:rFonts w:asciiTheme="minorHAnsi" w:eastAsiaTheme="minorEastAsia" w:hAnsiTheme="minorHAnsi" w:cstheme="minorBidi"/>
      <w:sz w:val="18"/>
      <w:szCs w:val="18"/>
    </w:rPr>
  </w:style>
  <w:style w:type="paragraph" w:styleId="61">
    <w:name w:val="toc 6"/>
    <w:basedOn w:val="a0"/>
    <w:next w:val="a0"/>
    <w:uiPriority w:val="39"/>
    <w:rsid w:val="005B7EB5"/>
    <w:pPr>
      <w:ind w:left="1050"/>
    </w:pPr>
    <w:rPr>
      <w:rFonts w:ascii="Times New Roman" w:hAnsi="Times New Roman"/>
      <w:sz w:val="18"/>
      <w:szCs w:val="18"/>
    </w:rPr>
  </w:style>
  <w:style w:type="paragraph" w:styleId="54">
    <w:name w:val="List 5"/>
    <w:basedOn w:val="a0"/>
    <w:rsid w:val="005B7EB5"/>
    <w:pPr>
      <w:widowControl w:val="0"/>
      <w:ind w:leftChars="800" w:left="100" w:hangingChars="200" w:hanging="200"/>
      <w:jc w:val="both"/>
    </w:pPr>
    <w:rPr>
      <w:rFonts w:ascii="Times New Roman" w:hAnsi="Times New Roman"/>
      <w:szCs w:val="24"/>
    </w:rPr>
  </w:style>
  <w:style w:type="paragraph" w:styleId="36">
    <w:name w:val="Body Text Indent 3"/>
    <w:basedOn w:val="a0"/>
    <w:link w:val="3Char1"/>
    <w:qFormat/>
    <w:rsid w:val="005B7EB5"/>
    <w:pPr>
      <w:spacing w:after="120"/>
      <w:ind w:leftChars="200" w:left="420"/>
    </w:pPr>
    <w:rPr>
      <w:kern w:val="0"/>
      <w:sz w:val="16"/>
      <w:szCs w:val="16"/>
      <w:lang w:val="zh-CN"/>
    </w:rPr>
  </w:style>
  <w:style w:type="paragraph" w:styleId="71">
    <w:name w:val="index 7"/>
    <w:basedOn w:val="a0"/>
    <w:next w:val="a0"/>
    <w:rsid w:val="005B7EB5"/>
    <w:pPr>
      <w:widowControl w:val="0"/>
      <w:ind w:left="1750" w:hanging="250"/>
    </w:pPr>
    <w:rPr>
      <w:rFonts w:ascii="ˎ̥" w:eastAsia="FLGPEK+TimesNewRoman,Italic" w:hAnsi="ˎ̥" w:cs="ˎ̥"/>
      <w:spacing w:val="5"/>
      <w:sz w:val="20"/>
      <w:szCs w:val="20"/>
    </w:rPr>
  </w:style>
  <w:style w:type="paragraph" w:styleId="90">
    <w:name w:val="index 9"/>
    <w:basedOn w:val="a0"/>
    <w:next w:val="a0"/>
    <w:rsid w:val="005B7EB5"/>
    <w:pPr>
      <w:widowControl w:val="0"/>
      <w:ind w:left="2250" w:hanging="250"/>
    </w:pPr>
    <w:rPr>
      <w:rFonts w:ascii="ˎ̥" w:eastAsia="FLGPEK+TimesNewRoman,Italic" w:hAnsi="ˎ̥" w:cs="ˎ̥"/>
      <w:spacing w:val="5"/>
      <w:sz w:val="20"/>
      <w:szCs w:val="20"/>
    </w:rPr>
  </w:style>
  <w:style w:type="paragraph" w:styleId="afd">
    <w:name w:val="table of figures"/>
    <w:basedOn w:val="a0"/>
    <w:next w:val="a0"/>
    <w:link w:val="Charf0"/>
    <w:unhideWhenUsed/>
    <w:qFormat/>
    <w:rsid w:val="005B7EB5"/>
    <w:pPr>
      <w:widowControl w:val="0"/>
      <w:overflowPunct w:val="0"/>
      <w:snapToGrid w:val="0"/>
      <w:spacing w:line="480" w:lineRule="exact"/>
      <w:ind w:leftChars="200" w:left="200" w:hangingChars="200" w:hanging="200"/>
      <w:jc w:val="both"/>
    </w:pPr>
    <w:rPr>
      <w:rFonts w:ascii="Arial" w:eastAsia="Arial" w:hAnsi="Arial"/>
      <w:sz w:val="24"/>
      <w:szCs w:val="20"/>
      <w:lang w:val="zh-CN"/>
    </w:rPr>
  </w:style>
  <w:style w:type="paragraph" w:styleId="25">
    <w:name w:val="toc 2"/>
    <w:basedOn w:val="a0"/>
    <w:next w:val="a0"/>
    <w:link w:val="2Char1"/>
    <w:uiPriority w:val="39"/>
    <w:qFormat/>
    <w:rsid w:val="005B7EB5"/>
    <w:pPr>
      <w:tabs>
        <w:tab w:val="right" w:leader="dot" w:pos="8302"/>
      </w:tabs>
      <w:spacing w:line="440" w:lineRule="exact"/>
      <w:ind w:left="240" w:firstLineChars="75" w:firstLine="180"/>
    </w:pPr>
    <w:rPr>
      <w:smallCaps/>
      <w:kern w:val="0"/>
      <w:sz w:val="24"/>
      <w:szCs w:val="20"/>
      <w:lang w:val="zh-CN"/>
    </w:rPr>
  </w:style>
  <w:style w:type="paragraph" w:styleId="91">
    <w:name w:val="toc 9"/>
    <w:basedOn w:val="a0"/>
    <w:next w:val="a0"/>
    <w:uiPriority w:val="39"/>
    <w:rsid w:val="005B7EB5"/>
    <w:pPr>
      <w:ind w:left="1680"/>
    </w:pPr>
    <w:rPr>
      <w:rFonts w:ascii="Times New Roman" w:hAnsi="Times New Roman"/>
      <w:sz w:val="18"/>
      <w:szCs w:val="18"/>
    </w:rPr>
  </w:style>
  <w:style w:type="paragraph" w:styleId="26">
    <w:name w:val="Body Text 2"/>
    <w:basedOn w:val="a0"/>
    <w:link w:val="2Char2"/>
    <w:qFormat/>
    <w:rsid w:val="005B7EB5"/>
    <w:pPr>
      <w:spacing w:after="120" w:line="480" w:lineRule="auto"/>
    </w:pPr>
    <w:rPr>
      <w:kern w:val="0"/>
      <w:sz w:val="20"/>
      <w:szCs w:val="24"/>
      <w:lang w:val="zh-CN"/>
    </w:rPr>
  </w:style>
  <w:style w:type="paragraph" w:styleId="46">
    <w:name w:val="List 4"/>
    <w:basedOn w:val="a0"/>
    <w:rsid w:val="005B7EB5"/>
    <w:pPr>
      <w:widowControl w:val="0"/>
      <w:ind w:leftChars="600" w:left="100" w:hangingChars="200" w:hanging="200"/>
      <w:jc w:val="both"/>
    </w:pPr>
    <w:rPr>
      <w:rFonts w:ascii="Times New Roman" w:hAnsi="Times New Roman"/>
      <w:szCs w:val="24"/>
    </w:rPr>
  </w:style>
  <w:style w:type="paragraph" w:styleId="28">
    <w:name w:val="List Continue 2"/>
    <w:basedOn w:val="a0"/>
    <w:rsid w:val="005B7EB5"/>
    <w:pPr>
      <w:spacing w:after="120" w:line="480" w:lineRule="exact"/>
      <w:ind w:leftChars="400" w:left="840" w:firstLineChars="200" w:firstLine="200"/>
    </w:pPr>
    <w:rPr>
      <w:rFonts w:ascii="Times New Roman" w:hAnsi="Times New Roman"/>
      <w:sz w:val="24"/>
      <w:szCs w:val="24"/>
    </w:rPr>
  </w:style>
  <w:style w:type="paragraph" w:styleId="afe">
    <w:name w:val="Message Header"/>
    <w:basedOn w:val="a0"/>
    <w:link w:val="Charf1"/>
    <w:rsid w:val="005B7EB5"/>
    <w:pPr>
      <w:widowControl w:val="0"/>
      <w:pBdr>
        <w:top w:val="single" w:sz="6" w:space="1" w:color="auto"/>
        <w:left w:val="single" w:sz="6" w:space="1" w:color="auto"/>
        <w:bottom w:val="single" w:sz="6" w:space="1" w:color="auto"/>
        <w:right w:val="single" w:sz="6" w:space="1" w:color="auto"/>
      </w:pBdr>
      <w:shd w:val="pct20" w:color="auto" w:fill="auto"/>
      <w:spacing w:line="440" w:lineRule="exact"/>
      <w:ind w:leftChars="500" w:left="1080" w:hangingChars="500" w:hanging="1080"/>
      <w:jc w:val="both"/>
    </w:pPr>
    <w:rPr>
      <w:rFonts w:ascii="Arial" w:eastAsiaTheme="minorEastAsia" w:hAnsi="Arial" w:cs="Arial"/>
      <w:sz w:val="24"/>
      <w:szCs w:val="24"/>
    </w:rPr>
  </w:style>
  <w:style w:type="paragraph" w:styleId="HTML">
    <w:name w:val="HTML Preformatted"/>
    <w:basedOn w:val="a0"/>
    <w:link w:val="HTMLChar"/>
    <w:unhideWhenUsed/>
    <w:qFormat/>
    <w:rsid w:val="005B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szCs w:val="24"/>
      <w:lang w:val="zh-CN"/>
    </w:rPr>
  </w:style>
  <w:style w:type="paragraph" w:styleId="aff">
    <w:name w:val="Normal (Web)"/>
    <w:basedOn w:val="a0"/>
    <w:link w:val="Charf2"/>
    <w:qFormat/>
    <w:rsid w:val="005B7EB5"/>
    <w:pPr>
      <w:spacing w:before="100" w:beforeAutospacing="1" w:after="100" w:afterAutospacing="1"/>
    </w:pPr>
    <w:rPr>
      <w:rFonts w:ascii="Arial Unicode MS" w:eastAsia="Arial Unicode MS" w:hAnsi="Arial Unicode MS" w:cs="Arial Unicode MS"/>
      <w:kern w:val="0"/>
      <w:sz w:val="24"/>
      <w:szCs w:val="24"/>
    </w:rPr>
  </w:style>
  <w:style w:type="paragraph" w:styleId="37">
    <w:name w:val="List Continue 3"/>
    <w:basedOn w:val="a0"/>
    <w:rsid w:val="005B7EB5"/>
    <w:pPr>
      <w:widowControl w:val="0"/>
      <w:spacing w:after="120"/>
      <w:ind w:leftChars="600" w:left="1260"/>
      <w:jc w:val="both"/>
    </w:pPr>
    <w:rPr>
      <w:rFonts w:ascii="Times New Roman" w:hAnsi="Times New Roman"/>
      <w:szCs w:val="24"/>
    </w:rPr>
  </w:style>
  <w:style w:type="paragraph" w:styleId="29">
    <w:name w:val="index 2"/>
    <w:basedOn w:val="a0"/>
    <w:next w:val="a0"/>
    <w:rsid w:val="005B7EB5"/>
    <w:pPr>
      <w:widowControl w:val="0"/>
      <w:ind w:left="500" w:hanging="250"/>
    </w:pPr>
    <w:rPr>
      <w:rFonts w:ascii="ˎ̥" w:eastAsia="FLGPEK+TimesNewRoman,Italic" w:hAnsi="ˎ̥" w:cs="ˎ̥"/>
      <w:spacing w:val="5"/>
      <w:sz w:val="20"/>
      <w:szCs w:val="20"/>
    </w:rPr>
  </w:style>
  <w:style w:type="paragraph" w:styleId="aff0">
    <w:name w:val="Title"/>
    <w:basedOn w:val="a0"/>
    <w:link w:val="Charf3"/>
    <w:qFormat/>
    <w:rsid w:val="005B7EB5"/>
    <w:pPr>
      <w:spacing w:line="360" w:lineRule="auto"/>
      <w:jc w:val="center"/>
      <w:outlineLvl w:val="0"/>
    </w:pPr>
    <w:rPr>
      <w:rFonts w:ascii="Times New Roman" w:hAnsi="Times New Roman"/>
      <w:b/>
      <w:bCs/>
      <w:kern w:val="0"/>
      <w:sz w:val="28"/>
      <w:szCs w:val="28"/>
      <w:lang w:val="zh-CN"/>
    </w:rPr>
  </w:style>
  <w:style w:type="paragraph" w:styleId="aff1">
    <w:name w:val="annotation subject"/>
    <w:basedOn w:val="ac"/>
    <w:next w:val="ac"/>
    <w:link w:val="Charf4"/>
    <w:qFormat/>
    <w:rsid w:val="005B7EB5"/>
    <w:pPr>
      <w:spacing w:line="460" w:lineRule="exact"/>
      <w:ind w:firstLineChars="200" w:firstLine="480"/>
    </w:pPr>
    <w:rPr>
      <w:b/>
      <w:bCs/>
      <w:sz w:val="24"/>
    </w:rPr>
  </w:style>
  <w:style w:type="paragraph" w:styleId="aff2">
    <w:name w:val="Body Text First Indent"/>
    <w:basedOn w:val="af"/>
    <w:link w:val="Charf5"/>
    <w:qFormat/>
    <w:rsid w:val="005B7EB5"/>
    <w:pPr>
      <w:spacing w:after="0" w:line="500" w:lineRule="exact"/>
      <w:ind w:firstLineChars="200" w:firstLine="567"/>
    </w:pPr>
    <w:rPr>
      <w:sz w:val="28"/>
      <w:szCs w:val="20"/>
    </w:rPr>
  </w:style>
  <w:style w:type="paragraph" w:styleId="2a">
    <w:name w:val="Body Text First Indent 2"/>
    <w:basedOn w:val="af0"/>
    <w:link w:val="2Char3"/>
    <w:qFormat/>
    <w:rsid w:val="005B7EB5"/>
    <w:pPr>
      <w:spacing w:line="360" w:lineRule="auto"/>
      <w:ind w:firstLineChars="200" w:firstLine="420"/>
    </w:pPr>
    <w:rPr>
      <w:sz w:val="24"/>
    </w:rPr>
  </w:style>
  <w:style w:type="table" w:styleId="aff3">
    <w:name w:val="Table Grid"/>
    <w:basedOn w:val="a2"/>
    <w:uiPriority w:val="59"/>
    <w:qFormat/>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5">
    <w:name w:val="Table Elegant"/>
    <w:basedOn w:val="a2"/>
    <w:rsid w:val="005B7EB5"/>
    <w:pPr>
      <w:widowControl w:val="0"/>
      <w:jc w:val="both"/>
    </w:pPr>
    <w:rPr>
      <w:rFonts w:ascii="ˎ̥" w:eastAsia="FLGPEK+TimesNewRoman,Italic" w:hAnsi="ˎ̥" w:cs="ˎ̥"/>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2">
    <w:name w:val="Table Classic 1"/>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3">
    <w:name w:val="Table Simple 1"/>
    <w:basedOn w:val="a2"/>
    <w:rsid w:val="005B7EB5"/>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38">
    <w:name w:val="Table List 3"/>
    <w:basedOn w:val="a2"/>
    <w:rsid w:val="005B7EB5"/>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55">
    <w:name w:val="Table List 5"/>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14">
    <w:name w:val="Table Grid 1"/>
    <w:basedOn w:val="a2"/>
    <w:rsid w:val="005B7EB5"/>
    <w:pPr>
      <w:widowControl w:val="0"/>
      <w:spacing w:line="480" w:lineRule="exact"/>
      <w:ind w:firstLineChars="200" w:firstLine="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b">
    <w:name w:val="Table Grid 2"/>
    <w:basedOn w:val="a2"/>
    <w:rsid w:val="005B7EB5"/>
    <w:pPr>
      <w:widowControl w:val="0"/>
      <w:spacing w:line="460" w:lineRule="exact"/>
      <w:ind w:firstLineChars="200" w:firstLine="48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47">
    <w:name w:val="Table Grid 4"/>
    <w:basedOn w:val="a2"/>
    <w:rsid w:val="005B7EB5"/>
    <w:pPr>
      <w:widowControl w:val="0"/>
      <w:jc w:val="both"/>
    </w:pPr>
    <w:rPr>
      <w:rFonts w:ascii="ˎ̥" w:eastAsia="FLGPEK+TimesNewRoman,Italic" w:hAnsi="ˎ̥" w:cs="ˎ̥"/>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6">
    <w:name w:val="Table Grid 5"/>
    <w:basedOn w:val="a2"/>
    <w:rsid w:val="005B7EB5"/>
    <w:pPr>
      <w:widowControl w:val="0"/>
      <w:spacing w:line="52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2"/>
    <w:rsid w:val="005B7EB5"/>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2"/>
    <w:rsid w:val="005B7EB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aff6">
    <w:name w:val="Table Professional"/>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7">
    <w:name w:val="Strong"/>
    <w:uiPriority w:val="22"/>
    <w:qFormat/>
    <w:rsid w:val="005B7EB5"/>
    <w:rPr>
      <w:b/>
      <w:bCs/>
    </w:rPr>
  </w:style>
  <w:style w:type="character" w:styleId="aff8">
    <w:name w:val="endnote reference"/>
    <w:rsid w:val="005B7EB5"/>
    <w:rPr>
      <w:vertAlign w:val="superscript"/>
    </w:rPr>
  </w:style>
  <w:style w:type="character" w:styleId="aff9">
    <w:name w:val="page number"/>
    <w:basedOn w:val="a1"/>
    <w:qFormat/>
    <w:rsid w:val="005B7EB5"/>
  </w:style>
  <w:style w:type="character" w:styleId="affa">
    <w:name w:val="FollowedHyperlink"/>
    <w:uiPriority w:val="99"/>
    <w:rsid w:val="005B7EB5"/>
    <w:rPr>
      <w:color w:val="800080"/>
      <w:u w:val="single"/>
    </w:rPr>
  </w:style>
  <w:style w:type="character" w:styleId="affb">
    <w:name w:val="Emphasis"/>
    <w:uiPriority w:val="20"/>
    <w:qFormat/>
    <w:rsid w:val="005B7EB5"/>
    <w:rPr>
      <w:i/>
      <w:iCs/>
    </w:rPr>
  </w:style>
  <w:style w:type="character" w:styleId="affc">
    <w:name w:val="line number"/>
    <w:rsid w:val="005B7EB5"/>
  </w:style>
  <w:style w:type="character" w:styleId="HTML0">
    <w:name w:val="HTML Definition"/>
    <w:rsid w:val="005B7EB5"/>
    <w:rPr>
      <w:i/>
      <w:iCs/>
    </w:rPr>
  </w:style>
  <w:style w:type="character" w:styleId="HTML1">
    <w:name w:val="HTML Typewriter"/>
    <w:rsid w:val="005B7EB5"/>
    <w:rPr>
      <w:rFonts w:ascii="Arial Unicode MS" w:eastAsia="Arial Unicode MS" w:hAnsi="Arial Unicode MS" w:cs="Arial Unicode MS"/>
      <w:sz w:val="24"/>
      <w:szCs w:val="24"/>
    </w:rPr>
  </w:style>
  <w:style w:type="character" w:styleId="HTML2">
    <w:name w:val="HTML Acronym"/>
    <w:rsid w:val="005B7EB5"/>
  </w:style>
  <w:style w:type="character" w:styleId="affd">
    <w:name w:val="Hyperlink"/>
    <w:uiPriority w:val="99"/>
    <w:unhideWhenUsed/>
    <w:qFormat/>
    <w:rsid w:val="005B7EB5"/>
    <w:rPr>
      <w:color w:val="0000FF"/>
      <w:u w:val="single"/>
    </w:rPr>
  </w:style>
  <w:style w:type="character" w:styleId="affe">
    <w:name w:val="annotation reference"/>
    <w:rsid w:val="005B7EB5"/>
    <w:rPr>
      <w:sz w:val="21"/>
      <w:szCs w:val="21"/>
    </w:rPr>
  </w:style>
  <w:style w:type="character" w:styleId="afff">
    <w:name w:val="footnote reference"/>
    <w:rsid w:val="005B7EB5"/>
    <w:rPr>
      <w:vertAlign w:val="superscript"/>
    </w:rPr>
  </w:style>
  <w:style w:type="character" w:customStyle="1" w:styleId="Charc">
    <w:name w:val="页眉 Char"/>
    <w:link w:val="af7"/>
    <w:qFormat/>
    <w:rsid w:val="005B7EB5"/>
    <w:rPr>
      <w:sz w:val="18"/>
      <w:szCs w:val="18"/>
    </w:rPr>
  </w:style>
  <w:style w:type="character" w:customStyle="1" w:styleId="Charb">
    <w:name w:val="页脚 Char"/>
    <w:link w:val="af6"/>
    <w:uiPriority w:val="99"/>
    <w:qFormat/>
    <w:rsid w:val="005B7EB5"/>
    <w:rPr>
      <w:sz w:val="18"/>
      <w:szCs w:val="18"/>
    </w:rPr>
  </w:style>
  <w:style w:type="character" w:customStyle="1" w:styleId="Char3">
    <w:name w:val="文档结构图 Char"/>
    <w:link w:val="aa"/>
    <w:qFormat/>
    <w:rsid w:val="005B7EB5"/>
    <w:rPr>
      <w:rFonts w:ascii="宋体" w:eastAsia="宋体" w:hAnsi="Calibri" w:cs="Times New Roman"/>
      <w:sz w:val="18"/>
      <w:szCs w:val="18"/>
    </w:rPr>
  </w:style>
  <w:style w:type="character" w:customStyle="1" w:styleId="HTMLChar">
    <w:name w:val="HTML 预设格式 Char"/>
    <w:link w:val="HTML"/>
    <w:qFormat/>
    <w:rsid w:val="005B7EB5"/>
    <w:rPr>
      <w:rFonts w:ascii="宋体" w:eastAsia="宋体" w:hAnsi="宋体" w:cs="宋体"/>
      <w:kern w:val="0"/>
      <w:sz w:val="24"/>
      <w:szCs w:val="24"/>
    </w:rPr>
  </w:style>
  <w:style w:type="paragraph" w:styleId="afff0">
    <w:name w:val="List Paragraph"/>
    <w:basedOn w:val="a0"/>
    <w:link w:val="Charf6"/>
    <w:uiPriority w:val="34"/>
    <w:qFormat/>
    <w:rsid w:val="005B7EB5"/>
    <w:pPr>
      <w:ind w:firstLineChars="200" w:firstLine="420"/>
    </w:pPr>
  </w:style>
  <w:style w:type="character" w:customStyle="1" w:styleId="1Char">
    <w:name w:val="标题 1 Char"/>
    <w:link w:val="1"/>
    <w:qFormat/>
    <w:rsid w:val="005B7EB5"/>
    <w:rPr>
      <w:rFonts w:ascii="Times New Roman" w:eastAsia="黑体" w:hAnsi="Times New Roman" w:cs="Times New Roman"/>
      <w:b/>
      <w:bCs/>
      <w:snapToGrid w:val="0"/>
      <w:sz w:val="24"/>
      <w:szCs w:val="44"/>
    </w:rPr>
  </w:style>
  <w:style w:type="character" w:customStyle="1" w:styleId="2Char">
    <w:name w:val="标题 2 Char"/>
    <w:link w:val="20"/>
    <w:qFormat/>
    <w:rsid w:val="005B7EB5"/>
    <w:rPr>
      <w:rFonts w:ascii="Times New Roman" w:eastAsia="黑体" w:hAnsi="Times New Roman" w:cs="Times New Roman"/>
      <w:b/>
      <w:bCs/>
      <w:snapToGrid w:val="0"/>
      <w:sz w:val="24"/>
      <w:szCs w:val="32"/>
    </w:rPr>
  </w:style>
  <w:style w:type="character" w:customStyle="1" w:styleId="3Char">
    <w:name w:val="标题 3 Char"/>
    <w:link w:val="3"/>
    <w:qFormat/>
    <w:rsid w:val="005B7EB5"/>
    <w:rPr>
      <w:rFonts w:ascii="Times New Roman" w:eastAsia="宋体" w:hAnsi="Times New Roman" w:cs="Times New Roman"/>
      <w:b/>
      <w:bCs/>
      <w:sz w:val="32"/>
      <w:szCs w:val="32"/>
    </w:rPr>
  </w:style>
  <w:style w:type="character" w:customStyle="1" w:styleId="4Char">
    <w:name w:val="标题 4 Char"/>
    <w:link w:val="40"/>
    <w:qFormat/>
    <w:rsid w:val="005B7EB5"/>
    <w:rPr>
      <w:rFonts w:ascii="Arial" w:eastAsia="宋体" w:hAnsi="Arial" w:cs="Arial"/>
      <w:b/>
      <w:bCs/>
      <w:sz w:val="24"/>
      <w:szCs w:val="28"/>
    </w:rPr>
  </w:style>
  <w:style w:type="character" w:customStyle="1" w:styleId="5Char">
    <w:name w:val="标题 5 Char"/>
    <w:link w:val="5"/>
    <w:qFormat/>
    <w:rsid w:val="005B7EB5"/>
    <w:rPr>
      <w:rFonts w:ascii="Times New Roman" w:eastAsia="宋体" w:hAnsi="Times New Roman" w:cs="Times New Roman"/>
      <w:b/>
      <w:bCs/>
      <w:sz w:val="28"/>
      <w:szCs w:val="28"/>
    </w:rPr>
  </w:style>
  <w:style w:type="character" w:customStyle="1" w:styleId="6Char">
    <w:name w:val="标题 6 Char"/>
    <w:link w:val="6"/>
    <w:qFormat/>
    <w:rsid w:val="005B7EB5"/>
    <w:rPr>
      <w:rFonts w:ascii="Arial" w:eastAsia="黑体" w:hAnsi="Arial" w:cs="Times New Roman"/>
      <w:b/>
      <w:bCs/>
      <w:sz w:val="24"/>
      <w:szCs w:val="24"/>
    </w:rPr>
  </w:style>
  <w:style w:type="character" w:customStyle="1" w:styleId="7Char">
    <w:name w:val="标题 7 Char"/>
    <w:link w:val="7"/>
    <w:qFormat/>
    <w:rsid w:val="005B7EB5"/>
    <w:rPr>
      <w:rFonts w:ascii="Times New Roman" w:eastAsia="宋体" w:hAnsi="Times New Roman" w:cs="Times New Roman"/>
      <w:b/>
      <w:bCs/>
      <w:sz w:val="24"/>
      <w:szCs w:val="24"/>
    </w:rPr>
  </w:style>
  <w:style w:type="character" w:customStyle="1" w:styleId="8Char">
    <w:name w:val="标题 8 Char"/>
    <w:link w:val="8"/>
    <w:qFormat/>
    <w:rsid w:val="005B7EB5"/>
    <w:rPr>
      <w:rFonts w:ascii="Arial" w:eastAsia="黑体" w:hAnsi="Arial" w:cs="Times New Roman"/>
      <w:sz w:val="24"/>
      <w:szCs w:val="24"/>
    </w:rPr>
  </w:style>
  <w:style w:type="character" w:customStyle="1" w:styleId="9Char">
    <w:name w:val="标题 9 Char"/>
    <w:link w:val="9"/>
    <w:qFormat/>
    <w:rsid w:val="005B7EB5"/>
    <w:rPr>
      <w:rFonts w:ascii="Arial" w:eastAsia="黑体" w:hAnsi="Arial" w:cs="Times New Roman"/>
      <w:szCs w:val="21"/>
    </w:rPr>
  </w:style>
  <w:style w:type="character" w:customStyle="1" w:styleId="224CharChar">
    <w:name w:val="样式 首行缩进:  2 字符 行距: 最小值 24 磅 Char Char"/>
    <w:link w:val="224Char"/>
    <w:qFormat/>
    <w:rsid w:val="005B7EB5"/>
    <w:rPr>
      <w:rFonts w:eastAsia="宋体" w:cs="宋体"/>
      <w:sz w:val="24"/>
    </w:rPr>
  </w:style>
  <w:style w:type="paragraph" w:customStyle="1" w:styleId="224Char">
    <w:name w:val="样式 首行缩进:  2 字符 行距: 最小值 24 磅 Char"/>
    <w:basedOn w:val="a0"/>
    <w:link w:val="224CharChar"/>
    <w:qFormat/>
    <w:rsid w:val="005B7EB5"/>
    <w:pPr>
      <w:spacing w:line="480" w:lineRule="atLeast"/>
      <w:ind w:firstLineChars="200" w:firstLine="560"/>
    </w:pPr>
    <w:rPr>
      <w:kern w:val="0"/>
      <w:sz w:val="24"/>
      <w:szCs w:val="20"/>
      <w:lang w:val="zh-CN"/>
    </w:rPr>
  </w:style>
  <w:style w:type="character" w:customStyle="1" w:styleId="Charf7">
    <w:name w:val="表头文字 Char"/>
    <w:link w:val="afff1"/>
    <w:qFormat/>
    <w:rsid w:val="005B7EB5"/>
    <w:rPr>
      <w:rFonts w:eastAsia="黑体"/>
      <w:sz w:val="24"/>
    </w:rPr>
  </w:style>
  <w:style w:type="paragraph" w:customStyle="1" w:styleId="afff1">
    <w:name w:val="表头文字"/>
    <w:basedOn w:val="a0"/>
    <w:link w:val="Charf7"/>
    <w:qFormat/>
    <w:rsid w:val="005B7EB5"/>
    <w:pPr>
      <w:jc w:val="center"/>
    </w:pPr>
    <w:rPr>
      <w:rFonts w:eastAsia="黑体"/>
      <w:kern w:val="0"/>
      <w:sz w:val="24"/>
      <w:szCs w:val="20"/>
      <w:lang w:val="zh-CN"/>
    </w:rPr>
  </w:style>
  <w:style w:type="character" w:customStyle="1" w:styleId="1Char0">
    <w:name w:val="样式 标题 1 + 非加宽量 / 紧缩量 Char"/>
    <w:link w:val="15"/>
    <w:qFormat/>
    <w:rsid w:val="005B7EB5"/>
    <w:rPr>
      <w:rFonts w:eastAsia="黑体"/>
      <w:b/>
      <w:bCs/>
      <w:kern w:val="44"/>
      <w:sz w:val="28"/>
      <w:szCs w:val="28"/>
    </w:rPr>
  </w:style>
  <w:style w:type="paragraph" w:customStyle="1" w:styleId="15">
    <w:name w:val="样式 标题 1 + 非加宽量 / 紧缩量"/>
    <w:basedOn w:val="1"/>
    <w:link w:val="1Char0"/>
    <w:qFormat/>
    <w:rsid w:val="005B7EB5"/>
    <w:pPr>
      <w:adjustRightInd/>
      <w:snapToGrid/>
      <w:spacing w:before="360" w:beforeAutospacing="0" w:after="0" w:afterAutospacing="0"/>
      <w:ind w:left="0" w:firstLine="0"/>
    </w:pPr>
    <w:rPr>
      <w:rFonts w:ascii="Calibri" w:hAnsi="Calibri"/>
      <w:snapToGrid/>
      <w:kern w:val="44"/>
      <w:sz w:val="28"/>
      <w:szCs w:val="28"/>
    </w:rPr>
  </w:style>
  <w:style w:type="character" w:customStyle="1" w:styleId="3Char1">
    <w:name w:val="正文文本缩进 3 Char"/>
    <w:link w:val="36"/>
    <w:qFormat/>
    <w:rsid w:val="005B7EB5"/>
    <w:rPr>
      <w:rFonts w:eastAsia="宋体"/>
      <w:sz w:val="16"/>
      <w:szCs w:val="16"/>
    </w:rPr>
  </w:style>
  <w:style w:type="character" w:customStyle="1" w:styleId="3Char10">
    <w:name w:val="正文文本缩进 3 Char1"/>
    <w:qFormat/>
    <w:rsid w:val="005B7EB5"/>
    <w:rPr>
      <w:rFonts w:ascii="Calibri" w:eastAsia="宋体" w:hAnsi="Calibri" w:cs="Times New Roman"/>
      <w:sz w:val="16"/>
      <w:szCs w:val="16"/>
    </w:rPr>
  </w:style>
  <w:style w:type="character" w:customStyle="1" w:styleId="Charf8">
    <w:name w:val="正文(首行缩进) Char"/>
    <w:link w:val="afff2"/>
    <w:qFormat/>
    <w:rsid w:val="005B7EB5"/>
    <w:rPr>
      <w:rFonts w:eastAsia="宋体"/>
      <w:snapToGrid w:val="0"/>
      <w:sz w:val="24"/>
      <w:szCs w:val="24"/>
    </w:rPr>
  </w:style>
  <w:style w:type="paragraph" w:customStyle="1" w:styleId="afff2">
    <w:name w:val="正文(首行缩进)"/>
    <w:basedOn w:val="a0"/>
    <w:link w:val="Charf8"/>
    <w:qFormat/>
    <w:rsid w:val="005B7EB5"/>
    <w:pPr>
      <w:adjustRightInd w:val="0"/>
      <w:snapToGrid w:val="0"/>
      <w:spacing w:line="360" w:lineRule="auto"/>
      <w:ind w:firstLineChars="200" w:firstLine="200"/>
    </w:pPr>
    <w:rPr>
      <w:snapToGrid w:val="0"/>
      <w:kern w:val="0"/>
      <w:sz w:val="24"/>
      <w:szCs w:val="24"/>
      <w:lang w:val="zh-CN"/>
    </w:rPr>
  </w:style>
  <w:style w:type="character" w:customStyle="1" w:styleId="22CharCharChar">
    <w:name w:val="样式 正文文本缩进 2正文文字缩进 2 + 四号 蓝色 Char Char Char"/>
    <w:link w:val="22CharChar"/>
    <w:qFormat/>
    <w:rsid w:val="005B7EB5"/>
    <w:rPr>
      <w:rFonts w:ascii="宋体" w:eastAsia="宋体" w:hAnsi="宋体"/>
      <w:color w:val="0000FF"/>
      <w:sz w:val="24"/>
      <w:szCs w:val="24"/>
    </w:rPr>
  </w:style>
  <w:style w:type="paragraph" w:customStyle="1" w:styleId="22CharChar">
    <w:name w:val="样式 正文文本缩进 2正文文字缩进 2 + 四号 蓝色 Char Char"/>
    <w:basedOn w:val="24"/>
    <w:link w:val="22CharCharChar"/>
    <w:qFormat/>
    <w:rsid w:val="005B7EB5"/>
    <w:pPr>
      <w:ind w:firstLine="709"/>
    </w:pPr>
    <w:rPr>
      <w:color w:val="0000FF"/>
      <w:sz w:val="24"/>
      <w:szCs w:val="24"/>
    </w:rPr>
  </w:style>
  <w:style w:type="character" w:customStyle="1" w:styleId="2Char0">
    <w:name w:val="正文文本缩进 2 Char"/>
    <w:link w:val="24"/>
    <w:rsid w:val="005B7EB5"/>
    <w:rPr>
      <w:rFonts w:ascii="宋体" w:eastAsia="宋体" w:hAnsi="宋体" w:cs="Times New Roman"/>
      <w:kern w:val="0"/>
      <w:sz w:val="28"/>
      <w:szCs w:val="28"/>
    </w:rPr>
  </w:style>
  <w:style w:type="character" w:customStyle="1" w:styleId="2Char4">
    <w:name w:val="样式 报告正文 + 首行缩进:  2 字符 Char"/>
    <w:link w:val="2c"/>
    <w:rsid w:val="005B7EB5"/>
    <w:rPr>
      <w:rFonts w:eastAsia="宋体" w:cs="宋体"/>
      <w:sz w:val="24"/>
    </w:rPr>
  </w:style>
  <w:style w:type="paragraph" w:customStyle="1" w:styleId="2c">
    <w:name w:val="样式 报告正文 + 首行缩进:  2 字符"/>
    <w:basedOn w:val="a0"/>
    <w:link w:val="2Char4"/>
    <w:qFormat/>
    <w:rsid w:val="005B7EB5"/>
    <w:pPr>
      <w:autoSpaceDE w:val="0"/>
      <w:autoSpaceDN w:val="0"/>
      <w:spacing w:line="360" w:lineRule="auto"/>
      <w:ind w:firstLineChars="200" w:firstLine="200"/>
    </w:pPr>
    <w:rPr>
      <w:kern w:val="0"/>
      <w:sz w:val="24"/>
      <w:szCs w:val="20"/>
      <w:lang w:val="zh-CN"/>
    </w:rPr>
  </w:style>
  <w:style w:type="character" w:customStyle="1" w:styleId="1Char1">
    <w:name w:val="样式 标题 1 + (中文) 宋体 小四 Char"/>
    <w:link w:val="16"/>
    <w:rsid w:val="005B7EB5"/>
    <w:rPr>
      <w:rFonts w:eastAsia="宋体"/>
      <w:b/>
      <w:sz w:val="44"/>
      <w:szCs w:val="24"/>
    </w:rPr>
  </w:style>
  <w:style w:type="paragraph" w:customStyle="1" w:styleId="16">
    <w:name w:val="样式 标题 1 + (中文) 宋体 小四"/>
    <w:basedOn w:val="1"/>
    <w:link w:val="1Char1"/>
    <w:qFormat/>
    <w:rsid w:val="005B7EB5"/>
    <w:pPr>
      <w:adjustRightInd/>
      <w:snapToGrid/>
      <w:spacing w:before="360" w:beforeAutospacing="0" w:after="0" w:afterAutospacing="0"/>
      <w:ind w:left="0" w:firstLine="0"/>
    </w:pPr>
    <w:rPr>
      <w:rFonts w:ascii="Calibri" w:eastAsia="宋体" w:hAnsi="Calibri"/>
      <w:bCs w:val="0"/>
      <w:snapToGrid/>
      <w:sz w:val="44"/>
      <w:szCs w:val="24"/>
    </w:rPr>
  </w:style>
  <w:style w:type="character" w:customStyle="1" w:styleId="1Char2">
    <w:name w:val="表头1 Char"/>
    <w:link w:val="17"/>
    <w:rsid w:val="005B7EB5"/>
    <w:rPr>
      <w:rFonts w:eastAsia="黑体"/>
      <w:szCs w:val="28"/>
    </w:rPr>
  </w:style>
  <w:style w:type="paragraph" w:customStyle="1" w:styleId="17">
    <w:name w:val="表头1"/>
    <w:basedOn w:val="a0"/>
    <w:next w:val="a0"/>
    <w:link w:val="1Char2"/>
    <w:qFormat/>
    <w:rsid w:val="005B7EB5"/>
    <w:pPr>
      <w:tabs>
        <w:tab w:val="left" w:pos="605"/>
      </w:tabs>
      <w:adjustRightInd w:val="0"/>
      <w:snapToGrid w:val="0"/>
      <w:jc w:val="center"/>
    </w:pPr>
    <w:rPr>
      <w:rFonts w:eastAsia="黑体"/>
      <w:kern w:val="0"/>
      <w:sz w:val="20"/>
      <w:szCs w:val="28"/>
      <w:lang w:val="zh-CN"/>
    </w:rPr>
  </w:style>
  <w:style w:type="character" w:customStyle="1" w:styleId="Charf9">
    <w:name w:val="表头 Char"/>
    <w:link w:val="afff3"/>
    <w:rsid w:val="005B7EB5"/>
    <w:rPr>
      <w:b/>
      <w:color w:val="000000"/>
      <w:kern w:val="2"/>
      <w:sz w:val="24"/>
      <w:szCs w:val="24"/>
      <w:lang w:val="en-US" w:eastAsia="zh-CN" w:bidi="ar-SA"/>
    </w:rPr>
  </w:style>
  <w:style w:type="paragraph" w:customStyle="1" w:styleId="afff3">
    <w:name w:val="表头"/>
    <w:link w:val="Charf9"/>
    <w:qFormat/>
    <w:rsid w:val="005B7EB5"/>
    <w:pPr>
      <w:spacing w:line="440" w:lineRule="exact"/>
      <w:ind w:firstLineChars="347" w:firstLine="836"/>
      <w:jc w:val="center"/>
    </w:pPr>
    <w:rPr>
      <w:rFonts w:ascii="Calibri" w:hAnsi="Calibri"/>
      <w:b/>
      <w:color w:val="000000"/>
      <w:kern w:val="2"/>
      <w:sz w:val="24"/>
      <w:szCs w:val="24"/>
    </w:rPr>
  </w:style>
  <w:style w:type="character" w:customStyle="1" w:styleId="Charfa">
    <w:name w:val="表格正文 Char"/>
    <w:link w:val="afff4"/>
    <w:rsid w:val="005B7EB5"/>
    <w:rPr>
      <w:rFonts w:eastAsia="宋体"/>
      <w:sz w:val="24"/>
      <w:szCs w:val="24"/>
    </w:rPr>
  </w:style>
  <w:style w:type="paragraph" w:customStyle="1" w:styleId="afff4">
    <w:name w:val="表格正文"/>
    <w:basedOn w:val="a0"/>
    <w:link w:val="Charfa"/>
    <w:qFormat/>
    <w:rsid w:val="005B7EB5"/>
    <w:pPr>
      <w:jc w:val="center"/>
    </w:pPr>
    <w:rPr>
      <w:kern w:val="0"/>
      <w:sz w:val="24"/>
      <w:szCs w:val="24"/>
      <w:lang w:val="zh-CN"/>
    </w:rPr>
  </w:style>
  <w:style w:type="character" w:customStyle="1" w:styleId="dan7-1Char">
    <w:name w:val="dan7-1 Char"/>
    <w:link w:val="dan7-1"/>
    <w:rsid w:val="005B7EB5"/>
    <w:rPr>
      <w:rFonts w:eastAsia="宋体"/>
      <w:sz w:val="24"/>
      <w:szCs w:val="24"/>
    </w:rPr>
  </w:style>
  <w:style w:type="paragraph" w:customStyle="1" w:styleId="dan7-1">
    <w:name w:val="dan7-1"/>
    <w:basedOn w:val="a0"/>
    <w:link w:val="dan7-1Char"/>
    <w:qFormat/>
    <w:rsid w:val="005B7EB5"/>
    <w:pPr>
      <w:spacing w:before="40" w:after="40" w:line="360" w:lineRule="auto"/>
      <w:ind w:firstLineChars="200" w:firstLine="200"/>
    </w:pPr>
    <w:rPr>
      <w:kern w:val="0"/>
      <w:sz w:val="24"/>
      <w:szCs w:val="24"/>
      <w:lang w:val="zh-CN"/>
    </w:rPr>
  </w:style>
  <w:style w:type="character" w:customStyle="1" w:styleId="Char8">
    <w:name w:val="日期 Char"/>
    <w:link w:val="af3"/>
    <w:qFormat/>
    <w:rsid w:val="005B7EB5"/>
    <w:rPr>
      <w:rFonts w:eastAsia="宋体"/>
      <w:szCs w:val="24"/>
    </w:rPr>
  </w:style>
  <w:style w:type="character" w:customStyle="1" w:styleId="Char12">
    <w:name w:val="日期 Char1"/>
    <w:rsid w:val="005B7EB5"/>
    <w:rPr>
      <w:rFonts w:ascii="Calibri" w:eastAsia="宋体" w:hAnsi="Calibri" w:cs="Times New Roman"/>
    </w:rPr>
  </w:style>
  <w:style w:type="character" w:customStyle="1" w:styleId="1-Char">
    <w:name w:val="1-正文 Char"/>
    <w:link w:val="1-"/>
    <w:rsid w:val="005B7EB5"/>
    <w:rPr>
      <w:rFonts w:ascii="宋体" w:eastAsia="宋体" w:hAnsi="宋体"/>
      <w:sz w:val="24"/>
      <w:szCs w:val="24"/>
    </w:rPr>
  </w:style>
  <w:style w:type="paragraph" w:customStyle="1" w:styleId="1-">
    <w:name w:val="1-正文"/>
    <w:basedOn w:val="a0"/>
    <w:link w:val="1-Char"/>
    <w:qFormat/>
    <w:rsid w:val="005B7EB5"/>
    <w:pPr>
      <w:spacing w:line="360" w:lineRule="auto"/>
      <w:ind w:firstLineChars="200" w:firstLine="480"/>
    </w:pPr>
    <w:rPr>
      <w:rFonts w:ascii="宋体" w:hAnsi="宋体"/>
      <w:kern w:val="0"/>
      <w:sz w:val="24"/>
      <w:szCs w:val="24"/>
      <w:lang w:val="zh-CN"/>
    </w:rPr>
  </w:style>
  <w:style w:type="character" w:customStyle="1" w:styleId="1Char3">
    <w:name w:val="样式1 Char"/>
    <w:link w:val="18"/>
    <w:rsid w:val="005B7EB5"/>
    <w:rPr>
      <w:rFonts w:eastAsia="宋体"/>
    </w:rPr>
  </w:style>
  <w:style w:type="paragraph" w:customStyle="1" w:styleId="18">
    <w:name w:val="样式1"/>
    <w:basedOn w:val="a0"/>
    <w:link w:val="1Char3"/>
    <w:qFormat/>
    <w:rsid w:val="005B7EB5"/>
    <w:pPr>
      <w:spacing w:line="480" w:lineRule="atLeast"/>
      <w:jc w:val="center"/>
    </w:pPr>
    <w:rPr>
      <w:kern w:val="0"/>
      <w:sz w:val="20"/>
      <w:szCs w:val="20"/>
      <w:lang w:val="zh-CN"/>
    </w:rPr>
  </w:style>
  <w:style w:type="character" w:customStyle="1" w:styleId="1Char4">
    <w:name w:val="表1 Char"/>
    <w:link w:val="19"/>
    <w:rsid w:val="005B7EB5"/>
    <w:rPr>
      <w:rFonts w:eastAsia="宋体"/>
    </w:rPr>
  </w:style>
  <w:style w:type="paragraph" w:customStyle="1" w:styleId="19">
    <w:name w:val="表1"/>
    <w:basedOn w:val="a0"/>
    <w:link w:val="1Char4"/>
    <w:qFormat/>
    <w:rsid w:val="005B7EB5"/>
    <w:pPr>
      <w:spacing w:before="40" w:line="0" w:lineRule="atLeast"/>
      <w:jc w:val="center"/>
    </w:pPr>
    <w:rPr>
      <w:kern w:val="0"/>
      <w:sz w:val="20"/>
      <w:szCs w:val="20"/>
      <w:lang w:val="zh-CN"/>
    </w:rPr>
  </w:style>
  <w:style w:type="character" w:customStyle="1" w:styleId="Charfb">
    <w:name w:val="无间隔 Char"/>
    <w:link w:val="afff5"/>
    <w:qFormat/>
    <w:rsid w:val="005B7EB5"/>
    <w:rPr>
      <w:kern w:val="2"/>
      <w:sz w:val="22"/>
      <w:szCs w:val="22"/>
      <w:lang w:val="en-US" w:eastAsia="zh-CN" w:bidi="ar-SA"/>
    </w:rPr>
  </w:style>
  <w:style w:type="paragraph" w:styleId="afff5">
    <w:name w:val="No Spacing"/>
    <w:link w:val="Charfb"/>
    <w:qFormat/>
    <w:rsid w:val="005B7EB5"/>
    <w:rPr>
      <w:rFonts w:ascii="Calibri" w:hAnsi="Calibri"/>
      <w:kern w:val="2"/>
      <w:sz w:val="22"/>
      <w:szCs w:val="22"/>
    </w:rPr>
  </w:style>
  <w:style w:type="character" w:customStyle="1" w:styleId="2Char2">
    <w:name w:val="正文文本 2 Char"/>
    <w:link w:val="26"/>
    <w:rsid w:val="005B7EB5"/>
    <w:rPr>
      <w:rFonts w:eastAsia="宋体"/>
      <w:szCs w:val="24"/>
    </w:rPr>
  </w:style>
  <w:style w:type="character" w:customStyle="1" w:styleId="2Char10">
    <w:name w:val="正文文本 2 Char1"/>
    <w:rsid w:val="005B7EB5"/>
    <w:rPr>
      <w:rFonts w:ascii="Calibri" w:eastAsia="宋体" w:hAnsi="Calibri" w:cs="Times New Roman"/>
    </w:rPr>
  </w:style>
  <w:style w:type="character" w:customStyle="1" w:styleId="1Char5">
    <w:name w:val="正文1 Char"/>
    <w:link w:val="1a"/>
    <w:rsid w:val="005B7EB5"/>
    <w:rPr>
      <w:rFonts w:ascii="宋体" w:eastAsia="宋体"/>
      <w:sz w:val="24"/>
    </w:rPr>
  </w:style>
  <w:style w:type="paragraph" w:customStyle="1" w:styleId="1a">
    <w:name w:val="正文1"/>
    <w:basedOn w:val="a0"/>
    <w:link w:val="1Char5"/>
    <w:qFormat/>
    <w:rsid w:val="005B7EB5"/>
    <w:pPr>
      <w:adjustRightInd w:val="0"/>
      <w:spacing w:after="120" w:line="360" w:lineRule="atLeast"/>
      <w:jc w:val="center"/>
      <w:textAlignment w:val="baseline"/>
    </w:pPr>
    <w:rPr>
      <w:rFonts w:ascii="宋体"/>
      <w:kern w:val="0"/>
      <w:sz w:val="24"/>
      <w:szCs w:val="20"/>
      <w:lang w:val="zh-CN"/>
    </w:rPr>
  </w:style>
  <w:style w:type="character" w:customStyle="1" w:styleId="Charfc">
    <w:name w:val="表格标题 Char"/>
    <w:link w:val="afff6"/>
    <w:rsid w:val="005B7EB5"/>
    <w:rPr>
      <w:rFonts w:ascii="Arial" w:eastAsia="仿宋_GB2312" w:hAnsi="Arial"/>
      <w:b/>
      <w:sz w:val="24"/>
    </w:rPr>
  </w:style>
  <w:style w:type="paragraph" w:customStyle="1" w:styleId="afff6">
    <w:name w:val="表格标题"/>
    <w:basedOn w:val="a0"/>
    <w:next w:val="a0"/>
    <w:link w:val="Charfc"/>
    <w:qFormat/>
    <w:rsid w:val="005B7EB5"/>
    <w:pPr>
      <w:keepNext/>
      <w:overflowPunct w:val="0"/>
      <w:adjustRightInd w:val="0"/>
      <w:snapToGrid w:val="0"/>
      <w:spacing w:before="120" w:after="120" w:line="480" w:lineRule="exact"/>
      <w:ind w:firstLine="567"/>
      <w:jc w:val="center"/>
      <w:textAlignment w:val="baseline"/>
    </w:pPr>
    <w:rPr>
      <w:rFonts w:ascii="Arial" w:eastAsia="仿宋_GB2312" w:hAnsi="Arial"/>
      <w:b/>
      <w:kern w:val="0"/>
      <w:sz w:val="24"/>
      <w:szCs w:val="20"/>
      <w:lang w:val="zh-CN"/>
    </w:rPr>
  </w:style>
  <w:style w:type="character" w:customStyle="1" w:styleId="Char11">
    <w:name w:val="纯文本 Char1"/>
    <w:link w:val="af2"/>
    <w:rsid w:val="005B7EB5"/>
    <w:rPr>
      <w:rFonts w:ascii="宋体" w:eastAsia="宋体" w:hAnsi="Courier New"/>
      <w:spacing w:val="5"/>
      <w:sz w:val="25"/>
      <w:szCs w:val="25"/>
    </w:rPr>
  </w:style>
  <w:style w:type="character" w:customStyle="1" w:styleId="Charfd">
    <w:name w:val="纯文本 Char"/>
    <w:rsid w:val="005B7EB5"/>
    <w:rPr>
      <w:rFonts w:ascii="宋体" w:eastAsia="宋体" w:hAnsi="Courier New" w:cs="Courier New"/>
      <w:szCs w:val="21"/>
    </w:rPr>
  </w:style>
  <w:style w:type="character" w:customStyle="1" w:styleId="3Char0">
    <w:name w:val="正文文本 3 Char"/>
    <w:link w:val="31"/>
    <w:rsid w:val="005B7EB5"/>
    <w:rPr>
      <w:rFonts w:eastAsia="宋体"/>
      <w:szCs w:val="24"/>
    </w:rPr>
  </w:style>
  <w:style w:type="character" w:customStyle="1" w:styleId="3Char11">
    <w:name w:val="正文文本 3 Char1"/>
    <w:rsid w:val="005B7EB5"/>
    <w:rPr>
      <w:rFonts w:ascii="Calibri" w:eastAsia="宋体" w:hAnsi="Calibri" w:cs="Times New Roman"/>
      <w:sz w:val="16"/>
      <w:szCs w:val="16"/>
    </w:rPr>
  </w:style>
  <w:style w:type="character" w:customStyle="1" w:styleId="Char6">
    <w:name w:val="正文文本 Char"/>
    <w:link w:val="af"/>
    <w:qFormat/>
    <w:rsid w:val="005B7EB5"/>
    <w:rPr>
      <w:rFonts w:eastAsia="宋体"/>
      <w:szCs w:val="24"/>
    </w:rPr>
  </w:style>
  <w:style w:type="character" w:customStyle="1" w:styleId="Char13">
    <w:name w:val="正文文本 Char1"/>
    <w:uiPriority w:val="99"/>
    <w:rsid w:val="005B7EB5"/>
    <w:rPr>
      <w:rFonts w:ascii="Calibri" w:eastAsia="宋体" w:hAnsi="Calibri" w:cs="Times New Roman"/>
    </w:rPr>
  </w:style>
  <w:style w:type="character" w:customStyle="1" w:styleId="Charfe">
    <w:name w:val="表格中的文字 Char"/>
    <w:link w:val="afff7"/>
    <w:rsid w:val="005B7EB5"/>
    <w:rPr>
      <w:rFonts w:ascii="宋体" w:eastAsia="宋体" w:hAnsi="宋体" w:cs="宋体"/>
    </w:rPr>
  </w:style>
  <w:style w:type="paragraph" w:customStyle="1" w:styleId="afff7">
    <w:name w:val="表格中的文字"/>
    <w:basedOn w:val="a0"/>
    <w:link w:val="Charfe"/>
    <w:qFormat/>
    <w:rsid w:val="005B7EB5"/>
    <w:pPr>
      <w:jc w:val="center"/>
    </w:pPr>
    <w:rPr>
      <w:rFonts w:ascii="宋体" w:hAnsi="宋体"/>
      <w:kern w:val="0"/>
      <w:sz w:val="20"/>
      <w:szCs w:val="20"/>
      <w:lang w:val="zh-CN"/>
    </w:rPr>
  </w:style>
  <w:style w:type="character" w:customStyle="1" w:styleId="Charff">
    <w:name w:val="表格 Char"/>
    <w:link w:val="afff8"/>
    <w:qFormat/>
    <w:rsid w:val="005B7EB5"/>
    <w:rPr>
      <w:rFonts w:eastAsia="宋体"/>
    </w:rPr>
  </w:style>
  <w:style w:type="paragraph" w:customStyle="1" w:styleId="afff8">
    <w:name w:val="表格"/>
    <w:basedOn w:val="a0"/>
    <w:link w:val="Charff"/>
    <w:qFormat/>
    <w:rsid w:val="005B7EB5"/>
    <w:pPr>
      <w:snapToGrid w:val="0"/>
      <w:spacing w:before="20" w:after="20"/>
      <w:jc w:val="center"/>
    </w:pPr>
    <w:rPr>
      <w:kern w:val="0"/>
      <w:sz w:val="20"/>
      <w:szCs w:val="20"/>
      <w:lang w:val="zh-CN"/>
    </w:rPr>
  </w:style>
  <w:style w:type="character" w:customStyle="1" w:styleId="2Char5">
    <w:name w:val="样式 首行缩进:  2 字符 Char"/>
    <w:link w:val="2d"/>
    <w:rsid w:val="005B7EB5"/>
    <w:rPr>
      <w:rFonts w:eastAsia="宋体"/>
      <w:sz w:val="28"/>
    </w:rPr>
  </w:style>
  <w:style w:type="paragraph" w:customStyle="1" w:styleId="2d">
    <w:name w:val="样式 首行缩进:  2 字符"/>
    <w:basedOn w:val="a0"/>
    <w:link w:val="2Char5"/>
    <w:qFormat/>
    <w:rsid w:val="005B7EB5"/>
    <w:pPr>
      <w:spacing w:line="480" w:lineRule="exact"/>
      <w:ind w:firstLineChars="200" w:firstLine="200"/>
    </w:pPr>
    <w:rPr>
      <w:kern w:val="0"/>
      <w:sz w:val="28"/>
      <w:szCs w:val="20"/>
      <w:lang w:val="zh-CN"/>
    </w:rPr>
  </w:style>
  <w:style w:type="character" w:customStyle="1" w:styleId="CharChar">
    <w:name w:val="表格头 Char Char"/>
    <w:link w:val="afff9"/>
    <w:rsid w:val="005B7EB5"/>
    <w:rPr>
      <w:rFonts w:eastAsia="华文中宋"/>
      <w:kern w:val="2"/>
      <w:sz w:val="24"/>
      <w:szCs w:val="24"/>
      <w:lang w:val="en-US" w:eastAsia="zh-CN" w:bidi="ar-SA"/>
    </w:rPr>
  </w:style>
  <w:style w:type="paragraph" w:customStyle="1" w:styleId="afff9">
    <w:name w:val="表格头"/>
    <w:next w:val="a0"/>
    <w:link w:val="CharChar"/>
    <w:qFormat/>
    <w:rsid w:val="005B7EB5"/>
    <w:pPr>
      <w:keepNext/>
      <w:tabs>
        <w:tab w:val="center" w:pos="4620"/>
      </w:tabs>
    </w:pPr>
    <w:rPr>
      <w:rFonts w:ascii="Calibri" w:eastAsia="华文中宋" w:hAnsi="Calibri"/>
      <w:kern w:val="2"/>
      <w:sz w:val="24"/>
      <w:szCs w:val="24"/>
    </w:rPr>
  </w:style>
  <w:style w:type="character" w:customStyle="1" w:styleId="Charff0">
    <w:name w:val="热电厂正文 Char"/>
    <w:link w:val="afffa"/>
    <w:rsid w:val="005B7EB5"/>
    <w:rPr>
      <w:rFonts w:eastAsia="宋体"/>
      <w:sz w:val="24"/>
      <w:szCs w:val="24"/>
    </w:rPr>
  </w:style>
  <w:style w:type="paragraph" w:customStyle="1" w:styleId="afffa">
    <w:name w:val="热电厂正文"/>
    <w:basedOn w:val="a0"/>
    <w:link w:val="Charff0"/>
    <w:qFormat/>
    <w:rsid w:val="005B7EB5"/>
    <w:pPr>
      <w:spacing w:line="440" w:lineRule="exact"/>
      <w:ind w:firstLineChars="200" w:firstLine="480"/>
    </w:pPr>
    <w:rPr>
      <w:kern w:val="0"/>
      <w:sz w:val="24"/>
      <w:szCs w:val="24"/>
      <w:lang w:val="zh-CN"/>
    </w:rPr>
  </w:style>
  <w:style w:type="character" w:customStyle="1" w:styleId="Char2">
    <w:name w:val="题注 Char"/>
    <w:link w:val="a8"/>
    <w:qFormat/>
    <w:rsid w:val="005B7EB5"/>
    <w:rPr>
      <w:rFonts w:ascii="Arial" w:eastAsia="黑体" w:hAnsi="Arial" w:cs="Arial"/>
    </w:rPr>
  </w:style>
  <w:style w:type="character" w:customStyle="1" w:styleId="2242CharChar">
    <w:name w:val="样式 样式 首行缩进:  2 字符 行距: 最小值 24 磅 + 首行缩进:  2 字符 Char Char"/>
    <w:link w:val="2242Char"/>
    <w:rsid w:val="005B7EB5"/>
    <w:rPr>
      <w:rFonts w:eastAsia="宋体" w:cs="宋体"/>
      <w:sz w:val="24"/>
    </w:rPr>
  </w:style>
  <w:style w:type="paragraph" w:customStyle="1" w:styleId="2242Char">
    <w:name w:val="样式 样式 首行缩进:  2 字符 行距: 最小值 24 磅 + 首行缩进:  2 字符 Char"/>
    <w:basedOn w:val="a0"/>
    <w:link w:val="2242CharChar"/>
    <w:qFormat/>
    <w:rsid w:val="005B7EB5"/>
    <w:pPr>
      <w:spacing w:line="480" w:lineRule="atLeast"/>
      <w:ind w:firstLineChars="200" w:firstLine="480"/>
    </w:pPr>
    <w:rPr>
      <w:kern w:val="0"/>
      <w:sz w:val="24"/>
      <w:szCs w:val="20"/>
      <w:lang w:val="zh-CN"/>
    </w:rPr>
  </w:style>
  <w:style w:type="character" w:customStyle="1" w:styleId="Char1">
    <w:name w:val="正文缩进 Char"/>
    <w:link w:val="a7"/>
    <w:qFormat/>
    <w:rsid w:val="005B7EB5"/>
    <w:rPr>
      <w:rFonts w:eastAsia="宋体"/>
      <w:szCs w:val="21"/>
    </w:rPr>
  </w:style>
  <w:style w:type="character" w:customStyle="1" w:styleId="2Char1">
    <w:name w:val="目录 2 Char"/>
    <w:link w:val="25"/>
    <w:uiPriority w:val="39"/>
    <w:rsid w:val="005B7EB5"/>
    <w:rPr>
      <w:rFonts w:eastAsia="宋体"/>
      <w:smallCaps/>
      <w:sz w:val="24"/>
    </w:rPr>
  </w:style>
  <w:style w:type="character" w:customStyle="1" w:styleId="2CharChar">
    <w:name w:val="样式 热电厂正文 + 首行缩进:  2 字符 Char Char"/>
    <w:link w:val="2Char6"/>
    <w:rsid w:val="005B7EB5"/>
    <w:rPr>
      <w:rFonts w:eastAsia="宋体" w:cs="宋体"/>
      <w:sz w:val="24"/>
      <w:szCs w:val="24"/>
    </w:rPr>
  </w:style>
  <w:style w:type="paragraph" w:customStyle="1" w:styleId="2Char6">
    <w:name w:val="样式 热电厂正文 + 首行缩进:  2 字符 Char"/>
    <w:basedOn w:val="a0"/>
    <w:link w:val="2CharChar"/>
    <w:qFormat/>
    <w:rsid w:val="005B7EB5"/>
    <w:pPr>
      <w:spacing w:line="480" w:lineRule="exact"/>
      <w:ind w:firstLineChars="200" w:firstLine="480"/>
    </w:pPr>
    <w:rPr>
      <w:kern w:val="0"/>
      <w:sz w:val="24"/>
      <w:szCs w:val="24"/>
      <w:lang w:val="zh-CN"/>
    </w:rPr>
  </w:style>
  <w:style w:type="character" w:customStyle="1" w:styleId="2Char7">
    <w:name w:val="样式2 Char"/>
    <w:link w:val="2e"/>
    <w:rsid w:val="005B7EB5"/>
    <w:rPr>
      <w:rFonts w:eastAsia="宋体"/>
      <w:b/>
      <w:bCs/>
      <w:sz w:val="28"/>
      <w:szCs w:val="28"/>
    </w:rPr>
  </w:style>
  <w:style w:type="paragraph" w:customStyle="1" w:styleId="2e">
    <w:name w:val="样式2"/>
    <w:basedOn w:val="40"/>
    <w:link w:val="2Char7"/>
    <w:qFormat/>
    <w:rsid w:val="005B7EB5"/>
    <w:pPr>
      <w:tabs>
        <w:tab w:val="left" w:pos="720"/>
        <w:tab w:val="left" w:pos="780"/>
      </w:tabs>
      <w:spacing w:line="480" w:lineRule="exact"/>
      <w:ind w:leftChars="200" w:left="200" w:hangingChars="200" w:hanging="200"/>
    </w:pPr>
    <w:rPr>
      <w:rFonts w:ascii="Calibri" w:hAnsi="Calibri"/>
      <w:sz w:val="28"/>
    </w:rPr>
  </w:style>
  <w:style w:type="character" w:customStyle="1" w:styleId="Charff1">
    <w:name w:val="正文格式 Char"/>
    <w:link w:val="afffb"/>
    <w:rsid w:val="005B7EB5"/>
    <w:rPr>
      <w:rFonts w:eastAsia="宋体" w:cs="宋体"/>
      <w:sz w:val="24"/>
      <w:szCs w:val="24"/>
    </w:rPr>
  </w:style>
  <w:style w:type="paragraph" w:customStyle="1" w:styleId="afffb">
    <w:name w:val="正文格式"/>
    <w:basedOn w:val="a0"/>
    <w:link w:val="Charff1"/>
    <w:qFormat/>
    <w:rsid w:val="005B7EB5"/>
    <w:pPr>
      <w:spacing w:line="360" w:lineRule="auto"/>
      <w:ind w:firstLineChars="200" w:firstLine="544"/>
    </w:pPr>
    <w:rPr>
      <w:kern w:val="0"/>
      <w:sz w:val="24"/>
      <w:szCs w:val="24"/>
      <w:lang w:val="zh-CN"/>
    </w:rPr>
  </w:style>
  <w:style w:type="paragraph" w:customStyle="1" w:styleId="afffc">
    <w:name w:val="表格文字"/>
    <w:basedOn w:val="a0"/>
    <w:link w:val="1Char6"/>
    <w:qFormat/>
    <w:rsid w:val="005B7EB5"/>
    <w:pPr>
      <w:spacing w:line="400" w:lineRule="exact"/>
      <w:jc w:val="center"/>
    </w:pPr>
    <w:rPr>
      <w:rFonts w:ascii="Times New Roman" w:hAnsi="Times New Roman"/>
      <w:kern w:val="0"/>
      <w:sz w:val="20"/>
      <w:szCs w:val="24"/>
      <w:lang w:val="zh-CN"/>
    </w:rPr>
  </w:style>
  <w:style w:type="paragraph" w:customStyle="1" w:styleId="CharCharChar1Char">
    <w:name w:val="Char Char Char1 Char"/>
    <w:basedOn w:val="a0"/>
    <w:next w:val="a0"/>
    <w:rsid w:val="005B7EB5"/>
    <w:pPr>
      <w:spacing w:line="360" w:lineRule="auto"/>
      <w:ind w:firstLineChars="200" w:firstLine="200"/>
    </w:pPr>
    <w:rPr>
      <w:rFonts w:ascii="宋体" w:eastAsia="汉鼎简书宋" w:hAnsi="宋体" w:cs="宋体"/>
      <w:sz w:val="24"/>
      <w:szCs w:val="24"/>
    </w:rPr>
  </w:style>
  <w:style w:type="paragraph" w:customStyle="1" w:styleId="2121">
    <w:name w:val="样式 样式 样式 样式 样式 样式 样式 正文缩进 + 首行缩进:  2 字符1 + 首行缩进:  2 字符1 + 四号 + 首..."/>
    <w:basedOn w:val="a0"/>
    <w:qFormat/>
    <w:rsid w:val="005B7EB5"/>
    <w:pPr>
      <w:spacing w:line="520" w:lineRule="exact"/>
      <w:ind w:firstLineChars="200" w:firstLine="592"/>
    </w:pPr>
    <w:rPr>
      <w:rFonts w:ascii="仿宋_GB2312" w:eastAsia="仿宋_GB2312" w:hAnsi="Times New Roman"/>
      <w:kern w:val="0"/>
      <w:sz w:val="28"/>
      <w:szCs w:val="20"/>
    </w:rPr>
  </w:style>
  <w:style w:type="paragraph" w:customStyle="1" w:styleId="Char20">
    <w:name w:val="Char2"/>
    <w:basedOn w:val="a0"/>
    <w:rsid w:val="005B7EB5"/>
    <w:rPr>
      <w:rFonts w:ascii="Times New Roman" w:hAnsi="Times New Roman"/>
      <w:szCs w:val="21"/>
    </w:rPr>
  </w:style>
  <w:style w:type="paragraph" w:customStyle="1" w:styleId="2f">
    <w:name w:val="样式 四号 首行缩进:  2 字符"/>
    <w:basedOn w:val="a0"/>
    <w:qFormat/>
    <w:rsid w:val="005B7EB5"/>
    <w:pPr>
      <w:spacing w:line="480" w:lineRule="atLeast"/>
      <w:ind w:firstLineChars="200" w:firstLine="200"/>
    </w:pPr>
    <w:rPr>
      <w:rFonts w:ascii="Times New Roman" w:hAnsi="Times New Roman" w:cs="宋体"/>
      <w:sz w:val="24"/>
      <w:szCs w:val="24"/>
    </w:rPr>
  </w:style>
  <w:style w:type="paragraph" w:customStyle="1" w:styleId="2f0">
    <w:name w:val="表格2"/>
    <w:basedOn w:val="a0"/>
    <w:qFormat/>
    <w:rsid w:val="005B7EB5"/>
    <w:pPr>
      <w:adjustRightInd w:val="0"/>
      <w:spacing w:line="320" w:lineRule="exact"/>
      <w:jc w:val="center"/>
      <w:textAlignment w:val="baseline"/>
    </w:pPr>
    <w:rPr>
      <w:rFonts w:ascii="Times New Roman" w:hAnsi="Times New Roman"/>
      <w:sz w:val="24"/>
      <w:szCs w:val="24"/>
    </w:rPr>
  </w:style>
  <w:style w:type="character" w:customStyle="1" w:styleId="3Char2">
    <w:name w:val="标题 3 Char2"/>
    <w:qFormat/>
    <w:rsid w:val="005B7EB5"/>
    <w:rPr>
      <w:rFonts w:eastAsia="宋体"/>
      <w:b/>
      <w:bCs/>
      <w:kern w:val="2"/>
      <w:sz w:val="32"/>
      <w:szCs w:val="32"/>
      <w:lang w:val="en-US" w:eastAsia="zh-CN" w:bidi="ar-SA"/>
    </w:rPr>
  </w:style>
  <w:style w:type="character" w:customStyle="1" w:styleId="4Char1">
    <w:name w:val="标题 4 Char1"/>
    <w:qFormat/>
    <w:rsid w:val="005B7EB5"/>
    <w:rPr>
      <w:rFonts w:ascii="Arial" w:eastAsia="黑体" w:hAnsi="Arial" w:cs="Arial"/>
      <w:b/>
      <w:bCs/>
      <w:kern w:val="2"/>
      <w:sz w:val="28"/>
      <w:szCs w:val="28"/>
      <w:lang w:val="en-US" w:eastAsia="zh-CN" w:bidi="ar-SA"/>
    </w:rPr>
  </w:style>
  <w:style w:type="character" w:customStyle="1" w:styleId="1CharChar">
    <w:name w:val="正文1 Char Char"/>
    <w:rsid w:val="005B7EB5"/>
    <w:rPr>
      <w:rFonts w:ascii="Chicago" w:eastAsia="Calibri" w:hAnsi="Chicago" w:cs="Chicago"/>
      <w:kern w:val="2"/>
      <w:sz w:val="28"/>
      <w:lang w:val="en-US" w:eastAsia="zh-CN" w:bidi="ar-SA"/>
    </w:rPr>
  </w:style>
  <w:style w:type="paragraph" w:customStyle="1" w:styleId="230">
    <w:name w:val="样式 小四 行距: 固定值 23 磅"/>
    <w:basedOn w:val="a0"/>
    <w:rsid w:val="005B7EB5"/>
    <w:pPr>
      <w:spacing w:line="540" w:lineRule="exact"/>
      <w:ind w:firstLineChars="200" w:firstLine="200"/>
    </w:pPr>
    <w:rPr>
      <w:rFonts w:ascii="Times New Roman" w:hAnsi="Times New Roman" w:cs="宋体"/>
      <w:sz w:val="24"/>
      <w:szCs w:val="20"/>
    </w:rPr>
  </w:style>
  <w:style w:type="character" w:customStyle="1" w:styleId="CharChar0">
    <w:name w:val="表头 Char Char"/>
    <w:rsid w:val="005B7EB5"/>
    <w:rPr>
      <w:b/>
      <w:color w:val="000000"/>
      <w:sz w:val="24"/>
      <w:szCs w:val="24"/>
      <w:lang w:val="en-US" w:eastAsia="zh-CN" w:bidi="ar-SA"/>
    </w:rPr>
  </w:style>
  <w:style w:type="character" w:customStyle="1" w:styleId="CharChar1">
    <w:name w:val="表格 Char Char"/>
    <w:qFormat/>
    <w:rsid w:val="005B7EB5"/>
    <w:rPr>
      <w:rFonts w:eastAsia="宋体"/>
      <w:kern w:val="2"/>
      <w:sz w:val="21"/>
      <w:lang w:val="en-US" w:eastAsia="zh-CN" w:bidi="ar-SA"/>
    </w:rPr>
  </w:style>
  <w:style w:type="paragraph" w:customStyle="1" w:styleId="CharCharCharCharCharChar1CharCharCharChar">
    <w:name w:val="Char Char Char Char Char Char1 Char Char Char Char"/>
    <w:basedOn w:val="a0"/>
    <w:qFormat/>
    <w:rsid w:val="005B7EB5"/>
    <w:pPr>
      <w:spacing w:after="160" w:line="240" w:lineRule="exact"/>
    </w:pPr>
    <w:rPr>
      <w:rFonts w:ascii="Verdana" w:hAnsi="Verdana"/>
      <w:kern w:val="0"/>
      <w:sz w:val="20"/>
      <w:szCs w:val="20"/>
      <w:lang w:eastAsia="en-US"/>
    </w:rPr>
  </w:style>
  <w:style w:type="character" w:customStyle="1" w:styleId="CharChar2">
    <w:name w:val="正 Char Char"/>
    <w:qFormat/>
    <w:rsid w:val="005B7EB5"/>
    <w:rPr>
      <w:rFonts w:eastAsia="宋体"/>
      <w:kern w:val="2"/>
      <w:sz w:val="24"/>
      <w:lang w:val="en-US" w:eastAsia="zh-CN" w:bidi="ar-SA"/>
    </w:rPr>
  </w:style>
  <w:style w:type="paragraph" w:customStyle="1" w:styleId="CharCharCharCharCharCharCharCharCharChar">
    <w:name w:val="Char Char Char Char Char Char Char Char Char Char"/>
    <w:basedOn w:val="a0"/>
    <w:qFormat/>
    <w:rsid w:val="005B7EB5"/>
    <w:pPr>
      <w:spacing w:line="240" w:lineRule="exact"/>
      <w:ind w:firstLineChars="200" w:firstLine="200"/>
    </w:pPr>
    <w:rPr>
      <w:rFonts w:ascii="宋体" w:hAnsi="宋体" w:cs="宋体"/>
      <w:sz w:val="24"/>
      <w:szCs w:val="24"/>
    </w:rPr>
  </w:style>
  <w:style w:type="character" w:customStyle="1" w:styleId="style31">
    <w:name w:val="style31"/>
    <w:rsid w:val="005B7EB5"/>
    <w:rPr>
      <w:color w:val="666666"/>
      <w:sz w:val="18"/>
      <w:szCs w:val="18"/>
    </w:rPr>
  </w:style>
  <w:style w:type="character" w:customStyle="1" w:styleId="CharChar26">
    <w:name w:val="Char Char26"/>
    <w:rsid w:val="005B7EB5"/>
    <w:rPr>
      <w:rFonts w:eastAsia="宋体"/>
      <w:b/>
      <w:bCs/>
      <w:kern w:val="2"/>
      <w:sz w:val="32"/>
      <w:szCs w:val="32"/>
      <w:lang w:val="en-US" w:eastAsia="zh-CN" w:bidi="ar-SA"/>
    </w:rPr>
  </w:style>
  <w:style w:type="character" w:customStyle="1" w:styleId="3Char12">
    <w:name w:val="标题 3 Char1"/>
    <w:rsid w:val="005B7EB5"/>
    <w:rPr>
      <w:rFonts w:eastAsia="宋体"/>
      <w:sz w:val="28"/>
      <w:szCs w:val="28"/>
      <w:lang w:val="en-US" w:eastAsia="zh-CN" w:bidi="ar-SA"/>
    </w:rPr>
  </w:style>
  <w:style w:type="character" w:customStyle="1" w:styleId="CharChar1Char">
    <w:name w:val="正文（首行缩进两字） Char Char1 Char"/>
    <w:rsid w:val="005B7EB5"/>
    <w:rPr>
      <w:rFonts w:ascii="Arial" w:eastAsia="宋体" w:hAnsi="Arial" w:cs="Arial"/>
      <w:color w:val="000000"/>
      <w:kern w:val="2"/>
      <w:sz w:val="24"/>
      <w:szCs w:val="24"/>
      <w:lang w:val="en-US" w:eastAsia="zh-CN" w:bidi="ar-SA"/>
    </w:rPr>
  </w:style>
  <w:style w:type="character" w:customStyle="1" w:styleId="2CharChar0">
    <w:name w:val="标题 2 Char Char"/>
    <w:rsid w:val="005B7EB5"/>
    <w:rPr>
      <w:rFonts w:eastAsia="黑体"/>
      <w:b/>
      <w:bCs/>
      <w:snapToGrid w:val="0"/>
      <w:sz w:val="24"/>
      <w:szCs w:val="32"/>
      <w:lang w:val="en-US" w:eastAsia="zh-CN" w:bidi="ar-SA"/>
    </w:rPr>
  </w:style>
  <w:style w:type="character" w:customStyle="1" w:styleId="CharChar3">
    <w:name w:val="表格中的文字 Char Char"/>
    <w:rsid w:val="005B7EB5"/>
    <w:rPr>
      <w:rFonts w:ascii="宋体" w:eastAsia="宋体" w:hAnsi="宋体" w:cs="宋体"/>
      <w:sz w:val="21"/>
      <w:lang w:val="en-US" w:eastAsia="zh-CN" w:bidi="ar-SA"/>
    </w:rPr>
  </w:style>
  <w:style w:type="character" w:customStyle="1" w:styleId="1CharCharChar">
    <w:name w:val="标题 1 Char Char Char"/>
    <w:rsid w:val="005B7EB5"/>
    <w:rPr>
      <w:rFonts w:eastAsia="宋体"/>
      <w:b/>
      <w:bCs/>
      <w:kern w:val="44"/>
      <w:sz w:val="44"/>
      <w:szCs w:val="44"/>
      <w:lang w:val="en-US" w:eastAsia="zh-CN" w:bidi="ar-SA"/>
    </w:rPr>
  </w:style>
  <w:style w:type="character" w:customStyle="1" w:styleId="224CharCharChar">
    <w:name w:val="样式 首行缩进:  2 字符 行距: 最小值 24 磅 Char Char Char"/>
    <w:rsid w:val="005B7EB5"/>
    <w:rPr>
      <w:rFonts w:eastAsia="宋体"/>
      <w:spacing w:val="6"/>
      <w:sz w:val="24"/>
      <w:lang w:val="en-US" w:eastAsia="zh-CN" w:bidi="ar-SA"/>
    </w:rPr>
  </w:style>
  <w:style w:type="character" w:customStyle="1" w:styleId="Char7">
    <w:name w:val="正文文本缩进 Char"/>
    <w:link w:val="af0"/>
    <w:rsid w:val="005B7EB5"/>
    <w:rPr>
      <w:szCs w:val="24"/>
    </w:rPr>
  </w:style>
  <w:style w:type="character" w:customStyle="1" w:styleId="Char14">
    <w:name w:val="正文文本缩进 Char1"/>
    <w:uiPriority w:val="99"/>
    <w:rsid w:val="005B7EB5"/>
    <w:rPr>
      <w:rFonts w:ascii="Calibri" w:eastAsia="宋体" w:hAnsi="Calibri" w:cs="Times New Roman"/>
    </w:rPr>
  </w:style>
  <w:style w:type="character" w:customStyle="1" w:styleId="CharChar10">
    <w:name w:val="Char Char10"/>
    <w:rsid w:val="005B7EB5"/>
    <w:rPr>
      <w:rFonts w:eastAsia="宋体"/>
      <w:kern w:val="2"/>
      <w:sz w:val="21"/>
      <w:lang w:val="en-US" w:eastAsia="zh-CN" w:bidi="ar-SA"/>
    </w:rPr>
  </w:style>
  <w:style w:type="character" w:customStyle="1" w:styleId="CharCharChar">
    <w:name w:val="Char Char Char"/>
    <w:rsid w:val="005B7EB5"/>
    <w:rPr>
      <w:rFonts w:ascii="宋体" w:eastAsia="宋体" w:hAnsi="Arial"/>
      <w:b/>
      <w:bCs/>
      <w:kern w:val="44"/>
      <w:sz w:val="30"/>
      <w:lang w:val="en-US" w:eastAsia="zh-CN" w:bidi="ar-SA"/>
    </w:rPr>
  </w:style>
  <w:style w:type="character" w:customStyle="1" w:styleId="SeChar">
    <w:name w:val="Se Char"/>
    <w:qFormat/>
    <w:rsid w:val="005B7EB5"/>
    <w:rPr>
      <w:rFonts w:ascii="Arial" w:eastAsia="黑体" w:hAnsi="Arial"/>
      <w:b/>
      <w:bCs/>
      <w:kern w:val="2"/>
      <w:sz w:val="32"/>
      <w:szCs w:val="32"/>
      <w:lang w:val="en-US" w:eastAsia="zh-CN" w:bidi="ar-SA"/>
    </w:rPr>
  </w:style>
  <w:style w:type="character" w:customStyle="1" w:styleId="1b">
    <w:name w:val="标题1"/>
    <w:basedOn w:val="a1"/>
    <w:rsid w:val="005B7EB5"/>
  </w:style>
  <w:style w:type="character" w:customStyle="1" w:styleId="1CharChar0">
    <w:name w:val="样式 标题 1 + (中文) 宋体 小四 Char Char"/>
    <w:rsid w:val="005B7EB5"/>
    <w:rPr>
      <w:rFonts w:eastAsia="宋体"/>
      <w:b/>
      <w:kern w:val="2"/>
      <w:sz w:val="44"/>
      <w:szCs w:val="24"/>
      <w:lang w:val="en-US" w:eastAsia="zh-CN" w:bidi="ar-SA"/>
    </w:rPr>
  </w:style>
  <w:style w:type="character" w:customStyle="1" w:styleId="1-CharChar">
    <w:name w:val="1-正文 Char Char"/>
    <w:rsid w:val="005B7EB5"/>
    <w:rPr>
      <w:rFonts w:ascii="宋体" w:eastAsia="宋体" w:hAnsi="宋体"/>
      <w:kern w:val="2"/>
      <w:sz w:val="24"/>
      <w:szCs w:val="24"/>
      <w:lang w:val="en-US" w:eastAsia="zh-CN" w:bidi="ar-SA"/>
    </w:rPr>
  </w:style>
  <w:style w:type="character" w:customStyle="1" w:styleId="Charff2">
    <w:name w:val="正 Char"/>
    <w:rsid w:val="005B7EB5"/>
    <w:rPr>
      <w:rFonts w:eastAsia="宋体"/>
      <w:kern w:val="2"/>
      <w:sz w:val="24"/>
      <w:lang w:val="en-US" w:eastAsia="zh-CN" w:bidi="ar-SA"/>
    </w:rPr>
  </w:style>
  <w:style w:type="character" w:customStyle="1" w:styleId="2242CharCharChar">
    <w:name w:val="样式 样式 首行缩进:  2 字符 行距: 最小值 24 磅 + 首行缩进:  2 字符 Char Char Char"/>
    <w:rsid w:val="005B7EB5"/>
    <w:rPr>
      <w:rFonts w:eastAsia="宋体" w:cs="宋体"/>
      <w:kern w:val="2"/>
      <w:sz w:val="24"/>
      <w:lang w:val="en-US" w:eastAsia="zh-CN" w:bidi="ar-SA"/>
    </w:rPr>
  </w:style>
  <w:style w:type="character" w:customStyle="1" w:styleId="CharCharCharCharChar">
    <w:name w:val="表格 Char Char Char Char Char"/>
    <w:rsid w:val="005B7EB5"/>
    <w:rPr>
      <w:rFonts w:eastAsia="宋体"/>
      <w:kern w:val="2"/>
      <w:sz w:val="21"/>
      <w:szCs w:val="21"/>
      <w:lang w:val="en-US" w:eastAsia="zh-CN" w:bidi="ar-SA"/>
    </w:rPr>
  </w:style>
  <w:style w:type="character" w:customStyle="1" w:styleId="Charff3">
    <w:name w:val="普通文字 Char"/>
    <w:rsid w:val="005B7EB5"/>
    <w:rPr>
      <w:rFonts w:ascii="宋体" w:eastAsia="宋体" w:hAnsi="Courier New" w:cs="Courier New"/>
      <w:kern w:val="2"/>
      <w:sz w:val="24"/>
      <w:szCs w:val="21"/>
      <w:lang w:val="en-US" w:eastAsia="zh-CN" w:bidi="ar-SA"/>
    </w:rPr>
  </w:style>
  <w:style w:type="character" w:customStyle="1" w:styleId="a0021">
    <w:name w:val="a0021"/>
    <w:rsid w:val="005B7EB5"/>
    <w:rPr>
      <w:color w:val="333333"/>
      <w:sz w:val="20"/>
      <w:szCs w:val="20"/>
    </w:rPr>
  </w:style>
  <w:style w:type="character" w:customStyle="1" w:styleId="CharCharCharChar">
    <w:name w:val="二 Char Char Char Char"/>
    <w:rsid w:val="005B7EB5"/>
    <w:rPr>
      <w:rFonts w:ascii="黑体" w:eastAsia="黑体"/>
      <w:b/>
      <w:kern w:val="2"/>
      <w:sz w:val="24"/>
      <w:lang w:val="en-US" w:eastAsia="zh-CN"/>
    </w:rPr>
  </w:style>
  <w:style w:type="character" w:customStyle="1" w:styleId="2CharChar1">
    <w:name w:val="样式 报告正文 + 首行缩进:  2 字符 Char Char"/>
    <w:rsid w:val="005B7EB5"/>
    <w:rPr>
      <w:rFonts w:eastAsia="宋体" w:cs="宋体"/>
      <w:kern w:val="2"/>
      <w:sz w:val="24"/>
      <w:lang w:val="en-US" w:eastAsia="zh-CN" w:bidi="ar-SA"/>
    </w:rPr>
  </w:style>
  <w:style w:type="character" w:customStyle="1" w:styleId="CharCharCharChar0">
    <w:name w:val="表格 Char Char Char Char"/>
    <w:rsid w:val="005B7EB5"/>
    <w:rPr>
      <w:rFonts w:eastAsia="宋体"/>
      <w:kern w:val="2"/>
      <w:sz w:val="21"/>
      <w:szCs w:val="21"/>
      <w:lang w:val="en-US" w:eastAsia="zh-CN" w:bidi="ar-SA"/>
    </w:rPr>
  </w:style>
  <w:style w:type="character" w:customStyle="1" w:styleId="tit02">
    <w:name w:val="tit02"/>
    <w:basedOn w:val="a1"/>
    <w:rsid w:val="005B7EB5"/>
  </w:style>
  <w:style w:type="character" w:customStyle="1" w:styleId="sbody1">
    <w:name w:val="sbody1"/>
    <w:rsid w:val="005B7EB5"/>
    <w:rPr>
      <w:sz w:val="14"/>
      <w:szCs w:val="14"/>
    </w:rPr>
  </w:style>
  <w:style w:type="character" w:customStyle="1" w:styleId="content1">
    <w:name w:val="content1"/>
    <w:rsid w:val="005B7EB5"/>
    <w:rPr>
      <w:rFonts w:ascii="宋体" w:eastAsia="宋体" w:hAnsi="宋体" w:hint="eastAsia"/>
      <w:color w:val="333333"/>
      <w:sz w:val="21"/>
      <w:szCs w:val="21"/>
    </w:rPr>
  </w:style>
  <w:style w:type="character" w:customStyle="1" w:styleId="CharChar15">
    <w:name w:val="Char Char15"/>
    <w:rsid w:val="005B7EB5"/>
    <w:rPr>
      <w:rFonts w:ascii="Arial" w:eastAsia="黑体" w:hAnsi="Arial" w:cs="Arial"/>
      <w:kern w:val="2"/>
      <w:lang w:val="en-US" w:eastAsia="zh-CN" w:bidi="ar-SA"/>
    </w:rPr>
  </w:style>
  <w:style w:type="character" w:customStyle="1" w:styleId="1CharChar1">
    <w:name w:val="表头1 Char Char"/>
    <w:qFormat/>
    <w:rsid w:val="005B7EB5"/>
    <w:rPr>
      <w:rFonts w:eastAsia="黑体"/>
      <w:sz w:val="21"/>
      <w:szCs w:val="28"/>
      <w:lang w:val="en-US" w:eastAsia="zh-CN" w:bidi="ar-SA"/>
    </w:rPr>
  </w:style>
  <w:style w:type="character" w:customStyle="1" w:styleId="410">
    <w:name w:val="标题 41"/>
    <w:rsid w:val="005B7EB5"/>
    <w:rPr>
      <w:rFonts w:ascii="Arial" w:eastAsia="宋体" w:hAnsi="Arial"/>
      <w:b/>
      <w:bCs/>
      <w:kern w:val="2"/>
      <w:sz w:val="28"/>
      <w:szCs w:val="28"/>
      <w:lang w:val="en-US" w:eastAsia="zh-CN" w:bidi="ar-SA"/>
    </w:rPr>
  </w:style>
  <w:style w:type="character" w:customStyle="1" w:styleId="Charff4">
    <w:name w:val="文本条款 Char"/>
    <w:rsid w:val="005B7EB5"/>
    <w:rPr>
      <w:rFonts w:ascii="仿宋_GB2312" w:eastAsia="仿宋_GB2312" w:hAnsi="Arial Black"/>
      <w:kern w:val="2"/>
      <w:sz w:val="28"/>
      <w:lang w:val="en-US" w:eastAsia="zh-CN" w:bidi="ar-SA"/>
    </w:rPr>
  </w:style>
  <w:style w:type="character" w:customStyle="1" w:styleId="CharChar4">
    <w:name w:val="引用文章 Char Char"/>
    <w:rsid w:val="005B7EB5"/>
    <w:rPr>
      <w:rFonts w:eastAsia="楷体_GB2312" w:cs="宋体"/>
      <w:kern w:val="2"/>
      <w:sz w:val="24"/>
      <w:lang w:val="en-US" w:eastAsia="zh-CN" w:bidi="ar-SA"/>
    </w:rPr>
  </w:style>
  <w:style w:type="character" w:customStyle="1" w:styleId="CharCharChar0">
    <w:name w:val="表格 Char Char Char"/>
    <w:rsid w:val="005B7EB5"/>
    <w:rPr>
      <w:rFonts w:ascii="宋体" w:eastAsia="宋体" w:hAnsi="宋体"/>
      <w:kern w:val="2"/>
      <w:sz w:val="21"/>
      <w:lang w:val="en-US" w:eastAsia="zh-CN" w:bidi="ar-SA"/>
    </w:rPr>
  </w:style>
  <w:style w:type="character" w:customStyle="1" w:styleId="CharChar16">
    <w:name w:val="Char Char16"/>
    <w:rsid w:val="005B7EB5"/>
    <w:rPr>
      <w:rFonts w:ascii="Arial" w:eastAsia="黑体" w:hAnsi="Arial"/>
      <w:kern w:val="2"/>
      <w:sz w:val="21"/>
      <w:lang w:val="en-US" w:eastAsia="zh-CN" w:bidi="ar-SA"/>
    </w:rPr>
  </w:style>
  <w:style w:type="character" w:customStyle="1" w:styleId="main1">
    <w:name w:val="main1"/>
    <w:rsid w:val="005B7EB5"/>
    <w:rPr>
      <w:rFonts w:hint="default"/>
      <w:color w:val="0033CC"/>
      <w:sz w:val="18"/>
      <w:szCs w:val="18"/>
    </w:rPr>
  </w:style>
  <w:style w:type="character" w:customStyle="1" w:styleId="style11">
    <w:name w:val="style11"/>
    <w:qFormat/>
    <w:rsid w:val="005B7EB5"/>
    <w:rPr>
      <w:color w:val="FF0000"/>
    </w:rPr>
  </w:style>
  <w:style w:type="character" w:customStyle="1" w:styleId="2CharCharChar">
    <w:name w:val="样式 热电厂正文 + 首行缩进:  2 字符 Char Char Char"/>
    <w:rsid w:val="005B7EB5"/>
    <w:rPr>
      <w:rFonts w:eastAsia="宋体" w:cs="宋体"/>
      <w:kern w:val="2"/>
      <w:sz w:val="24"/>
      <w:szCs w:val="24"/>
      <w:lang w:val="en-US" w:eastAsia="zh-CN" w:bidi="ar-SA"/>
    </w:rPr>
  </w:style>
  <w:style w:type="character" w:customStyle="1" w:styleId="5CharChar">
    <w:name w:val="标题 5 Char Char"/>
    <w:rsid w:val="005B7EB5"/>
    <w:rPr>
      <w:rFonts w:eastAsia="宋体"/>
      <w:bCs/>
      <w:kern w:val="2"/>
      <w:sz w:val="28"/>
      <w:szCs w:val="28"/>
      <w:lang w:val="en-US" w:eastAsia="zh-CN" w:bidi="ar-SA"/>
    </w:rPr>
  </w:style>
  <w:style w:type="character" w:customStyle="1" w:styleId="postbody1">
    <w:name w:val="postbody1"/>
    <w:rsid w:val="005B7EB5"/>
    <w:rPr>
      <w:sz w:val="12"/>
      <w:szCs w:val="12"/>
    </w:rPr>
  </w:style>
  <w:style w:type="character" w:customStyle="1" w:styleId="style14">
    <w:name w:val="style14"/>
    <w:basedOn w:val="a1"/>
    <w:rsid w:val="005B7EB5"/>
  </w:style>
  <w:style w:type="character" w:customStyle="1" w:styleId="2CharChar2">
    <w:name w:val="样式 首行缩进:  2 字符 Char Char"/>
    <w:qFormat/>
    <w:rsid w:val="005B7EB5"/>
    <w:rPr>
      <w:rFonts w:eastAsia="宋体"/>
      <w:kern w:val="2"/>
      <w:sz w:val="28"/>
      <w:lang w:val="en-US" w:eastAsia="zh-CN" w:bidi="ar-SA"/>
    </w:rPr>
  </w:style>
  <w:style w:type="character" w:customStyle="1" w:styleId="CharChar5">
    <w:name w:val="热电厂正文 Char Char"/>
    <w:rsid w:val="005B7EB5"/>
    <w:rPr>
      <w:rFonts w:eastAsia="宋体"/>
      <w:kern w:val="2"/>
      <w:sz w:val="24"/>
      <w:szCs w:val="24"/>
      <w:lang w:val="en-US" w:eastAsia="zh-CN" w:bidi="ar-SA"/>
    </w:rPr>
  </w:style>
  <w:style w:type="character" w:customStyle="1" w:styleId="apple-style-span">
    <w:name w:val="apple-style-span"/>
    <w:basedOn w:val="a1"/>
    <w:rsid w:val="005B7EB5"/>
  </w:style>
  <w:style w:type="character" w:customStyle="1" w:styleId="310">
    <w:name w:val="正文文本缩进 31"/>
    <w:rsid w:val="005B7EB5"/>
    <w:rPr>
      <w:rFonts w:eastAsia="宋体"/>
      <w:b/>
      <w:kern w:val="2"/>
      <w:sz w:val="24"/>
      <w:szCs w:val="24"/>
      <w:lang w:val="en-US" w:eastAsia="zh-CN" w:bidi="ar-SA"/>
    </w:rPr>
  </w:style>
  <w:style w:type="character" w:customStyle="1" w:styleId="CharChar20">
    <w:name w:val="Char Char2"/>
    <w:rsid w:val="005B7EB5"/>
    <w:rPr>
      <w:rFonts w:ascii="宋体" w:eastAsia="宋体" w:hAnsi="Courier New"/>
      <w:spacing w:val="5"/>
      <w:kern w:val="2"/>
      <w:sz w:val="25"/>
      <w:szCs w:val="25"/>
      <w:lang w:val="en-US" w:eastAsia="zh-CN" w:bidi="ar-SA"/>
    </w:rPr>
  </w:style>
  <w:style w:type="character" w:customStyle="1" w:styleId="p131">
    <w:name w:val="p131"/>
    <w:rsid w:val="005B7EB5"/>
    <w:rPr>
      <w:b/>
      <w:color w:val="FF6600"/>
      <w:sz w:val="28"/>
    </w:rPr>
  </w:style>
  <w:style w:type="character" w:customStyle="1" w:styleId="textl1">
    <w:name w:val="text_l1"/>
    <w:rsid w:val="005B7EB5"/>
    <w:rPr>
      <w:color w:val="000066"/>
      <w:sz w:val="18"/>
      <w:szCs w:val="18"/>
    </w:rPr>
  </w:style>
  <w:style w:type="character" w:customStyle="1" w:styleId="Char30">
    <w:name w:val="正文（首行缩进两字） Char3"/>
    <w:rsid w:val="005B7EB5"/>
    <w:rPr>
      <w:rFonts w:ascii="仿宋_GB2312" w:eastAsia="仿宋_GB2312"/>
      <w:kern w:val="2"/>
      <w:sz w:val="28"/>
      <w:szCs w:val="24"/>
      <w:lang w:val="en-US" w:eastAsia="zh-CN" w:bidi="ar-SA"/>
    </w:rPr>
  </w:style>
  <w:style w:type="character" w:customStyle="1" w:styleId="kait">
    <w:name w:val="kait"/>
    <w:basedOn w:val="a1"/>
    <w:rsid w:val="005B7EB5"/>
  </w:style>
  <w:style w:type="character" w:customStyle="1" w:styleId="CharChar21">
    <w:name w:val="表格标题 Char Char2"/>
    <w:rsid w:val="005B7EB5"/>
    <w:rPr>
      <w:rFonts w:ascii="Arial" w:eastAsia="仿宋_GB2312" w:hAnsi="Arial"/>
      <w:b/>
      <w:sz w:val="24"/>
      <w:lang w:val="en-US" w:eastAsia="zh-CN" w:bidi="ar-SA"/>
    </w:rPr>
  </w:style>
  <w:style w:type="character" w:customStyle="1" w:styleId="1CharChar2">
    <w:name w:val="样式1 Char Char"/>
    <w:qFormat/>
    <w:rsid w:val="005B7EB5"/>
    <w:rPr>
      <w:rFonts w:eastAsia="宋体"/>
      <w:kern w:val="2"/>
      <w:sz w:val="21"/>
      <w:lang w:val="en-US" w:eastAsia="zh-CN" w:bidi="ar-SA"/>
    </w:rPr>
  </w:style>
  <w:style w:type="character" w:customStyle="1" w:styleId="CharChar6">
    <w:name w:val="表头文字 Char Char"/>
    <w:rsid w:val="005B7EB5"/>
    <w:rPr>
      <w:rFonts w:eastAsia="黑体"/>
      <w:kern w:val="2"/>
      <w:sz w:val="24"/>
      <w:lang w:val="en-US" w:eastAsia="zh-CN" w:bidi="ar-SA"/>
    </w:rPr>
  </w:style>
  <w:style w:type="character" w:customStyle="1" w:styleId="CharChar7">
    <w:name w:val="正文文本缩进 Char Char"/>
    <w:rsid w:val="005B7EB5"/>
    <w:rPr>
      <w:rFonts w:ascii="宋体" w:eastAsia="宋体" w:hAnsi="宋体"/>
      <w:color w:val="000000"/>
      <w:kern w:val="2"/>
      <w:sz w:val="21"/>
      <w:szCs w:val="21"/>
      <w:lang w:val="zh-CN" w:eastAsia="zh-CN" w:bidi="ar-SA"/>
    </w:rPr>
  </w:style>
  <w:style w:type="character" w:customStyle="1" w:styleId="510">
    <w:name w:val="未命名51"/>
    <w:rsid w:val="005B7EB5"/>
    <w:rPr>
      <w:sz w:val="23"/>
      <w:szCs w:val="23"/>
    </w:rPr>
  </w:style>
  <w:style w:type="character" w:customStyle="1" w:styleId="0031">
    <w:name w:val="0031"/>
    <w:rsid w:val="005B7EB5"/>
    <w:rPr>
      <w:sz w:val="21"/>
      <w:szCs w:val="21"/>
    </w:rPr>
  </w:style>
  <w:style w:type="character" w:customStyle="1" w:styleId="1CharChar3">
    <w:name w:val="表1 Char Char"/>
    <w:rsid w:val="005B7EB5"/>
    <w:rPr>
      <w:rFonts w:eastAsia="宋体"/>
      <w:kern w:val="2"/>
      <w:sz w:val="21"/>
      <w:lang w:val="en-US" w:eastAsia="zh-CN" w:bidi="ar-SA"/>
    </w:rPr>
  </w:style>
  <w:style w:type="character" w:customStyle="1" w:styleId="CharChar11">
    <w:name w:val="Char Char11"/>
    <w:rsid w:val="005B7EB5"/>
    <w:rPr>
      <w:rFonts w:ascii="宋体" w:eastAsia="宋体" w:hAnsi="Courier New" w:cs="Courier New"/>
      <w:kern w:val="2"/>
      <w:sz w:val="21"/>
      <w:szCs w:val="21"/>
      <w:lang w:val="en-US" w:eastAsia="zh-CN" w:bidi="ar-SA"/>
    </w:rPr>
  </w:style>
  <w:style w:type="character" w:customStyle="1" w:styleId="CharChar8">
    <w:name w:val="正文格式 Char Char"/>
    <w:qFormat/>
    <w:rsid w:val="005B7EB5"/>
    <w:rPr>
      <w:rFonts w:eastAsia="宋体" w:cs="宋体"/>
      <w:kern w:val="2"/>
      <w:sz w:val="24"/>
      <w:szCs w:val="24"/>
      <w:lang w:val="en-US" w:eastAsia="zh-CN" w:bidi="ar-SA"/>
    </w:rPr>
  </w:style>
  <w:style w:type="character" w:customStyle="1" w:styleId="CharChar25">
    <w:name w:val="Char Char25"/>
    <w:rsid w:val="005B7EB5"/>
    <w:rPr>
      <w:rFonts w:ascii="Arial" w:eastAsia="黑体" w:hAnsi="Arial" w:cs="Arial"/>
      <w:b/>
      <w:bCs/>
      <w:kern w:val="2"/>
      <w:sz w:val="28"/>
      <w:szCs w:val="28"/>
      <w:lang w:val="en-US" w:eastAsia="zh-CN" w:bidi="ar-SA"/>
    </w:rPr>
  </w:style>
  <w:style w:type="character" w:customStyle="1" w:styleId="show">
    <w:name w:val="show"/>
    <w:basedOn w:val="a1"/>
    <w:rsid w:val="005B7EB5"/>
  </w:style>
  <w:style w:type="character" w:customStyle="1" w:styleId="CharChar80">
    <w:name w:val="Char Char8"/>
    <w:rsid w:val="005B7EB5"/>
    <w:rPr>
      <w:rFonts w:eastAsia="宋体"/>
      <w:kern w:val="2"/>
      <w:sz w:val="21"/>
      <w:szCs w:val="24"/>
      <w:lang w:val="en-US" w:eastAsia="zh-CN" w:bidi="ar-SA"/>
    </w:rPr>
  </w:style>
  <w:style w:type="character" w:customStyle="1" w:styleId="1CharChar4">
    <w:name w:val="样式 标题 1 + 非加宽量 / 紧缩量 Char Char"/>
    <w:rsid w:val="005B7EB5"/>
    <w:rPr>
      <w:rFonts w:eastAsia="黑体"/>
      <w:b/>
      <w:bCs/>
      <w:kern w:val="44"/>
      <w:sz w:val="28"/>
      <w:szCs w:val="28"/>
      <w:lang w:val="en-US" w:eastAsia="zh-CN" w:bidi="ar-SA"/>
    </w:rPr>
  </w:style>
  <w:style w:type="character" w:customStyle="1" w:styleId="22CharCharCharChar">
    <w:name w:val="样式 正文文本缩进 2正文文字缩进 2 + 四号 蓝色 Char Char Char Char"/>
    <w:rsid w:val="005B7EB5"/>
    <w:rPr>
      <w:rFonts w:ascii="宋体" w:eastAsia="宋体" w:hAnsi="宋体"/>
      <w:color w:val="0000FF"/>
      <w:sz w:val="24"/>
      <w:szCs w:val="24"/>
      <w:lang w:val="en-US" w:eastAsia="zh-CN" w:bidi="ar-SA"/>
    </w:rPr>
  </w:style>
  <w:style w:type="character" w:customStyle="1" w:styleId="dan7-1CharChar">
    <w:name w:val="dan7-1 Char Char"/>
    <w:rsid w:val="005B7EB5"/>
    <w:rPr>
      <w:rFonts w:eastAsia="宋体"/>
      <w:kern w:val="2"/>
      <w:sz w:val="24"/>
      <w:szCs w:val="24"/>
      <w:lang w:val="en-US" w:eastAsia="zh-CN" w:bidi="ar-SA"/>
    </w:rPr>
  </w:style>
  <w:style w:type="character" w:customStyle="1" w:styleId="searchcontent1">
    <w:name w:val="search_content1"/>
    <w:rsid w:val="005B7EB5"/>
    <w:rPr>
      <w:sz w:val="24"/>
      <w:szCs w:val="24"/>
    </w:rPr>
  </w:style>
  <w:style w:type="character" w:customStyle="1" w:styleId="CharChar60">
    <w:name w:val="Char Char6"/>
    <w:qFormat/>
    <w:rsid w:val="005B7EB5"/>
    <w:rPr>
      <w:rFonts w:eastAsia="宋体"/>
      <w:kern w:val="2"/>
      <w:sz w:val="24"/>
      <w:lang w:val="en-US" w:eastAsia="zh-CN" w:bidi="ar-SA"/>
    </w:rPr>
  </w:style>
  <w:style w:type="character" w:customStyle="1" w:styleId="Charff5">
    <w:name w:val="亚行正文 Char"/>
    <w:rsid w:val="005B7EB5"/>
    <w:rPr>
      <w:rFonts w:eastAsia="宋体"/>
      <w:kern w:val="2"/>
      <w:sz w:val="24"/>
      <w:szCs w:val="24"/>
      <w:lang w:val="en-US" w:eastAsia="zh-CN" w:bidi="ar-SA"/>
    </w:rPr>
  </w:style>
  <w:style w:type="character" w:customStyle="1" w:styleId="h31">
    <w:name w:val="h31"/>
    <w:rsid w:val="005B7EB5"/>
    <w:rPr>
      <w:sz w:val="23"/>
      <w:szCs w:val="23"/>
    </w:rPr>
  </w:style>
  <w:style w:type="character" w:customStyle="1" w:styleId="CharChar9">
    <w:name w:val="正文(首行缩进) Char Char"/>
    <w:qFormat/>
    <w:rsid w:val="005B7EB5"/>
    <w:rPr>
      <w:rFonts w:eastAsia="宋体"/>
      <w:snapToGrid w:val="0"/>
      <w:sz w:val="24"/>
      <w:szCs w:val="24"/>
      <w:lang w:val="en-US" w:eastAsia="zh-CN" w:bidi="ar-SA"/>
    </w:rPr>
  </w:style>
  <w:style w:type="character" w:customStyle="1" w:styleId="CharChar200">
    <w:name w:val="Char Char20"/>
    <w:rsid w:val="005B7EB5"/>
    <w:rPr>
      <w:rFonts w:eastAsia="宋体"/>
      <w:kern w:val="2"/>
      <w:sz w:val="18"/>
      <w:szCs w:val="18"/>
      <w:lang w:val="en-US" w:eastAsia="zh-CN" w:bidi="ar-SA"/>
    </w:rPr>
  </w:style>
  <w:style w:type="character" w:customStyle="1" w:styleId="CharChar50">
    <w:name w:val="Char Char5"/>
    <w:rsid w:val="005B7EB5"/>
    <w:rPr>
      <w:rFonts w:eastAsia="宋体"/>
      <w:kern w:val="2"/>
      <w:sz w:val="28"/>
      <w:lang w:val="en-US" w:eastAsia="zh-CN" w:bidi="ar-SA"/>
    </w:rPr>
  </w:style>
  <w:style w:type="character" w:customStyle="1" w:styleId="unnamed31">
    <w:name w:val="unnamed31"/>
    <w:qFormat/>
    <w:rsid w:val="005B7EB5"/>
    <w:rPr>
      <w:sz w:val="21"/>
      <w:szCs w:val="21"/>
    </w:rPr>
  </w:style>
  <w:style w:type="character" w:customStyle="1" w:styleId="4Char0">
    <w:name w:val="正文缩进4 Char"/>
    <w:rsid w:val="005B7EB5"/>
    <w:rPr>
      <w:rFonts w:eastAsia="宋体"/>
      <w:kern w:val="2"/>
      <w:sz w:val="24"/>
      <w:lang w:val="en-US" w:eastAsia="zh-CN" w:bidi="ar-SA"/>
    </w:rPr>
  </w:style>
  <w:style w:type="character" w:customStyle="1" w:styleId="2CharChar3">
    <w:name w:val="样式2 Char Char"/>
    <w:rsid w:val="005B7EB5"/>
    <w:rPr>
      <w:rFonts w:eastAsia="宋体"/>
      <w:b/>
      <w:bCs/>
      <w:kern w:val="2"/>
      <w:sz w:val="28"/>
      <w:szCs w:val="28"/>
      <w:lang w:val="en-US" w:eastAsia="zh-CN" w:bidi="ar-SA"/>
    </w:rPr>
  </w:style>
  <w:style w:type="character" w:customStyle="1" w:styleId="CharChar70">
    <w:name w:val="Char Char7"/>
    <w:qFormat/>
    <w:rsid w:val="005B7EB5"/>
    <w:rPr>
      <w:rFonts w:eastAsia="宋体" w:cs="Arial"/>
      <w:kern w:val="2"/>
      <w:sz w:val="24"/>
      <w:lang w:val="en-US" w:eastAsia="zh-CN" w:bidi="ar-SA"/>
    </w:rPr>
  </w:style>
  <w:style w:type="character" w:customStyle="1" w:styleId="CharChara">
    <w:name w:val="表格正文 Char Char"/>
    <w:rsid w:val="005B7EB5"/>
    <w:rPr>
      <w:rFonts w:eastAsia="宋体"/>
      <w:kern w:val="2"/>
      <w:sz w:val="24"/>
      <w:szCs w:val="24"/>
      <w:lang w:val="en-US" w:eastAsia="zh-CN" w:bidi="ar-SA"/>
    </w:rPr>
  </w:style>
  <w:style w:type="character" w:customStyle="1" w:styleId="Char1Char">
    <w:name w:val="题注 Char1 Char"/>
    <w:rsid w:val="005B7EB5"/>
    <w:rPr>
      <w:rFonts w:ascii="Arial" w:eastAsia="黑体" w:hAnsi="Arial" w:cs="Arial"/>
      <w:kern w:val="2"/>
      <w:lang w:val="en-US" w:eastAsia="zh-CN" w:bidi="ar-SA"/>
    </w:rPr>
  </w:style>
  <w:style w:type="character" w:customStyle="1" w:styleId="Charf5">
    <w:name w:val="正文首行缩进 Char"/>
    <w:link w:val="aff2"/>
    <w:rsid w:val="005B7EB5"/>
    <w:rPr>
      <w:rFonts w:ascii="Calibri" w:eastAsia="宋体" w:hAnsi="Calibri" w:cs="Times New Roman"/>
      <w:sz w:val="28"/>
      <w:szCs w:val="20"/>
    </w:rPr>
  </w:style>
  <w:style w:type="character" w:customStyle="1" w:styleId="Char4">
    <w:name w:val="批注文字 Char"/>
    <w:link w:val="ac"/>
    <w:uiPriority w:val="99"/>
    <w:qFormat/>
    <w:rsid w:val="005B7EB5"/>
    <w:rPr>
      <w:rFonts w:ascii="Times New Roman" w:eastAsia="宋体" w:hAnsi="Times New Roman" w:cs="Times New Roman"/>
      <w:szCs w:val="24"/>
    </w:rPr>
  </w:style>
  <w:style w:type="character" w:customStyle="1" w:styleId="Char0">
    <w:name w:val="注释标题 Char"/>
    <w:link w:val="a5"/>
    <w:rsid w:val="005B7EB5"/>
    <w:rPr>
      <w:rFonts w:ascii="宋体" w:eastAsia="宋体" w:hAnsi="Times New Roman" w:cs="Times New Roman"/>
      <w:szCs w:val="20"/>
    </w:rPr>
  </w:style>
  <w:style w:type="character" w:customStyle="1" w:styleId="Charf3">
    <w:name w:val="标题 Char"/>
    <w:link w:val="aff0"/>
    <w:rsid w:val="005B7EB5"/>
    <w:rPr>
      <w:rFonts w:ascii="Times New Roman" w:eastAsia="宋体" w:hAnsi="Times New Roman" w:cs="Arial"/>
      <w:b/>
      <w:bCs/>
      <w:sz w:val="28"/>
      <w:szCs w:val="28"/>
    </w:rPr>
  </w:style>
  <w:style w:type="character" w:customStyle="1" w:styleId="Char5">
    <w:name w:val="称呼 Char"/>
    <w:link w:val="ad"/>
    <w:qFormat/>
    <w:rsid w:val="005B7EB5"/>
    <w:rPr>
      <w:rFonts w:ascii="Times New Roman" w:eastAsia="宋体" w:hAnsi="Times New Roman" w:cs="Times New Roman"/>
      <w:sz w:val="28"/>
      <w:szCs w:val="20"/>
    </w:rPr>
  </w:style>
  <w:style w:type="character" w:customStyle="1" w:styleId="2Char3">
    <w:name w:val="正文首行缩进 2 Char"/>
    <w:link w:val="2a"/>
    <w:rsid w:val="005B7EB5"/>
    <w:rPr>
      <w:rFonts w:ascii="Calibri" w:eastAsia="宋体" w:hAnsi="Calibri" w:cs="Times New Roman"/>
      <w:sz w:val="24"/>
      <w:szCs w:val="24"/>
    </w:rPr>
  </w:style>
  <w:style w:type="character" w:customStyle="1" w:styleId="Chare">
    <w:name w:val="副标题 Char"/>
    <w:link w:val="afa"/>
    <w:qFormat/>
    <w:rsid w:val="005B7EB5"/>
    <w:rPr>
      <w:rFonts w:ascii="Times New Roman" w:eastAsia="黑体" w:hAnsi="Times New Roman" w:cs="Arial"/>
      <w:bCs/>
      <w:kern w:val="28"/>
      <w:sz w:val="24"/>
      <w:szCs w:val="32"/>
    </w:rPr>
  </w:style>
  <w:style w:type="character" w:customStyle="1" w:styleId="Chara">
    <w:name w:val="批注框文本 Char"/>
    <w:link w:val="af5"/>
    <w:qFormat/>
    <w:rsid w:val="005B7EB5"/>
    <w:rPr>
      <w:rFonts w:ascii="Times New Roman" w:eastAsia="宋体" w:hAnsi="Times New Roman" w:cs="Times New Roman"/>
      <w:sz w:val="18"/>
      <w:szCs w:val="18"/>
    </w:rPr>
  </w:style>
  <w:style w:type="paragraph" w:customStyle="1" w:styleId="afffd">
    <w:name w:val="新正文样式"/>
    <w:basedOn w:val="a0"/>
    <w:link w:val="Charff6"/>
    <w:qFormat/>
    <w:rsid w:val="005B7EB5"/>
    <w:pPr>
      <w:tabs>
        <w:tab w:val="left" w:pos="567"/>
      </w:tabs>
      <w:spacing w:line="360" w:lineRule="auto"/>
      <w:ind w:firstLine="567"/>
    </w:pPr>
    <w:rPr>
      <w:rFonts w:ascii="Times New Roman" w:hAnsi="Times New Roman"/>
      <w:spacing w:val="20"/>
      <w:kern w:val="0"/>
      <w:sz w:val="24"/>
      <w:szCs w:val="20"/>
      <w:lang w:val="zh-CN"/>
    </w:rPr>
  </w:style>
  <w:style w:type="character" w:customStyle="1" w:styleId="Charf4">
    <w:name w:val="批注主题 Char"/>
    <w:link w:val="aff1"/>
    <w:qFormat/>
    <w:rsid w:val="005B7EB5"/>
    <w:rPr>
      <w:rFonts w:ascii="Times New Roman" w:eastAsia="宋体" w:hAnsi="Times New Roman" w:cs="Times New Roman"/>
      <w:b/>
      <w:bCs/>
      <w:sz w:val="24"/>
      <w:szCs w:val="24"/>
    </w:rPr>
  </w:style>
  <w:style w:type="paragraph" w:customStyle="1" w:styleId="Char2CharCharChar">
    <w:name w:val="Char2 Char Char Char"/>
    <w:basedOn w:val="a0"/>
    <w:qFormat/>
    <w:rsid w:val="005B7EB5"/>
    <w:pPr>
      <w:adjustRightInd w:val="0"/>
      <w:snapToGrid w:val="0"/>
    </w:pPr>
    <w:rPr>
      <w:rFonts w:ascii="Times New Roman" w:eastAsia="黑体" w:hAnsi="Times New Roman"/>
      <w:snapToGrid w:val="0"/>
      <w:sz w:val="24"/>
      <w:szCs w:val="24"/>
    </w:rPr>
  </w:style>
  <w:style w:type="paragraph" w:customStyle="1" w:styleId="afffe">
    <w:name w:val="表格字体"/>
    <w:qFormat/>
    <w:rsid w:val="005B7EB5"/>
    <w:pPr>
      <w:spacing w:line="320" w:lineRule="exact"/>
      <w:jc w:val="center"/>
    </w:pPr>
    <w:rPr>
      <w:rFonts w:eastAsia="华文中宋"/>
      <w:kern w:val="2"/>
      <w:sz w:val="21"/>
      <w:szCs w:val="21"/>
    </w:rPr>
  </w:style>
  <w:style w:type="paragraph" w:customStyle="1" w:styleId="affff">
    <w:name w:val="附录章标题"/>
    <w:next w:val="a0"/>
    <w:qFormat/>
    <w:rsid w:val="005B7EB5"/>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0">
    <w:name w:val="正文曹"/>
    <w:basedOn w:val="af0"/>
    <w:qFormat/>
    <w:rsid w:val="005B7EB5"/>
    <w:pPr>
      <w:spacing w:after="0" w:line="500" w:lineRule="exact"/>
      <w:ind w:leftChars="0" w:left="0" w:firstLineChars="200" w:firstLine="480"/>
    </w:pPr>
    <w:rPr>
      <w:sz w:val="24"/>
    </w:rPr>
  </w:style>
  <w:style w:type="paragraph" w:customStyle="1" w:styleId="affff1">
    <w:name w:val="正文首缩快"/>
    <w:basedOn w:val="a0"/>
    <w:qFormat/>
    <w:rsid w:val="005B7EB5"/>
    <w:pPr>
      <w:ind w:firstLine="539"/>
    </w:pPr>
    <w:rPr>
      <w:rFonts w:ascii="Times New Roman" w:hAnsi="Times New Roman"/>
      <w:sz w:val="28"/>
      <w:szCs w:val="20"/>
    </w:rPr>
  </w:style>
  <w:style w:type="paragraph" w:customStyle="1" w:styleId="WW-1">
    <w:name w:val="WW-表格1"/>
    <w:basedOn w:val="a0"/>
    <w:qFormat/>
    <w:rsid w:val="005B7EB5"/>
    <w:pPr>
      <w:suppressAutoHyphens/>
      <w:snapToGrid w:val="0"/>
      <w:spacing w:before="20" w:after="20"/>
      <w:jc w:val="center"/>
    </w:pPr>
    <w:rPr>
      <w:rFonts w:ascii="Times New Roman" w:hAnsi="Times New Roman"/>
      <w:kern w:val="1"/>
      <w:szCs w:val="20"/>
      <w:lang w:eastAsia="ar-SA"/>
    </w:rPr>
  </w:style>
  <w:style w:type="paragraph" w:customStyle="1" w:styleId="ParaCharCharCharChar">
    <w:name w:val="默认段落字体 Para Char Char Char Char"/>
    <w:basedOn w:val="a0"/>
    <w:qFormat/>
    <w:rsid w:val="005B7EB5"/>
    <w:pPr>
      <w:spacing w:line="360" w:lineRule="auto"/>
      <w:ind w:firstLineChars="200" w:firstLine="200"/>
    </w:pPr>
    <w:rPr>
      <w:rFonts w:ascii="宋体" w:hAnsi="宋体" w:cs="宋体"/>
      <w:sz w:val="24"/>
      <w:szCs w:val="24"/>
    </w:rPr>
  </w:style>
  <w:style w:type="paragraph" w:customStyle="1" w:styleId="affff2">
    <w:name w:val="简单回函地址"/>
    <w:basedOn w:val="a0"/>
    <w:qFormat/>
    <w:rsid w:val="005B7EB5"/>
    <w:rPr>
      <w:rFonts w:ascii="Times New Roman" w:hAnsi="Times New Roman"/>
      <w:szCs w:val="24"/>
    </w:rPr>
  </w:style>
  <w:style w:type="paragraph" w:customStyle="1" w:styleId="2f1">
    <w:name w:val="样式 四号 黑色 首行缩进:  2 字符"/>
    <w:basedOn w:val="a0"/>
    <w:qFormat/>
    <w:rsid w:val="005B7EB5"/>
    <w:pPr>
      <w:spacing w:line="480" w:lineRule="atLeast"/>
      <w:ind w:firstLineChars="200" w:firstLine="200"/>
    </w:pPr>
    <w:rPr>
      <w:rFonts w:ascii="Times New Roman" w:hAnsi="Times New Roman"/>
      <w:color w:val="000000"/>
      <w:sz w:val="24"/>
      <w:szCs w:val="24"/>
    </w:rPr>
  </w:style>
  <w:style w:type="paragraph" w:customStyle="1" w:styleId="affff3">
    <w:name w:val="标题后正文"/>
    <w:basedOn w:val="a0"/>
    <w:link w:val="Charff7"/>
    <w:qFormat/>
    <w:rsid w:val="005B7EB5"/>
    <w:pPr>
      <w:adjustRightInd w:val="0"/>
      <w:spacing w:line="360" w:lineRule="auto"/>
      <w:ind w:firstLineChars="200" w:firstLine="200"/>
      <w:textAlignment w:val="baseline"/>
    </w:pPr>
    <w:rPr>
      <w:rFonts w:ascii="Arial" w:hAnsi="Arial"/>
      <w:snapToGrid w:val="0"/>
      <w:kern w:val="28"/>
      <w:sz w:val="24"/>
      <w:szCs w:val="20"/>
    </w:rPr>
  </w:style>
  <w:style w:type="paragraph" w:customStyle="1" w:styleId="xl39">
    <w:name w:val="xl39"/>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Unicode MS" w:eastAsia="Arial Unicode MS" w:hAnsi="Arial Unicode MS" w:cs="Arial Unicode MS"/>
      <w:color w:val="008000"/>
      <w:kern w:val="0"/>
      <w:sz w:val="20"/>
      <w:szCs w:val="20"/>
    </w:rPr>
  </w:style>
  <w:style w:type="paragraph" w:customStyle="1" w:styleId="affff4">
    <w:name w:val="正文王"/>
    <w:basedOn w:val="af2"/>
    <w:qFormat/>
    <w:rsid w:val="005B7EB5"/>
    <w:pPr>
      <w:spacing w:line="440" w:lineRule="exact"/>
    </w:pPr>
    <w:rPr>
      <w:rFonts w:ascii="Arial" w:hAnsi="Arial"/>
      <w:snapToGrid w:val="0"/>
      <w:spacing w:val="0"/>
      <w:sz w:val="24"/>
      <w:szCs w:val="20"/>
    </w:rPr>
  </w:style>
  <w:style w:type="paragraph" w:customStyle="1" w:styleId="2f2">
    <w:name w:val="新标题2"/>
    <w:basedOn w:val="a0"/>
    <w:qFormat/>
    <w:rsid w:val="005B7EB5"/>
    <w:pPr>
      <w:keepNext/>
      <w:autoSpaceDE w:val="0"/>
      <w:autoSpaceDN w:val="0"/>
      <w:adjustRightInd w:val="0"/>
      <w:spacing w:before="120" w:after="120" w:line="460" w:lineRule="exact"/>
      <w:outlineLvl w:val="1"/>
    </w:pPr>
    <w:rPr>
      <w:rFonts w:ascii="黑体" w:eastAsia="黑体" w:hAnsi="Times New Roman" w:cs="宋体"/>
      <w:b/>
      <w:bCs/>
      <w:color w:val="000000"/>
      <w:sz w:val="24"/>
      <w:szCs w:val="24"/>
      <w:lang w:val="zh-CN"/>
    </w:rPr>
  </w:style>
  <w:style w:type="paragraph" w:customStyle="1" w:styleId="font11">
    <w:name w:val="font11"/>
    <w:basedOn w:val="a0"/>
    <w:qFormat/>
    <w:rsid w:val="005B7EB5"/>
    <w:pPr>
      <w:spacing w:before="100" w:beforeAutospacing="1" w:after="100" w:afterAutospacing="1"/>
    </w:pPr>
    <w:rPr>
      <w:rFonts w:ascii="Times New Roman" w:eastAsia="Arial Unicode MS" w:hAnsi="Times New Roman"/>
      <w:color w:val="000000"/>
      <w:kern w:val="0"/>
      <w:sz w:val="18"/>
      <w:szCs w:val="18"/>
    </w:rPr>
  </w:style>
  <w:style w:type="paragraph" w:customStyle="1" w:styleId="affff5">
    <w:name w:val="表头居右"/>
    <w:basedOn w:val="afff3"/>
    <w:qFormat/>
    <w:rsid w:val="005B7EB5"/>
    <w:pPr>
      <w:spacing w:beforeLines="100" w:line="240" w:lineRule="auto"/>
      <w:ind w:firstLineChars="100" w:firstLine="240"/>
    </w:pPr>
    <w:rPr>
      <w:rFonts w:eastAsia="Times New Roman"/>
      <w:b w:val="0"/>
      <w:color w:val="auto"/>
      <w:szCs w:val="20"/>
    </w:rPr>
  </w:style>
  <w:style w:type="paragraph" w:customStyle="1" w:styleId="33Char0024">
    <w:name w:val="样式 标题 3标题 3 Char + 段前: 0 磅 段后: 0 磅 行距: 最小值 24 磅"/>
    <w:basedOn w:val="3"/>
    <w:qFormat/>
    <w:rsid w:val="005B7EB5"/>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cs="宋体"/>
      <w:b w:val="0"/>
      <w:sz w:val="30"/>
      <w:szCs w:val="20"/>
    </w:rPr>
  </w:style>
  <w:style w:type="paragraph" w:customStyle="1" w:styleId="33Char2611">
    <w:name w:val="样式 样式 标题 3标题 3 Char + 黑色 行距: 固定值 26 磅 + 段前: 1 行 段后: 1 行"/>
    <w:basedOn w:val="33Char26"/>
    <w:qFormat/>
    <w:rsid w:val="005B7EB5"/>
    <w:pPr>
      <w:spacing w:beforeLines="50" w:afterLines="50"/>
    </w:pPr>
  </w:style>
  <w:style w:type="paragraph" w:customStyle="1" w:styleId="33Char26">
    <w:name w:val="样式 标题 3标题 3 Char + 黑色 行距: 固定值 26 磅"/>
    <w:basedOn w:val="3"/>
    <w:qFormat/>
    <w:rsid w:val="005B7EB5"/>
    <w:pPr>
      <w:tabs>
        <w:tab w:val="left" w:pos="720"/>
        <w:tab w:val="left" w:pos="900"/>
        <w:tab w:val="left" w:pos="1260"/>
        <w:tab w:val="left" w:pos="1800"/>
      </w:tabs>
      <w:adjustRightInd w:val="0"/>
      <w:spacing w:beforeLines="100" w:afterLines="100" w:line="520" w:lineRule="exact"/>
      <w:ind w:left="1042" w:hanging="1042"/>
      <w:textAlignment w:val="baseline"/>
    </w:pPr>
    <w:rPr>
      <w:rFonts w:ascii="宋体" w:hAnsi="宋体" w:cs="宋体"/>
      <w:b w:val="0"/>
      <w:sz w:val="30"/>
      <w:szCs w:val="20"/>
    </w:rPr>
  </w:style>
  <w:style w:type="paragraph" w:customStyle="1" w:styleId="1c">
    <w:name w:val="(1)"/>
    <w:basedOn w:val="a0"/>
    <w:qFormat/>
    <w:rsid w:val="005B7EB5"/>
    <w:rPr>
      <w:rFonts w:ascii="Times New Roman" w:hAnsi="Times New Roman"/>
      <w:sz w:val="24"/>
      <w:szCs w:val="20"/>
    </w:rPr>
  </w:style>
  <w:style w:type="paragraph" w:customStyle="1" w:styleId="affff6">
    <w:name w:val="大题注"/>
    <w:basedOn w:val="a0"/>
    <w:qFormat/>
    <w:rsid w:val="005B7EB5"/>
    <w:pPr>
      <w:spacing w:before="100" w:beforeAutospacing="1" w:after="100" w:afterAutospacing="1"/>
      <w:ind w:firstLineChars="200" w:firstLine="480"/>
    </w:pPr>
    <w:rPr>
      <w:rFonts w:ascii="Arial" w:eastAsia="黑体" w:hAnsi="Arial"/>
      <w:sz w:val="24"/>
      <w:szCs w:val="20"/>
    </w:rPr>
  </w:style>
  <w:style w:type="paragraph" w:customStyle="1" w:styleId="2192">
    <w:name w:val="样式 样式 首行缩进:  2 字符19 + 首行缩进:  2 字符"/>
    <w:basedOn w:val="a0"/>
    <w:qFormat/>
    <w:rsid w:val="005B7EB5"/>
    <w:pPr>
      <w:spacing w:line="520" w:lineRule="exact"/>
      <w:ind w:firstLineChars="200" w:firstLine="480"/>
    </w:pPr>
    <w:rPr>
      <w:rFonts w:ascii="Times New Roman" w:hAnsi="Times New Roman" w:cs="宋体"/>
      <w:sz w:val="24"/>
      <w:szCs w:val="20"/>
    </w:rPr>
  </w:style>
  <w:style w:type="paragraph" w:customStyle="1" w:styleId="xl38">
    <w:name w:val="xl38"/>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Times New Roman" w:eastAsia="Arial Unicode MS" w:hAnsi="Times New Roman"/>
      <w:kern w:val="0"/>
      <w:sz w:val="20"/>
      <w:szCs w:val="20"/>
    </w:rPr>
  </w:style>
  <w:style w:type="paragraph" w:customStyle="1" w:styleId="Char2CharCharCharCharCharChar">
    <w:name w:val="Char2 Char Char Char Char Char Char"/>
    <w:basedOn w:val="a0"/>
    <w:rsid w:val="005B7EB5"/>
    <w:rPr>
      <w:rFonts w:ascii="Times New Roman" w:hAnsi="Times New Roman"/>
      <w:szCs w:val="24"/>
    </w:rPr>
  </w:style>
  <w:style w:type="paragraph" w:customStyle="1" w:styleId="xl36">
    <w:name w:val="xl36"/>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Arial Unicode MS" w:eastAsia="Arial Unicode MS" w:hAnsi="Arial Unicode MS" w:cs="Arial Unicode MS"/>
      <w:kern w:val="0"/>
      <w:sz w:val="20"/>
      <w:szCs w:val="20"/>
    </w:rPr>
  </w:style>
  <w:style w:type="paragraph" w:customStyle="1" w:styleId="y">
    <w:name w:val="y表格"/>
    <w:basedOn w:val="af"/>
    <w:qFormat/>
    <w:rsid w:val="005B7EB5"/>
    <w:pPr>
      <w:snapToGrid w:val="0"/>
      <w:spacing w:after="0"/>
      <w:jc w:val="center"/>
    </w:pPr>
    <w:rPr>
      <w:szCs w:val="20"/>
    </w:rPr>
  </w:style>
  <w:style w:type="paragraph" w:customStyle="1" w:styleId="xl35">
    <w:name w:val="xl35"/>
    <w:basedOn w:val="a0"/>
    <w:link w:val="xl35Char"/>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BIGBOLD">
    <w:name w:val="BIG BOLD"/>
    <w:basedOn w:val="a0"/>
    <w:qFormat/>
    <w:rsid w:val="005B7EB5"/>
    <w:pPr>
      <w:tabs>
        <w:tab w:val="left" w:leader="underscore" w:pos="1134"/>
      </w:tabs>
    </w:pPr>
    <w:rPr>
      <w:rFonts w:ascii="Times New Roman" w:hAnsi="Times New Roman"/>
      <w:szCs w:val="20"/>
    </w:rPr>
  </w:style>
  <w:style w:type="paragraph" w:customStyle="1" w:styleId="CharCharCharChar1">
    <w:name w:val="Char Char Char Char"/>
    <w:basedOn w:val="a0"/>
    <w:rsid w:val="005B7EB5"/>
    <w:rPr>
      <w:rFonts w:ascii="Times New Roman" w:hAnsi="Times New Roman"/>
      <w:szCs w:val="24"/>
    </w:rPr>
  </w:style>
  <w:style w:type="paragraph" w:customStyle="1" w:styleId="xl34">
    <w:name w:val="xl34"/>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23">
    <w:name w:val="xl23"/>
    <w:basedOn w:val="a0"/>
    <w:qFormat/>
    <w:rsid w:val="005B7EB5"/>
    <w:pPr>
      <w:spacing w:before="100" w:beforeAutospacing="1" w:after="100" w:afterAutospacing="1"/>
      <w:jc w:val="center"/>
    </w:pPr>
    <w:rPr>
      <w:rFonts w:ascii="宋体" w:hAnsi="宋体"/>
      <w:kern w:val="0"/>
      <w:sz w:val="24"/>
      <w:szCs w:val="24"/>
    </w:rPr>
  </w:style>
  <w:style w:type="paragraph" w:customStyle="1" w:styleId="affff7">
    <w:name w:val="生物中文名"/>
    <w:basedOn w:val="a0"/>
    <w:qFormat/>
    <w:rsid w:val="005B7EB5"/>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wtext">
    <w:name w:val="wtext"/>
    <w:basedOn w:val="a0"/>
    <w:qFormat/>
    <w:rsid w:val="005B7EB5"/>
    <w:pPr>
      <w:spacing w:before="100" w:beforeAutospacing="1" w:after="100" w:afterAutospacing="1"/>
      <w:ind w:firstLine="480"/>
    </w:pPr>
    <w:rPr>
      <w:color w:val="000000"/>
      <w:kern w:val="0"/>
      <w:sz w:val="22"/>
    </w:rPr>
  </w:style>
  <w:style w:type="paragraph" w:customStyle="1" w:styleId="1d">
    <w:name w:val="1文章"/>
    <w:basedOn w:val="a0"/>
    <w:qFormat/>
    <w:rsid w:val="005B7EB5"/>
    <w:pPr>
      <w:snapToGrid w:val="0"/>
      <w:spacing w:line="360" w:lineRule="auto"/>
      <w:ind w:firstLineChars="200" w:firstLine="496"/>
      <w:outlineLvl w:val="4"/>
    </w:pPr>
    <w:rPr>
      <w:rFonts w:ascii="Times New Roman" w:hAnsi="Times New Roman"/>
      <w:bCs/>
      <w:snapToGrid w:val="0"/>
      <w:spacing w:val="4"/>
      <w:kern w:val="0"/>
      <w:sz w:val="24"/>
      <w:szCs w:val="24"/>
    </w:rPr>
  </w:style>
  <w:style w:type="paragraph" w:customStyle="1" w:styleId="affff8">
    <w:name w:val="附录三级条标题"/>
    <w:basedOn w:val="affff9"/>
    <w:next w:val="a0"/>
    <w:qFormat/>
    <w:rsid w:val="005B7EB5"/>
    <w:pPr>
      <w:outlineLvl w:val="4"/>
    </w:pPr>
  </w:style>
  <w:style w:type="paragraph" w:customStyle="1" w:styleId="affff9">
    <w:name w:val="附录二级条标题"/>
    <w:basedOn w:val="affffa"/>
    <w:next w:val="a0"/>
    <w:qFormat/>
    <w:rsid w:val="005B7EB5"/>
    <w:pPr>
      <w:outlineLvl w:val="3"/>
    </w:pPr>
  </w:style>
  <w:style w:type="paragraph" w:customStyle="1" w:styleId="affffa">
    <w:name w:val="附录一级条标题"/>
    <w:basedOn w:val="affff"/>
    <w:next w:val="a0"/>
    <w:qFormat/>
    <w:rsid w:val="005B7EB5"/>
    <w:pPr>
      <w:autoSpaceDN w:val="0"/>
      <w:spacing w:beforeLines="0" w:afterLines="0"/>
      <w:outlineLvl w:val="2"/>
    </w:pPr>
  </w:style>
  <w:style w:type="paragraph" w:customStyle="1" w:styleId="39">
    <w:name w:val="3级"/>
    <w:basedOn w:val="a0"/>
    <w:qFormat/>
    <w:rsid w:val="005B7EB5"/>
    <w:rPr>
      <w:rFonts w:ascii="Times New Roman" w:hAnsi="Times New Roman"/>
      <w:sz w:val="24"/>
      <w:szCs w:val="20"/>
    </w:rPr>
  </w:style>
  <w:style w:type="paragraph" w:customStyle="1" w:styleId="affffb">
    <w:name w:val="标题二"/>
    <w:basedOn w:val="a0"/>
    <w:qFormat/>
    <w:rsid w:val="005B7EB5"/>
    <w:rPr>
      <w:rFonts w:ascii="Times New Roman" w:hAnsi="Times New Roman"/>
      <w:sz w:val="24"/>
      <w:szCs w:val="20"/>
    </w:rPr>
  </w:style>
  <w:style w:type="paragraph" w:customStyle="1" w:styleId="WW-2">
    <w:name w:val="WW-列表 2"/>
    <w:basedOn w:val="a0"/>
    <w:qFormat/>
    <w:rsid w:val="005B7EB5"/>
    <w:pPr>
      <w:suppressAutoHyphens/>
      <w:ind w:left="840" w:hanging="420"/>
    </w:pPr>
    <w:rPr>
      <w:rFonts w:ascii="宋体" w:hAnsi="宋体"/>
      <w:kern w:val="1"/>
      <w:szCs w:val="20"/>
      <w:lang w:eastAsia="ar-SA"/>
    </w:rPr>
  </w:style>
  <w:style w:type="paragraph" w:customStyle="1" w:styleId="affffc">
    <w:name w:val="表格新"/>
    <w:basedOn w:val="a0"/>
    <w:qFormat/>
    <w:rsid w:val="005B7EB5"/>
    <w:pPr>
      <w:adjustRightInd w:val="0"/>
      <w:snapToGrid w:val="0"/>
      <w:spacing w:before="60" w:after="60"/>
      <w:jc w:val="center"/>
      <w:textAlignment w:val="baseline"/>
    </w:pPr>
    <w:rPr>
      <w:rFonts w:ascii="宋体" w:hAnsi="宋体"/>
      <w:kern w:val="0"/>
      <w:sz w:val="24"/>
      <w:szCs w:val="20"/>
    </w:rPr>
  </w:style>
  <w:style w:type="paragraph" w:customStyle="1" w:styleId="200">
    <w:name w:val="样式 正文文本缩进 + 小四 非加粗 非倾斜 行距: 固定值 20 磅"/>
    <w:basedOn w:val="af0"/>
    <w:qFormat/>
    <w:rsid w:val="005B7EB5"/>
    <w:pPr>
      <w:spacing w:after="0" w:line="440" w:lineRule="exact"/>
      <w:ind w:leftChars="0" w:left="0" w:firstLine="454"/>
    </w:pPr>
    <w:rPr>
      <w:sz w:val="24"/>
      <w:szCs w:val="20"/>
    </w:rPr>
  </w:style>
  <w:style w:type="paragraph" w:customStyle="1" w:styleId="2f3">
    <w:name w:val="样式 题注 + 首行缩进:  2 字符"/>
    <w:basedOn w:val="a0"/>
    <w:link w:val="2Char8"/>
    <w:qFormat/>
    <w:rsid w:val="005B7EB5"/>
    <w:pPr>
      <w:spacing w:before="100" w:beforeAutospacing="1" w:after="100" w:afterAutospacing="1" w:line="360" w:lineRule="auto"/>
      <w:ind w:firstLineChars="200" w:firstLine="200"/>
    </w:pPr>
    <w:rPr>
      <w:rFonts w:ascii="Arial" w:eastAsia="黑体" w:hAnsi="Arial" w:cs="宋体"/>
      <w:sz w:val="24"/>
      <w:szCs w:val="20"/>
    </w:rPr>
  </w:style>
  <w:style w:type="paragraph" w:customStyle="1" w:styleId="CharCharCharCharCharChar1">
    <w:name w:val="Char Char Char Char Char Char1"/>
    <w:basedOn w:val="a0"/>
    <w:rsid w:val="005B7EB5"/>
    <w:pPr>
      <w:spacing w:after="160" w:line="240" w:lineRule="exact"/>
    </w:pPr>
    <w:rPr>
      <w:rFonts w:ascii="Verdana" w:hAnsi="Verdana"/>
      <w:kern w:val="0"/>
      <w:sz w:val="20"/>
      <w:szCs w:val="20"/>
      <w:lang w:eastAsia="en-US"/>
    </w:rPr>
  </w:style>
  <w:style w:type="paragraph" w:customStyle="1" w:styleId="66151">
    <w:name w:val="样式 生物附录 + 小四 段前: 6 磅 段后: 6 磅 非加宽量 / 紧缩量  行距: 1.5 倍行距1"/>
    <w:basedOn w:val="a0"/>
    <w:qFormat/>
    <w:rsid w:val="005B7EB5"/>
    <w:pPr>
      <w:spacing w:before="120" w:after="120" w:line="360" w:lineRule="auto"/>
    </w:pPr>
    <w:rPr>
      <w:rFonts w:ascii="Times New Roman" w:hAnsi="Times New Roman"/>
      <w:b/>
      <w:bCs/>
      <w:sz w:val="24"/>
      <w:szCs w:val="20"/>
    </w:rPr>
  </w:style>
  <w:style w:type="paragraph" w:customStyle="1" w:styleId="affffd">
    <w:name w:val="表格内文字"/>
    <w:basedOn w:val="afff8"/>
    <w:qFormat/>
    <w:rsid w:val="005B7EB5"/>
    <w:pPr>
      <w:spacing w:before="0" w:after="0"/>
      <w:ind w:leftChars="-44" w:left="-60" w:rightChars="-45" w:right="-108" w:hangingChars="22" w:hanging="46"/>
    </w:pPr>
    <w:rPr>
      <w:rFonts w:ascii="宋体" w:hAnsi="宋体"/>
    </w:rPr>
  </w:style>
  <w:style w:type="paragraph" w:customStyle="1" w:styleId="affffe">
    <w:name w:val="图例"/>
    <w:qFormat/>
    <w:rsid w:val="005B7EB5"/>
    <w:pPr>
      <w:autoSpaceDE w:val="0"/>
      <w:autoSpaceDN w:val="0"/>
      <w:adjustRightInd w:val="0"/>
      <w:jc w:val="center"/>
    </w:pPr>
    <w:rPr>
      <w:rFonts w:ascii="黑体" w:eastAsia="黑体" w:hAnsi="Arial" w:cs="Arial"/>
      <w:b/>
      <w:spacing w:val="12"/>
      <w:sz w:val="24"/>
    </w:rPr>
  </w:style>
  <w:style w:type="paragraph" w:customStyle="1" w:styleId="3a">
    <w:name w:val="新标题3"/>
    <w:basedOn w:val="a0"/>
    <w:qFormat/>
    <w:rsid w:val="005B7EB5"/>
    <w:pPr>
      <w:keepNext/>
      <w:autoSpaceDE w:val="0"/>
      <w:autoSpaceDN w:val="0"/>
      <w:adjustRightInd w:val="0"/>
      <w:spacing w:before="120" w:after="120" w:line="460" w:lineRule="exact"/>
      <w:outlineLvl w:val="2"/>
    </w:pPr>
    <w:rPr>
      <w:rFonts w:ascii="黑体" w:eastAsia="黑体" w:hAnsi="Times New Roman" w:cs="宋体"/>
      <w:b/>
      <w:bCs/>
      <w:color w:val="000000"/>
      <w:sz w:val="24"/>
      <w:szCs w:val="24"/>
      <w:lang w:val="zh-CN"/>
    </w:rPr>
  </w:style>
  <w:style w:type="paragraph" w:customStyle="1" w:styleId="style4">
    <w:name w:val="style4"/>
    <w:basedOn w:val="a0"/>
    <w:qFormat/>
    <w:rsid w:val="005B7EB5"/>
    <w:pPr>
      <w:spacing w:before="100" w:beforeAutospacing="1" w:after="100" w:afterAutospacing="1" w:line="450" w:lineRule="atLeast"/>
    </w:pPr>
    <w:rPr>
      <w:rFonts w:ascii="Arial Unicode MS" w:eastAsia="Arial Unicode MS" w:hAnsi="Arial Unicode MS" w:cs="Arial Unicode MS"/>
      <w:kern w:val="0"/>
      <w:szCs w:val="21"/>
    </w:rPr>
  </w:style>
  <w:style w:type="paragraph" w:customStyle="1" w:styleId="CharCharCharCharCharCharCharCharCharCharCharCharChar">
    <w:name w:val="Char Char Char Char Char Char Char Char Char Char Char Char Char"/>
    <w:basedOn w:val="a0"/>
    <w:rsid w:val="005B7EB5"/>
    <w:rPr>
      <w:rFonts w:ascii="Times New Roman" w:hAnsi="Times New Roman"/>
      <w:szCs w:val="24"/>
    </w:rPr>
  </w:style>
  <w:style w:type="paragraph" w:customStyle="1" w:styleId="CharCharCharCharCharCharChar">
    <w:name w:val="Char Char Char Char Char Char Char"/>
    <w:basedOn w:val="a0"/>
    <w:rsid w:val="005B7EB5"/>
    <w:rPr>
      <w:rFonts w:ascii="Times New Roman" w:hAnsi="Times New Roman"/>
      <w:szCs w:val="21"/>
    </w:rPr>
  </w:style>
  <w:style w:type="paragraph" w:customStyle="1" w:styleId="xl26">
    <w:name w:val="xl26"/>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sz w:val="20"/>
      <w:szCs w:val="20"/>
    </w:rPr>
  </w:style>
  <w:style w:type="paragraph" w:customStyle="1" w:styleId="afffff">
    <w:name w:val="（一）"/>
    <w:basedOn w:val="1c"/>
    <w:qFormat/>
    <w:rsid w:val="005B7EB5"/>
    <w:pPr>
      <w:spacing w:line="460" w:lineRule="exact"/>
    </w:pPr>
  </w:style>
  <w:style w:type="paragraph" w:customStyle="1" w:styleId="83">
    <w:name w:val="8说明(治)"/>
    <w:basedOn w:val="a0"/>
    <w:next w:val="57"/>
    <w:qFormat/>
    <w:rsid w:val="005B7EB5"/>
    <w:pPr>
      <w:ind w:firstLineChars="200" w:firstLine="480"/>
    </w:pPr>
    <w:rPr>
      <w:rFonts w:ascii="宋体" w:hAnsi="宋体"/>
      <w:sz w:val="24"/>
      <w:szCs w:val="20"/>
    </w:rPr>
  </w:style>
  <w:style w:type="paragraph" w:customStyle="1" w:styleId="57">
    <w:name w:val="5文章(治)"/>
    <w:basedOn w:val="a0"/>
    <w:link w:val="5Char0"/>
    <w:qFormat/>
    <w:rsid w:val="005B7EB5"/>
    <w:pPr>
      <w:spacing w:line="360" w:lineRule="auto"/>
      <w:ind w:firstLineChars="200" w:firstLine="480"/>
    </w:pPr>
    <w:rPr>
      <w:rFonts w:ascii="Times New Roman" w:hAnsi="Times New Roman"/>
      <w:sz w:val="24"/>
      <w:szCs w:val="24"/>
    </w:rPr>
  </w:style>
  <w:style w:type="paragraph" w:customStyle="1" w:styleId="2f4">
    <w:name w:val="2级"/>
    <w:basedOn w:val="a0"/>
    <w:qFormat/>
    <w:rsid w:val="005B7EB5"/>
    <w:rPr>
      <w:rFonts w:ascii="Times New Roman" w:eastAsia="黑体" w:hAnsi="Times New Roman"/>
      <w:b/>
      <w:sz w:val="28"/>
      <w:szCs w:val="20"/>
    </w:rPr>
  </w:style>
  <w:style w:type="paragraph" w:customStyle="1" w:styleId="100">
    <w:name w:val="样式 标题 1 + 加粗 首行缩进:  0 厘米"/>
    <w:basedOn w:val="1"/>
    <w:qFormat/>
    <w:rsid w:val="005B7EB5"/>
    <w:pPr>
      <w:spacing w:before="360" w:beforeAutospacing="0" w:after="360" w:afterAutospacing="0" w:line="480" w:lineRule="atLeast"/>
      <w:ind w:left="0" w:firstLine="0"/>
    </w:pPr>
    <w:rPr>
      <w:rFonts w:eastAsia="宋体" w:cs="宋体"/>
      <w:bCs w:val="0"/>
      <w:snapToGrid/>
      <w:color w:val="000000"/>
      <w:kern w:val="44"/>
      <w:sz w:val="36"/>
      <w:szCs w:val="36"/>
    </w:rPr>
  </w:style>
  <w:style w:type="paragraph" w:customStyle="1" w:styleId="xl25">
    <w:name w:val="xl25"/>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sz w:val="20"/>
      <w:szCs w:val="20"/>
    </w:rPr>
  </w:style>
  <w:style w:type="paragraph" w:customStyle="1" w:styleId="326624">
    <w:name w:val="样式 样式 标题 3 + 宋体 黑色 首行缩进:  2 字符 段前: 6 磅 段后: 6 磅 行距: 最小值 24 磅 + 首行..."/>
    <w:basedOn w:val="3266240"/>
    <w:qFormat/>
    <w:rsid w:val="005B7EB5"/>
    <w:pPr>
      <w:ind w:firstLine="562"/>
    </w:pPr>
    <w:rPr>
      <w:rFonts w:ascii="Times New Roman" w:hAnsi="Times New Roman"/>
    </w:rPr>
  </w:style>
  <w:style w:type="paragraph" w:customStyle="1" w:styleId="3266240">
    <w:name w:val="样式 标题 3 + 宋体 黑色 首行缩进:  2 字符 段前: 6 磅 段后: 6 磅 行距: 最小值 24 磅"/>
    <w:basedOn w:val="3"/>
    <w:qFormat/>
    <w:rsid w:val="005B7EB5"/>
    <w:pPr>
      <w:tabs>
        <w:tab w:val="left" w:pos="1260"/>
        <w:tab w:val="left" w:pos="1800"/>
      </w:tabs>
      <w:adjustRightInd w:val="0"/>
      <w:snapToGrid w:val="0"/>
      <w:spacing w:beforeLines="50" w:afterLines="50" w:line="240" w:lineRule="auto"/>
      <w:ind w:firstLineChars="200" w:firstLine="200"/>
      <w:textAlignment w:val="baseline"/>
    </w:pPr>
    <w:rPr>
      <w:rFonts w:ascii="宋体" w:hAnsi="宋体"/>
      <w:b w:val="0"/>
      <w:color w:val="000000"/>
      <w:sz w:val="28"/>
      <w:szCs w:val="28"/>
    </w:rPr>
  </w:style>
  <w:style w:type="paragraph" w:customStyle="1" w:styleId="3b">
    <w:name w:val="环标3"/>
    <w:basedOn w:val="3"/>
    <w:qFormat/>
    <w:rsid w:val="005B7EB5"/>
    <w:pPr>
      <w:keepNext w:val="0"/>
      <w:keepLines w:val="0"/>
      <w:adjustRightInd w:val="0"/>
      <w:spacing w:before="0" w:after="0" w:line="312" w:lineRule="atLeast"/>
      <w:textAlignment w:val="baseline"/>
    </w:pPr>
    <w:rPr>
      <w:rFonts w:ascii="宋体" w:hAnsi="宋体"/>
      <w:b w:val="0"/>
      <w:bCs w:val="0"/>
      <w:sz w:val="24"/>
      <w:szCs w:val="20"/>
    </w:rPr>
  </w:style>
  <w:style w:type="paragraph" w:customStyle="1" w:styleId="240">
    <w:name w:val="样式 行距: 固定值 24 磅"/>
    <w:basedOn w:val="a0"/>
    <w:qFormat/>
    <w:rsid w:val="005B7EB5"/>
    <w:pPr>
      <w:spacing w:line="480" w:lineRule="exact"/>
      <w:ind w:firstLineChars="200" w:firstLine="200"/>
    </w:pPr>
    <w:rPr>
      <w:rFonts w:ascii="Times New Roman" w:hAnsi="Times New Roman"/>
      <w:sz w:val="24"/>
      <w:szCs w:val="20"/>
    </w:rPr>
  </w:style>
  <w:style w:type="paragraph" w:customStyle="1" w:styleId="afffff0">
    <w:name w:val="三级标题"/>
    <w:basedOn w:val="3"/>
    <w:next w:val="zhang"/>
    <w:qFormat/>
    <w:rsid w:val="005B7EB5"/>
    <w:pPr>
      <w:tabs>
        <w:tab w:val="left" w:pos="1260"/>
        <w:tab w:val="left" w:pos="1800"/>
      </w:tabs>
      <w:adjustRightInd w:val="0"/>
      <w:spacing w:before="0" w:after="0" w:line="240" w:lineRule="auto"/>
      <w:textAlignment w:val="baseline"/>
    </w:pPr>
    <w:rPr>
      <w:rFonts w:eastAsia="黑体"/>
      <w:b w:val="0"/>
      <w:bCs w:val="0"/>
      <w:sz w:val="28"/>
      <w:szCs w:val="20"/>
    </w:rPr>
  </w:style>
  <w:style w:type="paragraph" w:customStyle="1" w:styleId="zhang">
    <w:name w:val="zhang正文"/>
    <w:basedOn w:val="af0"/>
    <w:qFormat/>
    <w:rsid w:val="005B7EB5"/>
    <w:pPr>
      <w:autoSpaceDE w:val="0"/>
      <w:autoSpaceDN w:val="0"/>
      <w:adjustRightInd w:val="0"/>
      <w:snapToGrid w:val="0"/>
      <w:spacing w:after="0" w:line="360" w:lineRule="auto"/>
      <w:ind w:leftChars="0" w:left="0" w:firstLine="539"/>
      <w:textAlignment w:val="baseline"/>
    </w:pPr>
    <w:rPr>
      <w:rFonts w:eastAsia="楷体_GB2312"/>
      <w:sz w:val="28"/>
      <w:szCs w:val="20"/>
    </w:rPr>
  </w:style>
  <w:style w:type="paragraph" w:customStyle="1" w:styleId="Char15">
    <w:name w:val="表格用字 Char1"/>
    <w:basedOn w:val="26"/>
    <w:qFormat/>
    <w:rsid w:val="005B7EB5"/>
    <w:pPr>
      <w:spacing w:after="0" w:line="0" w:lineRule="atLeast"/>
    </w:pPr>
    <w:rPr>
      <w:rFonts w:eastAsia="仿宋_GB2312" w:hint="eastAsia"/>
      <w:szCs w:val="20"/>
    </w:rPr>
  </w:style>
  <w:style w:type="paragraph" w:customStyle="1" w:styleId="afffff1">
    <w:name w:val="图名"/>
    <w:basedOn w:val="a0"/>
    <w:next w:val="a0"/>
    <w:link w:val="Charff8"/>
    <w:qFormat/>
    <w:rsid w:val="005B7EB5"/>
    <w:pPr>
      <w:tabs>
        <w:tab w:val="left" w:pos="360"/>
        <w:tab w:val="left" w:pos="3780"/>
        <w:tab w:val="left" w:pos="4680"/>
      </w:tabs>
      <w:jc w:val="center"/>
    </w:pPr>
    <w:rPr>
      <w:rFonts w:ascii="Times New Roman" w:hAnsi="Times New Roman"/>
      <w:b/>
      <w:sz w:val="24"/>
      <w:szCs w:val="24"/>
    </w:rPr>
  </w:style>
  <w:style w:type="paragraph" w:customStyle="1" w:styleId="afffff2">
    <w:name w:val="公式"/>
    <w:basedOn w:val="a0"/>
    <w:qFormat/>
    <w:rsid w:val="005B7EB5"/>
    <w:pPr>
      <w:adjustRightInd w:val="0"/>
      <w:spacing w:before="50" w:after="50" w:line="440" w:lineRule="exact"/>
      <w:ind w:firstLine="200"/>
      <w:textAlignment w:val="baseline"/>
    </w:pPr>
    <w:rPr>
      <w:rFonts w:ascii="Times New Roman" w:hAnsi="Times New Roman"/>
      <w:sz w:val="28"/>
      <w:szCs w:val="20"/>
    </w:rPr>
  </w:style>
  <w:style w:type="paragraph" w:customStyle="1" w:styleId="1e">
    <w:name w:val="表头样式1"/>
    <w:basedOn w:val="a0"/>
    <w:qFormat/>
    <w:rsid w:val="005B7EB5"/>
    <w:pPr>
      <w:autoSpaceDE w:val="0"/>
      <w:autoSpaceDN w:val="0"/>
      <w:adjustRightInd w:val="0"/>
      <w:spacing w:beforeLines="30"/>
      <w:jc w:val="center"/>
    </w:pPr>
    <w:rPr>
      <w:rFonts w:ascii="黑体" w:eastAsia="黑体" w:hAnsi="宋体"/>
      <w:color w:val="000000"/>
      <w:kern w:val="0"/>
      <w:sz w:val="24"/>
      <w:szCs w:val="24"/>
    </w:rPr>
  </w:style>
  <w:style w:type="paragraph" w:customStyle="1" w:styleId="afffff3">
    <w:name w:val="编号括号数字"/>
    <w:basedOn w:val="a0"/>
    <w:qFormat/>
    <w:rsid w:val="005B7EB5"/>
    <w:pPr>
      <w:tabs>
        <w:tab w:val="left" w:pos="939"/>
      </w:tabs>
      <w:spacing w:line="360" w:lineRule="auto"/>
      <w:ind w:left="342" w:firstLine="198"/>
      <w:outlineLvl w:val="4"/>
    </w:pPr>
    <w:rPr>
      <w:rFonts w:ascii="Times New Roman" w:hAnsi="Times New Roman"/>
      <w:sz w:val="24"/>
      <w:szCs w:val="24"/>
    </w:rPr>
  </w:style>
  <w:style w:type="paragraph" w:customStyle="1" w:styleId="2f5">
    <w:name w:val="样式 热电厂正文 + 四号 首行缩进:  2 字符"/>
    <w:basedOn w:val="a0"/>
    <w:qFormat/>
    <w:rsid w:val="005B7EB5"/>
    <w:pPr>
      <w:spacing w:line="480" w:lineRule="exact"/>
      <w:ind w:firstLineChars="200" w:firstLine="200"/>
    </w:pPr>
    <w:rPr>
      <w:rFonts w:ascii="Times New Roman" w:hAnsi="Times New Roman" w:cs="宋体"/>
      <w:sz w:val="24"/>
      <w:szCs w:val="20"/>
    </w:rPr>
  </w:style>
  <w:style w:type="paragraph" w:customStyle="1" w:styleId="afffff4">
    <w:name w:val="正式节"/>
    <w:basedOn w:val="af2"/>
    <w:qFormat/>
    <w:rsid w:val="005B7EB5"/>
    <w:pPr>
      <w:adjustRightInd w:val="0"/>
      <w:snapToGrid w:val="0"/>
      <w:spacing w:before="120" w:after="120" w:line="312" w:lineRule="auto"/>
      <w:ind w:firstLine="567"/>
      <w:textAlignment w:val="baseline"/>
    </w:pPr>
    <w:rPr>
      <w:rFonts w:cs="仿宋_GB2312"/>
      <w:b/>
      <w:bCs/>
      <w:spacing w:val="6"/>
      <w:sz w:val="32"/>
      <w:szCs w:val="21"/>
    </w:rPr>
  </w:style>
  <w:style w:type="paragraph" w:customStyle="1" w:styleId="afffff5">
    <w:name w:val="正文一"/>
    <w:basedOn w:val="afffff"/>
    <w:qFormat/>
    <w:rsid w:val="005B7EB5"/>
    <w:pPr>
      <w:ind w:firstLineChars="200" w:firstLine="200"/>
    </w:pPr>
  </w:style>
  <w:style w:type="paragraph" w:customStyle="1" w:styleId="afffff6">
    <w:name w:val="段"/>
    <w:link w:val="Charff9"/>
    <w:qFormat/>
    <w:rsid w:val="005B7EB5"/>
    <w:pPr>
      <w:autoSpaceDE w:val="0"/>
      <w:autoSpaceDN w:val="0"/>
      <w:ind w:firstLineChars="200" w:firstLine="200"/>
      <w:jc w:val="both"/>
    </w:pPr>
    <w:rPr>
      <w:rFonts w:ascii="宋体"/>
    </w:rPr>
  </w:style>
  <w:style w:type="paragraph" w:customStyle="1" w:styleId="1f">
    <w:name w:val="1表格头"/>
    <w:basedOn w:val="a0"/>
    <w:qFormat/>
    <w:rsid w:val="005B7EB5"/>
    <w:pPr>
      <w:snapToGrid w:val="0"/>
      <w:spacing w:line="300" w:lineRule="auto"/>
      <w:jc w:val="center"/>
      <w:outlineLvl w:val="3"/>
    </w:pPr>
    <w:rPr>
      <w:rFonts w:ascii="Times New Roman" w:eastAsia="黑体" w:hAnsi="Times New Roman"/>
      <w:b/>
      <w:spacing w:val="4"/>
      <w:sz w:val="24"/>
      <w:szCs w:val="24"/>
    </w:rPr>
  </w:style>
  <w:style w:type="paragraph" w:customStyle="1" w:styleId="afffff7">
    <w:name w:val="正文正"/>
    <w:basedOn w:val="a0"/>
    <w:qFormat/>
    <w:rsid w:val="005B7EB5"/>
    <w:pPr>
      <w:ind w:firstLine="567"/>
    </w:pPr>
    <w:rPr>
      <w:rFonts w:ascii="宋体" w:hAnsi="Times New Roman"/>
      <w:bCs/>
      <w:sz w:val="24"/>
      <w:szCs w:val="20"/>
    </w:rPr>
  </w:style>
  <w:style w:type="paragraph" w:customStyle="1" w:styleId="afffff8">
    <w:name w:val="条题"/>
    <w:basedOn w:val="a0"/>
    <w:qFormat/>
    <w:rsid w:val="005B7EB5"/>
    <w:pPr>
      <w:tabs>
        <w:tab w:val="left" w:pos="1640"/>
      </w:tabs>
      <w:spacing w:beforeLines="50" w:line="480" w:lineRule="exact"/>
      <w:ind w:firstLine="560"/>
    </w:pPr>
    <w:rPr>
      <w:rFonts w:ascii="Times New Roman" w:hAnsi="Times New Roman"/>
      <w:color w:val="000000"/>
      <w:sz w:val="24"/>
      <w:szCs w:val="24"/>
    </w:rPr>
  </w:style>
  <w:style w:type="paragraph" w:customStyle="1" w:styleId="3c">
    <w:name w:val="3标题(治)"/>
    <w:basedOn w:val="3"/>
    <w:qFormat/>
    <w:rsid w:val="005B7EB5"/>
    <w:pPr>
      <w:tabs>
        <w:tab w:val="left" w:pos="1260"/>
        <w:tab w:val="left" w:pos="1800"/>
      </w:tabs>
      <w:adjustRightInd w:val="0"/>
      <w:spacing w:before="0" w:after="0" w:line="360" w:lineRule="auto"/>
      <w:textAlignment w:val="baseline"/>
    </w:pPr>
    <w:rPr>
      <w:rFonts w:eastAsia="黑体"/>
      <w:bCs w:val="0"/>
      <w:sz w:val="28"/>
      <w:szCs w:val="20"/>
    </w:rPr>
  </w:style>
  <w:style w:type="paragraph" w:customStyle="1" w:styleId="226">
    <w:name w:val="样式 首行缩进:  2 字符 行距: 固定值 26 磅"/>
    <w:basedOn w:val="a0"/>
    <w:qFormat/>
    <w:rsid w:val="005B7EB5"/>
    <w:pPr>
      <w:spacing w:line="480" w:lineRule="exact"/>
      <w:ind w:firstLineChars="200" w:firstLine="200"/>
    </w:pPr>
    <w:rPr>
      <w:rFonts w:ascii="Times New Roman" w:hAnsi="Times New Roman" w:cs="宋体"/>
      <w:sz w:val="24"/>
      <w:szCs w:val="20"/>
    </w:rPr>
  </w:style>
  <w:style w:type="paragraph" w:customStyle="1" w:styleId="afffff9">
    <w:name w:val="样式 居中"/>
    <w:basedOn w:val="a0"/>
    <w:qFormat/>
    <w:rsid w:val="005B7EB5"/>
    <w:pPr>
      <w:adjustRightInd w:val="0"/>
      <w:snapToGrid w:val="0"/>
      <w:spacing w:line="440" w:lineRule="atLeast"/>
      <w:ind w:firstLineChars="200" w:firstLine="200"/>
      <w:jc w:val="center"/>
    </w:pPr>
    <w:rPr>
      <w:rFonts w:ascii="Times New Roman" w:hAnsi="Times New Roman"/>
      <w:sz w:val="24"/>
      <w:szCs w:val="20"/>
    </w:rPr>
  </w:style>
  <w:style w:type="paragraph" w:customStyle="1" w:styleId="3266241">
    <w:name w:val="样式 标题 3 + 首行缩进:  2 字符 段前: 6 磅 段后: 6 磅 行距: 最小值 24 磅"/>
    <w:basedOn w:val="3"/>
    <w:qFormat/>
    <w:rsid w:val="005B7EB5"/>
    <w:pPr>
      <w:tabs>
        <w:tab w:val="left" w:pos="1260"/>
        <w:tab w:val="left" w:pos="1800"/>
      </w:tabs>
      <w:adjustRightInd w:val="0"/>
      <w:snapToGrid w:val="0"/>
      <w:spacing w:beforeLines="50" w:afterLines="50" w:line="240" w:lineRule="auto"/>
      <w:ind w:firstLineChars="100" w:firstLine="100"/>
      <w:textAlignment w:val="baseline"/>
    </w:pPr>
    <w:rPr>
      <w:rFonts w:ascii="宋体" w:hAnsi="宋体"/>
      <w:b w:val="0"/>
      <w:sz w:val="28"/>
      <w:szCs w:val="28"/>
    </w:rPr>
  </w:style>
  <w:style w:type="paragraph" w:customStyle="1" w:styleId="220">
    <w:name w:val="样式 正文首行缩进 2 + 首行缩进:  2 字符"/>
    <w:basedOn w:val="2a"/>
    <w:qFormat/>
    <w:rsid w:val="005B7EB5"/>
    <w:pPr>
      <w:ind w:leftChars="0" w:left="0" w:firstLine="480"/>
    </w:pPr>
    <w:rPr>
      <w:szCs w:val="20"/>
    </w:rPr>
  </w:style>
  <w:style w:type="paragraph" w:customStyle="1" w:styleId="CharCharChar1">
    <w:name w:val="Char Char Char1"/>
    <w:basedOn w:val="a0"/>
    <w:rsid w:val="005B7EB5"/>
    <w:rPr>
      <w:rFonts w:ascii="Times New Roman" w:hAnsi="Times New Roman"/>
      <w:sz w:val="24"/>
      <w:szCs w:val="20"/>
    </w:rPr>
  </w:style>
  <w:style w:type="paragraph" w:customStyle="1" w:styleId="afffffa">
    <w:name w:val="表内五中"/>
    <w:basedOn w:val="a0"/>
    <w:qFormat/>
    <w:rsid w:val="005B7EB5"/>
    <w:pPr>
      <w:tabs>
        <w:tab w:val="left" w:pos="-120"/>
      </w:tabs>
      <w:spacing w:before="60" w:line="310" w:lineRule="atLeast"/>
      <w:jc w:val="center"/>
    </w:pPr>
    <w:rPr>
      <w:rFonts w:ascii="Times New Roman" w:hAnsi="Times New Roman"/>
      <w:szCs w:val="20"/>
    </w:rPr>
  </w:style>
  <w:style w:type="paragraph" w:customStyle="1" w:styleId="WW-">
    <w:name w:val="WW-普通文字"/>
    <w:basedOn w:val="a0"/>
    <w:qFormat/>
    <w:rsid w:val="005B7EB5"/>
    <w:pPr>
      <w:suppressAutoHyphens/>
    </w:pPr>
    <w:rPr>
      <w:rFonts w:ascii="宋体" w:hAnsi="宋体"/>
      <w:kern w:val="1"/>
      <w:szCs w:val="20"/>
      <w:lang w:eastAsia="ar-SA"/>
    </w:rPr>
  </w:style>
  <w:style w:type="paragraph" w:customStyle="1" w:styleId="250">
    <w:name w:val="样式 首行缩进:  2 字符5"/>
    <w:basedOn w:val="a0"/>
    <w:qFormat/>
    <w:rsid w:val="005B7EB5"/>
    <w:pPr>
      <w:spacing w:line="520" w:lineRule="exact"/>
      <w:ind w:firstLineChars="200" w:firstLine="560"/>
    </w:pPr>
    <w:rPr>
      <w:rFonts w:ascii="Times New Roman" w:hAnsi="Times New Roman" w:cs="宋体"/>
      <w:sz w:val="24"/>
      <w:szCs w:val="20"/>
    </w:rPr>
  </w:style>
  <w:style w:type="paragraph" w:customStyle="1" w:styleId="ParaCharCharCharCharCharCharCharCharCharChar">
    <w:name w:val="默认段落字体 Para Char Char Char Char Char Char Char Char Char Char"/>
    <w:basedOn w:val="3"/>
    <w:qFormat/>
    <w:rsid w:val="005B7EB5"/>
    <w:pPr>
      <w:tabs>
        <w:tab w:val="left" w:pos="360"/>
        <w:tab w:val="left" w:pos="900"/>
        <w:tab w:val="left" w:pos="1260"/>
        <w:tab w:val="left" w:pos="18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afffffb">
    <w:name w:val="一级条标题"/>
    <w:basedOn w:val="1"/>
    <w:next w:val="a0"/>
    <w:qFormat/>
    <w:rsid w:val="005B7EB5"/>
    <w:pPr>
      <w:keepNext w:val="0"/>
      <w:keepLines w:val="0"/>
      <w:tabs>
        <w:tab w:val="clear" w:pos="625"/>
        <w:tab w:val="left" w:pos="360"/>
        <w:tab w:val="left" w:pos="1740"/>
      </w:tabs>
      <w:adjustRightInd/>
      <w:snapToGrid/>
      <w:spacing w:before="0" w:beforeAutospacing="0" w:after="0" w:afterAutospacing="0" w:line="240" w:lineRule="auto"/>
      <w:ind w:left="1740" w:hanging="420"/>
      <w:outlineLvl w:val="2"/>
    </w:pPr>
    <w:rPr>
      <w:rFonts w:ascii="黑体"/>
      <w:b w:val="0"/>
      <w:bCs w:val="0"/>
      <w:snapToGrid/>
      <w:sz w:val="21"/>
      <w:szCs w:val="20"/>
    </w:rPr>
  </w:style>
  <w:style w:type="paragraph" w:customStyle="1" w:styleId="navitext">
    <w:name w:val="navitext"/>
    <w:basedOn w:val="a0"/>
    <w:qFormat/>
    <w:rsid w:val="005B7EB5"/>
    <w:pPr>
      <w:spacing w:before="100" w:beforeAutospacing="1" w:after="100" w:afterAutospacing="1"/>
    </w:pPr>
    <w:rPr>
      <w:rFonts w:ascii="宋体" w:hAnsi="宋体" w:cs="宋体"/>
      <w:color w:val="000000"/>
      <w:kern w:val="0"/>
      <w:sz w:val="18"/>
      <w:szCs w:val="18"/>
    </w:rPr>
  </w:style>
  <w:style w:type="paragraph" w:customStyle="1" w:styleId="afffffc">
    <w:name w:val="图标题"/>
    <w:basedOn w:val="a0"/>
    <w:qFormat/>
    <w:rsid w:val="005B7EB5"/>
    <w:pPr>
      <w:spacing w:line="520" w:lineRule="exact"/>
      <w:jc w:val="center"/>
    </w:pPr>
    <w:rPr>
      <w:rFonts w:ascii="黑体" w:eastAsia="黑体" w:hAnsi="Times New Roman"/>
      <w:sz w:val="24"/>
      <w:szCs w:val="24"/>
    </w:rPr>
  </w:style>
  <w:style w:type="paragraph" w:customStyle="1" w:styleId="48">
    <w:name w:val="正文缩进4"/>
    <w:basedOn w:val="a0"/>
    <w:rsid w:val="005B7EB5"/>
    <w:pPr>
      <w:ind w:firstLineChars="200" w:firstLine="420"/>
    </w:pPr>
    <w:rPr>
      <w:rFonts w:ascii="Times New Roman" w:hAnsi="Times New Roman"/>
      <w:szCs w:val="20"/>
    </w:rPr>
  </w:style>
  <w:style w:type="paragraph" w:customStyle="1" w:styleId="33Char">
    <w:name w:val="样式 标题 3标题 3 Char + 小四 黑色"/>
    <w:basedOn w:val="3"/>
    <w:qFormat/>
    <w:rsid w:val="005B7EB5"/>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b w:val="0"/>
      <w:color w:val="000000"/>
      <w:sz w:val="28"/>
      <w:szCs w:val="24"/>
    </w:rPr>
  </w:style>
  <w:style w:type="paragraph" w:customStyle="1" w:styleId="1f0">
    <w:name w:val="正文文本1"/>
    <w:basedOn w:val="a0"/>
    <w:rsid w:val="005B7EB5"/>
    <w:pPr>
      <w:spacing w:after="120"/>
    </w:pPr>
    <w:rPr>
      <w:rFonts w:ascii="Times New Roman" w:hAnsi="Times New Roman"/>
      <w:sz w:val="24"/>
      <w:szCs w:val="24"/>
    </w:rPr>
  </w:style>
  <w:style w:type="paragraph" w:customStyle="1" w:styleId="afffffd">
    <w:name w:val="表头右"/>
    <w:basedOn w:val="a0"/>
    <w:qFormat/>
    <w:rsid w:val="005B7EB5"/>
    <w:pPr>
      <w:spacing w:line="360" w:lineRule="auto"/>
      <w:ind w:firstLineChars="200" w:firstLine="448"/>
      <w:jc w:val="right"/>
    </w:pPr>
    <w:rPr>
      <w:rFonts w:ascii="Times New Roman" w:hAnsi="Times New Roman"/>
      <w:szCs w:val="24"/>
    </w:rPr>
  </w:style>
  <w:style w:type="paragraph" w:customStyle="1" w:styleId="-">
    <w:name w:val="表注-西江"/>
    <w:basedOn w:val="afffffe"/>
    <w:qFormat/>
    <w:rsid w:val="005B7EB5"/>
    <w:pPr>
      <w:spacing w:before="120"/>
      <w:jc w:val="both"/>
    </w:pPr>
    <w:rPr>
      <w:rFonts w:ascii="宋体" w:hAnsi="宋体"/>
      <w:sz w:val="21"/>
      <w:szCs w:val="21"/>
    </w:rPr>
  </w:style>
  <w:style w:type="paragraph" w:customStyle="1" w:styleId="afffffe">
    <w:name w:val="表名称"/>
    <w:basedOn w:val="a0"/>
    <w:qFormat/>
    <w:rsid w:val="005B7EB5"/>
    <w:pPr>
      <w:tabs>
        <w:tab w:val="left" w:pos="-120"/>
      </w:tabs>
      <w:overflowPunct w:val="0"/>
      <w:topLinePunct/>
      <w:autoSpaceDE w:val="0"/>
      <w:adjustRightInd w:val="0"/>
      <w:snapToGrid w:val="0"/>
      <w:spacing w:after="240"/>
      <w:jc w:val="center"/>
      <w:textAlignment w:val="baseline"/>
    </w:pPr>
    <w:rPr>
      <w:rFonts w:ascii="Times New Roman" w:hAnsi="Times New Roman"/>
      <w:bCs/>
      <w:spacing w:val="16"/>
      <w:kern w:val="0"/>
      <w:sz w:val="24"/>
      <w:szCs w:val="20"/>
    </w:rPr>
  </w:style>
  <w:style w:type="paragraph" w:customStyle="1" w:styleId="affffff">
    <w:name w:val="编号标题"/>
    <w:basedOn w:val="3"/>
    <w:qFormat/>
    <w:rsid w:val="005B7EB5"/>
    <w:pPr>
      <w:spacing w:before="160" w:after="0" w:line="460" w:lineRule="exact"/>
      <w:ind w:firstLineChars="200" w:firstLine="420"/>
      <w:outlineLvl w:val="9"/>
    </w:pPr>
    <w:rPr>
      <w:rFonts w:ascii="宋体" w:hAnsi="宋体"/>
      <w:b w:val="0"/>
      <w:bCs w:val="0"/>
      <w:color w:val="000000"/>
      <w:sz w:val="21"/>
      <w:szCs w:val="24"/>
    </w:rPr>
  </w:style>
  <w:style w:type="paragraph" w:customStyle="1" w:styleId="3d">
    <w:name w:val="标题3"/>
    <w:basedOn w:val="3"/>
    <w:qFormat/>
    <w:rsid w:val="005B7EB5"/>
    <w:pPr>
      <w:tabs>
        <w:tab w:val="left" w:pos="1260"/>
        <w:tab w:val="left" w:pos="1800"/>
      </w:tabs>
      <w:adjustRightInd w:val="0"/>
      <w:spacing w:before="0" w:after="0" w:line="360" w:lineRule="auto"/>
      <w:textAlignment w:val="baseline"/>
    </w:pPr>
    <w:rPr>
      <w:rFonts w:ascii="黑体" w:eastAsia="黑体"/>
      <w:b w:val="0"/>
      <w:color w:val="000000"/>
      <w:sz w:val="24"/>
      <w:szCs w:val="20"/>
    </w:rPr>
  </w:style>
  <w:style w:type="paragraph" w:customStyle="1" w:styleId="affffff0">
    <w:name w:val="报告正文"/>
    <w:basedOn w:val="a0"/>
    <w:next w:val="a0"/>
    <w:link w:val="Char16"/>
    <w:qFormat/>
    <w:rsid w:val="005B7EB5"/>
    <w:pPr>
      <w:spacing w:line="360" w:lineRule="auto"/>
    </w:pPr>
    <w:rPr>
      <w:rFonts w:ascii="Times New Roman" w:hAnsi="Times New Roman"/>
      <w:sz w:val="24"/>
      <w:szCs w:val="24"/>
      <w:lang w:val="zh-CN"/>
    </w:rPr>
  </w:style>
  <w:style w:type="paragraph" w:customStyle="1" w:styleId="1f1">
    <w:name w:val="1说明"/>
    <w:basedOn w:val="1d"/>
    <w:qFormat/>
    <w:rsid w:val="005B7EB5"/>
    <w:rPr>
      <w:bCs w:val="0"/>
      <w:snapToGrid/>
      <w:kern w:val="2"/>
      <w:sz w:val="21"/>
    </w:rPr>
  </w:style>
  <w:style w:type="paragraph" w:customStyle="1" w:styleId="73">
    <w:name w:val="7表格(治)"/>
    <w:qFormat/>
    <w:rsid w:val="005B7EB5"/>
    <w:pPr>
      <w:widowControl w:val="0"/>
      <w:spacing w:line="320" w:lineRule="exact"/>
      <w:jc w:val="center"/>
    </w:pPr>
    <w:rPr>
      <w:rFonts w:ascii="宋体" w:hAnsi="宋体"/>
      <w:sz w:val="21"/>
      <w:szCs w:val="21"/>
    </w:rPr>
  </w:style>
  <w:style w:type="paragraph" w:customStyle="1" w:styleId="xl24">
    <w:name w:val="xl24"/>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49">
    <w:name w:val="4标题(治)"/>
    <w:basedOn w:val="a0"/>
    <w:next w:val="a0"/>
    <w:qFormat/>
    <w:rsid w:val="005B7EB5"/>
    <w:pPr>
      <w:adjustRightInd w:val="0"/>
      <w:snapToGrid w:val="0"/>
      <w:spacing w:line="360" w:lineRule="auto"/>
      <w:textAlignment w:val="baseline"/>
      <w:outlineLvl w:val="3"/>
    </w:pPr>
    <w:rPr>
      <w:rFonts w:ascii="Times New Roman" w:eastAsia="黑体" w:hAnsi="Times New Roman"/>
      <w:b/>
      <w:bCs/>
      <w:kern w:val="0"/>
      <w:sz w:val="28"/>
      <w:szCs w:val="20"/>
    </w:rPr>
  </w:style>
  <w:style w:type="paragraph" w:customStyle="1" w:styleId="affffff1">
    <w:name w:val="表格内正文"/>
    <w:qFormat/>
    <w:rsid w:val="005B7EB5"/>
    <w:pPr>
      <w:widowControl w:val="0"/>
      <w:spacing w:line="360" w:lineRule="exact"/>
      <w:ind w:firstLineChars="200" w:firstLine="420"/>
      <w:jc w:val="both"/>
    </w:pPr>
    <w:rPr>
      <w:kern w:val="2"/>
      <w:sz w:val="21"/>
      <w:szCs w:val="24"/>
    </w:rPr>
  </w:style>
  <w:style w:type="paragraph" w:customStyle="1" w:styleId="111">
    <w:name w:val="1.1.1"/>
    <w:basedOn w:val="a0"/>
    <w:qFormat/>
    <w:rsid w:val="005B7EB5"/>
    <w:rPr>
      <w:rFonts w:ascii="黑体" w:eastAsia="黑体" w:hAnsi="宋体"/>
      <w:sz w:val="28"/>
      <w:szCs w:val="24"/>
    </w:rPr>
  </w:style>
  <w:style w:type="paragraph" w:customStyle="1" w:styleId="32662410">
    <w:name w:val="样式 样式 标题 3 + 首行缩进:  2 字符 段前: 6 磅 段后: 6 磅 行距: 最小值 24 磅 + 首行缩进:  1..."/>
    <w:basedOn w:val="3266241"/>
    <w:qFormat/>
    <w:rsid w:val="005B7EB5"/>
    <w:pPr>
      <w:ind w:firstLine="280"/>
    </w:pPr>
    <w:rPr>
      <w:rFonts w:cs="宋体"/>
      <w:b/>
    </w:rPr>
  </w:style>
  <w:style w:type="paragraph" w:customStyle="1" w:styleId="brdrw15brsp20tqctx4153t">
    <w:name w:val="brdrw15brsp20 tqctx4153t"/>
    <w:qFormat/>
    <w:rsid w:val="005B7EB5"/>
    <w:pPr>
      <w:widowControl w:val="0"/>
      <w:pBdr>
        <w:bottom w:val="single" w:sz="6" w:space="0" w:color="auto"/>
      </w:pBdr>
      <w:adjustRightInd w:val="0"/>
      <w:spacing w:line="312" w:lineRule="atLeast"/>
      <w:jc w:val="center"/>
      <w:textAlignment w:val="baseline"/>
    </w:pPr>
    <w:rPr>
      <w:sz w:val="21"/>
    </w:rPr>
  </w:style>
  <w:style w:type="paragraph" w:customStyle="1" w:styleId="affffff2">
    <w:name w:val="文"/>
    <w:basedOn w:val="a0"/>
    <w:qFormat/>
    <w:rsid w:val="005B7EB5"/>
    <w:pPr>
      <w:spacing w:line="360" w:lineRule="auto"/>
      <w:ind w:firstLineChars="200" w:firstLine="480"/>
    </w:pPr>
    <w:rPr>
      <w:rFonts w:ascii="Times New Roman" w:hAnsi="Times New Roman"/>
      <w:sz w:val="24"/>
      <w:szCs w:val="20"/>
    </w:rPr>
  </w:style>
  <w:style w:type="paragraph" w:customStyle="1" w:styleId="affffff3">
    <w:name w:val="五级条标题"/>
    <w:basedOn w:val="affffff4"/>
    <w:next w:val="a0"/>
    <w:qFormat/>
    <w:rsid w:val="005B7EB5"/>
    <w:pPr>
      <w:tabs>
        <w:tab w:val="left" w:pos="3420"/>
      </w:tabs>
      <w:ind w:left="3420"/>
      <w:outlineLvl w:val="6"/>
    </w:pPr>
  </w:style>
  <w:style w:type="paragraph" w:customStyle="1" w:styleId="affffff4">
    <w:name w:val="四级条标题"/>
    <w:basedOn w:val="affffff5"/>
    <w:next w:val="a0"/>
    <w:qFormat/>
    <w:rsid w:val="005B7EB5"/>
    <w:pPr>
      <w:tabs>
        <w:tab w:val="left" w:pos="3000"/>
      </w:tabs>
      <w:ind w:left="3000"/>
      <w:outlineLvl w:val="5"/>
    </w:pPr>
  </w:style>
  <w:style w:type="paragraph" w:customStyle="1" w:styleId="affffff5">
    <w:name w:val="三级条标题"/>
    <w:basedOn w:val="affffff6"/>
    <w:next w:val="a0"/>
    <w:qFormat/>
    <w:rsid w:val="005B7EB5"/>
    <w:pPr>
      <w:tabs>
        <w:tab w:val="left" w:pos="2580"/>
      </w:tabs>
      <w:ind w:left="2580"/>
      <w:outlineLvl w:val="4"/>
    </w:pPr>
  </w:style>
  <w:style w:type="paragraph" w:customStyle="1" w:styleId="affffff6">
    <w:name w:val="二级条标题"/>
    <w:basedOn w:val="afffffb"/>
    <w:next w:val="a0"/>
    <w:qFormat/>
    <w:rsid w:val="005B7EB5"/>
    <w:pPr>
      <w:tabs>
        <w:tab w:val="clear" w:pos="360"/>
        <w:tab w:val="clear" w:pos="1740"/>
        <w:tab w:val="left" w:pos="2160"/>
      </w:tabs>
      <w:ind w:left="2160"/>
      <w:outlineLvl w:val="3"/>
    </w:pPr>
  </w:style>
  <w:style w:type="paragraph" w:customStyle="1" w:styleId="CharCharChar10">
    <w:name w:val="正文（首行缩进两字） Char Char Char1"/>
    <w:basedOn w:val="a0"/>
    <w:next w:val="a7"/>
    <w:rsid w:val="005B7EB5"/>
    <w:pPr>
      <w:spacing w:line="440" w:lineRule="exact"/>
      <w:ind w:firstLineChars="200" w:firstLine="200"/>
    </w:pPr>
    <w:rPr>
      <w:rFonts w:ascii="Arial" w:hAnsi="Arial"/>
      <w:snapToGrid w:val="0"/>
      <w:sz w:val="24"/>
      <w:szCs w:val="24"/>
    </w:rPr>
  </w:style>
  <w:style w:type="paragraph" w:customStyle="1" w:styleId="xl40">
    <w:name w:val="xl40"/>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Arial Unicode MS" w:eastAsia="Arial Unicode MS" w:hAnsi="Arial Unicode MS" w:cs="Arial Unicode MS"/>
      <w:color w:val="008000"/>
      <w:kern w:val="0"/>
      <w:sz w:val="20"/>
      <w:szCs w:val="20"/>
    </w:rPr>
  </w:style>
  <w:style w:type="paragraph" w:customStyle="1" w:styleId="affffff7">
    <w:name w:val="二级无标题条"/>
    <w:basedOn w:val="a0"/>
    <w:qFormat/>
    <w:rsid w:val="005B7EB5"/>
    <w:rPr>
      <w:rFonts w:ascii="Times New Roman" w:hAnsi="Times New Roman"/>
      <w:szCs w:val="24"/>
    </w:rPr>
  </w:style>
  <w:style w:type="paragraph" w:customStyle="1" w:styleId="affffff8">
    <w:name w:val="附录标识"/>
    <w:basedOn w:val="a0"/>
    <w:qFormat/>
    <w:rsid w:val="005B7EB5"/>
    <w:p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affffff9">
    <w:name w:val="图"/>
    <w:basedOn w:val="afffffc"/>
    <w:qFormat/>
    <w:rsid w:val="005B7EB5"/>
    <w:pPr>
      <w:spacing w:line="240" w:lineRule="auto"/>
    </w:pPr>
  </w:style>
  <w:style w:type="paragraph" w:customStyle="1" w:styleId="211">
    <w:name w:val="2.1.1"/>
    <w:basedOn w:val="a0"/>
    <w:qFormat/>
    <w:rsid w:val="005B7EB5"/>
    <w:rPr>
      <w:rFonts w:ascii="Times New Roman" w:hAnsi="Times New Roman"/>
      <w:sz w:val="24"/>
      <w:szCs w:val="20"/>
    </w:rPr>
  </w:style>
  <w:style w:type="paragraph" w:customStyle="1" w:styleId="Char17">
    <w:name w:val="Char1"/>
    <w:basedOn w:val="a0"/>
    <w:qFormat/>
    <w:rsid w:val="005B7EB5"/>
    <w:pPr>
      <w:spacing w:beforeLines="50" w:line="360" w:lineRule="auto"/>
      <w:ind w:firstLineChars="200" w:firstLine="560"/>
    </w:pPr>
    <w:rPr>
      <w:rFonts w:ascii="Times New Roman" w:eastAsia="仿宋_GB2312" w:hAnsi="Times New Roman"/>
      <w:sz w:val="28"/>
      <w:szCs w:val="20"/>
    </w:rPr>
  </w:style>
  <w:style w:type="paragraph" w:customStyle="1" w:styleId="affffffa">
    <w:name w:val="环正文"/>
    <w:basedOn w:val="a0"/>
    <w:qFormat/>
    <w:rsid w:val="005B7EB5"/>
    <w:pPr>
      <w:suppressAutoHyphens/>
      <w:adjustRightInd w:val="0"/>
      <w:spacing w:line="480" w:lineRule="exact"/>
      <w:ind w:firstLineChars="200" w:firstLine="480"/>
      <w:textAlignment w:val="baseline"/>
    </w:pPr>
    <w:rPr>
      <w:rFonts w:ascii="Times New Roman" w:hAnsi="Times New Roman"/>
      <w:bCs/>
      <w:sz w:val="24"/>
      <w:szCs w:val="24"/>
    </w:rPr>
  </w:style>
  <w:style w:type="paragraph" w:customStyle="1" w:styleId="T">
    <w:name w:val="T正文"/>
    <w:link w:val="TChar"/>
    <w:qFormat/>
    <w:rsid w:val="005B7EB5"/>
    <w:pPr>
      <w:widowControl w:val="0"/>
      <w:adjustRightInd w:val="0"/>
      <w:snapToGrid w:val="0"/>
      <w:spacing w:line="360" w:lineRule="auto"/>
      <w:ind w:firstLineChars="200" w:firstLine="200"/>
      <w:jc w:val="both"/>
    </w:pPr>
    <w:rPr>
      <w:rFonts w:eastAsia="楷体_GB2312"/>
      <w:sz w:val="28"/>
    </w:rPr>
  </w:style>
  <w:style w:type="paragraph" w:customStyle="1" w:styleId="affffffb">
    <w:name w:val="图题注"/>
    <w:basedOn w:val="a8"/>
    <w:qFormat/>
    <w:rsid w:val="005B7EB5"/>
    <w:pPr>
      <w:snapToGrid w:val="0"/>
      <w:spacing w:before="120" w:after="240"/>
      <w:jc w:val="center"/>
    </w:pPr>
    <w:rPr>
      <w:rFonts w:ascii="黑体"/>
      <w:szCs w:val="21"/>
    </w:rPr>
  </w:style>
  <w:style w:type="paragraph" w:customStyle="1" w:styleId="221">
    <w:name w:val="样式 样式 四号 首行缩进:  2 字符 + 首行缩进:  2 字符"/>
    <w:basedOn w:val="a0"/>
    <w:qFormat/>
    <w:rsid w:val="005B7EB5"/>
    <w:pPr>
      <w:spacing w:line="480" w:lineRule="atLeast"/>
      <w:ind w:firstLineChars="200" w:firstLine="480"/>
    </w:pPr>
    <w:rPr>
      <w:rFonts w:ascii="Times New Roman" w:hAnsi="Times New Roman" w:cs="宋体"/>
      <w:sz w:val="24"/>
      <w:szCs w:val="20"/>
    </w:rPr>
  </w:style>
  <w:style w:type="paragraph" w:customStyle="1" w:styleId="07420">
    <w:name w:val="样式 小四 黑色 首行缩进:  0.74 厘米 行距: 固定值 20 磅"/>
    <w:basedOn w:val="a0"/>
    <w:qFormat/>
    <w:rsid w:val="005B7EB5"/>
    <w:pPr>
      <w:spacing w:line="440" w:lineRule="exact"/>
      <w:ind w:firstLine="454"/>
    </w:pPr>
    <w:rPr>
      <w:rFonts w:ascii="Times New Roman" w:hAnsi="Times New Roman" w:cs="宋体"/>
      <w:color w:val="000000"/>
      <w:sz w:val="24"/>
      <w:szCs w:val="20"/>
    </w:rPr>
  </w:style>
  <w:style w:type="paragraph" w:customStyle="1" w:styleId="1f2">
    <w:name w:val="表格1"/>
    <w:basedOn w:val="a0"/>
    <w:qFormat/>
    <w:rsid w:val="005B7EB5"/>
    <w:pPr>
      <w:spacing w:line="400" w:lineRule="atLeast"/>
      <w:jc w:val="center"/>
    </w:pPr>
    <w:rPr>
      <w:rFonts w:ascii="Times New Roman" w:hAnsi="Times New Roman" w:hint="eastAsia"/>
      <w:szCs w:val="20"/>
    </w:rPr>
  </w:style>
  <w:style w:type="paragraph" w:customStyle="1" w:styleId="Charffa">
    <w:name w:val="Char"/>
    <w:basedOn w:val="a0"/>
    <w:rsid w:val="005B7EB5"/>
    <w:pPr>
      <w:spacing w:line="560" w:lineRule="exact"/>
    </w:pPr>
    <w:rPr>
      <w:rFonts w:ascii="Verdana" w:hAnsi="Verdana"/>
      <w:kern w:val="0"/>
      <w:szCs w:val="20"/>
      <w:lang w:eastAsia="en-US"/>
    </w:rPr>
  </w:style>
  <w:style w:type="paragraph" w:customStyle="1" w:styleId="zxz5">
    <w:name w:val="zxz5"/>
    <w:next w:val="a0"/>
    <w:qFormat/>
    <w:rsid w:val="005B7EB5"/>
    <w:pPr>
      <w:tabs>
        <w:tab w:val="left" w:pos="0"/>
      </w:tabs>
      <w:jc w:val="center"/>
    </w:pPr>
    <w:rPr>
      <w:rFonts w:ascii="宋体" w:eastAsia="Times New Roman" w:hAnsi="宋体" w:cs="宋体"/>
      <w:bCs/>
      <w:kern w:val="2"/>
      <w:sz w:val="18"/>
      <w:szCs w:val="18"/>
    </w:rPr>
  </w:style>
  <w:style w:type="paragraph" w:customStyle="1" w:styleId="4212">
    <w:name w:val="样式 样式 标题 4 + 首行缩进:  2 字符1 + 首行缩进:  2 字符"/>
    <w:basedOn w:val="421"/>
    <w:qFormat/>
    <w:rsid w:val="005B7EB5"/>
    <w:pPr>
      <w:ind w:firstLine="482"/>
    </w:pPr>
    <w:rPr>
      <w:rFonts w:ascii="Times New Roman" w:hAnsi="Times New Roman"/>
      <w:bCs/>
    </w:rPr>
  </w:style>
  <w:style w:type="paragraph" w:customStyle="1" w:styleId="421">
    <w:name w:val="样式 标题 4 + 首行缩进:  2 字符1"/>
    <w:basedOn w:val="40"/>
    <w:qFormat/>
    <w:rsid w:val="005B7EB5"/>
    <w:pPr>
      <w:tabs>
        <w:tab w:val="left" w:pos="720"/>
      </w:tabs>
      <w:adjustRightInd w:val="0"/>
      <w:snapToGrid w:val="0"/>
      <w:spacing w:line="480" w:lineRule="atLeast"/>
      <w:ind w:firstLineChars="200" w:firstLine="480"/>
    </w:pPr>
    <w:rPr>
      <w:bCs w:val="0"/>
      <w:szCs w:val="24"/>
    </w:rPr>
  </w:style>
  <w:style w:type="paragraph" w:customStyle="1" w:styleId="affffffc">
    <w:name w:val="生物中文类名"/>
    <w:basedOn w:val="a0"/>
    <w:qFormat/>
    <w:rsid w:val="005B7EB5"/>
    <w:pPr>
      <w:tabs>
        <w:tab w:val="left" w:pos="-120"/>
      </w:tabs>
      <w:overflowPunct w:val="0"/>
      <w:topLinePunct/>
      <w:autoSpaceDE w:val="0"/>
      <w:adjustRightInd w:val="0"/>
      <w:snapToGrid w:val="0"/>
      <w:spacing w:before="60" w:afterLines="50" w:line="310" w:lineRule="atLeast"/>
      <w:ind w:firstLine="454"/>
    </w:pPr>
    <w:rPr>
      <w:rFonts w:ascii="Times New Roman" w:hAnsi="Times New Roman"/>
      <w:b/>
      <w:spacing w:val="20"/>
      <w:sz w:val="24"/>
      <w:szCs w:val="20"/>
    </w:rPr>
  </w:style>
  <w:style w:type="paragraph" w:customStyle="1" w:styleId="210">
    <w:name w:val="样式 题注 + 首行缩进:  2 字符1"/>
    <w:basedOn w:val="a8"/>
    <w:qFormat/>
    <w:rsid w:val="005B7EB5"/>
    <w:pPr>
      <w:keepNext/>
      <w:spacing w:before="152" w:after="160" w:line="360" w:lineRule="auto"/>
      <w:ind w:firstLineChars="200" w:firstLine="200"/>
    </w:pPr>
  </w:style>
  <w:style w:type="paragraph" w:customStyle="1" w:styleId="affffffd">
    <w:name w:val="段落"/>
    <w:basedOn w:val="a0"/>
    <w:link w:val="Charffb"/>
    <w:qFormat/>
    <w:rsid w:val="005B7EB5"/>
    <w:pPr>
      <w:spacing w:beforeLines="100" w:line="288" w:lineRule="auto"/>
      <w:ind w:firstLineChars="200" w:firstLine="420"/>
    </w:pPr>
    <w:rPr>
      <w:rFonts w:ascii="宋体" w:hAnsi="Times New Roman"/>
      <w:kern w:val="0"/>
      <w:szCs w:val="20"/>
    </w:rPr>
  </w:style>
  <w:style w:type="paragraph" w:customStyle="1" w:styleId="1f3">
    <w:name w:val="1表格"/>
    <w:basedOn w:val="1d"/>
    <w:qFormat/>
    <w:rsid w:val="005B7EB5"/>
    <w:pPr>
      <w:spacing w:line="360" w:lineRule="exact"/>
      <w:ind w:firstLineChars="0" w:firstLine="0"/>
      <w:jc w:val="center"/>
      <w:textAlignment w:val="center"/>
    </w:pPr>
    <w:rPr>
      <w:bCs w:val="0"/>
      <w:snapToGrid/>
      <w:kern w:val="2"/>
      <w:sz w:val="21"/>
    </w:rPr>
  </w:style>
  <w:style w:type="paragraph" w:customStyle="1" w:styleId="c">
    <w:name w:val="c"/>
    <w:qFormat/>
    <w:rsid w:val="005B7EB5"/>
    <w:pPr>
      <w:widowControl w:val="0"/>
      <w:autoSpaceDE w:val="0"/>
      <w:autoSpaceDN w:val="0"/>
      <w:adjustRightInd w:val="0"/>
      <w:jc w:val="both"/>
    </w:pPr>
    <w:rPr>
      <w:rFonts w:ascii="Arial" w:hAnsi="Arial"/>
      <w:sz w:val="24"/>
    </w:rPr>
  </w:style>
  <w:style w:type="paragraph" w:customStyle="1" w:styleId="420">
    <w:name w:val="样式 样式 标题 4 + 四号 + 首行缩进:  2 字符"/>
    <w:basedOn w:val="4a"/>
    <w:qFormat/>
    <w:rsid w:val="005B7EB5"/>
    <w:rPr>
      <w:rFonts w:cs="宋体"/>
      <w:szCs w:val="20"/>
    </w:rPr>
  </w:style>
  <w:style w:type="paragraph" w:customStyle="1" w:styleId="4a">
    <w:name w:val="样式 标题 4 + 四号"/>
    <w:basedOn w:val="40"/>
    <w:qFormat/>
    <w:rsid w:val="005B7EB5"/>
    <w:pPr>
      <w:tabs>
        <w:tab w:val="left" w:pos="720"/>
      </w:tabs>
      <w:snapToGrid w:val="0"/>
      <w:spacing w:before="60" w:after="60" w:line="480" w:lineRule="atLeast"/>
      <w:ind w:firstLineChars="200" w:firstLine="200"/>
    </w:pPr>
    <w:rPr>
      <w:rFonts w:ascii="Times New Roman" w:hAnsi="Times New Roman"/>
      <w:b w:val="0"/>
      <w:bCs w:val="0"/>
      <w:szCs w:val="24"/>
    </w:rPr>
  </w:style>
  <w:style w:type="paragraph" w:customStyle="1" w:styleId="affffffe">
    <w:name w:val="样式节"/>
    <w:basedOn w:val="a0"/>
    <w:qFormat/>
    <w:rsid w:val="005B7EB5"/>
    <w:pPr>
      <w:adjustRightInd w:val="0"/>
      <w:snapToGrid w:val="0"/>
      <w:spacing w:before="120" w:after="120" w:line="312" w:lineRule="auto"/>
      <w:ind w:firstLine="567"/>
    </w:pPr>
    <w:rPr>
      <w:rFonts w:ascii="宋体" w:hAnsi="宋体"/>
      <w:b/>
      <w:bCs/>
      <w:spacing w:val="6"/>
      <w:sz w:val="32"/>
      <w:szCs w:val="32"/>
    </w:rPr>
  </w:style>
  <w:style w:type="paragraph" w:customStyle="1" w:styleId="2f6">
    <w:name w:val="表格文字2"/>
    <w:basedOn w:val="a0"/>
    <w:qFormat/>
    <w:rsid w:val="005B7EB5"/>
    <w:pPr>
      <w:tabs>
        <w:tab w:val="left" w:pos="277"/>
        <w:tab w:val="left" w:pos="600"/>
        <w:tab w:val="left" w:pos="780"/>
        <w:tab w:val="left" w:pos="2517"/>
      </w:tabs>
      <w:adjustRightInd w:val="0"/>
      <w:spacing w:before="60"/>
      <w:jc w:val="center"/>
      <w:textAlignment w:val="baseline"/>
    </w:pPr>
    <w:rPr>
      <w:rFonts w:ascii="Times New Roman" w:hAnsi="Times New Roman"/>
      <w:kern w:val="0"/>
      <w:szCs w:val="21"/>
    </w:rPr>
  </w:style>
  <w:style w:type="paragraph" w:customStyle="1" w:styleId="4b">
    <w:name w:val="表头4"/>
    <w:basedOn w:val="58"/>
    <w:qFormat/>
    <w:rsid w:val="005B7EB5"/>
    <w:pPr>
      <w:tabs>
        <w:tab w:val="left" w:pos="360"/>
      </w:tabs>
      <w:ind w:left="0" w:firstLine="0"/>
    </w:pPr>
  </w:style>
  <w:style w:type="paragraph" w:customStyle="1" w:styleId="58">
    <w:name w:val="表头5"/>
    <w:basedOn w:val="a0"/>
    <w:qFormat/>
    <w:rsid w:val="005B7EB5"/>
    <w:pPr>
      <w:tabs>
        <w:tab w:val="left" w:pos="625"/>
      </w:tabs>
      <w:adjustRightInd w:val="0"/>
      <w:snapToGrid w:val="0"/>
      <w:spacing w:beforeLines="100" w:afterLines="50" w:line="240" w:lineRule="atLeast"/>
      <w:ind w:leftChars="250" w:left="950" w:hanging="425"/>
    </w:pPr>
    <w:rPr>
      <w:rFonts w:ascii="Times New Roman" w:hAnsi="Times New Roman"/>
      <w:b/>
      <w:sz w:val="24"/>
      <w:szCs w:val="24"/>
    </w:rPr>
  </w:style>
  <w:style w:type="paragraph" w:customStyle="1" w:styleId="afffffff">
    <w:name w:val="编号圆圈数字"/>
    <w:basedOn w:val="a0"/>
    <w:qFormat/>
    <w:rsid w:val="005B7EB5"/>
    <w:pPr>
      <w:tabs>
        <w:tab w:val="left" w:pos="597"/>
      </w:tabs>
      <w:spacing w:line="360" w:lineRule="auto"/>
      <w:ind w:left="140" w:firstLine="480"/>
    </w:pPr>
    <w:rPr>
      <w:rFonts w:ascii="Times New Roman" w:hAnsi="Times New Roman"/>
      <w:sz w:val="24"/>
      <w:szCs w:val="24"/>
    </w:rPr>
  </w:style>
  <w:style w:type="paragraph" w:customStyle="1" w:styleId="afffffff0">
    <w:name w:val="基准页脚样式"/>
    <w:basedOn w:val="af"/>
    <w:qFormat/>
    <w:rsid w:val="005B7EB5"/>
    <w:pPr>
      <w:spacing w:after="0" w:line="320" w:lineRule="exact"/>
      <w:jc w:val="center"/>
    </w:pPr>
    <w:rPr>
      <w:rFonts w:ascii="宋体"/>
      <w:szCs w:val="20"/>
    </w:rPr>
  </w:style>
  <w:style w:type="paragraph" w:customStyle="1" w:styleId="260">
    <w:name w:val="样式 首行缩进:  2 字符6"/>
    <w:basedOn w:val="a0"/>
    <w:qFormat/>
    <w:rsid w:val="005B7EB5"/>
    <w:pPr>
      <w:spacing w:line="520" w:lineRule="exact"/>
      <w:ind w:firstLineChars="200" w:firstLine="560"/>
    </w:pPr>
    <w:rPr>
      <w:rFonts w:ascii="Times New Roman" w:hAnsi="Times New Roman" w:cs="宋体"/>
      <w:sz w:val="24"/>
      <w:szCs w:val="20"/>
    </w:rPr>
  </w:style>
  <w:style w:type="paragraph" w:customStyle="1" w:styleId="font8">
    <w:name w:val="font8"/>
    <w:basedOn w:val="a0"/>
    <w:qFormat/>
    <w:rsid w:val="005B7EB5"/>
    <w:pPr>
      <w:spacing w:before="100" w:beforeAutospacing="1" w:after="100" w:afterAutospacing="1"/>
    </w:pPr>
    <w:rPr>
      <w:rFonts w:ascii="宋体" w:hAnsi="宋体" w:cs="Arial Unicode MS" w:hint="eastAsia"/>
      <w:color w:val="000000"/>
      <w:kern w:val="0"/>
      <w:sz w:val="18"/>
      <w:szCs w:val="18"/>
    </w:rPr>
  </w:style>
  <w:style w:type="paragraph" w:customStyle="1" w:styleId="afffffff1">
    <w:name w:val="正文首缩"/>
    <w:basedOn w:val="af"/>
    <w:link w:val="Charffc"/>
    <w:qFormat/>
    <w:rsid w:val="005B7EB5"/>
    <w:pPr>
      <w:snapToGrid w:val="0"/>
      <w:spacing w:after="80" w:line="288" w:lineRule="auto"/>
      <w:ind w:firstLine="454"/>
    </w:pPr>
    <w:rPr>
      <w:sz w:val="24"/>
      <w:szCs w:val="20"/>
    </w:rPr>
  </w:style>
  <w:style w:type="paragraph" w:customStyle="1" w:styleId="afffffff2">
    <w:name w:val="样式"/>
    <w:basedOn w:val="a0"/>
    <w:next w:val="af0"/>
    <w:qFormat/>
    <w:rsid w:val="005B7EB5"/>
    <w:pPr>
      <w:adjustRightInd w:val="0"/>
      <w:spacing w:line="360" w:lineRule="auto"/>
      <w:ind w:firstLine="480"/>
      <w:textAlignment w:val="baseline"/>
    </w:pPr>
    <w:rPr>
      <w:rFonts w:ascii="宋体" w:hAnsi="Times New Roman"/>
      <w:kern w:val="0"/>
      <w:sz w:val="24"/>
      <w:szCs w:val="24"/>
    </w:rPr>
  </w:style>
  <w:style w:type="paragraph" w:customStyle="1" w:styleId="4c">
    <w:name w:val="4"/>
    <w:basedOn w:val="a0"/>
    <w:next w:val="31"/>
    <w:qFormat/>
    <w:rsid w:val="005B7EB5"/>
    <w:pPr>
      <w:spacing w:line="240" w:lineRule="atLeast"/>
    </w:pPr>
    <w:rPr>
      <w:rFonts w:ascii="Times New Roman" w:hAnsi="Times New Roman"/>
      <w:sz w:val="28"/>
      <w:szCs w:val="20"/>
    </w:rPr>
  </w:style>
  <w:style w:type="paragraph" w:customStyle="1" w:styleId="110">
    <w:name w:val="样式 题目 + 左侧:  1 字符 右侧:  1 字符"/>
    <w:basedOn w:val="1"/>
    <w:qFormat/>
    <w:rsid w:val="005B7EB5"/>
    <w:pPr>
      <w:ind w:left="0" w:right="238" w:firstLine="0"/>
      <w:jc w:val="center"/>
    </w:pPr>
    <w:rPr>
      <w:rFonts w:cs="宋体"/>
      <w:szCs w:val="20"/>
    </w:rPr>
  </w:style>
  <w:style w:type="paragraph" w:customStyle="1" w:styleId="xl42">
    <w:name w:val="xl42"/>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33Char1113h33rdlevelH3l3CT05">
    <w:name w:val="样式 标题 3标题 3 Char条标题1.1.13h33rd levelH3l3CT + 段前: 0.5 行 ..."/>
    <w:basedOn w:val="3"/>
    <w:qFormat/>
    <w:rsid w:val="005B7EB5"/>
    <w:pPr>
      <w:tabs>
        <w:tab w:val="left" w:pos="720"/>
        <w:tab w:val="left" w:pos="900"/>
        <w:tab w:val="left" w:pos="1260"/>
        <w:tab w:val="left" w:pos="1800"/>
      </w:tabs>
      <w:adjustRightInd w:val="0"/>
      <w:spacing w:beforeLines="50" w:afterLines="50" w:line="240" w:lineRule="auto"/>
      <w:ind w:left="1080" w:hanging="1080"/>
      <w:textAlignment w:val="baseline"/>
    </w:pPr>
    <w:rPr>
      <w:rFonts w:ascii="宋体" w:hAnsi="宋体" w:cs="宋体"/>
      <w:b w:val="0"/>
      <w:sz w:val="28"/>
      <w:szCs w:val="28"/>
    </w:rPr>
  </w:style>
  <w:style w:type="paragraph" w:customStyle="1" w:styleId="xl48">
    <w:name w:val="xl48"/>
    <w:basedOn w:val="a0"/>
    <w:qFormat/>
    <w:rsid w:val="005B7EB5"/>
    <w:pPr>
      <w:pBdr>
        <w:bottom w:val="single" w:sz="4" w:space="0" w:color="auto"/>
        <w:right w:val="single" w:sz="4" w:space="0" w:color="auto"/>
      </w:pBdr>
      <w:spacing w:before="100" w:beforeAutospacing="1" w:after="100" w:afterAutospacing="1"/>
      <w:jc w:val="center"/>
    </w:pPr>
    <w:rPr>
      <w:rFonts w:ascii="宋体" w:hAnsi="宋体"/>
      <w:kern w:val="0"/>
      <w:szCs w:val="20"/>
    </w:rPr>
  </w:style>
  <w:style w:type="paragraph" w:customStyle="1" w:styleId="1f4">
    <w:name w:val="项目符号1"/>
    <w:basedOn w:val="a0"/>
    <w:qFormat/>
    <w:rsid w:val="005B7EB5"/>
    <w:pPr>
      <w:tabs>
        <w:tab w:val="left" w:pos="1280"/>
      </w:tabs>
      <w:overflowPunct w:val="0"/>
      <w:snapToGrid w:val="0"/>
      <w:spacing w:line="480" w:lineRule="exact"/>
      <w:ind w:left="1280" w:firstLine="567"/>
    </w:pPr>
    <w:rPr>
      <w:rFonts w:ascii="Arial" w:eastAsia="仿宋_GB2312" w:hAnsi="Arial"/>
      <w:sz w:val="28"/>
      <w:szCs w:val="20"/>
    </w:rPr>
  </w:style>
  <w:style w:type="paragraph" w:customStyle="1" w:styleId="84">
    <w:name w:val="样式8"/>
    <w:basedOn w:val="3"/>
    <w:link w:val="8Char0"/>
    <w:qFormat/>
    <w:rsid w:val="005B7EB5"/>
    <w:pPr>
      <w:tabs>
        <w:tab w:val="left" w:pos="720"/>
        <w:tab w:val="left" w:pos="900"/>
        <w:tab w:val="left" w:pos="1260"/>
        <w:tab w:val="left" w:pos="1800"/>
      </w:tabs>
      <w:spacing w:before="0" w:after="0" w:line="240" w:lineRule="auto"/>
      <w:ind w:left="720" w:hanging="720"/>
    </w:pPr>
    <w:rPr>
      <w:rFonts w:ascii="Arial" w:hAnsi="Arial"/>
      <w:b w:val="0"/>
      <w:sz w:val="28"/>
      <w:szCs w:val="28"/>
    </w:rPr>
  </w:style>
  <w:style w:type="paragraph" w:customStyle="1" w:styleId="CharChar5CharCharCharCharCharCharCharCharChar2">
    <w:name w:val="Char Char5 Char Char Char Char Char Char Char Char Char2"/>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6615">
    <w:name w:val="样式 生物附录 + 小四 段前: 6 磅 段后: 6 磅 非加宽量 / 紧缩量  行距: 1.5 倍行距"/>
    <w:basedOn w:val="a0"/>
    <w:qFormat/>
    <w:rsid w:val="005B7EB5"/>
    <w:pPr>
      <w:spacing w:before="100" w:beforeAutospacing="1" w:after="100" w:afterAutospacing="1" w:line="360" w:lineRule="auto"/>
    </w:pPr>
    <w:rPr>
      <w:rFonts w:ascii="Times New Roman" w:hAnsi="Times New Roman"/>
      <w:b/>
      <w:bCs/>
      <w:sz w:val="24"/>
      <w:szCs w:val="20"/>
    </w:rPr>
  </w:style>
  <w:style w:type="paragraph" w:customStyle="1" w:styleId="Char31">
    <w:name w:val="Char3"/>
    <w:basedOn w:val="3"/>
    <w:qFormat/>
    <w:rsid w:val="005B7EB5"/>
    <w:pPr>
      <w:tabs>
        <w:tab w:val="left" w:pos="360"/>
        <w:tab w:val="left" w:pos="900"/>
      </w:tabs>
      <w:snapToGrid w:val="0"/>
      <w:spacing w:before="120" w:after="120" w:line="360" w:lineRule="auto"/>
      <w:ind w:leftChars="-12" w:left="542" w:firstLineChars="200" w:firstLine="200"/>
    </w:pPr>
    <w:rPr>
      <w:rFonts w:eastAsia="黑体" w:hint="eastAsia"/>
      <w:b w:val="0"/>
      <w:sz w:val="24"/>
    </w:rPr>
  </w:style>
  <w:style w:type="paragraph" w:customStyle="1" w:styleId="xl41">
    <w:name w:val="xl41"/>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imes New Roman" w:eastAsia="Arial Unicode MS" w:hAnsi="Times New Roman"/>
      <w:color w:val="008000"/>
      <w:kern w:val="0"/>
      <w:sz w:val="20"/>
      <w:szCs w:val="20"/>
    </w:rPr>
  </w:style>
  <w:style w:type="paragraph" w:customStyle="1" w:styleId="afffffff3">
    <w:name w:val="a表格"/>
    <w:basedOn w:val="a0"/>
    <w:qFormat/>
    <w:rsid w:val="005B7EB5"/>
    <w:pPr>
      <w:snapToGrid w:val="0"/>
      <w:jc w:val="center"/>
    </w:pPr>
    <w:rPr>
      <w:rFonts w:ascii="Times New Roman" w:hAnsi="Times New Roman"/>
      <w:szCs w:val="24"/>
    </w:rPr>
  </w:style>
  <w:style w:type="paragraph" w:customStyle="1" w:styleId="afffffff4">
    <w:name w:val="表头居左"/>
    <w:basedOn w:val="affff5"/>
    <w:qFormat/>
    <w:rsid w:val="005B7EB5"/>
    <w:pPr>
      <w:spacing w:beforeLines="0" w:line="260" w:lineRule="exact"/>
      <w:ind w:firstLine="254"/>
      <w:jc w:val="both"/>
    </w:pPr>
  </w:style>
  <w:style w:type="paragraph" w:customStyle="1" w:styleId="3e">
    <w:name w:val="样式3"/>
    <w:basedOn w:val="40"/>
    <w:qFormat/>
    <w:rsid w:val="005B7EB5"/>
    <w:pPr>
      <w:tabs>
        <w:tab w:val="left" w:pos="720"/>
        <w:tab w:val="left" w:pos="780"/>
      </w:tabs>
      <w:spacing w:line="480" w:lineRule="exact"/>
      <w:ind w:leftChars="200" w:left="200" w:hangingChars="200" w:hanging="200"/>
    </w:pPr>
    <w:rPr>
      <w:rFonts w:ascii="Times New Roman" w:hAnsi="Times New Roman"/>
    </w:rPr>
  </w:style>
  <w:style w:type="paragraph" w:customStyle="1" w:styleId="font5">
    <w:name w:val="font5"/>
    <w:basedOn w:val="a0"/>
    <w:qFormat/>
    <w:rsid w:val="005B7EB5"/>
    <w:pPr>
      <w:spacing w:before="100" w:beforeAutospacing="1" w:after="100" w:afterAutospacing="1"/>
    </w:pPr>
    <w:rPr>
      <w:rFonts w:ascii="宋体" w:hAnsi="宋体" w:cs="Arial Unicode MS" w:hint="eastAsia"/>
      <w:kern w:val="0"/>
      <w:sz w:val="18"/>
      <w:szCs w:val="18"/>
    </w:rPr>
  </w:style>
  <w:style w:type="paragraph" w:customStyle="1" w:styleId="112">
    <w:name w:val="1标题1级"/>
    <w:basedOn w:val="a0"/>
    <w:qFormat/>
    <w:rsid w:val="005B7EB5"/>
    <w:pPr>
      <w:keepNext/>
      <w:snapToGrid w:val="0"/>
      <w:spacing w:beforeLines="100" w:afterLines="100"/>
      <w:outlineLvl w:val="0"/>
    </w:pPr>
    <w:rPr>
      <w:rFonts w:ascii="Times New Roman" w:eastAsia="黑体" w:hAnsi="Times New Roman"/>
      <w:b/>
      <w:sz w:val="30"/>
      <w:szCs w:val="24"/>
    </w:rPr>
  </w:style>
  <w:style w:type="paragraph" w:customStyle="1" w:styleId="220505">
    <w:name w:val="样式 样式 首行缩进:  2 字符 + 首行缩进:  2 字符 段前: 0.5 行 段后: 0.5 行"/>
    <w:basedOn w:val="a0"/>
    <w:qFormat/>
    <w:rsid w:val="005B7EB5"/>
    <w:pPr>
      <w:spacing w:beforeLines="50" w:afterLines="50" w:line="400" w:lineRule="atLeast"/>
      <w:ind w:firstLineChars="200" w:firstLine="200"/>
    </w:pPr>
    <w:rPr>
      <w:rFonts w:ascii="Times New Roman" w:hAnsi="Times New Roman" w:cs="宋体"/>
      <w:sz w:val="24"/>
      <w:szCs w:val="20"/>
    </w:rPr>
  </w:style>
  <w:style w:type="paragraph" w:customStyle="1" w:styleId="afffffff5">
    <w:name w:val="标准"/>
    <w:basedOn w:val="a0"/>
    <w:qFormat/>
    <w:rsid w:val="005B7EB5"/>
    <w:pPr>
      <w:adjustRightInd w:val="0"/>
      <w:spacing w:line="480" w:lineRule="exact"/>
      <w:ind w:firstLineChars="200" w:firstLine="200"/>
      <w:jc w:val="distribute"/>
      <w:textAlignment w:val="baseline"/>
    </w:pPr>
    <w:rPr>
      <w:rFonts w:ascii="楷体_GB2312" w:eastAsia="楷体_GB2312" w:hAnsi="Times New Roman"/>
      <w:kern w:val="0"/>
      <w:sz w:val="32"/>
      <w:szCs w:val="20"/>
    </w:rPr>
  </w:style>
  <w:style w:type="paragraph" w:customStyle="1" w:styleId="font6">
    <w:name w:val="font6"/>
    <w:basedOn w:val="a0"/>
    <w:qFormat/>
    <w:rsid w:val="005B7EB5"/>
    <w:pPr>
      <w:spacing w:before="100" w:beforeAutospacing="1" w:after="100" w:afterAutospacing="1"/>
    </w:pPr>
    <w:rPr>
      <w:rFonts w:ascii="宋体" w:hAnsi="宋体" w:cs="Arial Unicode MS" w:hint="eastAsia"/>
      <w:kern w:val="0"/>
      <w:sz w:val="20"/>
      <w:szCs w:val="20"/>
    </w:rPr>
  </w:style>
  <w:style w:type="paragraph" w:customStyle="1" w:styleId="font10">
    <w:name w:val="font10"/>
    <w:basedOn w:val="a0"/>
    <w:qFormat/>
    <w:rsid w:val="005B7EB5"/>
    <w:pPr>
      <w:spacing w:before="100" w:beforeAutospacing="1" w:after="100" w:afterAutospacing="1"/>
    </w:pPr>
    <w:rPr>
      <w:rFonts w:ascii="Times New Roman" w:eastAsia="Arial Unicode MS" w:hAnsi="Times New Roman"/>
      <w:b/>
      <w:bCs/>
      <w:color w:val="000000"/>
      <w:kern w:val="0"/>
      <w:sz w:val="18"/>
      <w:szCs w:val="18"/>
    </w:rPr>
  </w:style>
  <w:style w:type="paragraph" w:customStyle="1" w:styleId="afffffff6">
    <w:name w:val="方框"/>
    <w:basedOn w:val="a0"/>
    <w:qFormat/>
    <w:rsid w:val="005B7EB5"/>
    <w:pPr>
      <w:spacing w:line="240" w:lineRule="atLeast"/>
    </w:pPr>
    <w:rPr>
      <w:rFonts w:ascii="宋体" w:hAnsi="Times New Roman"/>
      <w:kern w:val="0"/>
      <w:sz w:val="24"/>
      <w:szCs w:val="20"/>
    </w:rPr>
  </w:style>
  <w:style w:type="paragraph" w:customStyle="1" w:styleId="Charffd">
    <w:name w:val="大妹正文 Char"/>
    <w:basedOn w:val="1"/>
    <w:qFormat/>
    <w:rsid w:val="005B7EB5"/>
    <w:pPr>
      <w:keepNext w:val="0"/>
      <w:keepLines w:val="0"/>
      <w:adjustRightInd/>
      <w:snapToGrid/>
      <w:spacing w:before="0" w:beforeAutospacing="0" w:afterLines="100" w:afterAutospacing="0" w:line="240" w:lineRule="exact"/>
      <w:ind w:leftChars="-60" w:left="-126" w:rightChars="-54" w:right="-113" w:firstLine="0"/>
      <w:outlineLvl w:val="9"/>
    </w:pPr>
    <w:rPr>
      <w:rFonts w:ascii="宋体" w:eastAsia="宋体"/>
      <w:b w:val="0"/>
      <w:bCs w:val="0"/>
      <w:snapToGrid/>
      <w:kern w:val="44"/>
      <w:szCs w:val="24"/>
    </w:rPr>
  </w:style>
  <w:style w:type="paragraph" w:customStyle="1" w:styleId="afffffff7">
    <w:name w:val="中文报告书样式"/>
    <w:basedOn w:val="a0"/>
    <w:qFormat/>
    <w:rsid w:val="005B7EB5"/>
    <w:pPr>
      <w:adjustRightInd w:val="0"/>
      <w:spacing w:line="520" w:lineRule="exact"/>
      <w:ind w:firstLine="578"/>
      <w:textAlignment w:val="baseline"/>
    </w:pPr>
    <w:rPr>
      <w:rFonts w:ascii="Times New Roman" w:hAnsi="Times New Roman"/>
      <w:kern w:val="24"/>
      <w:sz w:val="28"/>
      <w:szCs w:val="20"/>
    </w:rPr>
  </w:style>
  <w:style w:type="paragraph" w:customStyle="1" w:styleId="afffffff8">
    <w:name w:val="表格内容"/>
    <w:basedOn w:val="a0"/>
    <w:link w:val="Charffe"/>
    <w:qFormat/>
    <w:rsid w:val="005B7EB5"/>
    <w:pPr>
      <w:overflowPunct w:val="0"/>
      <w:adjustRightInd w:val="0"/>
      <w:snapToGrid w:val="0"/>
      <w:spacing w:before="40" w:after="60" w:line="200" w:lineRule="atLeast"/>
      <w:textAlignment w:val="baseline"/>
    </w:pPr>
    <w:rPr>
      <w:rFonts w:ascii="Arial" w:eastAsia="仿宋_GB2312" w:hAnsi="Arial"/>
      <w:kern w:val="0"/>
      <w:sz w:val="24"/>
      <w:szCs w:val="20"/>
    </w:rPr>
  </w:style>
  <w:style w:type="paragraph" w:customStyle="1" w:styleId="4d">
    <w:name w:val="样式4"/>
    <w:basedOn w:val="40"/>
    <w:link w:val="4Char2"/>
    <w:qFormat/>
    <w:rsid w:val="005B7EB5"/>
    <w:pPr>
      <w:tabs>
        <w:tab w:val="left" w:pos="720"/>
        <w:tab w:val="left" w:pos="780"/>
      </w:tabs>
      <w:spacing w:line="480" w:lineRule="exact"/>
      <w:ind w:leftChars="200" w:left="200" w:hangingChars="200" w:hanging="200"/>
    </w:pPr>
    <w:rPr>
      <w:rFonts w:ascii="Times New Roman" w:hAnsi="Times New Roman"/>
    </w:rPr>
  </w:style>
  <w:style w:type="paragraph" w:customStyle="1" w:styleId="1f5">
    <w:name w:val="标题  1"/>
    <w:basedOn w:val="a0"/>
    <w:qFormat/>
    <w:rsid w:val="005B7EB5"/>
    <w:pPr>
      <w:tabs>
        <w:tab w:val="left" w:pos="425"/>
      </w:tabs>
      <w:spacing w:line="360" w:lineRule="auto"/>
      <w:ind w:left="425" w:hanging="425"/>
    </w:pPr>
    <w:rPr>
      <w:rFonts w:ascii="Tahoma" w:hAnsi="Tahoma"/>
      <w:sz w:val="24"/>
      <w:szCs w:val="20"/>
    </w:rPr>
  </w:style>
  <w:style w:type="paragraph" w:customStyle="1" w:styleId="0">
    <w:name w:val="0"/>
    <w:basedOn w:val="a0"/>
    <w:qFormat/>
    <w:rsid w:val="005B7EB5"/>
    <w:pPr>
      <w:snapToGrid w:val="0"/>
    </w:pPr>
    <w:rPr>
      <w:rFonts w:ascii="Times New Roman" w:hAnsi="Times New Roman"/>
      <w:kern w:val="0"/>
      <w:szCs w:val="21"/>
    </w:rPr>
  </w:style>
  <w:style w:type="paragraph" w:customStyle="1" w:styleId="63">
    <w:name w:val="表头6"/>
    <w:basedOn w:val="58"/>
    <w:qFormat/>
    <w:rsid w:val="005B7EB5"/>
    <w:pPr>
      <w:tabs>
        <w:tab w:val="clear" w:pos="625"/>
        <w:tab w:val="left" w:pos="843"/>
        <w:tab w:val="left" w:pos="1774"/>
      </w:tabs>
      <w:ind w:leftChars="0" w:left="992" w:hanging="363"/>
    </w:pPr>
  </w:style>
  <w:style w:type="paragraph" w:customStyle="1" w:styleId="290">
    <w:name w:val="样式 首行缩进:  2 字符9"/>
    <w:basedOn w:val="a0"/>
    <w:qFormat/>
    <w:rsid w:val="005B7EB5"/>
    <w:pPr>
      <w:spacing w:line="520" w:lineRule="exact"/>
      <w:ind w:firstLineChars="200" w:firstLine="560"/>
    </w:pPr>
    <w:rPr>
      <w:rFonts w:ascii="Times New Roman" w:hAnsi="Times New Roman" w:cs="宋体"/>
      <w:sz w:val="24"/>
      <w:szCs w:val="20"/>
    </w:rPr>
  </w:style>
  <w:style w:type="paragraph" w:customStyle="1" w:styleId="xl29">
    <w:name w:val="xl29"/>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8000"/>
      <w:kern w:val="0"/>
      <w:sz w:val="20"/>
      <w:szCs w:val="20"/>
    </w:rPr>
  </w:style>
  <w:style w:type="paragraph" w:customStyle="1" w:styleId="afffffff9">
    <w:name w:val="表格居中"/>
    <w:basedOn w:val="a0"/>
    <w:qFormat/>
    <w:rsid w:val="005B7EB5"/>
    <w:pPr>
      <w:jc w:val="center"/>
    </w:pPr>
    <w:rPr>
      <w:rFonts w:ascii="Times New Roman" w:hAnsi="Times New Roman" w:cs="宋体"/>
      <w:sz w:val="24"/>
      <w:szCs w:val="20"/>
    </w:rPr>
  </w:style>
  <w:style w:type="paragraph" w:customStyle="1" w:styleId="2f7">
    <w:name w:val="样式 小四 首行缩进:  2 字符"/>
    <w:basedOn w:val="a0"/>
    <w:next w:val="a0"/>
    <w:qFormat/>
    <w:rsid w:val="005B7EB5"/>
    <w:pPr>
      <w:adjustRightInd w:val="0"/>
      <w:spacing w:line="480" w:lineRule="atLeast"/>
      <w:ind w:firstLineChars="180" w:firstLine="180"/>
      <w:textAlignment w:val="baseline"/>
    </w:pPr>
    <w:rPr>
      <w:rFonts w:ascii="Times New Roman" w:hAnsi="Times New Roman" w:cs="宋体"/>
      <w:kern w:val="0"/>
      <w:sz w:val="24"/>
      <w:szCs w:val="20"/>
    </w:rPr>
  </w:style>
  <w:style w:type="paragraph" w:customStyle="1" w:styleId="120">
    <w:name w:val="1标题2级"/>
    <w:basedOn w:val="a0"/>
    <w:qFormat/>
    <w:rsid w:val="005B7EB5"/>
    <w:pPr>
      <w:keepNext/>
      <w:snapToGrid w:val="0"/>
      <w:spacing w:beforeLines="50" w:afterLines="50"/>
      <w:outlineLvl w:val="1"/>
    </w:pPr>
    <w:rPr>
      <w:rFonts w:ascii="Times New Roman" w:eastAsia="黑体" w:hAnsi="Times New Roman"/>
      <w:b/>
      <w:sz w:val="28"/>
      <w:szCs w:val="20"/>
    </w:rPr>
  </w:style>
  <w:style w:type="paragraph" w:customStyle="1" w:styleId="Date1">
    <w:name w:val="Date1"/>
    <w:basedOn w:val="a0"/>
    <w:next w:val="a0"/>
    <w:qFormat/>
    <w:rsid w:val="005B7EB5"/>
    <w:pPr>
      <w:adjustRightInd w:val="0"/>
      <w:textAlignment w:val="baseline"/>
    </w:pPr>
    <w:rPr>
      <w:rFonts w:ascii="Times New Roman" w:hAnsi="Times New Roman"/>
      <w:szCs w:val="20"/>
    </w:rPr>
  </w:style>
  <w:style w:type="paragraph" w:customStyle="1" w:styleId="150">
    <w:name w:val="样式 行距: 1.5 倍行距"/>
    <w:basedOn w:val="a0"/>
    <w:qFormat/>
    <w:rsid w:val="005B7EB5"/>
    <w:pPr>
      <w:spacing w:line="480" w:lineRule="exact"/>
      <w:ind w:firstLineChars="200" w:firstLine="200"/>
    </w:pPr>
    <w:rPr>
      <w:rFonts w:ascii="Times New Roman" w:hAnsi="Times New Roman"/>
      <w:sz w:val="24"/>
      <w:szCs w:val="20"/>
    </w:rPr>
  </w:style>
  <w:style w:type="paragraph" w:customStyle="1" w:styleId="afffffffa">
    <w:name w:val="表格文字样式"/>
    <w:basedOn w:val="afffd"/>
    <w:qFormat/>
    <w:rsid w:val="005B7EB5"/>
    <w:pPr>
      <w:spacing w:line="240" w:lineRule="auto"/>
      <w:ind w:firstLine="0"/>
      <w:jc w:val="center"/>
    </w:pPr>
    <w:rPr>
      <w:rFonts w:eastAsia="华文中宋"/>
      <w:spacing w:val="0"/>
      <w:szCs w:val="24"/>
    </w:rPr>
  </w:style>
  <w:style w:type="paragraph" w:customStyle="1" w:styleId="afffffffb">
    <w:name w:val="三"/>
    <w:basedOn w:val="a0"/>
    <w:qFormat/>
    <w:rsid w:val="005B7EB5"/>
    <w:rPr>
      <w:rFonts w:ascii="宋体" w:hAnsi="Times New Roman"/>
      <w:sz w:val="24"/>
      <w:szCs w:val="20"/>
    </w:rPr>
  </w:style>
  <w:style w:type="paragraph" w:customStyle="1" w:styleId="CharCharCharCharCharCharCharCharChar">
    <w:name w:val="Char Char Char Char Char Char Char Char Char"/>
    <w:basedOn w:val="a0"/>
    <w:rsid w:val="005B7EB5"/>
    <w:rPr>
      <w:rFonts w:ascii="Times New Roman" w:hAnsi="Times New Roman"/>
      <w:sz w:val="24"/>
      <w:szCs w:val="24"/>
    </w:rPr>
  </w:style>
  <w:style w:type="paragraph" w:customStyle="1" w:styleId="afffffffc">
    <w:name w:val="报告书表格"/>
    <w:basedOn w:val="a0"/>
    <w:qFormat/>
    <w:rsid w:val="005B7EB5"/>
    <w:pPr>
      <w:adjustRightInd w:val="0"/>
      <w:spacing w:before="60" w:after="60" w:line="240" w:lineRule="atLeast"/>
      <w:jc w:val="center"/>
      <w:textAlignment w:val="baseline"/>
    </w:pPr>
    <w:rPr>
      <w:rFonts w:ascii="Times New Roman" w:hAnsi="Times New Roman"/>
      <w:kern w:val="0"/>
      <w:szCs w:val="20"/>
    </w:rPr>
  </w:style>
  <w:style w:type="paragraph" w:customStyle="1" w:styleId="afffffffd">
    <w:name w:val="表格内容居中"/>
    <w:qFormat/>
    <w:rsid w:val="005B7EB5"/>
    <w:pPr>
      <w:adjustRightInd w:val="0"/>
      <w:snapToGrid w:val="0"/>
      <w:jc w:val="center"/>
    </w:pPr>
    <w:rPr>
      <w:snapToGrid w:val="0"/>
      <w:sz w:val="21"/>
    </w:rPr>
  </w:style>
  <w:style w:type="paragraph" w:customStyle="1" w:styleId="4Char3">
    <w:name w:val="样式 标题 4 + 宋体 Char"/>
    <w:basedOn w:val="40"/>
    <w:qFormat/>
    <w:rsid w:val="005B7EB5"/>
    <w:pPr>
      <w:tabs>
        <w:tab w:val="left" w:pos="720"/>
      </w:tabs>
      <w:spacing w:line="240" w:lineRule="auto"/>
    </w:pPr>
    <w:rPr>
      <w:rFonts w:ascii="宋体" w:hAnsi="宋体"/>
      <w:b w:val="0"/>
    </w:rPr>
  </w:style>
  <w:style w:type="paragraph" w:customStyle="1" w:styleId="113">
    <w:name w:val="标题11"/>
    <w:basedOn w:val="1"/>
    <w:qFormat/>
    <w:rsid w:val="005B7EB5"/>
    <w:pPr>
      <w:snapToGrid/>
      <w:spacing w:before="0" w:beforeAutospacing="0" w:afterLines="100" w:afterAutospacing="0" w:line="420" w:lineRule="exact"/>
      <w:ind w:left="0" w:firstLine="0"/>
    </w:pPr>
    <w:rPr>
      <w:rFonts w:ascii="黑体" w:hAnsi="宋体"/>
      <w:bCs w:val="0"/>
      <w:snapToGrid/>
      <w:kern w:val="44"/>
      <w:szCs w:val="24"/>
    </w:rPr>
  </w:style>
  <w:style w:type="paragraph" w:customStyle="1" w:styleId="59">
    <w:name w:val="标题5"/>
    <w:basedOn w:val="a0"/>
    <w:link w:val="5Char1"/>
    <w:qFormat/>
    <w:rsid w:val="005B7EB5"/>
    <w:pPr>
      <w:spacing w:line="480" w:lineRule="exact"/>
      <w:ind w:firstLineChars="200" w:firstLine="480"/>
    </w:pPr>
    <w:rPr>
      <w:rFonts w:ascii="宋体" w:hAnsi="宋体"/>
      <w:sz w:val="24"/>
      <w:szCs w:val="24"/>
    </w:rPr>
  </w:style>
  <w:style w:type="paragraph" w:customStyle="1" w:styleId="afffffffe">
    <w:name w:val="我的样式（正文）"/>
    <w:basedOn w:val="a0"/>
    <w:qFormat/>
    <w:rsid w:val="005B7EB5"/>
    <w:pPr>
      <w:spacing w:line="440" w:lineRule="exact"/>
    </w:pPr>
    <w:rPr>
      <w:rFonts w:ascii="宋体" w:hAnsi="Times New Roman"/>
      <w:sz w:val="28"/>
      <w:szCs w:val="20"/>
    </w:rPr>
  </w:style>
  <w:style w:type="paragraph" w:customStyle="1" w:styleId="CharChar5CharCharCharCharCharCharCharCharCharCharCharCharCharCharChar1Char">
    <w:name w:val="Char Char5 Char Char Char Char Char Char Char Char Char Char Char Char Char Char Char1 Char"/>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5a">
    <w:name w:val="报告书表格5"/>
    <w:basedOn w:val="afffffffc"/>
    <w:qFormat/>
    <w:rsid w:val="005B7EB5"/>
    <w:pPr>
      <w:ind w:leftChars="-40" w:left="-96" w:rightChars="-46" w:right="-110"/>
    </w:pPr>
  </w:style>
  <w:style w:type="paragraph" w:customStyle="1" w:styleId="224">
    <w:name w:val="样式 黑体 首行缩进:  2 字符 行距: 最小值 24 磅"/>
    <w:basedOn w:val="a0"/>
    <w:qFormat/>
    <w:rsid w:val="005B7EB5"/>
    <w:pPr>
      <w:spacing w:line="480" w:lineRule="atLeast"/>
      <w:ind w:firstLineChars="200" w:firstLine="480"/>
    </w:pPr>
    <w:rPr>
      <w:rFonts w:ascii="黑体" w:eastAsia="黑体" w:hAnsi="Times New Roman" w:cs="宋体"/>
      <w:sz w:val="24"/>
      <w:szCs w:val="20"/>
    </w:rPr>
  </w:style>
  <w:style w:type="paragraph" w:customStyle="1" w:styleId="222">
    <w:name w:val="样式 目录 2 + 左侧:  2 字符"/>
    <w:basedOn w:val="25"/>
    <w:qFormat/>
    <w:rsid w:val="005B7EB5"/>
    <w:pPr>
      <w:tabs>
        <w:tab w:val="clear" w:pos="8302"/>
        <w:tab w:val="left" w:pos="1050"/>
        <w:tab w:val="right" w:leader="middleDot" w:pos="8296"/>
      </w:tabs>
      <w:spacing w:line="276" w:lineRule="auto"/>
      <w:ind w:leftChars="200" w:left="420" w:firstLineChars="0" w:firstLine="0"/>
    </w:pPr>
    <w:rPr>
      <w:rFonts w:ascii="Vladimir Script" w:eastAsia="楷体_GB2312" w:hAnsi="Vladimir Script" w:cs="宋体"/>
      <w:smallCaps w:val="0"/>
      <w:sz w:val="20"/>
    </w:rPr>
  </w:style>
  <w:style w:type="paragraph" w:customStyle="1" w:styleId="xl37">
    <w:name w:val="xl37"/>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imes New Roman" w:eastAsia="Arial Unicode MS" w:hAnsi="Times New Roman"/>
      <w:kern w:val="0"/>
      <w:sz w:val="20"/>
      <w:szCs w:val="20"/>
    </w:rPr>
  </w:style>
  <w:style w:type="paragraph" w:customStyle="1" w:styleId="table">
    <w:name w:val="table"/>
    <w:basedOn w:val="a0"/>
    <w:qFormat/>
    <w:rsid w:val="005B7EB5"/>
    <w:pPr>
      <w:adjustRightInd w:val="0"/>
      <w:spacing w:line="240" w:lineRule="atLeast"/>
      <w:textAlignment w:val="baseline"/>
    </w:pPr>
    <w:rPr>
      <w:rFonts w:ascii="Arial" w:hAnsi="Arial"/>
      <w:spacing w:val="-2"/>
      <w:kern w:val="0"/>
      <w:szCs w:val="20"/>
    </w:rPr>
  </w:style>
  <w:style w:type="paragraph" w:customStyle="1" w:styleId="affffffff">
    <w:name w:val="生物拉丁文名"/>
    <w:basedOn w:val="a0"/>
    <w:qFormat/>
    <w:rsid w:val="005B7EB5"/>
    <w:pPr>
      <w:tabs>
        <w:tab w:val="left" w:pos="-120"/>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CharCharCharCharCharCharCharCharCharCharCharCharCharCharCharCharCharCharChar1">
    <w:name w:val="Char Char Char Char Char Char Char Char Char Char Char Char Char Char Char Char Char Char Char1"/>
    <w:basedOn w:val="a0"/>
    <w:rsid w:val="005B7EB5"/>
    <w:pPr>
      <w:spacing w:line="360" w:lineRule="auto"/>
      <w:ind w:firstLineChars="200" w:firstLine="200"/>
    </w:pPr>
    <w:rPr>
      <w:rFonts w:ascii="宋体" w:hAnsi="宋体" w:cs="宋体"/>
      <w:sz w:val="24"/>
      <w:szCs w:val="24"/>
    </w:rPr>
  </w:style>
  <w:style w:type="paragraph" w:customStyle="1" w:styleId="font7">
    <w:name w:val="font7"/>
    <w:basedOn w:val="a0"/>
    <w:qFormat/>
    <w:rsid w:val="005B7EB5"/>
    <w:pPr>
      <w:spacing w:before="100" w:beforeAutospacing="1" w:after="100" w:afterAutospacing="1"/>
    </w:pPr>
    <w:rPr>
      <w:rFonts w:ascii="Times New Roman" w:eastAsia="Arial Unicode MS" w:hAnsi="Times New Roman"/>
      <w:kern w:val="0"/>
      <w:sz w:val="20"/>
      <w:szCs w:val="20"/>
    </w:rPr>
  </w:style>
  <w:style w:type="paragraph" w:customStyle="1" w:styleId="2f8">
    <w:name w:val="项目符号2"/>
    <w:basedOn w:val="a0"/>
    <w:qFormat/>
    <w:rsid w:val="005B7EB5"/>
    <w:pPr>
      <w:tabs>
        <w:tab w:val="left" w:pos="1502"/>
      </w:tabs>
      <w:overflowPunct w:val="0"/>
      <w:snapToGrid w:val="0"/>
      <w:spacing w:line="480" w:lineRule="exact"/>
      <w:ind w:left="1502" w:hanging="425"/>
    </w:pPr>
    <w:rPr>
      <w:rFonts w:ascii="Arial" w:eastAsia="仿宋_GB2312" w:hAnsi="Arial"/>
      <w:sz w:val="28"/>
      <w:szCs w:val="20"/>
    </w:rPr>
  </w:style>
  <w:style w:type="paragraph" w:customStyle="1" w:styleId="affffffff0">
    <w:name w:val="表第一列"/>
    <w:basedOn w:val="aff2"/>
    <w:qFormat/>
    <w:rsid w:val="005B7EB5"/>
    <w:pPr>
      <w:keepNext/>
      <w:keepLines/>
      <w:tabs>
        <w:tab w:val="left" w:pos="1727"/>
        <w:tab w:val="left" w:pos="1884"/>
        <w:tab w:val="left" w:pos="2940"/>
      </w:tabs>
      <w:adjustRightInd w:val="0"/>
      <w:snapToGrid w:val="0"/>
      <w:spacing w:line="0" w:lineRule="atLeast"/>
      <w:ind w:firstLineChars="0" w:firstLine="0"/>
      <w:jc w:val="center"/>
    </w:pPr>
    <w:rPr>
      <w:rFonts w:ascii="宋体" w:hAnsi="宋体"/>
      <w:color w:val="000000"/>
      <w:spacing w:val="-4"/>
      <w:sz w:val="21"/>
    </w:rPr>
  </w:style>
  <w:style w:type="paragraph" w:customStyle="1" w:styleId="212">
    <w:name w:val="正文文本 21"/>
    <w:basedOn w:val="a0"/>
    <w:rsid w:val="005B7EB5"/>
    <w:pPr>
      <w:adjustRightInd w:val="0"/>
      <w:ind w:firstLine="840"/>
      <w:textAlignment w:val="baseline"/>
    </w:pPr>
    <w:rPr>
      <w:rFonts w:ascii="Times New Roman" w:hAnsi="Times New Roman"/>
      <w:sz w:val="30"/>
      <w:szCs w:val="20"/>
    </w:rPr>
  </w:style>
  <w:style w:type="paragraph" w:customStyle="1" w:styleId="5b">
    <w:name w:val="样式5"/>
    <w:basedOn w:val="40"/>
    <w:link w:val="5CharChar0"/>
    <w:qFormat/>
    <w:rsid w:val="005B7EB5"/>
    <w:pPr>
      <w:tabs>
        <w:tab w:val="left" w:pos="720"/>
        <w:tab w:val="left" w:pos="780"/>
      </w:tabs>
      <w:spacing w:line="480" w:lineRule="exact"/>
      <w:ind w:leftChars="200" w:left="200" w:hangingChars="200" w:hanging="200"/>
    </w:pPr>
    <w:rPr>
      <w:rFonts w:ascii="Times New Roman" w:hAnsi="Times New Roman"/>
    </w:rPr>
  </w:style>
  <w:style w:type="paragraph" w:customStyle="1" w:styleId="affffffff1">
    <w:name w:val="生物拉丁文"/>
    <w:basedOn w:val="a0"/>
    <w:qFormat/>
    <w:rsid w:val="005B7EB5"/>
    <w:pPr>
      <w:tabs>
        <w:tab w:val="left" w:pos="-120"/>
        <w:tab w:val="left" w:pos="625"/>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2f9">
    <w:name w:val="样式 红色 首行缩进:  2 字符"/>
    <w:basedOn w:val="a0"/>
    <w:qFormat/>
    <w:rsid w:val="005B7EB5"/>
    <w:pPr>
      <w:spacing w:line="480" w:lineRule="exact"/>
      <w:ind w:firstLineChars="200" w:firstLine="480"/>
    </w:pPr>
    <w:rPr>
      <w:rFonts w:ascii="Times New Roman" w:hAnsi="Times New Roman" w:cs="宋体"/>
      <w:color w:val="FF0000"/>
      <w:sz w:val="24"/>
      <w:szCs w:val="20"/>
    </w:rPr>
  </w:style>
  <w:style w:type="paragraph" w:customStyle="1" w:styleId="p0">
    <w:name w:val="p0"/>
    <w:basedOn w:val="a0"/>
    <w:link w:val="p0CharChar"/>
    <w:qFormat/>
    <w:rsid w:val="005B7EB5"/>
    <w:rPr>
      <w:rFonts w:ascii="Times New Roman" w:hAnsi="Times New Roman"/>
      <w:kern w:val="0"/>
      <w:szCs w:val="21"/>
    </w:rPr>
  </w:style>
  <w:style w:type="paragraph" w:customStyle="1" w:styleId="2TimesNewRoman">
    <w:name w:val="正文首行缩进 2 + Times New Roman"/>
    <w:basedOn w:val="a0"/>
    <w:qFormat/>
    <w:rsid w:val="005B7EB5"/>
    <w:pPr>
      <w:tabs>
        <w:tab w:val="left" w:pos="0"/>
        <w:tab w:val="left" w:pos="870"/>
        <w:tab w:val="left" w:pos="3150"/>
      </w:tabs>
      <w:autoSpaceDE w:val="0"/>
      <w:autoSpaceDN w:val="0"/>
      <w:spacing w:line="360" w:lineRule="auto"/>
      <w:ind w:firstLineChars="200" w:firstLine="200"/>
    </w:pPr>
    <w:rPr>
      <w:rFonts w:ascii="Times New Roman" w:hAnsi="Times New Roman"/>
      <w:kern w:val="0"/>
      <w:sz w:val="24"/>
      <w:szCs w:val="24"/>
    </w:rPr>
  </w:style>
  <w:style w:type="paragraph" w:customStyle="1" w:styleId="affffffff2">
    <w:name w:val="表格下注"/>
    <w:qFormat/>
    <w:rsid w:val="005B7EB5"/>
    <w:pPr>
      <w:autoSpaceDE w:val="0"/>
      <w:autoSpaceDN w:val="0"/>
      <w:ind w:firstLineChars="200" w:firstLine="200"/>
      <w:jc w:val="both"/>
    </w:pPr>
    <w:rPr>
      <w:rFonts w:eastAsia="黑体"/>
      <w:sz w:val="21"/>
    </w:rPr>
  </w:style>
  <w:style w:type="paragraph" w:customStyle="1" w:styleId="223">
    <w:name w:val="样式 正文文本缩进 2正文文字缩进 2 + 四号 蓝色"/>
    <w:basedOn w:val="24"/>
    <w:qFormat/>
    <w:rsid w:val="005B7EB5"/>
    <w:pPr>
      <w:ind w:firstLine="709"/>
    </w:pPr>
    <w:rPr>
      <w:rFonts w:ascii="Times New Roman" w:hAnsi="Times New Roman"/>
      <w:color w:val="0000FF"/>
      <w:sz w:val="24"/>
      <w:szCs w:val="24"/>
    </w:rPr>
  </w:style>
  <w:style w:type="paragraph" w:customStyle="1" w:styleId="1f6">
    <w:name w:val="样式 标题 1 + 加粗"/>
    <w:basedOn w:val="1"/>
    <w:qFormat/>
    <w:rsid w:val="005B7EB5"/>
    <w:pPr>
      <w:spacing w:before="360" w:beforeAutospacing="0" w:after="360" w:afterAutospacing="0" w:line="480" w:lineRule="atLeast"/>
      <w:ind w:left="0" w:firstLine="0"/>
    </w:pPr>
    <w:rPr>
      <w:bCs w:val="0"/>
      <w:snapToGrid/>
      <w:color w:val="000000"/>
      <w:kern w:val="44"/>
      <w:sz w:val="36"/>
      <w:szCs w:val="36"/>
    </w:rPr>
  </w:style>
  <w:style w:type="paragraph" w:customStyle="1" w:styleId="affffffff3">
    <w:name w:val="基准页眉样式"/>
    <w:basedOn w:val="af"/>
    <w:qFormat/>
    <w:rsid w:val="005B7EB5"/>
    <w:pPr>
      <w:keepLines/>
      <w:tabs>
        <w:tab w:val="center" w:pos="-18551"/>
        <w:tab w:val="right" w:pos="4320"/>
      </w:tabs>
      <w:spacing w:after="0" w:line="240" w:lineRule="atLeast"/>
      <w:jc w:val="center"/>
    </w:pPr>
    <w:rPr>
      <w:rFonts w:ascii="Garamond" w:hAnsi="Garamond"/>
      <w:smallCaps/>
      <w:spacing w:val="15"/>
      <w:szCs w:val="20"/>
    </w:rPr>
  </w:style>
  <w:style w:type="paragraph" w:customStyle="1" w:styleId="affffffff4">
    <w:name w:val="新正文"/>
    <w:basedOn w:val="a0"/>
    <w:link w:val="Charfff"/>
    <w:qFormat/>
    <w:rsid w:val="005B7EB5"/>
    <w:pPr>
      <w:spacing w:line="480" w:lineRule="exact"/>
      <w:ind w:firstLine="482"/>
    </w:pPr>
    <w:rPr>
      <w:rFonts w:ascii="仿宋_GB2312" w:eastAsia="仿宋_GB2312" w:hAnsi="Times New Roman" w:hint="eastAsia"/>
      <w:bCs/>
      <w:kern w:val="0"/>
      <w:sz w:val="28"/>
      <w:szCs w:val="20"/>
    </w:rPr>
  </w:style>
  <w:style w:type="paragraph" w:customStyle="1" w:styleId="xl27">
    <w:name w:val="xl27"/>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kern w:val="0"/>
      <w:sz w:val="20"/>
      <w:szCs w:val="20"/>
    </w:rPr>
  </w:style>
  <w:style w:type="paragraph" w:customStyle="1" w:styleId="affffffff5">
    <w:name w:val="正文表格"/>
    <w:basedOn w:val="a0"/>
    <w:qFormat/>
    <w:rsid w:val="005B7EB5"/>
    <w:pPr>
      <w:keepNext/>
      <w:keepLines/>
      <w:tabs>
        <w:tab w:val="center" w:pos="6804"/>
      </w:tabs>
      <w:overflowPunct w:val="0"/>
      <w:adjustRightInd w:val="0"/>
      <w:spacing w:before="80"/>
      <w:jc w:val="center"/>
      <w:textAlignment w:val="bottom"/>
    </w:pPr>
    <w:rPr>
      <w:rFonts w:ascii="Times New Roman" w:hAnsi="Times New Roman"/>
      <w:kern w:val="0"/>
      <w:sz w:val="28"/>
      <w:szCs w:val="20"/>
    </w:rPr>
  </w:style>
  <w:style w:type="paragraph" w:customStyle="1" w:styleId="1f7">
    <w:name w:val="正文文本缩进1"/>
    <w:basedOn w:val="a0"/>
    <w:uiPriority w:val="99"/>
    <w:rsid w:val="005B7EB5"/>
    <w:pPr>
      <w:spacing w:line="360" w:lineRule="exact"/>
      <w:ind w:firstLineChars="200" w:firstLine="480"/>
    </w:pPr>
    <w:rPr>
      <w:rFonts w:ascii="Times New Roman" w:hAnsi="Times New Roman"/>
      <w:sz w:val="24"/>
      <w:szCs w:val="24"/>
    </w:rPr>
  </w:style>
  <w:style w:type="paragraph" w:customStyle="1" w:styleId="2100">
    <w:name w:val="样式 首行缩进:  2 字符10"/>
    <w:basedOn w:val="a0"/>
    <w:qFormat/>
    <w:rsid w:val="005B7EB5"/>
    <w:pPr>
      <w:spacing w:line="520" w:lineRule="exact"/>
      <w:ind w:firstLineChars="200" w:firstLine="560"/>
    </w:pPr>
    <w:rPr>
      <w:rFonts w:ascii="Times New Roman" w:hAnsi="Times New Roman" w:cs="宋体"/>
      <w:sz w:val="24"/>
      <w:szCs w:val="20"/>
    </w:rPr>
  </w:style>
  <w:style w:type="paragraph" w:customStyle="1" w:styleId="85">
    <w:name w:val="表头8"/>
    <w:basedOn w:val="63"/>
    <w:qFormat/>
    <w:rsid w:val="005B7EB5"/>
    <w:pPr>
      <w:tabs>
        <w:tab w:val="clear" w:pos="843"/>
        <w:tab w:val="clear" w:pos="1774"/>
        <w:tab w:val="left" w:pos="903"/>
        <w:tab w:val="left" w:pos="1728"/>
      </w:tabs>
      <w:ind w:left="845"/>
    </w:pPr>
  </w:style>
  <w:style w:type="paragraph" w:customStyle="1" w:styleId="2fa">
    <w:name w:val="正文缩进2字符"/>
    <w:basedOn w:val="a0"/>
    <w:qFormat/>
    <w:rsid w:val="005B7EB5"/>
    <w:pPr>
      <w:spacing w:line="520" w:lineRule="exact"/>
      <w:ind w:firstLineChars="200" w:firstLine="200"/>
    </w:pPr>
    <w:rPr>
      <w:rFonts w:ascii="Times New Roman" w:hAnsi="Times New Roman"/>
      <w:sz w:val="28"/>
      <w:szCs w:val="24"/>
    </w:rPr>
  </w:style>
  <w:style w:type="paragraph" w:customStyle="1" w:styleId="180">
    <w:name w:val="样式 五号 居中 行距: 最小值 18 磅"/>
    <w:basedOn w:val="a0"/>
    <w:qFormat/>
    <w:rsid w:val="005B7EB5"/>
    <w:pPr>
      <w:spacing w:line="360" w:lineRule="atLeast"/>
      <w:jc w:val="center"/>
    </w:pPr>
    <w:rPr>
      <w:rFonts w:ascii="Times New Roman" w:hAnsi="Times New Roman" w:cs="宋体"/>
      <w:szCs w:val="20"/>
    </w:rPr>
  </w:style>
  <w:style w:type="paragraph" w:customStyle="1" w:styleId="WW-0">
    <w:name w:val="WW-纯文本"/>
    <w:basedOn w:val="a0"/>
    <w:qFormat/>
    <w:rsid w:val="005B7EB5"/>
    <w:pPr>
      <w:suppressAutoHyphens/>
      <w:spacing w:line="360" w:lineRule="auto"/>
    </w:pPr>
    <w:rPr>
      <w:rFonts w:ascii="宋体" w:hAnsi="宋体" w:cs="宋体"/>
      <w:kern w:val="1"/>
      <w:sz w:val="24"/>
      <w:szCs w:val="24"/>
      <w:lang w:eastAsia="ar-SA"/>
    </w:rPr>
  </w:style>
  <w:style w:type="paragraph" w:customStyle="1" w:styleId="xl22">
    <w:name w:val="xl22"/>
    <w:basedOn w:val="a0"/>
    <w:qFormat/>
    <w:rsid w:val="005B7EB5"/>
    <w:pPr>
      <w:spacing w:before="100" w:after="100"/>
      <w:jc w:val="center"/>
    </w:pPr>
    <w:rPr>
      <w:rFonts w:ascii="Times New Roman" w:hAnsi="Times New Roman"/>
      <w:kern w:val="0"/>
      <w:sz w:val="24"/>
      <w:szCs w:val="24"/>
    </w:rPr>
  </w:style>
  <w:style w:type="paragraph" w:customStyle="1" w:styleId="1f8">
    <w:name w:val="正文正1"/>
    <w:basedOn w:val="a0"/>
    <w:qFormat/>
    <w:rsid w:val="005B7EB5"/>
    <w:pPr>
      <w:spacing w:line="360" w:lineRule="exact"/>
      <w:jc w:val="center"/>
    </w:pPr>
    <w:rPr>
      <w:rFonts w:ascii="Times New Roman" w:hAnsi="Times New Roman"/>
      <w:spacing w:val="-6"/>
      <w:kern w:val="0"/>
      <w:szCs w:val="21"/>
    </w:rPr>
  </w:style>
  <w:style w:type="paragraph" w:customStyle="1" w:styleId="ParaCharCharCharCharCharCharChar">
    <w:name w:val="默认段落字体 Para Char Char Char Char Char Char Char"/>
    <w:basedOn w:val="a0"/>
    <w:qFormat/>
    <w:rsid w:val="005B7EB5"/>
    <w:pPr>
      <w:adjustRightInd w:val="0"/>
      <w:spacing w:line="360" w:lineRule="auto"/>
      <w:textAlignment w:val="baseline"/>
    </w:pPr>
    <w:rPr>
      <w:rFonts w:ascii="Times New Roman" w:hAnsi="Times New Roman"/>
      <w:kern w:val="0"/>
      <w:sz w:val="24"/>
      <w:szCs w:val="20"/>
    </w:rPr>
  </w:style>
  <w:style w:type="paragraph" w:customStyle="1" w:styleId="affffffff6">
    <w:name w:val="正文表标题"/>
    <w:next w:val="afffff6"/>
    <w:qFormat/>
    <w:rsid w:val="005B7EB5"/>
    <w:pPr>
      <w:jc w:val="center"/>
    </w:pPr>
    <w:rPr>
      <w:rFonts w:ascii="黑体" w:eastAsia="黑体"/>
      <w:sz w:val="21"/>
    </w:rPr>
  </w:style>
  <w:style w:type="paragraph" w:customStyle="1" w:styleId="213">
    <w:name w:val="样式 首行缩进:  2 字符1"/>
    <w:basedOn w:val="a0"/>
    <w:qFormat/>
    <w:rsid w:val="005B7EB5"/>
    <w:pPr>
      <w:spacing w:line="440" w:lineRule="exact"/>
      <w:ind w:firstLineChars="200" w:firstLine="480"/>
    </w:pPr>
    <w:rPr>
      <w:rFonts w:ascii="宋体" w:hAnsi="Times New Roman" w:cs="宋体"/>
      <w:kern w:val="0"/>
      <w:sz w:val="24"/>
      <w:szCs w:val="20"/>
    </w:rPr>
  </w:style>
  <w:style w:type="paragraph" w:customStyle="1" w:styleId="affffffff7">
    <w:name w:val="附录四级条标题"/>
    <w:basedOn w:val="affff8"/>
    <w:next w:val="a0"/>
    <w:qFormat/>
    <w:rsid w:val="005B7EB5"/>
    <w:pPr>
      <w:ind w:left="525"/>
      <w:outlineLvl w:val="5"/>
    </w:pPr>
  </w:style>
  <w:style w:type="paragraph" w:customStyle="1" w:styleId="1f9">
    <w:name w:val="封皮字体1"/>
    <w:basedOn w:val="a0"/>
    <w:qFormat/>
    <w:rsid w:val="005B7EB5"/>
    <w:pPr>
      <w:spacing w:line="360" w:lineRule="auto"/>
      <w:jc w:val="center"/>
    </w:pPr>
    <w:rPr>
      <w:rFonts w:ascii="黑体" w:eastAsia="黑体" w:hAnsi="Times New Roman"/>
      <w:bCs/>
      <w:sz w:val="44"/>
      <w:szCs w:val="24"/>
    </w:rPr>
  </w:style>
  <w:style w:type="paragraph" w:customStyle="1" w:styleId="08078">
    <w:name w:val="样式 首行缩进:  0.80 厘米 段前: 7.8 磅"/>
    <w:basedOn w:val="a0"/>
    <w:qFormat/>
    <w:rsid w:val="005B7EB5"/>
    <w:pPr>
      <w:adjustRightInd w:val="0"/>
      <w:snapToGrid w:val="0"/>
      <w:spacing w:before="156" w:line="312" w:lineRule="auto"/>
      <w:ind w:firstLine="480"/>
    </w:pPr>
    <w:rPr>
      <w:rFonts w:ascii="Times New Roman" w:hAnsi="Times New Roman"/>
      <w:sz w:val="24"/>
      <w:szCs w:val="20"/>
    </w:rPr>
  </w:style>
  <w:style w:type="paragraph" w:customStyle="1" w:styleId="affffffff8">
    <w:name w:val="标题一"/>
    <w:basedOn w:val="a0"/>
    <w:next w:val="1"/>
    <w:qFormat/>
    <w:rsid w:val="005B7EB5"/>
    <w:pPr>
      <w:tabs>
        <w:tab w:val="left" w:pos="720"/>
      </w:tabs>
      <w:ind w:left="720" w:hanging="720"/>
    </w:pPr>
    <w:rPr>
      <w:rFonts w:ascii="Times New Roman" w:hAnsi="Times New Roman"/>
      <w:sz w:val="28"/>
      <w:szCs w:val="20"/>
    </w:rPr>
  </w:style>
  <w:style w:type="paragraph" w:customStyle="1" w:styleId="101">
    <w:name w:val="样式 四号 行距: 1.0 倍行距"/>
    <w:basedOn w:val="a0"/>
    <w:qFormat/>
    <w:rsid w:val="005B7EB5"/>
    <w:pPr>
      <w:spacing w:line="360" w:lineRule="auto"/>
    </w:pPr>
    <w:rPr>
      <w:rFonts w:ascii="Times New Roman" w:hAnsi="Times New Roman"/>
      <w:sz w:val="28"/>
      <w:szCs w:val="20"/>
    </w:rPr>
  </w:style>
  <w:style w:type="paragraph" w:customStyle="1" w:styleId="CharCharCharCharCharChar">
    <w:name w:val="Char Char Char Char Char Char"/>
    <w:basedOn w:val="a0"/>
    <w:rsid w:val="005B7EB5"/>
    <w:pPr>
      <w:spacing w:after="160" w:line="240" w:lineRule="exact"/>
    </w:pPr>
    <w:rPr>
      <w:rFonts w:ascii="Verdana" w:hAnsi="Verdana"/>
      <w:kern w:val="0"/>
      <w:sz w:val="20"/>
      <w:szCs w:val="20"/>
      <w:lang w:eastAsia="en-US"/>
    </w:rPr>
  </w:style>
  <w:style w:type="paragraph" w:customStyle="1" w:styleId="2fb">
    <w:name w:val="2"/>
    <w:basedOn w:val="a0"/>
    <w:next w:val="31"/>
    <w:qFormat/>
    <w:rsid w:val="005B7EB5"/>
    <w:pPr>
      <w:snapToGrid w:val="0"/>
      <w:spacing w:beforeLines="20" w:afterLines="20" w:line="0" w:lineRule="atLeast"/>
      <w:jc w:val="right"/>
    </w:pPr>
    <w:rPr>
      <w:rFonts w:ascii="Times New Roman" w:hAnsi="Times New Roman"/>
      <w:szCs w:val="24"/>
    </w:rPr>
  </w:style>
  <w:style w:type="paragraph" w:customStyle="1" w:styleId="affffffff9">
    <w:name w:val="编号汉字数字"/>
    <w:basedOn w:val="afffff3"/>
    <w:next w:val="a0"/>
    <w:qFormat/>
    <w:rsid w:val="005B7EB5"/>
    <w:pPr>
      <w:tabs>
        <w:tab w:val="clear" w:pos="939"/>
        <w:tab w:val="left" w:pos="0"/>
      </w:tabs>
      <w:ind w:left="0" w:firstLine="822"/>
      <w:outlineLvl w:val="9"/>
    </w:pPr>
  </w:style>
  <w:style w:type="paragraph" w:customStyle="1" w:styleId="affffffffa">
    <w:name w:val="正文样式"/>
    <w:basedOn w:val="a0"/>
    <w:link w:val="Charfff0"/>
    <w:qFormat/>
    <w:rsid w:val="005B7EB5"/>
    <w:pPr>
      <w:spacing w:line="360" w:lineRule="auto"/>
      <w:ind w:firstLineChars="200" w:firstLine="480"/>
    </w:pPr>
    <w:rPr>
      <w:rFonts w:ascii="宋体" w:hAnsi="宋体"/>
      <w:color w:val="000000"/>
      <w:sz w:val="24"/>
      <w:szCs w:val="24"/>
    </w:rPr>
  </w:style>
  <w:style w:type="paragraph" w:customStyle="1" w:styleId="CharCharCharChar1Char11">
    <w:name w:val="正文（首行缩进两字） Char Char Char Char1 Char11"/>
    <w:basedOn w:val="a0"/>
    <w:next w:val="a7"/>
    <w:qFormat/>
    <w:rsid w:val="005B7EB5"/>
    <w:pPr>
      <w:spacing w:line="440" w:lineRule="exact"/>
      <w:ind w:firstLineChars="200" w:firstLine="200"/>
    </w:pPr>
    <w:rPr>
      <w:rFonts w:ascii="Arial" w:hAnsi="Arial"/>
      <w:sz w:val="24"/>
      <w:szCs w:val="24"/>
    </w:rPr>
  </w:style>
  <w:style w:type="paragraph" w:customStyle="1" w:styleId="64">
    <w:name w:val="6"/>
    <w:basedOn w:val="3"/>
    <w:qFormat/>
    <w:rsid w:val="005B7EB5"/>
    <w:pPr>
      <w:tabs>
        <w:tab w:val="left" w:pos="360"/>
        <w:tab w:val="left" w:pos="900"/>
      </w:tabs>
      <w:snapToGrid w:val="0"/>
      <w:spacing w:before="120" w:after="120" w:line="360" w:lineRule="auto"/>
      <w:ind w:leftChars="-12" w:left="542" w:firstLineChars="200" w:firstLine="200"/>
    </w:pPr>
    <w:rPr>
      <w:rFonts w:ascii="Arial" w:hAnsi="Arial"/>
      <w:bCs w:val="0"/>
      <w:sz w:val="28"/>
      <w:szCs w:val="20"/>
    </w:rPr>
  </w:style>
  <w:style w:type="paragraph" w:customStyle="1" w:styleId="1fa">
    <w:name w:val="编号1"/>
    <w:basedOn w:val="a0"/>
    <w:qFormat/>
    <w:rsid w:val="005B7EB5"/>
    <w:pPr>
      <w:tabs>
        <w:tab w:val="left" w:pos="1200"/>
      </w:tabs>
      <w:ind w:left="1200" w:hanging="720"/>
    </w:pPr>
    <w:rPr>
      <w:rFonts w:ascii="Times New Roman" w:hAnsi="Times New Roman"/>
      <w:szCs w:val="20"/>
    </w:rPr>
  </w:style>
  <w:style w:type="paragraph" w:customStyle="1" w:styleId="242">
    <w:name w:val="样式 小四 行距: 固定值 24 磅 首行缩进:  2 字符"/>
    <w:basedOn w:val="a0"/>
    <w:qFormat/>
    <w:rsid w:val="005B7EB5"/>
    <w:pPr>
      <w:spacing w:line="440" w:lineRule="exact"/>
      <w:ind w:firstLineChars="200" w:firstLine="200"/>
    </w:pPr>
    <w:rPr>
      <w:rFonts w:ascii="Times New Roman" w:hAnsi="Times New Roman"/>
      <w:sz w:val="24"/>
      <w:szCs w:val="24"/>
    </w:rPr>
  </w:style>
  <w:style w:type="paragraph" w:customStyle="1" w:styleId="affffffffb">
    <w:name w:val="农业部一"/>
    <w:next w:val="af"/>
    <w:qFormat/>
    <w:rsid w:val="005B7EB5"/>
    <w:pPr>
      <w:widowControl w:val="0"/>
      <w:topLinePunct/>
      <w:spacing w:line="360" w:lineRule="atLeast"/>
      <w:jc w:val="center"/>
    </w:pPr>
    <w:rPr>
      <w:kern w:val="2"/>
      <w:sz w:val="24"/>
      <w:szCs w:val="24"/>
    </w:rPr>
  </w:style>
  <w:style w:type="paragraph" w:customStyle="1" w:styleId="affffffffc">
    <w:name w:val="块项目"/>
    <w:next w:val="a0"/>
    <w:qFormat/>
    <w:rsid w:val="005B7EB5"/>
    <w:pPr>
      <w:tabs>
        <w:tab w:val="left" w:pos="840"/>
      </w:tabs>
      <w:spacing w:before="120" w:after="120"/>
      <w:ind w:firstLine="420"/>
    </w:pPr>
    <w:rPr>
      <w:b/>
      <w:spacing w:val="20"/>
      <w:sz w:val="24"/>
    </w:rPr>
  </w:style>
  <w:style w:type="paragraph" w:customStyle="1" w:styleId="affffffffd">
    <w:name w:val="样式 题注 + 两端对齐"/>
    <w:basedOn w:val="a8"/>
    <w:qFormat/>
    <w:rsid w:val="005B7EB5"/>
    <w:pPr>
      <w:keepNext/>
      <w:spacing w:line="360" w:lineRule="auto"/>
      <w:jc w:val="center"/>
    </w:pPr>
    <w:rPr>
      <w:rFonts w:ascii="Times New Roman" w:eastAsia="宋体" w:hAnsi="Times New Roman" w:cs="宋体"/>
      <w:sz w:val="24"/>
    </w:rPr>
  </w:style>
  <w:style w:type="paragraph" w:customStyle="1" w:styleId="201">
    <w:name w:val="样式 五号 居中 行距: 固定值 20 磅"/>
    <w:basedOn w:val="a0"/>
    <w:qFormat/>
    <w:rsid w:val="005B7EB5"/>
    <w:pPr>
      <w:spacing w:line="380" w:lineRule="exact"/>
      <w:jc w:val="center"/>
    </w:pPr>
    <w:rPr>
      <w:rFonts w:ascii="Times New Roman" w:hAnsi="Times New Roman" w:cs="宋体"/>
      <w:szCs w:val="21"/>
    </w:rPr>
  </w:style>
  <w:style w:type="paragraph" w:customStyle="1" w:styleId="xl60">
    <w:name w:val="xl60"/>
    <w:basedOn w:val="a0"/>
    <w:qFormat/>
    <w:rsid w:val="005B7EB5"/>
    <w:pPr>
      <w:pBdr>
        <w:left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word">
    <w:name w:val="word"/>
    <w:basedOn w:val="a0"/>
    <w:qFormat/>
    <w:rsid w:val="005B7EB5"/>
    <w:pPr>
      <w:spacing w:line="440" w:lineRule="exact"/>
      <w:ind w:firstLineChars="150" w:firstLine="360"/>
    </w:pPr>
    <w:rPr>
      <w:rFonts w:ascii="宋体" w:hAnsi="宋体"/>
      <w:color w:val="FF0000"/>
      <w:sz w:val="24"/>
      <w:szCs w:val="24"/>
    </w:rPr>
  </w:style>
  <w:style w:type="paragraph" w:customStyle="1" w:styleId="65">
    <w:name w:val="6表(图)头(治)"/>
    <w:next w:val="a0"/>
    <w:qFormat/>
    <w:rsid w:val="005B7EB5"/>
    <w:pPr>
      <w:widowControl w:val="0"/>
      <w:jc w:val="center"/>
    </w:pPr>
    <w:rPr>
      <w:rFonts w:hAnsi="宋体"/>
      <w:sz w:val="24"/>
      <w:szCs w:val="24"/>
    </w:rPr>
  </w:style>
  <w:style w:type="paragraph" w:customStyle="1" w:styleId="330">
    <w:name w:val="标题 33"/>
    <w:basedOn w:val="a0"/>
    <w:next w:val="a0"/>
    <w:rsid w:val="005B7EB5"/>
    <w:pPr>
      <w:keepNext/>
      <w:keepLines/>
      <w:spacing w:before="260" w:after="260" w:line="413" w:lineRule="auto"/>
      <w:outlineLvl w:val="2"/>
    </w:pPr>
    <w:rPr>
      <w:rFonts w:ascii="Times New Roman" w:hAnsi="Times New Roman"/>
      <w:b/>
      <w:sz w:val="32"/>
      <w:szCs w:val="20"/>
    </w:rPr>
  </w:style>
  <w:style w:type="paragraph" w:customStyle="1" w:styleId="affffffffe">
    <w:name w:val="普通文字"/>
    <w:basedOn w:val="a0"/>
    <w:rsid w:val="005B7EB5"/>
    <w:pPr>
      <w:adjustRightInd w:val="0"/>
      <w:textAlignment w:val="baseline"/>
    </w:pPr>
    <w:rPr>
      <w:rFonts w:ascii="宋体" w:hAnsi="Courier New" w:cs="宋体"/>
      <w:szCs w:val="21"/>
    </w:rPr>
  </w:style>
  <w:style w:type="paragraph" w:customStyle="1" w:styleId="f4">
    <w:name w:val="f4"/>
    <w:basedOn w:val="a0"/>
    <w:qFormat/>
    <w:rsid w:val="005B7EB5"/>
    <w:pPr>
      <w:spacing w:before="100" w:beforeAutospacing="1" w:after="100" w:afterAutospacing="1"/>
    </w:pPr>
    <w:rPr>
      <w:rFonts w:ascii="宋体" w:hAnsi="宋体"/>
      <w:color w:val="333333"/>
      <w:kern w:val="0"/>
      <w:szCs w:val="21"/>
    </w:rPr>
  </w:style>
  <w:style w:type="paragraph" w:customStyle="1" w:styleId="afffffffff">
    <w:name w:val="流程图"/>
    <w:basedOn w:val="af"/>
    <w:qFormat/>
    <w:rsid w:val="005B7EB5"/>
    <w:pPr>
      <w:spacing w:line="360" w:lineRule="auto"/>
      <w:ind w:firstLineChars="200" w:firstLine="480"/>
    </w:pPr>
    <w:rPr>
      <w:sz w:val="18"/>
    </w:rPr>
  </w:style>
  <w:style w:type="paragraph" w:customStyle="1" w:styleId="afffffffff0">
    <w:name w:val="图名称"/>
    <w:basedOn w:val="a0"/>
    <w:qFormat/>
    <w:rsid w:val="005B7EB5"/>
    <w:pPr>
      <w:tabs>
        <w:tab w:val="left" w:pos="2600"/>
        <w:tab w:val="center" w:pos="6622"/>
      </w:tabs>
      <w:adjustRightInd w:val="0"/>
      <w:snapToGrid w:val="0"/>
      <w:spacing w:before="50" w:line="312" w:lineRule="auto"/>
      <w:ind w:firstLineChars="74" w:firstLine="178"/>
      <w:jc w:val="center"/>
    </w:pPr>
    <w:rPr>
      <w:rFonts w:ascii="Times New Roman" w:hAnsi="Times New Roman"/>
      <w:b/>
      <w:bCs/>
      <w:sz w:val="24"/>
      <w:szCs w:val="24"/>
    </w:rPr>
  </w:style>
  <w:style w:type="paragraph" w:customStyle="1" w:styleId="afffffffff1">
    <w:name w:val="附录五级条标题"/>
    <w:basedOn w:val="affffffff7"/>
    <w:next w:val="a0"/>
    <w:qFormat/>
    <w:rsid w:val="005B7EB5"/>
    <w:pPr>
      <w:ind w:left="0"/>
      <w:outlineLvl w:val="6"/>
    </w:pPr>
  </w:style>
  <w:style w:type="paragraph" w:customStyle="1" w:styleId="afffffffff2">
    <w:name w:val="环表头"/>
    <w:basedOn w:val="a0"/>
    <w:next w:val="a0"/>
    <w:qFormat/>
    <w:rsid w:val="005B7EB5"/>
    <w:pPr>
      <w:suppressAutoHyphens/>
      <w:adjustRightInd w:val="0"/>
      <w:spacing w:line="420" w:lineRule="exact"/>
      <w:ind w:right="28"/>
      <w:jc w:val="center"/>
      <w:textAlignment w:val="baseline"/>
    </w:pPr>
    <w:rPr>
      <w:rFonts w:ascii="黑体" w:eastAsia="黑体" w:hAnsi="宋体"/>
      <w:color w:val="000000"/>
      <w:kern w:val="0"/>
      <w:sz w:val="24"/>
      <w:szCs w:val="20"/>
    </w:rPr>
  </w:style>
  <w:style w:type="paragraph" w:customStyle="1" w:styleId="Default">
    <w:name w:val="Default"/>
    <w:link w:val="DefaultCharChar"/>
    <w:qFormat/>
    <w:rsid w:val="005B7EB5"/>
    <w:pPr>
      <w:widowControl w:val="0"/>
      <w:autoSpaceDE w:val="0"/>
      <w:autoSpaceDN w:val="0"/>
      <w:adjustRightInd w:val="0"/>
    </w:pPr>
    <w:rPr>
      <w:rFonts w:ascii="宋体"/>
      <w:color w:val="000000"/>
      <w:sz w:val="24"/>
      <w:szCs w:val="24"/>
    </w:rPr>
  </w:style>
  <w:style w:type="paragraph" w:customStyle="1" w:styleId="1fb">
    <w:name w:val="普通(网站)1"/>
    <w:basedOn w:val="a0"/>
    <w:qFormat/>
    <w:rsid w:val="005B7EB5"/>
    <w:pPr>
      <w:spacing w:before="100" w:beforeAutospacing="1" w:after="100" w:afterAutospacing="1"/>
    </w:pPr>
    <w:rPr>
      <w:rFonts w:ascii="宋体" w:hAnsi="宋体" w:hint="eastAsia"/>
      <w:sz w:val="24"/>
      <w:szCs w:val="24"/>
    </w:rPr>
  </w:style>
  <w:style w:type="paragraph" w:customStyle="1" w:styleId="1fc">
    <w:name w:val="正文样式1"/>
    <w:basedOn w:val="a0"/>
    <w:link w:val="1Char10"/>
    <w:qFormat/>
    <w:rsid w:val="005B7EB5"/>
    <w:pPr>
      <w:adjustRightInd w:val="0"/>
      <w:snapToGrid w:val="0"/>
      <w:spacing w:line="360" w:lineRule="auto"/>
      <w:ind w:firstLine="510"/>
      <w:textAlignment w:val="baseline"/>
    </w:pPr>
    <w:rPr>
      <w:rFonts w:ascii="Times New Roman" w:hAnsi="Times New Roman"/>
      <w:kern w:val="24"/>
      <w:sz w:val="24"/>
      <w:szCs w:val="20"/>
    </w:rPr>
  </w:style>
  <w:style w:type="paragraph" w:customStyle="1" w:styleId="InTable">
    <w:name w:val="In Table"/>
    <w:basedOn w:val="a0"/>
    <w:qFormat/>
    <w:rsid w:val="005B7EB5"/>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ffff3">
    <w:name w:val="首行缩进"/>
    <w:basedOn w:val="a0"/>
    <w:rsid w:val="005B7EB5"/>
    <w:pPr>
      <w:spacing w:line="300" w:lineRule="auto"/>
      <w:ind w:firstLine="200"/>
    </w:pPr>
    <w:rPr>
      <w:rFonts w:ascii="宋体" w:hAnsi="宋体"/>
      <w:kern w:val="0"/>
      <w:sz w:val="24"/>
      <w:szCs w:val="20"/>
    </w:rPr>
  </w:style>
  <w:style w:type="paragraph" w:customStyle="1" w:styleId="afffffffff4">
    <w:name w:val="正式文字"/>
    <w:basedOn w:val="af2"/>
    <w:qFormat/>
    <w:rsid w:val="005B7EB5"/>
    <w:pPr>
      <w:adjustRightInd w:val="0"/>
      <w:snapToGrid w:val="0"/>
      <w:spacing w:line="312" w:lineRule="auto"/>
      <w:ind w:firstLine="567"/>
      <w:textAlignment w:val="baseline"/>
    </w:pPr>
    <w:rPr>
      <w:rFonts w:cs="仿宋_GB2312"/>
      <w:spacing w:val="6"/>
      <w:sz w:val="28"/>
      <w:szCs w:val="21"/>
    </w:rPr>
  </w:style>
  <w:style w:type="paragraph" w:customStyle="1" w:styleId="afffffffff5">
    <w:name w:val="表中文字"/>
    <w:basedOn w:val="a0"/>
    <w:rsid w:val="005B7EB5"/>
    <w:pPr>
      <w:spacing w:line="240" w:lineRule="exact"/>
      <w:jc w:val="center"/>
    </w:pPr>
    <w:rPr>
      <w:rFonts w:ascii="宋体" w:hAnsi="宋体"/>
      <w:szCs w:val="20"/>
    </w:rPr>
  </w:style>
  <w:style w:type="paragraph" w:customStyle="1" w:styleId="130">
    <w:name w:val="1标题3级"/>
    <w:basedOn w:val="a0"/>
    <w:qFormat/>
    <w:rsid w:val="005B7EB5"/>
    <w:pPr>
      <w:keepNext/>
      <w:snapToGrid w:val="0"/>
      <w:spacing w:beforeLines="50" w:afterLines="50"/>
      <w:outlineLvl w:val="2"/>
    </w:pPr>
    <w:rPr>
      <w:rFonts w:ascii="Times New Roman" w:eastAsia="黑体" w:hAnsi="Times New Roman"/>
      <w:b/>
      <w:sz w:val="24"/>
      <w:szCs w:val="20"/>
    </w:rPr>
  </w:style>
  <w:style w:type="paragraph" w:customStyle="1" w:styleId="xl31">
    <w:name w:val="xl31"/>
    <w:basedOn w:val="a0"/>
    <w:qFormat/>
    <w:rsid w:val="005B7EB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74">
    <w:name w:val="样式7"/>
    <w:basedOn w:val="3"/>
    <w:qFormat/>
    <w:rsid w:val="005B7EB5"/>
    <w:pPr>
      <w:tabs>
        <w:tab w:val="left" w:pos="720"/>
        <w:tab w:val="left" w:pos="900"/>
        <w:tab w:val="left" w:pos="1260"/>
        <w:tab w:val="left" w:pos="1800"/>
      </w:tabs>
      <w:spacing w:before="0" w:after="0" w:line="240" w:lineRule="auto"/>
      <w:ind w:left="720" w:hanging="720"/>
    </w:pPr>
    <w:rPr>
      <w:rFonts w:ascii="Arial" w:hAnsi="Arial"/>
      <w:b w:val="0"/>
      <w:sz w:val="28"/>
      <w:szCs w:val="28"/>
    </w:rPr>
  </w:style>
  <w:style w:type="paragraph" w:customStyle="1" w:styleId="afffffffff6">
    <w:name w:val="前言、引言标题"/>
    <w:next w:val="a0"/>
    <w:qFormat/>
    <w:rsid w:val="005B7EB5"/>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2fc">
    <w:name w:val="样式 粉红 首行缩进:  2 字符"/>
    <w:basedOn w:val="a0"/>
    <w:qFormat/>
    <w:rsid w:val="005B7EB5"/>
    <w:pPr>
      <w:spacing w:line="480" w:lineRule="exact"/>
      <w:ind w:firstLineChars="200" w:firstLine="480"/>
    </w:pPr>
    <w:rPr>
      <w:rFonts w:ascii="Times New Roman" w:hAnsi="Times New Roman" w:cs="宋体"/>
      <w:color w:val="FF0000"/>
      <w:sz w:val="24"/>
      <w:szCs w:val="20"/>
    </w:rPr>
  </w:style>
  <w:style w:type="paragraph" w:customStyle="1" w:styleId="xl32">
    <w:name w:val="xl32"/>
    <w:basedOn w:val="a0"/>
    <w:qFormat/>
    <w:rsid w:val="005B7EB5"/>
    <w:pPr>
      <w:spacing w:before="100" w:beforeAutospacing="1" w:after="100" w:afterAutospacing="1"/>
      <w:jc w:val="center"/>
      <w:textAlignment w:val="top"/>
    </w:pPr>
    <w:rPr>
      <w:rFonts w:ascii="Arial Unicode MS" w:eastAsia="Arial Unicode MS" w:hAnsi="Arial Unicode MS" w:cs="Arial Unicode MS"/>
      <w:b/>
      <w:bCs/>
      <w:kern w:val="0"/>
      <w:sz w:val="32"/>
      <w:szCs w:val="32"/>
    </w:rPr>
  </w:style>
  <w:style w:type="paragraph" w:customStyle="1" w:styleId="-4">
    <w:name w:val="正文-中宋 小4"/>
    <w:qFormat/>
    <w:rsid w:val="005B7EB5"/>
    <w:pPr>
      <w:overflowPunct w:val="0"/>
      <w:autoSpaceDE w:val="0"/>
      <w:autoSpaceDN w:val="0"/>
      <w:adjustRightInd w:val="0"/>
      <w:snapToGrid w:val="0"/>
      <w:spacing w:line="500" w:lineRule="exact"/>
      <w:ind w:firstLineChars="200" w:firstLine="480"/>
      <w:textAlignment w:val="center"/>
    </w:pPr>
    <w:rPr>
      <w:rFonts w:eastAsia="华文中宋"/>
      <w:sz w:val="24"/>
      <w:szCs w:val="24"/>
    </w:rPr>
  </w:style>
  <w:style w:type="paragraph" w:customStyle="1" w:styleId="1fd">
    <w:name w:val="1"/>
    <w:basedOn w:val="a0"/>
    <w:next w:val="26"/>
    <w:qFormat/>
    <w:rsid w:val="005B7EB5"/>
    <w:pPr>
      <w:spacing w:after="120" w:line="480" w:lineRule="auto"/>
    </w:pPr>
    <w:rPr>
      <w:rFonts w:ascii="Times New Roman" w:hAnsi="Times New Roman"/>
      <w:szCs w:val="24"/>
    </w:rPr>
  </w:style>
  <w:style w:type="paragraph" w:customStyle="1" w:styleId="main">
    <w:name w:val="main"/>
    <w:basedOn w:val="a0"/>
    <w:qFormat/>
    <w:rsid w:val="005B7EB5"/>
    <w:pPr>
      <w:spacing w:before="100" w:beforeAutospacing="1" w:after="100" w:afterAutospacing="1"/>
      <w:ind w:firstLine="400"/>
    </w:pPr>
    <w:rPr>
      <w:rFonts w:eastAsia="Arial Unicode MS" w:cs="Arial Unicode MS"/>
      <w:color w:val="0033CC"/>
      <w:kern w:val="0"/>
      <w:sz w:val="18"/>
      <w:szCs w:val="18"/>
    </w:rPr>
  </w:style>
  <w:style w:type="paragraph" w:customStyle="1" w:styleId="2fd">
    <w:name w:val="样式 标题 2 +"/>
    <w:basedOn w:val="20"/>
    <w:qFormat/>
    <w:rsid w:val="005B7EB5"/>
    <w:pPr>
      <w:tabs>
        <w:tab w:val="left" w:pos="360"/>
      </w:tabs>
      <w:adjustRightInd/>
      <w:snapToGrid/>
      <w:spacing w:before="60" w:beforeAutospacing="0" w:after="60" w:line="480" w:lineRule="exact"/>
      <w:ind w:left="-567" w:firstLine="567"/>
    </w:pPr>
    <w:rPr>
      <w:rFonts w:eastAsia="宋体"/>
      <w:b w:val="0"/>
      <w:snapToGrid/>
      <w:sz w:val="32"/>
    </w:rPr>
  </w:style>
  <w:style w:type="paragraph" w:customStyle="1" w:styleId="140">
    <w:name w:val="1标题4级"/>
    <w:basedOn w:val="130"/>
    <w:qFormat/>
    <w:rsid w:val="005B7EB5"/>
    <w:pPr>
      <w:spacing w:beforeLines="0" w:afterLines="0"/>
      <w:jc w:val="both"/>
      <w:textAlignment w:val="center"/>
    </w:pPr>
  </w:style>
  <w:style w:type="paragraph" w:customStyle="1" w:styleId="afffffffff7">
    <w:name w:val="a)"/>
    <w:basedOn w:val="a0"/>
    <w:qFormat/>
    <w:rsid w:val="005B7EB5"/>
    <w:rPr>
      <w:rFonts w:ascii="Times New Roman" w:hAnsi="Times New Roman"/>
      <w:szCs w:val="24"/>
    </w:rPr>
  </w:style>
  <w:style w:type="paragraph" w:customStyle="1" w:styleId="Char110">
    <w:name w:val="Char11"/>
    <w:basedOn w:val="a0"/>
    <w:qFormat/>
    <w:rsid w:val="005B7EB5"/>
    <w:pPr>
      <w:spacing w:line="360" w:lineRule="auto"/>
      <w:ind w:firstLineChars="200" w:firstLine="200"/>
    </w:pPr>
    <w:rPr>
      <w:rFonts w:ascii="宋体" w:hAnsi="宋体" w:cs="宋体"/>
      <w:sz w:val="24"/>
      <w:szCs w:val="21"/>
    </w:rPr>
  </w:style>
  <w:style w:type="paragraph" w:customStyle="1" w:styleId="CharCharCharChar10">
    <w:name w:val="正文（首行缩进两字） Char Char Char Char1"/>
    <w:basedOn w:val="a0"/>
    <w:next w:val="a0"/>
    <w:rsid w:val="005B7EB5"/>
    <w:pPr>
      <w:spacing w:line="440" w:lineRule="exact"/>
      <w:ind w:firstLineChars="200" w:firstLine="200"/>
    </w:pPr>
    <w:rPr>
      <w:rFonts w:ascii="Arial" w:hAnsi="Arial"/>
      <w:sz w:val="24"/>
      <w:szCs w:val="24"/>
    </w:rPr>
  </w:style>
  <w:style w:type="paragraph" w:customStyle="1" w:styleId="320">
    <w:name w:val="样式 标题 3 + 首行缩进:  2 字符"/>
    <w:basedOn w:val="3"/>
    <w:qFormat/>
    <w:rsid w:val="005B7EB5"/>
    <w:pPr>
      <w:spacing w:before="60" w:after="60" w:line="440" w:lineRule="atLeast"/>
    </w:pPr>
    <w:rPr>
      <w:bCs w:val="0"/>
      <w:sz w:val="24"/>
      <w:szCs w:val="20"/>
    </w:rPr>
  </w:style>
  <w:style w:type="paragraph" w:customStyle="1" w:styleId="afffffffff8">
    <w:name w:val="正式表格"/>
    <w:basedOn w:val="afffffffff4"/>
    <w:qFormat/>
    <w:rsid w:val="005B7EB5"/>
    <w:pPr>
      <w:spacing w:before="60" w:after="60" w:line="240" w:lineRule="auto"/>
      <w:ind w:firstLine="0"/>
      <w:jc w:val="center"/>
      <w:textAlignment w:val="auto"/>
    </w:pPr>
    <w:rPr>
      <w:rFonts w:hAnsi="宋体" w:cs="Times New Roman"/>
      <w:kern w:val="2"/>
      <w:sz w:val="24"/>
      <w:szCs w:val="24"/>
    </w:rPr>
  </w:style>
  <w:style w:type="paragraph" w:customStyle="1" w:styleId="afffffffff9">
    <w:name w:val="正文缩进快"/>
    <w:basedOn w:val="a0"/>
    <w:qFormat/>
    <w:rsid w:val="005B7EB5"/>
    <w:pPr>
      <w:ind w:firstLine="539"/>
    </w:pPr>
    <w:rPr>
      <w:rFonts w:ascii="Times New Roman" w:hAnsi="Times New Roman"/>
      <w:sz w:val="28"/>
      <w:szCs w:val="20"/>
    </w:rPr>
  </w:style>
  <w:style w:type="paragraph" w:customStyle="1" w:styleId="12121224">
    <w:name w:val="样式 标题 1 + 首行缩进:  2 字符 段前: 12 磅 段后: 12 磅 行距: 最小值 24 磅"/>
    <w:basedOn w:val="1"/>
    <w:qFormat/>
    <w:rsid w:val="005B7EB5"/>
    <w:pPr>
      <w:spacing w:before="240" w:beforeAutospacing="0" w:after="240" w:afterAutospacing="0" w:line="480" w:lineRule="atLeast"/>
      <w:ind w:left="0" w:firstLine="0"/>
    </w:pPr>
    <w:rPr>
      <w:rFonts w:eastAsia="宋体"/>
      <w:bCs w:val="0"/>
      <w:snapToGrid/>
      <w:color w:val="000000"/>
      <w:kern w:val="44"/>
      <w:sz w:val="36"/>
      <w:szCs w:val="20"/>
    </w:rPr>
  </w:style>
  <w:style w:type="paragraph" w:customStyle="1" w:styleId="afffffffffa">
    <w:name w:val="正文宋体四号字"/>
    <w:basedOn w:val="a0"/>
    <w:qFormat/>
    <w:rsid w:val="005B7EB5"/>
    <w:pPr>
      <w:adjustRightInd w:val="0"/>
      <w:spacing w:line="560" w:lineRule="exact"/>
      <w:ind w:firstLine="567"/>
      <w:textAlignment w:val="baseline"/>
    </w:pPr>
    <w:rPr>
      <w:rFonts w:ascii="Arial" w:hAnsi="Arial"/>
      <w:spacing w:val="2"/>
      <w:kern w:val="0"/>
      <w:sz w:val="28"/>
      <w:szCs w:val="20"/>
    </w:rPr>
  </w:style>
  <w:style w:type="paragraph" w:customStyle="1" w:styleId="114">
    <w:name w:val="1.1"/>
    <w:basedOn w:val="a0"/>
    <w:qFormat/>
    <w:rsid w:val="005B7EB5"/>
    <w:rPr>
      <w:rFonts w:ascii="黑体" w:eastAsia="黑体" w:hAnsi="Times New Roman"/>
      <w:sz w:val="28"/>
      <w:szCs w:val="20"/>
    </w:rPr>
  </w:style>
  <w:style w:type="paragraph" w:customStyle="1" w:styleId="afffffffffb">
    <w:name w:val="表"/>
    <w:basedOn w:val="a0"/>
    <w:link w:val="Charfff1"/>
    <w:qFormat/>
    <w:rsid w:val="005B7EB5"/>
    <w:pPr>
      <w:tabs>
        <w:tab w:val="left" w:pos="5040"/>
      </w:tabs>
      <w:adjustRightInd w:val="0"/>
      <w:snapToGrid w:val="0"/>
      <w:spacing w:line="360" w:lineRule="exact"/>
      <w:jc w:val="center"/>
      <w:outlineLvl w:val="0"/>
    </w:pPr>
    <w:rPr>
      <w:rFonts w:ascii="Times New Roman" w:hAnsi="Times New Roman"/>
      <w:bCs/>
      <w:kern w:val="0"/>
      <w:sz w:val="20"/>
      <w:szCs w:val="24"/>
      <w:lang w:val="zh-CN"/>
    </w:rPr>
  </w:style>
  <w:style w:type="paragraph" w:customStyle="1" w:styleId="afffffffffc">
    <w:name w:val="表内文字"/>
    <w:basedOn w:val="a0"/>
    <w:qFormat/>
    <w:rsid w:val="005B7EB5"/>
    <w:pPr>
      <w:snapToGrid w:val="0"/>
      <w:spacing w:line="360" w:lineRule="atLeast"/>
      <w:jc w:val="center"/>
    </w:pPr>
    <w:rPr>
      <w:rFonts w:ascii="仿宋_GB2312" w:eastAsia="仿宋_GB2312" w:hAnsi="Times New Roman"/>
      <w:kern w:val="0"/>
      <w:sz w:val="24"/>
      <w:szCs w:val="20"/>
    </w:rPr>
  </w:style>
  <w:style w:type="paragraph" w:customStyle="1" w:styleId="gb1">
    <w:name w:val="gb1"/>
    <w:basedOn w:val="a0"/>
    <w:qFormat/>
    <w:rsid w:val="005B7EB5"/>
    <w:pPr>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afffffffffd">
    <w:name w:val="表格右"/>
    <w:basedOn w:val="afff8"/>
    <w:qFormat/>
    <w:rsid w:val="005B7EB5"/>
    <w:pPr>
      <w:suppressAutoHyphens/>
      <w:ind w:firstLineChars="167" w:firstLine="351"/>
      <w:jc w:val="both"/>
    </w:pPr>
    <w:rPr>
      <w:rFonts w:ascii="宋体" w:hAnsi="宋体"/>
      <w:kern w:val="1"/>
    </w:rPr>
  </w:style>
  <w:style w:type="paragraph" w:customStyle="1" w:styleId="BodyText21">
    <w:name w:val="Body Text 21"/>
    <w:basedOn w:val="a0"/>
    <w:qFormat/>
    <w:rsid w:val="005B7EB5"/>
    <w:pPr>
      <w:adjustRightInd w:val="0"/>
      <w:textAlignment w:val="baseline"/>
    </w:pPr>
    <w:rPr>
      <w:rFonts w:ascii="Times New Roman" w:eastAsia="仿宋体" w:hAnsi="Times New Roman"/>
      <w:sz w:val="24"/>
      <w:szCs w:val="20"/>
    </w:rPr>
  </w:style>
  <w:style w:type="paragraph" w:customStyle="1" w:styleId="afffffffffe">
    <w:name w:val="一级"/>
    <w:basedOn w:val="a0"/>
    <w:qFormat/>
    <w:rsid w:val="005B7EB5"/>
    <w:pPr>
      <w:ind w:firstLine="539"/>
    </w:pPr>
    <w:rPr>
      <w:rFonts w:ascii="Times New Roman" w:hAnsi="Times New Roman"/>
      <w:b/>
      <w:sz w:val="28"/>
      <w:szCs w:val="20"/>
    </w:rPr>
  </w:style>
  <w:style w:type="paragraph" w:customStyle="1" w:styleId="xl33">
    <w:name w:val="xl33"/>
    <w:basedOn w:val="a0"/>
    <w:qFormat/>
    <w:rsid w:val="005B7EB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Times New Roman" w:eastAsia="Arial Unicode MS" w:hAnsi="Times New Roman"/>
      <w:kern w:val="0"/>
      <w:sz w:val="20"/>
      <w:szCs w:val="20"/>
    </w:rPr>
  </w:style>
  <w:style w:type="paragraph" w:customStyle="1" w:styleId="affffffffff">
    <w:name w:val="表标题"/>
    <w:basedOn w:val="a0"/>
    <w:link w:val="CharCharb"/>
    <w:qFormat/>
    <w:rsid w:val="005B7EB5"/>
    <w:pPr>
      <w:suppressAutoHyphens/>
      <w:spacing w:before="200" w:line="394" w:lineRule="atLeast"/>
      <w:ind w:firstLineChars="200" w:firstLine="480"/>
      <w:textAlignment w:val="baseline"/>
    </w:pPr>
    <w:rPr>
      <w:rFonts w:ascii="宋体" w:hAnsi="宋体"/>
      <w:bCs/>
      <w:kern w:val="1"/>
      <w:sz w:val="24"/>
      <w:szCs w:val="24"/>
    </w:rPr>
  </w:style>
  <w:style w:type="paragraph" w:customStyle="1" w:styleId="Arial145">
    <w:name w:val="样式 Arial 行距: 多倍行距 1.45 字行"/>
    <w:basedOn w:val="a0"/>
    <w:qFormat/>
    <w:rsid w:val="005B7EB5"/>
    <w:pPr>
      <w:spacing w:line="480" w:lineRule="exact"/>
      <w:ind w:firstLineChars="200" w:firstLine="480"/>
    </w:pPr>
    <w:rPr>
      <w:rFonts w:ascii="宋体" w:hAnsi="宋体"/>
      <w:kern w:val="0"/>
      <w:sz w:val="24"/>
      <w:szCs w:val="20"/>
    </w:rPr>
  </w:style>
  <w:style w:type="paragraph" w:customStyle="1" w:styleId="3f">
    <w:name w:val="封皮字体3"/>
    <w:basedOn w:val="1f9"/>
    <w:qFormat/>
    <w:rsid w:val="005B7EB5"/>
    <w:pPr>
      <w:spacing w:line="720" w:lineRule="auto"/>
    </w:pPr>
    <w:rPr>
      <w:sz w:val="30"/>
    </w:rPr>
  </w:style>
  <w:style w:type="paragraph" w:customStyle="1" w:styleId="CharChar1CharCharCharCharCharChar">
    <w:name w:val="Char Char1 Char Char Char Char Char Char"/>
    <w:basedOn w:val="a0"/>
    <w:rsid w:val="005B7EB5"/>
    <w:pPr>
      <w:spacing w:after="160" w:line="240" w:lineRule="exact"/>
    </w:pPr>
    <w:rPr>
      <w:rFonts w:ascii="Times New Roman" w:hAnsi="Times New Roman"/>
      <w:szCs w:val="24"/>
    </w:rPr>
  </w:style>
  <w:style w:type="paragraph" w:customStyle="1" w:styleId="font9">
    <w:name w:val="font9"/>
    <w:basedOn w:val="a0"/>
    <w:qFormat/>
    <w:rsid w:val="005B7EB5"/>
    <w:pPr>
      <w:spacing w:before="100" w:beforeAutospacing="1" w:after="100" w:afterAutospacing="1"/>
    </w:pPr>
    <w:rPr>
      <w:rFonts w:ascii="宋体" w:hAnsi="宋体" w:cs="Arial Unicode MS" w:hint="eastAsia"/>
      <w:b/>
      <w:bCs/>
      <w:color w:val="000000"/>
      <w:kern w:val="0"/>
      <w:sz w:val="18"/>
      <w:szCs w:val="18"/>
    </w:rPr>
  </w:style>
  <w:style w:type="paragraph" w:customStyle="1" w:styleId="xl30">
    <w:name w:val="xl30"/>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color w:val="008000"/>
      <w:kern w:val="0"/>
      <w:sz w:val="20"/>
      <w:szCs w:val="20"/>
    </w:rPr>
  </w:style>
  <w:style w:type="paragraph" w:customStyle="1" w:styleId="001">
    <w:name w:val="表格001"/>
    <w:basedOn w:val="a0"/>
    <w:qFormat/>
    <w:rsid w:val="005B7EB5"/>
    <w:pPr>
      <w:jc w:val="center"/>
    </w:pPr>
    <w:rPr>
      <w:rFonts w:ascii="Times New Roman" w:hAnsi="Times New Roman"/>
      <w:szCs w:val="20"/>
    </w:rPr>
  </w:style>
  <w:style w:type="paragraph" w:customStyle="1" w:styleId="Char1CharCharChar">
    <w:name w:val="Char1 Char Char Char"/>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affffffffff0">
    <w:name w:val="样式表头"/>
    <w:basedOn w:val="a0"/>
    <w:qFormat/>
    <w:rsid w:val="005B7EB5"/>
    <w:pPr>
      <w:snapToGrid w:val="0"/>
      <w:spacing w:line="312" w:lineRule="auto"/>
      <w:jc w:val="center"/>
    </w:pPr>
    <w:rPr>
      <w:rFonts w:ascii="黑体" w:eastAsia="黑体" w:hAnsi="宋体"/>
      <w:b/>
      <w:bCs/>
      <w:spacing w:val="6"/>
      <w:sz w:val="32"/>
      <w:szCs w:val="32"/>
    </w:rPr>
  </w:style>
  <w:style w:type="paragraph" w:customStyle="1" w:styleId="26624">
    <w:name w:val="样式 标题 2 + 段前: 6 磅 段后: 6 磅 行距: 最小值 24 磅"/>
    <w:basedOn w:val="20"/>
    <w:qFormat/>
    <w:rsid w:val="005B7EB5"/>
    <w:pPr>
      <w:spacing w:before="120" w:beforeAutospacing="0" w:after="120" w:line="480" w:lineRule="atLeast"/>
    </w:pPr>
    <w:rPr>
      <w:rFonts w:eastAsia="宋体"/>
      <w:snapToGrid/>
      <w:sz w:val="28"/>
      <w:szCs w:val="30"/>
    </w:rPr>
  </w:style>
  <w:style w:type="paragraph" w:customStyle="1" w:styleId="affffffffff1">
    <w:name w:val="标记文字"/>
    <w:basedOn w:val="a8"/>
    <w:qFormat/>
    <w:rsid w:val="005B7EB5"/>
    <w:pPr>
      <w:ind w:left="200" w:hangingChars="200" w:hanging="200"/>
    </w:pPr>
  </w:style>
  <w:style w:type="paragraph" w:customStyle="1" w:styleId="affffffffff2">
    <w:name w:val="封面标准名称"/>
    <w:qFormat/>
    <w:rsid w:val="005B7EB5"/>
    <w:pPr>
      <w:widowControl w:val="0"/>
      <w:spacing w:line="680" w:lineRule="exact"/>
      <w:jc w:val="center"/>
      <w:textAlignment w:val="center"/>
    </w:pPr>
    <w:rPr>
      <w:rFonts w:ascii="黑体" w:eastAsia="黑体"/>
      <w:sz w:val="52"/>
    </w:rPr>
  </w:style>
  <w:style w:type="paragraph" w:customStyle="1" w:styleId="1fe">
    <w:name w:val="封面标准号1"/>
    <w:qFormat/>
    <w:rsid w:val="005B7EB5"/>
    <w:pPr>
      <w:widowControl w:val="0"/>
      <w:kinsoku w:val="0"/>
      <w:overflowPunct w:val="0"/>
      <w:autoSpaceDE w:val="0"/>
      <w:autoSpaceDN w:val="0"/>
      <w:spacing w:before="308"/>
      <w:jc w:val="right"/>
      <w:textAlignment w:val="center"/>
    </w:pPr>
    <w:rPr>
      <w:sz w:val="28"/>
    </w:rPr>
  </w:style>
  <w:style w:type="paragraph" w:customStyle="1" w:styleId="affffffffff3">
    <w:name w:val="题目"/>
    <w:basedOn w:val="1"/>
    <w:next w:val="a0"/>
    <w:qFormat/>
    <w:rsid w:val="005B7EB5"/>
    <w:pPr>
      <w:adjustRightInd/>
      <w:snapToGrid/>
      <w:spacing w:line="240" w:lineRule="auto"/>
      <w:ind w:leftChars="100" w:left="0" w:rightChars="100" w:right="100" w:firstLine="0"/>
      <w:jc w:val="center"/>
    </w:pPr>
    <w:rPr>
      <w:snapToGrid/>
      <w:kern w:val="44"/>
      <w:sz w:val="30"/>
      <w:szCs w:val="30"/>
    </w:rPr>
  </w:style>
  <w:style w:type="paragraph" w:customStyle="1" w:styleId="WW-3">
    <w:name w:val="WW-正文缩进"/>
    <w:basedOn w:val="a0"/>
    <w:qFormat/>
    <w:rsid w:val="005B7EB5"/>
    <w:pPr>
      <w:suppressAutoHyphens/>
      <w:spacing w:line="480" w:lineRule="exact"/>
      <w:ind w:firstLine="595"/>
      <w:textAlignment w:val="baseline"/>
    </w:pPr>
    <w:rPr>
      <w:rFonts w:ascii="Times New Roman" w:hAnsi="Times New Roman"/>
      <w:kern w:val="1"/>
      <w:sz w:val="24"/>
      <w:szCs w:val="20"/>
      <w:lang w:eastAsia="ar-SA"/>
    </w:rPr>
  </w:style>
  <w:style w:type="paragraph" w:customStyle="1" w:styleId="affffffffff4">
    <w:name w:val="表格左对齐"/>
    <w:basedOn w:val="a0"/>
    <w:qFormat/>
    <w:rsid w:val="005B7EB5"/>
    <w:pPr>
      <w:spacing w:line="264" w:lineRule="auto"/>
      <w:jc w:val="center"/>
    </w:pPr>
    <w:rPr>
      <w:rFonts w:ascii="Times New Roman" w:eastAsia="仿宋_GB2312" w:hAnsi="Times New Roman"/>
      <w:bCs/>
      <w:szCs w:val="24"/>
    </w:rPr>
  </w:style>
  <w:style w:type="paragraph" w:customStyle="1" w:styleId="affffffffff5">
    <w:name w:val="正文小四"/>
    <w:basedOn w:val="a0"/>
    <w:link w:val="Charfff2"/>
    <w:qFormat/>
    <w:rsid w:val="005B7EB5"/>
    <w:pPr>
      <w:ind w:firstLineChars="200" w:firstLine="420"/>
    </w:pPr>
    <w:rPr>
      <w:rFonts w:ascii="Times New Roman" w:hAnsi="Times New Roman"/>
      <w:sz w:val="24"/>
      <w:szCs w:val="20"/>
    </w:rPr>
  </w:style>
  <w:style w:type="paragraph" w:customStyle="1" w:styleId="ParaChar">
    <w:name w:val="默认段落字体 Para Char"/>
    <w:basedOn w:val="a0"/>
    <w:qFormat/>
    <w:rsid w:val="005B7EB5"/>
    <w:rPr>
      <w:rFonts w:ascii="Times New Roman" w:hAnsi="Times New Roman"/>
      <w:szCs w:val="20"/>
    </w:rPr>
  </w:style>
  <w:style w:type="paragraph" w:customStyle="1" w:styleId="92">
    <w:name w:val="样式9"/>
    <w:basedOn w:val="3"/>
    <w:qFormat/>
    <w:rsid w:val="005B7EB5"/>
    <w:pPr>
      <w:tabs>
        <w:tab w:val="left" w:pos="720"/>
        <w:tab w:val="left" w:pos="900"/>
        <w:tab w:val="left" w:pos="1260"/>
        <w:tab w:val="left" w:pos="1800"/>
      </w:tabs>
      <w:spacing w:before="0" w:after="0" w:line="240" w:lineRule="auto"/>
      <w:ind w:left="720" w:hanging="720"/>
    </w:pPr>
    <w:rPr>
      <w:rFonts w:ascii="Arial" w:hAnsi="Arial"/>
      <w:b w:val="0"/>
      <w:sz w:val="28"/>
      <w:szCs w:val="28"/>
    </w:rPr>
  </w:style>
  <w:style w:type="paragraph" w:customStyle="1" w:styleId="Affffffffff6">
    <w:name w:val="A标题"/>
    <w:basedOn w:val="40"/>
    <w:qFormat/>
    <w:rsid w:val="005B7EB5"/>
    <w:pPr>
      <w:tabs>
        <w:tab w:val="left" w:pos="-120"/>
        <w:tab w:val="left" w:pos="625"/>
      </w:tabs>
      <w:spacing w:before="60" w:after="60" w:line="264" w:lineRule="auto"/>
      <w:ind w:left="625" w:hanging="425"/>
    </w:pPr>
    <w:rPr>
      <w:rFonts w:ascii="Times New Roman" w:hAnsi="Times New Roman"/>
      <w:b w:val="0"/>
      <w:spacing w:val="20"/>
      <w:szCs w:val="20"/>
    </w:rPr>
  </w:style>
  <w:style w:type="paragraph" w:customStyle="1" w:styleId="225">
    <w:name w:val="样式 首行缩进:  2 字符2"/>
    <w:basedOn w:val="a0"/>
    <w:qFormat/>
    <w:rsid w:val="005B7EB5"/>
    <w:pPr>
      <w:spacing w:line="520" w:lineRule="exact"/>
      <w:ind w:firstLineChars="200" w:firstLine="560"/>
    </w:pPr>
    <w:rPr>
      <w:rFonts w:ascii="Times New Roman" w:hAnsi="Times New Roman" w:cs="宋体"/>
      <w:sz w:val="24"/>
      <w:szCs w:val="20"/>
    </w:rPr>
  </w:style>
  <w:style w:type="paragraph" w:customStyle="1" w:styleId="affffffffff7">
    <w:name w:val="表注"/>
    <w:basedOn w:val="a0"/>
    <w:qFormat/>
    <w:rsid w:val="005B7EB5"/>
    <w:pPr>
      <w:tabs>
        <w:tab w:val="left" w:pos="625"/>
      </w:tabs>
      <w:overflowPunct w:val="0"/>
      <w:topLinePunct/>
      <w:autoSpaceDE w:val="0"/>
      <w:adjustRightInd w:val="0"/>
      <w:snapToGrid w:val="0"/>
      <w:spacing w:before="120" w:afterLines="50" w:line="288" w:lineRule="auto"/>
      <w:ind w:left="625" w:hanging="425"/>
      <w:jc w:val="center"/>
      <w:textAlignment w:val="baseline"/>
    </w:pPr>
    <w:rPr>
      <w:rFonts w:ascii="Times New Roman" w:hAnsi="Times New Roman"/>
      <w:b/>
      <w:spacing w:val="20"/>
      <w:kern w:val="0"/>
      <w:sz w:val="28"/>
      <w:szCs w:val="20"/>
    </w:rPr>
  </w:style>
  <w:style w:type="paragraph" w:customStyle="1" w:styleId="affffffffff8">
    <w:name w:val="引用文章"/>
    <w:basedOn w:val="a0"/>
    <w:qFormat/>
    <w:rsid w:val="005B7EB5"/>
    <w:pPr>
      <w:spacing w:line="360" w:lineRule="auto"/>
      <w:ind w:firstLineChars="200" w:firstLine="420"/>
    </w:pPr>
    <w:rPr>
      <w:rFonts w:ascii="Times New Roman" w:eastAsia="楷体_GB2312" w:hAnsi="Times New Roman"/>
      <w:sz w:val="24"/>
      <w:szCs w:val="20"/>
    </w:rPr>
  </w:style>
  <w:style w:type="paragraph" w:customStyle="1" w:styleId="affffffffff9">
    <w:name w:val="二"/>
    <w:basedOn w:val="a0"/>
    <w:qFormat/>
    <w:rsid w:val="005B7EB5"/>
    <w:rPr>
      <w:rFonts w:ascii="黑体" w:eastAsia="黑体" w:hAnsi="Times New Roman"/>
      <w:b/>
      <w:sz w:val="24"/>
      <w:szCs w:val="20"/>
    </w:rPr>
  </w:style>
  <w:style w:type="paragraph" w:customStyle="1" w:styleId="66">
    <w:name w:val="样式6"/>
    <w:basedOn w:val="40"/>
    <w:link w:val="6Char0"/>
    <w:qFormat/>
    <w:rsid w:val="005B7EB5"/>
    <w:pPr>
      <w:tabs>
        <w:tab w:val="left" w:pos="720"/>
      </w:tabs>
      <w:spacing w:line="480" w:lineRule="exact"/>
      <w:ind w:firstLine="567"/>
    </w:pPr>
    <w:rPr>
      <w:rFonts w:ascii="Times New Roman" w:hAnsi="Times New Roman"/>
    </w:rPr>
  </w:style>
  <w:style w:type="paragraph" w:customStyle="1" w:styleId="074200">
    <w:name w:val="样式 小四 首行缩进:  0.74 厘米 行距: 固定值 20 磅"/>
    <w:basedOn w:val="a0"/>
    <w:qFormat/>
    <w:rsid w:val="005B7EB5"/>
    <w:pPr>
      <w:spacing w:line="440" w:lineRule="exact"/>
      <w:ind w:firstLine="454"/>
    </w:pPr>
    <w:rPr>
      <w:rFonts w:ascii="Times New Roman" w:hAnsi="Times New Roman"/>
      <w:sz w:val="24"/>
      <w:szCs w:val="20"/>
    </w:rPr>
  </w:style>
  <w:style w:type="paragraph" w:customStyle="1" w:styleId="affffffffffa">
    <w:name w:val="主要行岗位规范"/>
    <w:basedOn w:val="a0"/>
    <w:qFormat/>
    <w:rsid w:val="005B7EB5"/>
    <w:pPr>
      <w:spacing w:line="280" w:lineRule="atLeast"/>
      <w:jc w:val="center"/>
    </w:pPr>
    <w:rPr>
      <w:rFonts w:ascii="Times New Roman" w:hAnsi="Times New Roman"/>
      <w:kern w:val="0"/>
      <w:sz w:val="24"/>
      <w:szCs w:val="20"/>
    </w:rPr>
  </w:style>
  <w:style w:type="paragraph" w:customStyle="1" w:styleId="1ff">
    <w:name w:val="1目录"/>
    <w:basedOn w:val="130"/>
    <w:qFormat/>
    <w:rsid w:val="005B7EB5"/>
    <w:pPr>
      <w:keepNext w:val="0"/>
      <w:tabs>
        <w:tab w:val="left" w:leader="middleDot" w:pos="8190"/>
      </w:tabs>
      <w:spacing w:beforeLines="0" w:afterLines="0"/>
      <w:ind w:leftChars="80" w:left="80"/>
      <w:jc w:val="both"/>
      <w:textAlignment w:val="center"/>
    </w:pPr>
    <w:rPr>
      <w:rFonts w:eastAsia="宋体"/>
      <w:b w:val="0"/>
      <w:bCs/>
    </w:rPr>
  </w:style>
  <w:style w:type="paragraph" w:customStyle="1" w:styleId="0010">
    <w:name w:val="样式001"/>
    <w:basedOn w:val="1"/>
    <w:qFormat/>
    <w:rsid w:val="005B7EB5"/>
    <w:pPr>
      <w:adjustRightInd/>
      <w:snapToGrid/>
      <w:spacing w:before="120" w:beforeAutospacing="0" w:after="0" w:afterAutospacing="0"/>
      <w:ind w:left="0" w:firstLine="0"/>
    </w:pPr>
    <w:rPr>
      <w:snapToGrid/>
      <w:spacing w:val="16"/>
      <w:kern w:val="44"/>
      <w:sz w:val="28"/>
      <w:szCs w:val="28"/>
    </w:rPr>
  </w:style>
  <w:style w:type="paragraph" w:customStyle="1" w:styleId="affffffffffb">
    <w:name w:val="样式 (中文) 黑体"/>
    <w:basedOn w:val="a0"/>
    <w:qFormat/>
    <w:rsid w:val="005B7EB5"/>
    <w:pPr>
      <w:spacing w:line="480" w:lineRule="exact"/>
      <w:ind w:firstLine="567"/>
    </w:pPr>
    <w:rPr>
      <w:rFonts w:ascii="Times New Roman" w:eastAsia="黑体" w:hAnsi="Times New Roman" w:cs="宋体"/>
      <w:kern w:val="0"/>
      <w:sz w:val="24"/>
      <w:szCs w:val="20"/>
    </w:rPr>
  </w:style>
  <w:style w:type="paragraph" w:customStyle="1" w:styleId="xl28">
    <w:name w:val="xl28"/>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kern w:val="0"/>
      <w:sz w:val="20"/>
      <w:szCs w:val="20"/>
    </w:rPr>
  </w:style>
  <w:style w:type="paragraph" w:customStyle="1" w:styleId="10115">
    <w:name w:val="样式 小四 首行缩进:  1.01 厘米 行距: 1.5 倍行距"/>
    <w:basedOn w:val="a0"/>
    <w:qFormat/>
    <w:rsid w:val="005B7EB5"/>
    <w:pPr>
      <w:adjustRightInd w:val="0"/>
      <w:snapToGrid w:val="0"/>
      <w:spacing w:line="360" w:lineRule="auto"/>
      <w:ind w:firstLineChars="200" w:firstLine="200"/>
    </w:pPr>
    <w:rPr>
      <w:rFonts w:ascii="Times New Roman" w:hAnsi="Times New Roman"/>
      <w:snapToGrid w:val="0"/>
      <w:kern w:val="24"/>
      <w:sz w:val="24"/>
      <w:szCs w:val="20"/>
    </w:rPr>
  </w:style>
  <w:style w:type="paragraph" w:customStyle="1" w:styleId="2TimesNewRoman66">
    <w:name w:val="样式 标题 2 + (西文) Times New Roman (中文) 宋体 小三 段前: 6 磅 段后: 6 磅 行..."/>
    <w:basedOn w:val="3"/>
    <w:rsid w:val="005B7EB5"/>
    <w:pPr>
      <w:tabs>
        <w:tab w:val="left" w:pos="780"/>
        <w:tab w:val="left" w:pos="1155"/>
      </w:tabs>
      <w:adjustRightInd w:val="0"/>
      <w:snapToGrid w:val="0"/>
      <w:spacing w:beforeLines="50" w:after="0" w:line="480" w:lineRule="exact"/>
    </w:pPr>
    <w:rPr>
      <w:rFonts w:ascii="黑体" w:eastAsia="黑体"/>
      <w:b w:val="0"/>
      <w:sz w:val="24"/>
      <w:szCs w:val="24"/>
    </w:rPr>
  </w:style>
  <w:style w:type="paragraph" w:customStyle="1" w:styleId="affffffffffc">
    <w:name w:val="报告书正文"/>
    <w:link w:val="Charfff3"/>
    <w:qFormat/>
    <w:rsid w:val="005B7EB5"/>
    <w:pPr>
      <w:tabs>
        <w:tab w:val="left" w:pos="1950"/>
      </w:tabs>
      <w:snapToGrid w:val="0"/>
      <w:spacing w:line="276" w:lineRule="auto"/>
    </w:pPr>
    <w:rPr>
      <w:sz w:val="18"/>
    </w:rPr>
  </w:style>
  <w:style w:type="character" w:customStyle="1" w:styleId="4Char10">
    <w:name w:val="正文缩进4 Char1"/>
    <w:rsid w:val="005B7EB5"/>
    <w:rPr>
      <w:rFonts w:eastAsia="宋体"/>
      <w:kern w:val="2"/>
      <w:sz w:val="21"/>
      <w:lang w:val="en-US" w:eastAsia="zh-CN" w:bidi="ar-SA"/>
    </w:rPr>
  </w:style>
  <w:style w:type="paragraph" w:customStyle="1" w:styleId="CharChar61CharCharCharCharCharCharCharChar">
    <w:name w:val="Char Char61 Char Char Char Char Char Char Char Char"/>
    <w:basedOn w:val="a0"/>
    <w:next w:val="a0"/>
    <w:rsid w:val="005B7EB5"/>
    <w:pPr>
      <w:spacing w:line="360" w:lineRule="auto"/>
      <w:ind w:firstLineChars="200" w:firstLine="200"/>
    </w:pPr>
    <w:rPr>
      <w:rFonts w:ascii="宋体" w:eastAsia="汉鼎简书宋" w:hAnsi="宋体" w:cs="宋体"/>
      <w:sz w:val="24"/>
      <w:szCs w:val="24"/>
    </w:rPr>
  </w:style>
  <w:style w:type="paragraph" w:customStyle="1" w:styleId="CharChar1CharCharCharCharCharCharCharCharCharCharCharCharCharChar1CharCharCharCharCharChar1">
    <w:name w:val="Char Char1 Char Char Char Char Char Char Char Char Char Char Char Char Char Char1 Char Char Char Char Char Char1"/>
    <w:basedOn w:val="a0"/>
    <w:rsid w:val="005B7EB5"/>
    <w:pPr>
      <w:spacing w:afterLines="50" w:line="300" w:lineRule="auto"/>
      <w:ind w:firstLineChars="200" w:firstLine="200"/>
    </w:pPr>
    <w:rPr>
      <w:rFonts w:ascii="Times New Roman" w:hAnsi="Times New Roman"/>
      <w:szCs w:val="24"/>
    </w:rPr>
  </w:style>
  <w:style w:type="paragraph" w:customStyle="1" w:styleId="TableParagraph">
    <w:name w:val="Table Paragraph"/>
    <w:basedOn w:val="a0"/>
    <w:uiPriority w:val="1"/>
    <w:qFormat/>
    <w:rsid w:val="005B7EB5"/>
    <w:pPr>
      <w:autoSpaceDE w:val="0"/>
      <w:autoSpaceDN w:val="0"/>
      <w:adjustRightInd w:val="0"/>
    </w:pPr>
    <w:rPr>
      <w:rFonts w:ascii="Times New Roman" w:hAnsi="Times New Roman"/>
      <w:kern w:val="0"/>
      <w:sz w:val="24"/>
      <w:szCs w:val="24"/>
    </w:rPr>
  </w:style>
  <w:style w:type="paragraph" w:customStyle="1" w:styleId="5c">
    <w:name w:val="5"/>
    <w:basedOn w:val="a0"/>
    <w:next w:val="a0"/>
    <w:qFormat/>
    <w:rsid w:val="005B7EB5"/>
    <w:pPr>
      <w:spacing w:line="360" w:lineRule="auto"/>
      <w:ind w:firstLineChars="200" w:firstLine="200"/>
    </w:pPr>
    <w:rPr>
      <w:rFonts w:ascii="宋体" w:hAnsi="宋体" w:cs="宋体"/>
      <w:sz w:val="24"/>
      <w:szCs w:val="24"/>
    </w:rPr>
  </w:style>
  <w:style w:type="table" w:customStyle="1" w:styleId="331">
    <w:name w:val="网格型模版3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B7EB5"/>
  </w:style>
  <w:style w:type="paragraph" w:customStyle="1" w:styleId="CharChar44CharCharCharCharCharCharCharChar">
    <w:name w:val="Char Char44 Char Char Char Char Char Char Char Char"/>
    <w:basedOn w:val="a0"/>
    <w:rsid w:val="005B7EB5"/>
    <w:rPr>
      <w:rFonts w:ascii="Times New Roman" w:hAnsi="Times New Roman"/>
      <w:sz w:val="24"/>
      <w:szCs w:val="24"/>
    </w:rPr>
  </w:style>
  <w:style w:type="character" w:customStyle="1" w:styleId="ttag">
    <w:name w:val="t_tag"/>
    <w:rsid w:val="005B7EB5"/>
  </w:style>
  <w:style w:type="character" w:customStyle="1" w:styleId="Charfff4">
    <w:name w:val="表格文本 Char"/>
    <w:link w:val="affffffffffd"/>
    <w:qFormat/>
    <w:rsid w:val="005B7EB5"/>
    <w:rPr>
      <w:rFonts w:ascii="Arial" w:hAnsi="Arial"/>
      <w:szCs w:val="21"/>
    </w:rPr>
  </w:style>
  <w:style w:type="paragraph" w:customStyle="1" w:styleId="affffffffffd">
    <w:name w:val="表格文本"/>
    <w:basedOn w:val="a0"/>
    <w:link w:val="Charfff4"/>
    <w:qFormat/>
    <w:rsid w:val="005B7EB5"/>
    <w:pPr>
      <w:snapToGrid w:val="0"/>
      <w:jc w:val="center"/>
    </w:pPr>
    <w:rPr>
      <w:rFonts w:ascii="Arial" w:hAnsi="Arial"/>
      <w:kern w:val="0"/>
      <w:sz w:val="20"/>
      <w:szCs w:val="21"/>
      <w:lang w:val="zh-CN"/>
    </w:rPr>
  </w:style>
  <w:style w:type="paragraph" w:customStyle="1" w:styleId="CharCharc">
    <w:name w:val="批注框文本 Char Char"/>
    <w:basedOn w:val="a0"/>
    <w:rsid w:val="005B7EB5"/>
    <w:rPr>
      <w:rFonts w:ascii="Times New Roman" w:hAnsi="Times New Roman"/>
      <w:sz w:val="18"/>
      <w:szCs w:val="20"/>
    </w:rPr>
  </w:style>
  <w:style w:type="character" w:customStyle="1" w:styleId="1Char11">
    <w:name w:val="标题 1 Char1"/>
    <w:rsid w:val="005B7EB5"/>
    <w:rPr>
      <w:rFonts w:eastAsia="宋体"/>
      <w:b/>
      <w:kern w:val="44"/>
      <w:sz w:val="44"/>
      <w:lang w:val="en-US" w:eastAsia="zh-CN" w:bidi="ar-SA"/>
    </w:rPr>
  </w:style>
  <w:style w:type="character" w:customStyle="1" w:styleId="2Char11">
    <w:name w:val="标题 2 Char1"/>
    <w:qFormat/>
    <w:rsid w:val="005B7EB5"/>
    <w:rPr>
      <w:rFonts w:ascii="Arial" w:eastAsia="黑体" w:hAnsi="Arial"/>
      <w:b/>
      <w:bCs/>
      <w:smallCaps/>
      <w:kern w:val="2"/>
      <w:sz w:val="32"/>
      <w:szCs w:val="21"/>
      <w:lang w:val="en-US" w:eastAsia="zh-CN" w:bidi="ar-SA"/>
    </w:rPr>
  </w:style>
  <w:style w:type="character" w:customStyle="1" w:styleId="2Char12">
    <w:name w:val="目录 2 Char1"/>
    <w:uiPriority w:val="39"/>
    <w:rsid w:val="005B7EB5"/>
    <w:rPr>
      <w:b/>
      <w:bCs/>
      <w:smallCaps/>
      <w:kern w:val="2"/>
      <w:sz w:val="24"/>
      <w:szCs w:val="24"/>
    </w:rPr>
  </w:style>
  <w:style w:type="character" w:customStyle="1" w:styleId="CharChard">
    <w:name w:val="二 Char Char"/>
    <w:rsid w:val="005B7EB5"/>
    <w:rPr>
      <w:rFonts w:ascii="黑体" w:eastAsia="黑体"/>
      <w:b/>
      <w:kern w:val="2"/>
      <w:sz w:val="24"/>
      <w:lang w:val="en-US" w:eastAsia="zh-CN"/>
    </w:rPr>
  </w:style>
  <w:style w:type="paragraph" w:customStyle="1" w:styleId="affffffffffe">
    <w:name w:val="章"/>
    <w:basedOn w:val="a0"/>
    <w:rsid w:val="005B7EB5"/>
    <w:pPr>
      <w:spacing w:beforeLines="50" w:afterLines="50"/>
      <w:jc w:val="center"/>
    </w:pPr>
    <w:rPr>
      <w:rFonts w:ascii="Times New Roman" w:eastAsia="黑体" w:hAnsi="Times New Roman"/>
      <w:sz w:val="32"/>
      <w:szCs w:val="20"/>
    </w:rPr>
  </w:style>
  <w:style w:type="paragraph" w:customStyle="1" w:styleId="Charfff5">
    <w:name w:val="二 Char"/>
    <w:basedOn w:val="a0"/>
    <w:link w:val="CharCharChar2"/>
    <w:qFormat/>
    <w:rsid w:val="005B7EB5"/>
    <w:rPr>
      <w:rFonts w:ascii="黑体" w:eastAsia="黑体" w:hAnsi="Times New Roman"/>
      <w:b/>
      <w:sz w:val="24"/>
      <w:szCs w:val="20"/>
    </w:rPr>
  </w:style>
  <w:style w:type="paragraph" w:customStyle="1" w:styleId="1111">
    <w:name w:val="1.1.1.1"/>
    <w:basedOn w:val="a0"/>
    <w:rsid w:val="005B7EB5"/>
    <w:rPr>
      <w:rFonts w:ascii="宋体" w:hAnsi="宋体"/>
      <w:kern w:val="0"/>
      <w:sz w:val="28"/>
      <w:szCs w:val="20"/>
    </w:rPr>
  </w:style>
  <w:style w:type="paragraph" w:customStyle="1" w:styleId="2fe">
    <w:name w:val="标题2"/>
    <w:basedOn w:val="3"/>
    <w:rsid w:val="005B7EB5"/>
    <w:pPr>
      <w:spacing w:before="0" w:after="0" w:line="240" w:lineRule="auto"/>
    </w:pPr>
    <w:rPr>
      <w:b w:val="0"/>
      <w:bCs w:val="0"/>
      <w:sz w:val="28"/>
      <w:szCs w:val="20"/>
    </w:rPr>
  </w:style>
  <w:style w:type="paragraph" w:customStyle="1" w:styleId="afffffffffff">
    <w:name w:val="节"/>
    <w:basedOn w:val="a0"/>
    <w:rsid w:val="005B7EB5"/>
    <w:pPr>
      <w:tabs>
        <w:tab w:val="left" w:pos="2736"/>
      </w:tabs>
      <w:spacing w:before="50" w:after="50"/>
      <w:ind w:left="2736" w:hanging="732"/>
      <w:jc w:val="center"/>
    </w:pPr>
    <w:rPr>
      <w:rFonts w:ascii="Times New Roman" w:hAnsi="Times New Roman"/>
      <w:b/>
      <w:sz w:val="30"/>
      <w:szCs w:val="20"/>
    </w:rPr>
  </w:style>
  <w:style w:type="paragraph" w:customStyle="1" w:styleId="afffffffffff0">
    <w:name w:val="一级标题"/>
    <w:basedOn w:val="a0"/>
    <w:qFormat/>
    <w:rsid w:val="005B7EB5"/>
    <w:pPr>
      <w:ind w:firstLine="539"/>
    </w:pPr>
    <w:rPr>
      <w:rFonts w:ascii="Times New Roman" w:eastAsia="黑体" w:hAnsi="Times New Roman"/>
      <w:sz w:val="28"/>
      <w:szCs w:val="20"/>
    </w:rPr>
  </w:style>
  <w:style w:type="paragraph" w:customStyle="1" w:styleId="CharCharCharCharCharCharChar2">
    <w:name w:val="Char Char Char Char Char Char Char2"/>
    <w:basedOn w:val="a0"/>
    <w:qFormat/>
    <w:rsid w:val="005B7EB5"/>
    <w:rPr>
      <w:rFonts w:ascii="Times New Roman" w:hAnsi="Times New Roman"/>
      <w:szCs w:val="24"/>
    </w:rPr>
  </w:style>
  <w:style w:type="paragraph" w:customStyle="1" w:styleId="afffffffffff1">
    <w:name w:val="章标题"/>
    <w:next w:val="a0"/>
    <w:qFormat/>
    <w:rsid w:val="005B7EB5"/>
    <w:pPr>
      <w:tabs>
        <w:tab w:val="left" w:pos="903"/>
      </w:tabs>
      <w:spacing w:before="50" w:after="50"/>
      <w:ind w:left="903" w:hanging="315"/>
      <w:jc w:val="both"/>
      <w:outlineLvl w:val="1"/>
    </w:pPr>
    <w:rPr>
      <w:rFonts w:ascii="黑体" w:eastAsia="黑体"/>
      <w:sz w:val="21"/>
    </w:rPr>
  </w:style>
  <w:style w:type="table" w:customStyle="1" w:styleId="1ff0">
    <w:name w:val="表格样式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5">
    <w:name w:val="表格样式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ff">
    <w:name w:val="网格型2"/>
    <w:basedOn w:val="a2"/>
    <w:rsid w:val="005B7EB5"/>
    <w:pPr>
      <w:widowControl w:val="0"/>
      <w:spacing w:line="480" w:lineRule="exact"/>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1">
    <w:name w:val="Char Char Char Char1"/>
    <w:basedOn w:val="a0"/>
    <w:qFormat/>
    <w:rsid w:val="005B7EB5"/>
    <w:pPr>
      <w:spacing w:line="360" w:lineRule="auto"/>
      <w:ind w:firstLineChars="200" w:firstLine="200"/>
    </w:pPr>
    <w:rPr>
      <w:rFonts w:ascii="宋体" w:hAnsi="宋体" w:cs="宋体"/>
      <w:sz w:val="24"/>
      <w:szCs w:val="24"/>
    </w:rPr>
  </w:style>
  <w:style w:type="table" w:customStyle="1" w:styleId="zhou">
    <w:name w:val="zhou自定义"/>
    <w:basedOn w:val="aff3"/>
    <w:rsid w:val="005B7EB5"/>
    <w:pPr>
      <w:spacing w:line="360" w:lineRule="exact"/>
      <w:jc w:val="center"/>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CharCharCharCharCharCharChar2Char">
    <w:name w:val="Char Char5 Char Char Char Char Char Char Char Char Char2 Char"/>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0"/>
    </w:rPr>
  </w:style>
  <w:style w:type="table" w:customStyle="1" w:styleId="afffffffffff2">
    <w:name w:val="报告表格式"/>
    <w:basedOn w:val="aff3"/>
    <w:rsid w:val="005B7EB5"/>
    <w:pPr>
      <w:spacing w:line="360" w:lineRule="exact"/>
      <w:jc w:val="center"/>
    </w:pPr>
    <w:rPr>
      <w:sz w:val="21"/>
    </w:rPr>
    <w:tblPr>
      <w:jc w:val="cente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ff1">
    <w:name w:val="网格型模版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周1"/>
    <w:basedOn w:val="aff3"/>
    <w:rsid w:val="005B7EB5"/>
    <w:pPr>
      <w:spacing w:line="360" w:lineRule="exact"/>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网格型模版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网格型模版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古典型 11"/>
    <w:basedOn w:val="a2"/>
    <w:rsid w:val="005B7EB5"/>
    <w:pPr>
      <w:widowControl w:val="0"/>
      <w:jc w:val="both"/>
    </w:pPr>
    <w:tblPr>
      <w:tblInd w:w="0" w:type="dxa"/>
      <w:tblBorders>
        <w:top w:val="single" w:sz="12" w:space="0" w:color="000000"/>
        <w:bottom w:val="single" w:sz="12" w:space="0" w:color="000000"/>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
    <w:name w:val="网格型模版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网格型1"/>
    <w:basedOn w:val="a2"/>
    <w:semiHidden/>
    <w:rsid w:val="005B7EB5"/>
    <w:pPr>
      <w:widowControl w:val="0"/>
      <w:overflowPunct w:val="0"/>
      <w:topLinePunct/>
      <w:autoSpaceDE w:val="0"/>
      <w:autoSpaceDN w:val="0"/>
      <w:adjustRightInd w:val="0"/>
      <w:snapToGrid w:val="0"/>
      <w:spacing w:line="40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网格型模版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模版1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网格型模版2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模版3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网格型模版5"/>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网格型模版6"/>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模版1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网格型模版2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网格型模版3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网格型模版7"/>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网格型模版1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网格型模版2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网格型模版8"/>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Char10">
    <w:name w:val="标题 1 Char Char1"/>
    <w:rsid w:val="005B7EB5"/>
    <w:rPr>
      <w:rFonts w:eastAsia="宋体" w:cs="Arial"/>
      <w:b/>
      <w:kern w:val="44"/>
      <w:sz w:val="30"/>
      <w:szCs w:val="30"/>
      <w:lang w:val="en-US" w:eastAsia="zh-CN" w:bidi="ar-SA"/>
    </w:rPr>
  </w:style>
  <w:style w:type="character" w:customStyle="1" w:styleId="5Char10">
    <w:name w:val="标题 5 Char1"/>
    <w:qFormat/>
    <w:rsid w:val="005B7EB5"/>
    <w:rPr>
      <w:rFonts w:eastAsia="宋体"/>
      <w:b/>
      <w:sz w:val="28"/>
      <w:lang w:val="en-US" w:eastAsia="zh-CN" w:bidi="ar-SA"/>
    </w:rPr>
  </w:style>
  <w:style w:type="character" w:customStyle="1" w:styleId="118">
    <w:name w:val="样式11"/>
    <w:rsid w:val="005B7EB5"/>
    <w:rPr>
      <w:rFonts w:ascii="Arial" w:hAnsi="Arial" w:cs="Arial" w:hint="default"/>
      <w:sz w:val="21"/>
      <w:szCs w:val="21"/>
    </w:rPr>
  </w:style>
  <w:style w:type="paragraph" w:customStyle="1" w:styleId="122">
    <w:name w:val="样式 标题 1 + 首行缩进:  2 字符"/>
    <w:basedOn w:val="1"/>
    <w:qFormat/>
    <w:rsid w:val="005B7EB5"/>
    <w:pPr>
      <w:tabs>
        <w:tab w:val="clear" w:pos="625"/>
      </w:tabs>
      <w:adjustRightInd/>
      <w:snapToGrid/>
      <w:spacing w:before="240" w:beforeAutospacing="0" w:after="240" w:afterAutospacing="0" w:line="440" w:lineRule="atLeast"/>
      <w:ind w:left="0" w:firstLine="0"/>
    </w:pPr>
    <w:rPr>
      <w:rFonts w:eastAsia="宋体"/>
      <w:snapToGrid/>
      <w:kern w:val="44"/>
      <w:sz w:val="30"/>
      <w:szCs w:val="30"/>
    </w:rPr>
  </w:style>
  <w:style w:type="paragraph" w:customStyle="1" w:styleId="228">
    <w:name w:val="样式 标题 2 + 首行缩进:  2 字符"/>
    <w:basedOn w:val="20"/>
    <w:qFormat/>
    <w:rsid w:val="005B7EB5"/>
    <w:pPr>
      <w:tabs>
        <w:tab w:val="clear" w:pos="1302"/>
      </w:tabs>
      <w:adjustRightInd/>
      <w:snapToGrid/>
      <w:spacing w:before="120" w:beforeAutospacing="0" w:after="120" w:line="440" w:lineRule="atLeast"/>
      <w:ind w:left="0" w:firstLine="0"/>
    </w:pPr>
    <w:rPr>
      <w:rFonts w:ascii="Arial" w:eastAsia="宋体" w:hAnsi="Arial" w:cs="宋体"/>
      <w:bCs w:val="0"/>
      <w:smallCaps/>
      <w:snapToGrid/>
      <w:sz w:val="28"/>
      <w:szCs w:val="21"/>
    </w:rPr>
  </w:style>
  <w:style w:type="paragraph" w:customStyle="1" w:styleId="afffffffffff3">
    <w:name w:val="表名"/>
    <w:basedOn w:val="a0"/>
    <w:qFormat/>
    <w:rsid w:val="005B7EB5"/>
    <w:pPr>
      <w:spacing w:line="360" w:lineRule="exact"/>
      <w:jc w:val="center"/>
    </w:pPr>
    <w:rPr>
      <w:rFonts w:ascii="宋体" w:hAnsi="宋体"/>
      <w:b/>
      <w:sz w:val="24"/>
      <w:szCs w:val="20"/>
    </w:rPr>
  </w:style>
  <w:style w:type="table" w:customStyle="1" w:styleId="123">
    <w:name w:val="表格样式12"/>
    <w:basedOn w:val="aff3"/>
    <w:qFormat/>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40">
    <w:name w:val="样式 正文文字 + 首行缩进:  2 字符 行距: 最小值 24 磅"/>
    <w:basedOn w:val="a0"/>
    <w:qFormat/>
    <w:rsid w:val="005B7EB5"/>
    <w:pPr>
      <w:adjustRightInd w:val="0"/>
      <w:snapToGrid w:val="0"/>
      <w:spacing w:line="480" w:lineRule="atLeast"/>
      <w:ind w:firstLineChars="200" w:firstLine="480"/>
    </w:pPr>
    <w:rPr>
      <w:rFonts w:ascii="Times New Roman" w:hAnsi="Times New Roman" w:cs="宋体"/>
      <w:sz w:val="24"/>
      <w:szCs w:val="20"/>
    </w:rPr>
  </w:style>
  <w:style w:type="table" w:customStyle="1" w:styleId="132">
    <w:name w:val="表格样式13"/>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character" w:customStyle="1" w:styleId="3CharChar">
    <w:name w:val="正文文字缩进 3 Char Char"/>
    <w:uiPriority w:val="99"/>
    <w:rsid w:val="005B7EB5"/>
    <w:rPr>
      <w:rFonts w:eastAsia="宋体"/>
      <w:kern w:val="2"/>
      <w:sz w:val="16"/>
      <w:szCs w:val="16"/>
      <w:lang w:val="en-US" w:eastAsia="zh-CN" w:bidi="ar-SA"/>
    </w:rPr>
  </w:style>
  <w:style w:type="paragraph" w:customStyle="1" w:styleId="CharCharChar11">
    <w:name w:val="正文（首行缩进两字） Char Char Char11"/>
    <w:basedOn w:val="a0"/>
    <w:next w:val="a0"/>
    <w:qFormat/>
    <w:rsid w:val="005B7EB5"/>
    <w:pPr>
      <w:spacing w:line="440" w:lineRule="exact"/>
      <w:ind w:firstLineChars="200" w:firstLine="200"/>
    </w:pPr>
    <w:rPr>
      <w:rFonts w:ascii="Arial" w:hAnsi="Arial"/>
      <w:sz w:val="24"/>
      <w:szCs w:val="24"/>
    </w:rPr>
  </w:style>
  <w:style w:type="table" w:customStyle="1" w:styleId="142">
    <w:name w:val="表格样式14"/>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ff1">
    <w:name w:val="表格主题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4">
    <w:name w:val="表格主题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4">
    <w:name w:val="斜头"/>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0">
    <w:name w:val="表格样式14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网格型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样式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表格样式112"/>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5">
    <w:name w:val="斜头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2Char13">
    <w:name w:val="正文文字缩进 2 Char1"/>
    <w:rsid w:val="005B7EB5"/>
    <w:rPr>
      <w:rFonts w:ascii="宋体" w:eastAsia="宋体" w:hAnsi="宋体"/>
      <w:sz w:val="28"/>
      <w:szCs w:val="28"/>
      <w:lang w:val="en-US" w:eastAsia="zh-CN" w:bidi="ar-SA"/>
    </w:rPr>
  </w:style>
  <w:style w:type="table" w:customStyle="1" w:styleId="afffffffffff5">
    <w:name w:val="报告书样式"/>
    <w:basedOn w:val="aff3"/>
    <w:rsid w:val="005B7EB5"/>
    <w:pPr>
      <w:spacing w:line="360" w:lineRule="auto"/>
      <w:jc w:val="center"/>
    </w:pPr>
    <w:rPr>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afffffffffff6">
    <w:name w:val="毛的表格"/>
    <w:basedOn w:val="a2"/>
    <w:rsid w:val="005B7EB5"/>
    <w:pPr>
      <w:jc w:val="center"/>
    </w:pPr>
    <w:rPr>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fff6">
    <w:name w:val="引用文章 Char"/>
    <w:rsid w:val="005B7EB5"/>
    <w:rPr>
      <w:rFonts w:eastAsia="楷体_GB2312" w:cs="宋体"/>
      <w:kern w:val="2"/>
      <w:sz w:val="24"/>
      <w:lang w:val="en-US" w:eastAsia="zh-CN" w:bidi="ar-SA"/>
    </w:rPr>
  </w:style>
  <w:style w:type="paragraph" w:customStyle="1" w:styleId="Charfff7">
    <w:name w:val="表名称 Char"/>
    <w:basedOn w:val="a0"/>
    <w:qFormat/>
    <w:rsid w:val="005B7EB5"/>
    <w:pPr>
      <w:tabs>
        <w:tab w:val="left" w:pos="-120"/>
      </w:tabs>
      <w:overflowPunct w:val="0"/>
      <w:topLinePunct/>
      <w:autoSpaceDE w:val="0"/>
      <w:adjustRightInd w:val="0"/>
      <w:snapToGrid w:val="0"/>
      <w:spacing w:before="120" w:after="120"/>
      <w:jc w:val="center"/>
      <w:textAlignment w:val="baseline"/>
    </w:pPr>
    <w:rPr>
      <w:rFonts w:ascii="Times New Roman" w:hAnsi="Times New Roman"/>
      <w:b/>
      <w:kern w:val="0"/>
      <w:sz w:val="24"/>
      <w:szCs w:val="24"/>
    </w:rPr>
  </w:style>
  <w:style w:type="table" w:customStyle="1" w:styleId="3f1">
    <w:name w:val="网格型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网格型4"/>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网格型5"/>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斜头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a">
    <w:name w:val="斜头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f2">
    <w:name w:val="斜头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4">
    <w:name w:val="斜头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f0">
    <w:name w:val="斜头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3">
    <w:name w:val="斜头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5">
    <w:name w:val="斜头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
    <w:name w:val="斜头1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f">
    <w:name w:val="斜头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
    <w:name w:val="斜头1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
    <w:name w:val="表格样式15"/>
    <w:basedOn w:val="aff3"/>
    <w:qFormat/>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60">
    <w:name w:val="表格样式16"/>
    <w:basedOn w:val="aff3"/>
    <w:rsid w:val="005B7EB5"/>
    <w:pPr>
      <w:spacing w:line="360" w:lineRule="exact"/>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30">
    <w:name w:val="表格样式113"/>
    <w:basedOn w:val="aff3"/>
    <w:rsid w:val="005B7EB5"/>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网格型12"/>
    <w:basedOn w:val="a2"/>
    <w:semiHidden/>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网格型模版2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网格型模版15"/>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古典型 111"/>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11">
    <w:name w:val="网格型 5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8">
    <w:name w:val="斜头6"/>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3">
    <w:name w:val="斜头1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6">
    <w:name w:val="网格型21"/>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斜头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
    <w:name w:val="斜头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2">
    <w:name w:val="网格型模版5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斜头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0">
    <w:name w:val="斜头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
    <w:name w:val="斜头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0">
    <w:name w:val="斜头1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0">
    <w:name w:val="斜头2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0">
    <w:name w:val="斜头11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3">
    <w:name w:val="斜头5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
    <w:name w:val="斜头1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0">
    <w:name w:val="表格样式17"/>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34">
    <w:name w:val="网格型13"/>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网格型模版3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网格型模版25"/>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表格样式18"/>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4">
    <w:name w:val="网格型14"/>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网格型模版35"/>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网格型模版26"/>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表格样式19"/>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54">
    <w:name w:val="网格型15"/>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网格型模版36"/>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网格型模版27"/>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8">
    <w:name w:val="标题 Char1"/>
    <w:rsid w:val="005B7EB5"/>
    <w:rPr>
      <w:rFonts w:eastAsia="宋体" w:cs="Arial"/>
      <w:b/>
      <w:bCs/>
      <w:kern w:val="2"/>
      <w:sz w:val="30"/>
      <w:szCs w:val="24"/>
      <w:lang w:val="en-US" w:eastAsia="zh-CN" w:bidi="ar-SA"/>
    </w:rPr>
  </w:style>
  <w:style w:type="table" w:customStyle="1" w:styleId="2111">
    <w:name w:val="网格型模版2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5B7EB5"/>
    <w:rPr>
      <w:rFonts w:ascii="Times New Roman" w:hAnsi="Times New Roman"/>
      <w:szCs w:val="24"/>
    </w:rPr>
  </w:style>
  <w:style w:type="character" w:customStyle="1" w:styleId="Charff6">
    <w:name w:val="新正文样式 Char"/>
    <w:link w:val="afffd"/>
    <w:rsid w:val="005B7EB5"/>
    <w:rPr>
      <w:rFonts w:ascii="Times New Roman" w:eastAsia="宋体" w:hAnsi="Times New Roman" w:cs="Times New Roman"/>
      <w:spacing w:val="20"/>
      <w:sz w:val="24"/>
      <w:szCs w:val="20"/>
    </w:rPr>
  </w:style>
  <w:style w:type="character" w:customStyle="1" w:styleId="headline-content2">
    <w:name w:val="headline-content2"/>
    <w:qFormat/>
    <w:rsid w:val="005B7EB5"/>
  </w:style>
  <w:style w:type="character" w:customStyle="1" w:styleId="duanluo1">
    <w:name w:val="duanluo1"/>
    <w:rsid w:val="005B7EB5"/>
  </w:style>
  <w:style w:type="character" w:customStyle="1" w:styleId="px141">
    <w:name w:val="px141"/>
    <w:rsid w:val="005B7EB5"/>
    <w:rPr>
      <w:rFonts w:ascii="ˎ̥" w:hAnsi="ˎ̥" w:hint="default"/>
      <w:sz w:val="21"/>
    </w:rPr>
  </w:style>
  <w:style w:type="character" w:customStyle="1" w:styleId="CharChare">
    <w:name w:val="正文(首行缩进)宋旭峰 Char Char"/>
    <w:link w:val="afffffffffff7"/>
    <w:rsid w:val="005B7EB5"/>
    <w:rPr>
      <w:snapToGrid w:val="0"/>
      <w:sz w:val="28"/>
    </w:rPr>
  </w:style>
  <w:style w:type="paragraph" w:customStyle="1" w:styleId="afffffffffff7">
    <w:name w:val="正文(首行缩进)宋旭峰"/>
    <w:basedOn w:val="a7"/>
    <w:link w:val="CharChare"/>
    <w:qFormat/>
    <w:rsid w:val="005B7EB5"/>
    <w:pPr>
      <w:spacing w:beforeLines="50" w:afterLines="50" w:line="360" w:lineRule="auto"/>
      <w:ind w:firstLine="560"/>
    </w:pPr>
    <w:rPr>
      <w:snapToGrid w:val="0"/>
      <w:sz w:val="28"/>
      <w:szCs w:val="20"/>
    </w:rPr>
  </w:style>
  <w:style w:type="character" w:customStyle="1" w:styleId="1Char7">
    <w:name w:val="纯文本1 Char"/>
    <w:rsid w:val="005B7EB5"/>
    <w:rPr>
      <w:rFonts w:ascii="宋体" w:eastAsia="宋体" w:hAnsi="Courier New"/>
      <w:kern w:val="2"/>
      <w:sz w:val="21"/>
      <w:lang w:val="en-US" w:eastAsia="zh-CN"/>
    </w:rPr>
  </w:style>
  <w:style w:type="paragraph" w:customStyle="1" w:styleId="2ff3">
    <w:name w:val="表格方案样式2"/>
    <w:basedOn w:val="a0"/>
    <w:qFormat/>
    <w:rsid w:val="005B7EB5"/>
    <w:pPr>
      <w:tabs>
        <w:tab w:val="left" w:pos="567"/>
      </w:tabs>
      <w:jc w:val="center"/>
    </w:pPr>
    <w:rPr>
      <w:rFonts w:ascii="Times New Roman" w:eastAsia="华文中宋" w:hAnsi="Times New Roman"/>
      <w:sz w:val="24"/>
      <w:szCs w:val="20"/>
    </w:rPr>
  </w:style>
  <w:style w:type="paragraph" w:customStyle="1" w:styleId="afffffffffff8">
    <w:name w:val="图文框"/>
    <w:basedOn w:val="a0"/>
    <w:qFormat/>
    <w:rsid w:val="005B7EB5"/>
    <w:pPr>
      <w:adjustRightInd w:val="0"/>
      <w:snapToGrid w:val="0"/>
      <w:ind w:leftChars="-53" w:left="-111" w:rightChars="-48" w:right="-48"/>
      <w:jc w:val="center"/>
    </w:pPr>
    <w:rPr>
      <w:rFonts w:ascii="Times New Roman" w:hAnsi="Times New Roman"/>
      <w:snapToGrid w:val="0"/>
      <w:kern w:val="0"/>
      <w:szCs w:val="20"/>
    </w:rPr>
  </w:style>
  <w:style w:type="paragraph" w:customStyle="1" w:styleId="90v">
    <w:name w:val="90v"/>
    <w:basedOn w:val="a0"/>
    <w:qFormat/>
    <w:rsid w:val="005B7EB5"/>
    <w:pPr>
      <w:spacing w:before="100" w:beforeAutospacing="1" w:after="100" w:afterAutospacing="1"/>
    </w:pPr>
    <w:rPr>
      <w:rFonts w:ascii="宋体" w:hAnsi="宋体"/>
      <w:kern w:val="0"/>
      <w:sz w:val="24"/>
      <w:szCs w:val="20"/>
    </w:rPr>
  </w:style>
  <w:style w:type="paragraph" w:customStyle="1" w:styleId="afffffffffff9">
    <w:name w:val="表、图名宋旭峰"/>
    <w:basedOn w:val="a0"/>
    <w:qFormat/>
    <w:rsid w:val="005B7EB5"/>
    <w:pPr>
      <w:spacing w:beforeLines="50" w:line="360" w:lineRule="auto"/>
      <w:jc w:val="center"/>
    </w:pPr>
    <w:rPr>
      <w:rFonts w:ascii="黑体" w:eastAsia="黑体" w:hAnsi="宋体"/>
      <w:kern w:val="0"/>
      <w:szCs w:val="20"/>
    </w:rPr>
  </w:style>
  <w:style w:type="paragraph" w:customStyle="1" w:styleId="afffffffffffa">
    <w:name w:val="表体宋旭峰"/>
    <w:basedOn w:val="a0"/>
    <w:qFormat/>
    <w:rsid w:val="005B7EB5"/>
    <w:pPr>
      <w:overflowPunct w:val="0"/>
      <w:spacing w:line="280" w:lineRule="atLeast"/>
      <w:jc w:val="center"/>
      <w:textAlignment w:val="baseline"/>
    </w:pPr>
    <w:rPr>
      <w:rFonts w:ascii="宋体" w:hAnsi="Courier New"/>
      <w:snapToGrid w:val="0"/>
      <w:kern w:val="24"/>
      <w:sz w:val="18"/>
      <w:szCs w:val="20"/>
    </w:rPr>
  </w:style>
  <w:style w:type="paragraph" w:customStyle="1" w:styleId="Style3">
    <w:name w:val="_Style 3"/>
    <w:basedOn w:val="a0"/>
    <w:qFormat/>
    <w:rsid w:val="005B7EB5"/>
    <w:rPr>
      <w:rFonts w:ascii="Times New Roman" w:hAnsi="Times New Roman"/>
      <w:szCs w:val="20"/>
    </w:rPr>
  </w:style>
  <w:style w:type="paragraph" w:customStyle="1" w:styleId="afffffffffffb">
    <w:name w:val="正文段落"/>
    <w:basedOn w:val="a0"/>
    <w:link w:val="CharCharf"/>
    <w:qFormat/>
    <w:rsid w:val="005B7EB5"/>
    <w:pPr>
      <w:spacing w:line="360" w:lineRule="auto"/>
      <w:ind w:firstLineChars="200" w:firstLine="480"/>
    </w:pPr>
    <w:rPr>
      <w:rFonts w:ascii="宋体" w:hAnsi="宋体"/>
      <w:sz w:val="24"/>
      <w:szCs w:val="24"/>
    </w:rPr>
  </w:style>
  <w:style w:type="paragraph" w:customStyle="1" w:styleId="wg">
    <w:name w:val="wg"/>
    <w:basedOn w:val="a0"/>
    <w:qFormat/>
    <w:rsid w:val="005B7EB5"/>
    <w:rPr>
      <w:rFonts w:ascii="Times New Roman" w:hAnsi="Times New Roman"/>
      <w:sz w:val="28"/>
      <w:szCs w:val="20"/>
    </w:rPr>
  </w:style>
  <w:style w:type="character" w:customStyle="1" w:styleId="textediteditable-title">
    <w:name w:val="text_edit editable-title"/>
    <w:qFormat/>
    <w:rsid w:val="005B7EB5"/>
  </w:style>
  <w:style w:type="paragraph" w:customStyle="1" w:styleId="2CharCharChar0">
    <w:name w:val="标题2 Char Char Char"/>
    <w:basedOn w:val="a0"/>
    <w:qFormat/>
    <w:rsid w:val="005B7EB5"/>
    <w:rPr>
      <w:rFonts w:ascii="Times New Roman" w:hAnsi="Times New Roman"/>
      <w:sz w:val="30"/>
      <w:szCs w:val="24"/>
    </w:rPr>
  </w:style>
  <w:style w:type="paragraph" w:customStyle="1" w:styleId="CharCharCharCharChar2CharCharCharChar">
    <w:name w:val="Char Char Char Char Char2 Char Char Char Char"/>
    <w:basedOn w:val="a0"/>
    <w:qFormat/>
    <w:rsid w:val="005B7EB5"/>
    <w:pPr>
      <w:adjustRightInd w:val="0"/>
      <w:snapToGrid w:val="0"/>
      <w:spacing w:line="360" w:lineRule="auto"/>
      <w:ind w:firstLineChars="200" w:firstLine="200"/>
    </w:pPr>
    <w:rPr>
      <w:rFonts w:ascii="宋体" w:hAnsi="宋体" w:cs="宋体"/>
      <w:sz w:val="24"/>
      <w:szCs w:val="26"/>
    </w:rPr>
  </w:style>
  <w:style w:type="paragraph" w:customStyle="1" w:styleId="Charfff8">
    <w:name w:val="样式 小四 Char"/>
    <w:basedOn w:val="a0"/>
    <w:qFormat/>
    <w:rsid w:val="005B7EB5"/>
    <w:pPr>
      <w:adjustRightInd w:val="0"/>
      <w:spacing w:line="480" w:lineRule="atLeast"/>
      <w:ind w:firstLine="510"/>
      <w:textAlignment w:val="baseline"/>
    </w:pPr>
    <w:rPr>
      <w:rFonts w:ascii="Times New Roman" w:hAnsi="Times New Roman"/>
      <w:kern w:val="0"/>
      <w:sz w:val="24"/>
      <w:szCs w:val="21"/>
    </w:rPr>
  </w:style>
  <w:style w:type="character" w:customStyle="1" w:styleId="CharCharf0">
    <w:name w:val="样式 小四 Char Char"/>
    <w:rsid w:val="005B7EB5"/>
    <w:rPr>
      <w:rFonts w:eastAsia="宋体"/>
      <w:sz w:val="24"/>
      <w:szCs w:val="21"/>
      <w:lang w:val="en-US" w:eastAsia="zh-CN" w:bidi="ar-SA"/>
    </w:rPr>
  </w:style>
  <w:style w:type="character" w:customStyle="1" w:styleId="22Char">
    <w:name w:val="样式 正文文本缩进 2正文文字缩进 2 + 四号 蓝色 Char"/>
    <w:rsid w:val="005B7EB5"/>
    <w:rPr>
      <w:rFonts w:eastAsia="宋体"/>
      <w:color w:val="0000FF"/>
      <w:sz w:val="24"/>
      <w:szCs w:val="24"/>
      <w:lang w:val="en-US" w:eastAsia="zh-CN" w:bidi="ar-SA"/>
    </w:rPr>
  </w:style>
  <w:style w:type="character" w:customStyle="1" w:styleId="hg21">
    <w:name w:val="hg21"/>
    <w:rsid w:val="005B7EB5"/>
    <w:rPr>
      <w:color w:val="000000"/>
      <w:sz w:val="28"/>
      <w:szCs w:val="28"/>
    </w:rPr>
  </w:style>
  <w:style w:type="paragraph" w:customStyle="1" w:styleId="afffffffffffc">
    <w:name w:val="表格名称"/>
    <w:basedOn w:val="a0"/>
    <w:next w:val="a0"/>
    <w:qFormat/>
    <w:rsid w:val="005B7EB5"/>
    <w:pPr>
      <w:jc w:val="center"/>
    </w:pPr>
    <w:rPr>
      <w:rFonts w:ascii="Times New Roman" w:eastAsia="黑体" w:hAnsi="Times New Roman"/>
      <w:bCs/>
      <w:sz w:val="24"/>
      <w:szCs w:val="24"/>
    </w:rPr>
  </w:style>
  <w:style w:type="paragraph" w:customStyle="1" w:styleId="2221">
    <w:name w:val="样式 样式 标题 2 + 左侧:  2 字符 + 首行缩进:  2 字符1"/>
    <w:basedOn w:val="a0"/>
    <w:qFormat/>
    <w:rsid w:val="005B7EB5"/>
    <w:pPr>
      <w:keepNext/>
      <w:keepLines/>
      <w:spacing w:before="260" w:after="260" w:line="416" w:lineRule="atLeast"/>
      <w:ind w:firstLineChars="200" w:firstLine="640"/>
      <w:outlineLvl w:val="1"/>
    </w:pPr>
    <w:rPr>
      <w:rFonts w:ascii="Arial" w:eastAsia="黑体" w:hAnsi="Arial" w:cs="宋体"/>
      <w:b/>
      <w:bCs/>
      <w:sz w:val="28"/>
      <w:szCs w:val="20"/>
    </w:rPr>
  </w:style>
  <w:style w:type="paragraph" w:customStyle="1" w:styleId="afffffffffffd">
    <w:name w:val="样式 小四"/>
    <w:basedOn w:val="a0"/>
    <w:qFormat/>
    <w:rsid w:val="005B7EB5"/>
    <w:pPr>
      <w:adjustRightInd w:val="0"/>
      <w:spacing w:line="480" w:lineRule="atLeast"/>
      <w:ind w:firstLine="510"/>
      <w:textAlignment w:val="baseline"/>
    </w:pPr>
    <w:rPr>
      <w:rFonts w:ascii="Times New Roman" w:hAnsi="Times New Roman"/>
      <w:kern w:val="0"/>
      <w:sz w:val="24"/>
      <w:szCs w:val="21"/>
    </w:rPr>
  </w:style>
  <w:style w:type="paragraph" w:customStyle="1" w:styleId="33Char3CharCharCharCharChar3CharCharC">
    <w:name w:val="样式 标题 3标题 3 Char标题 3 Char Char Char Char Char标题 3 Char Char C..."/>
    <w:basedOn w:val="3"/>
    <w:qFormat/>
    <w:rsid w:val="005B7EB5"/>
    <w:pPr>
      <w:tabs>
        <w:tab w:val="left" w:pos="636"/>
      </w:tabs>
      <w:adjustRightInd w:val="0"/>
      <w:spacing w:before="120" w:after="0" w:line="480" w:lineRule="atLeast"/>
      <w:textAlignment w:val="baseline"/>
    </w:pPr>
    <w:rPr>
      <w:rFonts w:eastAsia="黑体"/>
      <w:b w:val="0"/>
      <w:bCs w:val="0"/>
      <w:color w:val="000000"/>
      <w:sz w:val="24"/>
      <w:szCs w:val="20"/>
    </w:rPr>
  </w:style>
  <w:style w:type="paragraph" w:customStyle="1" w:styleId="76">
    <w:name w:val="样式 样式7 + 小四"/>
    <w:basedOn w:val="74"/>
    <w:qFormat/>
    <w:rsid w:val="005B7EB5"/>
    <w:pPr>
      <w:tabs>
        <w:tab w:val="clear" w:pos="720"/>
        <w:tab w:val="clear" w:pos="900"/>
        <w:tab w:val="clear" w:pos="1260"/>
        <w:tab w:val="clear" w:pos="1800"/>
        <w:tab w:val="left" w:pos="560"/>
      </w:tabs>
      <w:adjustRightInd w:val="0"/>
      <w:snapToGrid w:val="0"/>
      <w:spacing w:before="120" w:line="480" w:lineRule="atLeast"/>
      <w:ind w:left="0" w:firstLine="0"/>
      <w:textAlignment w:val="baseline"/>
    </w:pPr>
    <w:rPr>
      <w:rFonts w:ascii="Times New Roman" w:eastAsia="黑体" w:hAnsi="Times New Roman"/>
      <w:bCs w:val="0"/>
      <w:color w:val="000000"/>
      <w:sz w:val="24"/>
      <w:szCs w:val="20"/>
    </w:rPr>
  </w:style>
  <w:style w:type="character" w:customStyle="1" w:styleId="tit">
    <w:name w:val="tit"/>
    <w:rsid w:val="005B7EB5"/>
  </w:style>
  <w:style w:type="paragraph" w:customStyle="1" w:styleId="z-1">
    <w:name w:val="z-窗体底端1"/>
    <w:basedOn w:val="a0"/>
    <w:next w:val="a0"/>
    <w:link w:val="z-Char"/>
    <w:rsid w:val="005B7EB5"/>
    <w:pPr>
      <w:pBdr>
        <w:top w:val="single" w:sz="6" w:space="1" w:color="auto"/>
      </w:pBdr>
      <w:jc w:val="center"/>
    </w:pPr>
    <w:rPr>
      <w:rFonts w:ascii="Arial" w:hAnsi="Arial"/>
      <w:vanish/>
      <w:kern w:val="0"/>
      <w:sz w:val="16"/>
      <w:szCs w:val="16"/>
      <w:lang w:val="zh-CN"/>
    </w:rPr>
  </w:style>
  <w:style w:type="character" w:customStyle="1" w:styleId="z-Char">
    <w:name w:val="z-窗体底端 Char"/>
    <w:link w:val="z-1"/>
    <w:rsid w:val="005B7EB5"/>
    <w:rPr>
      <w:rFonts w:ascii="Arial" w:eastAsia="宋体" w:hAnsi="Arial" w:cs="Arial"/>
      <w:vanish/>
      <w:kern w:val="0"/>
      <w:sz w:val="16"/>
      <w:szCs w:val="16"/>
    </w:rPr>
  </w:style>
  <w:style w:type="paragraph" w:customStyle="1" w:styleId="CharCharCharCharChar1Char">
    <w:name w:val="Char Char Char Char Char1 Char"/>
    <w:basedOn w:val="3"/>
    <w:rsid w:val="005B7EB5"/>
    <w:pPr>
      <w:tabs>
        <w:tab w:val="left" w:pos="360"/>
        <w:tab w:val="left" w:pos="900"/>
      </w:tabs>
      <w:snapToGrid w:val="0"/>
      <w:spacing w:before="120" w:after="120" w:line="360" w:lineRule="auto"/>
      <w:ind w:leftChars="-12" w:left="542" w:firstLineChars="200" w:firstLine="200"/>
    </w:pPr>
    <w:rPr>
      <w:bCs w:val="0"/>
      <w:snapToGrid w:val="0"/>
      <w:sz w:val="24"/>
      <w:szCs w:val="24"/>
    </w:rPr>
  </w:style>
  <w:style w:type="character" w:customStyle="1" w:styleId="example2">
    <w:name w:val="example2"/>
    <w:rsid w:val="005B7EB5"/>
  </w:style>
  <w:style w:type="character" w:customStyle="1" w:styleId="CharChar19">
    <w:name w:val="Char Char19"/>
    <w:rsid w:val="005B7EB5"/>
    <w:rPr>
      <w:rFonts w:eastAsia="宋体"/>
      <w:b/>
      <w:kern w:val="2"/>
      <w:sz w:val="28"/>
      <w:lang w:val="en-US" w:eastAsia="zh-CN" w:bidi="ar-SA"/>
    </w:rPr>
  </w:style>
  <w:style w:type="character" w:customStyle="1" w:styleId="2Char9">
    <w:name w:val="正文2 Char"/>
    <w:link w:val="2ff4"/>
    <w:rsid w:val="005B7EB5"/>
    <w:rPr>
      <w:rFonts w:ascii="宋体" w:hAnsi="宋体"/>
      <w:sz w:val="24"/>
    </w:rPr>
  </w:style>
  <w:style w:type="paragraph" w:customStyle="1" w:styleId="2ff4">
    <w:name w:val="正文2"/>
    <w:basedOn w:val="a0"/>
    <w:link w:val="2Char9"/>
    <w:qFormat/>
    <w:rsid w:val="005B7EB5"/>
    <w:pPr>
      <w:spacing w:line="360" w:lineRule="auto"/>
      <w:ind w:firstLineChars="200" w:firstLine="480"/>
    </w:pPr>
    <w:rPr>
      <w:rFonts w:ascii="宋体" w:hAnsi="宋体"/>
      <w:kern w:val="0"/>
      <w:sz w:val="24"/>
      <w:szCs w:val="20"/>
      <w:lang w:val="zh-CN"/>
    </w:rPr>
  </w:style>
  <w:style w:type="character" w:customStyle="1" w:styleId="Char9">
    <w:name w:val="尾注文本 Char"/>
    <w:link w:val="af4"/>
    <w:rsid w:val="005B7EB5"/>
    <w:rPr>
      <w:rFonts w:ascii="Calibri" w:hAnsi="Calibri"/>
      <w:sz w:val="24"/>
    </w:rPr>
  </w:style>
  <w:style w:type="character" w:customStyle="1" w:styleId="heading1">
    <w:name w:val="heading1"/>
    <w:rsid w:val="005B7EB5"/>
    <w:rPr>
      <w:rFonts w:ascii="ӗԲ" w:hAnsi="ӗԲ" w:hint="default"/>
      <w:b/>
      <w:i/>
      <w:color w:val="000000"/>
      <w:sz w:val="32"/>
    </w:rPr>
  </w:style>
  <w:style w:type="character" w:customStyle="1" w:styleId="CharChar13">
    <w:name w:val="Char Char13"/>
    <w:rsid w:val="005B7EB5"/>
    <w:rPr>
      <w:rFonts w:eastAsia="宋体"/>
      <w:sz w:val="24"/>
      <w:lang w:val="en-US" w:eastAsia="zh-CN"/>
    </w:rPr>
  </w:style>
  <w:style w:type="character" w:customStyle="1" w:styleId="14bv11">
    <w:name w:val="14bv11"/>
    <w:rsid w:val="005B7EB5"/>
    <w:rPr>
      <w:b/>
      <w:color w:val="6595D6"/>
      <w:sz w:val="21"/>
      <w:u w:val="none"/>
    </w:rPr>
  </w:style>
  <w:style w:type="character" w:customStyle="1" w:styleId="charfff9">
    <w:name w:val="char"/>
    <w:rsid w:val="005B7EB5"/>
  </w:style>
  <w:style w:type="character" w:customStyle="1" w:styleId="CharChar18">
    <w:name w:val="Char Char18"/>
    <w:rsid w:val="005B7EB5"/>
    <w:rPr>
      <w:rFonts w:eastAsia="宋体"/>
      <w:b/>
      <w:kern w:val="2"/>
      <w:sz w:val="24"/>
      <w:lang w:val="en-US" w:eastAsia="zh-CN" w:bidi="ar-SA"/>
    </w:rPr>
  </w:style>
  <w:style w:type="character" w:customStyle="1" w:styleId="3CharCharChar">
    <w:name w:val="正文文本缩进 3 Char Char Char"/>
    <w:rsid w:val="005B7EB5"/>
    <w:rPr>
      <w:rFonts w:eastAsia="宋体"/>
      <w:kern w:val="2"/>
      <w:sz w:val="16"/>
      <w:lang w:val="en-US" w:eastAsia="zh-CN"/>
    </w:rPr>
  </w:style>
  <w:style w:type="paragraph" w:customStyle="1" w:styleId="2140">
    <w:name w:val="样式 首行缩进:  2 字符14"/>
    <w:basedOn w:val="a0"/>
    <w:qFormat/>
    <w:rsid w:val="005B7EB5"/>
    <w:pPr>
      <w:spacing w:line="520" w:lineRule="exact"/>
      <w:ind w:firstLineChars="200" w:firstLine="560"/>
    </w:pPr>
    <w:rPr>
      <w:rFonts w:ascii="Times New Roman" w:hAnsi="Times New Roman"/>
      <w:sz w:val="24"/>
      <w:szCs w:val="20"/>
    </w:rPr>
  </w:style>
  <w:style w:type="paragraph" w:customStyle="1" w:styleId="afffffffffffe">
    <w:name w:val="正文内容"/>
    <w:basedOn w:val="a0"/>
    <w:link w:val="Charfffa"/>
    <w:qFormat/>
    <w:rsid w:val="005B7EB5"/>
    <w:pPr>
      <w:spacing w:line="360" w:lineRule="auto"/>
      <w:ind w:firstLineChars="200" w:firstLine="200"/>
    </w:pPr>
    <w:rPr>
      <w:rFonts w:ascii="宋体" w:hAnsi="Times New Roman"/>
      <w:sz w:val="24"/>
      <w:szCs w:val="20"/>
    </w:rPr>
  </w:style>
  <w:style w:type="paragraph" w:customStyle="1" w:styleId="CharCharCharCharCharCharChar1">
    <w:name w:val="Char Char Char Char Char Char Char1"/>
    <w:basedOn w:val="a0"/>
    <w:qFormat/>
    <w:rsid w:val="005B7EB5"/>
    <w:rPr>
      <w:rFonts w:ascii="Times New Roman" w:hAnsi="Times New Roman"/>
      <w:szCs w:val="20"/>
    </w:rPr>
  </w:style>
  <w:style w:type="paragraph" w:customStyle="1" w:styleId="Char1CharCharChar2">
    <w:name w:val="Char1 Char Char Char2"/>
    <w:basedOn w:val="a0"/>
    <w:qFormat/>
    <w:rsid w:val="005B7EB5"/>
    <w:pPr>
      <w:snapToGrid w:val="0"/>
      <w:spacing w:line="360" w:lineRule="auto"/>
      <w:ind w:firstLineChars="200" w:firstLine="529"/>
    </w:pPr>
    <w:rPr>
      <w:rFonts w:ascii="宋体" w:hAnsi="宋体"/>
      <w:b/>
      <w:szCs w:val="20"/>
    </w:rPr>
  </w:style>
  <w:style w:type="paragraph" w:customStyle="1" w:styleId="1ff6">
    <w:name w:val="修订1"/>
    <w:rsid w:val="005B7EB5"/>
    <w:rPr>
      <w:kern w:val="2"/>
      <w:sz w:val="24"/>
    </w:rPr>
  </w:style>
  <w:style w:type="paragraph" w:customStyle="1" w:styleId="2112">
    <w:name w:val="正文文本 211"/>
    <w:basedOn w:val="a0"/>
    <w:qFormat/>
    <w:rsid w:val="005B7EB5"/>
    <w:pPr>
      <w:adjustRightInd w:val="0"/>
      <w:spacing w:line="432" w:lineRule="auto"/>
      <w:ind w:firstLine="480"/>
    </w:pPr>
    <w:rPr>
      <w:rFonts w:ascii="Times New Roman" w:hAnsi="Times New Roman"/>
      <w:sz w:val="24"/>
      <w:szCs w:val="20"/>
    </w:rPr>
  </w:style>
  <w:style w:type="paragraph" w:customStyle="1" w:styleId="2160">
    <w:name w:val="样式 首行缩进:  2 字符16"/>
    <w:basedOn w:val="a0"/>
    <w:qFormat/>
    <w:rsid w:val="005B7EB5"/>
    <w:pPr>
      <w:spacing w:line="520" w:lineRule="exact"/>
      <w:ind w:firstLineChars="200" w:firstLine="560"/>
    </w:pPr>
    <w:rPr>
      <w:rFonts w:ascii="Times New Roman" w:hAnsi="Times New Roman"/>
      <w:sz w:val="24"/>
      <w:szCs w:val="20"/>
    </w:rPr>
  </w:style>
  <w:style w:type="paragraph" w:customStyle="1" w:styleId="1520">
    <w:name w:val="样式 小四 行距: 1.5 倍行距 首行缩进:  2 字符"/>
    <w:basedOn w:val="a0"/>
    <w:qFormat/>
    <w:rsid w:val="005B7EB5"/>
    <w:pPr>
      <w:spacing w:line="360" w:lineRule="auto"/>
      <w:ind w:firstLineChars="200" w:firstLine="480"/>
    </w:pPr>
    <w:rPr>
      <w:rFonts w:ascii="Times New Roman" w:hAnsi="Times New Roman"/>
      <w:sz w:val="24"/>
      <w:szCs w:val="20"/>
    </w:rPr>
  </w:style>
  <w:style w:type="paragraph" w:customStyle="1" w:styleId="CharCharCharCharCharCharCharCharCharCharCharCharCharCharCharCharCharCharChar">
    <w:name w:val="Char Char Char Char Char Char Char Char Char Char Char Char Char Char Char Char Char Char Char"/>
    <w:basedOn w:val="a0"/>
    <w:rsid w:val="005B7EB5"/>
    <w:pPr>
      <w:spacing w:line="360" w:lineRule="auto"/>
      <w:ind w:firstLineChars="200" w:firstLine="200"/>
    </w:pPr>
    <w:rPr>
      <w:rFonts w:ascii="宋体" w:hAnsi="宋体"/>
      <w:sz w:val="24"/>
      <w:szCs w:val="20"/>
    </w:rPr>
  </w:style>
  <w:style w:type="character" w:customStyle="1" w:styleId="Char19">
    <w:name w:val="尾注文本 Char1"/>
    <w:rsid w:val="005B7EB5"/>
    <w:rPr>
      <w:rFonts w:ascii="Calibri" w:eastAsia="宋体" w:hAnsi="Calibri" w:cs="Times New Roman"/>
    </w:rPr>
  </w:style>
  <w:style w:type="paragraph" w:customStyle="1" w:styleId="CharCharChar3">
    <w:name w:val="正文 Char Char Char"/>
    <w:basedOn w:val="a0"/>
    <w:qFormat/>
    <w:rsid w:val="005B7EB5"/>
    <w:pPr>
      <w:spacing w:line="520" w:lineRule="exact"/>
      <w:ind w:firstLineChars="200" w:firstLine="200"/>
    </w:pPr>
    <w:rPr>
      <w:rFonts w:ascii="Times New Roman" w:hAnsi="Times New Roman"/>
      <w:sz w:val="24"/>
      <w:szCs w:val="20"/>
    </w:rPr>
  </w:style>
  <w:style w:type="paragraph" w:customStyle="1" w:styleId="217">
    <w:name w:val="样式 首行缩进:  2 字符17"/>
    <w:basedOn w:val="a0"/>
    <w:qFormat/>
    <w:rsid w:val="005B7EB5"/>
    <w:pPr>
      <w:spacing w:line="520" w:lineRule="exact"/>
      <w:ind w:firstLineChars="200" w:firstLine="560"/>
    </w:pPr>
    <w:rPr>
      <w:rFonts w:ascii="Times New Roman" w:hAnsi="Times New Roman"/>
      <w:sz w:val="24"/>
      <w:szCs w:val="20"/>
    </w:rPr>
  </w:style>
  <w:style w:type="paragraph" w:customStyle="1" w:styleId="243">
    <w:name w:val="样式 正文（首行缩进两字） + 宋体 小四 加粗 行距: 固定值 24 磅"/>
    <w:basedOn w:val="a7"/>
    <w:qFormat/>
    <w:rsid w:val="005B7EB5"/>
    <w:pPr>
      <w:adjustRightInd w:val="0"/>
      <w:spacing w:line="480" w:lineRule="exact"/>
      <w:ind w:firstLine="480"/>
      <w:textAlignment w:val="baseline"/>
    </w:pPr>
    <w:rPr>
      <w:sz w:val="24"/>
      <w:szCs w:val="20"/>
      <w:lang w:val="en-GB"/>
    </w:rPr>
  </w:style>
  <w:style w:type="paragraph" w:customStyle="1" w:styleId="affffffffffff">
    <w:name w:val="a"/>
    <w:basedOn w:val="a0"/>
    <w:qFormat/>
    <w:rsid w:val="005B7EB5"/>
    <w:pPr>
      <w:spacing w:before="100" w:beforeAutospacing="1" w:after="100" w:afterAutospacing="1"/>
    </w:pPr>
    <w:rPr>
      <w:rFonts w:ascii="宋体" w:hAnsi="宋体"/>
      <w:kern w:val="0"/>
      <w:sz w:val="24"/>
      <w:szCs w:val="20"/>
    </w:rPr>
  </w:style>
  <w:style w:type="paragraph" w:customStyle="1" w:styleId="08524">
    <w:name w:val="样式 正文（首行缩进两字） + 宋体 小四 加粗 首行缩进:  0.85 厘米 行距: 固定值 24 磅"/>
    <w:basedOn w:val="a7"/>
    <w:qFormat/>
    <w:rsid w:val="005B7EB5"/>
    <w:pPr>
      <w:adjustRightInd w:val="0"/>
      <w:spacing w:line="480" w:lineRule="exact"/>
      <w:ind w:firstLineChars="0" w:firstLine="482"/>
      <w:textAlignment w:val="baseline"/>
    </w:pPr>
    <w:rPr>
      <w:rFonts w:ascii="宋体" w:hAnsi="宋体"/>
      <w:sz w:val="24"/>
      <w:szCs w:val="20"/>
    </w:rPr>
  </w:style>
  <w:style w:type="paragraph" w:customStyle="1" w:styleId="305">
    <w:name w:val="样式 标题 3 + 段前: 0.5 行"/>
    <w:basedOn w:val="3"/>
    <w:qFormat/>
    <w:rsid w:val="005B7EB5"/>
    <w:pPr>
      <w:keepNext w:val="0"/>
      <w:keepLines w:val="0"/>
      <w:spacing w:before="0" w:after="0" w:line="240" w:lineRule="exact"/>
      <w:jc w:val="center"/>
      <w:outlineLvl w:val="9"/>
    </w:pPr>
    <w:rPr>
      <w:b w:val="0"/>
      <w:bCs w:val="0"/>
      <w:color w:val="000000"/>
      <w:sz w:val="21"/>
      <w:szCs w:val="20"/>
    </w:rPr>
  </w:style>
  <w:style w:type="paragraph" w:customStyle="1" w:styleId="affffffffffff0">
    <w:name w:val="小四表格"/>
    <w:basedOn w:val="a0"/>
    <w:next w:val="a0"/>
    <w:qFormat/>
    <w:rsid w:val="005B7EB5"/>
    <w:pPr>
      <w:snapToGrid w:val="0"/>
      <w:jc w:val="center"/>
    </w:pPr>
    <w:rPr>
      <w:rFonts w:ascii="Arial" w:hAnsi="Arial"/>
      <w:snapToGrid w:val="0"/>
      <w:sz w:val="24"/>
      <w:szCs w:val="20"/>
    </w:rPr>
  </w:style>
  <w:style w:type="paragraph" w:customStyle="1" w:styleId="2ff5">
    <w:name w:val="样式 热电厂正文 + 首行缩进:  2 字符"/>
    <w:basedOn w:val="a0"/>
    <w:qFormat/>
    <w:rsid w:val="005B7EB5"/>
    <w:pPr>
      <w:spacing w:line="480" w:lineRule="exact"/>
      <w:ind w:firstLineChars="200" w:firstLine="480"/>
    </w:pPr>
    <w:rPr>
      <w:rFonts w:ascii="Times New Roman" w:hAnsi="Times New Roman"/>
      <w:sz w:val="24"/>
      <w:szCs w:val="20"/>
    </w:rPr>
  </w:style>
  <w:style w:type="paragraph" w:customStyle="1" w:styleId="Char1CharCharChar1">
    <w:name w:val="Char1 Char Char Char1"/>
    <w:basedOn w:val="a0"/>
    <w:qFormat/>
    <w:rsid w:val="005B7EB5"/>
    <w:pPr>
      <w:snapToGrid w:val="0"/>
      <w:spacing w:line="360" w:lineRule="auto"/>
      <w:ind w:firstLineChars="200" w:firstLine="529"/>
    </w:pPr>
    <w:rPr>
      <w:rFonts w:ascii="宋体" w:hAnsi="宋体"/>
      <w:b/>
      <w:szCs w:val="20"/>
    </w:rPr>
  </w:style>
  <w:style w:type="paragraph" w:customStyle="1" w:styleId="TOC1">
    <w:name w:val="TOC 标题1"/>
    <w:basedOn w:val="1"/>
    <w:next w:val="a0"/>
    <w:qFormat/>
    <w:rsid w:val="005B7EB5"/>
    <w:pPr>
      <w:tabs>
        <w:tab w:val="clear" w:pos="625"/>
      </w:tabs>
      <w:adjustRightInd/>
      <w:snapToGrid/>
      <w:spacing w:before="480" w:beforeAutospacing="0" w:after="0" w:afterAutospacing="0" w:line="276" w:lineRule="auto"/>
      <w:ind w:left="0" w:firstLine="0"/>
      <w:outlineLvl w:val="9"/>
    </w:pPr>
    <w:rPr>
      <w:rFonts w:ascii="Cambria" w:eastAsia="宋体" w:hAnsi="Cambria"/>
      <w:bCs w:val="0"/>
      <w:snapToGrid/>
      <w:color w:val="365F91"/>
      <w:sz w:val="28"/>
      <w:szCs w:val="20"/>
    </w:rPr>
  </w:style>
  <w:style w:type="paragraph" w:customStyle="1" w:styleId="affffffffffff1">
    <w:name w:val="设计文本"/>
    <w:basedOn w:val="a0"/>
    <w:qFormat/>
    <w:rsid w:val="005B7EB5"/>
    <w:pPr>
      <w:spacing w:line="300" w:lineRule="exact"/>
      <w:jc w:val="center"/>
    </w:pPr>
    <w:rPr>
      <w:rFonts w:ascii="Times New Roman" w:hAnsi="Times New Roman"/>
      <w:color w:val="FF0000"/>
      <w:spacing w:val="8"/>
      <w:szCs w:val="20"/>
    </w:rPr>
  </w:style>
  <w:style w:type="paragraph" w:customStyle="1" w:styleId="Char1CharCharChar3">
    <w:name w:val="Char1 Char Char Char3"/>
    <w:basedOn w:val="a0"/>
    <w:qFormat/>
    <w:rsid w:val="005B7EB5"/>
    <w:pPr>
      <w:snapToGrid w:val="0"/>
      <w:spacing w:line="360" w:lineRule="auto"/>
      <w:ind w:firstLineChars="200" w:firstLine="529"/>
    </w:pPr>
    <w:rPr>
      <w:rFonts w:ascii="宋体" w:hAnsi="宋体"/>
      <w:b/>
      <w:szCs w:val="20"/>
    </w:rPr>
  </w:style>
  <w:style w:type="paragraph" w:customStyle="1" w:styleId="092">
    <w:name w:val="样式 正文文字 + 两端对齐 首行缩进:  0.92 厘米 行距: 单倍行距"/>
    <w:basedOn w:val="af"/>
    <w:qFormat/>
    <w:rsid w:val="005B7EB5"/>
    <w:pPr>
      <w:spacing w:after="0"/>
      <w:ind w:firstLine="522"/>
    </w:pPr>
    <w:rPr>
      <w:rFonts w:ascii="宋体" w:hAnsi="宋体"/>
      <w:sz w:val="28"/>
      <w:szCs w:val="20"/>
    </w:rPr>
  </w:style>
  <w:style w:type="paragraph" w:customStyle="1" w:styleId="pic-info">
    <w:name w:val="pic-info"/>
    <w:basedOn w:val="a0"/>
    <w:qFormat/>
    <w:rsid w:val="005B7EB5"/>
    <w:pPr>
      <w:spacing w:before="100" w:beforeAutospacing="1" w:after="100" w:afterAutospacing="1"/>
    </w:pPr>
    <w:rPr>
      <w:rFonts w:ascii="宋体" w:hAnsi="宋体" w:cs="宋体"/>
      <w:kern w:val="0"/>
      <w:sz w:val="24"/>
      <w:szCs w:val="24"/>
    </w:rPr>
  </w:style>
  <w:style w:type="character" w:customStyle="1" w:styleId="breakword">
    <w:name w:val="breakword"/>
    <w:rsid w:val="005B7EB5"/>
  </w:style>
  <w:style w:type="paragraph" w:customStyle="1" w:styleId="CharChar11CharCharCharChar">
    <w:name w:val="Char Char11 Char Char Char Char"/>
    <w:basedOn w:val="a0"/>
    <w:next w:val="a0"/>
    <w:rsid w:val="005B7EB5"/>
    <w:pPr>
      <w:spacing w:line="360" w:lineRule="auto"/>
      <w:ind w:firstLineChars="200" w:firstLine="200"/>
    </w:pPr>
    <w:rPr>
      <w:rFonts w:ascii="宋体" w:hAnsi="宋体" w:cs="宋体"/>
      <w:sz w:val="24"/>
      <w:szCs w:val="24"/>
    </w:rPr>
  </w:style>
  <w:style w:type="paragraph" w:customStyle="1" w:styleId="Char2CharCharCharCharCharCharCharCharCharCharCharCharCharCharChar">
    <w:name w:val="Char2 Char Char Char Char Char Char Char Char Char Char Char Char Char Char Char"/>
    <w:basedOn w:val="a0"/>
    <w:qFormat/>
    <w:rsid w:val="005B7EB5"/>
    <w:pPr>
      <w:autoSpaceDE w:val="0"/>
      <w:autoSpaceDN w:val="0"/>
      <w:adjustRightInd w:val="0"/>
      <w:snapToGrid w:val="0"/>
      <w:spacing w:before="50" w:after="50" w:line="360" w:lineRule="auto"/>
      <w:ind w:firstLineChars="200" w:firstLine="560"/>
    </w:pPr>
    <w:rPr>
      <w:rFonts w:ascii="Times New Roman" w:eastAsia="仿宋_GB2312" w:hAnsi="Times New Roman"/>
      <w:color w:val="000000"/>
      <w:sz w:val="24"/>
      <w:szCs w:val="24"/>
    </w:rPr>
  </w:style>
  <w:style w:type="paragraph" w:customStyle="1" w:styleId="77">
    <w:name w:val="7"/>
    <w:basedOn w:val="a0"/>
    <w:qFormat/>
    <w:rsid w:val="005B7EB5"/>
    <w:pPr>
      <w:autoSpaceDE w:val="0"/>
      <w:autoSpaceDN w:val="0"/>
      <w:adjustRightInd w:val="0"/>
      <w:snapToGrid w:val="0"/>
      <w:spacing w:before="50" w:after="50" w:line="360" w:lineRule="auto"/>
      <w:ind w:firstLineChars="200" w:firstLine="560"/>
    </w:pPr>
    <w:rPr>
      <w:rFonts w:ascii="Times New Roman" w:eastAsia="仿宋_GB2312" w:hAnsi="Times New Roman"/>
      <w:color w:val="000000"/>
      <w:sz w:val="24"/>
      <w:szCs w:val="24"/>
    </w:rPr>
  </w:style>
  <w:style w:type="paragraph" w:customStyle="1" w:styleId="CharChar24">
    <w:name w:val="Char Char24"/>
    <w:basedOn w:val="a0"/>
    <w:rsid w:val="005B7EB5"/>
    <w:pPr>
      <w:autoSpaceDE w:val="0"/>
      <w:autoSpaceDN w:val="0"/>
      <w:adjustRightInd w:val="0"/>
      <w:snapToGrid w:val="0"/>
      <w:spacing w:before="50" w:after="50" w:line="360" w:lineRule="auto"/>
      <w:ind w:firstLineChars="200" w:firstLine="560"/>
    </w:pPr>
    <w:rPr>
      <w:rFonts w:ascii="Times New Roman" w:eastAsia="仿宋_GB2312" w:hAnsi="Times New Roman"/>
      <w:color w:val="000000"/>
      <w:sz w:val="24"/>
      <w:szCs w:val="24"/>
    </w:rPr>
  </w:style>
  <w:style w:type="character" w:customStyle="1" w:styleId="CharCharf1">
    <w:name w:val="曹文本 Char Char"/>
    <w:link w:val="affffffffffff2"/>
    <w:rsid w:val="005B7EB5"/>
    <w:rPr>
      <w:sz w:val="24"/>
    </w:rPr>
  </w:style>
  <w:style w:type="paragraph" w:customStyle="1" w:styleId="affffffffffff2">
    <w:name w:val="曹文本"/>
    <w:basedOn w:val="a0"/>
    <w:link w:val="CharCharf1"/>
    <w:qFormat/>
    <w:rsid w:val="005B7EB5"/>
    <w:pPr>
      <w:spacing w:line="360" w:lineRule="auto"/>
      <w:ind w:firstLineChars="200" w:firstLine="200"/>
    </w:pPr>
    <w:rPr>
      <w:kern w:val="0"/>
      <w:sz w:val="24"/>
      <w:szCs w:val="20"/>
      <w:lang w:val="zh-CN"/>
    </w:rPr>
  </w:style>
  <w:style w:type="paragraph" w:customStyle="1" w:styleId="4f1">
    <w:name w:val="曹标题4"/>
    <w:basedOn w:val="affffffffffff2"/>
    <w:qFormat/>
    <w:rsid w:val="005B7EB5"/>
    <w:rPr>
      <w:b/>
      <w:szCs w:val="28"/>
    </w:rPr>
  </w:style>
  <w:style w:type="character" w:customStyle="1" w:styleId="CharChar12">
    <w:name w:val="Char Char12"/>
    <w:rsid w:val="005B7EB5"/>
    <w:rPr>
      <w:rFonts w:eastAsia="宋体"/>
      <w:b/>
      <w:sz w:val="28"/>
      <w:lang w:val="en-US" w:eastAsia="zh-CN" w:bidi="ar-SA"/>
    </w:rPr>
  </w:style>
  <w:style w:type="character" w:customStyle="1" w:styleId="6CharChar">
    <w:name w:val="标6 Char Char"/>
    <w:rsid w:val="005B7EB5"/>
    <w:rPr>
      <w:rFonts w:ascii="Arial" w:eastAsia="黑体" w:hAnsi="Arial"/>
      <w:b/>
      <w:sz w:val="24"/>
      <w:lang w:val="en-US" w:eastAsia="zh-CN" w:bidi="ar-SA"/>
    </w:rPr>
  </w:style>
  <w:style w:type="character" w:customStyle="1" w:styleId="CharChar17">
    <w:name w:val="Char Char17"/>
    <w:rsid w:val="005B7EB5"/>
    <w:rPr>
      <w:rFonts w:ascii="Arial" w:eastAsia="黑体" w:hAnsi="Arial"/>
      <w:sz w:val="24"/>
      <w:lang w:val="en-US" w:eastAsia="zh-CN" w:bidi="ar-SA"/>
    </w:rPr>
  </w:style>
  <w:style w:type="character" w:customStyle="1" w:styleId="CharChar14">
    <w:name w:val="Char Char14"/>
    <w:rsid w:val="005B7EB5"/>
    <w:rPr>
      <w:rFonts w:eastAsia="宋体"/>
      <w:kern w:val="2"/>
      <w:sz w:val="18"/>
      <w:szCs w:val="18"/>
      <w:lang w:val="en-US" w:eastAsia="zh-CN" w:bidi="ar-SA"/>
    </w:rPr>
  </w:style>
  <w:style w:type="paragraph" w:customStyle="1" w:styleId="affffffffffff3">
    <w:name w:val="图表脚注"/>
    <w:next w:val="afffff6"/>
    <w:qFormat/>
    <w:rsid w:val="005B7EB5"/>
    <w:pPr>
      <w:ind w:leftChars="200" w:left="200" w:hangingChars="100" w:hanging="100"/>
      <w:jc w:val="both"/>
    </w:pPr>
    <w:rPr>
      <w:rFonts w:ascii="宋体"/>
      <w:sz w:val="18"/>
    </w:rPr>
  </w:style>
  <w:style w:type="character" w:customStyle="1" w:styleId="Charff9">
    <w:name w:val="段 Char"/>
    <w:link w:val="afffff6"/>
    <w:rsid w:val="005B7EB5"/>
    <w:rPr>
      <w:rFonts w:ascii="宋体" w:hAnsi="Times New Roman"/>
      <w:lang w:val="en-US" w:eastAsia="zh-CN" w:bidi="ar-SA"/>
    </w:rPr>
  </w:style>
  <w:style w:type="paragraph" w:customStyle="1" w:styleId="2424">
    <w:name w:val="样式 样式 样式 首行缩进:  2 字符 + 左侧:  4 字符 首行缩进:  2 字符 + 左侧:  4 字符"/>
    <w:basedOn w:val="a0"/>
    <w:qFormat/>
    <w:rsid w:val="005B7EB5"/>
    <w:pPr>
      <w:spacing w:line="400" w:lineRule="exact"/>
      <w:ind w:leftChars="300" w:left="300"/>
    </w:pPr>
    <w:rPr>
      <w:rFonts w:ascii="Times New Roman" w:hAnsi="Times New Roman" w:cs="宋体"/>
      <w:sz w:val="24"/>
      <w:szCs w:val="20"/>
    </w:rPr>
  </w:style>
  <w:style w:type="character" w:customStyle="1" w:styleId="Charffe">
    <w:name w:val="表格内容 Char"/>
    <w:link w:val="afffffff8"/>
    <w:rsid w:val="005B7EB5"/>
    <w:rPr>
      <w:rFonts w:ascii="Arial" w:eastAsia="仿宋_GB2312" w:hAnsi="Arial" w:cs="Times New Roman"/>
      <w:kern w:val="0"/>
      <w:sz w:val="24"/>
      <w:szCs w:val="20"/>
      <w:lang w:val="en-US" w:eastAsia="zh-CN"/>
    </w:rPr>
  </w:style>
  <w:style w:type="character" w:customStyle="1" w:styleId="Charfff1">
    <w:name w:val="表 Char"/>
    <w:link w:val="afffffffffb"/>
    <w:rsid w:val="005B7EB5"/>
    <w:rPr>
      <w:rFonts w:ascii="Times New Roman" w:eastAsia="宋体" w:hAnsi="Times New Roman" w:cs="Times New Roman"/>
      <w:bCs/>
      <w:szCs w:val="24"/>
    </w:rPr>
  </w:style>
  <w:style w:type="character" w:customStyle="1" w:styleId="affffffffffff4">
    <w:name w:val="正文文本_"/>
    <w:rsid w:val="005B7EB5"/>
    <w:rPr>
      <w:sz w:val="23"/>
      <w:szCs w:val="23"/>
      <w:u w:val="none"/>
    </w:rPr>
  </w:style>
  <w:style w:type="character" w:customStyle="1" w:styleId="9pt37">
    <w:name w:val="正文文本 + 9 pt37"/>
    <w:rsid w:val="005B7EB5"/>
    <w:rPr>
      <w:b/>
      <w:bCs/>
      <w:sz w:val="18"/>
      <w:szCs w:val="18"/>
      <w:u w:val="none"/>
    </w:rPr>
  </w:style>
  <w:style w:type="character" w:customStyle="1" w:styleId="9pt36">
    <w:name w:val="正文文本 + 9 pt36"/>
    <w:rsid w:val="005B7EB5"/>
    <w:rPr>
      <w:rFonts w:ascii="Times New Roman" w:hAnsi="Times New Roman" w:cs="Times New Roman"/>
      <w:b/>
      <w:bCs/>
      <w:sz w:val="18"/>
      <w:szCs w:val="18"/>
      <w:u w:val="none"/>
      <w:lang w:val="en-US" w:eastAsia="en-US"/>
    </w:rPr>
  </w:style>
  <w:style w:type="character" w:customStyle="1" w:styleId="95pt">
    <w:name w:val="正文文本 + 9.5 pt"/>
    <w:rsid w:val="005B7EB5"/>
    <w:rPr>
      <w:rFonts w:ascii="Times New Roman" w:hAnsi="Times New Roman" w:cs="Times New Roman"/>
      <w:sz w:val="19"/>
      <w:szCs w:val="19"/>
      <w:u w:val="none"/>
      <w:lang w:val="en-US" w:eastAsia="en-US"/>
    </w:rPr>
  </w:style>
  <w:style w:type="character" w:customStyle="1" w:styleId="126">
    <w:name w:val="正文文本 (12)_"/>
    <w:link w:val="1211"/>
    <w:rsid w:val="005B7EB5"/>
    <w:rPr>
      <w:b/>
      <w:bCs/>
      <w:sz w:val="13"/>
      <w:szCs w:val="13"/>
      <w:shd w:val="clear" w:color="auto" w:fill="FFFFFF"/>
    </w:rPr>
  </w:style>
  <w:style w:type="paragraph" w:customStyle="1" w:styleId="1211">
    <w:name w:val="正文文本 (12)1"/>
    <w:basedOn w:val="a0"/>
    <w:link w:val="126"/>
    <w:rsid w:val="005B7EB5"/>
    <w:pPr>
      <w:shd w:val="clear" w:color="auto" w:fill="FFFFFF"/>
      <w:spacing w:after="420" w:line="240" w:lineRule="atLeast"/>
    </w:pPr>
    <w:rPr>
      <w:b/>
      <w:bCs/>
      <w:kern w:val="0"/>
      <w:sz w:val="13"/>
      <w:szCs w:val="13"/>
      <w:lang w:val="zh-CN"/>
    </w:rPr>
  </w:style>
  <w:style w:type="character" w:customStyle="1" w:styleId="129pt8">
    <w:name w:val="正文文本 (12) + 9 pt8"/>
    <w:rsid w:val="005B7EB5"/>
    <w:rPr>
      <w:b/>
      <w:bCs/>
      <w:sz w:val="18"/>
      <w:szCs w:val="18"/>
      <w:lang w:bidi="ar-SA"/>
    </w:rPr>
  </w:style>
  <w:style w:type="character" w:customStyle="1" w:styleId="9pt35">
    <w:name w:val="正文文本 + 9 pt35"/>
    <w:rsid w:val="005B7EB5"/>
    <w:rPr>
      <w:rFonts w:ascii="Times New Roman" w:hAnsi="Times New Roman" w:cs="Times New Roman"/>
      <w:b/>
      <w:bCs/>
      <w:sz w:val="18"/>
      <w:szCs w:val="18"/>
      <w:u w:val="none"/>
      <w:lang w:val="en-US" w:eastAsia="en-US"/>
    </w:rPr>
  </w:style>
  <w:style w:type="character" w:customStyle="1" w:styleId="0pt">
    <w:name w:val="正文文本 + 间距 0 pt"/>
    <w:rsid w:val="005B7EB5"/>
    <w:rPr>
      <w:spacing w:val="10"/>
      <w:sz w:val="23"/>
      <w:szCs w:val="23"/>
      <w:u w:val="none"/>
    </w:rPr>
  </w:style>
  <w:style w:type="character" w:customStyle="1" w:styleId="12pt">
    <w:name w:val="正文文本 + 12 pt"/>
    <w:rsid w:val="005B7EB5"/>
    <w:rPr>
      <w:b/>
      <w:bCs/>
      <w:spacing w:val="10"/>
      <w:sz w:val="24"/>
      <w:szCs w:val="24"/>
      <w:u w:val="none"/>
    </w:rPr>
  </w:style>
  <w:style w:type="character" w:customStyle="1" w:styleId="9pt34">
    <w:name w:val="正文文本 + 9 pt34"/>
    <w:rsid w:val="005B7EB5"/>
    <w:rPr>
      <w:rFonts w:ascii="Times New Roman" w:hAnsi="Times New Roman" w:cs="Times New Roman"/>
      <w:b/>
      <w:bCs/>
      <w:sz w:val="18"/>
      <w:szCs w:val="18"/>
      <w:u w:val="none"/>
    </w:rPr>
  </w:style>
  <w:style w:type="character" w:customStyle="1" w:styleId="9pt32">
    <w:name w:val="正文文本 + 9 pt32"/>
    <w:rsid w:val="005B7EB5"/>
    <w:rPr>
      <w:rFonts w:ascii="Times New Roman" w:hAnsi="Times New Roman" w:cs="Times New Roman"/>
      <w:b/>
      <w:bCs/>
      <w:sz w:val="18"/>
      <w:szCs w:val="18"/>
      <w:u w:val="none"/>
    </w:rPr>
  </w:style>
  <w:style w:type="character" w:customStyle="1" w:styleId="5pt">
    <w:name w:val="正文文本 + 5 pt"/>
    <w:rsid w:val="005B7EB5"/>
    <w:rPr>
      <w:sz w:val="10"/>
      <w:szCs w:val="10"/>
      <w:u w:val="none"/>
    </w:rPr>
  </w:style>
  <w:style w:type="character" w:customStyle="1" w:styleId="1pt5">
    <w:name w:val="正文文本 + 间距 1 pt5"/>
    <w:rsid w:val="005B7EB5"/>
    <w:rPr>
      <w:spacing w:val="30"/>
      <w:sz w:val="23"/>
      <w:szCs w:val="23"/>
      <w:u w:val="none"/>
    </w:rPr>
  </w:style>
  <w:style w:type="character" w:customStyle="1" w:styleId="9pt31">
    <w:name w:val="正文文本 + 9 pt31"/>
    <w:rsid w:val="005B7EB5"/>
    <w:rPr>
      <w:rFonts w:ascii="Times New Roman" w:hAnsi="Times New Roman" w:cs="Times New Roman"/>
      <w:b/>
      <w:bCs/>
      <w:sz w:val="18"/>
      <w:szCs w:val="18"/>
      <w:u w:val="none"/>
    </w:rPr>
  </w:style>
  <w:style w:type="character" w:customStyle="1" w:styleId="9pt30">
    <w:name w:val="正文文本 + 9 pt30"/>
    <w:rsid w:val="005B7EB5"/>
    <w:rPr>
      <w:rFonts w:ascii="Times New Roman" w:hAnsi="Times New Roman" w:cs="Times New Roman"/>
      <w:b/>
      <w:bCs/>
      <w:sz w:val="18"/>
      <w:szCs w:val="18"/>
      <w:u w:val="none"/>
    </w:rPr>
  </w:style>
  <w:style w:type="character" w:customStyle="1" w:styleId="9pt19">
    <w:name w:val="正文文本 + 9 pt19"/>
    <w:uiPriority w:val="99"/>
    <w:rsid w:val="005B7EB5"/>
    <w:rPr>
      <w:rFonts w:ascii="Times New Roman" w:hAnsi="Times New Roman" w:cs="Times New Roman"/>
      <w:b/>
      <w:bCs/>
      <w:sz w:val="18"/>
      <w:szCs w:val="18"/>
      <w:u w:val="none"/>
      <w:lang w:val="en-US" w:eastAsia="en-US"/>
    </w:rPr>
  </w:style>
  <w:style w:type="character" w:customStyle="1" w:styleId="11pt12">
    <w:name w:val="正文文本 + 11 pt12"/>
    <w:uiPriority w:val="99"/>
    <w:rsid w:val="005B7EB5"/>
    <w:rPr>
      <w:spacing w:val="40"/>
      <w:sz w:val="22"/>
      <w:szCs w:val="22"/>
      <w:u w:val="none"/>
    </w:rPr>
  </w:style>
  <w:style w:type="character" w:customStyle="1" w:styleId="9pt18">
    <w:name w:val="正文文本 + 9 pt18"/>
    <w:uiPriority w:val="99"/>
    <w:rsid w:val="005B7EB5"/>
    <w:rPr>
      <w:rFonts w:ascii="Times New Roman" w:hAnsi="Times New Roman" w:cs="Times New Roman"/>
      <w:b/>
      <w:bCs/>
      <w:sz w:val="18"/>
      <w:szCs w:val="18"/>
      <w:u w:val="none"/>
    </w:rPr>
  </w:style>
  <w:style w:type="character" w:customStyle="1" w:styleId="9pt52">
    <w:name w:val="正文文本 + 9 pt52"/>
    <w:rsid w:val="005B7EB5"/>
    <w:rPr>
      <w:rFonts w:ascii="Times New Roman" w:hAnsi="Times New Roman" w:cs="Times New Roman"/>
      <w:b/>
      <w:bCs/>
      <w:sz w:val="18"/>
      <w:szCs w:val="18"/>
      <w:u w:val="none"/>
      <w:lang w:val="en-US" w:eastAsia="en-US"/>
    </w:rPr>
  </w:style>
  <w:style w:type="character" w:customStyle="1" w:styleId="10pt">
    <w:name w:val="正文文本 + 10 pt"/>
    <w:rsid w:val="005B7EB5"/>
    <w:rPr>
      <w:sz w:val="20"/>
      <w:szCs w:val="20"/>
      <w:u w:val="none"/>
    </w:rPr>
  </w:style>
  <w:style w:type="character" w:customStyle="1" w:styleId="11pt11">
    <w:name w:val="正文文本 + 11 pt11"/>
    <w:rsid w:val="005B7EB5"/>
    <w:rPr>
      <w:sz w:val="22"/>
      <w:szCs w:val="22"/>
      <w:u w:val="none"/>
    </w:rPr>
  </w:style>
  <w:style w:type="character" w:customStyle="1" w:styleId="9pt4">
    <w:name w:val="正文文本 + 9 pt4"/>
    <w:rsid w:val="005B7EB5"/>
    <w:rPr>
      <w:rFonts w:ascii="Times New Roman" w:hAnsi="Times New Roman" w:cs="Times New Roman"/>
      <w:b/>
      <w:bCs/>
      <w:spacing w:val="10"/>
      <w:sz w:val="18"/>
      <w:szCs w:val="18"/>
      <w:u w:val="none"/>
      <w:lang w:val="en-US" w:eastAsia="en-US"/>
    </w:rPr>
  </w:style>
  <w:style w:type="character" w:customStyle="1" w:styleId="10pt4">
    <w:name w:val="正文文本 + 10 pt4"/>
    <w:rsid w:val="005B7EB5"/>
    <w:rPr>
      <w:spacing w:val="20"/>
      <w:sz w:val="20"/>
      <w:szCs w:val="20"/>
      <w:u w:val="none"/>
    </w:rPr>
  </w:style>
  <w:style w:type="character" w:customStyle="1" w:styleId="11pt9">
    <w:name w:val="正文文本 + 11 pt9"/>
    <w:rsid w:val="005B7EB5"/>
    <w:rPr>
      <w:sz w:val="22"/>
      <w:szCs w:val="22"/>
      <w:u w:val="none"/>
    </w:rPr>
  </w:style>
  <w:style w:type="character" w:customStyle="1" w:styleId="10pt3">
    <w:name w:val="正文文本 + 10 pt3"/>
    <w:rsid w:val="005B7EB5"/>
    <w:rPr>
      <w:rFonts w:ascii="Times New Roman" w:hAnsi="Times New Roman" w:cs="Times New Roman"/>
      <w:sz w:val="20"/>
      <w:szCs w:val="20"/>
      <w:u w:val="none"/>
    </w:rPr>
  </w:style>
  <w:style w:type="character" w:customStyle="1" w:styleId="12111pt">
    <w:name w:val="正文文本 (121) + 11 pt"/>
    <w:rsid w:val="005B7EB5"/>
    <w:rPr>
      <w:sz w:val="22"/>
      <w:szCs w:val="22"/>
      <w:u w:val="none"/>
    </w:rPr>
  </w:style>
  <w:style w:type="character" w:customStyle="1" w:styleId="1212">
    <w:name w:val="正文文本 (121)_"/>
    <w:link w:val="12110"/>
    <w:rsid w:val="005B7EB5"/>
    <w:rPr>
      <w:shd w:val="clear" w:color="auto" w:fill="FFFFFF"/>
    </w:rPr>
  </w:style>
  <w:style w:type="paragraph" w:customStyle="1" w:styleId="12110">
    <w:name w:val="正文文本 (121)1"/>
    <w:basedOn w:val="a0"/>
    <w:link w:val="1212"/>
    <w:rsid w:val="005B7EB5"/>
    <w:pPr>
      <w:shd w:val="clear" w:color="auto" w:fill="FFFFFF"/>
      <w:spacing w:line="240" w:lineRule="atLeast"/>
    </w:pPr>
    <w:rPr>
      <w:kern w:val="0"/>
      <w:sz w:val="20"/>
      <w:szCs w:val="20"/>
      <w:lang w:val="zh-CN"/>
    </w:rPr>
  </w:style>
  <w:style w:type="character" w:customStyle="1" w:styleId="1213">
    <w:name w:val="正文文本 (121)"/>
    <w:rsid w:val="005B7EB5"/>
  </w:style>
  <w:style w:type="character" w:customStyle="1" w:styleId="121115pt">
    <w:name w:val="正文文本 (121) + 11.5 pt"/>
    <w:rsid w:val="005B7EB5"/>
    <w:rPr>
      <w:rFonts w:ascii="Times New Roman" w:hAnsi="Times New Roman" w:cs="Times New Roman"/>
      <w:sz w:val="23"/>
      <w:szCs w:val="23"/>
      <w:lang w:val="en-US" w:eastAsia="en-US" w:bidi="ar-SA"/>
    </w:rPr>
  </w:style>
  <w:style w:type="character" w:customStyle="1" w:styleId="121115pt8">
    <w:name w:val="正文文本 (121) + 11.5 pt8"/>
    <w:rsid w:val="005B7EB5"/>
    <w:rPr>
      <w:rFonts w:ascii="Times New Roman" w:hAnsi="Times New Roman" w:cs="Times New Roman"/>
      <w:sz w:val="23"/>
      <w:szCs w:val="23"/>
      <w:lang w:val="en-US" w:eastAsia="en-US" w:bidi="ar-SA"/>
    </w:rPr>
  </w:style>
  <w:style w:type="character" w:customStyle="1" w:styleId="12185pt">
    <w:name w:val="正文文本 (121) + 8.5 pt"/>
    <w:rsid w:val="005B7EB5"/>
    <w:rPr>
      <w:i/>
      <w:iCs/>
      <w:spacing w:val="10"/>
      <w:sz w:val="17"/>
      <w:szCs w:val="17"/>
      <w:lang w:bidi="ar-SA"/>
    </w:rPr>
  </w:style>
  <w:style w:type="character" w:customStyle="1" w:styleId="69">
    <w:name w:val="正文文本 (6)_"/>
    <w:link w:val="610"/>
    <w:rsid w:val="005B7EB5"/>
    <w:rPr>
      <w:b/>
      <w:bCs/>
      <w:sz w:val="16"/>
      <w:szCs w:val="16"/>
      <w:shd w:val="clear" w:color="auto" w:fill="FFFFFF"/>
    </w:rPr>
  </w:style>
  <w:style w:type="paragraph" w:customStyle="1" w:styleId="610">
    <w:name w:val="正文文本 (6)1"/>
    <w:basedOn w:val="a0"/>
    <w:link w:val="69"/>
    <w:rsid w:val="005B7EB5"/>
    <w:pPr>
      <w:shd w:val="clear" w:color="auto" w:fill="FFFFFF"/>
      <w:spacing w:line="240" w:lineRule="atLeast"/>
    </w:pPr>
    <w:rPr>
      <w:b/>
      <w:bCs/>
      <w:kern w:val="0"/>
      <w:sz w:val="16"/>
      <w:szCs w:val="16"/>
      <w:lang w:val="zh-CN"/>
    </w:rPr>
  </w:style>
  <w:style w:type="character" w:customStyle="1" w:styleId="62Exact">
    <w:name w:val="正文文本 (62) Exact"/>
    <w:link w:val="620"/>
    <w:rsid w:val="005B7EB5"/>
    <w:rPr>
      <w:b/>
      <w:bCs/>
      <w:sz w:val="22"/>
      <w:shd w:val="clear" w:color="auto" w:fill="FFFFFF"/>
      <w:lang w:eastAsia="en-US"/>
    </w:rPr>
  </w:style>
  <w:style w:type="paragraph" w:customStyle="1" w:styleId="620">
    <w:name w:val="正文文本 (62)"/>
    <w:basedOn w:val="a0"/>
    <w:link w:val="62Exact"/>
    <w:rsid w:val="005B7EB5"/>
    <w:pPr>
      <w:shd w:val="clear" w:color="auto" w:fill="FFFFFF"/>
      <w:spacing w:line="240" w:lineRule="atLeast"/>
    </w:pPr>
    <w:rPr>
      <w:b/>
      <w:bCs/>
      <w:kern w:val="0"/>
      <w:sz w:val="22"/>
      <w:szCs w:val="20"/>
      <w:lang w:val="zh-CN" w:eastAsia="en-US"/>
    </w:rPr>
  </w:style>
  <w:style w:type="character" w:customStyle="1" w:styleId="620ptExact">
    <w:name w:val="正文文本 (62) + 间距 0 pt Exact"/>
    <w:rsid w:val="005B7EB5"/>
    <w:rPr>
      <w:b/>
      <w:bCs/>
      <w:spacing w:val="-15"/>
      <w:sz w:val="22"/>
      <w:szCs w:val="22"/>
      <w:lang w:val="en-US" w:eastAsia="en-US" w:bidi="ar-SA"/>
    </w:rPr>
  </w:style>
  <w:style w:type="character" w:customStyle="1" w:styleId="6265pt">
    <w:name w:val="正文文本 (62) + 6.5 pt"/>
    <w:rsid w:val="005B7EB5"/>
    <w:rPr>
      <w:b/>
      <w:bCs/>
      <w:sz w:val="13"/>
      <w:szCs w:val="13"/>
      <w:lang w:val="en-US" w:eastAsia="en-US" w:bidi="ar-SA"/>
    </w:rPr>
  </w:style>
  <w:style w:type="character" w:customStyle="1" w:styleId="675pt1">
    <w:name w:val="正文文本 (6) + 7.5 pt1"/>
    <w:rsid w:val="005B7EB5"/>
    <w:rPr>
      <w:b/>
      <w:bCs/>
      <w:sz w:val="15"/>
      <w:szCs w:val="15"/>
      <w:lang w:bidi="ar-SA"/>
    </w:rPr>
  </w:style>
  <w:style w:type="character" w:customStyle="1" w:styleId="124Exact">
    <w:name w:val="正文文本 (124) Exact"/>
    <w:link w:val="1240"/>
    <w:rsid w:val="005B7EB5"/>
    <w:rPr>
      <w:shd w:val="clear" w:color="auto" w:fill="FFFFFF"/>
    </w:rPr>
  </w:style>
  <w:style w:type="paragraph" w:customStyle="1" w:styleId="1240">
    <w:name w:val="正文文本 (124)"/>
    <w:basedOn w:val="a0"/>
    <w:link w:val="124Exact"/>
    <w:rsid w:val="005B7EB5"/>
    <w:pPr>
      <w:shd w:val="clear" w:color="auto" w:fill="FFFFFF"/>
      <w:spacing w:before="120" w:after="120" w:line="240" w:lineRule="atLeast"/>
    </w:pPr>
    <w:rPr>
      <w:kern w:val="0"/>
      <w:sz w:val="20"/>
      <w:szCs w:val="20"/>
      <w:lang w:val="zh-CN"/>
    </w:rPr>
  </w:style>
  <w:style w:type="character" w:customStyle="1" w:styleId="1248pt">
    <w:name w:val="正文文本 (124) + 8 pt"/>
    <w:rsid w:val="005B7EB5"/>
    <w:rPr>
      <w:rFonts w:ascii="Times New Roman" w:hAnsi="Times New Roman" w:cs="Times New Roman"/>
      <w:b/>
      <w:bCs/>
      <w:spacing w:val="14"/>
      <w:sz w:val="16"/>
      <w:szCs w:val="16"/>
      <w:lang w:bidi="ar-SA"/>
    </w:rPr>
  </w:style>
  <w:style w:type="character" w:customStyle="1" w:styleId="121Exact">
    <w:name w:val="正文文本 (121) Exact"/>
    <w:rsid w:val="005B7EB5"/>
    <w:rPr>
      <w:sz w:val="19"/>
      <w:szCs w:val="19"/>
      <w:u w:val="none"/>
    </w:rPr>
  </w:style>
  <w:style w:type="character" w:customStyle="1" w:styleId="12110ptExact">
    <w:name w:val="正文文本 (121) + 10 pt Exact"/>
    <w:rsid w:val="005B7EB5"/>
    <w:rPr>
      <w:sz w:val="20"/>
      <w:szCs w:val="20"/>
      <w:u w:val="none"/>
      <w:lang w:bidi="ar-SA"/>
    </w:rPr>
  </w:style>
  <w:style w:type="character" w:customStyle="1" w:styleId="121105ptExact">
    <w:name w:val="正文文本 (121) + 10.5 pt Exact"/>
    <w:rsid w:val="005B7EB5"/>
    <w:rPr>
      <w:rFonts w:ascii="Times New Roman" w:hAnsi="Times New Roman" w:cs="Times New Roman"/>
      <w:sz w:val="21"/>
      <w:szCs w:val="21"/>
      <w:u w:val="none"/>
      <w:lang w:val="en-US" w:eastAsia="en-US" w:bidi="ar-SA"/>
    </w:rPr>
  </w:style>
  <w:style w:type="character" w:customStyle="1" w:styleId="121105pt">
    <w:name w:val="正文文本 (121) + 10.5 pt"/>
    <w:rsid w:val="005B7EB5"/>
    <w:rPr>
      <w:spacing w:val="10"/>
      <w:sz w:val="21"/>
      <w:szCs w:val="21"/>
      <w:u w:val="none"/>
      <w:lang w:bidi="ar-SA"/>
    </w:rPr>
  </w:style>
  <w:style w:type="character" w:customStyle="1" w:styleId="1210ptExact">
    <w:name w:val="正文文本 (121) + 间距 0 pt Exact"/>
    <w:rsid w:val="005B7EB5"/>
    <w:rPr>
      <w:spacing w:val="10"/>
      <w:sz w:val="19"/>
      <w:szCs w:val="19"/>
      <w:u w:val="none"/>
      <w:lang w:bidi="ar-SA"/>
    </w:rPr>
  </w:style>
  <w:style w:type="character" w:customStyle="1" w:styleId="12110pt">
    <w:name w:val="正文文本 (121) + 10 pt"/>
    <w:rsid w:val="005B7EB5"/>
    <w:rPr>
      <w:rFonts w:ascii="Times New Roman" w:hAnsi="Times New Roman" w:cs="Times New Roman"/>
      <w:spacing w:val="10"/>
      <w:sz w:val="20"/>
      <w:szCs w:val="20"/>
      <w:u w:val="none"/>
      <w:lang w:bidi="ar-SA"/>
    </w:rPr>
  </w:style>
  <w:style w:type="character" w:customStyle="1" w:styleId="12110ptExact1">
    <w:name w:val="正文文本 (121) + 10 pt Exact1"/>
    <w:rsid w:val="005B7EB5"/>
    <w:rPr>
      <w:sz w:val="20"/>
      <w:szCs w:val="20"/>
      <w:u w:val="none"/>
      <w:lang w:bidi="ar-SA"/>
    </w:rPr>
  </w:style>
  <w:style w:type="character" w:customStyle="1" w:styleId="621">
    <w:name w:val="标题 #6 (2)_"/>
    <w:link w:val="6210"/>
    <w:rsid w:val="005B7EB5"/>
    <w:rPr>
      <w:sz w:val="22"/>
      <w:shd w:val="clear" w:color="auto" w:fill="FFFFFF"/>
    </w:rPr>
  </w:style>
  <w:style w:type="paragraph" w:customStyle="1" w:styleId="6210">
    <w:name w:val="标题 #6 (2)1"/>
    <w:basedOn w:val="a0"/>
    <w:link w:val="621"/>
    <w:rsid w:val="005B7EB5"/>
    <w:pPr>
      <w:shd w:val="clear" w:color="auto" w:fill="FFFFFF"/>
      <w:spacing w:before="420" w:after="240" w:line="240" w:lineRule="atLeast"/>
      <w:outlineLvl w:val="5"/>
    </w:pPr>
    <w:rPr>
      <w:kern w:val="0"/>
      <w:sz w:val="22"/>
      <w:szCs w:val="20"/>
      <w:lang w:val="zh-CN"/>
    </w:rPr>
  </w:style>
  <w:style w:type="character" w:customStyle="1" w:styleId="62105pt1">
    <w:name w:val="标题 #6 (2) + 10.5 pt1"/>
    <w:rsid w:val="005B7EB5"/>
    <w:rPr>
      <w:b/>
      <w:bCs/>
      <w:spacing w:val="10"/>
      <w:sz w:val="21"/>
      <w:szCs w:val="21"/>
      <w:lang w:bidi="ar-SA"/>
    </w:rPr>
  </w:style>
  <w:style w:type="character" w:customStyle="1" w:styleId="520">
    <w:name w:val="标题 #5 (2)_"/>
    <w:link w:val="521"/>
    <w:rsid w:val="005B7EB5"/>
    <w:rPr>
      <w:sz w:val="22"/>
      <w:shd w:val="clear" w:color="auto" w:fill="FFFFFF"/>
    </w:rPr>
  </w:style>
  <w:style w:type="paragraph" w:customStyle="1" w:styleId="521">
    <w:name w:val="标题 #5 (2)"/>
    <w:basedOn w:val="a0"/>
    <w:link w:val="520"/>
    <w:rsid w:val="005B7EB5"/>
    <w:pPr>
      <w:shd w:val="clear" w:color="auto" w:fill="FFFFFF"/>
      <w:spacing w:before="120" w:line="240" w:lineRule="atLeast"/>
      <w:outlineLvl w:val="4"/>
    </w:pPr>
    <w:rPr>
      <w:kern w:val="0"/>
      <w:sz w:val="22"/>
      <w:szCs w:val="20"/>
      <w:lang w:val="zh-CN"/>
    </w:rPr>
  </w:style>
  <w:style w:type="character" w:customStyle="1" w:styleId="62115pt3">
    <w:name w:val="标题 #6 (2) + 11.5 pt3"/>
    <w:rsid w:val="005B7EB5"/>
    <w:rPr>
      <w:rFonts w:ascii="Times New Roman" w:hAnsi="Times New Roman" w:cs="Times New Roman"/>
      <w:sz w:val="23"/>
      <w:szCs w:val="23"/>
      <w:u w:val="none"/>
      <w:lang w:val="en-US" w:eastAsia="en-US" w:bidi="ar-SA"/>
    </w:rPr>
  </w:style>
  <w:style w:type="character" w:customStyle="1" w:styleId="62115pt2">
    <w:name w:val="标题 #6 (2) + 11.5 pt2"/>
    <w:rsid w:val="005B7EB5"/>
    <w:rPr>
      <w:sz w:val="23"/>
      <w:szCs w:val="23"/>
      <w:u w:val="none"/>
      <w:lang w:bidi="ar-SA"/>
    </w:rPr>
  </w:style>
  <w:style w:type="character" w:customStyle="1" w:styleId="95pt1">
    <w:name w:val="正文文本 + 9.5 pt1"/>
    <w:rsid w:val="005B7EB5"/>
    <w:rPr>
      <w:spacing w:val="10"/>
      <w:sz w:val="19"/>
      <w:szCs w:val="19"/>
      <w:u w:val="none"/>
    </w:rPr>
  </w:style>
  <w:style w:type="character" w:customStyle="1" w:styleId="1219pt10">
    <w:name w:val="正文文本 (121) + 9 pt10"/>
    <w:rsid w:val="005B7EB5"/>
    <w:rPr>
      <w:b/>
      <w:bCs/>
      <w:spacing w:val="10"/>
      <w:sz w:val="18"/>
      <w:szCs w:val="18"/>
      <w:u w:val="none"/>
      <w:lang w:bidi="ar-SA"/>
    </w:rPr>
  </w:style>
  <w:style w:type="character" w:customStyle="1" w:styleId="121115pt5">
    <w:name w:val="正文文本 (121) + 11.5 pt5"/>
    <w:rsid w:val="005B7EB5"/>
    <w:rPr>
      <w:rFonts w:ascii="Times New Roman" w:hAnsi="Times New Roman" w:cs="Times New Roman"/>
      <w:spacing w:val="10"/>
      <w:sz w:val="23"/>
      <w:szCs w:val="23"/>
      <w:u w:val="none"/>
      <w:lang w:val="en-US" w:eastAsia="en-US" w:bidi="ar-SA"/>
    </w:rPr>
  </w:style>
  <w:style w:type="character" w:customStyle="1" w:styleId="1210pt">
    <w:name w:val="正文文本 (121) + 间距 0 pt"/>
    <w:rsid w:val="005B7EB5"/>
    <w:rPr>
      <w:spacing w:val="10"/>
      <w:sz w:val="20"/>
      <w:szCs w:val="20"/>
      <w:u w:val="none"/>
      <w:lang w:bidi="ar-SA"/>
    </w:rPr>
  </w:style>
  <w:style w:type="character" w:customStyle="1" w:styleId="12120">
    <w:name w:val="正文文本 (121)2"/>
    <w:rsid w:val="005B7EB5"/>
    <w:rPr>
      <w:rFonts w:ascii="Times New Roman" w:hAnsi="Times New Roman" w:cs="Times New Roman"/>
      <w:sz w:val="20"/>
      <w:szCs w:val="20"/>
      <w:u w:val="none"/>
      <w:lang w:val="en-US" w:eastAsia="en-US" w:bidi="ar-SA"/>
    </w:rPr>
  </w:style>
  <w:style w:type="character" w:customStyle="1" w:styleId="1210pt2">
    <w:name w:val="正文文本 (121) + 间距 0 pt2"/>
    <w:rsid w:val="005B7EB5"/>
    <w:rPr>
      <w:spacing w:val="10"/>
      <w:sz w:val="20"/>
      <w:szCs w:val="20"/>
      <w:u w:val="none"/>
      <w:lang w:bidi="ar-SA"/>
    </w:rPr>
  </w:style>
  <w:style w:type="character" w:customStyle="1" w:styleId="62115pt6">
    <w:name w:val="标题 #6 (2) + 11.5 pt6"/>
    <w:rsid w:val="005B7EB5"/>
    <w:rPr>
      <w:rFonts w:ascii="Times New Roman" w:hAnsi="Times New Roman" w:cs="Times New Roman"/>
      <w:sz w:val="23"/>
      <w:szCs w:val="23"/>
      <w:u w:val="none"/>
      <w:lang w:val="en-US" w:eastAsia="en-US" w:bidi="ar-SA"/>
    </w:rPr>
  </w:style>
  <w:style w:type="character" w:customStyle="1" w:styleId="622">
    <w:name w:val="标题 #6 (2)2"/>
    <w:rsid w:val="005B7EB5"/>
    <w:rPr>
      <w:rFonts w:ascii="Times New Roman" w:hAnsi="Times New Roman" w:cs="Times New Roman"/>
      <w:sz w:val="22"/>
      <w:szCs w:val="22"/>
      <w:u w:val="none"/>
      <w:lang w:bidi="ar-SA"/>
    </w:rPr>
  </w:style>
  <w:style w:type="character" w:customStyle="1" w:styleId="62115pt5">
    <w:name w:val="标题 #6 (2) + 11.5 pt5"/>
    <w:rsid w:val="005B7EB5"/>
    <w:rPr>
      <w:rFonts w:ascii="Times New Roman" w:hAnsi="Times New Roman" w:cs="Times New Roman"/>
      <w:sz w:val="23"/>
      <w:szCs w:val="23"/>
      <w:u w:val="none"/>
      <w:lang w:val="en-US" w:eastAsia="en-US" w:bidi="ar-SA"/>
    </w:rPr>
  </w:style>
  <w:style w:type="character" w:customStyle="1" w:styleId="1219pt9">
    <w:name w:val="正文文本 (121) + 9 pt9"/>
    <w:rsid w:val="005B7EB5"/>
    <w:rPr>
      <w:rFonts w:ascii="Times New Roman" w:hAnsi="Times New Roman" w:cs="Times New Roman"/>
      <w:b/>
      <w:bCs/>
      <w:spacing w:val="10"/>
      <w:sz w:val="18"/>
      <w:szCs w:val="18"/>
      <w:u w:val="none"/>
      <w:lang w:val="en-US" w:eastAsia="en-US" w:bidi="ar-SA"/>
    </w:rPr>
  </w:style>
  <w:style w:type="character" w:customStyle="1" w:styleId="1219pt7">
    <w:name w:val="正文文本 (121) + 9 pt7"/>
    <w:rsid w:val="005B7EB5"/>
    <w:rPr>
      <w:rFonts w:ascii="Times New Roman" w:hAnsi="Times New Roman" w:cs="Times New Roman"/>
      <w:b/>
      <w:bCs/>
      <w:sz w:val="18"/>
      <w:szCs w:val="18"/>
      <w:u w:val="none"/>
      <w:lang w:val="en-US" w:eastAsia="en-US" w:bidi="ar-SA"/>
    </w:rPr>
  </w:style>
  <w:style w:type="character" w:customStyle="1" w:styleId="1219pt6">
    <w:name w:val="正文文本 (121) + 9 pt6"/>
    <w:rsid w:val="005B7EB5"/>
    <w:rPr>
      <w:rFonts w:ascii="Times New Roman" w:hAnsi="Times New Roman" w:cs="Times New Roman"/>
      <w:b/>
      <w:bCs/>
      <w:spacing w:val="10"/>
      <w:sz w:val="18"/>
      <w:szCs w:val="18"/>
      <w:u w:val="none"/>
      <w:lang w:val="en-US" w:eastAsia="en-US" w:bidi="ar-SA"/>
    </w:rPr>
  </w:style>
  <w:style w:type="character" w:customStyle="1" w:styleId="1219pt5">
    <w:name w:val="正文文本 (121) + 9 pt5"/>
    <w:rsid w:val="005B7EB5"/>
    <w:rPr>
      <w:rFonts w:ascii="Times New Roman" w:hAnsi="Times New Roman" w:cs="Times New Roman"/>
      <w:b/>
      <w:bCs/>
      <w:sz w:val="18"/>
      <w:szCs w:val="18"/>
      <w:u w:val="none"/>
      <w:lang w:val="en-US" w:eastAsia="en-US" w:bidi="ar-SA"/>
    </w:rPr>
  </w:style>
  <w:style w:type="character" w:customStyle="1" w:styleId="1219pt4">
    <w:name w:val="正文文本 (121) + 9 pt4"/>
    <w:rsid w:val="005B7EB5"/>
    <w:rPr>
      <w:rFonts w:ascii="Times New Roman" w:hAnsi="Times New Roman" w:cs="Times New Roman"/>
      <w:b/>
      <w:bCs/>
      <w:spacing w:val="-20"/>
      <w:sz w:val="18"/>
      <w:szCs w:val="18"/>
      <w:u w:val="none"/>
      <w:lang w:val="en-US" w:eastAsia="en-US" w:bidi="ar-SA"/>
    </w:rPr>
  </w:style>
  <w:style w:type="character" w:customStyle="1" w:styleId="121115pt4">
    <w:name w:val="正文文本 (121) + 11.5 pt4"/>
    <w:rsid w:val="005B7EB5"/>
    <w:rPr>
      <w:rFonts w:ascii="Times New Roman" w:hAnsi="Times New Roman" w:cs="Times New Roman"/>
      <w:sz w:val="23"/>
      <w:szCs w:val="23"/>
      <w:u w:val="none"/>
      <w:lang w:val="en-US" w:eastAsia="en-US" w:bidi="ar-SA"/>
    </w:rPr>
  </w:style>
  <w:style w:type="character" w:customStyle="1" w:styleId="1210pt1">
    <w:name w:val="正文文本 (121) + 间距 0 pt1"/>
    <w:rsid w:val="005B7EB5"/>
    <w:rPr>
      <w:spacing w:val="10"/>
      <w:sz w:val="20"/>
      <w:szCs w:val="20"/>
      <w:u w:val="none"/>
      <w:lang w:bidi="ar-SA"/>
    </w:rPr>
  </w:style>
  <w:style w:type="character" w:customStyle="1" w:styleId="121105pt4">
    <w:name w:val="正文文本 (121) + 10.5 pt4"/>
    <w:rsid w:val="005B7EB5"/>
    <w:rPr>
      <w:b/>
      <w:bCs/>
      <w:spacing w:val="10"/>
      <w:sz w:val="21"/>
      <w:szCs w:val="21"/>
      <w:u w:val="none"/>
      <w:lang w:bidi="ar-SA"/>
    </w:rPr>
  </w:style>
  <w:style w:type="character" w:customStyle="1" w:styleId="4f2">
    <w:name w:val="标题 #4_"/>
    <w:link w:val="4f3"/>
    <w:rsid w:val="005B7EB5"/>
    <w:rPr>
      <w:sz w:val="22"/>
      <w:shd w:val="clear" w:color="auto" w:fill="FFFFFF"/>
    </w:rPr>
  </w:style>
  <w:style w:type="paragraph" w:customStyle="1" w:styleId="4f3">
    <w:name w:val="标题 #4"/>
    <w:basedOn w:val="a0"/>
    <w:link w:val="4f2"/>
    <w:rsid w:val="005B7EB5"/>
    <w:pPr>
      <w:shd w:val="clear" w:color="auto" w:fill="FFFFFF"/>
      <w:spacing w:line="480" w:lineRule="exact"/>
      <w:outlineLvl w:val="3"/>
    </w:pPr>
    <w:rPr>
      <w:kern w:val="0"/>
      <w:sz w:val="22"/>
      <w:szCs w:val="20"/>
      <w:lang w:val="zh-CN"/>
    </w:rPr>
  </w:style>
  <w:style w:type="character" w:customStyle="1" w:styleId="1219pt3">
    <w:name w:val="正文文本 (121) + 9 pt3"/>
    <w:rsid w:val="005B7EB5"/>
    <w:rPr>
      <w:rFonts w:ascii="Times New Roman" w:hAnsi="Times New Roman" w:cs="Times New Roman"/>
      <w:b/>
      <w:bCs/>
      <w:spacing w:val="10"/>
      <w:sz w:val="18"/>
      <w:szCs w:val="18"/>
      <w:u w:val="none"/>
      <w:lang w:val="en-US" w:eastAsia="en-US" w:bidi="ar-SA"/>
    </w:rPr>
  </w:style>
  <w:style w:type="table" w:customStyle="1" w:styleId="777">
    <w:name w:val="表格样式777"/>
    <w:basedOn w:val="aff3"/>
    <w:rsid w:val="005B7EB5"/>
    <w:rPr>
      <w:rFonts w:ascii="Calibri" w:hAnsi="Calibri"/>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280">
    <w:name w:val="样式 首行缩进:  2 字符8"/>
    <w:basedOn w:val="a0"/>
    <w:qFormat/>
    <w:rsid w:val="005B7EB5"/>
    <w:pPr>
      <w:spacing w:line="520" w:lineRule="exact"/>
      <w:ind w:firstLineChars="200" w:firstLine="560"/>
    </w:pPr>
    <w:rPr>
      <w:rFonts w:ascii="Times New Roman" w:hAnsi="Times New Roman" w:cs="宋体"/>
      <w:sz w:val="24"/>
      <w:szCs w:val="20"/>
    </w:rPr>
  </w:style>
  <w:style w:type="paragraph" w:customStyle="1" w:styleId="affffffffffff5">
    <w:name w:val="表内容@"/>
    <w:basedOn w:val="a0"/>
    <w:link w:val="Charfffb"/>
    <w:rsid w:val="005B7EB5"/>
    <w:pPr>
      <w:adjustRightInd w:val="0"/>
      <w:jc w:val="center"/>
    </w:pPr>
    <w:rPr>
      <w:rFonts w:ascii="宋体" w:hAnsi="宋体"/>
      <w:kern w:val="0"/>
      <w:sz w:val="20"/>
      <w:szCs w:val="21"/>
      <w:lang w:val="zh-CN"/>
    </w:rPr>
  </w:style>
  <w:style w:type="character" w:customStyle="1" w:styleId="Charfffb">
    <w:name w:val="表内容@ Char"/>
    <w:link w:val="affffffffffff5"/>
    <w:rsid w:val="005B7EB5"/>
    <w:rPr>
      <w:rFonts w:ascii="宋体" w:eastAsia="宋体" w:hAnsi="宋体" w:cs="Arial"/>
      <w:szCs w:val="21"/>
    </w:rPr>
  </w:style>
  <w:style w:type="character" w:customStyle="1" w:styleId="CharChar53">
    <w:name w:val="Char Char53"/>
    <w:rsid w:val="005B7EB5"/>
    <w:rPr>
      <w:rFonts w:ascii="宋体" w:eastAsia="宋体" w:hAnsi="Courier New"/>
      <w:kern w:val="2"/>
      <w:sz w:val="21"/>
      <w:lang w:val="en-US" w:eastAsia="zh-CN" w:bidi="ar-SA"/>
    </w:rPr>
  </w:style>
  <w:style w:type="paragraph" w:customStyle="1" w:styleId="CharChar61CharCharCharCharCharChar">
    <w:name w:val="Char Char61 Char Char Char Char Char Char"/>
    <w:basedOn w:val="a0"/>
    <w:next w:val="a0"/>
    <w:rsid w:val="005B7EB5"/>
    <w:pPr>
      <w:spacing w:line="360" w:lineRule="auto"/>
      <w:ind w:firstLineChars="200" w:firstLine="200"/>
    </w:pPr>
    <w:rPr>
      <w:rFonts w:ascii="宋体" w:eastAsia="汉鼎简书宋" w:hAnsi="宋体" w:cs="宋体"/>
      <w:sz w:val="24"/>
      <w:szCs w:val="24"/>
    </w:rPr>
  </w:style>
  <w:style w:type="character" w:customStyle="1" w:styleId="Char1a">
    <w:name w:val="表内文字 Char1"/>
    <w:rsid w:val="005B7EB5"/>
    <w:rPr>
      <w:rFonts w:ascii="宋体" w:hAnsi="Courier New"/>
      <w:kern w:val="2"/>
      <w:sz w:val="21"/>
    </w:rPr>
  </w:style>
  <w:style w:type="character" w:customStyle="1" w:styleId="Char1b">
    <w:name w:val="正文缩进 Char1"/>
    <w:qFormat/>
    <w:rsid w:val="005B7EB5"/>
  </w:style>
  <w:style w:type="character" w:customStyle="1" w:styleId="description">
    <w:name w:val="description"/>
    <w:basedOn w:val="a1"/>
    <w:rsid w:val="005B7EB5"/>
  </w:style>
  <w:style w:type="character" w:styleId="affffffffffff6">
    <w:name w:val="Placeholder Text"/>
    <w:rsid w:val="005B7EB5"/>
    <w:rPr>
      <w:color w:val="808080"/>
    </w:rPr>
  </w:style>
  <w:style w:type="paragraph" w:customStyle="1" w:styleId="reader-word-layer">
    <w:name w:val="reader-word-layer"/>
    <w:basedOn w:val="a0"/>
    <w:rsid w:val="005B7EB5"/>
    <w:pPr>
      <w:spacing w:before="100" w:beforeAutospacing="1" w:after="100" w:afterAutospacing="1"/>
    </w:pPr>
    <w:rPr>
      <w:rFonts w:ascii="宋体" w:hAnsi="宋体" w:cs="宋体"/>
      <w:kern w:val="0"/>
      <w:sz w:val="24"/>
      <w:szCs w:val="24"/>
    </w:rPr>
  </w:style>
  <w:style w:type="character" w:customStyle="1" w:styleId="Char21">
    <w:name w:val="尾注文本 Char2"/>
    <w:rsid w:val="005B7EB5"/>
    <w:rPr>
      <w:rFonts w:ascii="Calibri" w:hAnsi="Calibri"/>
      <w:kern w:val="2"/>
      <w:sz w:val="24"/>
    </w:rPr>
  </w:style>
  <w:style w:type="character" w:customStyle="1" w:styleId="fontstyle01">
    <w:name w:val="fontstyle01"/>
    <w:rsid w:val="005B7EB5"/>
    <w:rPr>
      <w:rFonts w:ascii="宋体" w:eastAsia="宋体" w:hAnsi="宋体" w:cs="宋体"/>
      <w:color w:val="000000"/>
      <w:kern w:val="0"/>
      <w:sz w:val="24"/>
      <w:szCs w:val="24"/>
      <w:lang w:eastAsia="en-US"/>
    </w:rPr>
  </w:style>
  <w:style w:type="character" w:customStyle="1" w:styleId="font21">
    <w:name w:val="font21"/>
    <w:qFormat/>
    <w:rsid w:val="005B7EB5"/>
    <w:rPr>
      <w:rFonts w:ascii="宋体" w:eastAsia="宋体" w:hAnsi="宋体" w:cs="宋体"/>
      <w:b/>
      <w:color w:val="000000"/>
      <w:kern w:val="0"/>
      <w:sz w:val="22"/>
      <w:szCs w:val="22"/>
      <w:u w:val="none"/>
      <w:lang w:eastAsia="en-US"/>
    </w:rPr>
  </w:style>
  <w:style w:type="character" w:customStyle="1" w:styleId="Char1c">
    <w:name w:val="+正文 Char1"/>
    <w:link w:val="affffffffffff7"/>
    <w:rsid w:val="005B7EB5"/>
    <w:rPr>
      <w:rFonts w:ascii="Times New Roman" w:eastAsia="宋体" w:hAnsi="Times New Roman" w:cs="Times New Roman"/>
      <w:sz w:val="28"/>
      <w:szCs w:val="28"/>
    </w:rPr>
  </w:style>
  <w:style w:type="paragraph" w:customStyle="1" w:styleId="affffffffffff7">
    <w:name w:val="+正文"/>
    <w:basedOn w:val="a0"/>
    <w:link w:val="Char1c"/>
    <w:rsid w:val="005B7EB5"/>
    <w:pPr>
      <w:widowControl w:val="0"/>
      <w:spacing w:line="360" w:lineRule="auto"/>
      <w:ind w:firstLineChars="200" w:firstLine="200"/>
      <w:jc w:val="both"/>
    </w:pPr>
    <w:rPr>
      <w:rFonts w:ascii="Times New Roman" w:hAnsi="Times New Roman"/>
      <w:kern w:val="0"/>
      <w:sz w:val="28"/>
      <w:szCs w:val="28"/>
      <w:lang w:val="zh-CN"/>
    </w:rPr>
  </w:style>
  <w:style w:type="paragraph" w:customStyle="1" w:styleId="2211H2h2lxb2Char412">
    <w:name w:val="样式 标题 2标题21.1H2h2第一层条二级标题标题 lxb2二级标题 Char表标题单位名4.12..."/>
    <w:basedOn w:val="20"/>
    <w:qFormat/>
    <w:rsid w:val="005B7EB5"/>
    <w:pPr>
      <w:widowControl w:val="0"/>
      <w:tabs>
        <w:tab w:val="clear" w:pos="1302"/>
      </w:tabs>
      <w:snapToGrid/>
      <w:spacing w:before="20" w:beforeAutospacing="0" w:after="10" w:line="416" w:lineRule="atLeast"/>
      <w:ind w:left="0" w:firstLine="0"/>
      <w:jc w:val="both"/>
      <w:textAlignment w:val="baseline"/>
    </w:pPr>
    <w:rPr>
      <w:rFonts w:ascii="宋体" w:eastAsia="宋体" w:hAnsi="宋体" w:cs="宋体"/>
      <w:snapToGrid/>
      <w:sz w:val="28"/>
      <w:szCs w:val="20"/>
    </w:rPr>
  </w:style>
  <w:style w:type="character" w:customStyle="1" w:styleId="Charfffc">
    <w:name w:val="！正文 Char"/>
    <w:link w:val="affffffffffff8"/>
    <w:qFormat/>
    <w:rsid w:val="005B7EB5"/>
    <w:rPr>
      <w:rFonts w:ascii="Times New Roman" w:eastAsia="Times New Roman" w:hAnsi="Times New Roman"/>
      <w:sz w:val="24"/>
      <w:szCs w:val="24"/>
    </w:rPr>
  </w:style>
  <w:style w:type="paragraph" w:customStyle="1" w:styleId="affffffffffff8">
    <w:name w:val="！正文"/>
    <w:basedOn w:val="a0"/>
    <w:link w:val="Charfffc"/>
    <w:qFormat/>
    <w:rsid w:val="005B7EB5"/>
    <w:pPr>
      <w:widowControl w:val="0"/>
      <w:spacing w:line="500" w:lineRule="exact"/>
      <w:ind w:firstLineChars="200" w:firstLine="200"/>
      <w:jc w:val="both"/>
    </w:pPr>
    <w:rPr>
      <w:rFonts w:ascii="Times New Roman" w:eastAsia="Times New Roman" w:hAnsi="Times New Roman"/>
      <w:kern w:val="0"/>
      <w:sz w:val="24"/>
      <w:szCs w:val="24"/>
      <w:lang w:val="zh-CN"/>
    </w:rPr>
  </w:style>
  <w:style w:type="paragraph" w:customStyle="1" w:styleId="127">
    <w:name w:val="无间隔12"/>
    <w:qFormat/>
    <w:rsid w:val="005B7EB5"/>
    <w:pPr>
      <w:adjustRightInd w:val="0"/>
      <w:snapToGrid w:val="0"/>
      <w:ind w:firstLineChars="200" w:firstLine="200"/>
      <w:jc w:val="both"/>
    </w:pPr>
    <w:rPr>
      <w:rFonts w:ascii="Tahoma" w:eastAsia="微软雅黑" w:hAnsi="Tahoma"/>
      <w:sz w:val="22"/>
      <w:szCs w:val="22"/>
    </w:rPr>
  </w:style>
  <w:style w:type="character" w:customStyle="1" w:styleId="Char22">
    <w:name w:val="表文 Char2"/>
    <w:link w:val="affffffffffff9"/>
    <w:semiHidden/>
    <w:rsid w:val="005B7EB5"/>
    <w:rPr>
      <w:rFonts w:ascii="Times New Roman" w:hAnsi="Times New Roman"/>
      <w:sz w:val="18"/>
      <w:szCs w:val="18"/>
    </w:rPr>
  </w:style>
  <w:style w:type="paragraph" w:customStyle="1" w:styleId="affffffffffff9">
    <w:name w:val="表文"/>
    <w:basedOn w:val="a0"/>
    <w:link w:val="Char22"/>
    <w:qFormat/>
    <w:rsid w:val="005B7EB5"/>
    <w:pPr>
      <w:widowControl w:val="0"/>
      <w:adjustRightInd w:val="0"/>
      <w:snapToGrid w:val="0"/>
      <w:spacing w:beforeLines="30" w:afterLines="10"/>
      <w:jc w:val="center"/>
      <w:textAlignment w:val="baseline"/>
    </w:pPr>
    <w:rPr>
      <w:rFonts w:ascii="Times New Roman" w:hAnsi="Times New Roman"/>
      <w:kern w:val="0"/>
      <w:sz w:val="18"/>
      <w:szCs w:val="18"/>
      <w:lang w:val="zh-CN"/>
    </w:rPr>
  </w:style>
  <w:style w:type="character" w:customStyle="1" w:styleId="1Char6">
    <w:name w:val="表格文字1 Char"/>
    <w:link w:val="afffc"/>
    <w:rsid w:val="005B7EB5"/>
    <w:rPr>
      <w:rFonts w:ascii="Times New Roman" w:eastAsia="宋体" w:hAnsi="Times New Roman" w:cs="Times New Roman"/>
      <w:szCs w:val="24"/>
    </w:rPr>
  </w:style>
  <w:style w:type="paragraph" w:customStyle="1" w:styleId="Char210">
    <w:name w:val="Char21"/>
    <w:basedOn w:val="a0"/>
    <w:qFormat/>
    <w:rsid w:val="005B7EB5"/>
    <w:pPr>
      <w:widowControl w:val="0"/>
      <w:jc w:val="both"/>
    </w:pPr>
    <w:rPr>
      <w:rFonts w:ascii="Times New Roman" w:hAnsi="Times New Roman"/>
      <w:szCs w:val="24"/>
    </w:rPr>
  </w:style>
  <w:style w:type="paragraph" w:customStyle="1" w:styleId="affffffffffffa">
    <w:name w:val="表内容"/>
    <w:link w:val="CharCharf2"/>
    <w:qFormat/>
    <w:rsid w:val="005B7EB5"/>
    <w:pPr>
      <w:jc w:val="center"/>
    </w:pPr>
    <w:rPr>
      <w:sz w:val="21"/>
    </w:rPr>
  </w:style>
  <w:style w:type="character" w:customStyle="1" w:styleId="Char50">
    <w:name w:val="页脚 Char5"/>
    <w:rsid w:val="005B7EB5"/>
    <w:rPr>
      <w:kern w:val="2"/>
      <w:sz w:val="18"/>
      <w:szCs w:val="18"/>
    </w:rPr>
  </w:style>
  <w:style w:type="character" w:customStyle="1" w:styleId="Char32">
    <w:name w:val="批注框文本 Char3"/>
    <w:uiPriority w:val="99"/>
    <w:rsid w:val="005B7EB5"/>
    <w:rPr>
      <w:kern w:val="2"/>
      <w:sz w:val="18"/>
      <w:szCs w:val="18"/>
    </w:rPr>
  </w:style>
  <w:style w:type="paragraph" w:customStyle="1" w:styleId="affffffffffffb">
    <w:name w:val="环评正文"/>
    <w:basedOn w:val="a0"/>
    <w:qFormat/>
    <w:rsid w:val="005B7EB5"/>
    <w:pPr>
      <w:widowControl w:val="0"/>
      <w:spacing w:line="360" w:lineRule="auto"/>
      <w:ind w:firstLineChars="200" w:firstLine="480"/>
      <w:jc w:val="both"/>
    </w:pPr>
    <w:rPr>
      <w:rFonts w:ascii="Times New Roman" w:hAnsi="Times New Roman"/>
      <w:szCs w:val="24"/>
    </w:rPr>
  </w:style>
  <w:style w:type="paragraph" w:customStyle="1" w:styleId="affffffffffffc">
    <w:name w:val="表内式样"/>
    <w:qFormat/>
    <w:rsid w:val="005B7EB5"/>
    <w:pPr>
      <w:widowControl w:val="0"/>
      <w:jc w:val="center"/>
    </w:pPr>
    <w:rPr>
      <w:rFonts w:ascii="宋体" w:hAnsi="宋体" w:hint="eastAsia"/>
      <w:kern w:val="2"/>
      <w:sz w:val="21"/>
      <w:szCs w:val="24"/>
    </w:rPr>
  </w:style>
  <w:style w:type="character" w:customStyle="1" w:styleId="Char16">
    <w:name w:val="报告正文 Char1"/>
    <w:link w:val="affffff0"/>
    <w:rsid w:val="005B7EB5"/>
    <w:rPr>
      <w:rFonts w:ascii="Times New Roman" w:hAnsi="Times New Roman"/>
      <w:kern w:val="2"/>
      <w:sz w:val="24"/>
      <w:szCs w:val="24"/>
    </w:rPr>
  </w:style>
  <w:style w:type="character" w:customStyle="1" w:styleId="Charfffd">
    <w:name w:val="表  头 Char"/>
    <w:link w:val="affffffffffffd"/>
    <w:qFormat/>
    <w:rsid w:val="005B7EB5"/>
    <w:rPr>
      <w:b/>
      <w:sz w:val="21"/>
      <w:szCs w:val="24"/>
    </w:rPr>
  </w:style>
  <w:style w:type="paragraph" w:customStyle="1" w:styleId="affffffffffffd">
    <w:name w:val="表  头"/>
    <w:basedOn w:val="a0"/>
    <w:link w:val="Charfffd"/>
    <w:qFormat/>
    <w:rsid w:val="005B7EB5"/>
    <w:pPr>
      <w:widowControl w:val="0"/>
      <w:spacing w:beforeLines="50"/>
      <w:jc w:val="center"/>
    </w:pPr>
    <w:rPr>
      <w:b/>
      <w:kern w:val="0"/>
      <w:szCs w:val="24"/>
      <w:lang w:val="zh-CN"/>
    </w:rPr>
  </w:style>
  <w:style w:type="character" w:customStyle="1" w:styleId="Charfffe">
    <w:name w:val="正文 楷体 Char"/>
    <w:link w:val="affffffffffffe"/>
    <w:qFormat/>
    <w:rsid w:val="005B7EB5"/>
    <w:rPr>
      <w:rFonts w:ascii="楷体_GB2312" w:eastAsia="楷体_GB2312" w:hAnsi="楷体_GB2312" w:cs="宋体"/>
      <w:kern w:val="2"/>
      <w:sz w:val="24"/>
      <w:szCs w:val="24"/>
    </w:rPr>
  </w:style>
  <w:style w:type="paragraph" w:customStyle="1" w:styleId="affffffffffffe">
    <w:name w:val="正文 楷体"/>
    <w:basedOn w:val="a0"/>
    <w:link w:val="Charfffe"/>
    <w:qFormat/>
    <w:rsid w:val="005B7EB5"/>
    <w:pPr>
      <w:widowControl w:val="0"/>
      <w:spacing w:line="500" w:lineRule="exact"/>
      <w:ind w:firstLineChars="200" w:firstLine="200"/>
      <w:jc w:val="both"/>
    </w:pPr>
    <w:rPr>
      <w:rFonts w:ascii="楷体_GB2312" w:eastAsia="楷体_GB2312" w:hAnsi="楷体_GB2312" w:cs="宋体"/>
      <w:sz w:val="24"/>
      <w:szCs w:val="24"/>
    </w:rPr>
  </w:style>
  <w:style w:type="table" w:customStyle="1" w:styleId="1ff7">
    <w:name w:val="环评1"/>
    <w:basedOn w:val="a2"/>
    <w:qFormat/>
    <w:rsid w:val="005B7EB5"/>
    <w:rPr>
      <w:rFonts w:eastAsia="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宏文本 Char"/>
    <w:basedOn w:val="a1"/>
    <w:link w:val="a4"/>
    <w:rsid w:val="005B7EB5"/>
    <w:rPr>
      <w:rFonts w:ascii="Courier New" w:hAnsi="Courier New" w:cs="Courier New"/>
      <w:kern w:val="2"/>
      <w:sz w:val="24"/>
      <w:szCs w:val="24"/>
    </w:rPr>
  </w:style>
  <w:style w:type="character" w:customStyle="1" w:styleId="Charffff">
    <w:name w:val="结束语 Char"/>
    <w:basedOn w:val="a1"/>
    <w:qFormat/>
    <w:rsid w:val="005B7EB5"/>
    <w:rPr>
      <w:kern w:val="2"/>
      <w:sz w:val="21"/>
      <w:szCs w:val="22"/>
    </w:rPr>
  </w:style>
  <w:style w:type="character" w:customStyle="1" w:styleId="Chard">
    <w:name w:val="签名 Char"/>
    <w:basedOn w:val="a1"/>
    <w:link w:val="af8"/>
    <w:qFormat/>
    <w:rsid w:val="005B7EB5"/>
    <w:rPr>
      <w:rFonts w:ascii="FLGPEK+TimesNewRoman,Italic" w:eastAsia="FLGPEK+TimesNewRoman,Italic" w:hAnsi="ˎ̥"/>
      <w:spacing w:val="5"/>
      <w:kern w:val="2"/>
      <w:sz w:val="25"/>
      <w:szCs w:val="25"/>
      <w:lang w:val="zh-CN"/>
    </w:rPr>
  </w:style>
  <w:style w:type="character" w:customStyle="1" w:styleId="Charf">
    <w:name w:val="脚注文本 Char"/>
    <w:basedOn w:val="a1"/>
    <w:link w:val="afc"/>
    <w:qFormat/>
    <w:rsid w:val="005B7EB5"/>
    <w:rPr>
      <w:rFonts w:asciiTheme="minorHAnsi" w:eastAsiaTheme="minorEastAsia" w:hAnsiTheme="minorHAnsi" w:cstheme="minorBidi"/>
      <w:kern w:val="2"/>
      <w:sz w:val="18"/>
      <w:szCs w:val="18"/>
    </w:rPr>
  </w:style>
  <w:style w:type="character" w:customStyle="1" w:styleId="Charf1">
    <w:name w:val="信息标题 Char"/>
    <w:basedOn w:val="a1"/>
    <w:link w:val="afe"/>
    <w:qFormat/>
    <w:rsid w:val="005B7EB5"/>
    <w:rPr>
      <w:rFonts w:ascii="Arial" w:eastAsiaTheme="minorEastAsia" w:hAnsi="Arial" w:cs="Arial"/>
      <w:kern w:val="2"/>
      <w:sz w:val="24"/>
      <w:szCs w:val="24"/>
      <w:shd w:val="pct20" w:color="auto" w:fill="auto"/>
    </w:rPr>
  </w:style>
  <w:style w:type="paragraph" w:customStyle="1" w:styleId="z-10">
    <w:name w:val="z-窗体底端1"/>
    <w:basedOn w:val="a0"/>
    <w:next w:val="a0"/>
    <w:rsid w:val="005B7EB5"/>
    <w:pPr>
      <w:pBdr>
        <w:top w:val="single" w:sz="6" w:space="1" w:color="auto"/>
      </w:pBdr>
      <w:jc w:val="center"/>
    </w:pPr>
    <w:rPr>
      <w:rFonts w:ascii="Arial" w:hAnsi="Arial" w:cs="Arial"/>
      <w:vanish/>
      <w:kern w:val="0"/>
      <w:sz w:val="16"/>
      <w:szCs w:val="16"/>
    </w:rPr>
  </w:style>
  <w:style w:type="paragraph" w:customStyle="1" w:styleId="1ff8">
    <w:name w:val="修订1"/>
    <w:rsid w:val="005B7EB5"/>
    <w:rPr>
      <w:kern w:val="2"/>
      <w:sz w:val="24"/>
    </w:rPr>
  </w:style>
  <w:style w:type="paragraph" w:customStyle="1" w:styleId="TOC10">
    <w:name w:val="TOC 标题1"/>
    <w:basedOn w:val="1"/>
    <w:next w:val="a0"/>
    <w:qFormat/>
    <w:rsid w:val="005B7EB5"/>
    <w:pPr>
      <w:tabs>
        <w:tab w:val="clear" w:pos="625"/>
      </w:tabs>
      <w:adjustRightInd/>
      <w:snapToGrid/>
      <w:spacing w:before="480" w:beforeAutospacing="0" w:after="0" w:afterAutospacing="0" w:line="276" w:lineRule="auto"/>
      <w:ind w:left="0" w:firstLine="0"/>
      <w:outlineLvl w:val="9"/>
    </w:pPr>
    <w:rPr>
      <w:rFonts w:ascii="Cambria" w:eastAsia="宋体" w:hAnsi="Cambria"/>
      <w:bCs w:val="0"/>
      <w:snapToGrid/>
      <w:color w:val="365F91"/>
      <w:kern w:val="2"/>
      <w:sz w:val="28"/>
      <w:szCs w:val="20"/>
      <w:lang w:val="en-US"/>
    </w:rPr>
  </w:style>
  <w:style w:type="paragraph" w:customStyle="1" w:styleId="CM86">
    <w:name w:val="CM86"/>
    <w:basedOn w:val="Default"/>
    <w:next w:val="Default"/>
    <w:uiPriority w:val="99"/>
    <w:rsid w:val="005B7EB5"/>
    <w:rPr>
      <w:rFonts w:ascii="黑体" w:eastAsia="黑体" w:hAnsiTheme="minorHAnsi" w:cstheme="minorBidi"/>
      <w:color w:val="auto"/>
    </w:rPr>
  </w:style>
  <w:style w:type="paragraph" w:customStyle="1" w:styleId="CM5">
    <w:name w:val="CM5"/>
    <w:basedOn w:val="Default"/>
    <w:next w:val="Default"/>
    <w:rsid w:val="005B7EB5"/>
    <w:pPr>
      <w:spacing w:line="546" w:lineRule="atLeast"/>
    </w:pPr>
    <w:rPr>
      <w:rFonts w:ascii="黑体" w:eastAsia="黑体" w:hAnsiTheme="minorHAnsi" w:cstheme="minorBidi"/>
      <w:color w:val="auto"/>
    </w:rPr>
  </w:style>
  <w:style w:type="paragraph" w:customStyle="1" w:styleId="CM9">
    <w:name w:val="CM9"/>
    <w:basedOn w:val="Default"/>
    <w:next w:val="Default"/>
    <w:uiPriority w:val="99"/>
    <w:rsid w:val="005B7EB5"/>
    <w:pPr>
      <w:spacing w:line="546" w:lineRule="atLeast"/>
    </w:pPr>
    <w:rPr>
      <w:rFonts w:ascii="黑体" w:eastAsia="黑体" w:hAnsiTheme="minorHAnsi" w:cstheme="minorBidi"/>
      <w:color w:val="auto"/>
    </w:rPr>
  </w:style>
  <w:style w:type="paragraph" w:customStyle="1" w:styleId="CM12">
    <w:name w:val="CM12"/>
    <w:basedOn w:val="Default"/>
    <w:next w:val="Default"/>
    <w:rsid w:val="005B7EB5"/>
    <w:pPr>
      <w:spacing w:line="546" w:lineRule="atLeast"/>
    </w:pPr>
    <w:rPr>
      <w:rFonts w:ascii="黑体" w:eastAsia="黑体" w:hAnsiTheme="minorHAnsi" w:cstheme="minorBidi"/>
      <w:color w:val="auto"/>
    </w:rPr>
  </w:style>
  <w:style w:type="paragraph" w:customStyle="1" w:styleId="CM28">
    <w:name w:val="CM28"/>
    <w:basedOn w:val="Default"/>
    <w:next w:val="Default"/>
    <w:uiPriority w:val="99"/>
    <w:rsid w:val="005B7EB5"/>
    <w:pPr>
      <w:spacing w:line="658" w:lineRule="atLeast"/>
    </w:pPr>
    <w:rPr>
      <w:rFonts w:ascii="黑体" w:eastAsia="黑体" w:hAnsiTheme="minorHAnsi" w:cstheme="minorBidi"/>
      <w:color w:val="auto"/>
    </w:rPr>
  </w:style>
  <w:style w:type="paragraph" w:customStyle="1" w:styleId="CM31">
    <w:name w:val="CM31"/>
    <w:basedOn w:val="Default"/>
    <w:next w:val="Default"/>
    <w:uiPriority w:val="99"/>
    <w:rsid w:val="005B7EB5"/>
    <w:rPr>
      <w:rFonts w:ascii="黑体" w:eastAsia="黑体" w:hAnsiTheme="minorHAnsi" w:cstheme="minorBidi"/>
      <w:color w:val="auto"/>
    </w:rPr>
  </w:style>
  <w:style w:type="paragraph" w:customStyle="1" w:styleId="CM32">
    <w:name w:val="CM32"/>
    <w:basedOn w:val="Default"/>
    <w:next w:val="Default"/>
    <w:uiPriority w:val="99"/>
    <w:rsid w:val="005B7EB5"/>
    <w:pPr>
      <w:spacing w:line="546" w:lineRule="atLeast"/>
    </w:pPr>
    <w:rPr>
      <w:rFonts w:ascii="黑体" w:eastAsia="黑体" w:hAnsiTheme="minorHAnsi" w:cstheme="minorBidi"/>
      <w:color w:val="auto"/>
    </w:rPr>
  </w:style>
  <w:style w:type="paragraph" w:customStyle="1" w:styleId="Style903">
    <w:name w:val="_Style 903"/>
    <w:rsid w:val="005B7EB5"/>
    <w:rPr>
      <w:rFonts w:ascii="Calibri" w:hAnsi="Calibri"/>
      <w:kern w:val="2"/>
      <w:sz w:val="21"/>
      <w:szCs w:val="22"/>
    </w:rPr>
  </w:style>
  <w:style w:type="paragraph" w:customStyle="1" w:styleId="Style909">
    <w:name w:val="_Style 909"/>
    <w:rsid w:val="005B7EB5"/>
    <w:rPr>
      <w:rFonts w:ascii="Calibri" w:hAnsi="Calibri"/>
      <w:kern w:val="2"/>
      <w:sz w:val="21"/>
      <w:szCs w:val="22"/>
    </w:rPr>
  </w:style>
  <w:style w:type="character" w:customStyle="1" w:styleId="CharChar30">
    <w:name w:val="Char Char3"/>
    <w:rsid w:val="005B7EB5"/>
    <w:rPr>
      <w:rFonts w:eastAsia="黑体"/>
      <w:b/>
      <w:kern w:val="2"/>
      <w:sz w:val="28"/>
      <w:lang w:val="en-US" w:eastAsia="zh-CN" w:bidi="ar-SA"/>
    </w:rPr>
  </w:style>
  <w:style w:type="character" w:customStyle="1" w:styleId="CharChar40">
    <w:name w:val="Char Char4"/>
    <w:semiHidden/>
    <w:rsid w:val="005B7EB5"/>
    <w:rPr>
      <w:rFonts w:eastAsia="宋体"/>
      <w:kern w:val="2"/>
      <w:sz w:val="16"/>
      <w:lang w:val="en-US" w:eastAsia="zh-CN" w:bidi="ar-SA"/>
    </w:rPr>
  </w:style>
  <w:style w:type="character" w:customStyle="1" w:styleId="CharChar90">
    <w:name w:val="Char Char9"/>
    <w:rsid w:val="005B7EB5"/>
    <w:rPr>
      <w:rFonts w:ascii="宋体" w:eastAsia="宋体" w:hAnsi="Times New Roman"/>
      <w:sz w:val="18"/>
    </w:rPr>
  </w:style>
  <w:style w:type="paragraph" w:customStyle="1" w:styleId="Char60">
    <w:name w:val="Char6"/>
    <w:basedOn w:val="a0"/>
    <w:semiHidden/>
    <w:rsid w:val="005B7EB5"/>
    <w:pPr>
      <w:spacing w:after="160" w:line="240" w:lineRule="exact"/>
      <w:ind w:leftChars="-100" w:left="100" w:hangingChars="200" w:hanging="200"/>
    </w:pPr>
    <w:rPr>
      <w:rFonts w:ascii="Verdana" w:hAnsi="Verdana"/>
      <w:spacing w:val="8"/>
      <w:kern w:val="0"/>
      <w:sz w:val="20"/>
      <w:szCs w:val="20"/>
      <w:lang w:eastAsia="en-US"/>
    </w:rPr>
  </w:style>
  <w:style w:type="paragraph" w:customStyle="1" w:styleId="CharCharCharCharCharCharChar5">
    <w:name w:val="Char Char Char Char Char Char Char5"/>
    <w:basedOn w:val="a0"/>
    <w:link w:val="CharCharCharCharCharCharCharChar"/>
    <w:qFormat/>
    <w:rsid w:val="005B7EB5"/>
    <w:pPr>
      <w:widowControl w:val="0"/>
      <w:jc w:val="both"/>
    </w:pPr>
    <w:rPr>
      <w:rFonts w:ascii="Times New Roman" w:hAnsi="Times New Roman"/>
      <w:szCs w:val="21"/>
    </w:rPr>
  </w:style>
  <w:style w:type="paragraph" w:customStyle="1" w:styleId="Char1CharCharChar6">
    <w:name w:val="Char1 Char Char Char6"/>
    <w:basedOn w:val="a0"/>
    <w:qFormat/>
    <w:rsid w:val="005B7EB5"/>
    <w:pPr>
      <w:widowControl w:val="0"/>
      <w:snapToGrid w:val="0"/>
      <w:spacing w:line="360" w:lineRule="auto"/>
      <w:ind w:firstLineChars="200" w:firstLine="529"/>
      <w:jc w:val="both"/>
    </w:pPr>
    <w:rPr>
      <w:rFonts w:ascii="宋体" w:hAnsi="宋体"/>
      <w:b/>
      <w:szCs w:val="20"/>
    </w:rPr>
  </w:style>
  <w:style w:type="paragraph" w:customStyle="1" w:styleId="CM126">
    <w:name w:val="CM126"/>
    <w:basedOn w:val="a0"/>
    <w:next w:val="a0"/>
    <w:qFormat/>
    <w:rsid w:val="005B7EB5"/>
    <w:pPr>
      <w:widowControl w:val="0"/>
      <w:autoSpaceDE w:val="0"/>
      <w:autoSpaceDN w:val="0"/>
      <w:adjustRightInd w:val="0"/>
      <w:spacing w:after="310"/>
    </w:pPr>
    <w:rPr>
      <w:rFonts w:ascii="宋体" w:hAnsi="Times New Roman"/>
      <w:kern w:val="0"/>
      <w:sz w:val="24"/>
      <w:szCs w:val="24"/>
    </w:rPr>
  </w:style>
  <w:style w:type="character" w:customStyle="1" w:styleId="cn1">
    <w:name w:val="cn1"/>
    <w:basedOn w:val="a1"/>
    <w:rsid w:val="005B7EB5"/>
  </w:style>
  <w:style w:type="character" w:customStyle="1" w:styleId="content3">
    <w:name w:val="content3"/>
    <w:basedOn w:val="a1"/>
    <w:rsid w:val="005B7EB5"/>
  </w:style>
  <w:style w:type="table" w:customStyle="1" w:styleId="zhou1">
    <w:name w:val="zhou自定义1"/>
    <w:basedOn w:val="aff3"/>
    <w:semiHidden/>
    <w:rsid w:val="005B7EB5"/>
    <w:pPr>
      <w:spacing w:line="360" w:lineRule="exact"/>
      <w:jc w:val="center"/>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灰度表格1131"/>
    <w:basedOn w:val="a2"/>
    <w:uiPriority w:val="99"/>
    <w:qFormat/>
    <w:rsid w:val="005B7EB5"/>
    <w:pPr>
      <w:widowControl w:val="0"/>
      <w:spacing w:line="480" w:lineRule="exact"/>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标题 3+"/>
    <w:basedOn w:val="3"/>
    <w:qFormat/>
    <w:rsid w:val="005B7EB5"/>
    <w:pPr>
      <w:keepNext w:val="0"/>
      <w:keepLines w:val="0"/>
      <w:widowControl w:val="0"/>
      <w:spacing w:before="0" w:after="0" w:line="360" w:lineRule="auto"/>
      <w:jc w:val="both"/>
    </w:pPr>
    <w:rPr>
      <w:rFonts w:ascii="Arial" w:hAnsi="Arial"/>
      <w:b w:val="0"/>
      <w:snapToGrid w:val="0"/>
      <w:sz w:val="24"/>
      <w:szCs w:val="24"/>
      <w:lang w:val="en-US"/>
    </w:rPr>
  </w:style>
  <w:style w:type="table" w:customStyle="1" w:styleId="1100">
    <w:name w:val="表格样式110"/>
    <w:basedOn w:val="aff3"/>
    <w:semiHidden/>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40">
    <w:name w:val="表格样式114"/>
    <w:basedOn w:val="aff3"/>
    <w:semiHidden/>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81">
    <w:name w:val="网格型模版28"/>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网格型模版37"/>
    <w:basedOn w:val="a2"/>
    <w:semiHidden/>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周11"/>
    <w:basedOn w:val="aff3"/>
    <w:rsid w:val="005B7EB5"/>
    <w:pPr>
      <w:spacing w:line="360" w:lineRule="exact"/>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表格正文"/>
    <w:basedOn w:val="a0"/>
    <w:next w:val="a0"/>
    <w:qFormat/>
    <w:rsid w:val="005B7EB5"/>
    <w:pPr>
      <w:widowControl w:val="0"/>
      <w:pBdr>
        <w:top w:val="none" w:sz="0" w:space="1" w:color="auto"/>
        <w:left w:val="none" w:sz="0" w:space="4" w:color="auto"/>
        <w:bottom w:val="none" w:sz="0" w:space="1" w:color="auto"/>
        <w:right w:val="none" w:sz="0" w:space="4" w:color="auto"/>
      </w:pBdr>
      <w:jc w:val="center"/>
    </w:pPr>
    <w:rPr>
      <w:rFonts w:ascii="Times New Roman" w:hAnsi="Times New Roman"/>
      <w:szCs w:val="24"/>
    </w:rPr>
  </w:style>
  <w:style w:type="paragraph" w:customStyle="1" w:styleId="11Char6615">
    <w:name w:val="样式 标题 1标题 1 Char + 黑体 小二 加粗 居中 段前: 6 磅 段后: 6 磅 行距: 1.5 倍行距"/>
    <w:basedOn w:val="1"/>
    <w:rsid w:val="005B7EB5"/>
    <w:pPr>
      <w:keepLines w:val="0"/>
      <w:widowControl w:val="0"/>
      <w:tabs>
        <w:tab w:val="clear" w:pos="625"/>
        <w:tab w:val="left" w:pos="425"/>
      </w:tabs>
      <w:adjustRightInd/>
      <w:snapToGrid/>
      <w:spacing w:beforeLines="50" w:beforeAutospacing="0" w:afterLines="50" w:afterAutospacing="0" w:line="500" w:lineRule="exact"/>
      <w:ind w:left="425"/>
    </w:pPr>
    <w:rPr>
      <w:rFonts w:ascii="黑体" w:hAnsi="宋体"/>
      <w:b w:val="0"/>
      <w:snapToGrid/>
      <w:kern w:val="44"/>
      <w:szCs w:val="24"/>
      <w:lang w:val="en-US"/>
    </w:rPr>
  </w:style>
  <w:style w:type="table" w:customStyle="1" w:styleId="TableNormal">
    <w:name w:val="Table Normal"/>
    <w:uiPriority w:val="2"/>
    <w:semiHidden/>
    <w:unhideWhenUsed/>
    <w:qFormat/>
    <w:rsid w:val="005B7EB5"/>
    <w:pPr>
      <w:widowControl w:val="0"/>
    </w:pPr>
    <w:rPr>
      <w:sz w:val="22"/>
      <w:lang w:eastAsia="en-US"/>
    </w:rPr>
    <w:tblPr>
      <w:tblCellMar>
        <w:top w:w="0" w:type="dxa"/>
        <w:left w:w="0" w:type="dxa"/>
        <w:bottom w:w="0" w:type="dxa"/>
        <w:right w:w="0" w:type="dxa"/>
      </w:tblCellMar>
    </w:tblPr>
  </w:style>
  <w:style w:type="character" w:customStyle="1" w:styleId="Charffff0">
    <w:name w:val="正文 Char"/>
    <w:rsid w:val="005B7EB5"/>
    <w:rPr>
      <w:kern w:val="2"/>
      <w:sz w:val="24"/>
      <w:szCs w:val="24"/>
    </w:rPr>
  </w:style>
  <w:style w:type="character" w:customStyle="1" w:styleId="OHZECCharChar">
    <w:name w:val="OHZEC正文 Char Char"/>
    <w:link w:val="OHZEC"/>
    <w:rsid w:val="005B7EB5"/>
    <w:rPr>
      <w:sz w:val="24"/>
    </w:rPr>
  </w:style>
  <w:style w:type="paragraph" w:customStyle="1" w:styleId="OHZEC">
    <w:name w:val="OHZEC正文"/>
    <w:basedOn w:val="a0"/>
    <w:next w:val="a0"/>
    <w:link w:val="OHZECCharChar"/>
    <w:rsid w:val="005B7EB5"/>
    <w:pPr>
      <w:spacing w:line="360" w:lineRule="auto"/>
      <w:ind w:firstLineChars="200" w:firstLine="200"/>
      <w:jc w:val="both"/>
    </w:pPr>
    <w:rPr>
      <w:kern w:val="0"/>
      <w:sz w:val="24"/>
      <w:szCs w:val="20"/>
    </w:rPr>
  </w:style>
  <w:style w:type="paragraph" w:customStyle="1" w:styleId="afffffffffffff">
    <w:name w:val="正文（首行缩进）"/>
    <w:basedOn w:val="a0"/>
    <w:link w:val="afffffffffffff0"/>
    <w:qFormat/>
    <w:rsid w:val="005B7EB5"/>
    <w:pPr>
      <w:widowControl w:val="0"/>
      <w:autoSpaceDE w:val="0"/>
      <w:autoSpaceDN w:val="0"/>
      <w:adjustRightInd w:val="0"/>
      <w:spacing w:line="360" w:lineRule="auto"/>
      <w:ind w:firstLineChars="200" w:firstLine="200"/>
      <w:jc w:val="both"/>
    </w:pPr>
    <w:rPr>
      <w:rFonts w:ascii="Times New Roman" w:hAnsi="Times New Roman"/>
      <w:bCs/>
      <w:kern w:val="0"/>
      <w:sz w:val="24"/>
      <w:szCs w:val="24"/>
    </w:rPr>
  </w:style>
  <w:style w:type="character" w:customStyle="1" w:styleId="afffffffffffff0">
    <w:name w:val="正文（首行缩进） 字符"/>
    <w:link w:val="afffffffffffff"/>
    <w:rsid w:val="005B7EB5"/>
    <w:rPr>
      <w:rFonts w:ascii="Times New Roman" w:hAnsi="Times New Roman"/>
      <w:bCs/>
      <w:sz w:val="24"/>
      <w:szCs w:val="24"/>
    </w:rPr>
  </w:style>
  <w:style w:type="paragraph" w:customStyle="1" w:styleId="CharCharCharCharChar2CharCharCharChar3">
    <w:name w:val="Char Char Char Char Char2 Char Char Char Char3"/>
    <w:basedOn w:val="a0"/>
    <w:rsid w:val="005B7EB5"/>
    <w:pPr>
      <w:widowControl w:val="0"/>
      <w:adjustRightInd w:val="0"/>
      <w:snapToGrid w:val="0"/>
      <w:spacing w:line="360" w:lineRule="auto"/>
      <w:ind w:firstLineChars="200" w:firstLine="200"/>
      <w:jc w:val="both"/>
    </w:pPr>
    <w:rPr>
      <w:rFonts w:ascii="宋体" w:hAnsi="宋体" w:cs="宋体"/>
      <w:sz w:val="24"/>
      <w:szCs w:val="26"/>
    </w:rPr>
  </w:style>
  <w:style w:type="character" w:customStyle="1" w:styleId="Charfffa">
    <w:name w:val="正文内容 Char"/>
    <w:link w:val="afffffffffffe"/>
    <w:rsid w:val="005B7EB5"/>
    <w:rPr>
      <w:rFonts w:ascii="宋体" w:hAnsi="Times New Roman"/>
      <w:kern w:val="2"/>
      <w:sz w:val="24"/>
    </w:rPr>
  </w:style>
  <w:style w:type="paragraph" w:customStyle="1" w:styleId="666666-">
    <w:name w:val="666666-表中文字"/>
    <w:basedOn w:val="a0"/>
    <w:qFormat/>
    <w:rsid w:val="005B7EB5"/>
    <w:pPr>
      <w:widowControl w:val="0"/>
      <w:jc w:val="center"/>
    </w:pPr>
    <w:rPr>
      <w:rFonts w:ascii="Times New Roman" w:hAnsi="Times New Roman"/>
      <w:szCs w:val="20"/>
    </w:rPr>
  </w:style>
  <w:style w:type="character" w:customStyle="1" w:styleId="Charffff1">
    <w:name w:val="表格内的字体 Char"/>
    <w:link w:val="afffffffffffff1"/>
    <w:rsid w:val="005B7EB5"/>
  </w:style>
  <w:style w:type="paragraph" w:customStyle="1" w:styleId="afffffffffffff1">
    <w:name w:val="表格内的字体"/>
    <w:basedOn w:val="a0"/>
    <w:link w:val="Charffff1"/>
    <w:qFormat/>
    <w:rsid w:val="005B7EB5"/>
    <w:pPr>
      <w:jc w:val="center"/>
    </w:pPr>
    <w:rPr>
      <w:kern w:val="0"/>
      <w:sz w:val="20"/>
      <w:szCs w:val="20"/>
    </w:rPr>
  </w:style>
  <w:style w:type="character" w:customStyle="1" w:styleId="11Char">
    <w:name w:val="样式11 Char"/>
    <w:rsid w:val="005B7EB5"/>
    <w:rPr>
      <w:rFonts w:ascii="宋体" w:eastAsia="宋体" w:hAnsi="宋体" w:cs="宋体"/>
      <w:kern w:val="2"/>
      <w:sz w:val="24"/>
      <w:lang w:val="en-US" w:eastAsia="zh-CN" w:bidi="ar-SA"/>
    </w:rPr>
  </w:style>
  <w:style w:type="character" w:customStyle="1" w:styleId="Char23">
    <w:name w:val="称呼 Char2"/>
    <w:rsid w:val="005B7EB5"/>
    <w:rPr>
      <w:kern w:val="2"/>
      <w:sz w:val="24"/>
    </w:rPr>
  </w:style>
  <w:style w:type="character" w:customStyle="1" w:styleId="CharCharf3">
    <w:name w:val="正文文字缩进 Char Char"/>
    <w:rsid w:val="005B7EB5"/>
    <w:rPr>
      <w:rFonts w:eastAsia="宋体"/>
      <w:kern w:val="2"/>
      <w:sz w:val="21"/>
      <w:lang w:val="en-US" w:eastAsia="zh-CN" w:bidi="ar-SA"/>
    </w:rPr>
  </w:style>
  <w:style w:type="character" w:customStyle="1" w:styleId="read">
    <w:name w:val="read"/>
    <w:rsid w:val="005B7EB5"/>
  </w:style>
  <w:style w:type="character" w:customStyle="1" w:styleId="detail1">
    <w:name w:val="detail1"/>
    <w:rsid w:val="005B7EB5"/>
    <w:rPr>
      <w:rFonts w:ascii="ˎ̥" w:hAnsi="ˎ̥" w:hint="default"/>
      <w:sz w:val="21"/>
      <w:szCs w:val="21"/>
      <w:u w:val="none"/>
    </w:rPr>
  </w:style>
  <w:style w:type="character" w:customStyle="1" w:styleId="1Char8">
    <w:name w:val="表格内容1 Char"/>
    <w:link w:val="1ff9"/>
    <w:rsid w:val="005B7EB5"/>
    <w:rPr>
      <w:rFonts w:ascii="宋体"/>
      <w:snapToGrid w:val="0"/>
      <w:szCs w:val="24"/>
    </w:rPr>
  </w:style>
  <w:style w:type="paragraph" w:customStyle="1" w:styleId="1ff9">
    <w:name w:val="表格内容1"/>
    <w:basedOn w:val="a0"/>
    <w:link w:val="1Char8"/>
    <w:qFormat/>
    <w:rsid w:val="005B7EB5"/>
    <w:pPr>
      <w:widowControl w:val="0"/>
      <w:adjustRightInd w:val="0"/>
      <w:snapToGrid w:val="0"/>
      <w:spacing w:beforeLines="15" w:afterLines="15" w:line="240" w:lineRule="exact"/>
      <w:jc w:val="both"/>
    </w:pPr>
    <w:rPr>
      <w:rFonts w:ascii="宋体"/>
      <w:snapToGrid w:val="0"/>
      <w:kern w:val="0"/>
      <w:sz w:val="20"/>
      <w:szCs w:val="24"/>
    </w:rPr>
  </w:style>
  <w:style w:type="character" w:customStyle="1" w:styleId="Charffff2">
    <w:name w:val="文本框文字 Char"/>
    <w:link w:val="afffffffffffff2"/>
    <w:locked/>
    <w:rsid w:val="005B7EB5"/>
    <w:rPr>
      <w:rFonts w:ascii="宋体" w:hAnsi="宋体"/>
      <w:snapToGrid w:val="0"/>
      <w:szCs w:val="24"/>
    </w:rPr>
  </w:style>
  <w:style w:type="paragraph" w:customStyle="1" w:styleId="afffffffffffff2">
    <w:name w:val="文本框文字"/>
    <w:basedOn w:val="a0"/>
    <w:link w:val="Charffff2"/>
    <w:qFormat/>
    <w:rsid w:val="005B7EB5"/>
    <w:pPr>
      <w:framePr w:hSpace="181" w:vSpace="181" w:wrap="around" w:vAnchor="page" w:hAnchor="page" w:xAlign="center" w:yAlign="center"/>
      <w:widowControl w:val="0"/>
      <w:adjustRightInd w:val="0"/>
      <w:snapToGrid w:val="0"/>
      <w:spacing w:beforeLines="10" w:afterLines="10"/>
      <w:jc w:val="center"/>
    </w:pPr>
    <w:rPr>
      <w:rFonts w:ascii="宋体" w:hAnsi="宋体"/>
      <w:snapToGrid w:val="0"/>
      <w:kern w:val="0"/>
      <w:sz w:val="20"/>
      <w:szCs w:val="24"/>
    </w:rPr>
  </w:style>
  <w:style w:type="character" w:customStyle="1" w:styleId="Char1d">
    <w:name w:val="批注文字 Char1"/>
    <w:qFormat/>
    <w:rsid w:val="005B7EB5"/>
    <w:rPr>
      <w:rFonts w:eastAsia="宋体"/>
      <w:kern w:val="2"/>
      <w:sz w:val="21"/>
      <w:szCs w:val="24"/>
      <w:lang w:val="en-US" w:eastAsia="zh-CN" w:bidi="ar-SA"/>
    </w:rPr>
  </w:style>
  <w:style w:type="character" w:customStyle="1" w:styleId="Charffff3">
    <w:name w:val="无框文本框 Char"/>
    <w:link w:val="afffffffffffff3"/>
    <w:locked/>
    <w:rsid w:val="005B7EB5"/>
    <w:rPr>
      <w:rFonts w:ascii="宋体" w:hAnsi="宋体"/>
      <w:snapToGrid w:val="0"/>
      <w:sz w:val="18"/>
    </w:rPr>
  </w:style>
  <w:style w:type="paragraph" w:customStyle="1" w:styleId="afffffffffffff3">
    <w:name w:val="无框文本框"/>
    <w:basedOn w:val="a0"/>
    <w:link w:val="Charffff3"/>
    <w:rsid w:val="005B7EB5"/>
    <w:pPr>
      <w:widowControl w:val="0"/>
      <w:adjustRightInd w:val="0"/>
      <w:snapToGrid w:val="0"/>
      <w:spacing w:beforeLines="20"/>
      <w:jc w:val="both"/>
    </w:pPr>
    <w:rPr>
      <w:rFonts w:ascii="宋体" w:hAnsi="宋体"/>
      <w:snapToGrid w:val="0"/>
      <w:kern w:val="0"/>
      <w:sz w:val="18"/>
      <w:szCs w:val="20"/>
    </w:rPr>
  </w:style>
  <w:style w:type="character" w:customStyle="1" w:styleId="Charffff4">
    <w:name w:val="武正文 Char"/>
    <w:link w:val="afffffffffffff4"/>
    <w:rsid w:val="005B7EB5"/>
    <w:rPr>
      <w:snapToGrid w:val="0"/>
      <w:sz w:val="24"/>
    </w:rPr>
  </w:style>
  <w:style w:type="paragraph" w:customStyle="1" w:styleId="afffffffffffff4">
    <w:name w:val="武正文"/>
    <w:basedOn w:val="a0"/>
    <w:link w:val="Charffff4"/>
    <w:qFormat/>
    <w:rsid w:val="005B7EB5"/>
    <w:pPr>
      <w:widowControl w:val="0"/>
      <w:adjustRightInd w:val="0"/>
      <w:snapToGrid w:val="0"/>
      <w:spacing w:line="360" w:lineRule="auto"/>
      <w:ind w:firstLineChars="200" w:firstLine="200"/>
      <w:jc w:val="both"/>
    </w:pPr>
    <w:rPr>
      <w:snapToGrid w:val="0"/>
      <w:kern w:val="0"/>
      <w:sz w:val="24"/>
      <w:szCs w:val="20"/>
    </w:rPr>
  </w:style>
  <w:style w:type="character" w:customStyle="1" w:styleId="2121CharChar">
    <w:name w:val="正文    首行缩进:  2 字符1 + 首行缩进:  2 字符1 Char Char"/>
    <w:link w:val="21210"/>
    <w:rsid w:val="005B7EB5"/>
    <w:rPr>
      <w:rFonts w:cs="宋体"/>
      <w:kern w:val="24"/>
      <w:sz w:val="28"/>
      <w:szCs w:val="28"/>
    </w:rPr>
  </w:style>
  <w:style w:type="paragraph" w:customStyle="1" w:styleId="21210">
    <w:name w:val="正文    首行缩进:  2 字符1 + 首行缩进:  2 字符1"/>
    <w:basedOn w:val="a0"/>
    <w:link w:val="2121CharChar"/>
    <w:qFormat/>
    <w:rsid w:val="005B7EB5"/>
    <w:pPr>
      <w:adjustRightInd w:val="0"/>
      <w:snapToGrid w:val="0"/>
      <w:spacing w:line="460" w:lineRule="exact"/>
      <w:ind w:firstLineChars="200" w:firstLine="560"/>
    </w:pPr>
    <w:rPr>
      <w:rFonts w:cs="宋体"/>
      <w:kern w:val="24"/>
      <w:sz w:val="28"/>
      <w:szCs w:val="28"/>
      <w:shd w:val="clear" w:color="auto" w:fill="FFFFFF"/>
    </w:rPr>
  </w:style>
  <w:style w:type="character" w:customStyle="1" w:styleId="hrefstyle">
    <w:name w:val="hrefstyle"/>
    <w:rsid w:val="005B7EB5"/>
  </w:style>
  <w:style w:type="character" w:customStyle="1" w:styleId="Charffff5">
    <w:name w:val="文本 Char"/>
    <w:link w:val="afffffffffffff5"/>
    <w:rsid w:val="005B7EB5"/>
    <w:rPr>
      <w:rFonts w:ascii="宋体" w:hAnsi="宋体" w:cs="宋体"/>
      <w:spacing w:val="-10"/>
      <w:sz w:val="24"/>
      <w:lang w:val="en-GB"/>
    </w:rPr>
  </w:style>
  <w:style w:type="paragraph" w:customStyle="1" w:styleId="afffffffffffff5">
    <w:name w:val="文本"/>
    <w:basedOn w:val="af0"/>
    <w:link w:val="Charffff5"/>
    <w:qFormat/>
    <w:rsid w:val="005B7EB5"/>
    <w:pPr>
      <w:widowControl w:val="0"/>
      <w:spacing w:after="0" w:line="360" w:lineRule="auto"/>
      <w:ind w:leftChars="420" w:left="882"/>
      <w:jc w:val="both"/>
    </w:pPr>
    <w:rPr>
      <w:rFonts w:ascii="宋体" w:hAnsi="宋体" w:cs="宋体"/>
      <w:spacing w:val="-10"/>
      <w:sz w:val="24"/>
      <w:szCs w:val="20"/>
      <w:lang w:val="en-GB"/>
    </w:rPr>
  </w:style>
  <w:style w:type="character" w:customStyle="1" w:styleId="CharChar27">
    <w:name w:val="Char Char27"/>
    <w:rsid w:val="005B7EB5"/>
    <w:rPr>
      <w:rFonts w:ascii="FLGPEK+TimesNewRoman,Italic" w:eastAsia="Calibri" w:hAnsi="Vladimir Script" w:cs="Chicago"/>
      <w:kern w:val="2"/>
      <w:sz w:val="21"/>
      <w:lang w:val="en-US" w:eastAsia="zh-CN" w:bidi="ar-SA"/>
    </w:rPr>
  </w:style>
  <w:style w:type="character" w:customStyle="1" w:styleId="dgChar">
    <w:name w:val="表格标题dg Char"/>
    <w:link w:val="dg"/>
    <w:rsid w:val="005B7EB5"/>
    <w:rPr>
      <w:rFonts w:ascii="微软雅黑" w:eastAsia="微软雅黑" w:hAnsi="微软雅黑" w:cs="宋体"/>
      <w:sz w:val="24"/>
      <w:lang w:bidi="en-US"/>
    </w:rPr>
  </w:style>
  <w:style w:type="paragraph" w:customStyle="1" w:styleId="dg">
    <w:name w:val="表格标题dg"/>
    <w:basedOn w:val="a0"/>
    <w:next w:val="a0"/>
    <w:link w:val="dgChar"/>
    <w:qFormat/>
    <w:rsid w:val="005B7EB5"/>
    <w:pPr>
      <w:keepNext/>
      <w:spacing w:line="560" w:lineRule="exact"/>
      <w:ind w:firstLineChars="200" w:firstLine="200"/>
      <w:jc w:val="center"/>
    </w:pPr>
    <w:rPr>
      <w:rFonts w:ascii="微软雅黑" w:eastAsia="微软雅黑" w:hAnsi="微软雅黑" w:cs="宋体"/>
      <w:kern w:val="0"/>
      <w:sz w:val="24"/>
      <w:szCs w:val="20"/>
      <w:lang w:bidi="en-US"/>
    </w:rPr>
  </w:style>
  <w:style w:type="character" w:customStyle="1" w:styleId="dgChar0">
    <w:name w:val="表格dg Char"/>
    <w:link w:val="dg0"/>
    <w:rsid w:val="005B7EB5"/>
    <w:rPr>
      <w:rFonts w:ascii="新宋体" w:eastAsia="新宋体" w:hAnsi="新宋体" w:cs="宋体"/>
      <w:sz w:val="24"/>
      <w:szCs w:val="21"/>
      <w:lang w:val="zh-CN" w:eastAsia="en-US" w:bidi="en-US"/>
    </w:rPr>
  </w:style>
  <w:style w:type="paragraph" w:customStyle="1" w:styleId="dg0">
    <w:name w:val="表格dg"/>
    <w:basedOn w:val="a0"/>
    <w:link w:val="dgChar0"/>
    <w:qFormat/>
    <w:rsid w:val="005B7EB5"/>
    <w:pPr>
      <w:autoSpaceDE w:val="0"/>
      <w:autoSpaceDN w:val="0"/>
      <w:adjustRightInd w:val="0"/>
      <w:ind w:firstLineChars="200" w:firstLine="200"/>
      <w:jc w:val="center"/>
    </w:pPr>
    <w:rPr>
      <w:rFonts w:ascii="新宋体" w:eastAsia="新宋体" w:hAnsi="新宋体" w:cs="宋体"/>
      <w:kern w:val="0"/>
      <w:sz w:val="24"/>
      <w:szCs w:val="21"/>
      <w:lang w:val="zh-CN" w:eastAsia="en-US" w:bidi="en-US"/>
    </w:rPr>
  </w:style>
  <w:style w:type="character" w:customStyle="1" w:styleId="1ffa">
    <w:name w:val="不明显强调1"/>
    <w:uiPriority w:val="19"/>
    <w:qFormat/>
    <w:rsid w:val="005B7EB5"/>
    <w:rPr>
      <w:i/>
      <w:iCs/>
      <w:color w:val="808080"/>
    </w:rPr>
  </w:style>
  <w:style w:type="character" w:customStyle="1" w:styleId="Charf6">
    <w:name w:val="列出段落 Char"/>
    <w:link w:val="afff0"/>
    <w:uiPriority w:val="34"/>
    <w:rsid w:val="005B7EB5"/>
    <w:rPr>
      <w:kern w:val="2"/>
      <w:sz w:val="21"/>
      <w:szCs w:val="22"/>
    </w:rPr>
  </w:style>
  <w:style w:type="character" w:customStyle="1" w:styleId="aChar">
    <w:name w:val="(.a表格内容 Char"/>
    <w:link w:val="afffffffffffff6"/>
    <w:rsid w:val="005B7EB5"/>
    <w:rPr>
      <w:rFonts w:cs="Arial"/>
      <w:bCs/>
      <w:szCs w:val="24"/>
    </w:rPr>
  </w:style>
  <w:style w:type="paragraph" w:customStyle="1" w:styleId="afffffffffffff6">
    <w:name w:val="(.a表格内容"/>
    <w:basedOn w:val="a0"/>
    <w:link w:val="aChar"/>
    <w:rsid w:val="005B7EB5"/>
    <w:pPr>
      <w:adjustRightInd w:val="0"/>
      <w:spacing w:line="0" w:lineRule="atLeast"/>
      <w:jc w:val="center"/>
    </w:pPr>
    <w:rPr>
      <w:rFonts w:cs="Arial"/>
      <w:bCs/>
      <w:kern w:val="0"/>
      <w:sz w:val="20"/>
      <w:szCs w:val="24"/>
    </w:rPr>
  </w:style>
  <w:style w:type="character" w:customStyle="1" w:styleId="18Char">
    <w:name w:val="样式 表格图文 + 五号 行距: 固定值 18 磅 Char"/>
    <w:link w:val="182"/>
    <w:rsid w:val="005B7EB5"/>
  </w:style>
  <w:style w:type="paragraph" w:customStyle="1" w:styleId="182">
    <w:name w:val="样式 表格图文 + 五号 行距: 固定值 18 磅"/>
    <w:basedOn w:val="a0"/>
    <w:link w:val="18Char"/>
    <w:qFormat/>
    <w:rsid w:val="005B7EB5"/>
    <w:pPr>
      <w:adjustRightInd w:val="0"/>
      <w:spacing w:line="360" w:lineRule="exact"/>
      <w:jc w:val="center"/>
      <w:textAlignment w:val="baseline"/>
    </w:pPr>
    <w:rPr>
      <w:kern w:val="0"/>
      <w:sz w:val="20"/>
      <w:szCs w:val="20"/>
    </w:rPr>
  </w:style>
  <w:style w:type="character" w:customStyle="1" w:styleId="qrzCharChar">
    <w:name w:val="正文qrz Char Char"/>
    <w:link w:val="qrz"/>
    <w:qFormat/>
    <w:rsid w:val="005B7EB5"/>
    <w:rPr>
      <w:rFonts w:ascii="宋体" w:hAnsi="宋体"/>
      <w:sz w:val="24"/>
      <w:szCs w:val="21"/>
    </w:rPr>
  </w:style>
  <w:style w:type="paragraph" w:customStyle="1" w:styleId="qrz">
    <w:name w:val="正文qrz"/>
    <w:basedOn w:val="a0"/>
    <w:link w:val="qrzCharChar"/>
    <w:qFormat/>
    <w:rsid w:val="005B7EB5"/>
    <w:pPr>
      <w:spacing w:beforeLines="50" w:line="360" w:lineRule="auto"/>
      <w:ind w:firstLineChars="200" w:firstLine="480"/>
    </w:pPr>
    <w:rPr>
      <w:rFonts w:ascii="宋体" w:hAnsi="宋体"/>
      <w:kern w:val="0"/>
      <w:sz w:val="24"/>
      <w:szCs w:val="21"/>
    </w:rPr>
  </w:style>
  <w:style w:type="character" w:customStyle="1" w:styleId="syh3Char">
    <w:name w:val="syh3级标题 Char"/>
    <w:link w:val="syh3"/>
    <w:rsid w:val="005B7EB5"/>
    <w:rPr>
      <w:rFonts w:eastAsia="仿宋体"/>
      <w:sz w:val="24"/>
      <w:szCs w:val="24"/>
    </w:rPr>
  </w:style>
  <w:style w:type="paragraph" w:customStyle="1" w:styleId="syh3">
    <w:name w:val="syh3级标题"/>
    <w:basedOn w:val="a0"/>
    <w:link w:val="syh3Char"/>
    <w:qFormat/>
    <w:rsid w:val="005B7EB5"/>
    <w:pPr>
      <w:keepNext/>
      <w:spacing w:line="520" w:lineRule="exact"/>
      <w:outlineLvl w:val="2"/>
    </w:pPr>
    <w:rPr>
      <w:rFonts w:eastAsia="仿宋体"/>
      <w:kern w:val="0"/>
      <w:sz w:val="24"/>
      <w:szCs w:val="24"/>
    </w:rPr>
  </w:style>
  <w:style w:type="character" w:customStyle="1" w:styleId="11CharChar">
    <w:name w:val="1.标题 1 Char Char"/>
    <w:rsid w:val="005B7EB5"/>
    <w:rPr>
      <w:rFonts w:eastAsia="仿宋体"/>
      <w:b/>
      <w:kern w:val="44"/>
      <w:sz w:val="28"/>
      <w:lang w:val="en-US" w:eastAsia="zh-CN"/>
    </w:rPr>
  </w:style>
  <w:style w:type="character" w:customStyle="1" w:styleId="CharChar28">
    <w:name w:val="Char Char28"/>
    <w:rsid w:val="005B7EB5"/>
    <w:rPr>
      <w:rFonts w:eastAsia="楷体_GB2312"/>
      <w:sz w:val="30"/>
      <w:lang w:val="en-US" w:eastAsia="zh-CN" w:bidi="ar-SA"/>
    </w:rPr>
  </w:style>
  <w:style w:type="character" w:customStyle="1" w:styleId="nota">
    <w:name w:val="nota"/>
    <w:rsid w:val="005B7EB5"/>
    <w:rPr>
      <w:i/>
      <w:iCs/>
      <w:sz w:val="20"/>
    </w:rPr>
  </w:style>
  <w:style w:type="character" w:customStyle="1" w:styleId="ourfont3">
    <w:name w:val="ourfont3"/>
    <w:rsid w:val="005B7EB5"/>
    <w:rPr>
      <w:rFonts w:eastAsia="宋体"/>
      <w:bCs/>
      <w:snapToGrid w:val="0"/>
      <w:kern w:val="2"/>
      <w:sz w:val="24"/>
      <w:szCs w:val="24"/>
      <w:lang w:val="en-US" w:eastAsia="zh-CN" w:bidi="ar-SA"/>
    </w:rPr>
  </w:style>
  <w:style w:type="character" w:customStyle="1" w:styleId="2Char8">
    <w:name w:val="样式 题注 + 首行缩进:  2 字符 Char"/>
    <w:link w:val="2f3"/>
    <w:rsid w:val="005B7EB5"/>
    <w:rPr>
      <w:rFonts w:ascii="Arial" w:eastAsia="黑体" w:hAnsi="Arial" w:cs="宋体"/>
      <w:kern w:val="2"/>
      <w:sz w:val="24"/>
    </w:rPr>
  </w:style>
  <w:style w:type="character" w:customStyle="1" w:styleId="title01">
    <w:name w:val="title01"/>
    <w:rsid w:val="005B7EB5"/>
  </w:style>
  <w:style w:type="character" w:customStyle="1" w:styleId="style161">
    <w:name w:val="style161"/>
    <w:rsid w:val="005B7EB5"/>
    <w:rPr>
      <w:rFonts w:eastAsia="宋体"/>
      <w:bCs/>
      <w:snapToGrid w:val="0"/>
      <w:color w:val="334D55"/>
      <w:kern w:val="2"/>
      <w:sz w:val="24"/>
      <w:szCs w:val="24"/>
      <w:lang w:val="en-US" w:eastAsia="zh-CN" w:bidi="ar-SA"/>
    </w:rPr>
  </w:style>
  <w:style w:type="character" w:customStyle="1" w:styleId="DGChar1">
    <w:name w:val="正文DG Char"/>
    <w:link w:val="DG1"/>
    <w:rsid w:val="005B7EB5"/>
    <w:rPr>
      <w:rFonts w:ascii="新宋体" w:eastAsia="新宋体" w:hAnsi="新宋体"/>
      <w:sz w:val="24"/>
      <w:szCs w:val="24"/>
    </w:rPr>
  </w:style>
  <w:style w:type="paragraph" w:customStyle="1" w:styleId="DG1">
    <w:name w:val="正文DG"/>
    <w:basedOn w:val="a0"/>
    <w:link w:val="DGChar1"/>
    <w:qFormat/>
    <w:rsid w:val="005B7EB5"/>
    <w:pPr>
      <w:widowControl w:val="0"/>
      <w:spacing w:line="520" w:lineRule="exact"/>
      <w:ind w:firstLineChars="200" w:firstLine="480"/>
      <w:jc w:val="both"/>
    </w:pPr>
    <w:rPr>
      <w:rFonts w:ascii="新宋体" w:eastAsia="新宋体" w:hAnsi="新宋体"/>
      <w:kern w:val="0"/>
      <w:sz w:val="24"/>
      <w:szCs w:val="24"/>
    </w:rPr>
  </w:style>
  <w:style w:type="character" w:customStyle="1" w:styleId="CharCharChar12">
    <w:name w:val="右 Char Char Char1"/>
    <w:rsid w:val="005B7EB5"/>
    <w:rPr>
      <w:rFonts w:eastAsia="宋体"/>
      <w:kern w:val="2"/>
      <w:sz w:val="18"/>
      <w:szCs w:val="18"/>
      <w:lang w:val="en-US" w:eastAsia="zh-CN" w:bidi="ar-SA"/>
    </w:rPr>
  </w:style>
  <w:style w:type="character" w:customStyle="1" w:styleId="f241">
    <w:name w:val="f241"/>
    <w:rsid w:val="005B7EB5"/>
    <w:rPr>
      <w:sz w:val="24"/>
      <w:szCs w:val="24"/>
    </w:rPr>
  </w:style>
  <w:style w:type="character" w:customStyle="1" w:styleId="Charf2">
    <w:name w:val="普通(网站) Char"/>
    <w:link w:val="aff"/>
    <w:rsid w:val="005B7EB5"/>
    <w:rPr>
      <w:rFonts w:ascii="Arial Unicode MS" w:eastAsia="Arial Unicode MS" w:hAnsi="Arial Unicode MS" w:cs="Arial Unicode MS"/>
      <w:sz w:val="24"/>
      <w:szCs w:val="24"/>
    </w:rPr>
  </w:style>
  <w:style w:type="character" w:customStyle="1" w:styleId="CharChar183">
    <w:name w:val="Char Char183"/>
    <w:rsid w:val="005B7EB5"/>
    <w:rPr>
      <w:rFonts w:ascii="仿宋_GB2312" w:eastAsia="仿宋_GB2312"/>
      <w:kern w:val="2"/>
      <w:sz w:val="24"/>
      <w:szCs w:val="24"/>
      <w:lang w:val="zh-CN" w:bidi="ar-SA"/>
    </w:rPr>
  </w:style>
  <w:style w:type="character" w:customStyle="1" w:styleId="qzChar">
    <w:name w:val="qz二级 Char"/>
    <w:link w:val="qz"/>
    <w:rsid w:val="005B7EB5"/>
    <w:rPr>
      <w:rFonts w:ascii="Arial" w:hAnsi="Arial"/>
      <w:b/>
      <w:bCs/>
      <w:sz w:val="28"/>
      <w:szCs w:val="32"/>
    </w:rPr>
  </w:style>
  <w:style w:type="paragraph" w:customStyle="1" w:styleId="qz">
    <w:name w:val="qz二级"/>
    <w:basedOn w:val="20"/>
    <w:next w:val="qz0"/>
    <w:link w:val="qzChar"/>
    <w:rsid w:val="005B7EB5"/>
    <w:pPr>
      <w:widowControl w:val="0"/>
      <w:tabs>
        <w:tab w:val="clear" w:pos="1302"/>
      </w:tabs>
      <w:adjustRightInd/>
      <w:snapToGrid/>
      <w:spacing w:before="120" w:beforeAutospacing="0" w:after="120" w:line="440" w:lineRule="exact"/>
      <w:ind w:left="0" w:firstLine="0"/>
      <w:jc w:val="both"/>
    </w:pPr>
    <w:rPr>
      <w:rFonts w:ascii="Arial" w:eastAsia="宋体" w:hAnsi="Arial"/>
      <w:snapToGrid/>
      <w:sz w:val="28"/>
      <w:lang w:val="en-US"/>
    </w:rPr>
  </w:style>
  <w:style w:type="paragraph" w:customStyle="1" w:styleId="qz0">
    <w:name w:val="qz正文"/>
    <w:basedOn w:val="a0"/>
    <w:rsid w:val="005B7EB5"/>
    <w:pPr>
      <w:widowControl w:val="0"/>
      <w:spacing w:line="440" w:lineRule="exact"/>
      <w:ind w:firstLineChars="200" w:firstLine="200"/>
      <w:jc w:val="both"/>
    </w:pPr>
    <w:rPr>
      <w:rFonts w:ascii="Times New Roman" w:hAnsi="Times New Roman"/>
      <w:sz w:val="24"/>
      <w:szCs w:val="24"/>
    </w:rPr>
  </w:style>
  <w:style w:type="character" w:customStyle="1" w:styleId="CharCharf4">
    <w:name w:val="图表标题 Char Char"/>
    <w:link w:val="afffffffffffff7"/>
    <w:rsid w:val="005B7EB5"/>
    <w:rPr>
      <w:rFonts w:ascii="黑体" w:eastAsia="黑体"/>
      <w:b/>
      <w:color w:val="000000"/>
      <w:sz w:val="24"/>
      <w:szCs w:val="21"/>
    </w:rPr>
  </w:style>
  <w:style w:type="paragraph" w:customStyle="1" w:styleId="afffffffffffff7">
    <w:name w:val="图表标题"/>
    <w:basedOn w:val="a0"/>
    <w:link w:val="CharCharf4"/>
    <w:qFormat/>
    <w:rsid w:val="005B7EB5"/>
    <w:pPr>
      <w:widowControl w:val="0"/>
      <w:adjustRightInd w:val="0"/>
      <w:snapToGrid w:val="0"/>
      <w:spacing w:line="360" w:lineRule="auto"/>
      <w:jc w:val="center"/>
    </w:pPr>
    <w:rPr>
      <w:rFonts w:ascii="黑体" w:eastAsia="黑体"/>
      <w:b/>
      <w:color w:val="000000"/>
      <w:kern w:val="0"/>
      <w:sz w:val="24"/>
      <w:szCs w:val="21"/>
    </w:rPr>
  </w:style>
  <w:style w:type="character" w:customStyle="1" w:styleId="Char1e">
    <w:name w:val="脚注文本 Char1"/>
    <w:rsid w:val="005B7EB5"/>
    <w:rPr>
      <w:kern w:val="2"/>
      <w:sz w:val="18"/>
      <w:szCs w:val="18"/>
    </w:rPr>
  </w:style>
  <w:style w:type="character" w:customStyle="1" w:styleId="CharChar271">
    <w:name w:val="Char Char271"/>
    <w:rsid w:val="005B7EB5"/>
    <w:rPr>
      <w:rFonts w:ascii="FLGPEK+TimesNewRoman,Italic" w:eastAsia="Calibri" w:hAnsi="Vladimir Script" w:cs="Chicago"/>
      <w:kern w:val="2"/>
      <w:sz w:val="21"/>
      <w:lang w:val="en-US" w:eastAsia="zh-CN" w:bidi="ar-SA"/>
    </w:rPr>
  </w:style>
  <w:style w:type="character" w:customStyle="1" w:styleId="Charffff6">
    <w:name w:val="环评表格 Char"/>
    <w:link w:val="afffffffffffff8"/>
    <w:rsid w:val="005B7EB5"/>
    <w:rPr>
      <w:szCs w:val="21"/>
    </w:rPr>
  </w:style>
  <w:style w:type="paragraph" w:customStyle="1" w:styleId="afffffffffffff8">
    <w:name w:val="环评表格"/>
    <w:basedOn w:val="a0"/>
    <w:link w:val="Charffff6"/>
    <w:rsid w:val="005B7EB5"/>
    <w:pPr>
      <w:spacing w:line="320" w:lineRule="exact"/>
      <w:jc w:val="center"/>
    </w:pPr>
    <w:rPr>
      <w:kern w:val="0"/>
      <w:sz w:val="20"/>
      <w:szCs w:val="21"/>
    </w:rPr>
  </w:style>
  <w:style w:type="character" w:customStyle="1" w:styleId="CharChar33">
    <w:name w:val="Char Char33"/>
    <w:rsid w:val="005B7EB5"/>
    <w:rPr>
      <w:rFonts w:ascii="Chicago" w:eastAsia="Calibri" w:hAnsi="Chicago" w:cs="Chicago"/>
      <w:kern w:val="2"/>
      <w:sz w:val="21"/>
      <w:lang w:val="en-US" w:eastAsia="zh-CN" w:bidi="ar-SA"/>
    </w:rPr>
  </w:style>
  <w:style w:type="character" w:customStyle="1" w:styleId="CharChar241">
    <w:name w:val="Char Char241"/>
    <w:rsid w:val="005B7EB5"/>
    <w:rPr>
      <w:kern w:val="2"/>
      <w:sz w:val="21"/>
      <w:szCs w:val="24"/>
    </w:rPr>
  </w:style>
  <w:style w:type="character" w:customStyle="1" w:styleId="Char24">
    <w:name w:val="正文缩进 Char2"/>
    <w:rsid w:val="005B7EB5"/>
    <w:rPr>
      <w:color w:val="000000"/>
      <w:kern w:val="2"/>
      <w:sz w:val="24"/>
    </w:rPr>
  </w:style>
  <w:style w:type="character" w:customStyle="1" w:styleId="4Char11">
    <w:name w:val="标题4 Char1"/>
    <w:rsid w:val="005B7EB5"/>
    <w:rPr>
      <w:rFonts w:cs="Arial"/>
      <w:b/>
      <w:bCs/>
      <w:kern w:val="2"/>
      <w:sz w:val="24"/>
      <w:szCs w:val="24"/>
    </w:rPr>
  </w:style>
  <w:style w:type="character" w:customStyle="1" w:styleId="f141">
    <w:name w:val="f141"/>
    <w:rsid w:val="005B7EB5"/>
    <w:rPr>
      <w:sz w:val="21"/>
      <w:szCs w:val="21"/>
    </w:rPr>
  </w:style>
  <w:style w:type="character" w:customStyle="1" w:styleId="Charffff7">
    <w:name w:val="报告书 Char"/>
    <w:link w:val="afffffffffffff9"/>
    <w:rsid w:val="005B7EB5"/>
    <w:rPr>
      <w:color w:val="000000"/>
      <w:szCs w:val="21"/>
    </w:rPr>
  </w:style>
  <w:style w:type="paragraph" w:customStyle="1" w:styleId="afffffffffffff9">
    <w:name w:val="报告书"/>
    <w:basedOn w:val="a0"/>
    <w:link w:val="Charffff7"/>
    <w:qFormat/>
    <w:rsid w:val="005B7EB5"/>
    <w:pPr>
      <w:widowControl w:val="0"/>
      <w:spacing w:line="360" w:lineRule="exact"/>
      <w:jc w:val="center"/>
    </w:pPr>
    <w:rPr>
      <w:color w:val="000000"/>
      <w:kern w:val="0"/>
      <w:sz w:val="20"/>
      <w:szCs w:val="21"/>
    </w:rPr>
  </w:style>
  <w:style w:type="character" w:customStyle="1" w:styleId="yypChar">
    <w:name w:val="yyp Char"/>
    <w:link w:val="yyp"/>
    <w:rsid w:val="005B7EB5"/>
    <w:rPr>
      <w:sz w:val="24"/>
      <w:szCs w:val="24"/>
    </w:rPr>
  </w:style>
  <w:style w:type="paragraph" w:customStyle="1" w:styleId="yyp">
    <w:name w:val="yyp"/>
    <w:basedOn w:val="a0"/>
    <w:next w:val="a0"/>
    <w:link w:val="yypChar"/>
    <w:qFormat/>
    <w:rsid w:val="005B7EB5"/>
    <w:pPr>
      <w:widowControl w:val="0"/>
      <w:spacing w:after="120" w:line="360" w:lineRule="auto"/>
      <w:ind w:firstLineChars="200" w:firstLine="480"/>
      <w:jc w:val="both"/>
    </w:pPr>
    <w:rPr>
      <w:kern w:val="0"/>
      <w:sz w:val="24"/>
      <w:szCs w:val="24"/>
    </w:rPr>
  </w:style>
  <w:style w:type="character" w:customStyle="1" w:styleId="Char25">
    <w:name w:val="批注文字 Char2"/>
    <w:rsid w:val="005B7EB5"/>
    <w:rPr>
      <w:rFonts w:eastAsia="宋体"/>
      <w:kern w:val="2"/>
      <w:sz w:val="21"/>
      <w:szCs w:val="24"/>
      <w:lang w:val="en-US" w:eastAsia="zh-CN" w:bidi="ar-SA"/>
    </w:rPr>
  </w:style>
  <w:style w:type="character" w:customStyle="1" w:styleId="2Chara">
    <w:name w:val="标2 Char"/>
    <w:link w:val="2ff6"/>
    <w:rsid w:val="005B7EB5"/>
    <w:rPr>
      <w:b/>
      <w:sz w:val="24"/>
      <w:szCs w:val="24"/>
    </w:rPr>
  </w:style>
  <w:style w:type="paragraph" w:customStyle="1" w:styleId="2ff6">
    <w:name w:val="标2"/>
    <w:basedOn w:val="a0"/>
    <w:link w:val="2Chara"/>
    <w:rsid w:val="005B7EB5"/>
    <w:pPr>
      <w:widowControl w:val="0"/>
      <w:spacing w:line="360" w:lineRule="auto"/>
      <w:jc w:val="both"/>
      <w:outlineLvl w:val="1"/>
    </w:pPr>
    <w:rPr>
      <w:b/>
      <w:kern w:val="0"/>
      <w:sz w:val="24"/>
      <w:szCs w:val="24"/>
    </w:rPr>
  </w:style>
  <w:style w:type="character" w:customStyle="1" w:styleId="CharCharf5">
    <w:name w:val="正文小加菲 Char Char"/>
    <w:link w:val="afffffffffffffa"/>
    <w:locked/>
    <w:rsid w:val="005B7EB5"/>
    <w:rPr>
      <w:rFonts w:ascii="仿宋_GB2312" w:eastAsia="仿宋_GB2312"/>
      <w:sz w:val="30"/>
      <w:szCs w:val="32"/>
      <w:lang w:val="zh-CN"/>
    </w:rPr>
  </w:style>
  <w:style w:type="paragraph" w:customStyle="1" w:styleId="afffffffffffffa">
    <w:name w:val="正文小加菲"/>
    <w:basedOn w:val="a0"/>
    <w:link w:val="CharCharf5"/>
    <w:rsid w:val="005B7EB5"/>
    <w:pPr>
      <w:widowControl w:val="0"/>
      <w:autoSpaceDE w:val="0"/>
      <w:autoSpaceDN w:val="0"/>
      <w:adjustRightInd w:val="0"/>
      <w:spacing w:line="500" w:lineRule="exact"/>
      <w:ind w:firstLineChars="200" w:firstLine="200"/>
      <w:jc w:val="both"/>
    </w:pPr>
    <w:rPr>
      <w:rFonts w:ascii="仿宋_GB2312" w:eastAsia="仿宋_GB2312"/>
      <w:kern w:val="0"/>
      <w:sz w:val="30"/>
      <w:szCs w:val="32"/>
      <w:lang w:val="zh-CN"/>
    </w:rPr>
  </w:style>
  <w:style w:type="character" w:customStyle="1" w:styleId="javascript">
    <w:name w:val="javascript"/>
    <w:rsid w:val="005B7EB5"/>
  </w:style>
  <w:style w:type="character" w:customStyle="1" w:styleId="Charfff0">
    <w:name w:val="正文样式 Char"/>
    <w:link w:val="affffffffa"/>
    <w:rsid w:val="005B7EB5"/>
    <w:rPr>
      <w:rFonts w:ascii="宋体" w:hAnsi="宋体"/>
      <w:color w:val="000000"/>
      <w:kern w:val="2"/>
      <w:sz w:val="24"/>
      <w:szCs w:val="24"/>
    </w:rPr>
  </w:style>
  <w:style w:type="character" w:customStyle="1" w:styleId="LX3Char">
    <w:name w:val="LX标题3 Char"/>
    <w:link w:val="LX3"/>
    <w:rsid w:val="005B7EB5"/>
    <w:rPr>
      <w:b/>
      <w:spacing w:val="5"/>
      <w:sz w:val="28"/>
      <w:szCs w:val="28"/>
    </w:rPr>
  </w:style>
  <w:style w:type="paragraph" w:customStyle="1" w:styleId="LX3">
    <w:name w:val="LX标题3"/>
    <w:basedOn w:val="a0"/>
    <w:next w:val="a0"/>
    <w:link w:val="LX3Char"/>
    <w:rsid w:val="005B7EB5"/>
    <w:pPr>
      <w:keepNext/>
      <w:keepLines/>
      <w:widowControl w:val="0"/>
      <w:spacing w:beforeLines="100" w:line="360" w:lineRule="auto"/>
      <w:jc w:val="both"/>
      <w:outlineLvl w:val="2"/>
    </w:pPr>
    <w:rPr>
      <w:b/>
      <w:spacing w:val="5"/>
      <w:kern w:val="0"/>
      <w:sz w:val="28"/>
      <w:szCs w:val="28"/>
    </w:rPr>
  </w:style>
  <w:style w:type="character" w:customStyle="1" w:styleId="Charffff8">
    <w:name w:val="正文可研 Char"/>
    <w:link w:val="afffffffffffffb"/>
    <w:rsid w:val="005B7EB5"/>
    <w:rPr>
      <w:sz w:val="24"/>
      <w:szCs w:val="24"/>
    </w:rPr>
  </w:style>
  <w:style w:type="paragraph" w:customStyle="1" w:styleId="afffffffffffffb">
    <w:name w:val="正文可研"/>
    <w:basedOn w:val="a0"/>
    <w:link w:val="Charffff8"/>
    <w:rsid w:val="005B7EB5"/>
    <w:pPr>
      <w:widowControl w:val="0"/>
      <w:spacing w:line="336" w:lineRule="auto"/>
      <w:ind w:firstLineChars="200" w:firstLine="200"/>
      <w:jc w:val="both"/>
    </w:pPr>
    <w:rPr>
      <w:kern w:val="0"/>
      <w:sz w:val="24"/>
      <w:szCs w:val="24"/>
    </w:rPr>
  </w:style>
  <w:style w:type="character" w:customStyle="1" w:styleId="SectionChar2">
    <w:name w:val="Section Char2"/>
    <w:rsid w:val="005B7EB5"/>
    <w:rPr>
      <w:rFonts w:eastAsia="楷体_GB2312"/>
      <w:sz w:val="30"/>
      <w:lang w:val="en-US" w:eastAsia="zh-CN"/>
    </w:rPr>
  </w:style>
  <w:style w:type="character" w:customStyle="1" w:styleId="1Char9">
    <w:name w:val="正文格式－文字－退1 Char"/>
    <w:link w:val="1ffb"/>
    <w:rsid w:val="005B7EB5"/>
    <w:rPr>
      <w:sz w:val="24"/>
      <w:szCs w:val="24"/>
    </w:rPr>
  </w:style>
  <w:style w:type="paragraph" w:customStyle="1" w:styleId="1ffb">
    <w:name w:val="正文格式－文字－退1"/>
    <w:basedOn w:val="a0"/>
    <w:next w:val="a0"/>
    <w:link w:val="1Char9"/>
    <w:rsid w:val="005B7EB5"/>
    <w:pPr>
      <w:spacing w:beforeLines="50" w:afterLines="50" w:line="300" w:lineRule="auto"/>
      <w:ind w:firstLineChars="400" w:firstLine="400"/>
      <w:jc w:val="both"/>
      <w:textAlignment w:val="center"/>
    </w:pPr>
    <w:rPr>
      <w:kern w:val="0"/>
      <w:sz w:val="24"/>
      <w:szCs w:val="24"/>
    </w:rPr>
  </w:style>
  <w:style w:type="character" w:customStyle="1" w:styleId="APMingLiUCharChar">
    <w:name w:val="样式 正文A + (中文) PMingLiU Char Char"/>
    <w:rsid w:val="005B7EB5"/>
    <w:rPr>
      <w:rFonts w:ascii="宋体" w:eastAsia="宋体" w:hAnsi="宋体" w:cs="宋体" w:hint="eastAsia"/>
      <w:kern w:val="2"/>
      <w:sz w:val="24"/>
      <w:szCs w:val="24"/>
      <w:lang w:val="en-US" w:eastAsia="zh-CN" w:bidi="ar-SA"/>
    </w:rPr>
  </w:style>
  <w:style w:type="character" w:customStyle="1" w:styleId="bt21">
    <w:name w:val="bt21"/>
    <w:qFormat/>
    <w:rsid w:val="005B7EB5"/>
    <w:rPr>
      <w:rFonts w:ascii="黑体" w:eastAsia="黑体" w:hint="eastAsia"/>
      <w:sz w:val="24"/>
      <w:szCs w:val="24"/>
    </w:rPr>
  </w:style>
  <w:style w:type="character" w:customStyle="1" w:styleId="6a">
    <w:name w:val="标题6"/>
    <w:rsid w:val="005B7EB5"/>
  </w:style>
  <w:style w:type="character" w:customStyle="1" w:styleId="ed11">
    <w:name w:val="ed11"/>
    <w:rsid w:val="005B7EB5"/>
    <w:rPr>
      <w:b/>
      <w:bCs/>
      <w:color w:val="05006C"/>
      <w:sz w:val="33"/>
      <w:szCs w:val="33"/>
    </w:rPr>
  </w:style>
  <w:style w:type="character" w:customStyle="1" w:styleId="222Char">
    <w:name w:val="样式 样式 首行缩进:  2 字符 + 首行缩进:  2 字符2 Char"/>
    <w:link w:val="2220"/>
    <w:rsid w:val="005B7EB5"/>
    <w:rPr>
      <w:rFonts w:eastAsia="楷体_GB2312"/>
      <w:spacing w:val="6"/>
      <w:sz w:val="28"/>
    </w:rPr>
  </w:style>
  <w:style w:type="paragraph" w:customStyle="1" w:styleId="2220">
    <w:name w:val="样式 样式 首行缩进:  2 字符 + 首行缩进:  2 字符2"/>
    <w:basedOn w:val="a0"/>
    <w:link w:val="222Char"/>
    <w:rsid w:val="005B7EB5"/>
    <w:pPr>
      <w:widowControl w:val="0"/>
      <w:spacing w:line="440" w:lineRule="exact"/>
      <w:ind w:firstLineChars="200" w:firstLine="584"/>
      <w:jc w:val="both"/>
    </w:pPr>
    <w:rPr>
      <w:rFonts w:eastAsia="楷体_GB2312"/>
      <w:spacing w:val="6"/>
      <w:kern w:val="0"/>
      <w:sz w:val="28"/>
      <w:szCs w:val="20"/>
    </w:rPr>
  </w:style>
  <w:style w:type="character" w:customStyle="1" w:styleId="3Char3">
    <w:name w:val="样式3 Char"/>
    <w:rsid w:val="005B7EB5"/>
    <w:rPr>
      <w:rFonts w:ascii="楷体_GB2312" w:eastAsia="楷体_GB2312" w:hAnsi="宋体"/>
      <w:bCs/>
      <w:color w:val="000000"/>
      <w:kern w:val="2"/>
      <w:sz w:val="21"/>
      <w:szCs w:val="21"/>
      <w:lang w:val="en-US" w:eastAsia="zh-CN" w:bidi="ar-SA"/>
    </w:rPr>
  </w:style>
  <w:style w:type="character" w:customStyle="1" w:styleId="A2Char">
    <w:name w:val="A2 Char"/>
    <w:link w:val="A20"/>
    <w:rsid w:val="005B7EB5"/>
    <w:rPr>
      <w:sz w:val="30"/>
      <w:szCs w:val="24"/>
    </w:rPr>
  </w:style>
  <w:style w:type="paragraph" w:customStyle="1" w:styleId="A20">
    <w:name w:val="A2"/>
    <w:basedOn w:val="a0"/>
    <w:link w:val="A2Char"/>
    <w:qFormat/>
    <w:rsid w:val="005B7EB5"/>
    <w:pPr>
      <w:widowControl w:val="0"/>
      <w:spacing w:line="360" w:lineRule="auto"/>
      <w:ind w:firstLine="570"/>
      <w:jc w:val="both"/>
    </w:pPr>
    <w:rPr>
      <w:kern w:val="0"/>
      <w:sz w:val="30"/>
      <w:szCs w:val="24"/>
    </w:rPr>
  </w:style>
  <w:style w:type="character" w:customStyle="1" w:styleId="Char1f">
    <w:name w:val="安全专篇正文 Char1"/>
    <w:link w:val="afffffffffffffc"/>
    <w:rsid w:val="005B7EB5"/>
    <w:rPr>
      <w:color w:val="000000"/>
      <w:sz w:val="28"/>
      <w:szCs w:val="28"/>
    </w:rPr>
  </w:style>
  <w:style w:type="paragraph" w:customStyle="1" w:styleId="afffffffffffffc">
    <w:name w:val="安全专篇正文"/>
    <w:basedOn w:val="a0"/>
    <w:next w:val="a0"/>
    <w:link w:val="Char1f"/>
    <w:rsid w:val="005B7EB5"/>
    <w:pPr>
      <w:widowControl w:val="0"/>
      <w:spacing w:line="336" w:lineRule="auto"/>
      <w:ind w:firstLineChars="200" w:firstLine="560"/>
      <w:jc w:val="both"/>
    </w:pPr>
    <w:rPr>
      <w:color w:val="000000"/>
      <w:kern w:val="0"/>
      <w:sz w:val="28"/>
      <w:szCs w:val="28"/>
    </w:rPr>
  </w:style>
  <w:style w:type="character" w:customStyle="1" w:styleId="Char1f0">
    <w:name w:val="称呼 Char1"/>
    <w:rsid w:val="005B7EB5"/>
    <w:rPr>
      <w:kern w:val="2"/>
      <w:sz w:val="28"/>
    </w:rPr>
  </w:style>
  <w:style w:type="character" w:customStyle="1" w:styleId="title41">
    <w:name w:val="title41"/>
    <w:rsid w:val="005B7EB5"/>
    <w:rPr>
      <w:rFonts w:ascii="宋体" w:eastAsia="宋体" w:hAnsi="宋体" w:hint="eastAsia"/>
      <w:color w:val="FF6600"/>
      <w:sz w:val="36"/>
      <w:szCs w:val="36"/>
    </w:rPr>
  </w:style>
  <w:style w:type="character" w:customStyle="1" w:styleId="djen2">
    <w:name w:val="djen2"/>
    <w:rsid w:val="005B7EB5"/>
    <w:rPr>
      <w:color w:val="3476CD"/>
    </w:rPr>
  </w:style>
  <w:style w:type="character" w:customStyle="1" w:styleId="afffffffffffffd">
    <w:name w:val="样式 宋体 四号"/>
    <w:rsid w:val="005B7EB5"/>
    <w:rPr>
      <w:rFonts w:ascii="宋体" w:hAnsi="宋体"/>
      <w:sz w:val="28"/>
      <w:szCs w:val="28"/>
    </w:rPr>
  </w:style>
  <w:style w:type="character" w:customStyle="1" w:styleId="Charff7">
    <w:name w:val="标题后正文 Char"/>
    <w:link w:val="affff3"/>
    <w:rsid w:val="005B7EB5"/>
    <w:rPr>
      <w:rFonts w:ascii="Arial" w:hAnsi="Arial"/>
      <w:snapToGrid w:val="0"/>
      <w:kern w:val="28"/>
      <w:sz w:val="24"/>
    </w:rPr>
  </w:style>
  <w:style w:type="character" w:customStyle="1" w:styleId="line31">
    <w:name w:val="line31"/>
    <w:rsid w:val="005B7EB5"/>
    <w:rPr>
      <w:color w:val="993333"/>
    </w:rPr>
  </w:style>
  <w:style w:type="character" w:customStyle="1" w:styleId="CharChar22">
    <w:name w:val="Char Char22"/>
    <w:rsid w:val="005B7EB5"/>
    <w:rPr>
      <w:rFonts w:ascii="Arial" w:eastAsia="黑体" w:hAnsi="Arial"/>
      <w:b/>
      <w:snapToGrid w:val="0"/>
      <w:spacing w:val="20"/>
      <w:sz w:val="24"/>
      <w:lang w:val="en-US" w:eastAsia="zh-CN" w:bidi="ar-SA"/>
    </w:rPr>
  </w:style>
  <w:style w:type="character" w:customStyle="1" w:styleId="2Charb">
    <w:name w:val="样式 正文缩进正文（首行缩进两字）正文2 + 深红 Char"/>
    <w:link w:val="2ff7"/>
    <w:rsid w:val="005B7EB5"/>
    <w:rPr>
      <w:rFonts w:ascii="宋体"/>
      <w:color w:val="800000"/>
      <w:sz w:val="24"/>
      <w:szCs w:val="28"/>
    </w:rPr>
  </w:style>
  <w:style w:type="paragraph" w:customStyle="1" w:styleId="2ff7">
    <w:name w:val="样式 正文缩进正文（首行缩进两字）正文2 + 深红"/>
    <w:basedOn w:val="a7"/>
    <w:link w:val="2Charb"/>
    <w:rsid w:val="005B7EB5"/>
    <w:pPr>
      <w:widowControl w:val="0"/>
      <w:spacing w:line="520" w:lineRule="exact"/>
      <w:ind w:firstLineChars="0" w:firstLine="567"/>
      <w:jc w:val="both"/>
    </w:pPr>
    <w:rPr>
      <w:rFonts w:ascii="宋体"/>
      <w:color w:val="800000"/>
      <w:sz w:val="24"/>
      <w:szCs w:val="28"/>
      <w:lang w:val="en-US"/>
    </w:rPr>
  </w:style>
  <w:style w:type="character" w:customStyle="1" w:styleId="Charffff9">
    <w:name w:val="悬挂缩进 Char"/>
    <w:link w:val="afffffffffffffe"/>
    <w:rsid w:val="005B7EB5"/>
    <w:rPr>
      <w:sz w:val="24"/>
    </w:rPr>
  </w:style>
  <w:style w:type="paragraph" w:customStyle="1" w:styleId="afffffffffffffe">
    <w:name w:val="悬挂缩进"/>
    <w:basedOn w:val="a0"/>
    <w:next w:val="a0"/>
    <w:link w:val="Charffff9"/>
    <w:rsid w:val="005B7EB5"/>
    <w:pPr>
      <w:widowControl w:val="0"/>
      <w:spacing w:beforeLines="50" w:afterLines="50" w:line="300" w:lineRule="auto"/>
      <w:ind w:left="200" w:hangingChars="200" w:hanging="200"/>
      <w:jc w:val="both"/>
    </w:pPr>
    <w:rPr>
      <w:kern w:val="0"/>
      <w:sz w:val="24"/>
      <w:szCs w:val="20"/>
    </w:rPr>
  </w:style>
  <w:style w:type="character" w:customStyle="1" w:styleId="CharChar29">
    <w:name w:val="Char Char29"/>
    <w:rsid w:val="005B7EB5"/>
    <w:rPr>
      <w:rFonts w:ascii="楷体_GB2312" w:eastAsia="楷体_GB2312" w:hAnsi="Arial Unicode MS" w:cs="黑体"/>
      <w:sz w:val="30"/>
    </w:rPr>
  </w:style>
  <w:style w:type="character" w:customStyle="1" w:styleId="RFPNormalParagraphChar1">
    <w:name w:val="RFP Normal Paragraph Char1"/>
    <w:link w:val="RFPNormalParagraph"/>
    <w:semiHidden/>
    <w:rsid w:val="005B7EB5"/>
    <w:rPr>
      <w:rFonts w:ascii="Frutiger 45 Light" w:hAnsi="Frutiger 45 Light"/>
      <w:sz w:val="24"/>
      <w:szCs w:val="24"/>
    </w:rPr>
  </w:style>
  <w:style w:type="paragraph" w:customStyle="1" w:styleId="RFPNormalParagraph">
    <w:name w:val="RFP Normal Paragraph"/>
    <w:basedOn w:val="a0"/>
    <w:link w:val="RFPNormalParagraphChar1"/>
    <w:semiHidden/>
    <w:rsid w:val="005B7EB5"/>
    <w:pPr>
      <w:spacing w:after="120"/>
      <w:jc w:val="both"/>
    </w:pPr>
    <w:rPr>
      <w:rFonts w:ascii="Frutiger 45 Light" w:hAnsi="Frutiger 45 Light"/>
      <w:kern w:val="0"/>
      <w:sz w:val="24"/>
      <w:szCs w:val="24"/>
    </w:rPr>
  </w:style>
  <w:style w:type="character" w:customStyle="1" w:styleId="kmCharChar">
    <w:name w:val="km Char Char"/>
    <w:link w:val="kmChar"/>
    <w:rsid w:val="005B7EB5"/>
    <w:rPr>
      <w:rFonts w:ascii="宋体" w:hAnsi="宋体"/>
      <w:sz w:val="28"/>
      <w:szCs w:val="28"/>
    </w:rPr>
  </w:style>
  <w:style w:type="paragraph" w:customStyle="1" w:styleId="kmChar">
    <w:name w:val="km Char"/>
    <w:basedOn w:val="a0"/>
    <w:link w:val="kmCharChar"/>
    <w:qFormat/>
    <w:rsid w:val="005B7EB5"/>
    <w:pPr>
      <w:widowControl w:val="0"/>
      <w:ind w:firstLine="567"/>
      <w:jc w:val="both"/>
    </w:pPr>
    <w:rPr>
      <w:rFonts w:ascii="宋体" w:hAnsi="宋体"/>
      <w:kern w:val="0"/>
      <w:sz w:val="28"/>
      <w:szCs w:val="28"/>
    </w:rPr>
  </w:style>
  <w:style w:type="character" w:customStyle="1" w:styleId="4CharCharCharChar">
    <w:name w:val="样式4 Char Char Char Char"/>
    <w:link w:val="4CharChar"/>
    <w:rsid w:val="005B7EB5"/>
    <w:rPr>
      <w:sz w:val="24"/>
      <w:szCs w:val="24"/>
    </w:rPr>
  </w:style>
  <w:style w:type="paragraph" w:customStyle="1" w:styleId="4CharChar">
    <w:name w:val="样式4 Char Char"/>
    <w:basedOn w:val="a7"/>
    <w:link w:val="4CharCharCharChar"/>
    <w:qFormat/>
    <w:rsid w:val="005B7EB5"/>
    <w:pPr>
      <w:widowControl w:val="0"/>
      <w:spacing w:line="460" w:lineRule="exact"/>
      <w:ind w:firstLineChars="0" w:firstLine="0"/>
      <w:jc w:val="both"/>
    </w:pPr>
    <w:rPr>
      <w:sz w:val="24"/>
      <w:szCs w:val="24"/>
      <w:lang w:val="en-US"/>
    </w:rPr>
  </w:style>
  <w:style w:type="character" w:customStyle="1" w:styleId="zw1">
    <w:name w:val="zw1"/>
    <w:qFormat/>
    <w:rsid w:val="005B7EB5"/>
    <w:rPr>
      <w:rFonts w:ascii="宋体" w:eastAsia="宋体" w:hAnsi="宋体" w:hint="eastAsia"/>
      <w:sz w:val="22"/>
      <w:szCs w:val="22"/>
    </w:rPr>
  </w:style>
  <w:style w:type="character" w:customStyle="1" w:styleId="RFPNormalParagraphCharChar">
    <w:name w:val="RFP Normal Paragraph Char Char"/>
    <w:link w:val="RFPNormalParagraphChar"/>
    <w:semiHidden/>
    <w:rsid w:val="005B7EB5"/>
    <w:rPr>
      <w:rFonts w:ascii="Frutiger 45 Light" w:hAnsi="Frutiger 45 Light"/>
      <w:sz w:val="24"/>
      <w:szCs w:val="24"/>
    </w:rPr>
  </w:style>
  <w:style w:type="paragraph" w:customStyle="1" w:styleId="RFPNormalParagraphChar">
    <w:name w:val="RFP Normal Paragraph Char"/>
    <w:basedOn w:val="a0"/>
    <w:link w:val="RFPNormalParagraphCharChar"/>
    <w:semiHidden/>
    <w:rsid w:val="005B7EB5"/>
    <w:pPr>
      <w:spacing w:after="120"/>
      <w:jc w:val="both"/>
    </w:pPr>
    <w:rPr>
      <w:rFonts w:ascii="Frutiger 45 Light" w:hAnsi="Frutiger 45 Light"/>
      <w:kern w:val="0"/>
      <w:sz w:val="24"/>
      <w:szCs w:val="24"/>
    </w:rPr>
  </w:style>
  <w:style w:type="character" w:customStyle="1" w:styleId="CharChar300">
    <w:name w:val="Char Char30"/>
    <w:rsid w:val="005B7EB5"/>
    <w:rPr>
      <w:rFonts w:eastAsia="Arial Unicode MS"/>
      <w:b/>
      <w:bCs/>
      <w:kern w:val="44"/>
      <w:sz w:val="28"/>
      <w:szCs w:val="44"/>
    </w:rPr>
  </w:style>
  <w:style w:type="character" w:customStyle="1" w:styleId="CharCharf6">
    <w:name w:val="高表单 Char Char"/>
    <w:rsid w:val="005B7EB5"/>
    <w:rPr>
      <w:rFonts w:ascii="Arial" w:eastAsia="宋体" w:hAnsi="Arial"/>
      <w:bCs/>
      <w:kern w:val="2"/>
      <w:sz w:val="21"/>
      <w:szCs w:val="21"/>
      <w:lang w:val="en-US" w:eastAsia="zh-CN" w:bidi="ar-SA"/>
    </w:rPr>
  </w:style>
  <w:style w:type="character" w:customStyle="1" w:styleId="SectionChar3">
    <w:name w:val="Section Char3"/>
    <w:rsid w:val="005B7EB5"/>
    <w:rPr>
      <w:rFonts w:eastAsia="楷体_GB2312"/>
      <w:kern w:val="2"/>
      <w:sz w:val="30"/>
    </w:rPr>
  </w:style>
  <w:style w:type="character" w:customStyle="1" w:styleId="gray1">
    <w:name w:val="gray1"/>
    <w:rsid w:val="005B7EB5"/>
    <w:rPr>
      <w:b/>
      <w:bCs/>
      <w:color w:val="636563"/>
      <w:sz w:val="21"/>
      <w:szCs w:val="21"/>
      <w:u w:val="none"/>
    </w:rPr>
  </w:style>
  <w:style w:type="character" w:customStyle="1" w:styleId="unnamed11">
    <w:name w:val="unnamed11"/>
    <w:rsid w:val="005B7EB5"/>
    <w:rPr>
      <w:color w:val="333333"/>
      <w:sz w:val="18"/>
      <w:szCs w:val="18"/>
      <w:u w:val="none"/>
    </w:rPr>
  </w:style>
  <w:style w:type="character" w:customStyle="1" w:styleId="Charffffa">
    <w:name w:val="加粗正文 Char"/>
    <w:rsid w:val="005B7EB5"/>
    <w:rPr>
      <w:rFonts w:ascii="宋体" w:eastAsia="宋体" w:hAnsi="Courier New" w:cs="Courier New"/>
      <w:kern w:val="2"/>
      <w:sz w:val="21"/>
      <w:szCs w:val="21"/>
      <w:lang w:val="en-US" w:eastAsia="zh-CN" w:bidi="ar-SA"/>
    </w:rPr>
  </w:style>
  <w:style w:type="character" w:customStyle="1" w:styleId="Char10">
    <w:name w:val="结束语 Char1"/>
    <w:link w:val="ae"/>
    <w:uiPriority w:val="99"/>
    <w:rsid w:val="005B7EB5"/>
    <w:rPr>
      <w:rFonts w:ascii="黑体" w:eastAsia="黑体" w:hAnsi="宋体" w:cstheme="minorBidi"/>
      <w:kern w:val="2"/>
      <w:sz w:val="24"/>
      <w:szCs w:val="24"/>
    </w:rPr>
  </w:style>
  <w:style w:type="character" w:customStyle="1" w:styleId="215Char">
    <w:name w:val="正文首行缩进2字行距1.5倍 Char"/>
    <w:link w:val="2150"/>
    <w:rsid w:val="005B7EB5"/>
    <w:rPr>
      <w:rFonts w:eastAsia="楷体_GB2312"/>
      <w:sz w:val="24"/>
    </w:rPr>
  </w:style>
  <w:style w:type="paragraph" w:customStyle="1" w:styleId="2150">
    <w:name w:val="正文首行缩进2字行距1.5倍"/>
    <w:basedOn w:val="a0"/>
    <w:link w:val="215Char"/>
    <w:rsid w:val="005B7EB5"/>
    <w:pPr>
      <w:widowControl w:val="0"/>
      <w:spacing w:beforeLines="50" w:afterLines="50" w:line="360" w:lineRule="auto"/>
      <w:ind w:firstLine="420"/>
      <w:jc w:val="both"/>
    </w:pPr>
    <w:rPr>
      <w:rFonts w:eastAsia="楷体_GB2312"/>
      <w:kern w:val="0"/>
      <w:sz w:val="24"/>
      <w:szCs w:val="20"/>
    </w:rPr>
  </w:style>
  <w:style w:type="character" w:customStyle="1" w:styleId="Char26">
    <w:name w:val="结束语 Char2"/>
    <w:rsid w:val="005B7EB5"/>
    <w:rPr>
      <w:kern w:val="2"/>
      <w:sz w:val="24"/>
    </w:rPr>
  </w:style>
  <w:style w:type="character" w:customStyle="1" w:styleId="number4">
    <w:name w:val="number4"/>
    <w:rsid w:val="005B7EB5"/>
  </w:style>
  <w:style w:type="character" w:customStyle="1" w:styleId="style281">
    <w:name w:val="style281"/>
    <w:rsid w:val="005B7EB5"/>
    <w:rPr>
      <w:rFonts w:ascii="新宋体" w:eastAsia="新宋体" w:hAnsi="新宋体" w:hint="eastAsia"/>
    </w:rPr>
  </w:style>
  <w:style w:type="character" w:customStyle="1" w:styleId="lybChar">
    <w:name w:val="lyb正文 Char"/>
    <w:link w:val="lyb"/>
    <w:rsid w:val="005B7EB5"/>
    <w:rPr>
      <w:rFonts w:ascii="宋体" w:hAnsi="宋体" w:cs="宋体"/>
      <w:color w:val="000000"/>
      <w:sz w:val="24"/>
      <w:szCs w:val="24"/>
    </w:rPr>
  </w:style>
  <w:style w:type="paragraph" w:customStyle="1" w:styleId="lyb">
    <w:name w:val="lyb正文"/>
    <w:basedOn w:val="a0"/>
    <w:link w:val="lybChar"/>
    <w:rsid w:val="005B7EB5"/>
    <w:pPr>
      <w:widowControl w:val="0"/>
      <w:spacing w:line="440" w:lineRule="exact"/>
      <w:ind w:firstLineChars="200" w:firstLine="200"/>
      <w:jc w:val="both"/>
    </w:pPr>
    <w:rPr>
      <w:rFonts w:ascii="宋体" w:hAnsi="宋体" w:cs="宋体"/>
      <w:color w:val="000000"/>
      <w:kern w:val="0"/>
      <w:sz w:val="24"/>
      <w:szCs w:val="24"/>
    </w:rPr>
  </w:style>
  <w:style w:type="paragraph" w:customStyle="1" w:styleId="affffffffffffff">
    <w:name w:val="正、"/>
    <w:basedOn w:val="1"/>
    <w:rsid w:val="005B7EB5"/>
    <w:pPr>
      <w:widowControl w:val="0"/>
      <w:tabs>
        <w:tab w:val="clear" w:pos="625"/>
      </w:tabs>
      <w:adjustRightInd/>
      <w:snapToGrid/>
      <w:spacing w:before="0" w:beforeAutospacing="0" w:after="0" w:afterAutospacing="0" w:line="300" w:lineRule="auto"/>
      <w:ind w:left="0" w:firstLine="0"/>
      <w:jc w:val="both"/>
    </w:pPr>
    <w:rPr>
      <w:rFonts w:ascii="Arial" w:eastAsia="宋体" w:hAnsi="宋体" w:cs="Arial"/>
      <w:b w:val="0"/>
      <w:bCs w:val="0"/>
      <w:snapToGrid/>
      <w:kern w:val="2"/>
      <w:sz w:val="28"/>
      <w:szCs w:val="28"/>
      <w:lang w:val="en-US"/>
    </w:rPr>
  </w:style>
  <w:style w:type="paragraph" w:customStyle="1" w:styleId="affffffffffffff0">
    <w:name w:val="表标"/>
    <w:basedOn w:val="a0"/>
    <w:rsid w:val="005B7EB5"/>
    <w:pPr>
      <w:widowControl w:val="0"/>
      <w:spacing w:line="300" w:lineRule="auto"/>
      <w:jc w:val="center"/>
    </w:pPr>
    <w:rPr>
      <w:rFonts w:ascii="Times New Roman" w:eastAsia="黑体" w:hAnsi="Times New Roman"/>
      <w:sz w:val="24"/>
      <w:szCs w:val="24"/>
    </w:rPr>
  </w:style>
  <w:style w:type="paragraph" w:customStyle="1" w:styleId="2121131241321111CharCharCharChar">
    <w:name w:val="样式 标题 2节节1节2节11节3节12节4节13节21节111 Char Char Char Char ..."/>
    <w:basedOn w:val="20"/>
    <w:qFormat/>
    <w:rsid w:val="005B7EB5"/>
    <w:pPr>
      <w:keepLines w:val="0"/>
      <w:tabs>
        <w:tab w:val="clear" w:pos="1302"/>
      </w:tabs>
      <w:snapToGrid/>
      <w:spacing w:before="120" w:beforeAutospacing="0" w:after="120" w:line="440" w:lineRule="exact"/>
      <w:ind w:left="0" w:firstLine="0"/>
      <w:jc w:val="both"/>
    </w:pPr>
    <w:rPr>
      <w:rFonts w:ascii="宋体" w:eastAsia="宋体" w:hAnsi="宋体" w:cs="宋体"/>
      <w:snapToGrid/>
      <w:kern w:val="28"/>
      <w:sz w:val="28"/>
      <w:szCs w:val="20"/>
    </w:rPr>
  </w:style>
  <w:style w:type="paragraph" w:customStyle="1" w:styleId="CharCharCharCharCharCharCharCharCharCharCharCharCharCharCharCharCharCharChar14">
    <w:name w:val="Char Char Char Char Char Char Char Char Char Char Char Char Char Char Char Char Char Char Char14"/>
    <w:basedOn w:val="a0"/>
    <w:qFormat/>
    <w:rsid w:val="005B7EB5"/>
    <w:pPr>
      <w:widowControl w:val="0"/>
      <w:spacing w:line="360" w:lineRule="auto"/>
      <w:ind w:firstLineChars="200" w:firstLine="200"/>
      <w:jc w:val="both"/>
    </w:pPr>
    <w:rPr>
      <w:rFonts w:ascii="宋体" w:hAnsi="宋体"/>
      <w:sz w:val="24"/>
      <w:szCs w:val="24"/>
      <w:lang w:val="zh-CN"/>
    </w:rPr>
  </w:style>
  <w:style w:type="character" w:customStyle="1" w:styleId="Char1f1">
    <w:name w:val="注释标题 Char1"/>
    <w:uiPriority w:val="99"/>
    <w:rsid w:val="005B7EB5"/>
    <w:rPr>
      <w:kern w:val="2"/>
      <w:sz w:val="24"/>
      <w:szCs w:val="24"/>
    </w:rPr>
  </w:style>
  <w:style w:type="paragraph" w:customStyle="1" w:styleId="reader-word-layerreader-word-s7-6">
    <w:name w:val="reader-word-layer reader-word-s7-6"/>
    <w:basedOn w:val="a0"/>
    <w:rsid w:val="005B7EB5"/>
    <w:pPr>
      <w:spacing w:before="100" w:beforeAutospacing="1" w:after="100" w:afterAutospacing="1"/>
    </w:pPr>
    <w:rPr>
      <w:rFonts w:ascii="宋体" w:hAnsi="宋体" w:cs="宋体"/>
      <w:kern w:val="0"/>
      <w:sz w:val="24"/>
      <w:szCs w:val="24"/>
    </w:rPr>
  </w:style>
  <w:style w:type="character" w:customStyle="1" w:styleId="Char33">
    <w:name w:val="结束语 Char3"/>
    <w:basedOn w:val="a1"/>
    <w:rsid w:val="005B7EB5"/>
    <w:rPr>
      <w:rFonts w:ascii="Calibri" w:eastAsia="宋体" w:hAnsi="Calibri" w:cs="Times New Roman"/>
    </w:rPr>
  </w:style>
  <w:style w:type="paragraph" w:customStyle="1" w:styleId="xl687">
    <w:name w:val="xl68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character" w:customStyle="1" w:styleId="Char27">
    <w:name w:val="脚注文本 Char2"/>
    <w:basedOn w:val="a1"/>
    <w:rsid w:val="005B7EB5"/>
    <w:rPr>
      <w:rFonts w:ascii="Calibri" w:eastAsia="宋体" w:hAnsi="Calibri" w:cs="Times New Roman"/>
      <w:sz w:val="18"/>
      <w:szCs w:val="18"/>
    </w:rPr>
  </w:style>
  <w:style w:type="paragraph" w:customStyle="1" w:styleId="affffffffffffff1">
    <w:name w:val="表格单位行"/>
    <w:basedOn w:val="af2"/>
    <w:rsid w:val="005B7EB5"/>
    <w:pPr>
      <w:widowControl w:val="0"/>
      <w:overflowPunct w:val="0"/>
      <w:adjustRightInd w:val="0"/>
      <w:spacing w:before="40" w:after="60" w:line="200" w:lineRule="atLeast"/>
      <w:ind w:rightChars="285" w:right="285"/>
      <w:jc w:val="right"/>
      <w:textAlignment w:val="baseline"/>
    </w:pPr>
    <w:rPr>
      <w:rFonts w:ascii="Arial" w:eastAsia="黑体" w:hAnsi="Arial" w:cs="宋体"/>
      <w:spacing w:val="0"/>
      <w:sz w:val="24"/>
      <w:szCs w:val="24"/>
      <w:lang w:val="en-US"/>
    </w:rPr>
  </w:style>
  <w:style w:type="character" w:customStyle="1" w:styleId="Char1f2">
    <w:name w:val="副标题 Char1"/>
    <w:rsid w:val="005B7EB5"/>
    <w:rPr>
      <w:rFonts w:ascii="Cambria" w:hAnsi="Cambria" w:cs="Times New Roman"/>
      <w:b/>
      <w:bCs/>
      <w:kern w:val="28"/>
      <w:sz w:val="32"/>
      <w:szCs w:val="32"/>
    </w:rPr>
  </w:style>
  <w:style w:type="character" w:customStyle="1" w:styleId="2Char14">
    <w:name w:val="正文首行缩进 2 Char1"/>
    <w:uiPriority w:val="99"/>
    <w:qFormat/>
    <w:rsid w:val="005B7EB5"/>
    <w:rPr>
      <w:rFonts w:ascii="Arial" w:hAnsi="Arial"/>
      <w:kern w:val="2"/>
      <w:sz w:val="24"/>
      <w:szCs w:val="24"/>
    </w:rPr>
  </w:style>
  <w:style w:type="character" w:customStyle="1" w:styleId="Char1f3">
    <w:name w:val="信息标题 Char1"/>
    <w:basedOn w:val="a1"/>
    <w:rsid w:val="005B7EB5"/>
    <w:rPr>
      <w:rFonts w:asciiTheme="majorHAnsi" w:eastAsiaTheme="majorEastAsia" w:hAnsiTheme="majorHAnsi" w:cstheme="majorBidi"/>
      <w:sz w:val="24"/>
      <w:szCs w:val="24"/>
      <w:shd w:val="pct20" w:color="auto" w:fill="auto"/>
    </w:rPr>
  </w:style>
  <w:style w:type="paragraph" w:customStyle="1" w:styleId="CharChar5CharCharCharCharCharCharCharCharCharCharCharCharCharCharChar1Char4">
    <w:name w:val="Char Char5 Char Char Char Char Char Char Char Char Char Char Char Char Char Char Char1 Char4"/>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CharCharCharCharCharCharCharCharCharChar3">
    <w:name w:val="Char Char Char Char Char Char Char Char Char Char3"/>
    <w:basedOn w:val="a0"/>
    <w:rsid w:val="005B7EB5"/>
    <w:pPr>
      <w:spacing w:after="160" w:line="240" w:lineRule="exact"/>
    </w:pPr>
    <w:rPr>
      <w:rFonts w:ascii="Verdana" w:hAnsi="Verdana"/>
      <w:kern w:val="0"/>
      <w:sz w:val="20"/>
      <w:szCs w:val="20"/>
      <w:lang w:eastAsia="en-US"/>
    </w:rPr>
  </w:style>
  <w:style w:type="paragraph" w:customStyle="1" w:styleId="CharCharCharCharCharCharCharCharChar5">
    <w:name w:val="Char Char Char Char Char Char Char Char Char5"/>
    <w:basedOn w:val="a0"/>
    <w:qFormat/>
    <w:rsid w:val="005B7EB5"/>
    <w:pPr>
      <w:widowControl w:val="0"/>
      <w:jc w:val="both"/>
    </w:pPr>
    <w:rPr>
      <w:rFonts w:ascii="Times New Roman" w:hAnsi="Times New Roman"/>
      <w:sz w:val="24"/>
      <w:szCs w:val="20"/>
    </w:rPr>
  </w:style>
  <w:style w:type="paragraph" w:customStyle="1" w:styleId="affffffffffffff2">
    <w:name w:val="注释"/>
    <w:basedOn w:val="a0"/>
    <w:rsid w:val="005B7EB5"/>
    <w:pPr>
      <w:widowControl w:val="0"/>
      <w:adjustRightInd w:val="0"/>
      <w:snapToGrid w:val="0"/>
      <w:ind w:left="664" w:hanging="454"/>
    </w:pPr>
    <w:rPr>
      <w:rFonts w:ascii="Times New Roman" w:hAnsi="Times New Roman"/>
      <w:kern w:val="21"/>
      <w:sz w:val="18"/>
      <w:szCs w:val="20"/>
    </w:rPr>
  </w:style>
  <w:style w:type="paragraph" w:customStyle="1" w:styleId="Char2CharCharChar4">
    <w:name w:val="Char2 Char Char Char4"/>
    <w:basedOn w:val="a0"/>
    <w:rsid w:val="005B7EB5"/>
    <w:pPr>
      <w:widowControl w:val="0"/>
      <w:adjustRightInd w:val="0"/>
      <w:snapToGrid w:val="0"/>
      <w:jc w:val="both"/>
    </w:pPr>
    <w:rPr>
      <w:rFonts w:ascii="Times New Roman" w:eastAsia="黑体" w:hAnsi="Times New Roman"/>
      <w:snapToGrid w:val="0"/>
      <w:sz w:val="24"/>
      <w:szCs w:val="24"/>
    </w:rPr>
  </w:style>
  <w:style w:type="paragraph" w:customStyle="1" w:styleId="1ffc">
    <w:name w:val="表题1"/>
    <w:basedOn w:val="a0"/>
    <w:qFormat/>
    <w:rsid w:val="005B7EB5"/>
    <w:pPr>
      <w:widowControl w:val="0"/>
      <w:adjustRightInd w:val="0"/>
      <w:snapToGrid w:val="0"/>
      <w:spacing w:beforeLines="10" w:afterLines="10" w:line="300" w:lineRule="auto"/>
      <w:jc w:val="center"/>
      <w:textAlignment w:val="baseline"/>
    </w:pPr>
    <w:rPr>
      <w:rFonts w:ascii="Times New Roman" w:hAnsi="Times New Roman"/>
      <w:snapToGrid w:val="0"/>
      <w:kern w:val="0"/>
      <w:sz w:val="24"/>
      <w:szCs w:val="20"/>
    </w:rPr>
  </w:style>
  <w:style w:type="paragraph" w:customStyle="1" w:styleId="CharChar5CharCharCharCharCharCharCharCharChar2Char4">
    <w:name w:val="Char Char5 Char Char Char Char Char Char Char Char Char2 Char4"/>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z">
    <w:name w:val="z表格"/>
    <w:basedOn w:val="a0"/>
    <w:qFormat/>
    <w:rsid w:val="005B7EB5"/>
    <w:pPr>
      <w:spacing w:line="360" w:lineRule="exact"/>
      <w:jc w:val="center"/>
    </w:pPr>
    <w:rPr>
      <w:rFonts w:ascii="Times New Roman" w:hAnsi="Times New Roman"/>
      <w:szCs w:val="21"/>
    </w:rPr>
  </w:style>
  <w:style w:type="paragraph" w:customStyle="1" w:styleId="affffffffffffff3">
    <w:name w:val="标准文件_附录章标题"/>
    <w:next w:val="a0"/>
    <w:rsid w:val="005B7EB5"/>
    <w:pPr>
      <w:wordWrap w:val="0"/>
      <w:overflowPunct w:val="0"/>
      <w:autoSpaceDE w:val="0"/>
      <w:spacing w:beforeLines="50" w:afterLines="50"/>
      <w:ind w:leftChars="-50" w:left="-50" w:rightChars="-50" w:right="-50"/>
      <w:jc w:val="both"/>
      <w:textAlignment w:val="baseline"/>
      <w:outlineLvl w:val="1"/>
    </w:pPr>
    <w:rPr>
      <w:rFonts w:ascii="黑体" w:eastAsia="黑体"/>
      <w:kern w:val="21"/>
      <w:sz w:val="21"/>
    </w:rPr>
  </w:style>
  <w:style w:type="paragraph" w:customStyle="1" w:styleId="2Charc">
    <w:name w:val="2 Char"/>
    <w:basedOn w:val="a0"/>
    <w:qFormat/>
    <w:rsid w:val="005B7EB5"/>
    <w:pPr>
      <w:widowControl w:val="0"/>
      <w:jc w:val="both"/>
    </w:pPr>
    <w:rPr>
      <w:rFonts w:ascii="Times New Roman" w:hAnsi="Times New Roman"/>
      <w:szCs w:val="24"/>
    </w:rPr>
  </w:style>
  <w:style w:type="paragraph" w:customStyle="1" w:styleId="xl695">
    <w:name w:val="xl695"/>
    <w:basedOn w:val="a0"/>
    <w:rsid w:val="005B7EB5"/>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CharCharCharCharCharChar1CharCharCharChar2">
    <w:name w:val="Char Char Char Char Char Char1 Char Char Char Char2"/>
    <w:basedOn w:val="a0"/>
    <w:rsid w:val="005B7EB5"/>
    <w:pPr>
      <w:spacing w:after="160" w:line="240" w:lineRule="exact"/>
    </w:pPr>
    <w:rPr>
      <w:rFonts w:ascii="Verdana" w:hAnsi="Verdana"/>
      <w:kern w:val="0"/>
      <w:sz w:val="20"/>
      <w:szCs w:val="20"/>
      <w:lang w:eastAsia="en-US"/>
    </w:rPr>
  </w:style>
  <w:style w:type="paragraph" w:customStyle="1" w:styleId="xl674">
    <w:name w:val="xl67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xl72">
    <w:name w:val="xl72"/>
    <w:basedOn w:val="a0"/>
    <w:qFormat/>
    <w:rsid w:val="005B7EB5"/>
    <w:pPr>
      <w:pBdr>
        <w:top w:val="single" w:sz="8" w:space="0" w:color="auto"/>
        <w:left w:val="single" w:sz="4" w:space="0" w:color="auto"/>
      </w:pBdr>
      <w:spacing w:before="100" w:after="100"/>
      <w:jc w:val="center"/>
      <w:textAlignment w:val="center"/>
    </w:pPr>
    <w:rPr>
      <w:rFonts w:ascii="宋体" w:hAnsi="宋体"/>
      <w:kern w:val="0"/>
      <w:sz w:val="24"/>
      <w:szCs w:val="24"/>
    </w:rPr>
  </w:style>
  <w:style w:type="paragraph" w:customStyle="1" w:styleId="xl139">
    <w:name w:val="xl139"/>
    <w:basedOn w:val="a0"/>
    <w:rsid w:val="005B7EB5"/>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2ff8">
    <w:name w:val="样式 标题 2 + (符号) 宋体"/>
    <w:basedOn w:val="20"/>
    <w:rsid w:val="005B7EB5"/>
    <w:pPr>
      <w:widowControl w:val="0"/>
      <w:tabs>
        <w:tab w:val="clear" w:pos="1302"/>
      </w:tabs>
      <w:adjustRightInd/>
      <w:snapToGrid/>
      <w:spacing w:before="0" w:beforeAutospacing="0" w:line="300" w:lineRule="auto"/>
      <w:ind w:left="0" w:firstLine="0"/>
      <w:jc w:val="center"/>
    </w:pPr>
    <w:rPr>
      <w:rFonts w:ascii="楷体_GB2312" w:eastAsia="楷体_GB2312" w:hAnsi="Arial"/>
      <w:smallCaps/>
      <w:snapToGrid/>
      <w:sz w:val="32"/>
      <w:lang w:val="en-US"/>
    </w:rPr>
  </w:style>
  <w:style w:type="paragraph" w:customStyle="1" w:styleId="ParaCharCharChar1Char">
    <w:name w:val="默认段落字体 Para Char Char Char1 Char"/>
    <w:basedOn w:val="a0"/>
    <w:qFormat/>
    <w:rsid w:val="005B7EB5"/>
    <w:pPr>
      <w:widowControl w:val="0"/>
      <w:spacing w:line="240" w:lineRule="atLeast"/>
      <w:ind w:left="420" w:firstLine="420"/>
      <w:jc w:val="both"/>
    </w:pPr>
    <w:rPr>
      <w:rFonts w:ascii="Times New Roman" w:hAnsi="Times New Roman"/>
      <w:kern w:val="0"/>
      <w:szCs w:val="21"/>
    </w:rPr>
  </w:style>
  <w:style w:type="paragraph" w:customStyle="1" w:styleId="affffffffffffff4">
    <w:name w:val="封面标准文稿编辑信息"/>
    <w:qFormat/>
    <w:rsid w:val="005B7EB5"/>
    <w:pPr>
      <w:spacing w:before="180" w:line="180" w:lineRule="exact"/>
      <w:jc w:val="center"/>
    </w:pPr>
    <w:rPr>
      <w:rFonts w:ascii="宋体"/>
      <w:sz w:val="21"/>
    </w:rPr>
  </w:style>
  <w:style w:type="paragraph" w:customStyle="1" w:styleId="affffffffffffff5">
    <w:name w:val="标准文件_附录四级条标题"/>
    <w:basedOn w:val="affffffffffffff6"/>
    <w:next w:val="a0"/>
    <w:rsid w:val="005B7EB5"/>
    <w:pPr>
      <w:outlineLvl w:val="5"/>
    </w:pPr>
  </w:style>
  <w:style w:type="paragraph" w:customStyle="1" w:styleId="affffffffffffff6">
    <w:name w:val="标准文件_附录三级条标题"/>
    <w:basedOn w:val="affffffffffffff7"/>
    <w:next w:val="a0"/>
    <w:rsid w:val="005B7EB5"/>
    <w:pPr>
      <w:outlineLvl w:val="4"/>
    </w:pPr>
  </w:style>
  <w:style w:type="paragraph" w:customStyle="1" w:styleId="affffffffffffff7">
    <w:name w:val="标准文件_附录二级条标题"/>
    <w:basedOn w:val="affffffffffffff8"/>
    <w:next w:val="a0"/>
    <w:rsid w:val="005B7EB5"/>
    <w:pPr>
      <w:ind w:left="0"/>
      <w:outlineLvl w:val="3"/>
    </w:pPr>
  </w:style>
  <w:style w:type="paragraph" w:customStyle="1" w:styleId="affffffffffffff8">
    <w:name w:val="标准文件_附录一级条标题"/>
    <w:basedOn w:val="affffffffffffff3"/>
    <w:next w:val="a0"/>
    <w:rsid w:val="005B7EB5"/>
    <w:pPr>
      <w:autoSpaceDN w:val="0"/>
      <w:spacing w:beforeLines="0" w:afterLines="0"/>
      <w:outlineLvl w:val="2"/>
    </w:pPr>
    <w:rPr>
      <w:spacing w:val="2"/>
    </w:rPr>
  </w:style>
  <w:style w:type="paragraph" w:customStyle="1" w:styleId="CM6">
    <w:name w:val="CM6"/>
    <w:basedOn w:val="Default"/>
    <w:next w:val="Default"/>
    <w:rsid w:val="005B7EB5"/>
    <w:pPr>
      <w:spacing w:line="468" w:lineRule="atLeast"/>
    </w:pPr>
    <w:rPr>
      <w:color w:val="auto"/>
    </w:rPr>
  </w:style>
  <w:style w:type="paragraph" w:customStyle="1" w:styleId="affffffffffffff9">
    <w:name w:val="申报小节题"/>
    <w:basedOn w:val="a0"/>
    <w:rsid w:val="005B7EB5"/>
    <w:pPr>
      <w:widowControl w:val="0"/>
      <w:spacing w:line="336" w:lineRule="auto"/>
      <w:jc w:val="both"/>
    </w:pPr>
    <w:rPr>
      <w:rFonts w:ascii="Times New Roman" w:hAnsi="Times New Roman"/>
      <w:sz w:val="24"/>
      <w:szCs w:val="24"/>
    </w:rPr>
  </w:style>
  <w:style w:type="paragraph" w:customStyle="1" w:styleId="CharCharCharCharCharChar14">
    <w:name w:val="Char Char Char Char Char Char14"/>
    <w:basedOn w:val="a0"/>
    <w:qFormat/>
    <w:rsid w:val="005B7EB5"/>
    <w:pPr>
      <w:spacing w:after="160" w:line="240" w:lineRule="exact"/>
    </w:pPr>
    <w:rPr>
      <w:rFonts w:ascii="Verdana" w:hAnsi="Verdana"/>
      <w:kern w:val="0"/>
      <w:sz w:val="20"/>
      <w:szCs w:val="24"/>
      <w:lang w:eastAsia="en-US"/>
    </w:rPr>
  </w:style>
  <w:style w:type="paragraph" w:customStyle="1" w:styleId="Para">
    <w:name w:val="默认段落字体 Para"/>
    <w:basedOn w:val="a0"/>
    <w:rsid w:val="005B7EB5"/>
    <w:pPr>
      <w:widowControl w:val="0"/>
      <w:jc w:val="both"/>
    </w:pPr>
    <w:rPr>
      <w:rFonts w:ascii="Times New Roman" w:hAnsi="Times New Roman"/>
      <w:sz w:val="24"/>
      <w:szCs w:val="20"/>
    </w:rPr>
  </w:style>
  <w:style w:type="paragraph" w:customStyle="1" w:styleId="-40">
    <w:name w:val="海港-4级标题"/>
    <w:basedOn w:val="LX4"/>
    <w:rsid w:val="005B7EB5"/>
  </w:style>
  <w:style w:type="paragraph" w:customStyle="1" w:styleId="LX4">
    <w:name w:val="LX标题4"/>
    <w:basedOn w:val="a0"/>
    <w:next w:val="a0"/>
    <w:rsid w:val="005B7EB5"/>
    <w:pPr>
      <w:widowControl w:val="0"/>
      <w:spacing w:before="240" w:line="360" w:lineRule="auto"/>
      <w:jc w:val="both"/>
    </w:pPr>
    <w:rPr>
      <w:rFonts w:ascii="Times New Roman" w:hAnsi="Times New Roman"/>
      <w:b/>
      <w:sz w:val="24"/>
      <w:szCs w:val="20"/>
    </w:rPr>
  </w:style>
  <w:style w:type="paragraph" w:customStyle="1" w:styleId="qz1">
    <w:name w:val="qz表头"/>
    <w:basedOn w:val="a0"/>
    <w:next w:val="qz0"/>
    <w:rsid w:val="005B7EB5"/>
    <w:pPr>
      <w:widowControl w:val="0"/>
      <w:adjustRightInd w:val="0"/>
      <w:snapToGrid w:val="0"/>
      <w:spacing w:line="360" w:lineRule="exact"/>
      <w:ind w:firstLineChars="200" w:firstLine="482"/>
      <w:jc w:val="both"/>
    </w:pPr>
    <w:rPr>
      <w:rFonts w:ascii="Times New Roman" w:hAnsi="Times New Roman"/>
      <w:b/>
      <w:sz w:val="24"/>
      <w:szCs w:val="21"/>
    </w:rPr>
  </w:style>
  <w:style w:type="paragraph" w:customStyle="1" w:styleId="xl63">
    <w:name w:val="xl63"/>
    <w:basedOn w:val="a0"/>
    <w:qFormat/>
    <w:rsid w:val="005B7EB5"/>
    <w:pPr>
      <w:pBdr>
        <w:top w:val="single" w:sz="8" w:space="0" w:color="auto"/>
      </w:pBdr>
      <w:spacing w:before="100" w:after="100"/>
      <w:jc w:val="center"/>
      <w:textAlignment w:val="top"/>
    </w:pPr>
    <w:rPr>
      <w:rFonts w:ascii="Times New Roman" w:hAnsi="Times New Roman"/>
      <w:kern w:val="0"/>
      <w:sz w:val="24"/>
      <w:szCs w:val="24"/>
    </w:rPr>
  </w:style>
  <w:style w:type="paragraph" w:customStyle="1" w:styleId="xl71">
    <w:name w:val="xl71"/>
    <w:basedOn w:val="a0"/>
    <w:qFormat/>
    <w:rsid w:val="005B7EB5"/>
    <w:pPr>
      <w:pBdr>
        <w:top w:val="single" w:sz="4" w:space="0" w:color="auto"/>
        <w:left w:val="single" w:sz="4" w:space="0" w:color="auto"/>
        <w:bottom w:val="single" w:sz="4" w:space="0" w:color="auto"/>
      </w:pBdr>
      <w:spacing w:before="100" w:after="100"/>
      <w:jc w:val="center"/>
      <w:textAlignment w:val="center"/>
    </w:pPr>
    <w:rPr>
      <w:rFonts w:ascii="宋体" w:hAnsi="宋体"/>
      <w:kern w:val="0"/>
      <w:sz w:val="24"/>
      <w:szCs w:val="24"/>
    </w:rPr>
  </w:style>
  <w:style w:type="paragraph" w:customStyle="1" w:styleId="xl125">
    <w:name w:val="xl125"/>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proposal">
    <w:name w:val="proposal"/>
    <w:basedOn w:val="a0"/>
    <w:qFormat/>
    <w:rsid w:val="005B7EB5"/>
    <w:pPr>
      <w:spacing w:line="300" w:lineRule="auto"/>
      <w:ind w:left="1440" w:hanging="1440"/>
      <w:jc w:val="both"/>
    </w:pPr>
    <w:rPr>
      <w:rFonts w:ascii="Times New Roman" w:hAnsi="Times New Roman"/>
      <w:color w:val="000000"/>
      <w:kern w:val="0"/>
      <w:sz w:val="24"/>
      <w:szCs w:val="20"/>
    </w:rPr>
  </w:style>
  <w:style w:type="paragraph" w:customStyle="1" w:styleId="CharCharChar1CharCharCharCharCharCharCharCharChar">
    <w:name w:val="Char Char Char1 Char Char Char Char Char Char Char Char Char"/>
    <w:basedOn w:val="a0"/>
    <w:rsid w:val="005B7EB5"/>
    <w:pPr>
      <w:widowControl w:val="0"/>
      <w:jc w:val="both"/>
    </w:pPr>
    <w:rPr>
      <w:rFonts w:ascii="Times New Roman" w:eastAsia="楷体_GB2312" w:hAnsi="Times New Roman"/>
      <w:b/>
      <w:sz w:val="28"/>
      <w:szCs w:val="28"/>
    </w:rPr>
  </w:style>
  <w:style w:type="paragraph" w:customStyle="1" w:styleId="440">
    <w:name w:val="样式 居中 段前: 4 磅 段后: 4 磅"/>
    <w:basedOn w:val="a0"/>
    <w:qFormat/>
    <w:rsid w:val="005B7EB5"/>
    <w:pPr>
      <w:widowControl w:val="0"/>
      <w:snapToGrid w:val="0"/>
      <w:spacing w:before="80" w:after="80"/>
      <w:jc w:val="center"/>
    </w:pPr>
    <w:rPr>
      <w:rFonts w:ascii="Times New Roman" w:hAnsi="Times New Roman" w:cs="宋体"/>
      <w:szCs w:val="20"/>
    </w:rPr>
  </w:style>
  <w:style w:type="paragraph" w:customStyle="1" w:styleId="CharCharCharCharCharCharCharCharCharCharCharCharCharCharChar">
    <w:name w:val="Char Char Char Char Char Char Char Char Char Char Char Char Char Char Char"/>
    <w:basedOn w:val="a0"/>
    <w:rsid w:val="005B7EB5"/>
    <w:pPr>
      <w:widowControl w:val="0"/>
      <w:jc w:val="both"/>
    </w:pPr>
    <w:rPr>
      <w:rFonts w:ascii="Times New Roman" w:hAnsi="Times New Roman"/>
      <w:szCs w:val="24"/>
    </w:rPr>
  </w:style>
  <w:style w:type="paragraph" w:customStyle="1" w:styleId="CharCharChar4">
    <w:name w:val="二级标题 Char Char Char"/>
    <w:basedOn w:val="a0"/>
    <w:next w:val="a0"/>
    <w:qFormat/>
    <w:rsid w:val="005B7EB5"/>
    <w:pPr>
      <w:widowControl w:val="0"/>
      <w:spacing w:line="529" w:lineRule="exact"/>
      <w:ind w:firstLineChars="200" w:firstLine="200"/>
      <w:jc w:val="both"/>
    </w:pPr>
    <w:rPr>
      <w:rFonts w:ascii="Times New Roman" w:hAnsi="Times New Roman"/>
      <w:szCs w:val="20"/>
    </w:rPr>
  </w:style>
  <w:style w:type="paragraph" w:customStyle="1" w:styleId="xl85">
    <w:name w:val="xl8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0">
    <w:name w:val="xl80"/>
    <w:basedOn w:val="a0"/>
    <w:qFormat/>
    <w:rsid w:val="005B7EB5"/>
    <w:pPr>
      <w:pBdr>
        <w:bottom w:val="single" w:sz="8" w:space="0" w:color="auto"/>
        <w:right w:val="single" w:sz="8" w:space="0" w:color="auto"/>
      </w:pBdr>
      <w:spacing w:before="100" w:after="100"/>
      <w:jc w:val="center"/>
      <w:textAlignment w:val="center"/>
    </w:pPr>
    <w:rPr>
      <w:rFonts w:ascii="Times New Roman" w:hAnsi="Times New Roman"/>
      <w:kern w:val="0"/>
      <w:sz w:val="24"/>
      <w:szCs w:val="24"/>
    </w:rPr>
  </w:style>
  <w:style w:type="paragraph" w:customStyle="1" w:styleId="3f4">
    <w:name w:val="正文3"/>
    <w:basedOn w:val="a0"/>
    <w:next w:val="a0"/>
    <w:qFormat/>
    <w:rsid w:val="005B7EB5"/>
    <w:pPr>
      <w:widowControl w:val="0"/>
      <w:spacing w:line="529" w:lineRule="exact"/>
      <w:ind w:firstLine="420"/>
      <w:jc w:val="both"/>
    </w:pPr>
    <w:rPr>
      <w:rFonts w:ascii="宋体" w:hAnsi="宋体" w:cs="宋体"/>
      <w:sz w:val="24"/>
      <w:szCs w:val="24"/>
    </w:rPr>
  </w:style>
  <w:style w:type="paragraph" w:customStyle="1" w:styleId="CharChar1CharCharCharChar">
    <w:name w:val="Char Char1 Char Char Char Char"/>
    <w:basedOn w:val="a0"/>
    <w:rsid w:val="005B7EB5"/>
    <w:pPr>
      <w:widowControl w:val="0"/>
      <w:ind w:firstLineChars="200" w:firstLine="200"/>
      <w:jc w:val="both"/>
    </w:pPr>
    <w:rPr>
      <w:rFonts w:ascii="Times New Roman" w:hAnsi="Times New Roman"/>
      <w:sz w:val="24"/>
      <w:szCs w:val="24"/>
    </w:rPr>
  </w:style>
  <w:style w:type="paragraph" w:customStyle="1" w:styleId="MTDisplayEquation">
    <w:name w:val="MTDisplayEquation"/>
    <w:basedOn w:val="a0"/>
    <w:next w:val="a0"/>
    <w:qFormat/>
    <w:rsid w:val="005B7EB5"/>
    <w:pPr>
      <w:widowControl w:val="0"/>
      <w:tabs>
        <w:tab w:val="center" w:pos="4540"/>
        <w:tab w:val="right" w:pos="9080"/>
      </w:tabs>
      <w:snapToGrid w:val="0"/>
      <w:spacing w:line="440" w:lineRule="exact"/>
      <w:ind w:firstLine="514"/>
      <w:jc w:val="both"/>
    </w:pPr>
    <w:rPr>
      <w:rFonts w:ascii="Arial" w:hAnsi="Arial"/>
      <w:color w:val="000000"/>
      <w:sz w:val="24"/>
      <w:szCs w:val="20"/>
    </w:rPr>
  </w:style>
  <w:style w:type="paragraph" w:customStyle="1" w:styleId="2ff9">
    <w:name w:val="小标题2"/>
    <w:basedOn w:val="a0"/>
    <w:qFormat/>
    <w:rsid w:val="005B7EB5"/>
    <w:pPr>
      <w:widowControl w:val="0"/>
      <w:spacing w:line="336" w:lineRule="auto"/>
      <w:ind w:firstLineChars="233" w:firstLine="559"/>
      <w:jc w:val="both"/>
    </w:pPr>
    <w:rPr>
      <w:rFonts w:ascii="Times New Roman" w:hAnsi="Times New Roman"/>
      <w:bCs/>
      <w:sz w:val="24"/>
      <w:szCs w:val="24"/>
    </w:rPr>
  </w:style>
  <w:style w:type="paragraph" w:customStyle="1" w:styleId="CharChar7CharCharChar">
    <w:name w:val="Char Char7 Char Char Char"/>
    <w:basedOn w:val="3"/>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xl685">
    <w:name w:val="xl68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4s4Char">
    <w:name w:val="样式 正文缩进标题4特点表正文正文非缩进s4正文不缩进段落正文缩进段落正文正文文字 Char正文（首行缩进两..."/>
    <w:basedOn w:val="a7"/>
    <w:rsid w:val="005B7EB5"/>
    <w:pPr>
      <w:widowControl w:val="0"/>
      <w:autoSpaceDE w:val="0"/>
      <w:autoSpaceDN w:val="0"/>
      <w:adjustRightInd w:val="0"/>
      <w:spacing w:line="360" w:lineRule="auto"/>
      <w:ind w:firstLine="560"/>
    </w:pPr>
    <w:rPr>
      <w:rFonts w:ascii="宋体" w:hAnsi="Times New Roman" w:cs="宋体"/>
      <w:kern w:val="2"/>
      <w:sz w:val="24"/>
      <w:szCs w:val="20"/>
    </w:rPr>
  </w:style>
  <w:style w:type="paragraph" w:customStyle="1" w:styleId="font12">
    <w:name w:val="font12"/>
    <w:basedOn w:val="a0"/>
    <w:qFormat/>
    <w:rsid w:val="005B7EB5"/>
    <w:pPr>
      <w:spacing w:before="100" w:beforeAutospacing="1" w:after="100" w:afterAutospacing="1"/>
    </w:pPr>
    <w:rPr>
      <w:rFonts w:ascii="宋体" w:hAnsi="宋体" w:hint="eastAsia"/>
      <w:color w:val="000000"/>
      <w:kern w:val="0"/>
      <w:sz w:val="16"/>
      <w:szCs w:val="16"/>
    </w:rPr>
  </w:style>
  <w:style w:type="paragraph" w:customStyle="1" w:styleId="affffffffffffffa">
    <w:name w:val="表格内"/>
    <w:qFormat/>
    <w:rsid w:val="005B7EB5"/>
    <w:pPr>
      <w:keepLines/>
      <w:widowControl w:val="0"/>
      <w:tabs>
        <w:tab w:val="left" w:pos="9356"/>
      </w:tabs>
      <w:adjustRightInd w:val="0"/>
      <w:spacing w:before="80" w:after="80" w:line="80" w:lineRule="atLeast"/>
      <w:textAlignment w:val="baseline"/>
    </w:pPr>
    <w:rPr>
      <w:rFonts w:ascii="Arial"/>
      <w:sz w:val="24"/>
    </w:rPr>
  </w:style>
  <w:style w:type="paragraph" w:customStyle="1" w:styleId="128">
    <w:name w:val="正文文本缩进12"/>
    <w:basedOn w:val="a0"/>
    <w:qFormat/>
    <w:rsid w:val="005B7EB5"/>
    <w:pPr>
      <w:widowControl w:val="0"/>
      <w:spacing w:line="360" w:lineRule="exact"/>
      <w:ind w:firstLineChars="200" w:firstLine="480"/>
      <w:jc w:val="both"/>
    </w:pPr>
    <w:rPr>
      <w:rFonts w:ascii="Times New Roman" w:hAnsi="Times New Roman"/>
      <w:sz w:val="24"/>
      <w:szCs w:val="20"/>
    </w:rPr>
  </w:style>
  <w:style w:type="paragraph" w:customStyle="1" w:styleId="TimesNewRoman22">
    <w:name w:val="样式 Times New Roman 行距: 固定值 22 磅"/>
    <w:basedOn w:val="a0"/>
    <w:qFormat/>
    <w:rsid w:val="005B7EB5"/>
    <w:pPr>
      <w:spacing w:line="440" w:lineRule="exact"/>
      <w:ind w:firstLineChars="200" w:firstLine="480"/>
      <w:jc w:val="both"/>
    </w:pPr>
    <w:rPr>
      <w:rFonts w:ascii="Times New Roman" w:hAnsi="Times New Roman"/>
      <w:kern w:val="0"/>
      <w:sz w:val="24"/>
      <w:szCs w:val="20"/>
    </w:rPr>
  </w:style>
  <w:style w:type="paragraph" w:customStyle="1" w:styleId="affffffffffffffb">
    <w:name w:val="居中文字"/>
    <w:basedOn w:val="a0"/>
    <w:rsid w:val="005B7EB5"/>
    <w:pPr>
      <w:widowControl w:val="0"/>
      <w:adjustRightInd w:val="0"/>
      <w:spacing w:before="120" w:after="60"/>
      <w:jc w:val="center"/>
      <w:textAlignment w:val="baseline"/>
    </w:pPr>
    <w:rPr>
      <w:rFonts w:ascii="Times New Roman" w:hAnsi="Times New Roman"/>
      <w:kern w:val="0"/>
      <w:sz w:val="32"/>
      <w:szCs w:val="20"/>
    </w:rPr>
  </w:style>
  <w:style w:type="paragraph" w:customStyle="1" w:styleId="xl716">
    <w:name w:val="xl71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p17">
    <w:name w:val="p17"/>
    <w:basedOn w:val="a0"/>
    <w:rsid w:val="005B7EB5"/>
    <w:pPr>
      <w:spacing w:before="100" w:beforeAutospacing="1" w:after="100" w:afterAutospacing="1"/>
    </w:pPr>
    <w:rPr>
      <w:rFonts w:ascii="宋体" w:hAnsi="宋体" w:cs="宋体"/>
      <w:kern w:val="0"/>
      <w:sz w:val="24"/>
      <w:szCs w:val="24"/>
    </w:rPr>
  </w:style>
  <w:style w:type="paragraph" w:customStyle="1" w:styleId="CM70">
    <w:name w:val="CM70"/>
    <w:basedOn w:val="a0"/>
    <w:next w:val="a0"/>
    <w:rsid w:val="005B7EB5"/>
    <w:pPr>
      <w:widowControl w:val="0"/>
      <w:autoSpaceDE w:val="0"/>
      <w:autoSpaceDN w:val="0"/>
      <w:adjustRightInd w:val="0"/>
      <w:spacing w:after="173"/>
    </w:pPr>
    <w:rPr>
      <w:rFonts w:ascii="宋体"/>
      <w:kern w:val="0"/>
      <w:sz w:val="24"/>
      <w:szCs w:val="20"/>
    </w:rPr>
  </w:style>
  <w:style w:type="paragraph" w:customStyle="1" w:styleId="xl653">
    <w:name w:val="xl65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0746615">
    <w:name w:val="样式 宋体 小四 首行缩进:  0.74 厘米 段前: 6 磅 段后: 6 磅 行距: 1.5 倍行距"/>
    <w:basedOn w:val="a0"/>
    <w:rsid w:val="005B7EB5"/>
    <w:pPr>
      <w:widowControl w:val="0"/>
      <w:suppressAutoHyphens/>
      <w:spacing w:line="360" w:lineRule="exact"/>
      <w:ind w:firstLine="420"/>
    </w:pPr>
    <w:rPr>
      <w:rFonts w:ascii="宋体" w:hAnsi="宋体"/>
      <w:kern w:val="1"/>
      <w:sz w:val="24"/>
      <w:szCs w:val="20"/>
    </w:rPr>
  </w:style>
  <w:style w:type="paragraph" w:customStyle="1" w:styleId="qz2">
    <w:name w:val="qz一级"/>
    <w:basedOn w:val="1"/>
    <w:next w:val="qz0"/>
    <w:rsid w:val="005B7EB5"/>
    <w:pPr>
      <w:widowControl w:val="0"/>
      <w:tabs>
        <w:tab w:val="clear" w:pos="625"/>
      </w:tabs>
      <w:adjustRightInd/>
      <w:snapToGrid/>
      <w:spacing w:before="180" w:beforeAutospacing="0" w:after="180" w:afterAutospacing="0" w:line="440" w:lineRule="exact"/>
      <w:ind w:left="0" w:firstLine="0"/>
      <w:jc w:val="both"/>
    </w:pPr>
    <w:rPr>
      <w:rFonts w:eastAsia="宋体"/>
      <w:bCs w:val="0"/>
      <w:snapToGrid/>
      <w:kern w:val="44"/>
      <w:sz w:val="30"/>
      <w:szCs w:val="20"/>
    </w:rPr>
  </w:style>
  <w:style w:type="paragraph" w:customStyle="1" w:styleId="qzTimesNewRoman2">
    <w:name w:val="样式 qz表头 + (符号) Times New Roman 首行缩进:  2 字符"/>
    <w:basedOn w:val="qz1"/>
    <w:next w:val="qz0"/>
    <w:rsid w:val="005B7EB5"/>
    <w:rPr>
      <w:rFonts w:cs="宋体"/>
      <w:bCs/>
      <w:szCs w:val="20"/>
    </w:rPr>
  </w:style>
  <w:style w:type="paragraph" w:customStyle="1" w:styleId="qz3">
    <w:name w:val="qz三级"/>
    <w:basedOn w:val="3"/>
    <w:next w:val="qz0"/>
    <w:rsid w:val="005B7EB5"/>
    <w:pPr>
      <w:widowControl w:val="0"/>
      <w:spacing w:before="0" w:after="0" w:line="440" w:lineRule="exact"/>
      <w:jc w:val="both"/>
    </w:pPr>
    <w:rPr>
      <w:kern w:val="2"/>
      <w:sz w:val="24"/>
    </w:rPr>
  </w:style>
  <w:style w:type="paragraph" w:customStyle="1" w:styleId="qz4">
    <w:name w:val="qz四级"/>
    <w:basedOn w:val="40"/>
    <w:next w:val="qz0"/>
    <w:rsid w:val="005B7EB5"/>
    <w:pPr>
      <w:widowControl w:val="0"/>
      <w:jc w:val="both"/>
    </w:pPr>
    <w:rPr>
      <w:rFonts w:ascii="Times New Roman" w:hAnsi="Times New Roman"/>
      <w:b w:val="0"/>
      <w:kern w:val="2"/>
    </w:rPr>
  </w:style>
  <w:style w:type="paragraph" w:customStyle="1" w:styleId="4CharCharChar">
    <w:name w:val="样式4 Char Char Char"/>
    <w:basedOn w:val="a0"/>
    <w:rsid w:val="005B7EB5"/>
    <w:pPr>
      <w:widowControl w:val="0"/>
      <w:spacing w:line="520" w:lineRule="exact"/>
      <w:ind w:firstLineChars="200" w:firstLine="420"/>
      <w:jc w:val="both"/>
    </w:pPr>
    <w:rPr>
      <w:rFonts w:ascii="Times New Roman" w:eastAsia="Times New Roman" w:hAnsi="Times New Roman"/>
      <w:sz w:val="24"/>
      <w:szCs w:val="24"/>
    </w:rPr>
  </w:style>
  <w:style w:type="paragraph" w:customStyle="1" w:styleId="1ffd">
    <w:name w:val="样式 正文 +1"/>
    <w:basedOn w:val="a0"/>
    <w:qFormat/>
    <w:rsid w:val="005B7EB5"/>
    <w:pPr>
      <w:widowControl w:val="0"/>
      <w:spacing w:line="360" w:lineRule="auto"/>
      <w:ind w:firstLineChars="200" w:firstLine="200"/>
    </w:pPr>
    <w:rPr>
      <w:rFonts w:ascii="Times New Roman" w:hAnsi="Times New Roman" w:cs="宋体"/>
      <w:sz w:val="24"/>
      <w:szCs w:val="20"/>
    </w:rPr>
  </w:style>
  <w:style w:type="paragraph" w:customStyle="1" w:styleId="CharCharChar1Char4">
    <w:name w:val="Char Char Char1 Char4"/>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2125">
    <w:name w:val="样式 标题 2 + (中文) 宋体 行距: 多倍行距 1.25 字行"/>
    <w:basedOn w:val="3"/>
    <w:rsid w:val="005B7EB5"/>
    <w:pPr>
      <w:widowControl w:val="0"/>
      <w:spacing w:before="0" w:after="0" w:line="336" w:lineRule="auto"/>
      <w:jc w:val="center"/>
    </w:pPr>
    <w:rPr>
      <w:rFonts w:ascii="黑体" w:eastAsia="黑体"/>
      <w:b w:val="0"/>
      <w:kern w:val="2"/>
      <w:sz w:val="28"/>
      <w:szCs w:val="28"/>
      <w:lang w:val="en-US"/>
    </w:rPr>
  </w:style>
  <w:style w:type="paragraph" w:customStyle="1" w:styleId="affffffffffffffc">
    <w:name w:val="表内字一"/>
    <w:basedOn w:val="affffffffffffffd"/>
    <w:rsid w:val="005B7EB5"/>
    <w:pPr>
      <w:spacing w:line="280" w:lineRule="atLeast"/>
      <w:jc w:val="both"/>
    </w:pPr>
  </w:style>
  <w:style w:type="paragraph" w:customStyle="1" w:styleId="affffffffffffffd">
    <w:name w:val="表内字"/>
    <w:basedOn w:val="a0"/>
    <w:link w:val="Char1f4"/>
    <w:qFormat/>
    <w:rsid w:val="005B7EB5"/>
    <w:pPr>
      <w:widowControl w:val="0"/>
      <w:spacing w:before="80" w:after="80"/>
      <w:jc w:val="center"/>
    </w:pPr>
    <w:rPr>
      <w:rFonts w:ascii="Times New Roman" w:hAnsi="Times New Roman"/>
      <w:color w:val="FF0000"/>
      <w:szCs w:val="24"/>
      <w:lang w:val="zh-CN"/>
    </w:rPr>
  </w:style>
  <w:style w:type="paragraph" w:customStyle="1" w:styleId="Char240">
    <w:name w:val="Char24"/>
    <w:basedOn w:val="a0"/>
    <w:qFormat/>
    <w:rsid w:val="005B7EB5"/>
    <w:pPr>
      <w:widowControl w:val="0"/>
      <w:jc w:val="both"/>
    </w:pPr>
    <w:rPr>
      <w:rFonts w:ascii="宋体" w:hAnsi="宋体" w:cs="Courier New"/>
      <w:sz w:val="32"/>
      <w:szCs w:val="32"/>
    </w:rPr>
  </w:style>
  <w:style w:type="paragraph" w:customStyle="1" w:styleId="CharChar1CharCharCharChar3">
    <w:name w:val="Char Char1 Char Char Char Char3"/>
    <w:basedOn w:val="a0"/>
    <w:qFormat/>
    <w:rsid w:val="005B7EB5"/>
    <w:pPr>
      <w:widowControl w:val="0"/>
      <w:ind w:firstLineChars="200" w:firstLine="200"/>
      <w:jc w:val="both"/>
    </w:pPr>
    <w:rPr>
      <w:rFonts w:ascii="Times New Roman" w:hAnsi="Times New Roman"/>
      <w:sz w:val="24"/>
      <w:szCs w:val="24"/>
    </w:rPr>
  </w:style>
  <w:style w:type="paragraph" w:customStyle="1" w:styleId="CharChar7CharCharChar3">
    <w:name w:val="Char Char7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CharCharChar1CharCharCharCharCharCharCharCharChar3">
    <w:name w:val="Char Char Char1 Char Char Char Char Char Char Char Char Char3"/>
    <w:basedOn w:val="a0"/>
    <w:qFormat/>
    <w:rsid w:val="005B7EB5"/>
    <w:pPr>
      <w:widowControl w:val="0"/>
      <w:jc w:val="both"/>
    </w:pPr>
    <w:rPr>
      <w:rFonts w:ascii="Times New Roman" w:eastAsia="楷体_GB2312" w:hAnsi="Times New Roman"/>
      <w:b/>
      <w:sz w:val="28"/>
      <w:szCs w:val="28"/>
    </w:rPr>
  </w:style>
  <w:style w:type="paragraph" w:customStyle="1" w:styleId="CharCharCharChar5">
    <w:name w:val="Char Char Char Char5"/>
    <w:basedOn w:val="a0"/>
    <w:qFormat/>
    <w:rsid w:val="005B7EB5"/>
    <w:pPr>
      <w:widowControl w:val="0"/>
      <w:jc w:val="both"/>
    </w:pPr>
    <w:rPr>
      <w:rFonts w:ascii="Times New Roman" w:hAnsi="Times New Roman"/>
      <w:szCs w:val="20"/>
    </w:rPr>
  </w:style>
  <w:style w:type="paragraph" w:customStyle="1" w:styleId="xl105">
    <w:name w:val="xl10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18"/>
      <w:szCs w:val="18"/>
    </w:rPr>
  </w:style>
  <w:style w:type="paragraph" w:customStyle="1" w:styleId="TimesNewRoman08522">
    <w:name w:val="样式 Times New Roman 两端对齐 首行缩进:  0.85 厘米 行距: 固定值 22 磅"/>
    <w:basedOn w:val="a0"/>
    <w:qFormat/>
    <w:rsid w:val="005B7EB5"/>
    <w:pPr>
      <w:spacing w:line="440" w:lineRule="exact"/>
      <w:ind w:firstLineChars="200" w:firstLine="200"/>
      <w:jc w:val="both"/>
    </w:pPr>
    <w:rPr>
      <w:rFonts w:ascii="Times New Roman" w:hAnsi="Times New Roman" w:cs="宋体"/>
      <w:kern w:val="0"/>
      <w:sz w:val="24"/>
      <w:szCs w:val="20"/>
    </w:rPr>
  </w:style>
  <w:style w:type="paragraph" w:customStyle="1" w:styleId="1160">
    <w:name w:val="样式 (符号) 宋体 居中 紧缩量  1 磅 行距: 固定值 16 磅"/>
    <w:basedOn w:val="a0"/>
    <w:rsid w:val="005B7EB5"/>
    <w:pPr>
      <w:widowControl w:val="0"/>
      <w:spacing w:line="320" w:lineRule="exact"/>
      <w:jc w:val="center"/>
    </w:pPr>
    <w:rPr>
      <w:rFonts w:ascii="Times New Roman" w:hAnsi="宋体" w:cs="宋体"/>
      <w:szCs w:val="20"/>
    </w:rPr>
  </w:style>
  <w:style w:type="paragraph" w:customStyle="1" w:styleId="xl122">
    <w:name w:val="xl12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Bullet2">
    <w:name w:val="Bullet 2"/>
    <w:basedOn w:val="a0"/>
    <w:rsid w:val="005B7EB5"/>
    <w:pPr>
      <w:tabs>
        <w:tab w:val="left" w:pos="420"/>
      </w:tabs>
      <w:ind w:left="420"/>
      <w:jc w:val="both"/>
    </w:pPr>
    <w:rPr>
      <w:rFonts w:ascii="Times New Roman" w:eastAsia="PMingLiU" w:hAnsi="Times New Roman"/>
      <w:kern w:val="0"/>
      <w:sz w:val="24"/>
      <w:szCs w:val="20"/>
      <w:lang w:eastAsia="zh-TW"/>
    </w:rPr>
  </w:style>
  <w:style w:type="paragraph" w:customStyle="1" w:styleId="xl723">
    <w:name w:val="xl723"/>
    <w:basedOn w:val="a0"/>
    <w:rsid w:val="005B7EB5"/>
    <w:pPr>
      <w:spacing w:before="100" w:beforeAutospacing="1" w:after="100" w:afterAutospacing="1"/>
      <w:jc w:val="center"/>
    </w:pPr>
    <w:rPr>
      <w:rFonts w:ascii="宋体" w:hAnsi="宋体" w:cs="宋体"/>
      <w:kern w:val="0"/>
      <w:sz w:val="24"/>
      <w:szCs w:val="24"/>
    </w:rPr>
  </w:style>
  <w:style w:type="paragraph" w:customStyle="1" w:styleId="affffffffffffffe">
    <w:name w:val="标准条文"/>
    <w:basedOn w:val="Default"/>
    <w:next w:val="Default"/>
    <w:qFormat/>
    <w:rsid w:val="005B7EB5"/>
    <w:rPr>
      <w:rFonts w:ascii="Times New Roman"/>
      <w:color w:val="auto"/>
    </w:rPr>
  </w:style>
  <w:style w:type="paragraph" w:customStyle="1" w:styleId="afffffffffffffff">
    <w:name w:val="表中"/>
    <w:qFormat/>
    <w:rsid w:val="005B7EB5"/>
    <w:pPr>
      <w:spacing w:line="280" w:lineRule="exact"/>
      <w:ind w:left="160" w:hangingChars="89" w:hanging="160"/>
      <w:jc w:val="center"/>
    </w:pPr>
    <w:rPr>
      <w:color w:val="000000"/>
      <w:kern w:val="44"/>
      <w:sz w:val="18"/>
    </w:rPr>
  </w:style>
  <w:style w:type="paragraph" w:customStyle="1" w:styleId="afffffffffffffff0">
    <w:name w:val="保定正文"/>
    <w:basedOn w:val="a0"/>
    <w:qFormat/>
    <w:rsid w:val="005B7EB5"/>
    <w:pPr>
      <w:widowControl w:val="0"/>
      <w:spacing w:line="360" w:lineRule="auto"/>
      <w:ind w:firstLineChars="200" w:firstLine="200"/>
      <w:jc w:val="both"/>
    </w:pPr>
    <w:rPr>
      <w:rFonts w:ascii="Times New Roman" w:hAnsi="Times New Roman" w:cs="宋体"/>
      <w:snapToGrid w:val="0"/>
      <w:kern w:val="0"/>
      <w:sz w:val="24"/>
      <w:szCs w:val="20"/>
    </w:rPr>
  </w:style>
  <w:style w:type="paragraph" w:customStyle="1" w:styleId="Text">
    <w:name w:val="Text"/>
    <w:rsid w:val="005B7EB5"/>
    <w:pPr>
      <w:spacing w:before="120" w:line="360" w:lineRule="auto"/>
      <w:ind w:left="1100" w:right="567"/>
      <w:jc w:val="both"/>
    </w:pPr>
    <w:rPr>
      <w:rFonts w:ascii="Arial" w:hAnsi="Arial"/>
    </w:rPr>
  </w:style>
  <w:style w:type="paragraph" w:customStyle="1" w:styleId="q">
    <w:name w:val="q表格"/>
    <w:basedOn w:val="a0"/>
    <w:qFormat/>
    <w:rsid w:val="005B7EB5"/>
    <w:pPr>
      <w:widowControl w:val="0"/>
      <w:adjustRightInd w:val="0"/>
      <w:snapToGrid w:val="0"/>
      <w:spacing w:line="360" w:lineRule="exact"/>
      <w:jc w:val="center"/>
    </w:pPr>
    <w:rPr>
      <w:rFonts w:ascii="Times New Roman" w:hAnsi="Times New Roman"/>
      <w:color w:val="000000"/>
      <w:szCs w:val="21"/>
    </w:rPr>
  </w:style>
  <w:style w:type="paragraph" w:customStyle="1" w:styleId="xl712">
    <w:name w:val="xl712"/>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67">
    <w:name w:val="xl66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xl730">
    <w:name w:val="xl730"/>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CM106">
    <w:name w:val="CM106"/>
    <w:basedOn w:val="Default"/>
    <w:next w:val="Default"/>
    <w:qFormat/>
    <w:rsid w:val="005B7EB5"/>
    <w:pPr>
      <w:spacing w:after="190"/>
    </w:pPr>
    <w:rPr>
      <w:color w:val="auto"/>
    </w:rPr>
  </w:style>
  <w:style w:type="paragraph" w:customStyle="1" w:styleId="TableHead">
    <w:name w:val="Table Head"/>
    <w:basedOn w:val="a0"/>
    <w:next w:val="a0"/>
    <w:rsid w:val="005B7EB5"/>
    <w:pPr>
      <w:spacing w:before="80" w:after="80"/>
      <w:jc w:val="center"/>
    </w:pPr>
    <w:rPr>
      <w:rFonts w:ascii="Arial" w:eastAsia="MS Mincho" w:hAnsi="Arial"/>
      <w:b/>
      <w:kern w:val="0"/>
      <w:sz w:val="18"/>
      <w:szCs w:val="20"/>
      <w:lang w:eastAsia="ja-JP"/>
    </w:rPr>
  </w:style>
  <w:style w:type="paragraph" w:customStyle="1" w:styleId="xl133">
    <w:name w:val="xl13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CharChar1CharChar">
    <w:name w:val="Char Char1 Char Char"/>
    <w:basedOn w:val="a0"/>
    <w:rsid w:val="005B7EB5"/>
    <w:pPr>
      <w:widowControl w:val="0"/>
      <w:jc w:val="both"/>
    </w:pPr>
    <w:rPr>
      <w:rFonts w:ascii="Times New Roman" w:hAnsi="Times New Roman"/>
      <w:szCs w:val="24"/>
    </w:rPr>
  </w:style>
  <w:style w:type="paragraph" w:customStyle="1" w:styleId="CharChar3CharCharCharChar">
    <w:name w:val="Char Char3 Char Char Char Char"/>
    <w:basedOn w:val="a0"/>
    <w:rsid w:val="005B7EB5"/>
    <w:pPr>
      <w:spacing w:after="160" w:line="240" w:lineRule="exact"/>
    </w:pPr>
    <w:rPr>
      <w:rFonts w:ascii="Verdana" w:hAnsi="Verdana"/>
      <w:kern w:val="0"/>
      <w:sz w:val="20"/>
      <w:szCs w:val="20"/>
      <w:lang w:eastAsia="en-US"/>
    </w:rPr>
  </w:style>
  <w:style w:type="paragraph" w:customStyle="1" w:styleId="xl729">
    <w:name w:val="xl729"/>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61">
    <w:name w:val="xl66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68">
    <w:name w:val="xl68"/>
    <w:basedOn w:val="a0"/>
    <w:qFormat/>
    <w:rsid w:val="005B7EB5"/>
    <w:pPr>
      <w:pBdr>
        <w:left w:val="single" w:sz="4" w:space="0" w:color="auto"/>
        <w:bottom w:val="single" w:sz="8" w:space="0" w:color="auto"/>
      </w:pBdr>
      <w:spacing w:before="100" w:after="100"/>
      <w:jc w:val="center"/>
      <w:textAlignment w:val="top"/>
    </w:pPr>
    <w:rPr>
      <w:rFonts w:ascii="Times New Roman" w:hAnsi="Times New Roman"/>
      <w:kern w:val="0"/>
      <w:sz w:val="24"/>
      <w:szCs w:val="24"/>
    </w:rPr>
  </w:style>
  <w:style w:type="paragraph" w:customStyle="1" w:styleId="xl47">
    <w:name w:val="xl47"/>
    <w:basedOn w:val="a0"/>
    <w:qFormat/>
    <w:rsid w:val="005B7EB5"/>
    <w:pPr>
      <w:pBdr>
        <w:top w:val="single" w:sz="4" w:space="0" w:color="auto"/>
        <w:bottom w:val="single" w:sz="4" w:space="0" w:color="auto"/>
        <w:right w:val="single" w:sz="4" w:space="0" w:color="auto"/>
      </w:pBdr>
      <w:spacing w:before="100" w:after="100"/>
      <w:jc w:val="center"/>
      <w:textAlignment w:val="center"/>
    </w:pPr>
    <w:rPr>
      <w:rFonts w:ascii="Times New Roman" w:hAnsi="Times New Roman"/>
      <w:kern w:val="0"/>
      <w:sz w:val="24"/>
      <w:szCs w:val="24"/>
    </w:rPr>
  </w:style>
  <w:style w:type="paragraph" w:customStyle="1" w:styleId="xl702">
    <w:name w:val="xl70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88">
    <w:name w:val="xl8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FFFF"/>
      <w:kern w:val="0"/>
      <w:sz w:val="20"/>
      <w:szCs w:val="20"/>
    </w:rPr>
  </w:style>
  <w:style w:type="paragraph" w:customStyle="1" w:styleId="xl656">
    <w:name w:val="xl65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11111h11stlevelSectionHeadl1b1-">
    <w:name w:val="样式 标题 11.标题 1§1.?.章标题 1h11st levelSection Headl1b1-*+ ..."/>
    <w:basedOn w:val="1"/>
    <w:rsid w:val="005B7EB5"/>
    <w:pPr>
      <w:widowControl w:val="0"/>
      <w:tabs>
        <w:tab w:val="clear" w:pos="625"/>
        <w:tab w:val="left" w:pos="432"/>
      </w:tabs>
      <w:autoSpaceDE w:val="0"/>
      <w:autoSpaceDN w:val="0"/>
      <w:adjustRightInd/>
      <w:snapToGrid/>
      <w:spacing w:before="0" w:beforeAutospacing="0" w:after="0" w:afterAutospacing="0" w:line="240" w:lineRule="exact"/>
      <w:ind w:left="432" w:hanging="432"/>
      <w:jc w:val="both"/>
    </w:pPr>
    <w:rPr>
      <w:rFonts w:ascii="宋体" w:eastAsia="宋体" w:hAnsi="宋体" w:cs="宋体"/>
      <w:b w:val="0"/>
      <w:snapToGrid/>
      <w:w w:val="90"/>
      <w:szCs w:val="20"/>
      <w:lang w:val="en-US"/>
    </w:rPr>
  </w:style>
  <w:style w:type="paragraph" w:customStyle="1" w:styleId="xl135">
    <w:name w:val="xl135"/>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kern w:val="0"/>
      <w:sz w:val="18"/>
      <w:szCs w:val="18"/>
    </w:rPr>
  </w:style>
  <w:style w:type="paragraph" w:customStyle="1" w:styleId="3f5">
    <w:name w:val="副标题3"/>
    <w:basedOn w:val="a0"/>
    <w:qFormat/>
    <w:rsid w:val="005B7EB5"/>
    <w:pPr>
      <w:keepLines/>
      <w:widowControl w:val="0"/>
      <w:tabs>
        <w:tab w:val="left" w:pos="672"/>
        <w:tab w:val="left" w:pos="720"/>
      </w:tabs>
      <w:adjustRightInd w:val="0"/>
      <w:snapToGrid w:val="0"/>
      <w:spacing w:line="400" w:lineRule="atLeast"/>
      <w:ind w:left="672" w:hanging="348"/>
      <w:jc w:val="both"/>
      <w:outlineLvl w:val="3"/>
    </w:pPr>
    <w:rPr>
      <w:rFonts w:ascii="宋体" w:hAnsi="Times New Roman"/>
      <w:snapToGrid w:val="0"/>
      <w:kern w:val="0"/>
      <w:sz w:val="24"/>
      <w:szCs w:val="24"/>
    </w:rPr>
  </w:style>
  <w:style w:type="paragraph" w:customStyle="1" w:styleId="CM8">
    <w:name w:val="CM8"/>
    <w:basedOn w:val="Default"/>
    <w:next w:val="Default"/>
    <w:rsid w:val="005B7EB5"/>
    <w:pPr>
      <w:spacing w:line="468" w:lineRule="atLeast"/>
    </w:pPr>
    <w:rPr>
      <w:color w:val="auto"/>
    </w:rPr>
  </w:style>
  <w:style w:type="paragraph" w:customStyle="1" w:styleId="xl106">
    <w:name w:val="xl106"/>
    <w:basedOn w:val="a0"/>
    <w:rsid w:val="005B7EB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kern w:val="0"/>
      <w:sz w:val="18"/>
      <w:szCs w:val="18"/>
    </w:rPr>
  </w:style>
  <w:style w:type="paragraph" w:customStyle="1" w:styleId="xl49">
    <w:name w:val="xl49"/>
    <w:basedOn w:val="a0"/>
    <w:qFormat/>
    <w:rsid w:val="005B7EB5"/>
    <w:pPr>
      <w:pBdr>
        <w:left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xl668">
    <w:name w:val="xl66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1ffe">
    <w:name w:val="样式1 + 加粗"/>
    <w:basedOn w:val="18"/>
    <w:rsid w:val="005B7EB5"/>
    <w:pPr>
      <w:keepNext/>
      <w:keepLines/>
      <w:widowControl w:val="0"/>
      <w:spacing w:line="336" w:lineRule="auto"/>
      <w:jc w:val="both"/>
    </w:pPr>
    <w:rPr>
      <w:rFonts w:ascii="Times New Roman" w:eastAsia="黑体" w:hAnsi="Times New Roman"/>
      <w:bCs/>
      <w:kern w:val="2"/>
      <w:sz w:val="24"/>
      <w:szCs w:val="24"/>
      <w:lang w:val="en-US"/>
    </w:rPr>
  </w:style>
  <w:style w:type="paragraph" w:customStyle="1" w:styleId="afffffffffffffff1">
    <w:name w:val="表体"/>
    <w:basedOn w:val="a0"/>
    <w:qFormat/>
    <w:rsid w:val="005B7EB5"/>
    <w:pPr>
      <w:widowControl w:val="0"/>
      <w:adjustRightInd w:val="0"/>
      <w:spacing w:line="320" w:lineRule="exact"/>
      <w:jc w:val="center"/>
      <w:textAlignment w:val="baseline"/>
    </w:pPr>
    <w:rPr>
      <w:rFonts w:ascii="Times New Roman" w:hAnsi="宋体"/>
      <w:color w:val="000000"/>
      <w:szCs w:val="20"/>
    </w:rPr>
  </w:style>
  <w:style w:type="paragraph" w:customStyle="1" w:styleId="afffffffffffffff2">
    <w:name w:val="条(三级)"/>
    <w:basedOn w:val="a0"/>
    <w:next w:val="a0"/>
    <w:rsid w:val="005B7EB5"/>
    <w:pPr>
      <w:keepNext/>
      <w:keepLines/>
      <w:widowControl w:val="0"/>
      <w:adjustRightInd w:val="0"/>
      <w:spacing w:line="460" w:lineRule="exact"/>
      <w:textAlignment w:val="baseline"/>
    </w:pPr>
    <w:rPr>
      <w:rFonts w:ascii="Times New Roman" w:hAnsi="Arial"/>
      <w:spacing w:val="3"/>
      <w:kern w:val="24"/>
      <w:sz w:val="24"/>
      <w:szCs w:val="20"/>
    </w:rPr>
  </w:style>
  <w:style w:type="paragraph" w:customStyle="1" w:styleId="xl130">
    <w:name w:val="xl130"/>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 w:val="18"/>
      <w:szCs w:val="18"/>
    </w:rPr>
  </w:style>
  <w:style w:type="paragraph" w:customStyle="1" w:styleId="xl107">
    <w:name w:val="xl10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reader-word-layerreader-word-s1-9">
    <w:name w:val="reader-word-layer reader-word-s1-9"/>
    <w:basedOn w:val="a0"/>
    <w:rsid w:val="005B7EB5"/>
    <w:pPr>
      <w:spacing w:before="100" w:beforeAutospacing="1" w:after="100" w:afterAutospacing="1"/>
    </w:pPr>
    <w:rPr>
      <w:rFonts w:ascii="宋体" w:hAnsi="宋体" w:cs="宋体"/>
      <w:kern w:val="0"/>
      <w:sz w:val="24"/>
      <w:szCs w:val="24"/>
    </w:rPr>
  </w:style>
  <w:style w:type="paragraph" w:customStyle="1" w:styleId="xl678">
    <w:name w:val="xl67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56">
    <w:name w:val="xl56"/>
    <w:basedOn w:val="a0"/>
    <w:qFormat/>
    <w:rsid w:val="005B7EB5"/>
    <w:pPr>
      <w:pBdr>
        <w:top w:val="single" w:sz="8" w:space="0" w:color="auto"/>
        <w:left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Retrait1">
    <w:name w:val="Retrait 1"/>
    <w:basedOn w:val="a0"/>
    <w:rsid w:val="005B7EB5"/>
    <w:pPr>
      <w:overflowPunct w:val="0"/>
      <w:autoSpaceDE w:val="0"/>
      <w:autoSpaceDN w:val="0"/>
      <w:adjustRightInd w:val="0"/>
      <w:spacing w:before="120"/>
      <w:ind w:left="851"/>
      <w:jc w:val="both"/>
      <w:textAlignment w:val="baseline"/>
    </w:pPr>
    <w:rPr>
      <w:rFonts w:ascii="Arial" w:hAnsi="Arial"/>
      <w:kern w:val="0"/>
      <w:sz w:val="20"/>
      <w:szCs w:val="20"/>
    </w:rPr>
  </w:style>
  <w:style w:type="paragraph" w:customStyle="1" w:styleId="reader-word-layerreader-word-s1-3">
    <w:name w:val="reader-word-layer reader-word-s1-3"/>
    <w:basedOn w:val="a0"/>
    <w:rsid w:val="005B7EB5"/>
    <w:pPr>
      <w:spacing w:before="100" w:beforeAutospacing="1" w:after="100" w:afterAutospacing="1"/>
    </w:pPr>
    <w:rPr>
      <w:rFonts w:ascii="宋体" w:hAnsi="宋体" w:cs="宋体"/>
      <w:kern w:val="0"/>
      <w:sz w:val="24"/>
      <w:szCs w:val="24"/>
    </w:rPr>
  </w:style>
  <w:style w:type="paragraph" w:customStyle="1" w:styleId="xl690">
    <w:name w:val="xl69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Char130">
    <w:name w:val="Char13"/>
    <w:basedOn w:val="a0"/>
    <w:rsid w:val="005B7EB5"/>
    <w:pPr>
      <w:widowControl w:val="0"/>
      <w:spacing w:line="360" w:lineRule="auto"/>
      <w:ind w:firstLineChars="200" w:firstLine="200"/>
      <w:jc w:val="both"/>
    </w:pPr>
    <w:rPr>
      <w:rFonts w:ascii="宋体" w:hAnsi="宋体" w:cs="宋体"/>
      <w:sz w:val="24"/>
      <w:szCs w:val="21"/>
    </w:rPr>
  </w:style>
  <w:style w:type="paragraph" w:customStyle="1" w:styleId="xl97">
    <w:name w:val="xl9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afffffffffffffff3">
    <w:name w:val="表内五号"/>
    <w:basedOn w:val="a0"/>
    <w:rsid w:val="005B7EB5"/>
    <w:pPr>
      <w:widowControl w:val="0"/>
      <w:spacing w:beforeLines="10" w:afterLines="10" w:line="264" w:lineRule="auto"/>
      <w:jc w:val="center"/>
      <w:textAlignment w:val="center"/>
    </w:pPr>
    <w:rPr>
      <w:rFonts w:ascii="Arial" w:eastAsia="楷体_GB2312" w:hAnsi="Arial"/>
      <w:color w:val="000000"/>
      <w:szCs w:val="21"/>
    </w:rPr>
  </w:style>
  <w:style w:type="paragraph" w:customStyle="1" w:styleId="p16">
    <w:name w:val="p16"/>
    <w:basedOn w:val="a0"/>
    <w:qFormat/>
    <w:rsid w:val="005B7EB5"/>
    <w:pPr>
      <w:snapToGrid w:val="0"/>
      <w:spacing w:line="410" w:lineRule="atLeast"/>
      <w:ind w:firstLine="480"/>
      <w:jc w:val="both"/>
    </w:pPr>
    <w:rPr>
      <w:rFonts w:ascii="宋体" w:hAnsi="宋体" w:cs="宋体"/>
      <w:kern w:val="0"/>
      <w:sz w:val="24"/>
      <w:szCs w:val="24"/>
    </w:rPr>
  </w:style>
  <w:style w:type="paragraph" w:customStyle="1" w:styleId="xl78">
    <w:name w:val="xl78"/>
    <w:basedOn w:val="a0"/>
    <w:qFormat/>
    <w:rsid w:val="005B7EB5"/>
    <w:pPr>
      <w:pBdr>
        <w:left w:val="single" w:sz="4" w:space="0" w:color="auto"/>
        <w:bottom w:val="single" w:sz="8" w:space="0" w:color="auto"/>
      </w:pBdr>
      <w:spacing w:before="100" w:after="100"/>
      <w:jc w:val="center"/>
      <w:textAlignment w:val="center"/>
    </w:pPr>
    <w:rPr>
      <w:rFonts w:ascii="Times New Roman" w:hAnsi="Times New Roman"/>
      <w:kern w:val="0"/>
      <w:sz w:val="24"/>
      <w:szCs w:val="24"/>
    </w:rPr>
  </w:style>
  <w:style w:type="paragraph" w:customStyle="1" w:styleId="xl732">
    <w:name w:val="xl73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60">
    <w:name w:val="xl66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82">
    <w:name w:val="xl82"/>
    <w:basedOn w:val="a0"/>
    <w:qFormat/>
    <w:rsid w:val="005B7EB5"/>
    <w:pPr>
      <w:pBdr>
        <w:left w:val="single" w:sz="4" w:space="0" w:color="auto"/>
        <w:right w:val="single" w:sz="4" w:space="0" w:color="auto"/>
      </w:pBdr>
      <w:spacing w:before="100" w:after="100"/>
      <w:jc w:val="center"/>
      <w:textAlignment w:val="center"/>
    </w:pPr>
    <w:rPr>
      <w:rFonts w:ascii="Times New Roman" w:hAnsi="Times New Roman"/>
      <w:kern w:val="0"/>
      <w:sz w:val="24"/>
      <w:szCs w:val="24"/>
    </w:rPr>
  </w:style>
  <w:style w:type="paragraph" w:customStyle="1" w:styleId="ParaCharCharCharCharCharCharCharCharChar">
    <w:name w:val="默认段落字体 Para Char Char Char Char Char Char Char Char Char"/>
    <w:basedOn w:val="a0"/>
    <w:rsid w:val="005B7EB5"/>
    <w:pPr>
      <w:widowControl w:val="0"/>
      <w:jc w:val="both"/>
    </w:pPr>
    <w:rPr>
      <w:rFonts w:ascii="Times New Roman" w:hAnsi="Times New Roman"/>
      <w:szCs w:val="20"/>
    </w:rPr>
  </w:style>
  <w:style w:type="paragraph" w:customStyle="1" w:styleId="xl664">
    <w:name w:val="xl66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11c">
    <w:name w:val="正文1.1"/>
    <w:basedOn w:val="a0"/>
    <w:next w:val="item11"/>
    <w:rsid w:val="005B7EB5"/>
    <w:pPr>
      <w:widowControl w:val="0"/>
      <w:adjustRightInd w:val="0"/>
      <w:spacing w:line="360" w:lineRule="auto"/>
      <w:ind w:firstLine="480"/>
      <w:jc w:val="both"/>
      <w:textAlignment w:val="baseline"/>
    </w:pPr>
    <w:rPr>
      <w:rFonts w:ascii="Times New Roman" w:hAnsi="Times New Roman"/>
      <w:kern w:val="0"/>
      <w:sz w:val="24"/>
      <w:szCs w:val="24"/>
    </w:rPr>
  </w:style>
  <w:style w:type="paragraph" w:customStyle="1" w:styleId="item11">
    <w:name w:val="item1.1"/>
    <w:basedOn w:val="a0"/>
    <w:rsid w:val="005B7EB5"/>
    <w:pPr>
      <w:widowControl w:val="0"/>
      <w:adjustRightInd w:val="0"/>
      <w:spacing w:line="360" w:lineRule="auto"/>
      <w:jc w:val="both"/>
      <w:textAlignment w:val="baseline"/>
    </w:pPr>
    <w:rPr>
      <w:rFonts w:ascii="宋体" w:hAnsi="Times New Roman"/>
      <w:color w:val="000000"/>
      <w:spacing w:val="10"/>
      <w:kern w:val="0"/>
      <w:sz w:val="24"/>
      <w:szCs w:val="24"/>
    </w:rPr>
  </w:style>
  <w:style w:type="paragraph" w:customStyle="1" w:styleId="xl143">
    <w:name w:val="xl143"/>
    <w:basedOn w:val="a0"/>
    <w:rsid w:val="005B7EB5"/>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707">
    <w:name w:val="xl70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138">
    <w:name w:val="xl138"/>
    <w:basedOn w:val="a0"/>
    <w:rsid w:val="005B7EB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kern w:val="0"/>
      <w:sz w:val="18"/>
      <w:szCs w:val="18"/>
    </w:rPr>
  </w:style>
  <w:style w:type="paragraph" w:customStyle="1" w:styleId="xl734">
    <w:name w:val="xl734"/>
    <w:basedOn w:val="a0"/>
    <w:rsid w:val="005B7EB5"/>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afffffffffffffff4">
    <w:name w:val="正文（凯里）"/>
    <w:basedOn w:val="a0"/>
    <w:rsid w:val="005B7EB5"/>
    <w:pPr>
      <w:widowControl w:val="0"/>
      <w:wordWrap w:val="0"/>
      <w:topLinePunct/>
      <w:spacing w:line="360" w:lineRule="auto"/>
      <w:ind w:firstLineChars="200" w:firstLine="480"/>
    </w:pPr>
    <w:rPr>
      <w:rFonts w:ascii="楷体_GB2312" w:eastAsia="楷体_GB2312" w:hAnsi="Times New Roman"/>
      <w:kern w:val="0"/>
      <w:sz w:val="24"/>
      <w:szCs w:val="24"/>
    </w:rPr>
  </w:style>
  <w:style w:type="paragraph" w:customStyle="1" w:styleId="xl58">
    <w:name w:val="xl58"/>
    <w:basedOn w:val="a0"/>
    <w:qFormat/>
    <w:rsid w:val="005B7EB5"/>
    <w:pPr>
      <w:pBdr>
        <w:top w:val="single" w:sz="8" w:space="0" w:color="auto"/>
        <w:bottom w:val="single" w:sz="4" w:space="0" w:color="auto"/>
        <w:right w:val="single" w:sz="8" w:space="0" w:color="auto"/>
      </w:pBdr>
      <w:spacing w:before="100" w:after="100"/>
      <w:jc w:val="center"/>
      <w:textAlignment w:val="center"/>
    </w:pPr>
    <w:rPr>
      <w:rFonts w:ascii="宋体" w:hAnsi="宋体"/>
      <w:kern w:val="0"/>
      <w:sz w:val="28"/>
      <w:szCs w:val="28"/>
    </w:rPr>
  </w:style>
  <w:style w:type="paragraph" w:customStyle="1" w:styleId="xl148">
    <w:name w:val="xl148"/>
    <w:basedOn w:val="a0"/>
    <w:rsid w:val="005B7EB5"/>
    <w:pPr>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afffffffffffffff5">
    <w:name w:val="表题"/>
    <w:qFormat/>
    <w:rsid w:val="005B7EB5"/>
    <w:pPr>
      <w:widowControl w:val="0"/>
      <w:adjustRightInd w:val="0"/>
      <w:snapToGrid w:val="0"/>
      <w:jc w:val="center"/>
    </w:pPr>
    <w:rPr>
      <w:rFonts w:eastAsia="黑体"/>
      <w:sz w:val="24"/>
    </w:rPr>
  </w:style>
  <w:style w:type="paragraph" w:customStyle="1" w:styleId="xl124">
    <w:name w:val="xl124"/>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 w:val="18"/>
      <w:szCs w:val="18"/>
    </w:rPr>
  </w:style>
  <w:style w:type="paragraph" w:customStyle="1" w:styleId="xl128">
    <w:name w:val="xl128"/>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18"/>
      <w:szCs w:val="18"/>
    </w:rPr>
  </w:style>
  <w:style w:type="paragraph" w:customStyle="1" w:styleId="afffffffffffffff6">
    <w:name w:val="条(二级)"/>
    <w:basedOn w:val="20"/>
    <w:next w:val="a0"/>
    <w:qFormat/>
    <w:rsid w:val="005B7EB5"/>
    <w:pPr>
      <w:widowControl w:val="0"/>
      <w:tabs>
        <w:tab w:val="clear" w:pos="1302"/>
      </w:tabs>
      <w:snapToGrid/>
      <w:spacing w:before="0" w:beforeAutospacing="0" w:line="460" w:lineRule="exact"/>
      <w:ind w:left="0" w:firstLine="0"/>
      <w:textAlignment w:val="baseline"/>
      <w:outlineLvl w:val="9"/>
    </w:pPr>
    <w:rPr>
      <w:rFonts w:ascii="宋体" w:eastAsia="宋体" w:hAnsi="Arial"/>
      <w:smallCaps/>
      <w:snapToGrid/>
      <w:spacing w:val="3"/>
      <w:kern w:val="24"/>
      <w:szCs w:val="21"/>
      <w:lang w:val="en-US"/>
    </w:rPr>
  </w:style>
  <w:style w:type="paragraph" w:customStyle="1" w:styleId="xl721">
    <w:name w:val="xl721"/>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66">
    <w:name w:val="xl66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afffffffffffffff7">
    <w:name w:val="图题"/>
    <w:link w:val="Charffffb"/>
    <w:qFormat/>
    <w:rsid w:val="005B7EB5"/>
    <w:pPr>
      <w:spacing w:beforeLines="50" w:afterLines="50" w:line="360" w:lineRule="auto"/>
      <w:jc w:val="center"/>
    </w:pPr>
    <w:rPr>
      <w:kern w:val="2"/>
      <w:sz w:val="24"/>
      <w:szCs w:val="24"/>
    </w:rPr>
  </w:style>
  <w:style w:type="paragraph" w:customStyle="1" w:styleId="afffffffffffffff8">
    <w:name w:val="申报正文"/>
    <w:basedOn w:val="afffffffffffffc"/>
    <w:rsid w:val="005B7EB5"/>
    <w:pPr>
      <w:ind w:firstLine="200"/>
    </w:pPr>
    <w:rPr>
      <w:sz w:val="24"/>
    </w:rPr>
  </w:style>
  <w:style w:type="paragraph" w:customStyle="1" w:styleId="xl102">
    <w:name w:val="xl10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szCs w:val="20"/>
    </w:rPr>
  </w:style>
  <w:style w:type="paragraph" w:customStyle="1" w:styleId="BG1">
    <w:name w:val="BG1"/>
    <w:basedOn w:val="a0"/>
    <w:qFormat/>
    <w:rsid w:val="005B7EB5"/>
    <w:pPr>
      <w:widowControl w:val="0"/>
      <w:autoSpaceDE w:val="0"/>
      <w:autoSpaceDN w:val="0"/>
      <w:jc w:val="center"/>
    </w:pPr>
    <w:rPr>
      <w:rFonts w:ascii="Times New Roman" w:hAnsi="Times New Roman"/>
      <w:color w:val="000000"/>
      <w:kern w:val="0"/>
      <w:szCs w:val="24"/>
    </w:rPr>
  </w:style>
  <w:style w:type="paragraph" w:customStyle="1" w:styleId="xl59">
    <w:name w:val="xl59"/>
    <w:basedOn w:val="a0"/>
    <w:qFormat/>
    <w:rsid w:val="005B7EB5"/>
    <w:pPr>
      <w:pBdr>
        <w:top w:val="single" w:sz="8" w:space="0" w:color="auto"/>
        <w:left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xl645">
    <w:name w:val="xl64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87">
    <w:name w:val="xl8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6">
    <w:name w:val="xl64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3">
    <w:name w:val="海港-3级标题"/>
    <w:basedOn w:val="a0"/>
    <w:qFormat/>
    <w:rsid w:val="005B7EB5"/>
    <w:pPr>
      <w:keepNext/>
      <w:keepLines/>
      <w:widowControl w:val="0"/>
      <w:spacing w:beforeLines="100" w:line="360" w:lineRule="auto"/>
      <w:jc w:val="both"/>
      <w:outlineLvl w:val="2"/>
    </w:pPr>
    <w:rPr>
      <w:rFonts w:ascii="Times New Roman" w:hAnsi="Times New Roman"/>
      <w:b/>
      <w:spacing w:val="5"/>
      <w:sz w:val="28"/>
      <w:szCs w:val="28"/>
    </w:rPr>
  </w:style>
  <w:style w:type="paragraph" w:customStyle="1" w:styleId="xl52">
    <w:name w:val="xl52"/>
    <w:basedOn w:val="a0"/>
    <w:qFormat/>
    <w:rsid w:val="005B7EB5"/>
    <w:pPr>
      <w:pBdr>
        <w:left w:val="single" w:sz="4" w:space="0" w:color="auto"/>
        <w:bottom w:val="single" w:sz="4" w:space="0" w:color="auto"/>
      </w:pBdr>
      <w:spacing w:before="100" w:after="100"/>
      <w:jc w:val="center"/>
      <w:textAlignment w:val="center"/>
    </w:pPr>
    <w:rPr>
      <w:rFonts w:ascii="Times New Roman" w:hAnsi="Times New Roman"/>
      <w:kern w:val="0"/>
      <w:sz w:val="28"/>
      <w:szCs w:val="28"/>
    </w:rPr>
  </w:style>
  <w:style w:type="paragraph" w:customStyle="1" w:styleId="xl714">
    <w:name w:val="xl714"/>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1CharCharChar0">
    <w:name w:val="正文1 Char Char Char"/>
    <w:basedOn w:val="a0"/>
    <w:link w:val="1CharCharCharChar"/>
    <w:qFormat/>
    <w:rsid w:val="005B7EB5"/>
    <w:pPr>
      <w:widowControl w:val="0"/>
      <w:adjustRightInd w:val="0"/>
      <w:snapToGrid w:val="0"/>
      <w:jc w:val="both"/>
    </w:pPr>
    <w:rPr>
      <w:rFonts w:ascii="Times New Roman" w:hAnsi="Times New Roman"/>
      <w:sz w:val="24"/>
      <w:szCs w:val="20"/>
      <w:lang w:val="zh-CN"/>
    </w:rPr>
  </w:style>
  <w:style w:type="paragraph" w:customStyle="1" w:styleId="xl720">
    <w:name w:val="xl720"/>
    <w:basedOn w:val="a0"/>
    <w:rsid w:val="005B7EB5"/>
    <w:pPr>
      <w:pBdr>
        <w:top w:val="single" w:sz="4"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1fff">
    <w:name w:val="纯文本1"/>
    <w:basedOn w:val="a0"/>
    <w:qFormat/>
    <w:rsid w:val="005B7EB5"/>
    <w:pPr>
      <w:widowControl w:val="0"/>
      <w:adjustRightInd w:val="0"/>
      <w:textAlignment w:val="baseline"/>
    </w:pPr>
    <w:rPr>
      <w:rFonts w:ascii="宋体" w:hAnsi="Times New Roman"/>
      <w:kern w:val="0"/>
      <w:sz w:val="20"/>
      <w:szCs w:val="20"/>
    </w:rPr>
  </w:style>
  <w:style w:type="paragraph" w:customStyle="1" w:styleId="xl731">
    <w:name w:val="xl731"/>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Bullet1">
    <w:name w:val="Bullet 1"/>
    <w:basedOn w:val="a0"/>
    <w:next w:val="a0"/>
    <w:rsid w:val="005B7EB5"/>
    <w:pPr>
      <w:tabs>
        <w:tab w:val="left" w:pos="840"/>
        <w:tab w:val="left" w:pos="2520"/>
      </w:tabs>
      <w:ind w:left="840" w:hanging="420"/>
    </w:pPr>
    <w:rPr>
      <w:rFonts w:ascii="Arial" w:hAnsi="Arial"/>
      <w:kern w:val="0"/>
      <w:sz w:val="20"/>
      <w:szCs w:val="20"/>
      <w:lang w:eastAsia="en-US"/>
    </w:rPr>
  </w:style>
  <w:style w:type="paragraph" w:customStyle="1" w:styleId="2CharCharCharCharCharChar">
    <w:name w:val="2 Char Char Char Char Char Char"/>
    <w:basedOn w:val="a0"/>
    <w:rsid w:val="005B7EB5"/>
    <w:pPr>
      <w:widowControl w:val="0"/>
      <w:jc w:val="both"/>
    </w:pPr>
    <w:rPr>
      <w:rFonts w:ascii="Times New Roman" w:hAnsi="Times New Roman"/>
      <w:szCs w:val="24"/>
    </w:rPr>
  </w:style>
  <w:style w:type="paragraph" w:customStyle="1" w:styleId="xl149">
    <w:name w:val="xl149"/>
    <w:basedOn w:val="a0"/>
    <w:rsid w:val="005B7EB5"/>
    <w:pPr>
      <w:pBdr>
        <w:left w:val="single" w:sz="4" w:space="0" w:color="auto"/>
        <w:right w:val="single" w:sz="8"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afffffffffffffff9">
    <w:name w:val="框图"/>
    <w:basedOn w:val="a0"/>
    <w:rsid w:val="005B7EB5"/>
    <w:pPr>
      <w:widowControl w:val="0"/>
      <w:autoSpaceDE w:val="0"/>
      <w:autoSpaceDN w:val="0"/>
      <w:adjustRightInd w:val="0"/>
      <w:jc w:val="center"/>
    </w:pPr>
    <w:rPr>
      <w:rFonts w:ascii="Times New Roman" w:hAnsi="Times New Roman"/>
      <w:szCs w:val="24"/>
    </w:rPr>
  </w:style>
  <w:style w:type="paragraph" w:customStyle="1" w:styleId="xl57">
    <w:name w:val="xl57"/>
    <w:basedOn w:val="a0"/>
    <w:qFormat/>
    <w:rsid w:val="005B7EB5"/>
    <w:pPr>
      <w:pBdr>
        <w:top w:val="single" w:sz="8" w:space="0" w:color="auto"/>
        <w:bottom w:val="single" w:sz="4" w:space="0" w:color="auto"/>
      </w:pBdr>
      <w:spacing w:before="100" w:after="100"/>
      <w:jc w:val="center"/>
      <w:textAlignment w:val="center"/>
    </w:pPr>
    <w:rPr>
      <w:rFonts w:ascii="宋体" w:hAnsi="宋体"/>
      <w:kern w:val="0"/>
      <w:sz w:val="28"/>
      <w:szCs w:val="28"/>
    </w:rPr>
  </w:style>
  <w:style w:type="paragraph" w:customStyle="1" w:styleId="xl126">
    <w:name w:val="xl126"/>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11111h11stlevelSectionHeadl1b1-3">
    <w:name w:val="样式 标题 11.标题 1§1.?.章标题 1h11st levelSection Headl1b1-*+ ...3"/>
    <w:basedOn w:val="1"/>
    <w:rsid w:val="005B7EB5"/>
    <w:pPr>
      <w:widowControl w:val="0"/>
      <w:tabs>
        <w:tab w:val="clear" w:pos="625"/>
        <w:tab w:val="left" w:pos="432"/>
      </w:tabs>
      <w:autoSpaceDE w:val="0"/>
      <w:autoSpaceDN w:val="0"/>
      <w:adjustRightInd/>
      <w:snapToGrid/>
      <w:spacing w:beforeLines="100" w:beforeAutospacing="0" w:afterLines="100" w:afterAutospacing="0" w:line="300" w:lineRule="auto"/>
      <w:ind w:left="431" w:hanging="431"/>
    </w:pPr>
    <w:rPr>
      <w:rFonts w:ascii="宋体" w:eastAsia="宋体"/>
      <w:snapToGrid/>
      <w:w w:val="90"/>
      <w:szCs w:val="24"/>
      <w:lang w:val="en-US"/>
    </w:rPr>
  </w:style>
  <w:style w:type="paragraph" w:customStyle="1" w:styleId="xl144">
    <w:name w:val="xl144"/>
    <w:basedOn w:val="a0"/>
    <w:rsid w:val="005B7EB5"/>
    <w:pPr>
      <w:pBdr>
        <w:top w:val="single" w:sz="4" w:space="0" w:color="auto"/>
        <w:bottom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6">
    <w:name w:val="xl76"/>
    <w:basedOn w:val="a0"/>
    <w:qFormat/>
    <w:rsid w:val="005B7EB5"/>
    <w:pPr>
      <w:spacing w:before="100" w:after="100"/>
      <w:jc w:val="center"/>
      <w:textAlignment w:val="center"/>
    </w:pPr>
    <w:rPr>
      <w:rFonts w:ascii="Times New Roman" w:hAnsi="Times New Roman"/>
      <w:kern w:val="0"/>
      <w:sz w:val="24"/>
      <w:szCs w:val="24"/>
    </w:rPr>
  </w:style>
  <w:style w:type="paragraph" w:customStyle="1" w:styleId="SubHeading">
    <w:name w:val="Sub Heading"/>
    <w:basedOn w:val="a0"/>
    <w:rsid w:val="005B7EB5"/>
    <w:pPr>
      <w:jc w:val="both"/>
    </w:pPr>
    <w:rPr>
      <w:rFonts w:ascii="Helv" w:eastAsia="PMingLiU" w:hAnsi="Helv"/>
      <w:b/>
      <w:kern w:val="0"/>
      <w:sz w:val="24"/>
      <w:szCs w:val="20"/>
      <w:lang w:eastAsia="zh-TW"/>
    </w:rPr>
  </w:style>
  <w:style w:type="paragraph" w:customStyle="1" w:styleId="xl733">
    <w:name w:val="xl73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44">
    <w:name w:val="xl44"/>
    <w:basedOn w:val="a0"/>
    <w:qFormat/>
    <w:rsid w:val="005B7EB5"/>
    <w:pPr>
      <w:pBdr>
        <w:top w:val="single" w:sz="4" w:space="0" w:color="auto"/>
        <w:bottom w:val="single" w:sz="4" w:space="0" w:color="auto"/>
      </w:pBdr>
      <w:spacing w:before="100" w:after="100"/>
      <w:jc w:val="center"/>
      <w:textAlignment w:val="center"/>
    </w:pPr>
    <w:rPr>
      <w:rFonts w:ascii="宋体" w:hAnsi="宋体"/>
      <w:kern w:val="0"/>
      <w:sz w:val="24"/>
      <w:szCs w:val="24"/>
    </w:rPr>
  </w:style>
  <w:style w:type="paragraph" w:customStyle="1" w:styleId="xl676">
    <w:name w:val="xl67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afffffffffffffffa">
    <w:name w:val="宋体"/>
    <w:basedOn w:val="a0"/>
    <w:rsid w:val="005B7EB5"/>
    <w:pPr>
      <w:widowControl w:val="0"/>
      <w:jc w:val="both"/>
    </w:pPr>
    <w:rPr>
      <w:rFonts w:ascii="Times New Roman" w:hAnsi="Times New Roman"/>
      <w:b/>
      <w:sz w:val="24"/>
      <w:szCs w:val="24"/>
    </w:rPr>
  </w:style>
  <w:style w:type="paragraph" w:customStyle="1" w:styleId="xl663">
    <w:name w:val="xl66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121">
    <w:name w:val="xl12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LX">
    <w:name w:val="LX正文"/>
    <w:basedOn w:val="a0"/>
    <w:qFormat/>
    <w:rsid w:val="005B7EB5"/>
    <w:pPr>
      <w:widowControl w:val="0"/>
      <w:spacing w:line="360" w:lineRule="auto"/>
      <w:ind w:firstLineChars="200" w:firstLine="200"/>
      <w:jc w:val="both"/>
    </w:pPr>
    <w:rPr>
      <w:rFonts w:ascii="Times New Roman" w:hAnsi="Times New Roman"/>
      <w:sz w:val="24"/>
      <w:szCs w:val="20"/>
    </w:rPr>
  </w:style>
  <w:style w:type="paragraph" w:customStyle="1" w:styleId="xl665">
    <w:name w:val="xl665"/>
    <w:basedOn w:val="a0"/>
    <w:rsid w:val="005B7EB5"/>
    <w:pPr>
      <w:spacing w:before="100" w:beforeAutospacing="1" w:after="100" w:afterAutospacing="1"/>
    </w:pPr>
    <w:rPr>
      <w:rFonts w:ascii="Times New Roman" w:hAnsi="Times New Roman"/>
      <w:kern w:val="0"/>
      <w:sz w:val="20"/>
      <w:szCs w:val="20"/>
    </w:rPr>
  </w:style>
  <w:style w:type="paragraph" w:customStyle="1" w:styleId="CM38">
    <w:name w:val="CM38"/>
    <w:basedOn w:val="Default"/>
    <w:next w:val="Default"/>
    <w:rsid w:val="005B7EB5"/>
    <w:pPr>
      <w:spacing w:line="468" w:lineRule="atLeast"/>
    </w:pPr>
    <w:rPr>
      <w:color w:val="auto"/>
    </w:rPr>
  </w:style>
  <w:style w:type="paragraph" w:customStyle="1" w:styleId="xl112">
    <w:name w:val="xl11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81">
    <w:name w:val="xl68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xl713">
    <w:name w:val="xl713"/>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0">
    <w:name w:val="xl120"/>
    <w:basedOn w:val="a0"/>
    <w:rsid w:val="005B7EB5"/>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11111h11stlevelSectionHeadl1b1-1">
    <w:name w:val="样式 标题 11.标题 1§1.?.章标题 1h11st levelSection Headl1b1-*+ ...1"/>
    <w:next w:val="aff0"/>
    <w:rsid w:val="005B7EB5"/>
    <w:pPr>
      <w:tabs>
        <w:tab w:val="left" w:pos="432"/>
      </w:tabs>
      <w:spacing w:line="240" w:lineRule="exact"/>
      <w:ind w:left="432" w:hanging="432"/>
      <w:jc w:val="both"/>
    </w:pPr>
    <w:rPr>
      <w:rFonts w:ascii="宋体" w:cs="宋体"/>
      <w:b/>
      <w:bCs/>
      <w:w w:val="90"/>
      <w:sz w:val="24"/>
    </w:rPr>
  </w:style>
  <w:style w:type="paragraph" w:customStyle="1" w:styleId="xl50">
    <w:name w:val="xl50"/>
    <w:basedOn w:val="a0"/>
    <w:qFormat/>
    <w:rsid w:val="005B7EB5"/>
    <w:pPr>
      <w:pBdr>
        <w:bottom w:val="single" w:sz="4" w:space="0" w:color="auto"/>
      </w:pBdr>
      <w:spacing w:before="100" w:after="100"/>
      <w:jc w:val="center"/>
      <w:textAlignment w:val="center"/>
    </w:pPr>
    <w:rPr>
      <w:rFonts w:ascii="宋体" w:hAnsi="宋体"/>
      <w:kern w:val="0"/>
      <w:sz w:val="28"/>
      <w:szCs w:val="28"/>
    </w:rPr>
  </w:style>
  <w:style w:type="paragraph" w:customStyle="1" w:styleId="2CharCharCharCharCharCharChar">
    <w:name w:val="2 Char Char Char Char Char Char Char"/>
    <w:basedOn w:val="a0"/>
    <w:qFormat/>
    <w:rsid w:val="005B7EB5"/>
    <w:pPr>
      <w:widowControl w:val="0"/>
      <w:jc w:val="both"/>
    </w:pPr>
    <w:rPr>
      <w:rFonts w:ascii="Times New Roman" w:hAnsi="Times New Roman"/>
      <w:szCs w:val="24"/>
    </w:rPr>
  </w:style>
  <w:style w:type="paragraph" w:customStyle="1" w:styleId="xl652">
    <w:name w:val="xl65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kern w:val="0"/>
      <w:sz w:val="20"/>
      <w:szCs w:val="20"/>
    </w:rPr>
  </w:style>
  <w:style w:type="paragraph" w:customStyle="1" w:styleId="GB2312152">
    <w:name w:val="样式 仿宋_GB2312 四号 行距: 1.5 倍行距 首行缩进:  2 字符"/>
    <w:basedOn w:val="a0"/>
    <w:qFormat/>
    <w:rsid w:val="005B7EB5"/>
    <w:pPr>
      <w:widowControl w:val="0"/>
      <w:spacing w:line="360" w:lineRule="auto"/>
      <w:ind w:firstLineChars="200" w:firstLine="560"/>
      <w:jc w:val="both"/>
    </w:pPr>
    <w:rPr>
      <w:rFonts w:ascii="仿宋_GB2312" w:eastAsia="仿宋_GB2312" w:hAnsi="Times New Roman" w:cs="宋体"/>
      <w:sz w:val="28"/>
      <w:szCs w:val="20"/>
    </w:rPr>
  </w:style>
  <w:style w:type="paragraph" w:customStyle="1" w:styleId="0505">
    <w:name w:val="样式 正文样式 + 段前: 0.5 行 段后: 0.5 行"/>
    <w:basedOn w:val="affffffffa"/>
    <w:rsid w:val="005B7EB5"/>
    <w:pPr>
      <w:widowControl w:val="0"/>
      <w:tabs>
        <w:tab w:val="left" w:pos="3800"/>
        <w:tab w:val="left" w:pos="4095"/>
      </w:tabs>
      <w:snapToGrid w:val="0"/>
      <w:spacing w:before="120" w:after="120" w:line="336" w:lineRule="auto"/>
      <w:ind w:firstLineChars="0" w:firstLine="0"/>
      <w:jc w:val="both"/>
    </w:pPr>
    <w:rPr>
      <w:rFonts w:ascii="Times New Roman" w:cs="宋体"/>
      <w:szCs w:val="20"/>
    </w:rPr>
  </w:style>
  <w:style w:type="paragraph" w:customStyle="1" w:styleId="xl109">
    <w:name w:val="xl109"/>
    <w:basedOn w:val="a0"/>
    <w:rsid w:val="005B7E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146">
    <w:name w:val="xl14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727">
    <w:name w:val="xl727"/>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72">
    <w:name w:val="xl672"/>
    <w:basedOn w:val="a0"/>
    <w:rsid w:val="005B7EB5"/>
    <w:pPr>
      <w:spacing w:before="100" w:beforeAutospacing="1" w:after="100" w:afterAutospacing="1"/>
    </w:pPr>
    <w:rPr>
      <w:rFonts w:ascii="宋体" w:hAnsi="宋体" w:cs="宋体"/>
      <w:kern w:val="0"/>
      <w:sz w:val="20"/>
      <w:szCs w:val="20"/>
    </w:rPr>
  </w:style>
  <w:style w:type="paragraph" w:customStyle="1" w:styleId="biaoge1">
    <w:name w:val="biaoge 表1"/>
    <w:basedOn w:val="a0"/>
    <w:rsid w:val="005B7EB5"/>
    <w:pPr>
      <w:widowControl w:val="0"/>
      <w:spacing w:line="300" w:lineRule="auto"/>
      <w:jc w:val="center"/>
    </w:pPr>
    <w:rPr>
      <w:rFonts w:ascii="Times New Roman" w:hAnsi="Times New Roman"/>
      <w:szCs w:val="20"/>
    </w:rPr>
  </w:style>
  <w:style w:type="paragraph" w:customStyle="1" w:styleId="afffffffffffffffb">
    <w:name w:val="表内小五"/>
    <w:basedOn w:val="a0"/>
    <w:rsid w:val="005B7EB5"/>
    <w:pPr>
      <w:widowControl w:val="0"/>
      <w:spacing w:line="264" w:lineRule="auto"/>
      <w:jc w:val="center"/>
      <w:textAlignment w:val="center"/>
    </w:pPr>
    <w:rPr>
      <w:rFonts w:ascii="Arial" w:eastAsia="楷体_GB2312" w:hAnsi="Arial"/>
      <w:sz w:val="18"/>
      <w:szCs w:val="21"/>
    </w:rPr>
  </w:style>
  <w:style w:type="paragraph" w:customStyle="1" w:styleId="xl705">
    <w:name w:val="xl70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afffffffffffffffc">
    <w:name w:val="表－居中列"/>
    <w:basedOn w:val="a0"/>
    <w:rsid w:val="005B7EB5"/>
    <w:pPr>
      <w:widowControl w:val="0"/>
      <w:suppressLineNumbers/>
      <w:suppressAutoHyphens/>
      <w:spacing w:beforeLines="30" w:afterLines="30"/>
      <w:jc w:val="center"/>
      <w:textAlignment w:val="center"/>
    </w:pPr>
    <w:rPr>
      <w:rFonts w:ascii="Times New Roman" w:hAnsi="Times New Roman" w:cs="Arial"/>
      <w:kern w:val="0"/>
      <w:szCs w:val="21"/>
      <w:lang w:eastAsia="ja-JP"/>
    </w:rPr>
  </w:style>
  <w:style w:type="paragraph" w:customStyle="1" w:styleId="xl86">
    <w:name w:val="xl8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ont18">
    <w:name w:val="font18"/>
    <w:basedOn w:val="a0"/>
    <w:rsid w:val="005B7EB5"/>
    <w:pPr>
      <w:spacing w:before="100" w:beforeAutospacing="1" w:after="100" w:afterAutospacing="1"/>
    </w:pPr>
    <w:rPr>
      <w:rFonts w:ascii="宋体" w:hAnsi="宋体" w:cs="宋体"/>
      <w:color w:val="FFFFFF"/>
      <w:kern w:val="0"/>
      <w:sz w:val="20"/>
      <w:szCs w:val="20"/>
    </w:rPr>
  </w:style>
  <w:style w:type="paragraph" w:customStyle="1" w:styleId="xl140">
    <w:name w:val="xl140"/>
    <w:basedOn w:val="a0"/>
    <w:rsid w:val="005B7EB5"/>
    <w:pPr>
      <w:pBdr>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100152">
    <w:name w:val="样式 样式 正文1 + 自动设置 左侧:  0 厘米 段后: 0 磅 行距: 1.5 倍行距 + 首行缩进:  2 字符"/>
    <w:basedOn w:val="a0"/>
    <w:rsid w:val="005B7EB5"/>
    <w:pPr>
      <w:widowControl w:val="0"/>
      <w:autoSpaceDE w:val="0"/>
      <w:autoSpaceDN w:val="0"/>
      <w:adjustRightInd w:val="0"/>
      <w:snapToGrid w:val="0"/>
      <w:spacing w:line="360" w:lineRule="auto"/>
      <w:ind w:firstLineChars="200" w:firstLine="560"/>
      <w:jc w:val="both"/>
      <w:textAlignment w:val="bottom"/>
    </w:pPr>
    <w:rPr>
      <w:rFonts w:ascii="Times New Roman" w:hAnsi="Times New Roman" w:cs="宋体"/>
      <w:kern w:val="0"/>
      <w:sz w:val="28"/>
      <w:szCs w:val="20"/>
    </w:rPr>
  </w:style>
  <w:style w:type="paragraph" w:customStyle="1" w:styleId="afffffffffffffffd">
    <w:name w:val="题栏"/>
    <w:basedOn w:val="af7"/>
    <w:rsid w:val="005B7EB5"/>
    <w:pPr>
      <w:widowControl w:val="0"/>
      <w:pBdr>
        <w:bottom w:val="none" w:sz="0" w:space="0" w:color="auto"/>
      </w:pBdr>
      <w:spacing w:line="360" w:lineRule="auto"/>
    </w:pPr>
    <w:rPr>
      <w:rFonts w:ascii="Times New Roman" w:hAnsi="Times New Roman"/>
      <w:kern w:val="2"/>
      <w:sz w:val="21"/>
      <w:szCs w:val="20"/>
      <w:lang w:val="en-US"/>
    </w:rPr>
  </w:style>
  <w:style w:type="paragraph" w:customStyle="1" w:styleId="afffffffffffffffe">
    <w:name w:val="短简表"/>
    <w:basedOn w:val="a0"/>
    <w:rsid w:val="005B7EB5"/>
    <w:pPr>
      <w:widowControl w:val="0"/>
      <w:adjustRightInd w:val="0"/>
      <w:snapToGrid w:val="0"/>
      <w:spacing w:before="120" w:after="120"/>
      <w:ind w:leftChars="245" w:left="1068" w:hangingChars="200" w:hanging="480"/>
      <w:jc w:val="both"/>
    </w:pPr>
    <w:rPr>
      <w:rFonts w:ascii="Times New Roman" w:hAnsi="Times New Roman"/>
      <w:sz w:val="24"/>
      <w:szCs w:val="24"/>
    </w:rPr>
  </w:style>
  <w:style w:type="paragraph" w:customStyle="1" w:styleId="xl150">
    <w:name w:val="xl150"/>
    <w:basedOn w:val="a0"/>
    <w:rsid w:val="005B7EB5"/>
    <w:pPr>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70">
    <w:name w:val="xl70"/>
    <w:basedOn w:val="a0"/>
    <w:qFormat/>
    <w:rsid w:val="005B7EB5"/>
    <w:pPr>
      <w:spacing w:before="100" w:after="100"/>
      <w:jc w:val="center"/>
    </w:pPr>
    <w:rPr>
      <w:rFonts w:ascii="Times New Roman" w:hAnsi="Times New Roman"/>
      <w:kern w:val="0"/>
      <w:sz w:val="24"/>
      <w:szCs w:val="20"/>
    </w:rPr>
  </w:style>
  <w:style w:type="paragraph" w:customStyle="1" w:styleId="font19">
    <w:name w:val="font19"/>
    <w:basedOn w:val="a0"/>
    <w:rsid w:val="005B7EB5"/>
    <w:pPr>
      <w:spacing w:before="100" w:beforeAutospacing="1" w:after="100" w:afterAutospacing="1"/>
    </w:pPr>
    <w:rPr>
      <w:rFonts w:ascii="宋体" w:hAnsi="宋体" w:cs="宋体"/>
      <w:color w:val="FFFFFF"/>
      <w:kern w:val="0"/>
      <w:sz w:val="20"/>
      <w:szCs w:val="20"/>
    </w:rPr>
  </w:style>
  <w:style w:type="paragraph" w:customStyle="1" w:styleId="7Char0">
    <w:name w:val="样式7 Char"/>
    <w:basedOn w:val="a0"/>
    <w:rsid w:val="005B7EB5"/>
    <w:pPr>
      <w:widowControl w:val="0"/>
      <w:jc w:val="both"/>
    </w:pPr>
    <w:rPr>
      <w:rFonts w:ascii="Times New Roman" w:hAnsi="Times New Roman"/>
      <w:szCs w:val="21"/>
    </w:rPr>
  </w:style>
  <w:style w:type="paragraph" w:customStyle="1" w:styleId="Texttab">
    <w:name w:val="Text tab"/>
    <w:basedOn w:val="a0"/>
    <w:qFormat/>
    <w:rsid w:val="005B7EB5"/>
    <w:pPr>
      <w:overflowPunct w:val="0"/>
      <w:autoSpaceDE w:val="0"/>
      <w:autoSpaceDN w:val="0"/>
      <w:adjustRightInd w:val="0"/>
      <w:spacing w:before="60" w:after="60"/>
      <w:jc w:val="both"/>
      <w:textAlignment w:val="baseline"/>
    </w:pPr>
    <w:rPr>
      <w:rFonts w:ascii="Arial" w:hAnsi="Arial"/>
      <w:kern w:val="0"/>
      <w:sz w:val="22"/>
      <w:szCs w:val="20"/>
    </w:rPr>
  </w:style>
  <w:style w:type="paragraph" w:customStyle="1" w:styleId="xl654">
    <w:name w:val="xl654"/>
    <w:basedOn w:val="a0"/>
    <w:rsid w:val="005B7EB5"/>
    <w:pPr>
      <w:spacing w:before="100" w:beforeAutospacing="1" w:after="100" w:afterAutospacing="1"/>
    </w:pPr>
    <w:rPr>
      <w:rFonts w:ascii="Times New Roman" w:hAnsi="Times New Roman"/>
      <w:b/>
      <w:bCs/>
      <w:kern w:val="0"/>
      <w:sz w:val="20"/>
      <w:szCs w:val="20"/>
    </w:rPr>
  </w:style>
  <w:style w:type="paragraph" w:customStyle="1" w:styleId="11111h11stlevelSectionHeadl1b1-30">
    <w:name w:val="样式 样式 标题 11.标题 1§1.?.章标题 1h11st levelSection Headl1b1-*+ ...3 + ..."/>
    <w:basedOn w:val="11111h11stlevelSectionHeadl1b1-3"/>
    <w:rsid w:val="005B7EB5"/>
    <w:pPr>
      <w:spacing w:beforeLines="0" w:afterLines="0"/>
      <w:ind w:left="0" w:firstLine="0"/>
      <w:jc w:val="center"/>
    </w:pPr>
    <w:rPr>
      <w:rFonts w:ascii="楷体_GB2312" w:eastAsia="楷体_GB2312" w:hAnsi="Arial" w:cs="宋体"/>
      <w:sz w:val="32"/>
      <w:szCs w:val="32"/>
    </w:rPr>
  </w:style>
  <w:style w:type="paragraph" w:customStyle="1" w:styleId="11d">
    <w:name w:val="正文11"/>
    <w:basedOn w:val="a0"/>
    <w:rsid w:val="005B7EB5"/>
    <w:pPr>
      <w:widowControl w:val="0"/>
      <w:adjustRightInd w:val="0"/>
      <w:snapToGrid w:val="0"/>
      <w:spacing w:line="500" w:lineRule="atLeast"/>
      <w:ind w:firstLine="567"/>
      <w:jc w:val="both"/>
    </w:pPr>
    <w:rPr>
      <w:rFonts w:ascii="Times New Roman" w:hAnsi="Times New Roman"/>
      <w:sz w:val="28"/>
      <w:szCs w:val="20"/>
    </w:rPr>
  </w:style>
  <w:style w:type="paragraph" w:customStyle="1" w:styleId="xl55">
    <w:name w:val="xl55"/>
    <w:basedOn w:val="a0"/>
    <w:qFormat/>
    <w:rsid w:val="005B7EB5"/>
    <w:pPr>
      <w:pBdr>
        <w:bottom w:val="single" w:sz="4" w:space="0" w:color="auto"/>
        <w:right w:val="single" w:sz="8" w:space="0" w:color="auto"/>
      </w:pBdr>
      <w:spacing w:before="100" w:after="100"/>
      <w:jc w:val="center"/>
      <w:textAlignment w:val="center"/>
    </w:pPr>
    <w:rPr>
      <w:rFonts w:ascii="宋体" w:hAnsi="宋体"/>
      <w:kern w:val="0"/>
      <w:sz w:val="28"/>
      <w:szCs w:val="28"/>
    </w:rPr>
  </w:style>
  <w:style w:type="paragraph" w:customStyle="1" w:styleId="xxx">
    <w:name w:val="x.x.x."/>
    <w:basedOn w:val="a0"/>
    <w:rsid w:val="005B7EB5"/>
    <w:pPr>
      <w:widowControl w:val="0"/>
      <w:overflowPunct w:val="0"/>
      <w:autoSpaceDE w:val="0"/>
      <w:autoSpaceDN w:val="0"/>
      <w:adjustRightInd w:val="0"/>
      <w:spacing w:line="360" w:lineRule="atLeast"/>
      <w:ind w:left="993" w:hanging="993"/>
      <w:textAlignment w:val="baseline"/>
    </w:pPr>
    <w:rPr>
      <w:rFonts w:ascii="MS Mincho" w:eastAsia="MS Mincho" w:hAnsi="Times New Roman"/>
      <w:kern w:val="0"/>
      <w:sz w:val="24"/>
      <w:szCs w:val="20"/>
      <w:lang w:eastAsia="ja-JP"/>
    </w:rPr>
  </w:style>
  <w:style w:type="paragraph" w:customStyle="1" w:styleId="Style30">
    <w:name w:val="_Style 30"/>
    <w:basedOn w:val="a0"/>
    <w:rsid w:val="005B7EB5"/>
    <w:rPr>
      <w:rFonts w:ascii="Times New Roman" w:hAnsi="Times New Roman"/>
      <w:szCs w:val="24"/>
    </w:rPr>
  </w:style>
  <w:style w:type="paragraph" w:customStyle="1" w:styleId="xl123">
    <w:name w:val="xl12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affffffffffffffff">
    <w:name w:val="基准标题"/>
    <w:basedOn w:val="af"/>
    <w:next w:val="af"/>
    <w:qFormat/>
    <w:rsid w:val="005B7EB5"/>
    <w:pPr>
      <w:widowControl w:val="0"/>
      <w:spacing w:before="80" w:after="80"/>
      <w:jc w:val="center"/>
    </w:pPr>
    <w:rPr>
      <w:rFonts w:ascii="宋体" w:hAnsi="Times New Roman"/>
      <w:kern w:val="2"/>
      <w:sz w:val="21"/>
      <w:szCs w:val="20"/>
      <w:lang w:val="en-US"/>
    </w:rPr>
  </w:style>
  <w:style w:type="paragraph" w:customStyle="1" w:styleId="xl64">
    <w:name w:val="xl64"/>
    <w:basedOn w:val="a0"/>
    <w:qFormat/>
    <w:rsid w:val="005B7EB5"/>
    <w:pPr>
      <w:pBdr>
        <w:top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affffffffffffffff0">
    <w:name w:val="调研内容"/>
    <w:basedOn w:val="a0"/>
    <w:qFormat/>
    <w:rsid w:val="005B7EB5"/>
    <w:pPr>
      <w:widowControl w:val="0"/>
      <w:spacing w:line="360" w:lineRule="auto"/>
      <w:jc w:val="both"/>
    </w:pPr>
    <w:rPr>
      <w:rFonts w:ascii="Times New Roman" w:hAnsi="Times New Roman"/>
      <w:sz w:val="28"/>
      <w:szCs w:val="20"/>
    </w:rPr>
  </w:style>
  <w:style w:type="paragraph" w:customStyle="1" w:styleId="xl53">
    <w:name w:val="xl53"/>
    <w:basedOn w:val="a0"/>
    <w:qFormat/>
    <w:rsid w:val="005B7EB5"/>
    <w:pPr>
      <w:pBdr>
        <w:bottom w:val="single" w:sz="4" w:space="0" w:color="auto"/>
      </w:pBdr>
      <w:spacing w:before="100" w:after="100"/>
      <w:jc w:val="center"/>
      <w:textAlignment w:val="center"/>
    </w:pPr>
    <w:rPr>
      <w:rFonts w:ascii="宋体" w:hAnsi="宋体"/>
      <w:kern w:val="0"/>
      <w:sz w:val="28"/>
      <w:szCs w:val="28"/>
    </w:rPr>
  </w:style>
  <w:style w:type="paragraph" w:customStyle="1" w:styleId="affffffffffffffff1">
    <w:name w:val="§a."/>
    <w:basedOn w:val="Retrait1"/>
    <w:rsid w:val="005B7EB5"/>
    <w:pPr>
      <w:ind w:left="1531" w:hanging="397"/>
    </w:pPr>
  </w:style>
  <w:style w:type="paragraph" w:customStyle="1" w:styleId="xl93">
    <w:name w:val="xl93"/>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682">
    <w:name w:val="xl68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132">
    <w:name w:val="xl132"/>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55">
    <w:name w:val="xl65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2ffa">
    <w:name w:val="自定标题2"/>
    <w:basedOn w:val="20"/>
    <w:next w:val="a7"/>
    <w:rsid w:val="005B7EB5"/>
    <w:pPr>
      <w:widowControl w:val="0"/>
      <w:tabs>
        <w:tab w:val="clear" w:pos="1302"/>
      </w:tabs>
      <w:adjustRightInd/>
      <w:snapToGrid/>
      <w:spacing w:before="60" w:beforeAutospacing="0" w:after="100" w:afterAutospacing="1" w:line="240" w:lineRule="auto"/>
      <w:ind w:left="0" w:firstLine="0"/>
      <w:jc w:val="both"/>
      <w:outlineLvl w:val="0"/>
    </w:pPr>
    <w:rPr>
      <w:rFonts w:ascii="宋体" w:eastAsia="宋体" w:hAnsi="宋体"/>
      <w:b w:val="0"/>
      <w:smallCaps/>
      <w:snapToGrid/>
      <w:kern w:val="2"/>
      <w:sz w:val="28"/>
      <w:szCs w:val="28"/>
      <w:lang w:val="en-US"/>
    </w:rPr>
  </w:style>
  <w:style w:type="paragraph" w:customStyle="1" w:styleId="1fff0">
    <w:name w:val="样式1 + 四号 居中"/>
    <w:basedOn w:val="18"/>
    <w:qFormat/>
    <w:rsid w:val="005B7EB5"/>
    <w:pPr>
      <w:keepNext/>
      <w:keepLines/>
      <w:widowControl w:val="0"/>
      <w:spacing w:line="336" w:lineRule="auto"/>
    </w:pPr>
    <w:rPr>
      <w:rFonts w:ascii="Times New Roman" w:hAnsi="Times New Roman"/>
      <w:kern w:val="2"/>
      <w:sz w:val="28"/>
      <w:lang w:val="en-US"/>
    </w:rPr>
  </w:style>
  <w:style w:type="paragraph" w:customStyle="1" w:styleId="affffffffffffffff2">
    <w:name w:val="三级目录"/>
    <w:basedOn w:val="a0"/>
    <w:rsid w:val="005B7EB5"/>
    <w:pPr>
      <w:widowControl w:val="0"/>
      <w:spacing w:line="336" w:lineRule="auto"/>
      <w:jc w:val="both"/>
      <w:outlineLvl w:val="2"/>
    </w:pPr>
    <w:rPr>
      <w:rFonts w:ascii="Times New Roman" w:hAnsi="Times New Roman"/>
      <w:sz w:val="24"/>
      <w:szCs w:val="24"/>
    </w:rPr>
  </w:style>
  <w:style w:type="paragraph" w:customStyle="1" w:styleId="xl54">
    <w:name w:val="xl54"/>
    <w:basedOn w:val="a0"/>
    <w:qFormat/>
    <w:rsid w:val="005B7EB5"/>
    <w:pPr>
      <w:pBdr>
        <w:bottom w:val="single" w:sz="4" w:space="0" w:color="auto"/>
        <w:right w:val="single" w:sz="4" w:space="0" w:color="auto"/>
      </w:pBdr>
      <w:spacing w:before="100" w:after="100"/>
      <w:jc w:val="center"/>
      <w:textAlignment w:val="center"/>
    </w:pPr>
    <w:rPr>
      <w:rFonts w:ascii="宋体" w:hAnsi="宋体"/>
      <w:kern w:val="0"/>
      <w:sz w:val="28"/>
      <w:szCs w:val="28"/>
    </w:rPr>
  </w:style>
  <w:style w:type="paragraph" w:customStyle="1" w:styleId="xl99">
    <w:name w:val="xl9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kern w:val="0"/>
      <w:sz w:val="20"/>
      <w:szCs w:val="20"/>
    </w:rPr>
  </w:style>
  <w:style w:type="paragraph" w:customStyle="1" w:styleId="xl142">
    <w:name w:val="xl142"/>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06">
    <w:name w:val="xl706"/>
    <w:basedOn w:val="a0"/>
    <w:rsid w:val="005B7E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hAnsi="Times New Roman"/>
      <w:kern w:val="0"/>
      <w:sz w:val="20"/>
      <w:szCs w:val="20"/>
    </w:rPr>
  </w:style>
  <w:style w:type="paragraph" w:customStyle="1" w:styleId="4Arial125">
    <w:name w:val="样式 标题 4 + Arial 行距: 多倍行距 1.25 字行"/>
    <w:basedOn w:val="40"/>
    <w:rsid w:val="005B7EB5"/>
    <w:pPr>
      <w:widowControl w:val="0"/>
      <w:tabs>
        <w:tab w:val="left" w:pos="864"/>
      </w:tabs>
      <w:spacing w:line="336" w:lineRule="auto"/>
      <w:ind w:leftChars="600" w:left="600" w:firstLineChars="200" w:firstLine="560"/>
      <w:jc w:val="both"/>
    </w:pPr>
    <w:rPr>
      <w:rFonts w:ascii="黑体" w:eastAsia="黑体" w:cs="宋体"/>
      <w:b w:val="0"/>
      <w:bCs w:val="0"/>
      <w:sz w:val="28"/>
      <w:lang w:val="en-US"/>
    </w:rPr>
  </w:style>
  <w:style w:type="paragraph" w:customStyle="1" w:styleId="xl696">
    <w:name w:val="xl696"/>
    <w:basedOn w:val="a0"/>
    <w:rsid w:val="005B7EB5"/>
    <w:pPr>
      <w:pBdr>
        <w:top w:val="single" w:sz="4" w:space="0" w:color="auto"/>
        <w:left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697">
    <w:name w:val="xl697"/>
    <w:basedOn w:val="a0"/>
    <w:rsid w:val="005B7EB5"/>
    <w:pPr>
      <w:pBdr>
        <w:top w:val="single" w:sz="4" w:space="0" w:color="auto"/>
        <w:left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01">
    <w:name w:val="正文01"/>
    <w:basedOn w:val="a0"/>
    <w:link w:val="01Char1"/>
    <w:qFormat/>
    <w:rsid w:val="005B7EB5"/>
    <w:pPr>
      <w:widowControl w:val="0"/>
      <w:spacing w:before="60" w:line="460" w:lineRule="exact"/>
      <w:ind w:firstLineChars="200" w:firstLine="200"/>
      <w:jc w:val="both"/>
    </w:pPr>
    <w:rPr>
      <w:rFonts w:ascii="Times New Roman" w:hAnsi="Times New Roman"/>
      <w:sz w:val="24"/>
      <w:szCs w:val="24"/>
      <w:lang w:val="zh-CN"/>
    </w:rPr>
  </w:style>
  <w:style w:type="paragraph" w:customStyle="1" w:styleId="xl116">
    <w:name w:val="xl116"/>
    <w:basedOn w:val="a0"/>
    <w:rsid w:val="005B7EB5"/>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xl152">
    <w:name w:val="xl152"/>
    <w:basedOn w:val="a0"/>
    <w:rsid w:val="005B7EB5"/>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Retrait10">
    <w:name w:val="Retrait1"/>
    <w:basedOn w:val="a0"/>
    <w:rsid w:val="005B7EB5"/>
    <w:pPr>
      <w:ind w:left="357"/>
    </w:pPr>
    <w:rPr>
      <w:rFonts w:ascii="Arial" w:eastAsia="Times New Roman" w:hAnsi="Arial"/>
      <w:kern w:val="0"/>
      <w:sz w:val="24"/>
      <w:szCs w:val="20"/>
      <w:lang w:eastAsia="en-US"/>
    </w:rPr>
  </w:style>
  <w:style w:type="paragraph" w:customStyle="1" w:styleId="xl79">
    <w:name w:val="xl79"/>
    <w:basedOn w:val="a0"/>
    <w:qFormat/>
    <w:rsid w:val="005B7EB5"/>
    <w:pPr>
      <w:pBdr>
        <w:bottom w:val="single" w:sz="8" w:space="0" w:color="auto"/>
      </w:pBdr>
      <w:spacing w:before="100" w:after="100"/>
      <w:jc w:val="center"/>
      <w:textAlignment w:val="center"/>
    </w:pPr>
    <w:rPr>
      <w:rFonts w:ascii="Times New Roman" w:hAnsi="Times New Roman"/>
      <w:kern w:val="0"/>
      <w:sz w:val="24"/>
      <w:szCs w:val="24"/>
    </w:rPr>
  </w:style>
  <w:style w:type="paragraph" w:customStyle="1" w:styleId="xl722">
    <w:name w:val="xl72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134">
    <w:name w:val="xl13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75">
    <w:name w:val="xl75"/>
    <w:basedOn w:val="a0"/>
    <w:qFormat/>
    <w:rsid w:val="005B7EB5"/>
    <w:pPr>
      <w:pBdr>
        <w:left w:val="single" w:sz="4" w:space="0" w:color="auto"/>
      </w:pBdr>
      <w:spacing w:before="100" w:after="100"/>
      <w:jc w:val="center"/>
      <w:textAlignment w:val="center"/>
    </w:pPr>
    <w:rPr>
      <w:rFonts w:ascii="Times New Roman" w:hAnsi="Times New Roman"/>
      <w:kern w:val="0"/>
      <w:sz w:val="24"/>
      <w:szCs w:val="24"/>
    </w:rPr>
  </w:style>
  <w:style w:type="paragraph" w:customStyle="1" w:styleId="xl96">
    <w:name w:val="xl9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kern w:val="0"/>
      <w:sz w:val="20"/>
      <w:szCs w:val="20"/>
    </w:rPr>
  </w:style>
  <w:style w:type="paragraph" w:customStyle="1" w:styleId="xl114">
    <w:name w:val="xl114"/>
    <w:basedOn w:val="a0"/>
    <w:rsid w:val="005B7EB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font15">
    <w:name w:val="font15"/>
    <w:basedOn w:val="a0"/>
    <w:rsid w:val="005B7EB5"/>
    <w:pPr>
      <w:spacing w:before="100" w:beforeAutospacing="1" w:after="100" w:afterAutospacing="1"/>
    </w:pPr>
    <w:rPr>
      <w:rFonts w:ascii="Times New Roman" w:eastAsia="Arial Unicode MS" w:hAnsi="Times New Roman"/>
      <w:kern w:val="0"/>
      <w:sz w:val="36"/>
      <w:szCs w:val="36"/>
    </w:rPr>
  </w:style>
  <w:style w:type="paragraph" w:customStyle="1" w:styleId="xl110">
    <w:name w:val="xl11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3Arial125">
    <w:name w:val="样式 标题 3 + Arial 行距: 多倍行距 1.25 字行"/>
    <w:basedOn w:val="3"/>
    <w:rsid w:val="005B7EB5"/>
    <w:pPr>
      <w:widowControl w:val="0"/>
      <w:tabs>
        <w:tab w:val="left" w:pos="720"/>
      </w:tabs>
      <w:spacing w:before="0" w:after="0" w:line="336" w:lineRule="auto"/>
      <w:ind w:firstLineChars="200" w:firstLine="560"/>
      <w:jc w:val="both"/>
    </w:pPr>
    <w:rPr>
      <w:rFonts w:ascii="黑体" w:eastAsia="黑体" w:hAnsi="Arial" w:cs="宋体"/>
      <w:b w:val="0"/>
      <w:bCs w:val="0"/>
      <w:kern w:val="2"/>
      <w:sz w:val="28"/>
      <w:szCs w:val="28"/>
      <w:lang w:val="en-US"/>
    </w:rPr>
  </w:style>
  <w:style w:type="paragraph" w:customStyle="1" w:styleId="xl688">
    <w:name w:val="xl68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Paratitre">
    <w:name w:val="Paratitre"/>
    <w:basedOn w:val="a0"/>
    <w:qFormat/>
    <w:rsid w:val="005B7EB5"/>
    <w:pPr>
      <w:overflowPunct w:val="0"/>
      <w:autoSpaceDE w:val="0"/>
      <w:autoSpaceDN w:val="0"/>
      <w:adjustRightInd w:val="0"/>
      <w:spacing w:before="240"/>
      <w:ind w:left="700"/>
      <w:jc w:val="both"/>
      <w:textAlignment w:val="baseline"/>
    </w:pPr>
    <w:rPr>
      <w:rFonts w:ascii="Arial" w:hAnsi="Arial"/>
      <w:kern w:val="0"/>
      <w:sz w:val="20"/>
      <w:szCs w:val="20"/>
    </w:rPr>
  </w:style>
  <w:style w:type="paragraph" w:customStyle="1" w:styleId="2ffb">
    <w:name w:val="正文格式－文字－退2"/>
    <w:basedOn w:val="a0"/>
    <w:next w:val="a0"/>
    <w:rsid w:val="005B7EB5"/>
    <w:pPr>
      <w:spacing w:beforeLines="50" w:afterLines="50" w:line="300" w:lineRule="auto"/>
      <w:ind w:firstLineChars="600" w:firstLine="600"/>
      <w:jc w:val="both"/>
      <w:textAlignment w:val="center"/>
    </w:pPr>
    <w:rPr>
      <w:rFonts w:ascii="Times New Roman" w:hAnsi="Times New Roman"/>
      <w:sz w:val="24"/>
      <w:szCs w:val="24"/>
    </w:rPr>
  </w:style>
  <w:style w:type="paragraph" w:customStyle="1" w:styleId="1fff1">
    <w:name w:val="日期1"/>
    <w:basedOn w:val="a0"/>
    <w:next w:val="a0"/>
    <w:rsid w:val="005B7EB5"/>
    <w:pPr>
      <w:widowControl w:val="0"/>
      <w:adjustRightInd w:val="0"/>
    </w:pPr>
    <w:rPr>
      <w:rFonts w:ascii="宋体" w:hAnsi="Times New Roman" w:hint="eastAsia"/>
      <w:spacing w:val="24"/>
      <w:kern w:val="24"/>
      <w:sz w:val="24"/>
      <w:szCs w:val="20"/>
    </w:rPr>
  </w:style>
  <w:style w:type="paragraph" w:customStyle="1" w:styleId="xl657">
    <w:name w:val="xl65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46">
    <w:name w:val="xl46"/>
    <w:basedOn w:val="a0"/>
    <w:qFormat/>
    <w:rsid w:val="005B7EB5"/>
    <w:pPr>
      <w:pBdr>
        <w:top w:val="single" w:sz="4" w:space="0" w:color="auto"/>
        <w:bottom w:val="single" w:sz="4" w:space="0" w:color="auto"/>
      </w:pBdr>
      <w:spacing w:before="100" w:after="100"/>
      <w:jc w:val="center"/>
      <w:textAlignment w:val="center"/>
    </w:pPr>
    <w:rPr>
      <w:rFonts w:ascii="Times New Roman" w:hAnsi="Times New Roman"/>
      <w:kern w:val="0"/>
      <w:sz w:val="24"/>
      <w:szCs w:val="24"/>
    </w:rPr>
  </w:style>
  <w:style w:type="paragraph" w:customStyle="1" w:styleId="Retrait2">
    <w:name w:val="Retrait 2"/>
    <w:basedOn w:val="Retrait1"/>
    <w:rsid w:val="005B7EB5"/>
    <w:pPr>
      <w:ind w:left="1531"/>
    </w:pPr>
  </w:style>
  <w:style w:type="paragraph" w:customStyle="1" w:styleId="2h22Header2ndPageABCh2mainh2GB2312">
    <w:name w:val="样式 标题 2h22Header 2nd PageA.B.C.h2 main h标题2 + 仿宋_GB2312 行距..."/>
    <w:basedOn w:val="20"/>
    <w:qFormat/>
    <w:rsid w:val="005B7EB5"/>
    <w:pPr>
      <w:tabs>
        <w:tab w:val="clear" w:pos="1302"/>
      </w:tabs>
      <w:adjustRightInd/>
      <w:snapToGrid/>
      <w:spacing w:before="260" w:beforeAutospacing="0" w:after="260"/>
      <w:ind w:left="0" w:firstLineChars="162" w:firstLine="455"/>
    </w:pPr>
    <w:rPr>
      <w:rFonts w:ascii="仿宋_GB2312" w:eastAsia="仿宋_GB2312" w:hAnsi="ˎ̥" w:cs="宋体"/>
      <w:b w:val="0"/>
      <w:bCs w:val="0"/>
      <w:smallCaps/>
      <w:snapToGrid/>
      <w:kern w:val="2"/>
      <w:sz w:val="28"/>
      <w:szCs w:val="21"/>
      <w:lang w:val="en-US"/>
    </w:rPr>
  </w:style>
  <w:style w:type="paragraph" w:customStyle="1" w:styleId="affffffffffffffff3">
    <w:name w:val="申报章题"/>
    <w:basedOn w:val="a0"/>
    <w:rsid w:val="005B7EB5"/>
    <w:pPr>
      <w:pageBreakBefore/>
      <w:widowControl w:val="0"/>
      <w:spacing w:before="100" w:beforeAutospacing="1" w:after="100" w:afterAutospacing="1" w:line="500" w:lineRule="atLeast"/>
      <w:jc w:val="center"/>
      <w:outlineLvl w:val="0"/>
    </w:pPr>
    <w:rPr>
      <w:rFonts w:ascii="宋体" w:hAnsi="宋体"/>
      <w:b/>
      <w:sz w:val="36"/>
      <w:szCs w:val="36"/>
    </w:rPr>
  </w:style>
  <w:style w:type="paragraph" w:customStyle="1" w:styleId="xl710">
    <w:name w:val="xl710"/>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CharCharCharCharCharCharCharCharCharCharCharCharCharCharCharCharChar">
    <w:name w:val="Char Char Char Char Char Char Char Char Char Char Char Char Char Char Char Char Char"/>
    <w:basedOn w:val="a0"/>
    <w:rsid w:val="005B7EB5"/>
    <w:pPr>
      <w:widowControl w:val="0"/>
      <w:jc w:val="both"/>
    </w:pPr>
    <w:rPr>
      <w:rFonts w:ascii="Times New Roman" w:hAnsi="Times New Roman"/>
      <w:szCs w:val="24"/>
    </w:rPr>
  </w:style>
  <w:style w:type="paragraph" w:customStyle="1" w:styleId="default0">
    <w:name w:val="default"/>
    <w:basedOn w:val="a0"/>
    <w:rsid w:val="005B7EB5"/>
    <w:rPr>
      <w:rFonts w:ascii="宋体" w:hAnsi="宋体" w:cs="宋体"/>
      <w:color w:val="000000"/>
      <w:kern w:val="0"/>
      <w:sz w:val="24"/>
      <w:szCs w:val="24"/>
    </w:rPr>
  </w:style>
  <w:style w:type="paragraph" w:customStyle="1" w:styleId="11111h11stlevelSectionHeadl1b1-2">
    <w:name w:val="样式 标题 11.标题 1§1.?.章标题 1h11st levelSection Headl1b1-*+ ...2"/>
    <w:basedOn w:val="1"/>
    <w:rsid w:val="005B7EB5"/>
    <w:pPr>
      <w:widowControl w:val="0"/>
      <w:tabs>
        <w:tab w:val="clear" w:pos="625"/>
        <w:tab w:val="left" w:pos="432"/>
      </w:tabs>
      <w:autoSpaceDE w:val="0"/>
      <w:autoSpaceDN w:val="0"/>
      <w:adjustRightInd/>
      <w:snapToGrid/>
      <w:spacing w:beforeLines="100" w:beforeAutospacing="0" w:afterLines="100" w:afterAutospacing="0"/>
      <w:ind w:left="431" w:hanging="431"/>
    </w:pPr>
    <w:rPr>
      <w:rFonts w:ascii="Arial" w:eastAsia="宋体" w:hAnsi="Arial" w:cs="宋体"/>
      <w:snapToGrid/>
      <w:kern w:val="2"/>
      <w:szCs w:val="20"/>
      <w:lang w:val="en-US"/>
    </w:rPr>
  </w:style>
  <w:style w:type="paragraph" w:customStyle="1" w:styleId="xl649">
    <w:name w:val="xl64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font17">
    <w:name w:val="font17"/>
    <w:basedOn w:val="a0"/>
    <w:rsid w:val="005B7EB5"/>
    <w:pPr>
      <w:spacing w:before="100" w:beforeAutospacing="1" w:after="100" w:afterAutospacing="1"/>
    </w:pPr>
    <w:rPr>
      <w:rFonts w:ascii="宋体" w:hAnsi="宋体" w:cs="宋体"/>
      <w:kern w:val="0"/>
      <w:sz w:val="20"/>
      <w:szCs w:val="20"/>
    </w:rPr>
  </w:style>
  <w:style w:type="paragraph" w:customStyle="1" w:styleId="xl708">
    <w:name w:val="xl708"/>
    <w:basedOn w:val="a0"/>
    <w:rsid w:val="005B7EB5"/>
    <w:pPr>
      <w:pBdr>
        <w:top w:val="single" w:sz="4" w:space="0" w:color="auto"/>
        <w:left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affffffffffffffff4">
    <w:name w:val="节正文"/>
    <w:basedOn w:val="a0"/>
    <w:qFormat/>
    <w:rsid w:val="005B7EB5"/>
    <w:pPr>
      <w:widowControl w:val="0"/>
      <w:spacing w:beforeLines="20" w:afterLines="20" w:line="360" w:lineRule="auto"/>
      <w:ind w:leftChars="100" w:left="100" w:firstLineChars="200" w:firstLine="200"/>
      <w:jc w:val="both"/>
    </w:pPr>
    <w:rPr>
      <w:rFonts w:ascii="Times New Roman" w:hAnsi="Times New Roman"/>
      <w:sz w:val="24"/>
      <w:szCs w:val="24"/>
    </w:rPr>
  </w:style>
  <w:style w:type="paragraph" w:customStyle="1" w:styleId="font13">
    <w:name w:val="font13"/>
    <w:basedOn w:val="a0"/>
    <w:qFormat/>
    <w:rsid w:val="005B7EB5"/>
    <w:pPr>
      <w:spacing w:before="100" w:beforeAutospacing="1" w:after="100" w:afterAutospacing="1"/>
    </w:pPr>
    <w:rPr>
      <w:rFonts w:ascii="宋体" w:hAnsi="宋体" w:cs="宋体"/>
      <w:color w:val="000000"/>
      <w:kern w:val="0"/>
      <w:sz w:val="18"/>
      <w:szCs w:val="18"/>
    </w:rPr>
  </w:style>
  <w:style w:type="paragraph" w:customStyle="1" w:styleId="xl677">
    <w:name w:val="xl67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Document1">
    <w:name w:val="Document 1"/>
    <w:rsid w:val="005B7EB5"/>
    <w:pPr>
      <w:keepNext/>
      <w:keepLines/>
      <w:widowControl w:val="0"/>
      <w:tabs>
        <w:tab w:val="left" w:pos="-720"/>
      </w:tabs>
      <w:suppressAutoHyphens/>
    </w:pPr>
    <w:rPr>
      <w:rFonts w:ascii="Courier New" w:hAnsi="Courier New" w:cs="Vrinda"/>
      <w:snapToGrid w:val="0"/>
      <w:lang w:eastAsia="en-US"/>
    </w:rPr>
  </w:style>
  <w:style w:type="paragraph" w:customStyle="1" w:styleId="affffffffffffffff5">
    <w:name w:val="表号"/>
    <w:basedOn w:val="affffffffffffffd"/>
    <w:next w:val="affffffffffffffd"/>
    <w:link w:val="Char28"/>
    <w:qFormat/>
    <w:rsid w:val="005B7EB5"/>
    <w:pPr>
      <w:widowControl/>
      <w:tabs>
        <w:tab w:val="left" w:pos="1008"/>
      </w:tabs>
      <w:spacing w:before="120" w:after="120" w:line="240" w:lineRule="atLeast"/>
      <w:ind w:left="284" w:firstLine="4"/>
    </w:pPr>
    <w:rPr>
      <w:rFonts w:ascii="黑体" w:eastAsia="黑体"/>
      <w:b/>
      <w:color w:val="auto"/>
      <w:kern w:val="0"/>
      <w:sz w:val="24"/>
      <w:szCs w:val="20"/>
    </w:rPr>
  </w:style>
  <w:style w:type="paragraph" w:customStyle="1" w:styleId="TableBody">
    <w:name w:val="Table Body"/>
    <w:basedOn w:val="TableHead"/>
    <w:rsid w:val="005B7EB5"/>
    <w:pPr>
      <w:jc w:val="left"/>
    </w:pPr>
    <w:rPr>
      <w:b w:val="0"/>
    </w:rPr>
  </w:style>
  <w:style w:type="paragraph" w:customStyle="1" w:styleId="L">
    <w:name w:val="L"/>
    <w:basedOn w:val="1"/>
    <w:rsid w:val="005B7EB5"/>
    <w:pPr>
      <w:keepNext w:val="0"/>
      <w:keepLines w:val="0"/>
      <w:widowControl w:val="0"/>
      <w:tabs>
        <w:tab w:val="clear" w:pos="625"/>
      </w:tabs>
      <w:adjustRightInd/>
      <w:snapToGrid/>
      <w:spacing w:before="0" w:beforeAutospacing="0" w:after="0" w:afterAutospacing="0"/>
      <w:ind w:left="0" w:firstLine="0"/>
      <w:jc w:val="both"/>
      <w:outlineLvl w:val="9"/>
    </w:pPr>
    <w:rPr>
      <w:rFonts w:eastAsia="宋体"/>
      <w:b w:val="0"/>
      <w:bCs w:val="0"/>
      <w:snapToGrid/>
      <w:kern w:val="2"/>
      <w:szCs w:val="24"/>
      <w:lang w:val="en-US"/>
    </w:rPr>
  </w:style>
  <w:style w:type="paragraph" w:customStyle="1" w:styleId="xl127">
    <w:name w:val="xl127"/>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 w:val="18"/>
      <w:szCs w:val="18"/>
    </w:rPr>
  </w:style>
  <w:style w:type="paragraph" w:customStyle="1" w:styleId="a00">
    <w:name w:val="a0"/>
    <w:basedOn w:val="a0"/>
    <w:rsid w:val="005B7EB5"/>
    <w:pPr>
      <w:snapToGrid w:val="0"/>
      <w:spacing w:before="80" w:after="80"/>
      <w:jc w:val="center"/>
    </w:pPr>
    <w:rPr>
      <w:rFonts w:ascii="宋体" w:hAnsi="宋体" w:cs="宋体"/>
      <w:kern w:val="0"/>
      <w:szCs w:val="21"/>
    </w:rPr>
  </w:style>
  <w:style w:type="paragraph" w:customStyle="1" w:styleId="xl137">
    <w:name w:val="xl137"/>
    <w:basedOn w:val="a0"/>
    <w:rsid w:val="005B7EB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kern w:val="0"/>
      <w:sz w:val="18"/>
      <w:szCs w:val="18"/>
    </w:rPr>
  </w:style>
  <w:style w:type="paragraph" w:customStyle="1" w:styleId="f14">
    <w:name w:val="f14"/>
    <w:basedOn w:val="a0"/>
    <w:qFormat/>
    <w:rsid w:val="005B7EB5"/>
    <w:pPr>
      <w:spacing w:before="100" w:beforeAutospacing="1" w:after="100" w:afterAutospacing="1" w:line="312" w:lineRule="auto"/>
    </w:pPr>
    <w:rPr>
      <w:rFonts w:ascii="宋体" w:hAnsi="宋体" w:cs="宋体"/>
      <w:kern w:val="0"/>
      <w:szCs w:val="21"/>
    </w:rPr>
  </w:style>
  <w:style w:type="paragraph" w:customStyle="1" w:styleId="xl67">
    <w:name w:val="xl67"/>
    <w:basedOn w:val="a0"/>
    <w:qFormat/>
    <w:rsid w:val="005B7EB5"/>
    <w:pPr>
      <w:pBdr>
        <w:right w:val="single" w:sz="4" w:space="0" w:color="auto"/>
      </w:pBdr>
      <w:spacing w:before="100" w:after="100"/>
      <w:jc w:val="center"/>
      <w:textAlignment w:val="top"/>
    </w:pPr>
    <w:rPr>
      <w:rFonts w:ascii="Times New Roman" w:hAnsi="Times New Roman"/>
      <w:kern w:val="0"/>
      <w:sz w:val="24"/>
      <w:szCs w:val="24"/>
    </w:rPr>
  </w:style>
  <w:style w:type="paragraph" w:customStyle="1" w:styleId="010">
    <w:name w:val="01"/>
    <w:basedOn w:val="a0"/>
    <w:rsid w:val="005B7EB5"/>
    <w:pPr>
      <w:spacing w:before="60" w:line="460" w:lineRule="atLeast"/>
      <w:jc w:val="both"/>
    </w:pPr>
    <w:rPr>
      <w:rFonts w:ascii="Times New Roman" w:hAnsi="Times New Roman"/>
      <w:kern w:val="0"/>
      <w:sz w:val="24"/>
      <w:szCs w:val="24"/>
    </w:rPr>
  </w:style>
  <w:style w:type="paragraph" w:customStyle="1" w:styleId="xl61">
    <w:name w:val="xl61"/>
    <w:basedOn w:val="a0"/>
    <w:qFormat/>
    <w:rsid w:val="005B7EB5"/>
    <w:pPr>
      <w:pBdr>
        <w:left w:val="single" w:sz="8" w:space="0" w:color="auto"/>
        <w:bottom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xl692">
    <w:name w:val="xl69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affffffffffffffff6">
    <w:name w:val="标题符"/>
    <w:basedOn w:val="a0"/>
    <w:rsid w:val="005B7EB5"/>
    <w:pPr>
      <w:widowControl w:val="0"/>
      <w:tabs>
        <w:tab w:val="left" w:pos="360"/>
      </w:tabs>
      <w:overflowPunct w:val="0"/>
      <w:snapToGrid w:val="0"/>
      <w:spacing w:line="480" w:lineRule="exact"/>
      <w:ind w:firstLineChars="200" w:firstLine="560"/>
      <w:jc w:val="both"/>
    </w:pPr>
    <w:rPr>
      <w:rFonts w:ascii="Arial" w:eastAsia="仿宋_GB2312" w:hAnsi="Arial"/>
      <w:sz w:val="28"/>
      <w:szCs w:val="20"/>
    </w:rPr>
  </w:style>
  <w:style w:type="paragraph" w:customStyle="1" w:styleId="xl658">
    <w:name w:val="xl65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709">
    <w:name w:val="xl709"/>
    <w:basedOn w:val="a0"/>
    <w:rsid w:val="005B7EB5"/>
    <w:pPr>
      <w:spacing w:before="100" w:beforeAutospacing="1" w:after="100" w:afterAutospacing="1"/>
      <w:jc w:val="center"/>
    </w:pPr>
    <w:rPr>
      <w:rFonts w:ascii="宋体" w:hAnsi="宋体" w:cs="宋体"/>
      <w:kern w:val="0"/>
      <w:sz w:val="18"/>
      <w:szCs w:val="18"/>
    </w:rPr>
  </w:style>
  <w:style w:type="paragraph" w:customStyle="1" w:styleId="affffffffffffffff7">
    <w:name w:val="标准文件_附录五级条标题"/>
    <w:basedOn w:val="affffffffffffff5"/>
    <w:next w:val="a0"/>
    <w:rsid w:val="005B7EB5"/>
    <w:pPr>
      <w:outlineLvl w:val="6"/>
    </w:pPr>
  </w:style>
  <w:style w:type="paragraph" w:customStyle="1" w:styleId="3f6">
    <w:name w:val=".. 3"/>
    <w:basedOn w:val="Default"/>
    <w:next w:val="Default"/>
    <w:qFormat/>
    <w:rsid w:val="005B7EB5"/>
    <w:pPr>
      <w:spacing w:before="260" w:after="260"/>
    </w:pPr>
    <w:rPr>
      <w:color w:val="auto"/>
    </w:rPr>
  </w:style>
  <w:style w:type="paragraph" w:customStyle="1" w:styleId="xl141">
    <w:name w:val="xl141"/>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00">
    <w:name w:val="xl70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affffffffffffffff8">
    <w:name w:val="标准文件_附录标识"/>
    <w:next w:val="af"/>
    <w:rsid w:val="005B7EB5"/>
    <w:pPr>
      <w:shd w:val="clear" w:color="FFFFFF" w:fill="FFFFFF"/>
      <w:tabs>
        <w:tab w:val="left" w:pos="6405"/>
      </w:tabs>
      <w:spacing w:before="640" w:after="160"/>
      <w:jc w:val="center"/>
      <w:outlineLvl w:val="0"/>
    </w:pPr>
    <w:rPr>
      <w:rFonts w:ascii="黑体" w:eastAsia="黑体"/>
      <w:sz w:val="21"/>
    </w:rPr>
  </w:style>
  <w:style w:type="paragraph" w:customStyle="1" w:styleId="xl84">
    <w:name w:val="xl84"/>
    <w:basedOn w:val="a0"/>
    <w:qFormat/>
    <w:rsid w:val="005B7EB5"/>
    <w:pPr>
      <w:pBdr>
        <w:top w:val="single" w:sz="4" w:space="0" w:color="auto"/>
        <w:left w:val="single" w:sz="4" w:space="0" w:color="auto"/>
        <w:bottom w:val="single" w:sz="4" w:space="0" w:color="auto"/>
      </w:pBdr>
      <w:spacing w:before="100" w:after="100"/>
      <w:jc w:val="center"/>
      <w:textAlignment w:val="center"/>
    </w:pPr>
    <w:rPr>
      <w:rFonts w:ascii="宋体" w:hAnsi="宋体"/>
      <w:kern w:val="0"/>
      <w:sz w:val="24"/>
      <w:szCs w:val="24"/>
    </w:rPr>
  </w:style>
  <w:style w:type="paragraph" w:customStyle="1" w:styleId="CharCharCharCharChar0">
    <w:name w:val="Char Char Char Char Char"/>
    <w:basedOn w:val="a0"/>
    <w:rsid w:val="005B7EB5"/>
    <w:pPr>
      <w:widowControl w:val="0"/>
      <w:jc w:val="both"/>
    </w:pPr>
    <w:rPr>
      <w:rFonts w:ascii="Times New Roman" w:hAnsi="Times New Roman"/>
      <w:szCs w:val="24"/>
    </w:rPr>
  </w:style>
  <w:style w:type="paragraph" w:customStyle="1" w:styleId="3221GB2312">
    <w:name w:val="样式 样式 样式 样式 样式 标题 3 + 首行缩进:  2 字符 + 首行缩进:  2 字符1 + 仿宋_GB2312 行距:..."/>
    <w:basedOn w:val="a0"/>
    <w:rsid w:val="005B7EB5"/>
    <w:pPr>
      <w:keepNext/>
      <w:keepLines/>
      <w:widowControl w:val="0"/>
      <w:spacing w:before="120" w:afterLines="50" w:line="440" w:lineRule="exact"/>
      <w:ind w:firstLineChars="200" w:firstLine="200"/>
      <w:outlineLvl w:val="2"/>
    </w:pPr>
    <w:rPr>
      <w:rFonts w:ascii="Times New Roman" w:eastAsia="黑体" w:hAnsi="Times New Roman"/>
      <w:spacing w:val="6"/>
      <w:sz w:val="28"/>
      <w:szCs w:val="28"/>
    </w:rPr>
  </w:style>
  <w:style w:type="paragraph" w:customStyle="1" w:styleId="xl662">
    <w:name w:val="xl66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118">
    <w:name w:val="xl118"/>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hAnsi="宋体" w:cs="宋体"/>
      <w:color w:val="000000"/>
      <w:kern w:val="0"/>
      <w:sz w:val="20"/>
      <w:szCs w:val="20"/>
    </w:rPr>
  </w:style>
  <w:style w:type="paragraph" w:customStyle="1" w:styleId="font0">
    <w:name w:val="font0"/>
    <w:basedOn w:val="a0"/>
    <w:qFormat/>
    <w:rsid w:val="005B7EB5"/>
    <w:pPr>
      <w:spacing w:before="100" w:after="100"/>
    </w:pPr>
    <w:rPr>
      <w:rFonts w:ascii="宋体" w:hAnsi="宋体" w:hint="eastAsia"/>
      <w:kern w:val="0"/>
      <w:sz w:val="24"/>
      <w:szCs w:val="24"/>
    </w:rPr>
  </w:style>
  <w:style w:type="paragraph" w:customStyle="1" w:styleId="xl83">
    <w:name w:val="xl83"/>
    <w:basedOn w:val="a0"/>
    <w:qFormat/>
    <w:rsid w:val="005B7EB5"/>
    <w:pPr>
      <w:pBdr>
        <w:left w:val="single" w:sz="4" w:space="0" w:color="auto"/>
        <w:bottom w:val="single" w:sz="8" w:space="0" w:color="auto"/>
        <w:right w:val="single" w:sz="4" w:space="0" w:color="auto"/>
      </w:pBdr>
      <w:spacing w:before="100" w:after="100"/>
      <w:jc w:val="center"/>
      <w:textAlignment w:val="center"/>
    </w:pPr>
    <w:rPr>
      <w:rFonts w:ascii="Times New Roman" w:hAnsi="Times New Roman"/>
      <w:kern w:val="0"/>
      <w:sz w:val="24"/>
      <w:szCs w:val="24"/>
    </w:rPr>
  </w:style>
  <w:style w:type="paragraph" w:customStyle="1" w:styleId="xl737">
    <w:name w:val="xl737"/>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Tiret3">
    <w:name w:val="Tiret 3"/>
    <w:basedOn w:val="a0"/>
    <w:rsid w:val="005B7EB5"/>
    <w:pPr>
      <w:overflowPunct w:val="0"/>
      <w:autoSpaceDE w:val="0"/>
      <w:autoSpaceDN w:val="0"/>
      <w:adjustRightInd w:val="0"/>
      <w:spacing w:before="120"/>
      <w:ind w:left="2325" w:hanging="397"/>
      <w:jc w:val="both"/>
      <w:textAlignment w:val="baseline"/>
    </w:pPr>
    <w:rPr>
      <w:rFonts w:ascii="Arial" w:hAnsi="Arial"/>
      <w:kern w:val="0"/>
      <w:sz w:val="20"/>
      <w:szCs w:val="20"/>
    </w:rPr>
  </w:style>
  <w:style w:type="paragraph" w:customStyle="1" w:styleId="affffffffffffffff9">
    <w:name w:val="杠"/>
    <w:basedOn w:val="a7"/>
    <w:rsid w:val="005B7EB5"/>
    <w:pPr>
      <w:widowControl w:val="0"/>
      <w:tabs>
        <w:tab w:val="left" w:pos="425"/>
      </w:tabs>
      <w:adjustRightInd w:val="0"/>
      <w:snapToGrid w:val="0"/>
      <w:spacing w:before="120" w:line="300" w:lineRule="auto"/>
      <w:ind w:left="1559" w:firstLineChars="0" w:firstLine="0"/>
      <w:jc w:val="both"/>
      <w:textAlignment w:val="baseline"/>
    </w:pPr>
    <w:rPr>
      <w:rFonts w:ascii="Arial" w:hAnsi="Arial"/>
      <w:kern w:val="2"/>
      <w:sz w:val="24"/>
      <w:szCs w:val="20"/>
      <w:lang w:val="en-US"/>
    </w:rPr>
  </w:style>
  <w:style w:type="paragraph" w:customStyle="1" w:styleId="Losange1">
    <w:name w:val="Losange 1"/>
    <w:basedOn w:val="Retrait1"/>
    <w:rsid w:val="005B7EB5"/>
    <w:pPr>
      <w:ind w:left="1531" w:hanging="397"/>
    </w:pPr>
  </w:style>
  <w:style w:type="paragraph" w:customStyle="1" w:styleId="reader-word-layerreader-word-s1-7">
    <w:name w:val="reader-word-layer reader-word-s1-7"/>
    <w:basedOn w:val="a0"/>
    <w:rsid w:val="005B7EB5"/>
    <w:pPr>
      <w:spacing w:before="100" w:beforeAutospacing="1" w:after="100" w:afterAutospacing="1"/>
    </w:pPr>
    <w:rPr>
      <w:rFonts w:ascii="宋体" w:hAnsi="宋体" w:cs="宋体"/>
      <w:kern w:val="0"/>
      <w:sz w:val="24"/>
      <w:szCs w:val="24"/>
    </w:rPr>
  </w:style>
  <w:style w:type="paragraph" w:customStyle="1" w:styleId="xl151">
    <w:name w:val="xl151"/>
    <w:basedOn w:val="a0"/>
    <w:rsid w:val="005B7EB5"/>
    <w:pPr>
      <w:pBdr>
        <w:left w:val="single" w:sz="8"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25">
    <w:name w:val="xl725"/>
    <w:basedOn w:val="a0"/>
    <w:rsid w:val="005B7EB5"/>
    <w:pPr>
      <w:spacing w:before="100" w:beforeAutospacing="1" w:after="100" w:afterAutospacing="1"/>
      <w:jc w:val="center"/>
    </w:pPr>
    <w:rPr>
      <w:rFonts w:ascii="宋体" w:hAnsi="宋体" w:cs="宋体"/>
      <w:kern w:val="0"/>
      <w:sz w:val="18"/>
      <w:szCs w:val="18"/>
    </w:rPr>
  </w:style>
  <w:style w:type="paragraph" w:customStyle="1" w:styleId="affffffffffffffffa">
    <w:name w:val=".."/>
    <w:basedOn w:val="Default"/>
    <w:next w:val="Default"/>
    <w:qFormat/>
    <w:rsid w:val="005B7EB5"/>
    <w:rPr>
      <w:color w:val="auto"/>
    </w:rPr>
  </w:style>
  <w:style w:type="paragraph" w:customStyle="1" w:styleId="xl650">
    <w:name w:val="xl65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131">
    <w:name w:val="xl131"/>
    <w:basedOn w:val="a0"/>
    <w:rsid w:val="005B7EB5"/>
    <w:pPr>
      <w:pBdr>
        <w:top w:val="single" w:sz="4" w:space="0" w:color="auto"/>
        <w:left w:val="single" w:sz="4" w:space="0" w:color="auto"/>
        <w:bottom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affffffffffffffffb">
    <w:name w:val="可研表格"/>
    <w:basedOn w:val="a0"/>
    <w:rsid w:val="005B7EB5"/>
    <w:pPr>
      <w:jc w:val="center"/>
    </w:pPr>
    <w:rPr>
      <w:rFonts w:ascii="Times New Roman" w:hAnsi="Times New Roman" w:cs="宋体"/>
      <w:kern w:val="0"/>
      <w:szCs w:val="21"/>
    </w:rPr>
  </w:style>
  <w:style w:type="paragraph" w:customStyle="1" w:styleId="xl81">
    <w:name w:val="xl81"/>
    <w:basedOn w:val="a0"/>
    <w:qFormat/>
    <w:rsid w:val="005B7EB5"/>
    <w:pPr>
      <w:pBdr>
        <w:top w:val="single" w:sz="8" w:space="0" w:color="auto"/>
        <w:left w:val="single" w:sz="4" w:space="0" w:color="auto"/>
        <w:right w:val="single" w:sz="4" w:space="0" w:color="auto"/>
      </w:pBdr>
      <w:spacing w:before="100" w:after="100"/>
      <w:jc w:val="center"/>
      <w:textAlignment w:val="center"/>
    </w:pPr>
    <w:rPr>
      <w:rFonts w:ascii="宋体" w:hAnsi="宋体"/>
      <w:kern w:val="0"/>
      <w:sz w:val="24"/>
      <w:szCs w:val="24"/>
    </w:rPr>
  </w:style>
  <w:style w:type="paragraph" w:customStyle="1" w:styleId="xl43">
    <w:name w:val="xl43"/>
    <w:basedOn w:val="a0"/>
    <w:qFormat/>
    <w:rsid w:val="005B7EB5"/>
    <w:pPr>
      <w:pBdr>
        <w:top w:val="single" w:sz="4" w:space="0" w:color="auto"/>
        <w:left w:val="single" w:sz="4" w:space="0" w:color="auto"/>
        <w:bottom w:val="single" w:sz="4" w:space="0" w:color="auto"/>
      </w:pBdr>
      <w:spacing w:before="100" w:after="100"/>
      <w:jc w:val="center"/>
      <w:textAlignment w:val="center"/>
    </w:pPr>
    <w:rPr>
      <w:rFonts w:ascii="Times New Roman" w:hAnsi="Times New Roman"/>
      <w:kern w:val="0"/>
      <w:sz w:val="24"/>
      <w:szCs w:val="24"/>
    </w:rPr>
  </w:style>
  <w:style w:type="paragraph" w:customStyle="1" w:styleId="xl94">
    <w:name w:val="xl9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xl129">
    <w:name w:val="xl129"/>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xl671">
    <w:name w:val="xl67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1114">
    <w:name w:val="样式111"/>
    <w:rsid w:val="005B7EB5"/>
    <w:pPr>
      <w:adjustRightInd w:val="0"/>
      <w:snapToGrid w:val="0"/>
      <w:jc w:val="both"/>
    </w:pPr>
    <w:rPr>
      <w:rFonts w:ascii="宋体"/>
      <w:sz w:val="21"/>
    </w:rPr>
  </w:style>
  <w:style w:type="paragraph" w:customStyle="1" w:styleId="2h22Header2ndPageABCh2mainh2GB23121">
    <w:name w:val="样式 样式 标题 2h22Header 2nd PageA.B.C.h2 main h标题2 + 仿宋_GB2312 行距......1"/>
    <w:basedOn w:val="2h22Header2ndPageABCh2mainh2GB2312"/>
    <w:qFormat/>
    <w:rsid w:val="005B7EB5"/>
    <w:pPr>
      <w:ind w:firstLine="454"/>
    </w:pPr>
    <w:rPr>
      <w:b/>
      <w:bCs/>
    </w:rPr>
  </w:style>
  <w:style w:type="paragraph" w:customStyle="1" w:styleId="11111h11stlevelSectionHeadl1b1-20">
    <w:name w:val="样式 样式 标题 11.标题 1§1.?.章标题 1h11st levelSection Headl1b1-*+ ...2 + ..."/>
    <w:basedOn w:val="11111h11stlevelSectionHeadl1b1-2"/>
    <w:rsid w:val="005B7EB5"/>
    <w:pPr>
      <w:tabs>
        <w:tab w:val="clear" w:pos="432"/>
      </w:tabs>
      <w:spacing w:beforeLines="0" w:afterLines="0" w:line="336" w:lineRule="auto"/>
      <w:ind w:left="0" w:firstLine="0"/>
      <w:jc w:val="center"/>
    </w:pPr>
    <w:rPr>
      <w:rFonts w:ascii="楷体_GB2312" w:eastAsia="楷体_GB2312"/>
      <w:sz w:val="32"/>
      <w:szCs w:val="32"/>
    </w:rPr>
  </w:style>
  <w:style w:type="paragraph" w:customStyle="1" w:styleId="affffffffffffffffc">
    <w:name w:val="表－右对齐"/>
    <w:basedOn w:val="afffffffffffffffc"/>
    <w:rsid w:val="005B7EB5"/>
    <w:pPr>
      <w:spacing w:beforeLines="0" w:afterLines="0"/>
      <w:jc w:val="right"/>
      <w:textAlignment w:val="auto"/>
    </w:pPr>
  </w:style>
  <w:style w:type="paragraph" w:customStyle="1" w:styleId="xl101">
    <w:name w:val="xl10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xl715">
    <w:name w:val="xl715"/>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ST201">
    <w:name w:val="ST20_1"/>
    <w:basedOn w:val="a0"/>
    <w:next w:val="a0"/>
    <w:rsid w:val="005B7EB5"/>
    <w:pPr>
      <w:keepNext/>
      <w:keepLines/>
      <w:widowControl w:val="0"/>
      <w:tabs>
        <w:tab w:val="left" w:pos="426"/>
        <w:tab w:val="right" w:leader="dot" w:pos="8400"/>
      </w:tabs>
      <w:adjustRightInd w:val="0"/>
      <w:snapToGrid w:val="0"/>
      <w:spacing w:before="120" w:after="120" w:line="300" w:lineRule="auto"/>
      <w:ind w:left="426"/>
    </w:pPr>
    <w:rPr>
      <w:rFonts w:ascii="Arial" w:hAnsi="Arial"/>
      <w:kern w:val="0"/>
      <w:sz w:val="24"/>
      <w:szCs w:val="20"/>
    </w:rPr>
  </w:style>
  <w:style w:type="paragraph" w:customStyle="1" w:styleId="reader-word-layerreader-word-s1-8">
    <w:name w:val="reader-word-layer reader-word-s1-8"/>
    <w:basedOn w:val="a0"/>
    <w:rsid w:val="005B7EB5"/>
    <w:pPr>
      <w:spacing w:before="100" w:beforeAutospacing="1" w:after="100" w:afterAutospacing="1"/>
    </w:pPr>
    <w:rPr>
      <w:rFonts w:ascii="宋体" w:hAnsi="宋体" w:cs="宋体"/>
      <w:kern w:val="0"/>
      <w:sz w:val="24"/>
      <w:szCs w:val="24"/>
    </w:rPr>
  </w:style>
  <w:style w:type="paragraph" w:customStyle="1" w:styleId="xl670">
    <w:name w:val="xl67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694">
    <w:name w:val="xl694"/>
    <w:basedOn w:val="a0"/>
    <w:rsid w:val="005B7EB5"/>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affffffffffffffffd">
    <w:name w:val="表中字"/>
    <w:qFormat/>
    <w:rsid w:val="005B7EB5"/>
    <w:pPr>
      <w:widowControl w:val="0"/>
      <w:spacing w:beforeLines="30" w:afterLines="30"/>
      <w:jc w:val="both"/>
    </w:pPr>
    <w:rPr>
      <w:rFonts w:ascii="宋体" w:hAnsi="宋体"/>
      <w:color w:val="000000"/>
      <w:kern w:val="2"/>
      <w:sz w:val="21"/>
    </w:rPr>
  </w:style>
  <w:style w:type="paragraph" w:customStyle="1" w:styleId="xl66">
    <w:name w:val="xl66"/>
    <w:basedOn w:val="a0"/>
    <w:qFormat/>
    <w:rsid w:val="005B7EB5"/>
    <w:pPr>
      <w:spacing w:before="100" w:after="100"/>
      <w:jc w:val="center"/>
      <w:textAlignment w:val="top"/>
    </w:pPr>
    <w:rPr>
      <w:rFonts w:ascii="Times New Roman" w:hAnsi="Times New Roman"/>
      <w:kern w:val="0"/>
      <w:sz w:val="24"/>
      <w:szCs w:val="20"/>
    </w:rPr>
  </w:style>
  <w:style w:type="paragraph" w:customStyle="1" w:styleId="xl647">
    <w:name w:val="xl64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145">
    <w:name w:val="xl145"/>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684">
    <w:name w:val="xl68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679">
    <w:name w:val="xl679"/>
    <w:basedOn w:val="a0"/>
    <w:rsid w:val="005B7EB5"/>
    <w:pPr>
      <w:spacing w:before="100" w:beforeAutospacing="1" w:after="100" w:afterAutospacing="1"/>
    </w:pPr>
    <w:rPr>
      <w:rFonts w:ascii="Times New Roman" w:hAnsi="Times New Roman"/>
      <w:b/>
      <w:bCs/>
      <w:kern w:val="0"/>
      <w:sz w:val="20"/>
      <w:szCs w:val="20"/>
    </w:rPr>
  </w:style>
  <w:style w:type="paragraph" w:customStyle="1" w:styleId="218">
    <w:name w:val="正文文本缩进 21"/>
    <w:basedOn w:val="a0"/>
    <w:rsid w:val="005B7EB5"/>
    <w:pPr>
      <w:widowControl w:val="0"/>
      <w:adjustRightInd w:val="0"/>
      <w:spacing w:line="480" w:lineRule="exact"/>
      <w:ind w:firstLine="560"/>
      <w:jc w:val="both"/>
      <w:textAlignment w:val="baseline"/>
    </w:pPr>
    <w:rPr>
      <w:rFonts w:ascii="Times New Roman" w:hAnsi="Times New Roman"/>
      <w:color w:val="000000"/>
      <w:kern w:val="0"/>
      <w:sz w:val="24"/>
      <w:szCs w:val="20"/>
    </w:rPr>
  </w:style>
  <w:style w:type="paragraph" w:customStyle="1" w:styleId="xl673">
    <w:name w:val="xl67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691">
    <w:name w:val="xl691"/>
    <w:basedOn w:val="a0"/>
    <w:rsid w:val="005B7EB5"/>
    <w:pPr>
      <w:spacing w:before="100" w:beforeAutospacing="1" w:after="100" w:afterAutospacing="1"/>
    </w:pPr>
    <w:rPr>
      <w:rFonts w:ascii="Times New Roman" w:hAnsi="Times New Roman"/>
      <w:kern w:val="0"/>
      <w:sz w:val="20"/>
      <w:szCs w:val="20"/>
    </w:rPr>
  </w:style>
  <w:style w:type="paragraph" w:customStyle="1" w:styleId="Losange3">
    <w:name w:val="Losange 3"/>
    <w:basedOn w:val="a0"/>
    <w:rsid w:val="005B7EB5"/>
    <w:pPr>
      <w:overflowPunct w:val="0"/>
      <w:autoSpaceDE w:val="0"/>
      <w:autoSpaceDN w:val="0"/>
      <w:adjustRightInd w:val="0"/>
      <w:spacing w:before="120"/>
      <w:ind w:left="652"/>
      <w:jc w:val="both"/>
      <w:textAlignment w:val="baseline"/>
    </w:pPr>
    <w:rPr>
      <w:rFonts w:ascii="Arial" w:hAnsi="Arial"/>
      <w:kern w:val="0"/>
      <w:sz w:val="20"/>
      <w:szCs w:val="20"/>
    </w:rPr>
  </w:style>
  <w:style w:type="paragraph" w:customStyle="1" w:styleId="102">
    <w:name w:val="样式10"/>
    <w:basedOn w:val="25"/>
    <w:next w:val="a0"/>
    <w:qFormat/>
    <w:rsid w:val="005B7EB5"/>
    <w:pPr>
      <w:tabs>
        <w:tab w:val="clear" w:pos="8302"/>
        <w:tab w:val="right" w:leader="dot" w:pos="8493"/>
      </w:tabs>
      <w:adjustRightInd w:val="0"/>
      <w:snapToGrid w:val="0"/>
      <w:spacing w:line="240" w:lineRule="auto"/>
      <w:ind w:leftChars="200" w:left="420" w:firstLineChars="0" w:firstLine="0"/>
      <w:jc w:val="both"/>
    </w:pPr>
    <w:rPr>
      <w:rFonts w:ascii="Times New Roman" w:hAnsi="Times New Roman"/>
      <w:color w:val="000000"/>
      <w:sz w:val="21"/>
      <w:szCs w:val="21"/>
    </w:rPr>
  </w:style>
  <w:style w:type="paragraph" w:customStyle="1" w:styleId="xl136">
    <w:name w:val="xl136"/>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kern w:val="0"/>
      <w:sz w:val="18"/>
      <w:szCs w:val="18"/>
    </w:rPr>
  </w:style>
  <w:style w:type="paragraph" w:customStyle="1" w:styleId="Carr2">
    <w:name w:val="Carré 2"/>
    <w:basedOn w:val="a0"/>
    <w:rsid w:val="005B7EB5"/>
    <w:pPr>
      <w:widowControl w:val="0"/>
      <w:overflowPunct w:val="0"/>
      <w:adjustRightInd w:val="0"/>
      <w:spacing w:before="120"/>
      <w:ind w:left="1928" w:hanging="397"/>
      <w:jc w:val="both"/>
      <w:textAlignment w:val="baseline"/>
    </w:pPr>
    <w:rPr>
      <w:rFonts w:ascii="宋体" w:hAnsi="宋体"/>
      <w:kern w:val="0"/>
      <w:sz w:val="20"/>
      <w:szCs w:val="21"/>
    </w:rPr>
  </w:style>
  <w:style w:type="paragraph" w:customStyle="1" w:styleId="reader-word-layerreader-word-s7-5">
    <w:name w:val="reader-word-layer reader-word-s7-5"/>
    <w:basedOn w:val="a0"/>
    <w:rsid w:val="005B7EB5"/>
    <w:pPr>
      <w:spacing w:before="100" w:beforeAutospacing="1" w:after="100" w:afterAutospacing="1"/>
    </w:pPr>
    <w:rPr>
      <w:rFonts w:ascii="宋体" w:hAnsi="宋体" w:cs="宋体"/>
      <w:kern w:val="0"/>
      <w:sz w:val="24"/>
      <w:szCs w:val="24"/>
    </w:rPr>
  </w:style>
  <w:style w:type="paragraph" w:customStyle="1" w:styleId="affffffffffffffffe">
    <w:name w:val="不缩进"/>
    <w:basedOn w:val="a0"/>
    <w:rsid w:val="005B7EB5"/>
    <w:pPr>
      <w:jc w:val="center"/>
    </w:pPr>
    <w:rPr>
      <w:rFonts w:ascii="宋体" w:hAnsi="宋体"/>
      <w:sz w:val="24"/>
      <w:szCs w:val="20"/>
    </w:rPr>
  </w:style>
  <w:style w:type="paragraph" w:customStyle="1" w:styleId="BodyTextFirstIndent1">
    <w:name w:val="Body Text First Indent1"/>
    <w:basedOn w:val="af"/>
    <w:qFormat/>
    <w:rsid w:val="005B7EB5"/>
    <w:pPr>
      <w:widowControl w:val="0"/>
      <w:adjustRightInd w:val="0"/>
      <w:spacing w:after="0" w:line="312" w:lineRule="auto"/>
      <w:ind w:firstLine="720"/>
      <w:jc w:val="both"/>
      <w:textAlignment w:val="baseline"/>
    </w:pPr>
    <w:rPr>
      <w:rFonts w:ascii="Times New Roman" w:hAnsi="Times New Roman"/>
      <w:b/>
      <w:sz w:val="28"/>
      <w:szCs w:val="20"/>
      <w:lang w:val="en-US"/>
    </w:rPr>
  </w:style>
  <w:style w:type="paragraph" w:customStyle="1" w:styleId="xl693">
    <w:name w:val="xl693"/>
    <w:basedOn w:val="a0"/>
    <w:rsid w:val="005B7EB5"/>
    <w:pPr>
      <w:pBdr>
        <w:top w:val="single" w:sz="4" w:space="0" w:color="auto"/>
        <w:left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afffffffffffffffff">
    <w:name w:val="表后注释行"/>
    <w:basedOn w:val="a0"/>
    <w:next w:val="a0"/>
    <w:rsid w:val="005B7EB5"/>
    <w:pPr>
      <w:widowControl w:val="0"/>
      <w:adjustRightInd w:val="0"/>
      <w:snapToGrid w:val="0"/>
      <w:spacing w:beforeLines="50" w:afterLines="100"/>
      <w:ind w:firstLine="567"/>
      <w:jc w:val="both"/>
    </w:pPr>
    <w:rPr>
      <w:rFonts w:ascii="Arial" w:eastAsia="楷体_GB2312" w:hAnsi="Arial"/>
      <w:kern w:val="0"/>
      <w:sz w:val="18"/>
      <w:szCs w:val="20"/>
    </w:rPr>
  </w:style>
  <w:style w:type="paragraph" w:customStyle="1" w:styleId="xl104">
    <w:name w:val="xl104"/>
    <w:basedOn w:val="a0"/>
    <w:rsid w:val="005B7EB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kern w:val="0"/>
      <w:sz w:val="18"/>
      <w:szCs w:val="18"/>
    </w:rPr>
  </w:style>
  <w:style w:type="paragraph" w:customStyle="1" w:styleId="xl113">
    <w:name w:val="xl113"/>
    <w:basedOn w:val="a0"/>
    <w:rsid w:val="005B7EB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680">
    <w:name w:val="xl68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2CharCharChar1">
    <w:name w:val="2 Char Char Char"/>
    <w:basedOn w:val="a0"/>
    <w:qFormat/>
    <w:rsid w:val="005B7EB5"/>
    <w:pPr>
      <w:widowControl w:val="0"/>
      <w:jc w:val="both"/>
    </w:pPr>
    <w:rPr>
      <w:rFonts w:ascii="Times New Roman" w:hAnsi="Times New Roman"/>
      <w:szCs w:val="24"/>
    </w:rPr>
  </w:style>
  <w:style w:type="paragraph" w:customStyle="1" w:styleId="afffffffffffffffff0">
    <w:name w:val="正文表"/>
    <w:basedOn w:val="a0"/>
    <w:rsid w:val="005B7EB5"/>
    <w:pPr>
      <w:widowControl w:val="0"/>
      <w:tabs>
        <w:tab w:val="left" w:pos="2451"/>
        <w:tab w:val="left" w:pos="4614"/>
        <w:tab w:val="left" w:pos="6777"/>
        <w:tab w:val="left" w:pos="8940"/>
      </w:tabs>
      <w:autoSpaceDE w:val="0"/>
      <w:autoSpaceDN w:val="0"/>
      <w:adjustRightInd w:val="0"/>
      <w:jc w:val="center"/>
      <w:textAlignment w:val="bottom"/>
    </w:pPr>
    <w:rPr>
      <w:rFonts w:ascii="Times New Roman" w:hAnsi="Times New Roman"/>
      <w:color w:val="000000"/>
      <w:kern w:val="0"/>
      <w:sz w:val="28"/>
      <w:szCs w:val="20"/>
    </w:rPr>
  </w:style>
  <w:style w:type="paragraph" w:customStyle="1" w:styleId="xl719">
    <w:name w:val="xl719"/>
    <w:basedOn w:val="a0"/>
    <w:rsid w:val="005B7EB5"/>
    <w:pPr>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43">
    <w:name w:val="xl643"/>
    <w:basedOn w:val="a0"/>
    <w:rsid w:val="005B7EB5"/>
    <w:pPr>
      <w:spacing w:before="100" w:beforeAutospacing="1" w:after="100" w:afterAutospacing="1"/>
      <w:jc w:val="center"/>
      <w:textAlignment w:val="center"/>
    </w:pPr>
    <w:rPr>
      <w:rFonts w:ascii="Times New Roman" w:hAnsi="Times New Roman"/>
      <w:kern w:val="0"/>
      <w:sz w:val="18"/>
      <w:szCs w:val="18"/>
    </w:rPr>
  </w:style>
  <w:style w:type="paragraph" w:customStyle="1" w:styleId="xl74">
    <w:name w:val="xl74"/>
    <w:basedOn w:val="a0"/>
    <w:qFormat/>
    <w:rsid w:val="005B7EB5"/>
    <w:pPr>
      <w:pBdr>
        <w:top w:val="single" w:sz="8" w:space="0" w:color="auto"/>
        <w:right w:val="single" w:sz="8" w:space="0" w:color="auto"/>
      </w:pBdr>
      <w:spacing w:before="100" w:after="100"/>
      <w:jc w:val="center"/>
      <w:textAlignment w:val="center"/>
    </w:pPr>
    <w:rPr>
      <w:rFonts w:ascii="Times New Roman" w:hAnsi="Times New Roman"/>
      <w:kern w:val="0"/>
      <w:sz w:val="24"/>
      <w:szCs w:val="24"/>
    </w:rPr>
  </w:style>
  <w:style w:type="paragraph" w:customStyle="1" w:styleId="reader-word-layerreader-word-s7-1">
    <w:name w:val="reader-word-layer reader-word-s7-1"/>
    <w:basedOn w:val="a0"/>
    <w:rsid w:val="005B7EB5"/>
    <w:pPr>
      <w:spacing w:before="100" w:beforeAutospacing="1" w:after="100" w:afterAutospacing="1"/>
    </w:pPr>
    <w:rPr>
      <w:rFonts w:ascii="宋体" w:hAnsi="宋体" w:cs="宋体"/>
      <w:kern w:val="0"/>
      <w:sz w:val="24"/>
      <w:szCs w:val="24"/>
    </w:rPr>
  </w:style>
  <w:style w:type="paragraph" w:customStyle="1" w:styleId="afffffffffffffffff1">
    <w:name w:val="表格尾注"/>
    <w:basedOn w:val="a0"/>
    <w:rsid w:val="005B7EB5"/>
    <w:pPr>
      <w:widowControl w:val="0"/>
      <w:adjustRightInd w:val="0"/>
      <w:snapToGrid w:val="0"/>
      <w:spacing w:after="120"/>
      <w:ind w:left="561"/>
    </w:pPr>
    <w:rPr>
      <w:rFonts w:ascii="宋体" w:eastAsia="楷体_GB2312" w:hAnsi="宋体"/>
      <w:snapToGrid w:val="0"/>
      <w:kern w:val="0"/>
      <w:sz w:val="24"/>
      <w:szCs w:val="20"/>
    </w:rPr>
  </w:style>
  <w:style w:type="paragraph" w:customStyle="1" w:styleId="reader-word-layerreader-word-s1-1">
    <w:name w:val="reader-word-layer reader-word-s1-1"/>
    <w:basedOn w:val="a0"/>
    <w:rsid w:val="005B7EB5"/>
    <w:pPr>
      <w:spacing w:before="100" w:beforeAutospacing="1" w:after="100" w:afterAutospacing="1"/>
    </w:pPr>
    <w:rPr>
      <w:rFonts w:ascii="宋体" w:hAnsi="宋体" w:cs="宋体"/>
      <w:kern w:val="0"/>
      <w:sz w:val="24"/>
      <w:szCs w:val="24"/>
    </w:rPr>
  </w:style>
  <w:style w:type="paragraph" w:customStyle="1" w:styleId="xl686">
    <w:name w:val="xl68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GB231212">
    <w:name w:val="样式 (中文) 楷体_GB2312 居中 行距: 固定值 12 磅"/>
    <w:basedOn w:val="a0"/>
    <w:rsid w:val="005B7EB5"/>
    <w:pPr>
      <w:widowControl w:val="0"/>
      <w:spacing w:line="240" w:lineRule="exact"/>
      <w:jc w:val="center"/>
    </w:pPr>
    <w:rPr>
      <w:rFonts w:ascii="Times New Roman" w:eastAsia="楷体_GB2312" w:hAnsi="Times New Roman"/>
      <w:szCs w:val="20"/>
    </w:rPr>
  </w:style>
  <w:style w:type="paragraph" w:customStyle="1" w:styleId="reader-word-layerreader-word-s1-12">
    <w:name w:val="reader-word-layer reader-word-s1-12"/>
    <w:basedOn w:val="a0"/>
    <w:rsid w:val="005B7EB5"/>
    <w:pPr>
      <w:spacing w:before="100" w:beforeAutospacing="1" w:after="100" w:afterAutospacing="1"/>
    </w:pPr>
    <w:rPr>
      <w:rFonts w:ascii="宋体" w:hAnsi="宋体" w:cs="宋体"/>
      <w:kern w:val="0"/>
      <w:sz w:val="24"/>
      <w:szCs w:val="24"/>
    </w:rPr>
  </w:style>
  <w:style w:type="paragraph" w:customStyle="1" w:styleId="xl51">
    <w:name w:val="xl51"/>
    <w:basedOn w:val="a0"/>
    <w:qFormat/>
    <w:rsid w:val="005B7EB5"/>
    <w:pPr>
      <w:pBdr>
        <w:bottom w:val="single" w:sz="4" w:space="0" w:color="auto"/>
        <w:right w:val="single" w:sz="4" w:space="0" w:color="auto"/>
      </w:pBdr>
      <w:spacing w:before="100" w:after="100"/>
      <w:jc w:val="center"/>
      <w:textAlignment w:val="center"/>
    </w:pPr>
    <w:rPr>
      <w:rFonts w:ascii="宋体" w:hAnsi="宋体"/>
      <w:kern w:val="0"/>
      <w:sz w:val="28"/>
      <w:szCs w:val="28"/>
    </w:rPr>
  </w:style>
  <w:style w:type="paragraph" w:customStyle="1" w:styleId="xl648">
    <w:name w:val="xl648"/>
    <w:basedOn w:val="a0"/>
    <w:rsid w:val="005B7EB5"/>
    <w:pPr>
      <w:spacing w:before="100" w:beforeAutospacing="1" w:after="100" w:afterAutospacing="1"/>
    </w:pPr>
    <w:rPr>
      <w:rFonts w:ascii="Times New Roman" w:hAnsi="Times New Roman"/>
      <w:kern w:val="0"/>
      <w:sz w:val="20"/>
      <w:szCs w:val="20"/>
    </w:rPr>
  </w:style>
  <w:style w:type="paragraph" w:customStyle="1" w:styleId="xl108">
    <w:name w:val="xl108"/>
    <w:basedOn w:val="a0"/>
    <w:rsid w:val="005B7E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0">
    <w:name w:val="正文-使用"/>
    <w:basedOn w:val="a0"/>
    <w:qFormat/>
    <w:rsid w:val="005B7EB5"/>
    <w:pPr>
      <w:widowControl w:val="0"/>
      <w:spacing w:line="360" w:lineRule="auto"/>
      <w:ind w:firstLine="482"/>
      <w:jc w:val="both"/>
    </w:pPr>
    <w:rPr>
      <w:rFonts w:ascii="Times New Roman" w:hAnsi="Times New Roman"/>
      <w:sz w:val="24"/>
      <w:szCs w:val="20"/>
    </w:rPr>
  </w:style>
  <w:style w:type="paragraph" w:customStyle="1" w:styleId="afffffffffffffffff2">
    <w:name w:val="正文居中"/>
    <w:basedOn w:val="a0"/>
    <w:qFormat/>
    <w:rsid w:val="005B7EB5"/>
    <w:pPr>
      <w:widowControl w:val="0"/>
      <w:adjustRightInd w:val="0"/>
      <w:snapToGrid w:val="0"/>
      <w:spacing w:line="480" w:lineRule="atLeast"/>
      <w:jc w:val="center"/>
    </w:pPr>
    <w:rPr>
      <w:rFonts w:ascii="宋体" w:hAnsi="Times New Roman"/>
      <w:snapToGrid w:val="0"/>
      <w:spacing w:val="6"/>
      <w:kern w:val="0"/>
      <w:sz w:val="28"/>
      <w:szCs w:val="20"/>
    </w:rPr>
  </w:style>
  <w:style w:type="paragraph" w:customStyle="1" w:styleId="xl100">
    <w:name w:val="xl10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CharCharCharCharCharCharCharCharCharChar2CharCharCharCharCharChar">
    <w:name w:val="Char Char Char Char Char Char Char Char Char Char2 Char Char Char Char Char Char"/>
    <w:basedOn w:val="aa"/>
    <w:rsid w:val="005B7EB5"/>
    <w:pPr>
      <w:keepNext/>
      <w:widowControl w:val="0"/>
      <w:shd w:val="clear" w:color="auto" w:fill="000080"/>
      <w:spacing w:beforeLines="100"/>
      <w:jc w:val="both"/>
    </w:pPr>
    <w:rPr>
      <w:rFonts w:ascii="Tahoma" w:hAnsi="Tahoma"/>
      <w:kern w:val="2"/>
      <w:sz w:val="24"/>
      <w:szCs w:val="24"/>
      <w:lang w:val="en-US"/>
    </w:rPr>
  </w:style>
  <w:style w:type="paragraph" w:customStyle="1" w:styleId="xl718">
    <w:name w:val="xl718"/>
    <w:basedOn w:val="a0"/>
    <w:rsid w:val="005B7EB5"/>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15">
    <w:name w:val="xl115"/>
    <w:basedOn w:val="a0"/>
    <w:rsid w:val="005B7E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CharCharCharCharCharCharCharCharCharCharChar1CharCharCharCharCharCharChar">
    <w:name w:val="Char Char Char Char Char Char Char Char Char Char Char1 Char Char Char Char Char Char Char"/>
    <w:basedOn w:val="a0"/>
    <w:rsid w:val="005B7EB5"/>
    <w:pPr>
      <w:widowControl w:val="0"/>
      <w:jc w:val="both"/>
    </w:pPr>
    <w:rPr>
      <w:rFonts w:ascii="Times New Roman" w:hAnsi="Times New Roman"/>
      <w:szCs w:val="24"/>
    </w:rPr>
  </w:style>
  <w:style w:type="paragraph" w:customStyle="1" w:styleId="Tiret">
    <w:name w:val="Tiret"/>
    <w:basedOn w:val="a0"/>
    <w:rsid w:val="005B7EB5"/>
    <w:pPr>
      <w:tabs>
        <w:tab w:val="left" w:pos="426"/>
      </w:tabs>
      <w:spacing w:after="120"/>
      <w:ind w:left="426"/>
      <w:jc w:val="both"/>
    </w:pPr>
    <w:rPr>
      <w:rFonts w:ascii="Times New Roman" w:hAnsi="Times New Roman"/>
      <w:kern w:val="0"/>
      <w:sz w:val="24"/>
      <w:szCs w:val="20"/>
    </w:rPr>
  </w:style>
  <w:style w:type="paragraph" w:customStyle="1" w:styleId="xl669">
    <w:name w:val="xl66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03">
    <w:name w:val="表格03"/>
    <w:basedOn w:val="a0"/>
    <w:qFormat/>
    <w:rsid w:val="005B7EB5"/>
    <w:pPr>
      <w:widowControl w:val="0"/>
      <w:adjustRightInd w:val="0"/>
      <w:spacing w:line="400" w:lineRule="exact"/>
      <w:jc w:val="center"/>
      <w:textAlignment w:val="baseline"/>
    </w:pPr>
    <w:rPr>
      <w:rFonts w:ascii="Times New Roman" w:hAnsi="Times New Roman"/>
      <w:szCs w:val="20"/>
    </w:rPr>
  </w:style>
  <w:style w:type="paragraph" w:customStyle="1" w:styleId="xl683">
    <w:name w:val="xl68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1fff2">
    <w:name w:val="自定标题1"/>
    <w:basedOn w:val="1"/>
    <w:next w:val="2ffa"/>
    <w:rsid w:val="005B7EB5"/>
    <w:pPr>
      <w:widowControl w:val="0"/>
      <w:tabs>
        <w:tab w:val="clear" w:pos="625"/>
        <w:tab w:val="left" w:pos="425"/>
      </w:tabs>
      <w:adjustRightInd/>
      <w:snapToGrid/>
      <w:spacing w:before="120" w:beforeAutospacing="0" w:after="60" w:afterAutospacing="0" w:line="240" w:lineRule="auto"/>
      <w:ind w:left="425"/>
      <w:jc w:val="center"/>
    </w:pPr>
    <w:rPr>
      <w:rFonts w:ascii="宋体" w:eastAsia="宋体" w:hAnsi="宋体"/>
      <w:bCs w:val="0"/>
      <w:snapToGrid/>
      <w:kern w:val="44"/>
      <w:sz w:val="32"/>
      <w:szCs w:val="32"/>
      <w:lang w:val="en-US"/>
    </w:rPr>
  </w:style>
  <w:style w:type="paragraph" w:customStyle="1" w:styleId="222GB2312">
    <w:name w:val="样式 样式 样式 样式 样式 样式 首行缩进:  2 字符 + 首行缩进:  2 字符2 + 仿宋_GB2312 + 首行缩进:..."/>
    <w:basedOn w:val="a0"/>
    <w:rsid w:val="005B7EB5"/>
    <w:pPr>
      <w:widowControl w:val="0"/>
      <w:spacing w:line="560" w:lineRule="exact"/>
      <w:ind w:firstLineChars="200" w:firstLine="624"/>
      <w:jc w:val="both"/>
    </w:pPr>
    <w:rPr>
      <w:rFonts w:ascii="Times New Roman" w:eastAsia="楷体_GB2312" w:hAnsi="Times New Roman"/>
      <w:spacing w:val="12"/>
      <w:kern w:val="0"/>
      <w:sz w:val="28"/>
      <w:szCs w:val="20"/>
    </w:rPr>
  </w:style>
  <w:style w:type="paragraph" w:customStyle="1" w:styleId="PlainText1">
    <w:name w:val="Plain Text1"/>
    <w:basedOn w:val="a0"/>
    <w:qFormat/>
    <w:rsid w:val="005B7EB5"/>
    <w:pPr>
      <w:widowControl w:val="0"/>
      <w:overflowPunct w:val="0"/>
      <w:autoSpaceDE w:val="0"/>
      <w:autoSpaceDN w:val="0"/>
      <w:adjustRightInd w:val="0"/>
      <w:jc w:val="both"/>
      <w:textAlignment w:val="baseline"/>
    </w:pPr>
    <w:rPr>
      <w:rFonts w:ascii="宋体" w:hAnsi="Times New Roman"/>
      <w:kern w:val="0"/>
      <w:sz w:val="28"/>
      <w:szCs w:val="20"/>
    </w:rPr>
  </w:style>
  <w:style w:type="paragraph" w:customStyle="1" w:styleId="xl704">
    <w:name w:val="xl70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xl717">
    <w:name w:val="xl71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2ffc">
    <w:name w:val="表头2"/>
    <w:basedOn w:val="a0"/>
    <w:next w:val="afffffffffb"/>
    <w:rsid w:val="005B7EB5"/>
    <w:pPr>
      <w:widowControl w:val="0"/>
      <w:adjustRightInd w:val="0"/>
      <w:snapToGrid w:val="0"/>
      <w:spacing w:beforeLines="50"/>
      <w:jc w:val="center"/>
    </w:pPr>
    <w:rPr>
      <w:rFonts w:ascii="楷体_GB2312" w:eastAsia="楷体_GB2312" w:hAnsi="宋体"/>
      <w:b/>
      <w:spacing w:val="10"/>
      <w:sz w:val="24"/>
      <w:szCs w:val="24"/>
    </w:rPr>
  </w:style>
  <w:style w:type="paragraph" w:customStyle="1" w:styleId="reader-word-layerreader-word-s1-6">
    <w:name w:val="reader-word-layer reader-word-s1-6"/>
    <w:basedOn w:val="a0"/>
    <w:rsid w:val="005B7EB5"/>
    <w:pPr>
      <w:spacing w:before="100" w:beforeAutospacing="1" w:after="100" w:afterAutospacing="1"/>
    </w:pPr>
    <w:rPr>
      <w:rFonts w:ascii="宋体" w:hAnsi="宋体" w:cs="宋体"/>
      <w:kern w:val="0"/>
      <w:sz w:val="24"/>
      <w:szCs w:val="24"/>
    </w:rPr>
  </w:style>
  <w:style w:type="paragraph" w:customStyle="1" w:styleId="xl675">
    <w:name w:val="xl67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689">
    <w:name w:val="xl68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CharCharCharCharCharCharCharCharCharCharChar1CharCharCharChar">
    <w:name w:val="Char Char Char Char Char Char Char Char Char Char Char1 Char Char Char Char"/>
    <w:basedOn w:val="a0"/>
    <w:rsid w:val="005B7EB5"/>
    <w:pPr>
      <w:widowControl w:val="0"/>
      <w:jc w:val="both"/>
    </w:pPr>
    <w:rPr>
      <w:rFonts w:ascii="Times New Roman" w:hAnsi="Times New Roman"/>
      <w:szCs w:val="24"/>
    </w:rPr>
  </w:style>
  <w:style w:type="paragraph" w:customStyle="1" w:styleId="afffffffffffffffff3">
    <w:name w:val="样式 宋体 居中"/>
    <w:basedOn w:val="a0"/>
    <w:rsid w:val="005B7EB5"/>
    <w:pPr>
      <w:widowControl w:val="0"/>
      <w:adjustRightInd w:val="0"/>
      <w:snapToGrid w:val="0"/>
      <w:spacing w:before="80" w:after="80"/>
      <w:jc w:val="center"/>
    </w:pPr>
    <w:rPr>
      <w:rFonts w:ascii="Times New Roman" w:hAnsi="Times New Roman"/>
      <w:color w:val="FF0000"/>
      <w:kern w:val="0"/>
      <w:szCs w:val="21"/>
    </w:rPr>
  </w:style>
  <w:style w:type="paragraph" w:customStyle="1" w:styleId="22112112CharHD2Heading2">
    <w:name w:val="样式 标题 2标题21.1标题 21.1标题 2 Char节二级标题，黑粗，小三，序号HD2Heading 2 ..."/>
    <w:basedOn w:val="20"/>
    <w:rsid w:val="005B7EB5"/>
    <w:pPr>
      <w:tabs>
        <w:tab w:val="clear" w:pos="1302"/>
      </w:tabs>
      <w:overflowPunct w:val="0"/>
      <w:spacing w:before="120" w:beforeAutospacing="0" w:line="240" w:lineRule="auto"/>
      <w:ind w:left="33" w:firstLine="567"/>
      <w:textAlignment w:val="baseline"/>
    </w:pPr>
    <w:rPr>
      <w:rFonts w:eastAsia="Arial" w:hAnsi="宋体" w:cs="宋体"/>
      <w:bCs w:val="0"/>
      <w:smallCaps/>
      <w:snapToGrid/>
      <w:sz w:val="30"/>
      <w:szCs w:val="21"/>
      <w:lang w:val="en-US"/>
    </w:rPr>
  </w:style>
  <w:style w:type="paragraph" w:customStyle="1" w:styleId="afffffffffffffffff4">
    <w:name w:val="四级目录"/>
    <w:basedOn w:val="a0"/>
    <w:rsid w:val="005B7EB5"/>
    <w:pPr>
      <w:widowControl w:val="0"/>
      <w:spacing w:line="336" w:lineRule="auto"/>
      <w:jc w:val="both"/>
    </w:pPr>
    <w:rPr>
      <w:rFonts w:ascii="Times New Roman" w:hAnsi="Times New Roman"/>
      <w:sz w:val="24"/>
      <w:szCs w:val="24"/>
    </w:rPr>
  </w:style>
  <w:style w:type="paragraph" w:customStyle="1" w:styleId="xl659">
    <w:name w:val="xl65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CM111">
    <w:name w:val="CM111"/>
    <w:basedOn w:val="Default"/>
    <w:next w:val="Default"/>
    <w:qFormat/>
    <w:rsid w:val="005B7EB5"/>
    <w:pPr>
      <w:spacing w:after="373"/>
    </w:pPr>
    <w:rPr>
      <w:color w:val="auto"/>
    </w:rPr>
  </w:style>
  <w:style w:type="paragraph" w:customStyle="1" w:styleId="xl726">
    <w:name w:val="xl726"/>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4f4">
    <w:name w:val="副标题4"/>
    <w:basedOn w:val="3f5"/>
    <w:qFormat/>
    <w:rsid w:val="005B7EB5"/>
    <w:pPr>
      <w:tabs>
        <w:tab w:val="clear" w:pos="672"/>
        <w:tab w:val="clear" w:pos="720"/>
        <w:tab w:val="left" w:pos="1275"/>
        <w:tab w:val="left" w:pos="1575"/>
        <w:tab w:val="left" w:pos="2100"/>
      </w:tabs>
      <w:ind w:left="1275" w:hanging="705"/>
      <w:outlineLvl w:val="4"/>
    </w:pPr>
  </w:style>
  <w:style w:type="paragraph" w:customStyle="1" w:styleId="xl92">
    <w:name w:val="xl9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3">
    <w:name w:val="xl73"/>
    <w:basedOn w:val="a0"/>
    <w:qFormat/>
    <w:rsid w:val="005B7EB5"/>
    <w:pPr>
      <w:pBdr>
        <w:top w:val="single" w:sz="8" w:space="0" w:color="auto"/>
      </w:pBdr>
      <w:spacing w:before="100" w:after="100"/>
      <w:jc w:val="center"/>
      <w:textAlignment w:val="center"/>
    </w:pPr>
    <w:rPr>
      <w:rFonts w:ascii="Times New Roman" w:hAnsi="Times New Roman"/>
      <w:kern w:val="0"/>
      <w:sz w:val="24"/>
      <w:szCs w:val="24"/>
    </w:rPr>
  </w:style>
  <w:style w:type="paragraph" w:customStyle="1" w:styleId="1fff3">
    <w:name w:val="1正文段落"/>
    <w:basedOn w:val="a0"/>
    <w:qFormat/>
    <w:rsid w:val="005B7EB5"/>
    <w:pPr>
      <w:widowControl w:val="0"/>
      <w:spacing w:line="360" w:lineRule="auto"/>
      <w:ind w:firstLineChars="200" w:firstLine="480"/>
    </w:pPr>
    <w:rPr>
      <w:rFonts w:ascii="Times New Roman" w:hAnsi="Times New Roman"/>
      <w:snapToGrid w:val="0"/>
      <w:kern w:val="0"/>
      <w:sz w:val="24"/>
      <w:szCs w:val="24"/>
      <w:lang w:val="zh-CN"/>
    </w:rPr>
  </w:style>
  <w:style w:type="paragraph" w:customStyle="1" w:styleId="xl103">
    <w:name w:val="xl10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18"/>
      <w:szCs w:val="18"/>
    </w:rPr>
  </w:style>
  <w:style w:type="paragraph" w:customStyle="1" w:styleId="afffffffffffffffff5">
    <w:name w:val="申报节题"/>
    <w:basedOn w:val="20"/>
    <w:rsid w:val="005B7EB5"/>
    <w:pPr>
      <w:widowControl w:val="0"/>
      <w:tabs>
        <w:tab w:val="clear" w:pos="1302"/>
      </w:tabs>
      <w:snapToGrid/>
      <w:spacing w:before="0" w:beforeAutospacing="0" w:line="336" w:lineRule="auto"/>
      <w:ind w:left="0" w:firstLine="0"/>
      <w:textAlignment w:val="baseline"/>
    </w:pPr>
    <w:rPr>
      <w:rFonts w:ascii="黑体"/>
      <w:b w:val="0"/>
      <w:smallCaps/>
      <w:kern w:val="44"/>
      <w:szCs w:val="24"/>
      <w:lang w:val="en-US"/>
    </w:rPr>
  </w:style>
  <w:style w:type="paragraph" w:customStyle="1" w:styleId="CharCharCharCharCharCharCharCharCharCharChar1">
    <w:name w:val="Char Char Char Char Char Char Char Char Char Char Char1"/>
    <w:basedOn w:val="a0"/>
    <w:rsid w:val="005B7EB5"/>
    <w:pPr>
      <w:widowControl w:val="0"/>
      <w:jc w:val="both"/>
    </w:pPr>
    <w:rPr>
      <w:rFonts w:ascii="Times New Roman" w:hAnsi="Times New Roman"/>
      <w:szCs w:val="24"/>
    </w:rPr>
  </w:style>
  <w:style w:type="paragraph" w:customStyle="1" w:styleId="xl62">
    <w:name w:val="xl62"/>
    <w:basedOn w:val="a0"/>
    <w:qFormat/>
    <w:rsid w:val="005B7EB5"/>
    <w:pPr>
      <w:pBdr>
        <w:top w:val="single" w:sz="8" w:space="0" w:color="auto"/>
        <w:left w:val="single" w:sz="4" w:space="0" w:color="auto"/>
      </w:pBdr>
      <w:spacing w:before="100" w:after="100"/>
      <w:jc w:val="center"/>
      <w:textAlignment w:val="top"/>
    </w:pPr>
    <w:rPr>
      <w:rFonts w:ascii="Times New Roman" w:hAnsi="Times New Roman"/>
      <w:kern w:val="0"/>
      <w:sz w:val="24"/>
      <w:szCs w:val="24"/>
    </w:rPr>
  </w:style>
  <w:style w:type="paragraph" w:customStyle="1" w:styleId="xl117">
    <w:name w:val="xl117"/>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CM2">
    <w:name w:val="CM2"/>
    <w:basedOn w:val="a0"/>
    <w:next w:val="a0"/>
    <w:rsid w:val="005B7EB5"/>
    <w:pPr>
      <w:widowControl w:val="0"/>
      <w:autoSpaceDE w:val="0"/>
      <w:autoSpaceDN w:val="0"/>
      <w:adjustRightInd w:val="0"/>
      <w:spacing w:line="556" w:lineRule="atLeast"/>
    </w:pPr>
    <w:rPr>
      <w:rFonts w:ascii="oúì." w:eastAsia="oúì." w:hAnsi="Times New Roman"/>
      <w:kern w:val="0"/>
      <w:sz w:val="24"/>
      <w:szCs w:val="24"/>
    </w:rPr>
  </w:style>
  <w:style w:type="paragraph" w:customStyle="1" w:styleId="xl69">
    <w:name w:val="xl69"/>
    <w:basedOn w:val="a0"/>
    <w:qFormat/>
    <w:rsid w:val="005B7EB5"/>
    <w:pPr>
      <w:pBdr>
        <w:bottom w:val="single" w:sz="8" w:space="0" w:color="auto"/>
      </w:pBdr>
      <w:spacing w:before="100" w:after="100"/>
      <w:jc w:val="center"/>
      <w:textAlignment w:val="top"/>
    </w:pPr>
    <w:rPr>
      <w:rFonts w:ascii="Times New Roman" w:hAnsi="Times New Roman"/>
      <w:kern w:val="0"/>
      <w:sz w:val="24"/>
      <w:szCs w:val="24"/>
    </w:rPr>
  </w:style>
  <w:style w:type="paragraph" w:customStyle="1" w:styleId="xl699">
    <w:name w:val="xl69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reader-word-layerreader-word-s1-5">
    <w:name w:val="reader-word-layer reader-word-s1-5"/>
    <w:basedOn w:val="a0"/>
    <w:rsid w:val="005B7EB5"/>
    <w:pPr>
      <w:spacing w:before="100" w:beforeAutospacing="1" w:after="100" w:afterAutospacing="1"/>
    </w:pPr>
    <w:rPr>
      <w:rFonts w:ascii="宋体" w:hAnsi="宋体" w:cs="宋体"/>
      <w:kern w:val="0"/>
      <w:sz w:val="24"/>
      <w:szCs w:val="24"/>
    </w:rPr>
  </w:style>
  <w:style w:type="paragraph" w:customStyle="1" w:styleId="xl703">
    <w:name w:val="xl70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afffffffffffffffff6">
    <w:name w:val="目次"/>
    <w:qFormat/>
    <w:rsid w:val="005B7EB5"/>
    <w:pPr>
      <w:tabs>
        <w:tab w:val="left" w:pos="426"/>
        <w:tab w:val="left" w:pos="720"/>
      </w:tabs>
      <w:spacing w:beforeLines="200" w:afterLines="100" w:line="440" w:lineRule="exact"/>
      <w:ind w:left="426"/>
      <w:jc w:val="center"/>
    </w:pPr>
    <w:rPr>
      <w:rFonts w:ascii="黑体" w:eastAsia="黑体"/>
      <w:sz w:val="24"/>
    </w:rPr>
  </w:style>
  <w:style w:type="paragraph" w:customStyle="1" w:styleId="xl45">
    <w:name w:val="xl45"/>
    <w:basedOn w:val="a0"/>
    <w:qFormat/>
    <w:rsid w:val="005B7EB5"/>
    <w:pPr>
      <w:pBdr>
        <w:top w:val="single" w:sz="4" w:space="0" w:color="auto"/>
        <w:bottom w:val="single" w:sz="4" w:space="0" w:color="auto"/>
        <w:right w:val="single" w:sz="4" w:space="0" w:color="auto"/>
      </w:pBdr>
      <w:spacing w:before="100" w:after="100"/>
      <w:jc w:val="center"/>
      <w:textAlignment w:val="center"/>
    </w:pPr>
    <w:rPr>
      <w:rFonts w:ascii="宋体" w:hAnsi="宋体"/>
      <w:kern w:val="0"/>
      <w:sz w:val="24"/>
      <w:szCs w:val="24"/>
    </w:rPr>
  </w:style>
  <w:style w:type="paragraph" w:customStyle="1" w:styleId="4f5">
    <w:name w:val="??4"/>
    <w:rsid w:val="005B7EB5"/>
    <w:pPr>
      <w:widowControl w:val="0"/>
      <w:autoSpaceDE w:val="0"/>
      <w:autoSpaceDN w:val="0"/>
      <w:adjustRightInd w:val="0"/>
      <w:spacing w:line="360" w:lineRule="atLeast"/>
      <w:textAlignment w:val="baseline"/>
    </w:pPr>
    <w:rPr>
      <w:rFonts w:ascii="宋体" w:hAnsi="Tms Rmn"/>
      <w:b/>
      <w:sz w:val="24"/>
    </w:rPr>
  </w:style>
  <w:style w:type="paragraph" w:customStyle="1" w:styleId="GB23121052">
    <w:name w:val="样式 样式 环评正文 + (西文) 仿宋_GB2312 (中文) 宋体 10.5 磅 首行缩进:  2 字符 + 首行缩进:  ..."/>
    <w:basedOn w:val="a0"/>
    <w:rsid w:val="005B7EB5"/>
    <w:pPr>
      <w:widowControl w:val="0"/>
      <w:spacing w:line="400" w:lineRule="exact"/>
      <w:ind w:firstLineChars="200" w:firstLine="200"/>
      <w:jc w:val="both"/>
    </w:pPr>
    <w:rPr>
      <w:rFonts w:ascii="仿宋_GB2312" w:hAnsi="仿宋_GB2312"/>
      <w:sz w:val="24"/>
      <w:szCs w:val="20"/>
    </w:rPr>
  </w:style>
  <w:style w:type="paragraph" w:customStyle="1" w:styleId="CM10">
    <w:name w:val="CM10"/>
    <w:basedOn w:val="Default"/>
    <w:next w:val="Default"/>
    <w:rsid w:val="005B7EB5"/>
    <w:pPr>
      <w:spacing w:line="468" w:lineRule="atLeast"/>
    </w:pPr>
    <w:rPr>
      <w:color w:val="auto"/>
    </w:rPr>
  </w:style>
  <w:style w:type="paragraph" w:customStyle="1" w:styleId="ST20-2">
    <w:name w:val="ST20-2"/>
    <w:basedOn w:val="a0"/>
    <w:rsid w:val="005B7EB5"/>
    <w:pPr>
      <w:widowControl w:val="0"/>
      <w:tabs>
        <w:tab w:val="left" w:pos="426"/>
        <w:tab w:val="left" w:pos="567"/>
      </w:tabs>
      <w:adjustRightInd w:val="0"/>
      <w:snapToGrid w:val="0"/>
      <w:spacing w:after="120" w:line="300" w:lineRule="auto"/>
      <w:ind w:left="1247"/>
      <w:jc w:val="both"/>
    </w:pPr>
    <w:rPr>
      <w:rFonts w:ascii="宋体" w:hAnsi="Arial"/>
      <w:sz w:val="24"/>
      <w:szCs w:val="20"/>
    </w:rPr>
  </w:style>
  <w:style w:type="paragraph" w:customStyle="1" w:styleId="1180">
    <w:name w:val="118"/>
    <w:basedOn w:val="a0"/>
    <w:rsid w:val="005B7EB5"/>
    <w:pPr>
      <w:spacing w:before="30" w:after="100" w:afterAutospacing="1"/>
      <w:ind w:left="90"/>
    </w:pPr>
    <w:rPr>
      <w:rFonts w:ascii="宋体" w:hAnsi="宋体"/>
      <w:color w:val="000000"/>
      <w:kern w:val="0"/>
      <w:sz w:val="18"/>
      <w:szCs w:val="18"/>
    </w:rPr>
  </w:style>
  <w:style w:type="paragraph" w:customStyle="1" w:styleId="CharCharCharCharCharCharCharCharCharCharChar">
    <w:name w:val="Char Char Char Char Char Char Char Char Char Char Char"/>
    <w:basedOn w:val="a0"/>
    <w:rsid w:val="005B7EB5"/>
    <w:pPr>
      <w:widowControl w:val="0"/>
      <w:jc w:val="both"/>
    </w:pPr>
    <w:rPr>
      <w:rFonts w:ascii="Times New Roman" w:hAnsi="Times New Roman"/>
      <w:szCs w:val="24"/>
    </w:rPr>
  </w:style>
  <w:style w:type="paragraph" w:customStyle="1" w:styleId="222GB23120">
    <w:name w:val="样式 样式 样式 样式 样式 样式 样式 首行缩进:  2 字符 + 首行缩进:  2 字符2 + 仿宋_GB2312 + 首行..."/>
    <w:basedOn w:val="a0"/>
    <w:rsid w:val="005B7EB5"/>
    <w:pPr>
      <w:widowControl w:val="0"/>
      <w:spacing w:line="480" w:lineRule="exact"/>
      <w:ind w:firstLineChars="200" w:firstLine="200"/>
      <w:jc w:val="both"/>
    </w:pPr>
    <w:rPr>
      <w:rFonts w:ascii="Times New Roman" w:eastAsia="楷体_GB2312" w:hAnsi="Times New Roman"/>
      <w:spacing w:val="12"/>
      <w:kern w:val="0"/>
      <w:sz w:val="28"/>
      <w:szCs w:val="28"/>
    </w:rPr>
  </w:style>
  <w:style w:type="paragraph" w:customStyle="1" w:styleId="afffffffffffffffff7">
    <w:name w:val="正文报告"/>
    <w:basedOn w:val="a0"/>
    <w:rsid w:val="005B7EB5"/>
    <w:pPr>
      <w:widowControl w:val="0"/>
      <w:tabs>
        <w:tab w:val="left" w:pos="510"/>
      </w:tabs>
      <w:adjustRightInd w:val="0"/>
      <w:spacing w:line="460" w:lineRule="exact"/>
      <w:ind w:firstLine="482"/>
      <w:jc w:val="both"/>
      <w:textAlignment w:val="baseline"/>
    </w:pPr>
    <w:rPr>
      <w:rFonts w:ascii="Times New Roman" w:hAnsi="Times New Roman"/>
      <w:kern w:val="0"/>
      <w:sz w:val="24"/>
      <w:szCs w:val="20"/>
    </w:rPr>
  </w:style>
  <w:style w:type="paragraph" w:customStyle="1" w:styleId="CharCharCharCharCharChar1Char">
    <w:name w:val="Char Char Char Char Char Char1 Char"/>
    <w:basedOn w:val="a0"/>
    <w:rsid w:val="005B7EB5"/>
    <w:pPr>
      <w:spacing w:after="160" w:line="240" w:lineRule="exact"/>
    </w:pPr>
    <w:rPr>
      <w:rFonts w:ascii="Arial" w:eastAsia="Times New Roman" w:hAnsi="Arial" w:cs="Verdana"/>
      <w:b/>
      <w:kern w:val="0"/>
      <w:szCs w:val="20"/>
      <w:lang w:eastAsia="en-US"/>
    </w:rPr>
  </w:style>
  <w:style w:type="paragraph" w:customStyle="1" w:styleId="xl701">
    <w:name w:val="xl70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0"/>
    <w:rsid w:val="005B7EB5"/>
    <w:pPr>
      <w:widowControl w:val="0"/>
      <w:spacing w:line="240" w:lineRule="exact"/>
      <w:ind w:firstLineChars="200" w:firstLine="200"/>
      <w:jc w:val="both"/>
    </w:pPr>
    <w:rPr>
      <w:rFonts w:ascii="Times New Roman" w:hAnsi="Times New Roman"/>
      <w:sz w:val="28"/>
      <w:szCs w:val="28"/>
    </w:rPr>
  </w:style>
  <w:style w:type="paragraph" w:customStyle="1" w:styleId="3f7">
    <w:name w:val="自定标题3"/>
    <w:basedOn w:val="3"/>
    <w:next w:val="a7"/>
    <w:rsid w:val="005B7EB5"/>
    <w:pPr>
      <w:widowControl w:val="0"/>
      <w:tabs>
        <w:tab w:val="left" w:pos="709"/>
      </w:tabs>
      <w:spacing w:beforeLines="50" w:afterLines="50" w:line="500" w:lineRule="exact"/>
      <w:ind w:right="34"/>
      <w:jc w:val="both"/>
    </w:pPr>
    <w:rPr>
      <w:rFonts w:ascii="宋体" w:hAnsi="宋体"/>
      <w:bCs w:val="0"/>
      <w:color w:val="FF0000"/>
      <w:kern w:val="2"/>
      <w:sz w:val="28"/>
      <w:szCs w:val="28"/>
      <w:lang w:val="en-US"/>
    </w:rPr>
  </w:style>
  <w:style w:type="paragraph" w:customStyle="1" w:styleId="4f6">
    <w:name w:val="正文4"/>
    <w:rsid w:val="005B7EB5"/>
    <w:pPr>
      <w:widowControl w:val="0"/>
      <w:autoSpaceDE w:val="0"/>
      <w:autoSpaceDN w:val="0"/>
      <w:adjustRightInd w:val="0"/>
      <w:spacing w:line="360" w:lineRule="atLeast"/>
      <w:ind w:left="425" w:hanging="425"/>
    </w:pPr>
    <w:rPr>
      <w:rFonts w:ascii="宋体"/>
      <w:position w:val="-6"/>
      <w:sz w:val="32"/>
    </w:rPr>
  </w:style>
  <w:style w:type="paragraph" w:customStyle="1" w:styleId="xl95">
    <w:name w:val="xl9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000000"/>
      <w:kern w:val="0"/>
      <w:sz w:val="20"/>
      <w:szCs w:val="20"/>
    </w:rPr>
  </w:style>
  <w:style w:type="paragraph" w:customStyle="1" w:styleId="xl111">
    <w:name w:val="xl11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18"/>
      <w:szCs w:val="18"/>
    </w:rPr>
  </w:style>
  <w:style w:type="paragraph" w:customStyle="1" w:styleId="1fff4">
    <w:name w:val="列出段落1"/>
    <w:basedOn w:val="a0"/>
    <w:qFormat/>
    <w:rsid w:val="005B7EB5"/>
    <w:pPr>
      <w:widowControl w:val="0"/>
      <w:wordWrap w:val="0"/>
      <w:ind w:leftChars="400" w:left="800"/>
      <w:jc w:val="both"/>
    </w:pPr>
    <w:rPr>
      <w:rFonts w:ascii="Times New Roman" w:eastAsia="BatangChe" w:hAnsi="Times New Roman"/>
      <w:sz w:val="20"/>
      <w:szCs w:val="20"/>
      <w:lang w:eastAsia="ko-KR"/>
    </w:rPr>
  </w:style>
  <w:style w:type="paragraph" w:customStyle="1" w:styleId="font14">
    <w:name w:val="font14"/>
    <w:basedOn w:val="a0"/>
    <w:rsid w:val="005B7EB5"/>
    <w:pPr>
      <w:spacing w:before="100" w:beforeAutospacing="1" w:after="100" w:afterAutospacing="1"/>
    </w:pPr>
    <w:rPr>
      <w:rFonts w:ascii="宋体" w:hAnsi="宋体" w:cs="Arial Unicode MS" w:hint="eastAsia"/>
      <w:kern w:val="0"/>
      <w:sz w:val="36"/>
      <w:szCs w:val="36"/>
    </w:rPr>
  </w:style>
  <w:style w:type="paragraph" w:customStyle="1" w:styleId="afffffffffffffffff8">
    <w:name w:val="初设正文"/>
    <w:basedOn w:val="a0"/>
    <w:rsid w:val="005B7EB5"/>
    <w:pPr>
      <w:widowControl w:val="0"/>
      <w:spacing w:after="120" w:line="440" w:lineRule="exact"/>
      <w:ind w:left="425" w:firstLine="425"/>
      <w:jc w:val="both"/>
    </w:pPr>
    <w:rPr>
      <w:rFonts w:ascii="Arial" w:hAnsi="Arial"/>
      <w:kern w:val="0"/>
      <w:sz w:val="24"/>
      <w:szCs w:val="20"/>
    </w:rPr>
  </w:style>
  <w:style w:type="paragraph" w:customStyle="1" w:styleId="xl735">
    <w:name w:val="xl735"/>
    <w:basedOn w:val="a0"/>
    <w:rsid w:val="005B7EB5"/>
    <w:pPr>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47">
    <w:name w:val="xl147"/>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98">
    <w:name w:val="xl9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xl711">
    <w:name w:val="xl711"/>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51">
    <w:name w:val="xl65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736">
    <w:name w:val="xl736"/>
    <w:basedOn w:val="a0"/>
    <w:rsid w:val="005B7EB5"/>
    <w:pPr>
      <w:pBdr>
        <w:top w:val="single" w:sz="4"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5">
    <w:name w:val="xl65"/>
    <w:basedOn w:val="a0"/>
    <w:qFormat/>
    <w:rsid w:val="005B7EB5"/>
    <w:pPr>
      <w:pBdr>
        <w:left w:val="single" w:sz="4" w:space="0" w:color="auto"/>
      </w:pBdr>
      <w:spacing w:before="100" w:after="100"/>
      <w:jc w:val="center"/>
      <w:textAlignment w:val="top"/>
    </w:pPr>
    <w:rPr>
      <w:rFonts w:ascii="Times New Roman" w:hAnsi="Times New Roman"/>
      <w:kern w:val="0"/>
      <w:sz w:val="24"/>
      <w:szCs w:val="24"/>
    </w:rPr>
  </w:style>
  <w:style w:type="paragraph" w:customStyle="1" w:styleId="xl644">
    <w:name w:val="xl64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 w:val="20"/>
      <w:szCs w:val="20"/>
    </w:rPr>
  </w:style>
  <w:style w:type="paragraph" w:customStyle="1" w:styleId="afffffffffffffffff9">
    <w:name w:val="表－左对齐"/>
    <w:basedOn w:val="a0"/>
    <w:rsid w:val="005B7EB5"/>
    <w:pPr>
      <w:widowControl w:val="0"/>
      <w:suppressLineNumbers/>
      <w:suppressAutoHyphens/>
      <w:snapToGrid w:val="0"/>
      <w:spacing w:before="60" w:after="60"/>
    </w:pPr>
    <w:rPr>
      <w:rFonts w:ascii="Times New Roman" w:hAnsi="Times New Roman" w:cs="Arial"/>
      <w:kern w:val="0"/>
      <w:szCs w:val="21"/>
      <w:lang w:eastAsia="ja-JP"/>
    </w:rPr>
  </w:style>
  <w:style w:type="paragraph" w:customStyle="1" w:styleId="xl119">
    <w:name w:val="xl119"/>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afffffffffffffffffa">
    <w:name w:val="表格注释"/>
    <w:basedOn w:val="a0"/>
    <w:qFormat/>
    <w:rsid w:val="005B7EB5"/>
    <w:pPr>
      <w:widowControl w:val="0"/>
      <w:spacing w:line="360" w:lineRule="auto"/>
      <w:ind w:firstLineChars="200" w:firstLine="200"/>
      <w:jc w:val="both"/>
    </w:pPr>
    <w:rPr>
      <w:rFonts w:ascii="Times" w:hAnsi="Times"/>
      <w:kern w:val="24"/>
      <w:sz w:val="24"/>
      <w:szCs w:val="28"/>
    </w:rPr>
  </w:style>
  <w:style w:type="paragraph" w:customStyle="1" w:styleId="xl698">
    <w:name w:val="xl698"/>
    <w:basedOn w:val="a0"/>
    <w:rsid w:val="005B7EB5"/>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GB2312151">
    <w:name w:val="样式 样式 (中文) 楷体_GB2312 二号 黑色 居中 行距: 1.5 倍行距 + 左侧:  1 字符"/>
    <w:basedOn w:val="a0"/>
    <w:rsid w:val="005B7EB5"/>
    <w:pPr>
      <w:widowControl w:val="0"/>
      <w:spacing w:line="360" w:lineRule="auto"/>
      <w:ind w:leftChars="100" w:left="210"/>
      <w:jc w:val="center"/>
    </w:pPr>
    <w:rPr>
      <w:rFonts w:ascii="Times New Roman" w:eastAsia="楷体_GB2312" w:hAnsi="Times New Roman"/>
      <w:color w:val="000000"/>
      <w:sz w:val="24"/>
      <w:szCs w:val="24"/>
    </w:rPr>
  </w:style>
  <w:style w:type="paragraph" w:customStyle="1" w:styleId="font16">
    <w:name w:val="font16"/>
    <w:basedOn w:val="a0"/>
    <w:rsid w:val="005B7EB5"/>
    <w:pPr>
      <w:spacing w:before="100" w:beforeAutospacing="1" w:after="100" w:afterAutospacing="1"/>
    </w:pPr>
    <w:rPr>
      <w:rFonts w:ascii="Times New Roman" w:eastAsia="Arial Unicode MS" w:hAnsi="Times New Roman"/>
      <w:kern w:val="0"/>
      <w:sz w:val="20"/>
      <w:szCs w:val="20"/>
    </w:rPr>
  </w:style>
  <w:style w:type="paragraph" w:customStyle="1" w:styleId="xl77">
    <w:name w:val="xl77"/>
    <w:basedOn w:val="a0"/>
    <w:qFormat/>
    <w:rsid w:val="005B7EB5"/>
    <w:pPr>
      <w:pBdr>
        <w:right w:val="single" w:sz="8" w:space="0" w:color="auto"/>
      </w:pBdr>
      <w:spacing w:before="100" w:after="100"/>
      <w:jc w:val="center"/>
      <w:textAlignment w:val="center"/>
    </w:pPr>
    <w:rPr>
      <w:rFonts w:ascii="Times New Roman" w:hAnsi="Times New Roman"/>
      <w:kern w:val="0"/>
      <w:sz w:val="24"/>
      <w:szCs w:val="24"/>
    </w:rPr>
  </w:style>
  <w:style w:type="paragraph" w:customStyle="1" w:styleId="CharChar1Char0">
    <w:name w:val="Char Char1 Char"/>
    <w:basedOn w:val="a0"/>
    <w:rsid w:val="005B7EB5"/>
    <w:pPr>
      <w:widowControl w:val="0"/>
      <w:jc w:val="both"/>
    </w:pPr>
    <w:rPr>
      <w:rFonts w:ascii="Times New Roman" w:hAnsi="Times New Roman"/>
      <w:szCs w:val="24"/>
    </w:rPr>
  </w:style>
  <w:style w:type="paragraph" w:customStyle="1" w:styleId="xl728">
    <w:name w:val="xl728"/>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reader-word-layerreader-word-s7-8">
    <w:name w:val="reader-word-layer reader-word-s7-8"/>
    <w:basedOn w:val="a0"/>
    <w:rsid w:val="005B7EB5"/>
    <w:pPr>
      <w:spacing w:before="100" w:beforeAutospacing="1" w:after="100" w:afterAutospacing="1"/>
    </w:pPr>
    <w:rPr>
      <w:rFonts w:ascii="宋体" w:hAnsi="宋体" w:cs="宋体"/>
      <w:kern w:val="0"/>
      <w:sz w:val="24"/>
      <w:szCs w:val="24"/>
    </w:rPr>
  </w:style>
  <w:style w:type="paragraph" w:customStyle="1" w:styleId="reader-word-layerreader-word-s7-9">
    <w:name w:val="reader-word-layer reader-word-s7-9"/>
    <w:basedOn w:val="a0"/>
    <w:rsid w:val="005B7EB5"/>
    <w:pPr>
      <w:spacing w:before="100" w:beforeAutospacing="1" w:after="100" w:afterAutospacing="1"/>
    </w:pPr>
    <w:rPr>
      <w:rFonts w:ascii="宋体" w:hAnsi="宋体" w:cs="宋体"/>
      <w:kern w:val="0"/>
      <w:sz w:val="24"/>
      <w:szCs w:val="24"/>
    </w:rPr>
  </w:style>
  <w:style w:type="paragraph" w:customStyle="1" w:styleId="---z">
    <w:name w:val="表格---z"/>
    <w:basedOn w:val="18"/>
    <w:rsid w:val="005B7EB5"/>
    <w:pPr>
      <w:widowControl w:val="0"/>
      <w:adjustRightInd w:val="0"/>
      <w:snapToGrid w:val="0"/>
      <w:spacing w:beforeLines="50" w:line="360" w:lineRule="auto"/>
    </w:pPr>
    <w:rPr>
      <w:rFonts w:ascii="Times New Roman" w:hAnsi="Times New Roman" w:cs="宋体"/>
      <w:kern w:val="2"/>
      <w:sz w:val="21"/>
      <w:szCs w:val="21"/>
      <w:lang w:val="en-US"/>
    </w:rPr>
  </w:style>
  <w:style w:type="paragraph" w:customStyle="1" w:styleId="CharChar21CharCharCharCharCharCharCharCharCharChar">
    <w:name w:val="Char Char21 Char Char Char Char Char Char Char Char Char Char"/>
    <w:basedOn w:val="a0"/>
    <w:next w:val="a0"/>
    <w:rsid w:val="005B7EB5"/>
    <w:pPr>
      <w:widowControl w:val="0"/>
      <w:spacing w:line="360" w:lineRule="auto"/>
      <w:ind w:firstLineChars="200" w:firstLine="200"/>
      <w:jc w:val="both"/>
    </w:pPr>
    <w:rPr>
      <w:rFonts w:ascii="宋体" w:hAnsi="宋体" w:cs="宋体"/>
      <w:sz w:val="24"/>
      <w:szCs w:val="24"/>
    </w:rPr>
  </w:style>
  <w:style w:type="table" w:customStyle="1" w:styleId="kerlin1">
    <w:name w:val="表格格式——kerlin1"/>
    <w:basedOn w:val="a2"/>
    <w:qFormat/>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表格样式11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c21">
    <w:name w:val="网格型c2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5">
    <w:name w:val="网格型c5"/>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4">
    <w:name w:val="网格型c4"/>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7">
    <w:name w:val="网格型c7"/>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61">
    <w:name w:val="网格型c6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网格型模版16"/>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网格型16"/>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网格型模版3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样式12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7771">
    <w:name w:val="表格样式7771"/>
    <w:basedOn w:val="aff3"/>
    <w:rsid w:val="005B7EB5"/>
    <w:rPr>
      <w:rFonts w:ascii="Calibri" w:hAnsi="Calibri"/>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c1">
    <w:name w:val="网格型c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2">
    <w:name w:val="网格型c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3">
    <w:name w:val="网格型c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6">
    <w:name w:val="网格型c6"/>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8">
    <w:name w:val="网格型c8"/>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9">
    <w:name w:val="网格型c9"/>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网格型111"/>
    <w:basedOn w:val="a2"/>
    <w:semiHidden/>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1">
    <w:name w:val="网格型c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31">
    <w:name w:val="网格型c3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41">
    <w:name w:val="网格型c4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51">
    <w:name w:val="网格型c5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71">
    <w:name w:val="网格型c7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81">
    <w:name w:val="网格型c8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91">
    <w:name w:val="网格型c9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0">
    <w:name w:val="q表头"/>
    <w:basedOn w:val="a0"/>
    <w:next w:val="a0"/>
    <w:qFormat/>
    <w:rsid w:val="005B7EB5"/>
    <w:pPr>
      <w:widowControl w:val="0"/>
      <w:spacing w:line="440" w:lineRule="exact"/>
      <w:ind w:firstLineChars="200" w:firstLine="200"/>
      <w:jc w:val="both"/>
    </w:pPr>
    <w:rPr>
      <w:rFonts w:ascii="Times New Roman" w:hAnsi="Times New Roman"/>
      <w:b/>
      <w:color w:val="000000"/>
      <w:sz w:val="24"/>
      <w:szCs w:val="24"/>
    </w:rPr>
  </w:style>
  <w:style w:type="paragraph" w:customStyle="1" w:styleId="1fff5">
    <w:name w:val="正文（1）"/>
    <w:basedOn w:val="a7"/>
    <w:next w:val="aff2"/>
    <w:qFormat/>
    <w:rsid w:val="005B7EB5"/>
    <w:pPr>
      <w:adjustRightInd w:val="0"/>
      <w:snapToGrid w:val="0"/>
      <w:spacing w:line="440" w:lineRule="exact"/>
      <w:ind w:firstLine="480"/>
      <w:jc w:val="both"/>
    </w:pPr>
    <w:rPr>
      <w:rFonts w:ascii="Tahoma" w:eastAsia="DFKai-SB" w:hAnsi="DFKai-SB" w:cs="Tahoma"/>
      <w:sz w:val="24"/>
      <w:szCs w:val="20"/>
      <w:lang w:val="en-US"/>
    </w:rPr>
  </w:style>
  <w:style w:type="paragraph" w:customStyle="1" w:styleId="q4">
    <w:name w:val="q4级标题"/>
    <w:next w:val="a0"/>
    <w:qFormat/>
    <w:rsid w:val="005B7EB5"/>
    <w:pPr>
      <w:widowControl w:val="0"/>
      <w:spacing w:line="440" w:lineRule="exact"/>
      <w:outlineLvl w:val="3"/>
    </w:pPr>
    <w:rPr>
      <w:b/>
      <w:color w:val="000000"/>
      <w:kern w:val="2"/>
      <w:sz w:val="24"/>
      <w:szCs w:val="24"/>
    </w:rPr>
  </w:style>
  <w:style w:type="paragraph" w:customStyle="1" w:styleId="q1">
    <w:name w:val="q1级标题"/>
    <w:next w:val="a0"/>
    <w:qFormat/>
    <w:rsid w:val="005B7EB5"/>
    <w:pPr>
      <w:pageBreakBefore/>
      <w:widowControl w:val="0"/>
      <w:spacing w:before="180" w:after="180" w:line="440" w:lineRule="exact"/>
      <w:outlineLvl w:val="0"/>
    </w:pPr>
    <w:rPr>
      <w:b/>
      <w:bCs/>
      <w:color w:val="000000"/>
      <w:kern w:val="44"/>
      <w:sz w:val="30"/>
      <w:szCs w:val="30"/>
    </w:rPr>
  </w:style>
  <w:style w:type="paragraph" w:customStyle="1" w:styleId="q2">
    <w:name w:val="q2级标题"/>
    <w:next w:val="a0"/>
    <w:qFormat/>
    <w:rsid w:val="005B7EB5"/>
    <w:pPr>
      <w:widowControl w:val="0"/>
      <w:spacing w:before="120" w:after="120" w:line="440" w:lineRule="exact"/>
      <w:outlineLvl w:val="1"/>
    </w:pPr>
    <w:rPr>
      <w:b/>
      <w:bCs/>
      <w:color w:val="000000"/>
      <w:kern w:val="2"/>
      <w:sz w:val="28"/>
      <w:szCs w:val="28"/>
    </w:rPr>
  </w:style>
  <w:style w:type="paragraph" w:customStyle="1" w:styleId="q3">
    <w:name w:val="q3级标题"/>
    <w:next w:val="a0"/>
    <w:qFormat/>
    <w:rsid w:val="005B7EB5"/>
    <w:pPr>
      <w:widowControl w:val="0"/>
      <w:adjustRightInd w:val="0"/>
      <w:spacing w:before="60" w:after="60" w:line="440" w:lineRule="exact"/>
      <w:textAlignment w:val="baseline"/>
      <w:outlineLvl w:val="2"/>
    </w:pPr>
    <w:rPr>
      <w:b/>
      <w:bCs/>
      <w:color w:val="000000"/>
      <w:sz w:val="24"/>
      <w:szCs w:val="24"/>
    </w:rPr>
  </w:style>
  <w:style w:type="character" w:customStyle="1" w:styleId="4f7">
    <w:name w:val="正文文本 (4)_"/>
    <w:link w:val="412"/>
    <w:uiPriority w:val="99"/>
    <w:rsid w:val="005B7EB5"/>
    <w:rPr>
      <w:szCs w:val="21"/>
      <w:shd w:val="clear" w:color="auto" w:fill="FFFFFF"/>
      <w:lang w:eastAsia="en-US"/>
    </w:rPr>
  </w:style>
  <w:style w:type="paragraph" w:customStyle="1" w:styleId="412">
    <w:name w:val="正文文本 (4)1"/>
    <w:basedOn w:val="a0"/>
    <w:link w:val="4f7"/>
    <w:uiPriority w:val="99"/>
    <w:rsid w:val="005B7EB5"/>
    <w:pPr>
      <w:widowControl w:val="0"/>
      <w:shd w:val="clear" w:color="auto" w:fill="FFFFFF"/>
      <w:spacing w:line="240" w:lineRule="atLeast"/>
    </w:pPr>
    <w:rPr>
      <w:kern w:val="0"/>
      <w:sz w:val="20"/>
      <w:szCs w:val="21"/>
      <w:lang w:eastAsia="en-US"/>
    </w:rPr>
  </w:style>
  <w:style w:type="character" w:customStyle="1" w:styleId="78">
    <w:name w:val="标题 #7_"/>
    <w:link w:val="79"/>
    <w:uiPriority w:val="99"/>
    <w:rsid w:val="005B7EB5"/>
    <w:rPr>
      <w:b/>
      <w:bCs/>
      <w:sz w:val="22"/>
      <w:shd w:val="clear" w:color="auto" w:fill="FFFFFF"/>
    </w:rPr>
  </w:style>
  <w:style w:type="paragraph" w:customStyle="1" w:styleId="79">
    <w:name w:val="标题 #7"/>
    <w:basedOn w:val="a0"/>
    <w:link w:val="78"/>
    <w:uiPriority w:val="99"/>
    <w:rsid w:val="005B7EB5"/>
    <w:pPr>
      <w:widowControl w:val="0"/>
      <w:shd w:val="clear" w:color="auto" w:fill="FFFFFF"/>
      <w:spacing w:after="360" w:line="240" w:lineRule="atLeast"/>
      <w:outlineLvl w:val="6"/>
    </w:pPr>
    <w:rPr>
      <w:b/>
      <w:bCs/>
      <w:kern w:val="0"/>
      <w:sz w:val="22"/>
      <w:szCs w:val="20"/>
    </w:rPr>
  </w:style>
  <w:style w:type="character" w:customStyle="1" w:styleId="105pt28">
    <w:name w:val="正文文本 + 10.5 pt28"/>
    <w:uiPriority w:val="99"/>
    <w:rsid w:val="005B7EB5"/>
    <w:rPr>
      <w:rFonts w:ascii="Times New Roman" w:hAnsi="Times New Roman" w:cs="Times New Roman"/>
      <w:sz w:val="21"/>
      <w:szCs w:val="21"/>
      <w:shd w:val="clear" w:color="auto" w:fill="FFFFFF"/>
      <w:lang w:val="en-US" w:eastAsia="en-US"/>
    </w:rPr>
  </w:style>
  <w:style w:type="character" w:customStyle="1" w:styleId="410pt3">
    <w:name w:val="正文文本 (4) + 10 pt3"/>
    <w:uiPriority w:val="99"/>
    <w:rsid w:val="005B7EB5"/>
    <w:rPr>
      <w:sz w:val="20"/>
      <w:szCs w:val="20"/>
      <w:shd w:val="clear" w:color="auto" w:fill="FFFFFF"/>
      <w:lang w:eastAsia="en-US"/>
    </w:rPr>
  </w:style>
  <w:style w:type="character" w:customStyle="1" w:styleId="475pt">
    <w:name w:val="正文文本 (4) + 7.5 pt"/>
    <w:uiPriority w:val="99"/>
    <w:rsid w:val="005B7EB5"/>
    <w:rPr>
      <w:sz w:val="15"/>
      <w:szCs w:val="15"/>
      <w:shd w:val="clear" w:color="auto" w:fill="FFFFFF"/>
      <w:lang w:eastAsia="en-US"/>
    </w:rPr>
  </w:style>
  <w:style w:type="character" w:customStyle="1" w:styleId="282">
    <w:name w:val="正文文本 (28)_"/>
    <w:link w:val="283"/>
    <w:uiPriority w:val="99"/>
    <w:rsid w:val="005B7EB5"/>
    <w:rPr>
      <w:color w:val="000000"/>
      <w:sz w:val="24"/>
      <w:szCs w:val="24"/>
      <w:lang w:val="zh-CN"/>
    </w:rPr>
  </w:style>
  <w:style w:type="paragraph" w:customStyle="1" w:styleId="283">
    <w:name w:val="正文文本 (28)"/>
    <w:basedOn w:val="a0"/>
    <w:link w:val="282"/>
    <w:uiPriority w:val="99"/>
    <w:rsid w:val="005B7EB5"/>
    <w:pPr>
      <w:widowControl w:val="0"/>
      <w:spacing w:line="440" w:lineRule="exact"/>
      <w:ind w:firstLineChars="200" w:firstLine="440"/>
      <w:jc w:val="both"/>
    </w:pPr>
    <w:rPr>
      <w:color w:val="000000"/>
      <w:kern w:val="0"/>
      <w:sz w:val="24"/>
      <w:szCs w:val="24"/>
      <w:lang w:val="zh-CN"/>
    </w:rPr>
  </w:style>
  <w:style w:type="character" w:customStyle="1" w:styleId="afffffffffffffffffb">
    <w:name w:val="页眉或页脚_"/>
    <w:link w:val="1fff6"/>
    <w:uiPriority w:val="99"/>
    <w:rsid w:val="005B7EB5"/>
    <w:rPr>
      <w:shd w:val="clear" w:color="auto" w:fill="FFFFFF"/>
    </w:rPr>
  </w:style>
  <w:style w:type="paragraph" w:customStyle="1" w:styleId="1fff6">
    <w:name w:val="页眉或页脚1"/>
    <w:basedOn w:val="a0"/>
    <w:link w:val="afffffffffffffffffb"/>
    <w:uiPriority w:val="99"/>
    <w:rsid w:val="005B7EB5"/>
    <w:pPr>
      <w:widowControl w:val="0"/>
      <w:shd w:val="clear" w:color="auto" w:fill="FFFFFF"/>
    </w:pPr>
    <w:rPr>
      <w:kern w:val="0"/>
      <w:sz w:val="20"/>
      <w:szCs w:val="20"/>
    </w:rPr>
  </w:style>
  <w:style w:type="character" w:customStyle="1" w:styleId="11pt1">
    <w:name w:val="页眉或页脚 + 11 pt1"/>
    <w:uiPriority w:val="99"/>
    <w:rsid w:val="005B7EB5"/>
    <w:rPr>
      <w:sz w:val="22"/>
      <w:szCs w:val="22"/>
      <w:shd w:val="clear" w:color="auto" w:fill="FFFFFF"/>
    </w:rPr>
  </w:style>
  <w:style w:type="character" w:customStyle="1" w:styleId="7a">
    <w:name w:val="正文文本 (7)_"/>
    <w:link w:val="710"/>
    <w:uiPriority w:val="99"/>
    <w:rsid w:val="005B7EB5"/>
    <w:rPr>
      <w:sz w:val="22"/>
      <w:shd w:val="clear" w:color="auto" w:fill="FFFFFF"/>
    </w:rPr>
  </w:style>
  <w:style w:type="paragraph" w:customStyle="1" w:styleId="710">
    <w:name w:val="正文文本 (7)1"/>
    <w:basedOn w:val="a0"/>
    <w:link w:val="7a"/>
    <w:uiPriority w:val="99"/>
    <w:rsid w:val="005B7EB5"/>
    <w:pPr>
      <w:widowControl w:val="0"/>
      <w:shd w:val="clear" w:color="auto" w:fill="FFFFFF"/>
      <w:spacing w:before="240" w:line="466" w:lineRule="exact"/>
    </w:pPr>
    <w:rPr>
      <w:kern w:val="0"/>
      <w:sz w:val="22"/>
      <w:szCs w:val="20"/>
    </w:rPr>
  </w:style>
  <w:style w:type="character" w:customStyle="1" w:styleId="232">
    <w:name w:val="正文文本 (23)_"/>
    <w:link w:val="233"/>
    <w:uiPriority w:val="99"/>
    <w:rsid w:val="005B7EB5"/>
    <w:rPr>
      <w:szCs w:val="21"/>
      <w:shd w:val="clear" w:color="auto" w:fill="FFFFFF"/>
    </w:rPr>
  </w:style>
  <w:style w:type="paragraph" w:customStyle="1" w:styleId="233">
    <w:name w:val="正文文本 (23)"/>
    <w:basedOn w:val="a0"/>
    <w:link w:val="232"/>
    <w:uiPriority w:val="99"/>
    <w:rsid w:val="005B7EB5"/>
    <w:pPr>
      <w:widowControl w:val="0"/>
      <w:shd w:val="clear" w:color="auto" w:fill="FFFFFF"/>
      <w:spacing w:line="240" w:lineRule="atLeast"/>
      <w:jc w:val="center"/>
    </w:pPr>
    <w:rPr>
      <w:kern w:val="0"/>
      <w:sz w:val="20"/>
      <w:szCs w:val="21"/>
    </w:rPr>
  </w:style>
  <w:style w:type="character" w:customStyle="1" w:styleId="244">
    <w:name w:val="正文文本 (24)_"/>
    <w:link w:val="245"/>
    <w:uiPriority w:val="99"/>
    <w:rsid w:val="005B7EB5"/>
    <w:rPr>
      <w:b/>
      <w:bCs/>
      <w:sz w:val="18"/>
      <w:szCs w:val="18"/>
      <w:shd w:val="clear" w:color="auto" w:fill="FFFFFF"/>
    </w:rPr>
  </w:style>
  <w:style w:type="paragraph" w:customStyle="1" w:styleId="245">
    <w:name w:val="正文文本 (24)"/>
    <w:basedOn w:val="a0"/>
    <w:link w:val="244"/>
    <w:uiPriority w:val="99"/>
    <w:rsid w:val="005B7EB5"/>
    <w:pPr>
      <w:widowControl w:val="0"/>
      <w:shd w:val="clear" w:color="auto" w:fill="FFFFFF"/>
      <w:spacing w:line="240" w:lineRule="atLeast"/>
      <w:jc w:val="center"/>
    </w:pPr>
    <w:rPr>
      <w:b/>
      <w:bCs/>
      <w:kern w:val="0"/>
      <w:sz w:val="18"/>
      <w:szCs w:val="18"/>
    </w:rPr>
  </w:style>
  <w:style w:type="character" w:customStyle="1" w:styleId="411pt12">
    <w:name w:val="正文文本 (4) + 11 pt12"/>
    <w:uiPriority w:val="99"/>
    <w:rsid w:val="005B7EB5"/>
    <w:rPr>
      <w:sz w:val="22"/>
      <w:szCs w:val="22"/>
      <w:shd w:val="clear" w:color="auto" w:fill="FFFFFF"/>
      <w:lang w:eastAsia="en-US"/>
    </w:rPr>
  </w:style>
  <w:style w:type="character" w:customStyle="1" w:styleId="105pt42">
    <w:name w:val="正文文本 + 10.5 pt42"/>
    <w:uiPriority w:val="99"/>
    <w:rsid w:val="005B7EB5"/>
    <w:rPr>
      <w:sz w:val="21"/>
      <w:szCs w:val="21"/>
      <w:shd w:val="clear" w:color="auto" w:fill="FFFFFF"/>
    </w:rPr>
  </w:style>
  <w:style w:type="character" w:customStyle="1" w:styleId="411pt19">
    <w:name w:val="正文文本 (4) + 11 pt19"/>
    <w:uiPriority w:val="99"/>
    <w:rsid w:val="005B7EB5"/>
    <w:rPr>
      <w:rFonts w:ascii="Times New Roman" w:hAnsi="Times New Roman" w:cs="Times New Roman"/>
      <w:sz w:val="22"/>
      <w:szCs w:val="22"/>
      <w:u w:val="none"/>
      <w:shd w:val="clear" w:color="auto" w:fill="FFFFFF"/>
      <w:lang w:val="en-US" w:eastAsia="en-US"/>
    </w:rPr>
  </w:style>
  <w:style w:type="character" w:customStyle="1" w:styleId="105pt39">
    <w:name w:val="正文文本 + 10.5 pt39"/>
    <w:uiPriority w:val="99"/>
    <w:rsid w:val="005B7EB5"/>
    <w:rPr>
      <w:rFonts w:ascii="Times New Roman" w:hAnsi="Times New Roman" w:cs="Times New Roman"/>
      <w:sz w:val="21"/>
      <w:szCs w:val="21"/>
      <w:u w:val="none"/>
      <w:shd w:val="clear" w:color="auto" w:fill="FFFFFF"/>
      <w:lang w:val="en-US" w:eastAsia="en-US"/>
    </w:rPr>
  </w:style>
  <w:style w:type="character" w:customStyle="1" w:styleId="105pt38">
    <w:name w:val="正文文本 + 10.5 pt38"/>
    <w:uiPriority w:val="99"/>
    <w:rsid w:val="005B7EB5"/>
    <w:rPr>
      <w:sz w:val="21"/>
      <w:szCs w:val="21"/>
      <w:u w:val="none"/>
      <w:shd w:val="clear" w:color="auto" w:fill="FFFFFF"/>
    </w:rPr>
  </w:style>
  <w:style w:type="character" w:customStyle="1" w:styleId="10pt17">
    <w:name w:val="正文文本 + 10 pt17"/>
    <w:uiPriority w:val="99"/>
    <w:rsid w:val="005B7EB5"/>
    <w:rPr>
      <w:rFonts w:ascii="Times New Roman" w:hAnsi="Times New Roman" w:cs="Times New Roman"/>
      <w:sz w:val="20"/>
      <w:szCs w:val="20"/>
      <w:u w:val="none"/>
      <w:shd w:val="clear" w:color="auto" w:fill="FFFFFF"/>
    </w:rPr>
  </w:style>
  <w:style w:type="character" w:customStyle="1" w:styleId="CharCharf2">
    <w:name w:val="表内容 Char Char"/>
    <w:link w:val="affffffffffffa"/>
    <w:rsid w:val="005B7EB5"/>
    <w:rPr>
      <w:rFonts w:ascii="Times New Roman" w:hAnsi="Times New Roman"/>
      <w:sz w:val="21"/>
    </w:rPr>
  </w:style>
  <w:style w:type="character" w:customStyle="1" w:styleId="103">
    <w:name w:val="10"/>
    <w:rsid w:val="005B7EB5"/>
    <w:rPr>
      <w:rFonts w:ascii="Times New Roman" w:hAnsi="Times New Roman" w:cs="Times New Roman" w:hint="default"/>
    </w:rPr>
  </w:style>
  <w:style w:type="table" w:customStyle="1" w:styleId="2ffd">
    <w:name w:val="环评2"/>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环评3"/>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0">
    <w:name w:val="正文样式1 Char1"/>
    <w:link w:val="1fc"/>
    <w:rsid w:val="005B7EB5"/>
    <w:rPr>
      <w:rFonts w:ascii="Times New Roman" w:hAnsi="Times New Roman"/>
      <w:kern w:val="24"/>
      <w:sz w:val="24"/>
    </w:rPr>
  </w:style>
  <w:style w:type="character" w:customStyle="1" w:styleId="Char29">
    <w:name w:val="标题 Char2"/>
    <w:uiPriority w:val="10"/>
    <w:rsid w:val="005B7EB5"/>
    <w:rPr>
      <w:rFonts w:ascii="宋体" w:eastAsia="宋体" w:hAnsi="Courier New"/>
      <w:kern w:val="2"/>
      <w:sz w:val="21"/>
      <w:lang w:val="en-US" w:eastAsia="zh-CN" w:bidi="ar-SA"/>
    </w:rPr>
  </w:style>
  <w:style w:type="paragraph" w:customStyle="1" w:styleId="EIA22">
    <w:name w:val="样式 样式 EIA正文 + 首行缩进:  2 字符 + (符号) 宋体 首行缩进:  2 字符"/>
    <w:basedOn w:val="a0"/>
    <w:rsid w:val="005B7EB5"/>
    <w:pPr>
      <w:widowControl w:val="0"/>
      <w:ind w:firstLineChars="200" w:firstLine="476"/>
      <w:jc w:val="both"/>
    </w:pPr>
    <w:rPr>
      <w:rFonts w:ascii="Times New Roman" w:hAnsi="Times New Roman"/>
      <w:kern w:val="0"/>
      <w:sz w:val="24"/>
      <w:szCs w:val="20"/>
    </w:rPr>
  </w:style>
  <w:style w:type="character" w:customStyle="1" w:styleId="CharCharCharCharCharCharCharChar">
    <w:name w:val="Char Char Char Char Char Char Char Char"/>
    <w:link w:val="CharCharCharCharCharCharChar5"/>
    <w:rsid w:val="005B7EB5"/>
    <w:rPr>
      <w:rFonts w:ascii="Times New Roman" w:hAnsi="Times New Roman"/>
      <w:kern w:val="2"/>
      <w:sz w:val="21"/>
      <w:szCs w:val="21"/>
    </w:rPr>
  </w:style>
  <w:style w:type="paragraph" w:customStyle="1" w:styleId="CharCharCharChar2">
    <w:name w:val="报告书正文 Char Char Char Char"/>
    <w:basedOn w:val="a0"/>
    <w:rsid w:val="005B7EB5"/>
    <w:pPr>
      <w:widowControl w:val="0"/>
      <w:spacing w:line="300" w:lineRule="auto"/>
      <w:ind w:firstLineChars="200" w:firstLine="480"/>
      <w:jc w:val="both"/>
    </w:pPr>
    <w:rPr>
      <w:rFonts w:ascii="Times New Roman" w:hAnsi="Times New Roman"/>
      <w:color w:val="000000"/>
      <w:sz w:val="24"/>
      <w:szCs w:val="24"/>
    </w:rPr>
  </w:style>
  <w:style w:type="table" w:customStyle="1" w:styleId="219">
    <w:name w:val="表格主题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网格型 81"/>
    <w:basedOn w:val="a2"/>
    <w:rsid w:val="005B7EB5"/>
    <w:pPr>
      <w:widowControl w:val="0"/>
      <w:jc w:val="both"/>
    </w:pPr>
    <w:rPr>
      <w:rFonts w:ascii="Batang" w:hAnsi="Batang" w:cs="Batang"/>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11">
    <w:name w:val="表格样式1211"/>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1110">
    <w:name w:val="表格样式11111"/>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113">
    <w:name w:val="网格型211"/>
    <w:basedOn w:val="a2"/>
    <w:rsid w:val="005B7EB5"/>
    <w:pPr>
      <w:widowControl w:val="0"/>
      <w:spacing w:line="480" w:lineRule="exact"/>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hou11">
    <w:name w:val="zhou自定义11"/>
    <w:basedOn w:val="aff3"/>
    <w:rsid w:val="005B7EB5"/>
    <w:pPr>
      <w:spacing w:line="360" w:lineRule="exact"/>
      <w:jc w:val="center"/>
    </w:pPr>
    <w:rPr>
      <w:rFonts w:ascii="Batang" w:eastAsia="Batang" w:hAnsi="Batang" w:cs="Batang"/>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7">
    <w:name w:val="报告表格式1"/>
    <w:basedOn w:val="aff3"/>
    <w:rsid w:val="005B7EB5"/>
    <w:pPr>
      <w:spacing w:line="360" w:lineRule="exact"/>
      <w:jc w:val="center"/>
    </w:pPr>
    <w:rPr>
      <w:rFonts w:ascii="Batang" w:hAnsi="Batang" w:cs="Batang"/>
      <w:sz w:val="21"/>
    </w:rPr>
    <w:tblPr>
      <w:jc w:val="cente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15">
    <w:name w:val="网格型模版1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周12"/>
    <w:basedOn w:val="aff3"/>
    <w:rsid w:val="005B7EB5"/>
    <w:pPr>
      <w:spacing w:line="360" w:lineRule="exact"/>
    </w:pPr>
    <w:rPr>
      <w:rFonts w:ascii="Batang" w:eastAsia="Batang" w:hAnsi="Batang" w:cs="Batang"/>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网格型模版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网格型模版2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古典型 12"/>
    <w:basedOn w:val="a2"/>
    <w:rsid w:val="005B7EB5"/>
    <w:pPr>
      <w:widowControl w:val="0"/>
      <w:jc w:val="both"/>
    </w:pPr>
    <w:rPr>
      <w:rFonts w:ascii="Batang" w:hAnsi="Batang" w:cs="Batang"/>
    </w:rPr>
    <w:tblPr>
      <w:tblInd w:w="0" w:type="dxa"/>
      <w:tblBorders>
        <w:top w:val="single" w:sz="12" w:space="0" w:color="000000"/>
        <w:bottom w:val="single" w:sz="12" w:space="0" w:color="000000"/>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6">
    <w:name w:val="网格型模版1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网格型 52"/>
    <w:basedOn w:val="a2"/>
    <w:rsid w:val="005B7EB5"/>
    <w:pPr>
      <w:widowControl w:val="0"/>
      <w:spacing w:line="520" w:lineRule="exact"/>
      <w:ind w:firstLineChars="200" w:firstLine="200"/>
      <w:jc w:val="both"/>
    </w:pPr>
    <w:rPr>
      <w:rFonts w:ascii="Batang" w:hAnsi="Batang" w:cs="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0">
    <w:name w:val="网格型模版3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网格型模版12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网格型模版21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网格型模版31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网格型模版52"/>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网格型模版6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网格型模版13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网格型模版22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网格型模版32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网格型模版7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网格型模版1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网格型模版23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网格型模版33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8">
    <w:name w:val="专业型1"/>
    <w:basedOn w:val="a2"/>
    <w:rsid w:val="005B7EB5"/>
    <w:pPr>
      <w:widowControl w:val="0"/>
      <w:jc w:val="both"/>
    </w:pPr>
    <w:rPr>
      <w:rFonts w:ascii="Batang" w:hAnsi="Batang" w:cs="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11">
    <w:name w:val="网格型模版8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Char2">
    <w:name w:val="正文文字缩进 3 Char Char2"/>
    <w:rsid w:val="005B7EB5"/>
    <w:rPr>
      <w:rFonts w:ascii="Batang" w:eastAsia="宋体-方正超大字符集" w:hAnsi="Batang" w:cs="Batang"/>
      <w:kern w:val="2"/>
      <w:sz w:val="28"/>
      <w:lang w:val="en-US" w:eastAsia="zh-CN" w:bidi="ar-SA"/>
    </w:rPr>
  </w:style>
  <w:style w:type="character" w:customStyle="1" w:styleId="Char1f5">
    <w:name w:val="批注主题 Char1"/>
    <w:uiPriority w:val="99"/>
    <w:rsid w:val="005B7EB5"/>
    <w:rPr>
      <w:rFonts w:ascii="Batang" w:eastAsia="宋体-方正超大字符集" w:hAnsi="Batang" w:cs="Batang"/>
      <w:b/>
      <w:bCs/>
      <w:kern w:val="2"/>
      <w:sz w:val="21"/>
      <w:szCs w:val="24"/>
      <w:lang w:val="en-US" w:eastAsia="zh-CN" w:bidi="ar-SA"/>
    </w:rPr>
  </w:style>
  <w:style w:type="table" w:customStyle="1" w:styleId="121110">
    <w:name w:val="表格样式1211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表格样式13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20">
    <w:name w:val="表格样式142"/>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e">
    <w:name w:val="表格主题1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列表型 51"/>
    <w:basedOn w:val="a2"/>
    <w:rsid w:val="005B7EB5"/>
    <w:pPr>
      <w:widowControl w:val="0"/>
      <w:jc w:val="both"/>
    </w:pPr>
    <w:rPr>
      <w:rFonts w:ascii="Batang" w:hAnsi="Batang" w:cs="Batang"/>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7b">
    <w:name w:val="斜头7"/>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2">
    <w:name w:val="网格型 71"/>
    <w:basedOn w:val="a2"/>
    <w:rsid w:val="005B7EB5"/>
    <w:pPr>
      <w:widowControl w:val="0"/>
      <w:jc w:val="both"/>
    </w:pPr>
    <w:rPr>
      <w:rFonts w:ascii="Batang" w:hAnsi="Batang" w:cs="Batang"/>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0">
    <w:name w:val="表格样式141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网格型111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表格样式11111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表格样式112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斜头16"/>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2">
    <w:name w:val="网格型 61"/>
    <w:basedOn w:val="a2"/>
    <w:rsid w:val="005B7EB5"/>
    <w:pPr>
      <w:widowControl w:val="0"/>
      <w:spacing w:line="480" w:lineRule="exact"/>
      <w:ind w:firstLineChars="200" w:firstLine="200"/>
      <w:jc w:val="both"/>
    </w:pPr>
    <w:rPr>
      <w:rFonts w:ascii="Batang" w:hAnsi="Batang" w:cs="Batang"/>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f">
    <w:name w:val="网格型 11"/>
    <w:basedOn w:val="a2"/>
    <w:rsid w:val="005B7EB5"/>
    <w:pPr>
      <w:widowControl w:val="0"/>
      <w:spacing w:line="480" w:lineRule="exact"/>
      <w:ind w:firstLineChars="200" w:firstLine="200"/>
      <w:jc w:val="both"/>
    </w:pPr>
    <w:rPr>
      <w:rFonts w:ascii="Batang" w:hAnsi="Batang" w:cs="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a">
    <w:name w:val="网格型 21"/>
    <w:basedOn w:val="a2"/>
    <w:rsid w:val="005B7EB5"/>
    <w:pPr>
      <w:widowControl w:val="0"/>
      <w:spacing w:line="460" w:lineRule="exact"/>
      <w:ind w:firstLineChars="200" w:firstLine="480"/>
      <w:jc w:val="both"/>
    </w:pPr>
    <w:rPr>
      <w:rFonts w:ascii="Batang" w:hAnsi="Batang" w:cs="Batang"/>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fff9">
    <w:name w:val="报告书样式1"/>
    <w:basedOn w:val="aff3"/>
    <w:rsid w:val="005B7EB5"/>
    <w:pPr>
      <w:spacing w:line="360" w:lineRule="auto"/>
      <w:jc w:val="center"/>
    </w:pPr>
    <w:rPr>
      <w:rFonts w:ascii="Batang" w:hAnsi="Batang" w:cs="Batang"/>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1fffa">
    <w:name w:val="毛的表格1"/>
    <w:basedOn w:val="a2"/>
    <w:rsid w:val="005B7EB5"/>
    <w:pPr>
      <w:jc w:val="center"/>
    </w:pPr>
    <w:rPr>
      <w:rFonts w:ascii="Batang" w:hAnsi="Batang" w:cs="Batang"/>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f0">
    <w:name w:val="简明型 11"/>
    <w:basedOn w:val="a2"/>
    <w:rsid w:val="005B7EB5"/>
    <w:pPr>
      <w:widowControl w:val="0"/>
      <w:jc w:val="both"/>
    </w:pPr>
    <w:rPr>
      <w:rFonts w:ascii="Batang" w:hAnsi="Batang" w:cs="Batang"/>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
    <w:name w:val="网格型3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网格型4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网格型5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斜头2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2">
    <w:name w:val="斜头11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2">
    <w:name w:val="斜头3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20">
    <w:name w:val="斜头12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22">
    <w:name w:val="斜头4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20">
    <w:name w:val="斜头13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20">
    <w:name w:val="斜头2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0">
    <w:name w:val="斜头11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24">
    <w:name w:val="斜头5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1">
    <w:name w:val="斜头14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0">
    <w:name w:val="表格样式151"/>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610">
    <w:name w:val="表格样式161"/>
    <w:basedOn w:val="aff3"/>
    <w:rsid w:val="005B7EB5"/>
    <w:pPr>
      <w:spacing w:line="360" w:lineRule="exact"/>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310">
    <w:name w:val="表格样式1131"/>
    <w:basedOn w:val="aff3"/>
    <w:rsid w:val="005B7EB5"/>
    <w:pPr>
      <w:spacing w:line="360" w:lineRule="exact"/>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网格型121"/>
    <w:basedOn w:val="a2"/>
    <w:semiHidden/>
    <w:rsid w:val="005B7EB5"/>
    <w:pPr>
      <w:widowControl w:val="0"/>
      <w:spacing w:line="360" w:lineRule="auto"/>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网格型模版2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网格型模版15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古典型 112"/>
    <w:basedOn w:val="a2"/>
    <w:rsid w:val="005B7EB5"/>
    <w:pPr>
      <w:widowControl w:val="0"/>
      <w:jc w:val="both"/>
    </w:pPr>
    <w:rPr>
      <w:rFonts w:ascii="Batang" w:hAnsi="Batang" w:cs="Batan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110">
    <w:name w:val="网格型 511"/>
    <w:basedOn w:val="a2"/>
    <w:rsid w:val="005B7EB5"/>
    <w:pPr>
      <w:widowControl w:val="0"/>
      <w:spacing w:line="480" w:lineRule="exact"/>
      <w:ind w:firstLineChars="200" w:firstLine="200"/>
      <w:jc w:val="both"/>
    </w:pPr>
    <w:rPr>
      <w:rFonts w:ascii="Batang" w:hAnsi="Batang" w:cs="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3">
    <w:name w:val="斜头6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2">
    <w:name w:val="斜头15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
    <w:name w:val="网格型2111"/>
    <w:basedOn w:val="a2"/>
    <w:rsid w:val="005B7EB5"/>
    <w:pPr>
      <w:widowControl w:val="0"/>
      <w:spacing w:line="360" w:lineRule="auto"/>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斜头2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1">
    <w:name w:val="斜头11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1">
    <w:name w:val="网格型模版5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斜头3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13">
    <w:name w:val="斜头12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0">
    <w:name w:val="斜头4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10">
    <w:name w:val="斜头13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2">
    <w:name w:val="斜头2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12">
    <w:name w:val="斜头11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2">
    <w:name w:val="斜头5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1">
    <w:name w:val="斜头14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1">
    <w:name w:val="表格样式17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313">
    <w:name w:val="网格型131"/>
    <w:basedOn w:val="a2"/>
    <w:rsid w:val="005B7EB5"/>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网格型模版3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网格型模版25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表格样式18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13">
    <w:name w:val="网格型141"/>
    <w:basedOn w:val="a2"/>
    <w:rsid w:val="005B7EB5"/>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网格型模版35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网格型模版26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表格样式19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513">
    <w:name w:val="网格型151"/>
    <w:basedOn w:val="a2"/>
    <w:rsid w:val="005B7EB5"/>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网格型模版36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网格型模版27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网格型模版2111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2">
    <w:name w:val="style12"/>
    <w:rsid w:val="005B7EB5"/>
  </w:style>
  <w:style w:type="character" w:customStyle="1" w:styleId="Char1f6">
    <w:name w:val="批注框文本 Char1"/>
    <w:semiHidden/>
    <w:locked/>
    <w:rsid w:val="005B7EB5"/>
    <w:rPr>
      <w:rFonts w:ascii="Batang" w:eastAsia="宋体-方正超大字符集" w:hAnsi="Batang" w:cs="Batang"/>
      <w:kern w:val="2"/>
      <w:sz w:val="18"/>
      <w:szCs w:val="18"/>
      <w:lang w:val="en-US" w:eastAsia="zh-CN" w:bidi="ar-SA"/>
    </w:rPr>
  </w:style>
  <w:style w:type="paragraph" w:customStyle="1" w:styleId="22a">
    <w:name w:val="样式 正文文字缩进 2 + 首行缩进:  2 字符"/>
    <w:basedOn w:val="24"/>
    <w:qFormat/>
    <w:rsid w:val="005B7EB5"/>
    <w:pPr>
      <w:widowControl w:val="0"/>
      <w:adjustRightInd/>
      <w:spacing w:line="480" w:lineRule="atLeast"/>
      <w:ind w:firstLineChars="200" w:firstLine="200"/>
      <w:jc w:val="both"/>
      <w:textAlignment w:val="auto"/>
    </w:pPr>
    <w:rPr>
      <w:rFonts w:ascii="Batang" w:eastAsia="宋体-方正超大字符集" w:hAnsi="Batang" w:cs="Batang"/>
      <w:kern w:val="2"/>
      <w:sz w:val="24"/>
      <w:szCs w:val="24"/>
      <w:lang w:val="en-US"/>
    </w:rPr>
  </w:style>
  <w:style w:type="paragraph" w:customStyle="1" w:styleId="unnamed1">
    <w:name w:val="unnamed1"/>
    <w:basedOn w:val="a0"/>
    <w:qFormat/>
    <w:rsid w:val="005B7EB5"/>
    <w:pPr>
      <w:spacing w:before="100" w:beforeAutospacing="1" w:after="100" w:afterAutospacing="1" w:line="375" w:lineRule="atLeast"/>
    </w:pPr>
    <w:rPr>
      <w:rFonts w:ascii="Sim Sun" w:hAnsi="Sim Sun" w:cs="Batang"/>
      <w:color w:val="000000"/>
      <w:kern w:val="0"/>
      <w:sz w:val="24"/>
      <w:szCs w:val="24"/>
    </w:rPr>
  </w:style>
  <w:style w:type="character" w:customStyle="1" w:styleId="3zw1">
    <w:name w:val="3zw1"/>
    <w:rsid w:val="005B7EB5"/>
    <w:rPr>
      <w:color w:val="000000"/>
      <w:sz w:val="21"/>
      <w:szCs w:val="21"/>
    </w:rPr>
  </w:style>
  <w:style w:type="character" w:customStyle="1" w:styleId="ht091">
    <w:name w:val="ht091"/>
    <w:rsid w:val="005B7EB5"/>
    <w:rPr>
      <w:rFonts w:ascii="Sim Sun" w:eastAsia="Sim Sun" w:hAnsi="Sim Sun" w:hint="eastAsia"/>
      <w:sz w:val="18"/>
      <w:szCs w:val="18"/>
    </w:rPr>
  </w:style>
  <w:style w:type="character" w:customStyle="1" w:styleId="c910">
    <w:name w:val="c91"/>
    <w:rsid w:val="005B7EB5"/>
    <w:rPr>
      <w:color w:val="414141"/>
      <w:sz w:val="18"/>
      <w:szCs w:val="18"/>
    </w:rPr>
  </w:style>
  <w:style w:type="paragraph" w:customStyle="1" w:styleId="puce">
    <w:name w:val="puce"/>
    <w:basedOn w:val="a0"/>
    <w:qFormat/>
    <w:rsid w:val="005B7EB5"/>
    <w:pPr>
      <w:tabs>
        <w:tab w:val="left" w:pos="425"/>
        <w:tab w:val="left" w:pos="945"/>
        <w:tab w:val="left" w:pos="1200"/>
      </w:tabs>
      <w:adjustRightInd w:val="0"/>
      <w:snapToGrid w:val="0"/>
      <w:spacing w:line="336" w:lineRule="auto"/>
      <w:ind w:left="425" w:firstLineChars="200" w:firstLine="480"/>
      <w:jc w:val="both"/>
    </w:pPr>
    <w:rPr>
      <w:rFonts w:ascii="ˎ̥" w:hAnsi="ˎ̥" w:cs="Batang"/>
      <w:kern w:val="0"/>
      <w:sz w:val="24"/>
      <w:szCs w:val="20"/>
    </w:rPr>
  </w:style>
  <w:style w:type="paragraph" w:customStyle="1" w:styleId="2ffe">
    <w:name w:val="样2"/>
    <w:basedOn w:val="a0"/>
    <w:next w:val="a0"/>
    <w:qFormat/>
    <w:rsid w:val="005B7EB5"/>
    <w:pPr>
      <w:widowControl w:val="0"/>
      <w:adjustRightInd w:val="0"/>
      <w:jc w:val="center"/>
      <w:textAlignment w:val="baseline"/>
    </w:pPr>
    <w:rPr>
      <w:rFonts w:ascii="Batang" w:hAnsi="Batang" w:cs="Batang"/>
      <w:kern w:val="0"/>
      <w:sz w:val="24"/>
      <w:szCs w:val="20"/>
    </w:rPr>
  </w:style>
  <w:style w:type="paragraph" w:customStyle="1" w:styleId="afffffffffffffffffc">
    <w:name w:val="三级正文"/>
    <w:basedOn w:val="afffff0"/>
    <w:qFormat/>
    <w:rsid w:val="005B7EB5"/>
    <w:pPr>
      <w:keepNext w:val="0"/>
      <w:keepLines w:val="0"/>
      <w:tabs>
        <w:tab w:val="clear" w:pos="1260"/>
        <w:tab w:val="clear" w:pos="1800"/>
      </w:tabs>
      <w:spacing w:line="300" w:lineRule="auto"/>
      <w:ind w:firstLine="567"/>
      <w:jc w:val="both"/>
      <w:outlineLvl w:val="9"/>
    </w:pPr>
    <w:rPr>
      <w:rFonts w:ascii="Batang" w:eastAsia="Sim Sun" w:hAnsi="Batang" w:cs="Batang"/>
      <w:kern w:val="28"/>
      <w:lang w:val="en-US"/>
    </w:rPr>
  </w:style>
  <w:style w:type="paragraph" w:customStyle="1" w:styleId="afffffffffffffffffd">
    <w:name w:val="段落标题"/>
    <w:basedOn w:val="a0"/>
    <w:qFormat/>
    <w:rsid w:val="005B7EB5"/>
    <w:pPr>
      <w:widowControl w:val="0"/>
      <w:tabs>
        <w:tab w:val="left" w:pos="425"/>
      </w:tabs>
      <w:adjustRightInd w:val="0"/>
      <w:spacing w:line="400" w:lineRule="exact"/>
      <w:jc w:val="both"/>
      <w:textAlignment w:val="baseline"/>
    </w:pPr>
    <w:rPr>
      <w:rFonts w:ascii="Batang" w:hAnsi="Batang" w:cs="Batang"/>
      <w:b/>
      <w:sz w:val="28"/>
      <w:szCs w:val="20"/>
    </w:rPr>
  </w:style>
  <w:style w:type="paragraph" w:customStyle="1" w:styleId="CharChar1CharCharCharCharCharCharChar">
    <w:name w:val="Char Char1 Char Char Char Char Char Char Char"/>
    <w:basedOn w:val="a0"/>
    <w:rsid w:val="005B7EB5"/>
    <w:pPr>
      <w:widowControl w:val="0"/>
      <w:jc w:val="both"/>
    </w:pPr>
    <w:rPr>
      <w:rFonts w:ascii="Batang" w:hAnsi="Batang" w:cs="Batang"/>
      <w:szCs w:val="24"/>
    </w:rPr>
  </w:style>
  <w:style w:type="character" w:customStyle="1" w:styleId="texthe1">
    <w:name w:val="text_he1"/>
    <w:rsid w:val="005B7EB5"/>
    <w:rPr>
      <w:sz w:val="24"/>
      <w:szCs w:val="24"/>
    </w:rPr>
  </w:style>
  <w:style w:type="paragraph" w:customStyle="1" w:styleId="Main0">
    <w:name w:val="Main"/>
    <w:basedOn w:val="a0"/>
    <w:qFormat/>
    <w:rsid w:val="005B7EB5"/>
    <w:pPr>
      <w:widowControl w:val="0"/>
      <w:spacing w:line="480" w:lineRule="atLeast"/>
      <w:ind w:leftChars="400" w:left="400" w:rightChars="400" w:right="400" w:firstLineChars="200" w:firstLine="200"/>
      <w:jc w:val="both"/>
    </w:pPr>
    <w:rPr>
      <w:rFonts w:ascii="仿宋_GB2312" w:hAnsi="仿宋_GB2312" w:cs="Batang"/>
      <w:sz w:val="28"/>
      <w:szCs w:val="28"/>
    </w:rPr>
  </w:style>
  <w:style w:type="paragraph" w:customStyle="1" w:styleId="CharCharCharCharCharCharCharCharCharCharCharCharCharCharCharCharCharChar">
    <w:name w:val="Char Char Char Char Char Char Char Char Char Char Char Char Char Char Char Char Char Char"/>
    <w:basedOn w:val="a0"/>
    <w:rsid w:val="005B7EB5"/>
    <w:pPr>
      <w:widowControl w:val="0"/>
      <w:jc w:val="both"/>
    </w:pPr>
    <w:rPr>
      <w:rFonts w:ascii="Batang" w:hAnsi="Batang" w:cs="Batang"/>
      <w:szCs w:val="24"/>
    </w:rPr>
  </w:style>
  <w:style w:type="paragraph" w:customStyle="1" w:styleId="afffffffffffffffffe">
    <w:name w:val="基准脚注"/>
    <w:basedOn w:val="a0"/>
    <w:qFormat/>
    <w:rsid w:val="005B7EB5"/>
    <w:rPr>
      <w:rFonts w:ascii="幼圆" w:hAnsi="幼圆" w:cs="Batang"/>
      <w:kern w:val="0"/>
      <w:sz w:val="24"/>
      <w:szCs w:val="20"/>
    </w:rPr>
  </w:style>
  <w:style w:type="paragraph" w:customStyle="1" w:styleId="font1">
    <w:name w:val="font1"/>
    <w:basedOn w:val="a0"/>
    <w:qFormat/>
    <w:rsid w:val="005B7EB5"/>
    <w:pPr>
      <w:spacing w:before="100" w:beforeAutospacing="1" w:after="100" w:afterAutospacing="1"/>
    </w:pPr>
    <w:rPr>
      <w:rFonts w:ascii="ˎ̥" w:eastAsia="黑体" w:hAnsi="ˎ̥" w:cs="ˎ̥"/>
      <w:b/>
      <w:bCs/>
      <w:kern w:val="0"/>
      <w:sz w:val="20"/>
      <w:szCs w:val="20"/>
    </w:rPr>
  </w:style>
  <w:style w:type="paragraph" w:customStyle="1" w:styleId="CharChar1CharCharCharCharCharCharChar1">
    <w:name w:val="Char Char1 Char Char Char Char Char Char Char1"/>
    <w:basedOn w:val="a0"/>
    <w:rsid w:val="005B7EB5"/>
    <w:pPr>
      <w:widowControl w:val="0"/>
      <w:jc w:val="both"/>
    </w:pPr>
    <w:rPr>
      <w:rFonts w:ascii="Batang" w:hAnsi="Batang" w:cs="Batang"/>
      <w:szCs w:val="24"/>
    </w:rPr>
  </w:style>
  <w:style w:type="paragraph" w:customStyle="1" w:styleId="2fff">
    <w:name w:val=".. 2"/>
    <w:basedOn w:val="Default"/>
    <w:next w:val="Default"/>
    <w:qFormat/>
    <w:rsid w:val="005B7EB5"/>
    <w:pPr>
      <w:spacing w:before="260" w:after="260"/>
    </w:pPr>
    <w:rPr>
      <w:rFonts w:ascii="Sim Sun" w:hAnsi="Batang"/>
      <w:color w:val="auto"/>
    </w:rPr>
  </w:style>
  <w:style w:type="paragraph" w:customStyle="1" w:styleId="Char1CharChar">
    <w:name w:val="Char1 Char Char"/>
    <w:basedOn w:val="a0"/>
    <w:rsid w:val="005B7EB5"/>
    <w:pPr>
      <w:widowControl w:val="0"/>
      <w:jc w:val="both"/>
    </w:pPr>
    <w:rPr>
      <w:rFonts w:ascii="Batang" w:hAnsi="Batang" w:cs="Batang"/>
      <w:szCs w:val="24"/>
    </w:rPr>
  </w:style>
  <w:style w:type="character" w:customStyle="1" w:styleId="2CharChar4">
    <w:name w:val="标题2 Char Char"/>
    <w:rsid w:val="005B7EB5"/>
    <w:rPr>
      <w:rFonts w:ascii="ˎ̥" w:eastAsia="FLGPEK+TimesNewRoman,Italic" w:hAnsi="ˎ̥"/>
      <w:b/>
      <w:bCs/>
      <w:kern w:val="2"/>
      <w:sz w:val="32"/>
      <w:szCs w:val="32"/>
      <w:lang w:val="en-US" w:eastAsia="zh-CN" w:bidi="ar-SA"/>
    </w:rPr>
  </w:style>
  <w:style w:type="paragraph" w:customStyle="1" w:styleId="CharCharCharCharCharCharCharCharCharCharChar1CharCharCharCharCharCharCharCharChar">
    <w:name w:val="Char Char Char Char Char Char Char Char Char Char Char1 Char Char Char Char Char Char Char Char Char"/>
    <w:basedOn w:val="a0"/>
    <w:rsid w:val="005B7EB5"/>
    <w:pPr>
      <w:widowControl w:val="0"/>
      <w:jc w:val="both"/>
    </w:pPr>
    <w:rPr>
      <w:rFonts w:ascii="Batang" w:hAnsi="Batang" w:cs="Batang"/>
      <w:szCs w:val="24"/>
    </w:rPr>
  </w:style>
  <w:style w:type="paragraph" w:customStyle="1" w:styleId="p7">
    <w:name w:val="p7"/>
    <w:basedOn w:val="a0"/>
    <w:qFormat/>
    <w:rsid w:val="005B7EB5"/>
    <w:pPr>
      <w:tabs>
        <w:tab w:val="left" w:pos="720"/>
      </w:tabs>
      <w:spacing w:line="240" w:lineRule="atLeast"/>
      <w:ind w:left="1480" w:hanging="740"/>
    </w:pPr>
    <w:rPr>
      <w:rFonts w:ascii="Arial" w:eastAsia="Arial Narrow" w:hAnsi="Arial" w:cs="Arial"/>
      <w:kern w:val="0"/>
      <w:sz w:val="24"/>
      <w:szCs w:val="20"/>
      <w:lang w:eastAsia="en-US"/>
    </w:rPr>
  </w:style>
  <w:style w:type="paragraph" w:customStyle="1" w:styleId="2CharCharCharCharCharCharCharCharCharChar">
    <w:name w:val="2 Char Char Char Char Char Char Char Char Char Char"/>
    <w:basedOn w:val="a0"/>
    <w:qFormat/>
    <w:rsid w:val="005B7EB5"/>
    <w:pPr>
      <w:widowControl w:val="0"/>
      <w:jc w:val="both"/>
    </w:pPr>
    <w:rPr>
      <w:rFonts w:ascii="Batang" w:hAnsi="Batang" w:cs="Batang"/>
      <w:szCs w:val="24"/>
    </w:rPr>
  </w:style>
  <w:style w:type="character" w:customStyle="1" w:styleId="word221">
    <w:name w:val="word221"/>
    <w:rsid w:val="005B7EB5"/>
  </w:style>
  <w:style w:type="character" w:customStyle="1" w:styleId="hei141">
    <w:name w:val="hei141"/>
    <w:rsid w:val="005B7EB5"/>
    <w:rPr>
      <w:rFonts w:ascii="华文新魏" w:hAnsi="华文新魏" w:hint="default"/>
      <w:color w:val="000000"/>
      <w:sz w:val="21"/>
      <w:szCs w:val="21"/>
      <w:u w:val="none"/>
    </w:rPr>
  </w:style>
  <w:style w:type="paragraph" w:customStyle="1" w:styleId="affffffffffffffffff">
    <w:name w:val="通用"/>
    <w:basedOn w:val="a0"/>
    <w:qFormat/>
    <w:rsid w:val="005B7EB5"/>
    <w:pPr>
      <w:spacing w:before="120" w:after="120" w:line="300" w:lineRule="exact"/>
      <w:ind w:right="216"/>
    </w:pPr>
    <w:rPr>
      <w:rFonts w:ascii="幼圆" w:hAnsi="幼圆" w:cs="Batang"/>
      <w:spacing w:val="40"/>
      <w:kern w:val="0"/>
      <w:sz w:val="24"/>
      <w:szCs w:val="20"/>
    </w:rPr>
  </w:style>
  <w:style w:type="paragraph" w:customStyle="1" w:styleId="Identation2">
    <w:name w:val="Identation 2"/>
    <w:qFormat/>
    <w:rsid w:val="005B7EB5"/>
    <w:pPr>
      <w:overflowPunct w:val="0"/>
      <w:autoSpaceDE w:val="0"/>
      <w:autoSpaceDN w:val="0"/>
      <w:adjustRightInd w:val="0"/>
      <w:spacing w:before="120" w:after="60" w:line="288" w:lineRule="auto"/>
      <w:ind w:left="432"/>
      <w:jc w:val="both"/>
      <w:textAlignment w:val="baseline"/>
    </w:pPr>
    <w:rPr>
      <w:rFonts w:ascii="Batang" w:eastAsia="ӗԲ" w:hAnsi="Batang" w:cs="Batang"/>
      <w:color w:val="000000"/>
      <w:sz w:val="24"/>
    </w:rPr>
  </w:style>
  <w:style w:type="character" w:customStyle="1" w:styleId="affffffffffffffffff0">
    <w:name w:val="样式 黑色"/>
    <w:rsid w:val="005B7EB5"/>
    <w:rPr>
      <w:color w:val="auto"/>
    </w:rPr>
  </w:style>
  <w:style w:type="paragraph" w:customStyle="1" w:styleId="2fff0">
    <w:name w:val="样式2－王鹏"/>
    <w:basedOn w:val="a0"/>
    <w:qFormat/>
    <w:rsid w:val="005B7EB5"/>
    <w:pPr>
      <w:widowControl w:val="0"/>
      <w:autoSpaceDE w:val="0"/>
      <w:autoSpaceDN w:val="0"/>
      <w:adjustRightInd w:val="0"/>
      <w:snapToGrid w:val="0"/>
      <w:spacing w:line="300" w:lineRule="auto"/>
      <w:jc w:val="center"/>
      <w:textAlignment w:val="baseline"/>
    </w:pPr>
    <w:rPr>
      <w:rFonts w:ascii="Sim Sun" w:hAnsi="Sim Sun" w:cs="Batang"/>
      <w:snapToGrid w:val="0"/>
      <w:kern w:val="0"/>
      <w:szCs w:val="21"/>
    </w:rPr>
  </w:style>
  <w:style w:type="paragraph" w:customStyle="1" w:styleId="2Arial15615613">
    <w:name w:val="样式 标题 2 + Arial 五号 两端对齐 段前: 15.6 磅 段后: 15.6 磅 行距: 多倍行距 1.3 ..."/>
    <w:basedOn w:val="a0"/>
    <w:qFormat/>
    <w:rsid w:val="005B7EB5"/>
    <w:pPr>
      <w:widowControl w:val="0"/>
      <w:tabs>
        <w:tab w:val="left" w:pos="576"/>
      </w:tabs>
      <w:ind w:left="576" w:hanging="576"/>
      <w:jc w:val="both"/>
    </w:pPr>
    <w:rPr>
      <w:rFonts w:ascii="Sim Sun" w:hAnsi="Batang" w:cs="Batang"/>
      <w:sz w:val="24"/>
      <w:szCs w:val="20"/>
    </w:rPr>
  </w:style>
  <w:style w:type="character" w:customStyle="1" w:styleId="155155075">
    <w:name w:val="样式 居中 段前: 1.55 磅 段后: 1.55 磅 底端: (单实线 自动设置  0.75 磅 行宽)"/>
    <w:rsid w:val="005B7EB5"/>
    <w:rPr>
      <w:sz w:val="18"/>
    </w:rPr>
  </w:style>
  <w:style w:type="paragraph" w:customStyle="1" w:styleId="1551550750">
    <w:name w:val="样式 居中 段前: 1.55 磅 段后: 1.55 磅 底端: (单实线 自动设置  0.75 磅 行宽) 行距: ..."/>
    <w:basedOn w:val="a0"/>
    <w:next w:val="a0"/>
    <w:qFormat/>
    <w:rsid w:val="005B7EB5"/>
    <w:pPr>
      <w:widowControl w:val="0"/>
      <w:pBdr>
        <w:bottom w:val="single" w:sz="6" w:space="1" w:color="auto"/>
      </w:pBdr>
      <w:spacing w:before="31" w:after="31" w:line="40" w:lineRule="atLeast"/>
      <w:jc w:val="center"/>
    </w:pPr>
    <w:rPr>
      <w:rFonts w:ascii="Batang" w:hAnsi="Batang" w:cs="Sim Sun"/>
      <w:szCs w:val="21"/>
    </w:rPr>
  </w:style>
  <w:style w:type="paragraph" w:customStyle="1" w:styleId="3f9">
    <w:name w:val="样式 标题 3 + 宋体"/>
    <w:basedOn w:val="3"/>
    <w:qFormat/>
    <w:rsid w:val="005B7EB5"/>
    <w:pPr>
      <w:widowControl w:val="0"/>
      <w:spacing w:before="40" w:after="40" w:line="440" w:lineRule="exact"/>
      <w:jc w:val="both"/>
    </w:pPr>
    <w:rPr>
      <w:rFonts w:ascii="Sim Sun" w:eastAsia="Sim Sun" w:hAnsi="Sim Sun" w:cs="Batang"/>
      <w:b w:val="0"/>
      <w:kern w:val="2"/>
      <w:sz w:val="28"/>
      <w:lang w:val="en-US"/>
    </w:rPr>
  </w:style>
  <w:style w:type="paragraph" w:customStyle="1" w:styleId="TOCI">
    <w:name w:val="TOCI"/>
    <w:basedOn w:val="Default"/>
    <w:next w:val="Default"/>
    <w:qFormat/>
    <w:rsid w:val="005B7EB5"/>
    <w:rPr>
      <w:rFonts w:ascii="Sim Sun" w:hAnsi="Batang"/>
      <w:color w:val="auto"/>
    </w:rPr>
  </w:style>
  <w:style w:type="character" w:customStyle="1" w:styleId="fr21">
    <w:name w:val="fr21"/>
    <w:rsid w:val="005B7EB5"/>
    <w:rPr>
      <w:rFonts w:ascii="Century Schoolbook" w:hAnsi="Century Schoolbook" w:hint="default"/>
      <w:color w:val="333333"/>
      <w:sz w:val="18"/>
      <w:szCs w:val="18"/>
    </w:rPr>
  </w:style>
  <w:style w:type="character" w:customStyle="1" w:styleId="content">
    <w:name w:val="content"/>
    <w:rsid w:val="005B7EB5"/>
  </w:style>
  <w:style w:type="paragraph" w:customStyle="1" w:styleId="Tabella">
    <w:name w:val="Tabella"/>
    <w:basedOn w:val="a0"/>
    <w:qFormat/>
    <w:rsid w:val="005B7EB5"/>
    <w:pPr>
      <w:tabs>
        <w:tab w:val="left" w:pos="851"/>
        <w:tab w:val="left" w:pos="3969"/>
        <w:tab w:val="right" w:pos="5387"/>
        <w:tab w:val="left" w:pos="6237"/>
      </w:tabs>
      <w:spacing w:before="120"/>
      <w:jc w:val="both"/>
    </w:pPr>
    <w:rPr>
      <w:rFonts w:ascii="ˎ̥" w:hAnsi="ˎ̥" w:cs="ˎ̥"/>
      <w:kern w:val="0"/>
      <w:sz w:val="20"/>
      <w:szCs w:val="20"/>
      <w:lang w:val="en-GB" w:eastAsia="it-IT"/>
    </w:rPr>
  </w:style>
  <w:style w:type="character" w:customStyle="1" w:styleId="Char1f7">
    <w:name w:val="一般正文 Char1"/>
    <w:link w:val="affffffffffffffffff1"/>
    <w:locked/>
    <w:rsid w:val="005B7EB5"/>
    <w:rPr>
      <w:rFonts w:ascii="Sim Sun" w:eastAsia="Sim Sun" w:hAnsi="Sim Sun"/>
      <w:sz w:val="28"/>
    </w:rPr>
  </w:style>
  <w:style w:type="paragraph" w:customStyle="1" w:styleId="affffffffffffffffff1">
    <w:name w:val="一般正文"/>
    <w:basedOn w:val="a0"/>
    <w:link w:val="Char1f7"/>
    <w:qFormat/>
    <w:rsid w:val="005B7EB5"/>
    <w:pPr>
      <w:widowControl w:val="0"/>
      <w:spacing w:before="120" w:after="120" w:line="360" w:lineRule="auto"/>
      <w:ind w:rightChars="1" w:right="1" w:firstLineChars="200" w:firstLine="560"/>
      <w:jc w:val="both"/>
    </w:pPr>
    <w:rPr>
      <w:rFonts w:ascii="Sim Sun" w:eastAsia="Sim Sun" w:hAnsi="Sim Sun"/>
      <w:kern w:val="0"/>
      <w:sz w:val="28"/>
      <w:szCs w:val="20"/>
    </w:rPr>
  </w:style>
  <w:style w:type="paragraph" w:customStyle="1" w:styleId="affffffffffffffffff2">
    <w:name w:val="表格，五宋"/>
    <w:qFormat/>
    <w:rsid w:val="005B7EB5"/>
    <w:pPr>
      <w:keepNext/>
      <w:widowControl w:val="0"/>
      <w:adjustRightInd w:val="0"/>
      <w:spacing w:line="360" w:lineRule="exact"/>
      <w:jc w:val="both"/>
    </w:pPr>
    <w:rPr>
      <w:rFonts w:ascii="Batang" w:hAnsi="Batang" w:cs="Batang"/>
      <w:sz w:val="21"/>
    </w:rPr>
  </w:style>
  <w:style w:type="paragraph" w:customStyle="1" w:styleId="Normal2">
    <w:name w:val="Normal2"/>
    <w:basedOn w:val="a0"/>
    <w:qFormat/>
    <w:rsid w:val="005B7EB5"/>
    <w:pPr>
      <w:widowControl w:val="0"/>
      <w:adjustRightInd w:val="0"/>
      <w:spacing w:line="480" w:lineRule="exact"/>
      <w:jc w:val="both"/>
      <w:textAlignment w:val="baseline"/>
    </w:pPr>
    <w:rPr>
      <w:rFonts w:ascii="Batang" w:hAnsi="Batang" w:cs="Batang"/>
      <w:spacing w:val="-2"/>
      <w:kern w:val="0"/>
      <w:sz w:val="28"/>
      <w:szCs w:val="20"/>
    </w:rPr>
  </w:style>
  <w:style w:type="paragraph" w:customStyle="1" w:styleId="affffffffffffffffff3">
    <w:name w:val="自定义正文"/>
    <w:qFormat/>
    <w:rsid w:val="005B7EB5"/>
    <w:pPr>
      <w:spacing w:line="440" w:lineRule="exact"/>
      <w:ind w:firstLineChars="200" w:firstLine="480"/>
      <w:jc w:val="both"/>
    </w:pPr>
    <w:rPr>
      <w:rFonts w:ascii="Batang" w:hAnsi="Batang" w:cs="Batang"/>
      <w:kern w:val="2"/>
      <w:sz w:val="24"/>
      <w:szCs w:val="24"/>
    </w:rPr>
  </w:style>
  <w:style w:type="paragraph" w:customStyle="1" w:styleId="1150">
    <w:name w:val="样式 一般正文 + 行距: 多倍行距 1.15 字行"/>
    <w:basedOn w:val="affffffffffffffffff1"/>
    <w:qFormat/>
    <w:rsid w:val="005B7EB5"/>
    <w:pPr>
      <w:spacing w:line="240" w:lineRule="auto"/>
      <w:ind w:rightChars="0" w:right="0" w:firstLine="200"/>
    </w:pPr>
    <w:rPr>
      <w:rFonts w:cs="Sim Sun"/>
    </w:rPr>
  </w:style>
  <w:style w:type="character" w:customStyle="1" w:styleId="5Char0">
    <w:name w:val="5文章(治) Char"/>
    <w:link w:val="57"/>
    <w:rsid w:val="005B7EB5"/>
    <w:rPr>
      <w:rFonts w:ascii="Times New Roman" w:hAnsi="Times New Roman"/>
      <w:kern w:val="2"/>
      <w:sz w:val="24"/>
      <w:szCs w:val="24"/>
    </w:rPr>
  </w:style>
  <w:style w:type="paragraph" w:customStyle="1" w:styleId="Char12CharCharChar">
    <w:name w:val="Char12 Char Char Char"/>
    <w:basedOn w:val="a0"/>
    <w:rsid w:val="005B7EB5"/>
    <w:pPr>
      <w:widowControl w:val="0"/>
      <w:spacing w:after="160" w:line="240" w:lineRule="exact"/>
    </w:pPr>
    <w:rPr>
      <w:rFonts w:ascii="ˎ̥" w:eastAsia="Batang" w:hAnsi="ˎ̥" w:cs="Wingdings"/>
      <w:b/>
      <w:kern w:val="0"/>
      <w:sz w:val="24"/>
      <w:szCs w:val="24"/>
      <w:lang w:eastAsia="en-US"/>
    </w:rPr>
  </w:style>
  <w:style w:type="paragraph" w:customStyle="1" w:styleId="WPSPlain">
    <w:name w:val="WPS Plain"/>
    <w:qFormat/>
    <w:rsid w:val="005B7EB5"/>
    <w:rPr>
      <w:rFonts w:ascii="Batang" w:hAnsi="Batang" w:cs="Batang"/>
    </w:rPr>
  </w:style>
  <w:style w:type="paragraph" w:customStyle="1" w:styleId="CM110">
    <w:name w:val="CM110"/>
    <w:basedOn w:val="a0"/>
    <w:next w:val="a0"/>
    <w:qFormat/>
    <w:rsid w:val="005B7EB5"/>
    <w:pPr>
      <w:widowControl w:val="0"/>
      <w:autoSpaceDE w:val="0"/>
      <w:autoSpaceDN w:val="0"/>
      <w:adjustRightInd w:val="0"/>
      <w:spacing w:after="313"/>
    </w:pPr>
    <w:rPr>
      <w:rFonts w:ascii="Arial Unicode MS" w:eastAsia="Arial Unicode MS" w:hAnsi="Batang" w:cs="Batang"/>
      <w:kern w:val="0"/>
      <w:sz w:val="24"/>
      <w:szCs w:val="24"/>
    </w:rPr>
  </w:style>
  <w:style w:type="paragraph" w:customStyle="1" w:styleId="CM102">
    <w:name w:val="CM102"/>
    <w:basedOn w:val="Default"/>
    <w:next w:val="Default"/>
    <w:qFormat/>
    <w:rsid w:val="005B7EB5"/>
    <w:pPr>
      <w:spacing w:after="190"/>
    </w:pPr>
    <w:rPr>
      <w:rFonts w:ascii="Times New Roman" w:hAnsi="Batang"/>
      <w:color w:val="auto"/>
    </w:rPr>
  </w:style>
  <w:style w:type="paragraph" w:customStyle="1" w:styleId="CM72">
    <w:name w:val="CM72"/>
    <w:basedOn w:val="Default"/>
    <w:next w:val="Default"/>
    <w:qFormat/>
    <w:rsid w:val="005B7EB5"/>
    <w:pPr>
      <w:spacing w:line="323" w:lineRule="atLeast"/>
    </w:pPr>
    <w:rPr>
      <w:rFonts w:ascii="Times New Roman" w:hAnsi="Batang"/>
      <w:color w:val="auto"/>
    </w:rPr>
  </w:style>
  <w:style w:type="paragraph" w:customStyle="1" w:styleId="CM108">
    <w:name w:val="CM108"/>
    <w:basedOn w:val="Default"/>
    <w:next w:val="Default"/>
    <w:qFormat/>
    <w:rsid w:val="005B7EB5"/>
    <w:pPr>
      <w:spacing w:after="78"/>
    </w:pPr>
    <w:rPr>
      <w:rFonts w:ascii="Times New Roman" w:hAnsi="Batang"/>
      <w:color w:val="auto"/>
    </w:rPr>
  </w:style>
  <w:style w:type="paragraph" w:customStyle="1" w:styleId="CM107">
    <w:name w:val="CM107"/>
    <w:basedOn w:val="Default"/>
    <w:next w:val="Default"/>
    <w:qFormat/>
    <w:rsid w:val="005B7EB5"/>
    <w:pPr>
      <w:spacing w:after="127"/>
    </w:pPr>
    <w:rPr>
      <w:rFonts w:ascii="Times New Roman" w:hAnsi="Batang"/>
      <w:color w:val="auto"/>
    </w:rPr>
  </w:style>
  <w:style w:type="paragraph" w:customStyle="1" w:styleId="CM113">
    <w:name w:val="CM113"/>
    <w:basedOn w:val="Default"/>
    <w:next w:val="Default"/>
    <w:qFormat/>
    <w:rsid w:val="005B7EB5"/>
    <w:pPr>
      <w:spacing w:after="62"/>
    </w:pPr>
    <w:rPr>
      <w:rFonts w:ascii="Times New Roman" w:hAnsi="Batang"/>
      <w:color w:val="auto"/>
    </w:rPr>
  </w:style>
  <w:style w:type="paragraph" w:customStyle="1" w:styleId="CM115">
    <w:name w:val="CM115"/>
    <w:basedOn w:val="Default"/>
    <w:next w:val="Default"/>
    <w:qFormat/>
    <w:rsid w:val="005B7EB5"/>
    <w:pPr>
      <w:spacing w:after="368"/>
    </w:pPr>
    <w:rPr>
      <w:rFonts w:ascii="Times New Roman" w:hAnsi="Batang"/>
      <w:color w:val="auto"/>
    </w:rPr>
  </w:style>
  <w:style w:type="paragraph" w:customStyle="1" w:styleId="CM112">
    <w:name w:val="CM112"/>
    <w:basedOn w:val="Default"/>
    <w:next w:val="Default"/>
    <w:qFormat/>
    <w:rsid w:val="005B7EB5"/>
    <w:pPr>
      <w:spacing w:after="128"/>
    </w:pPr>
    <w:rPr>
      <w:rFonts w:ascii="Times New Roman" w:hAnsi="Batang"/>
      <w:color w:val="auto"/>
    </w:rPr>
  </w:style>
  <w:style w:type="paragraph" w:customStyle="1" w:styleId="CM75">
    <w:name w:val="CM75"/>
    <w:basedOn w:val="Default"/>
    <w:next w:val="Default"/>
    <w:qFormat/>
    <w:rsid w:val="005B7EB5"/>
    <w:rPr>
      <w:rFonts w:ascii="Times New Roman" w:hAnsi="Batang"/>
      <w:color w:val="auto"/>
    </w:rPr>
  </w:style>
  <w:style w:type="paragraph" w:customStyle="1" w:styleId="3CharChar0">
    <w:name w:val="标题3 Char Char"/>
    <w:basedOn w:val="3"/>
    <w:next w:val="a0"/>
    <w:link w:val="3CharCharChar0"/>
    <w:qFormat/>
    <w:rsid w:val="005B7EB5"/>
    <w:pPr>
      <w:spacing w:before="80" w:after="80" w:line="440" w:lineRule="atLeast"/>
      <w:jc w:val="both"/>
    </w:pPr>
    <w:rPr>
      <w:rFonts w:ascii="Sim Sun" w:eastAsia="Sim Sun" w:hAnsi="Sim Sun"/>
      <w:bCs w:val="0"/>
      <w:sz w:val="24"/>
      <w:szCs w:val="24"/>
    </w:rPr>
  </w:style>
  <w:style w:type="character" w:customStyle="1" w:styleId="3CharCharChar0">
    <w:name w:val="标题3 Char Char Char"/>
    <w:link w:val="3CharChar0"/>
    <w:rsid w:val="005B7EB5"/>
    <w:rPr>
      <w:rFonts w:ascii="Sim Sun" w:eastAsia="Sim Sun" w:hAnsi="Sim Sun"/>
      <w:b/>
      <w:sz w:val="24"/>
      <w:szCs w:val="24"/>
      <w:lang w:val="zh-CN"/>
    </w:rPr>
  </w:style>
  <w:style w:type="paragraph" w:customStyle="1" w:styleId="affffffffffffffffff4">
    <w:name w:val="表格中"/>
    <w:basedOn w:val="a0"/>
    <w:qFormat/>
    <w:rsid w:val="005B7EB5"/>
    <w:pPr>
      <w:widowControl w:val="0"/>
      <w:adjustRightInd w:val="0"/>
      <w:snapToGrid w:val="0"/>
      <w:spacing w:line="0" w:lineRule="atLeast"/>
      <w:ind w:rightChars="136" w:right="358"/>
      <w:jc w:val="center"/>
    </w:pPr>
    <w:rPr>
      <w:rFonts w:ascii="Sim Sun" w:hAnsi="Batang" w:cs="Batang"/>
      <w:sz w:val="18"/>
      <w:szCs w:val="24"/>
    </w:rPr>
  </w:style>
  <w:style w:type="character" w:customStyle="1" w:styleId="Charfff3">
    <w:name w:val="报告书正文 Char"/>
    <w:link w:val="affffffffffc"/>
    <w:rsid w:val="005B7EB5"/>
    <w:rPr>
      <w:rFonts w:ascii="Times New Roman" w:hAnsi="Times New Roman"/>
      <w:sz w:val="18"/>
    </w:rPr>
  </w:style>
  <w:style w:type="paragraph" w:customStyle="1" w:styleId="CharCharChar13">
    <w:name w:val="Char Char Char13"/>
    <w:basedOn w:val="a0"/>
    <w:rsid w:val="005B7EB5"/>
    <w:pPr>
      <w:widowControl w:val="0"/>
      <w:spacing w:beforeLines="100"/>
      <w:jc w:val="both"/>
    </w:pPr>
    <w:rPr>
      <w:rFonts w:ascii="Sim Sun" w:hAnsi="Sim Sun" w:cs="Sim Sun"/>
      <w:b/>
      <w:sz w:val="24"/>
      <w:szCs w:val="24"/>
    </w:rPr>
  </w:style>
  <w:style w:type="paragraph" w:customStyle="1" w:styleId="J">
    <w:name w:val="J【表中文字】"/>
    <w:basedOn w:val="a0"/>
    <w:qFormat/>
    <w:rsid w:val="005B7EB5"/>
    <w:pPr>
      <w:widowControl w:val="0"/>
      <w:jc w:val="center"/>
      <w:textAlignment w:val="center"/>
    </w:pPr>
    <w:rPr>
      <w:rFonts w:ascii="Batang" w:hAnsi="Batang" w:cs="Sim Sun"/>
      <w:szCs w:val="21"/>
    </w:rPr>
  </w:style>
  <w:style w:type="paragraph" w:customStyle="1" w:styleId="lz3">
    <w:name w:val="lz3"/>
    <w:basedOn w:val="a0"/>
    <w:qFormat/>
    <w:rsid w:val="005B7EB5"/>
    <w:pPr>
      <w:widowControl w:val="0"/>
      <w:spacing w:line="540" w:lineRule="exact"/>
      <w:jc w:val="both"/>
    </w:pPr>
    <w:rPr>
      <w:rFonts w:ascii="ӗԲ" w:eastAsia="ӗԲ" w:hAnsi="Sim Sun" w:cs="Batang"/>
      <w:sz w:val="30"/>
      <w:szCs w:val="20"/>
    </w:rPr>
  </w:style>
  <w:style w:type="paragraph" w:customStyle="1" w:styleId="-5">
    <w:name w:val="文-5"/>
    <w:basedOn w:val="a0"/>
    <w:qFormat/>
    <w:rsid w:val="005B7EB5"/>
    <w:pPr>
      <w:widowControl w:val="0"/>
      <w:tabs>
        <w:tab w:val="right" w:leader="dot" w:pos="8789"/>
      </w:tabs>
      <w:spacing w:before="120"/>
      <w:ind w:left="1276" w:firstLine="482"/>
      <w:jc w:val="both"/>
    </w:pPr>
    <w:rPr>
      <w:rFonts w:ascii="Batang" w:hAnsi="Batang" w:cs="Batang"/>
      <w:sz w:val="24"/>
      <w:szCs w:val="20"/>
    </w:rPr>
  </w:style>
  <w:style w:type="paragraph" w:customStyle="1" w:styleId="-41">
    <w:name w:val="标-4"/>
    <w:basedOn w:val="a0"/>
    <w:qFormat/>
    <w:rsid w:val="005B7EB5"/>
    <w:pPr>
      <w:widowControl w:val="0"/>
      <w:spacing w:before="120"/>
      <w:ind w:left="851" w:hanging="851"/>
      <w:jc w:val="both"/>
    </w:pPr>
    <w:rPr>
      <w:rFonts w:ascii="Batang" w:hAnsi="Batang" w:cs="Batang"/>
      <w:sz w:val="24"/>
      <w:szCs w:val="20"/>
    </w:rPr>
  </w:style>
  <w:style w:type="paragraph" w:customStyle="1" w:styleId="-50">
    <w:name w:val="标-5"/>
    <w:basedOn w:val="a0"/>
    <w:qFormat/>
    <w:rsid w:val="005B7EB5"/>
    <w:pPr>
      <w:widowControl w:val="0"/>
      <w:tabs>
        <w:tab w:val="right" w:leader="dot" w:pos="8789"/>
      </w:tabs>
      <w:spacing w:before="120"/>
      <w:ind w:left="1276" w:hanging="425"/>
      <w:jc w:val="both"/>
    </w:pPr>
    <w:rPr>
      <w:rFonts w:ascii="Batang" w:hAnsi="Batang" w:cs="Batang"/>
      <w:sz w:val="24"/>
      <w:szCs w:val="20"/>
    </w:rPr>
  </w:style>
  <w:style w:type="paragraph" w:customStyle="1" w:styleId="-7">
    <w:name w:val="标-7"/>
    <w:basedOn w:val="a0"/>
    <w:qFormat/>
    <w:rsid w:val="005B7EB5"/>
    <w:pPr>
      <w:widowControl w:val="0"/>
      <w:tabs>
        <w:tab w:val="left" w:pos="420"/>
      </w:tabs>
      <w:spacing w:before="120"/>
      <w:ind w:left="1701" w:hanging="425"/>
      <w:jc w:val="both"/>
    </w:pPr>
    <w:rPr>
      <w:rFonts w:ascii="Batang" w:hAnsi="Batang" w:cs="Batang"/>
      <w:sz w:val="24"/>
      <w:szCs w:val="20"/>
    </w:rPr>
  </w:style>
  <w:style w:type="paragraph" w:customStyle="1" w:styleId="-70">
    <w:name w:val="文-7"/>
    <w:basedOn w:val="-5"/>
    <w:qFormat/>
    <w:rsid w:val="005B7EB5"/>
    <w:pPr>
      <w:ind w:left="1701"/>
    </w:pPr>
  </w:style>
  <w:style w:type="character" w:customStyle="1" w:styleId="style81">
    <w:name w:val="style81"/>
    <w:rsid w:val="005B7EB5"/>
    <w:rPr>
      <w:sz w:val="24"/>
      <w:szCs w:val="24"/>
    </w:rPr>
  </w:style>
  <w:style w:type="paragraph" w:customStyle="1" w:styleId="affffffffffffffffff5">
    <w:name w:val="王正文"/>
    <w:basedOn w:val="a0"/>
    <w:qFormat/>
    <w:rsid w:val="005B7EB5"/>
    <w:pPr>
      <w:widowControl w:val="0"/>
      <w:spacing w:line="560" w:lineRule="exact"/>
      <w:ind w:firstLineChars="200" w:firstLine="200"/>
      <w:jc w:val="both"/>
    </w:pPr>
    <w:rPr>
      <w:rFonts w:ascii="Batang" w:hAnsi="Batang" w:cs="Batang"/>
      <w:sz w:val="24"/>
      <w:szCs w:val="24"/>
    </w:rPr>
  </w:style>
  <w:style w:type="paragraph" w:customStyle="1" w:styleId="affffffffffffffffff6">
    <w:name w:val="王表头"/>
    <w:basedOn w:val="a0"/>
    <w:qFormat/>
    <w:rsid w:val="005B7EB5"/>
    <w:pPr>
      <w:widowControl w:val="0"/>
      <w:spacing w:beforeLines="30" w:line="560" w:lineRule="exact"/>
      <w:jc w:val="center"/>
    </w:pPr>
    <w:rPr>
      <w:rFonts w:ascii="Batang" w:eastAsia="FLGPEK+TimesNewRoman,Italic" w:hAnsi="Batang" w:cs="Batang"/>
      <w:bCs/>
      <w:sz w:val="24"/>
      <w:szCs w:val="24"/>
    </w:rPr>
  </w:style>
  <w:style w:type="table" w:customStyle="1" w:styleId="7772">
    <w:name w:val="表格样式7772"/>
    <w:basedOn w:val="aff3"/>
    <w:rsid w:val="005B7EB5"/>
    <w:rPr>
      <w:rFonts w:ascii="华文行楷" w:hAnsi="华文行楷" w:cs="Batang"/>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ffffffff7">
    <w:name w:val="四号 正文"/>
    <w:basedOn w:val="a0"/>
    <w:link w:val="Char1f8"/>
    <w:qFormat/>
    <w:rsid w:val="005B7EB5"/>
    <w:pPr>
      <w:widowControl w:val="0"/>
      <w:ind w:firstLineChars="200" w:firstLine="584"/>
      <w:jc w:val="both"/>
    </w:pPr>
    <w:rPr>
      <w:rFonts w:ascii="Batang" w:eastAsia="宋体-方正超大字符集" w:hAnsi="Batang"/>
      <w:spacing w:val="6"/>
      <w:sz w:val="28"/>
      <w:szCs w:val="20"/>
      <w:lang w:val="zh-CN"/>
    </w:rPr>
  </w:style>
  <w:style w:type="character" w:customStyle="1" w:styleId="Char1f8">
    <w:name w:val="四号 正文 Char1"/>
    <w:link w:val="affffffffffffffffff7"/>
    <w:rsid w:val="005B7EB5"/>
    <w:rPr>
      <w:rFonts w:ascii="Batang" w:eastAsia="宋体-方正超大字符集" w:hAnsi="Batang"/>
      <w:spacing w:val="6"/>
      <w:kern w:val="2"/>
      <w:sz w:val="28"/>
      <w:lang w:val="zh-CN"/>
    </w:rPr>
  </w:style>
  <w:style w:type="paragraph" w:customStyle="1" w:styleId="1117">
    <w:name w:val="正文格式111"/>
    <w:basedOn w:val="a0"/>
    <w:qFormat/>
    <w:rsid w:val="005B7EB5"/>
    <w:pPr>
      <w:widowControl w:val="0"/>
      <w:snapToGrid w:val="0"/>
      <w:spacing w:line="300" w:lineRule="auto"/>
      <w:ind w:firstLineChars="200" w:firstLine="480"/>
      <w:jc w:val="both"/>
    </w:pPr>
    <w:rPr>
      <w:rFonts w:ascii="Sim Sun" w:hAnsi="Sim Sun" w:cs="Batang"/>
      <w:sz w:val="24"/>
      <w:szCs w:val="24"/>
    </w:rPr>
  </w:style>
  <w:style w:type="character" w:customStyle="1" w:styleId="2Char15">
    <w:name w:val="样式2 Char1"/>
    <w:rsid w:val="005B7EB5"/>
    <w:rPr>
      <w:rFonts w:ascii="幼圆" w:eastAsia="FLGPEK+TimesNewRoman,Italic" w:hAnsi="幼圆"/>
      <w:kern w:val="2"/>
      <w:sz w:val="24"/>
      <w:szCs w:val="24"/>
      <w:lang w:val="en-US" w:eastAsia="zh-CN" w:bidi="ar-SA"/>
    </w:rPr>
  </w:style>
  <w:style w:type="paragraph" w:customStyle="1" w:styleId="-30">
    <w:name w:val="标题-3"/>
    <w:basedOn w:val="3"/>
    <w:link w:val="-3Char"/>
    <w:qFormat/>
    <w:rsid w:val="005B7EB5"/>
    <w:pPr>
      <w:widowControl w:val="0"/>
      <w:snapToGrid w:val="0"/>
      <w:spacing w:before="0" w:after="0" w:line="360" w:lineRule="auto"/>
      <w:jc w:val="both"/>
    </w:pPr>
    <w:rPr>
      <w:rFonts w:ascii="FLGPEK+TimesNewRoman,Italic" w:eastAsia="FLGPEK+TimesNewRoman,Italic" w:hAnsi="FLGPEK+TimesNewRoman,Italic"/>
      <w:sz w:val="24"/>
      <w:szCs w:val="24"/>
    </w:rPr>
  </w:style>
  <w:style w:type="paragraph" w:customStyle="1" w:styleId="-42">
    <w:name w:val="标题-4"/>
    <w:basedOn w:val="40"/>
    <w:link w:val="-4Char"/>
    <w:qFormat/>
    <w:rsid w:val="005B7EB5"/>
    <w:pPr>
      <w:widowControl w:val="0"/>
      <w:adjustRightInd w:val="0"/>
      <w:snapToGrid w:val="0"/>
      <w:spacing w:beforeLines="50" w:line="360" w:lineRule="auto"/>
      <w:jc w:val="both"/>
      <w:textAlignment w:val="baseline"/>
    </w:pPr>
    <w:rPr>
      <w:rFonts w:ascii="幼圆" w:eastAsia="FLGPEK+TimesNewRoman,Italic" w:hAnsi="幼圆"/>
      <w:bCs w:val="0"/>
      <w:szCs w:val="24"/>
    </w:rPr>
  </w:style>
  <w:style w:type="character" w:customStyle="1" w:styleId="-4Char">
    <w:name w:val="标题-4 Char"/>
    <w:link w:val="-42"/>
    <w:rsid w:val="005B7EB5"/>
    <w:rPr>
      <w:rFonts w:ascii="幼圆" w:eastAsia="FLGPEK+TimesNewRoman,Italic" w:hAnsi="幼圆"/>
      <w:b/>
      <w:sz w:val="24"/>
      <w:szCs w:val="24"/>
      <w:lang w:val="zh-CN"/>
    </w:rPr>
  </w:style>
  <w:style w:type="character" w:customStyle="1" w:styleId="-3Char">
    <w:name w:val="标题-3 Char"/>
    <w:link w:val="-30"/>
    <w:rsid w:val="005B7EB5"/>
    <w:rPr>
      <w:rFonts w:ascii="FLGPEK+TimesNewRoman,Italic" w:eastAsia="FLGPEK+TimesNewRoman,Italic" w:hAnsi="FLGPEK+TimesNewRoman,Italic"/>
      <w:b/>
      <w:bCs/>
      <w:sz w:val="24"/>
      <w:szCs w:val="24"/>
      <w:lang w:val="zh-CN"/>
    </w:rPr>
  </w:style>
  <w:style w:type="character" w:customStyle="1" w:styleId="CharCharf7">
    <w:name w:val="落款 Char Char"/>
    <w:rsid w:val="005B7EB5"/>
    <w:rPr>
      <w:rFonts w:eastAsia="FLGPEK+TimesNewRoman,Italic"/>
      <w:kern w:val="2"/>
      <w:sz w:val="24"/>
      <w:lang w:val="en-US" w:eastAsia="zh-CN" w:bidi="ar-SA"/>
    </w:rPr>
  </w:style>
  <w:style w:type="paragraph" w:customStyle="1" w:styleId="21b">
    <w:name w:val="样式 标题 2 + 段前: 1 行"/>
    <w:basedOn w:val="20"/>
    <w:qFormat/>
    <w:rsid w:val="005B7EB5"/>
    <w:pPr>
      <w:widowControl w:val="0"/>
      <w:tabs>
        <w:tab w:val="clear" w:pos="1302"/>
      </w:tabs>
      <w:spacing w:before="320" w:beforeAutospacing="0" w:after="160"/>
      <w:ind w:left="0" w:firstLine="567"/>
      <w:textAlignment w:val="baseline"/>
    </w:pPr>
    <w:rPr>
      <w:rFonts w:ascii="FLGPEK+TimesNewRoman,Italic" w:eastAsia="FLGPEK+TimesNewRoman,Italic" w:hAnsi="ˎ̥" w:cs="FLGPEK+TimesNewRoman,Italic"/>
      <w:smallCaps/>
      <w:snapToGrid/>
      <w:sz w:val="28"/>
      <w:szCs w:val="21"/>
      <w:lang w:val="en-US"/>
    </w:rPr>
  </w:style>
  <w:style w:type="paragraph" w:customStyle="1" w:styleId="104">
    <w:name w:val="样式 标题 1 + 首行缩进:  0 厘米"/>
    <w:basedOn w:val="1"/>
    <w:qFormat/>
    <w:rsid w:val="005B7EB5"/>
    <w:pPr>
      <w:widowControl w:val="0"/>
      <w:tabs>
        <w:tab w:val="clear" w:pos="625"/>
      </w:tabs>
      <w:spacing w:before="400" w:beforeAutospacing="0" w:after="200" w:afterAutospacing="0"/>
      <w:ind w:left="0" w:firstLine="567"/>
      <w:textAlignment w:val="baseline"/>
    </w:pPr>
    <w:rPr>
      <w:rFonts w:ascii="ˎ̥" w:eastAsia="FLGPEK+TimesNewRoman,Italic" w:hAnsi="ˎ̥" w:cs="FLGPEK+TimesNewRoman,Italic"/>
      <w:snapToGrid/>
      <w:kern w:val="44"/>
      <w:sz w:val="32"/>
      <w:szCs w:val="20"/>
      <w:lang w:val="en-US"/>
    </w:rPr>
  </w:style>
  <w:style w:type="paragraph" w:customStyle="1" w:styleId="300">
    <w:name w:val="样式 标题 3 + 首行缩进:  0 厘米"/>
    <w:basedOn w:val="3"/>
    <w:qFormat/>
    <w:rsid w:val="005B7EB5"/>
    <w:pPr>
      <w:widowControl w:val="0"/>
      <w:adjustRightInd w:val="0"/>
      <w:snapToGrid w:val="0"/>
      <w:spacing w:before="240" w:after="120" w:line="360" w:lineRule="auto"/>
      <w:ind w:firstLine="567"/>
      <w:textAlignment w:val="baseline"/>
    </w:pPr>
    <w:rPr>
      <w:rFonts w:ascii="ˎ̥" w:eastAsia="FLGPEK+TimesNewRoman,Italic" w:hAnsi="ˎ̥" w:cs="FLGPEK+TimesNewRoman,Italic"/>
      <w:sz w:val="24"/>
      <w:szCs w:val="20"/>
      <w:lang w:val="en-US"/>
    </w:rPr>
  </w:style>
  <w:style w:type="character" w:customStyle="1" w:styleId="font201">
    <w:name w:val="font201"/>
    <w:rsid w:val="005B7EB5"/>
  </w:style>
  <w:style w:type="character" w:customStyle="1" w:styleId="Charffffc">
    <w:name w:val="表头及表尾 Char"/>
    <w:link w:val="affffffffffffffffff8"/>
    <w:rsid w:val="005B7EB5"/>
    <w:rPr>
      <w:rFonts w:eastAsia="Vladimir Script"/>
      <w:b/>
      <w:snapToGrid w:val="0"/>
    </w:rPr>
  </w:style>
  <w:style w:type="paragraph" w:customStyle="1" w:styleId="affffffffffffffffff8">
    <w:name w:val="表头及表尾"/>
    <w:link w:val="Charffffc"/>
    <w:qFormat/>
    <w:rsid w:val="005B7EB5"/>
    <w:pPr>
      <w:tabs>
        <w:tab w:val="center" w:pos="4200"/>
        <w:tab w:val="right" w:pos="8400"/>
      </w:tabs>
      <w:adjustRightInd w:val="0"/>
      <w:snapToGrid w:val="0"/>
      <w:spacing w:line="360" w:lineRule="auto"/>
      <w:jc w:val="center"/>
    </w:pPr>
    <w:rPr>
      <w:rFonts w:ascii="Calibri" w:eastAsia="Vladimir Script" w:hAnsi="Calibri"/>
      <w:b/>
      <w:snapToGrid w:val="0"/>
    </w:rPr>
  </w:style>
  <w:style w:type="character" w:customStyle="1" w:styleId="3Char1CharChar1">
    <w:name w:val="标题 3 Char1 Char Char1"/>
    <w:rsid w:val="005B7EB5"/>
    <w:rPr>
      <w:rFonts w:eastAsia="FLGPEK+TimesNewRoman,Italic"/>
      <w:b/>
      <w:bCs/>
      <w:kern w:val="2"/>
      <w:sz w:val="32"/>
      <w:szCs w:val="32"/>
      <w:lang w:val="en-US" w:eastAsia="zh-CN" w:bidi="ar-SA"/>
    </w:rPr>
  </w:style>
  <w:style w:type="character" w:customStyle="1" w:styleId="BodyTextIndent3CharChar">
    <w:name w:val="Body Text Indent 3 Char Char"/>
    <w:rsid w:val="005B7EB5"/>
    <w:rPr>
      <w:rFonts w:eastAsia="FLGPEK+TimesNewRoman,Italic"/>
      <w:kern w:val="2"/>
      <w:sz w:val="16"/>
      <w:szCs w:val="16"/>
      <w:lang w:val="en-US" w:eastAsia="zh-CN" w:bidi="ar-SA"/>
    </w:rPr>
  </w:style>
  <w:style w:type="paragraph" w:customStyle="1" w:styleId="155">
    <w:name w:val="样式 小四 行距: 1.5 倍行距"/>
    <w:basedOn w:val="a0"/>
    <w:qFormat/>
    <w:rsid w:val="005B7EB5"/>
    <w:pPr>
      <w:widowControl w:val="0"/>
      <w:spacing w:line="360" w:lineRule="auto"/>
      <w:ind w:firstLineChars="200" w:firstLine="200"/>
      <w:jc w:val="both"/>
    </w:pPr>
    <w:rPr>
      <w:rFonts w:ascii="ˎ̥" w:eastAsia="FLGPEK+TimesNewRoman,Italic" w:hAnsi="ˎ̥" w:cs="ˎ̥"/>
      <w:sz w:val="24"/>
      <w:szCs w:val="24"/>
    </w:rPr>
  </w:style>
  <w:style w:type="character" w:customStyle="1" w:styleId="CharChar192">
    <w:name w:val="Char Char192"/>
    <w:qFormat/>
    <w:locked/>
    <w:rsid w:val="005B7EB5"/>
    <w:rPr>
      <w:rFonts w:eastAsia="FLGPEK+TimesNewRoman,Italic"/>
      <w:b/>
      <w:bCs/>
      <w:kern w:val="2"/>
      <w:sz w:val="28"/>
      <w:szCs w:val="28"/>
      <w:lang w:val="en-US" w:eastAsia="zh-CN" w:bidi="ar-SA"/>
    </w:rPr>
  </w:style>
  <w:style w:type="character" w:customStyle="1" w:styleId="CharChar134">
    <w:name w:val="Char Char134"/>
    <w:locked/>
    <w:rsid w:val="005B7EB5"/>
    <w:rPr>
      <w:rFonts w:ascii="FLGPEK+TimesNewRoman,Italic" w:eastAsia="FLGPEK+TimesNewRoman,Italic" w:hAnsi="FLGPEK+TimesNewRoman,Italic"/>
      <w:sz w:val="24"/>
      <w:lang w:val="en-US" w:eastAsia="zh-CN" w:bidi="ar-SA"/>
    </w:rPr>
  </w:style>
  <w:style w:type="character" w:customStyle="1" w:styleId="CharChar123">
    <w:name w:val="Char Char123"/>
    <w:locked/>
    <w:rsid w:val="005B7EB5"/>
    <w:rPr>
      <w:rFonts w:eastAsia="FLGPEK+TimesNewRoman,Italic"/>
      <w:kern w:val="2"/>
      <w:sz w:val="21"/>
      <w:szCs w:val="24"/>
      <w:lang w:val="en-US" w:eastAsia="zh-CN" w:bidi="ar-SA"/>
    </w:rPr>
  </w:style>
  <w:style w:type="character" w:customStyle="1" w:styleId="CharChar83">
    <w:name w:val="Char Char83"/>
    <w:locked/>
    <w:rsid w:val="005B7EB5"/>
    <w:rPr>
      <w:rFonts w:ascii="宋体" w:eastAsia="FLGPEK+TimesNewRoman,Italic" w:hAnsi="宋体"/>
      <w:kern w:val="2"/>
      <w:sz w:val="21"/>
      <w:szCs w:val="22"/>
      <w:lang w:val="en-US" w:eastAsia="zh-CN" w:bidi="ar-SA"/>
    </w:rPr>
  </w:style>
  <w:style w:type="character" w:customStyle="1" w:styleId="Char1f9">
    <w:name w:val="文档结构图 Char1"/>
    <w:uiPriority w:val="99"/>
    <w:locked/>
    <w:rsid w:val="005B7EB5"/>
    <w:rPr>
      <w:rFonts w:eastAsia="宋体"/>
      <w:kern w:val="2"/>
      <w:sz w:val="21"/>
      <w:szCs w:val="24"/>
      <w:lang w:val="en-US" w:eastAsia="zh-CN" w:bidi="ar-SA"/>
    </w:rPr>
  </w:style>
  <w:style w:type="character" w:customStyle="1" w:styleId="CharChar154">
    <w:name w:val="Char Char154"/>
    <w:rsid w:val="005B7EB5"/>
    <w:rPr>
      <w:rFonts w:ascii="幼圆" w:eastAsia="FLGPEK+TimesNewRoman,Italic" w:hAnsi="幼圆" w:cs="ˎ̥" w:hint="default"/>
      <w:kern w:val="24"/>
      <w:sz w:val="24"/>
      <w:szCs w:val="20"/>
    </w:rPr>
  </w:style>
  <w:style w:type="character" w:customStyle="1" w:styleId="CharChar94">
    <w:name w:val="Char Char94"/>
    <w:rsid w:val="005B7EB5"/>
    <w:rPr>
      <w:rFonts w:ascii="FLGPEK+TimesNewRoman,Italic" w:eastAsia="FLGPEK+TimesNewRoman,Italic" w:hAnsi="ˎ̥" w:cs="ˎ̥" w:hint="eastAsia"/>
      <w:sz w:val="18"/>
      <w:szCs w:val="18"/>
    </w:rPr>
  </w:style>
  <w:style w:type="paragraph" w:customStyle="1" w:styleId="CharChar7CharCharCharCharCharChar">
    <w:name w:val="Char Char7 Char Char Char Char Char Char"/>
    <w:basedOn w:val="3"/>
    <w:rsid w:val="005B7EB5"/>
    <w:pPr>
      <w:widowControl w:val="0"/>
      <w:tabs>
        <w:tab w:val="left" w:pos="360"/>
        <w:tab w:val="left" w:pos="900"/>
      </w:tabs>
      <w:snapToGrid w:val="0"/>
      <w:spacing w:before="120" w:after="120" w:line="360" w:lineRule="auto"/>
      <w:ind w:leftChars="-12" w:left="542" w:firstLineChars="200" w:firstLine="200"/>
    </w:pPr>
    <w:rPr>
      <w:rFonts w:ascii="ˎ̥" w:eastAsia="@幼圆" w:hAnsi="ˎ̥" w:cs="ˎ̥"/>
      <w:b w:val="0"/>
      <w:bCs w:val="0"/>
      <w:snapToGrid w:val="0"/>
      <w:kern w:val="2"/>
      <w:sz w:val="24"/>
      <w:szCs w:val="24"/>
      <w:lang w:val="en-US"/>
    </w:rPr>
  </w:style>
  <w:style w:type="paragraph" w:customStyle="1" w:styleId="5CharCharCharChar">
    <w:name w:val="5 Char Char Char Char"/>
    <w:basedOn w:val="a0"/>
    <w:qFormat/>
    <w:rsid w:val="005B7EB5"/>
    <w:pPr>
      <w:widowControl w:val="0"/>
      <w:jc w:val="both"/>
    </w:pPr>
    <w:rPr>
      <w:rFonts w:ascii="ˎ̥" w:eastAsia="FLGPEK+TimesNewRoman,Italic" w:hAnsi="ˎ̥" w:cs="ˎ̥"/>
      <w:szCs w:val="24"/>
    </w:rPr>
  </w:style>
  <w:style w:type="character" w:customStyle="1" w:styleId="1CharCharCharChar">
    <w:name w:val="正文1 Char Char Char Char"/>
    <w:link w:val="1CharCharChar0"/>
    <w:rsid w:val="005B7EB5"/>
    <w:rPr>
      <w:rFonts w:ascii="Times New Roman" w:hAnsi="Times New Roman"/>
      <w:kern w:val="2"/>
      <w:sz w:val="24"/>
      <w:lang w:val="zh-CN"/>
    </w:rPr>
  </w:style>
  <w:style w:type="table" w:customStyle="1" w:styleId="1fffb">
    <w:name w:val="典雅型1"/>
    <w:basedOn w:val="a2"/>
    <w:rsid w:val="005B7EB5"/>
    <w:pPr>
      <w:widowControl w:val="0"/>
      <w:spacing w:line="480" w:lineRule="exact"/>
      <w:ind w:firstLineChars="200" w:firstLine="200"/>
      <w:jc w:val="both"/>
    </w:pPr>
    <w:rPr>
      <w:rFonts w:ascii="ˎ̥" w:eastAsia="FLGPEK+TimesNewRoman,Italic" w:hAnsi="ˎ̥" w:cs="ˎ̥"/>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paragraph" w:customStyle="1" w:styleId="k">
    <w:name w:val="可研正文k"/>
    <w:basedOn w:val="a0"/>
    <w:next w:val="a0"/>
    <w:qFormat/>
    <w:rsid w:val="005B7EB5"/>
    <w:pPr>
      <w:widowControl w:val="0"/>
      <w:spacing w:line="360" w:lineRule="auto"/>
      <w:ind w:firstLineChars="200" w:firstLine="420"/>
      <w:jc w:val="both"/>
    </w:pPr>
    <w:rPr>
      <w:rFonts w:ascii="ˎ̥" w:eastAsia="FLGPEK+TimesNewRoman,Italic" w:hAnsi="ˎ̥" w:cs="ˎ̥"/>
      <w:color w:val="000000"/>
      <w:kern w:val="0"/>
      <w:sz w:val="28"/>
      <w:szCs w:val="20"/>
    </w:rPr>
  </w:style>
  <w:style w:type="paragraph" w:customStyle="1" w:styleId="2fff1">
    <w:name w:val="标题 2级"/>
    <w:basedOn w:val="a0"/>
    <w:next w:val="a0"/>
    <w:qFormat/>
    <w:rsid w:val="005B7EB5"/>
    <w:pPr>
      <w:widowControl w:val="0"/>
      <w:snapToGrid w:val="0"/>
      <w:spacing w:beforeLines="50" w:afterLines="50"/>
      <w:jc w:val="both"/>
      <w:outlineLvl w:val="1"/>
    </w:pPr>
    <w:rPr>
      <w:rFonts w:ascii="ˎ̥" w:eastAsia="FLGPEK+TimesNewRoman,Italic" w:hAnsi="ˎ̥" w:cs="ˎ̥"/>
      <w:b/>
      <w:sz w:val="28"/>
      <w:szCs w:val="24"/>
    </w:rPr>
  </w:style>
  <w:style w:type="paragraph" w:customStyle="1" w:styleId="affffffffffffffffff9">
    <w:name w:val="表五号"/>
    <w:basedOn w:val="a0"/>
    <w:link w:val="Charffffd"/>
    <w:qFormat/>
    <w:rsid w:val="005B7EB5"/>
    <w:pPr>
      <w:widowControl w:val="0"/>
      <w:adjustRightInd w:val="0"/>
      <w:snapToGrid w:val="0"/>
      <w:ind w:leftChars="-3" w:left="-7" w:rightChars="-40" w:right="-95"/>
      <w:jc w:val="center"/>
      <w:textAlignment w:val="baseline"/>
    </w:pPr>
    <w:rPr>
      <w:rFonts w:ascii="ˎ̥" w:eastAsia="FLGPEK+TimesNewRoman,Italic" w:hAnsi="Batang"/>
      <w:snapToGrid w:val="0"/>
      <w:spacing w:val="-20"/>
      <w:szCs w:val="21"/>
      <w:lang w:val="zh-CN"/>
    </w:rPr>
  </w:style>
  <w:style w:type="character" w:customStyle="1" w:styleId="Charffffd">
    <w:name w:val="表五号 Char"/>
    <w:link w:val="affffffffffffffffff9"/>
    <w:rsid w:val="005B7EB5"/>
    <w:rPr>
      <w:rFonts w:ascii="ˎ̥" w:eastAsia="FLGPEK+TimesNewRoman,Italic" w:hAnsi="Batang"/>
      <w:snapToGrid w:val="0"/>
      <w:spacing w:val="-20"/>
      <w:kern w:val="2"/>
      <w:sz w:val="21"/>
      <w:szCs w:val="21"/>
      <w:lang w:val="zh-CN"/>
    </w:rPr>
  </w:style>
  <w:style w:type="character" w:customStyle="1" w:styleId="CharChar172">
    <w:name w:val="Char Char172"/>
    <w:rsid w:val="005B7EB5"/>
    <w:rPr>
      <w:rFonts w:ascii="幼圆" w:eastAsia="@幼圆" w:hAnsi="幼圆"/>
      <w:kern w:val="2"/>
      <w:sz w:val="24"/>
      <w:lang w:val="en-US" w:eastAsia="zh-CN" w:bidi="ar-SA"/>
    </w:rPr>
  </w:style>
  <w:style w:type="character" w:customStyle="1" w:styleId="CharChar163">
    <w:name w:val="Char Char163"/>
    <w:rsid w:val="005B7EB5"/>
    <w:rPr>
      <w:rFonts w:ascii="幼圆" w:eastAsia="@幼圆" w:hAnsi="幼圆"/>
      <w:kern w:val="2"/>
      <w:sz w:val="21"/>
      <w:lang w:val="en-US" w:eastAsia="zh-CN" w:bidi="ar-SA"/>
    </w:rPr>
  </w:style>
  <w:style w:type="character" w:customStyle="1" w:styleId="zhenwen14">
    <w:name w:val="zhenwen14"/>
    <w:rsid w:val="005B7EB5"/>
  </w:style>
  <w:style w:type="character" w:customStyle="1" w:styleId="style41">
    <w:name w:val="style41"/>
    <w:rsid w:val="005B7EB5"/>
    <w:rPr>
      <w:b/>
      <w:bCs/>
      <w:color w:val="CC0000"/>
      <w:sz w:val="21"/>
      <w:szCs w:val="21"/>
    </w:rPr>
  </w:style>
  <w:style w:type="character" w:customStyle="1" w:styleId="style51">
    <w:name w:val="style51"/>
    <w:rsid w:val="005B7EB5"/>
    <w:rPr>
      <w:color w:val="CC0000"/>
    </w:rPr>
  </w:style>
  <w:style w:type="paragraph" w:customStyle="1" w:styleId="PP">
    <w:name w:val="PP 行"/>
    <w:basedOn w:val="af8"/>
    <w:qFormat/>
    <w:rsid w:val="005B7EB5"/>
  </w:style>
  <w:style w:type="table" w:customStyle="1" w:styleId="1fffc">
    <w:name w:val="普通表格1"/>
    <w:semiHidden/>
    <w:rsid w:val="005B7EB5"/>
    <w:rPr>
      <w:rFonts w:ascii="ˎ̥" w:eastAsia="ˎ̥" w:hAnsi="ˎ̥" w:cs="ˎ̥"/>
    </w:rPr>
    <w:tblPr>
      <w:tblCellMar>
        <w:top w:w="0" w:type="dxa"/>
        <w:left w:w="108" w:type="dxa"/>
        <w:bottom w:w="0" w:type="dxa"/>
        <w:right w:w="108" w:type="dxa"/>
      </w:tblCellMar>
    </w:tblPr>
  </w:style>
  <w:style w:type="paragraph" w:customStyle="1" w:styleId="CharCharCharCharCharCharCharCharCharCharCharCharCharCharCharChar">
    <w:name w:val="Char Char Char Char Char Char Char Char Char Char Char Char Char Char Char Char"/>
    <w:basedOn w:val="3"/>
    <w:rsid w:val="005B7EB5"/>
    <w:pPr>
      <w:widowControl w:val="0"/>
      <w:tabs>
        <w:tab w:val="left" w:pos="360"/>
        <w:tab w:val="left" w:pos="900"/>
      </w:tabs>
      <w:snapToGrid w:val="0"/>
      <w:spacing w:before="120" w:after="120" w:line="360" w:lineRule="auto"/>
      <w:ind w:leftChars="-12" w:left="542" w:firstLineChars="200" w:firstLine="200"/>
    </w:pPr>
    <w:rPr>
      <w:rFonts w:ascii="ˎ̥" w:eastAsia="@幼圆" w:hAnsi="ˎ̥" w:cs="ˎ̥"/>
      <w:b w:val="0"/>
      <w:bCs w:val="0"/>
      <w:snapToGrid w:val="0"/>
      <w:kern w:val="2"/>
      <w:sz w:val="24"/>
      <w:szCs w:val="24"/>
      <w:lang w:val="en-US"/>
    </w:rPr>
  </w:style>
  <w:style w:type="paragraph" w:customStyle="1" w:styleId="051">
    <w:name w:val="样式 表格标题 + 段前: 0.5 行1"/>
    <w:basedOn w:val="a0"/>
    <w:qFormat/>
    <w:rsid w:val="005B7EB5"/>
    <w:pPr>
      <w:widowControl w:val="0"/>
      <w:autoSpaceDE w:val="0"/>
      <w:autoSpaceDN w:val="0"/>
      <w:adjustRightInd w:val="0"/>
      <w:spacing w:beforeLines="50" w:line="400" w:lineRule="exact"/>
      <w:jc w:val="center"/>
    </w:pPr>
    <w:rPr>
      <w:rFonts w:ascii="@幼圆" w:eastAsia="@幼圆" w:hAnsi="ˎ̥" w:cs="FLGPEK+TimesNewRoman,Italic"/>
      <w:bCs/>
      <w:sz w:val="24"/>
      <w:szCs w:val="20"/>
      <w:lang w:val="zh-CN"/>
    </w:rPr>
  </w:style>
  <w:style w:type="character" w:customStyle="1" w:styleId="visitedstyle1">
    <w:name w:val="visited style1"/>
    <w:rsid w:val="005B7EB5"/>
  </w:style>
  <w:style w:type="paragraph" w:customStyle="1" w:styleId="252">
    <w:name w:val="样式 四号 行距: 固定值 25 磅"/>
    <w:basedOn w:val="a0"/>
    <w:qFormat/>
    <w:rsid w:val="005B7EB5"/>
    <w:pPr>
      <w:widowControl w:val="0"/>
      <w:spacing w:line="480" w:lineRule="atLeast"/>
      <w:ind w:firstLineChars="200" w:firstLine="200"/>
      <w:jc w:val="both"/>
    </w:pPr>
    <w:rPr>
      <w:rFonts w:ascii="ˎ̥" w:eastAsia="FLGPEK+TimesNewRoman,Italic" w:hAnsi="ˎ̥" w:cs="ˎ̥"/>
      <w:sz w:val="24"/>
      <w:szCs w:val="20"/>
    </w:rPr>
  </w:style>
  <w:style w:type="paragraph" w:customStyle="1" w:styleId="Style28">
    <w:name w:val="_Style 28"/>
    <w:basedOn w:val="a0"/>
    <w:qFormat/>
    <w:rsid w:val="005B7EB5"/>
    <w:pPr>
      <w:widowControl w:val="0"/>
      <w:jc w:val="both"/>
    </w:pPr>
    <w:rPr>
      <w:rFonts w:ascii="ˎ̥" w:eastAsia="FLGPEK+TimesNewRoman,Italic" w:hAnsi="ˎ̥" w:cs="ˎ̥"/>
      <w:szCs w:val="20"/>
    </w:rPr>
  </w:style>
  <w:style w:type="paragraph" w:customStyle="1" w:styleId="affffffffffffffffffa">
    <w:name w:val="报告"/>
    <w:basedOn w:val="a0"/>
    <w:link w:val="Charffffe"/>
    <w:qFormat/>
    <w:rsid w:val="005B7EB5"/>
    <w:pPr>
      <w:widowControl w:val="0"/>
      <w:adjustRightInd w:val="0"/>
      <w:spacing w:line="360" w:lineRule="auto"/>
      <w:ind w:firstLine="505"/>
      <w:jc w:val="both"/>
      <w:textAlignment w:val="baseline"/>
    </w:pPr>
    <w:rPr>
      <w:rFonts w:ascii="ˎ̥" w:eastAsia="FLGPEK+TimesNewRoman,Italic" w:hAnsi="ˎ̥"/>
      <w:kern w:val="0"/>
      <w:sz w:val="24"/>
      <w:szCs w:val="20"/>
      <w:lang w:val="zh-CN"/>
    </w:rPr>
  </w:style>
  <w:style w:type="character" w:customStyle="1" w:styleId="Charffffe">
    <w:name w:val="报告 Char"/>
    <w:link w:val="affffffffffffffffffa"/>
    <w:rsid w:val="005B7EB5"/>
    <w:rPr>
      <w:rFonts w:ascii="ˎ̥" w:eastAsia="FLGPEK+TimesNewRoman,Italic" w:hAnsi="ˎ̥"/>
      <w:sz w:val="24"/>
      <w:lang w:val="zh-CN"/>
    </w:rPr>
  </w:style>
  <w:style w:type="paragraph" w:customStyle="1" w:styleId="affffffffffffffffffb">
    <w:name w:val="报告表格"/>
    <w:basedOn w:val="a0"/>
    <w:qFormat/>
    <w:rsid w:val="005B7EB5"/>
    <w:pPr>
      <w:widowControl w:val="0"/>
      <w:autoSpaceDE w:val="0"/>
      <w:autoSpaceDN w:val="0"/>
      <w:adjustRightInd w:val="0"/>
      <w:spacing w:before="40" w:after="40"/>
      <w:jc w:val="center"/>
      <w:textAlignment w:val="bottom"/>
    </w:pPr>
    <w:rPr>
      <w:rFonts w:ascii="ˎ̥" w:eastAsia="FLGPEK+TimesNewRoman,Italic" w:hAnsi="ˎ̥" w:cs="ˎ̥"/>
      <w:kern w:val="0"/>
      <w:szCs w:val="20"/>
    </w:rPr>
  </w:style>
  <w:style w:type="character" w:customStyle="1" w:styleId="CharCharf8">
    <w:name w:val="一 Char Char"/>
    <w:rsid w:val="005B7EB5"/>
    <w:rPr>
      <w:rFonts w:ascii="@幼圆" w:eastAsia="@幼圆"/>
      <w:b/>
      <w:kern w:val="2"/>
      <w:sz w:val="28"/>
      <w:lang w:val="en-US" w:eastAsia="zh-CN" w:bidi="ar-SA"/>
    </w:rPr>
  </w:style>
  <w:style w:type="character" w:customStyle="1" w:styleId="4Char2">
    <w:name w:val="样式4 Char"/>
    <w:link w:val="4d"/>
    <w:rsid w:val="005B7EB5"/>
    <w:rPr>
      <w:rFonts w:ascii="Times New Roman" w:hAnsi="Times New Roman"/>
      <w:b/>
      <w:bCs/>
      <w:sz w:val="24"/>
      <w:szCs w:val="28"/>
      <w:lang w:val="zh-CN" w:eastAsia="zh-CN"/>
    </w:rPr>
  </w:style>
  <w:style w:type="character" w:customStyle="1" w:styleId="text1411">
    <w:name w:val="text1411"/>
    <w:rsid w:val="005B7EB5"/>
    <w:rPr>
      <w:rFonts w:ascii="楷体_GB2312" w:hAnsi="楷体_GB2312" w:hint="default"/>
      <w:color w:val="CA3E00"/>
      <w:sz w:val="21"/>
      <w:szCs w:val="21"/>
    </w:rPr>
  </w:style>
  <w:style w:type="character" w:customStyle="1" w:styleId="dfgdfgChar">
    <w:name w:val="dfgdfg Char"/>
    <w:rsid w:val="005B7EB5"/>
    <w:rPr>
      <w:rFonts w:ascii="ˎ̥" w:eastAsia="仿宋体" w:hAnsi="ˎ̥"/>
      <w:kern w:val="2"/>
      <w:sz w:val="24"/>
      <w:lang w:val="en-US" w:eastAsia="zh-CN"/>
    </w:rPr>
  </w:style>
  <w:style w:type="character" w:customStyle="1" w:styleId="Charfffff">
    <w:name w:val="样式 样式 仪征正文 + 黑色 + 红色 Char"/>
    <w:link w:val="affffffffffffffffffc"/>
    <w:rsid w:val="005B7EB5"/>
  </w:style>
  <w:style w:type="paragraph" w:customStyle="1" w:styleId="affffffffffffffffffc">
    <w:name w:val="样式 样式 仪征正文 + 黑色 + 红色"/>
    <w:basedOn w:val="affffffffffffffffffd"/>
    <w:link w:val="Charfffff"/>
    <w:rsid w:val="005B7EB5"/>
    <w:rPr>
      <w:rFonts w:ascii="Calibri" w:eastAsia="宋体" w:hAnsi="Calibri" w:cs="Times New Roman"/>
      <w:color w:val="auto"/>
      <w:kern w:val="0"/>
      <w:sz w:val="20"/>
      <w:szCs w:val="20"/>
    </w:rPr>
  </w:style>
  <w:style w:type="paragraph" w:customStyle="1" w:styleId="affffffffffffffffffd">
    <w:name w:val="样式 仪征正文 + 黑色"/>
    <w:basedOn w:val="a0"/>
    <w:link w:val="Charfffff0"/>
    <w:qFormat/>
    <w:rsid w:val="005B7EB5"/>
    <w:pPr>
      <w:widowControl w:val="0"/>
      <w:spacing w:before="120" w:after="120" w:line="360" w:lineRule="exact"/>
      <w:ind w:firstLineChars="200" w:firstLine="480"/>
      <w:jc w:val="both"/>
    </w:pPr>
    <w:rPr>
      <w:rFonts w:ascii="ˎ̥" w:eastAsia="Garamond" w:hAnsi="ˎ̥" w:cstheme="minorBidi"/>
      <w:color w:val="000000"/>
      <w:sz w:val="24"/>
    </w:rPr>
  </w:style>
  <w:style w:type="character" w:customStyle="1" w:styleId="Charfffff1">
    <w:name w:val="表格题注 Char"/>
    <w:link w:val="affffffffffffffffffe"/>
    <w:rsid w:val="005B7EB5"/>
    <w:rPr>
      <w:rFonts w:ascii="Sim Sun"/>
      <w:sz w:val="24"/>
      <w:szCs w:val="24"/>
    </w:rPr>
  </w:style>
  <w:style w:type="paragraph" w:customStyle="1" w:styleId="affffffffffffffffffe">
    <w:name w:val="表格题注"/>
    <w:basedOn w:val="a0"/>
    <w:link w:val="Charfffff1"/>
    <w:qFormat/>
    <w:rsid w:val="005B7EB5"/>
    <w:pPr>
      <w:widowControl w:val="0"/>
      <w:spacing w:line="440" w:lineRule="exact"/>
      <w:ind w:firstLineChars="200" w:firstLine="200"/>
      <w:jc w:val="center"/>
    </w:pPr>
    <w:rPr>
      <w:rFonts w:ascii="Sim Sun"/>
      <w:kern w:val="0"/>
      <w:sz w:val="24"/>
      <w:szCs w:val="24"/>
    </w:rPr>
  </w:style>
  <w:style w:type="character" w:customStyle="1" w:styleId="Charfffff2">
    <w:name w:val="表格文字居中 Char"/>
    <w:link w:val="afffffffffffffffffff"/>
    <w:rsid w:val="005B7EB5"/>
    <w:rPr>
      <w:rFonts w:ascii="Arial Unicode MS" w:hAnsi="Arial Unicode MS"/>
      <w:szCs w:val="24"/>
    </w:rPr>
  </w:style>
  <w:style w:type="paragraph" w:customStyle="1" w:styleId="afffffffffffffffffff">
    <w:name w:val="表格文字居中"/>
    <w:basedOn w:val="a0"/>
    <w:link w:val="Charfffff2"/>
    <w:qFormat/>
    <w:rsid w:val="005B7EB5"/>
    <w:pPr>
      <w:tabs>
        <w:tab w:val="left" w:pos="-1843"/>
        <w:tab w:val="left" w:pos="1458"/>
        <w:tab w:val="left" w:pos="1727"/>
        <w:tab w:val="left" w:pos="1884"/>
      </w:tabs>
      <w:spacing w:line="360" w:lineRule="exact"/>
      <w:ind w:firstLineChars="200" w:firstLine="200"/>
      <w:jc w:val="center"/>
      <w:textAlignment w:val="bottom"/>
      <w:outlineLvl w:val="0"/>
    </w:pPr>
    <w:rPr>
      <w:rFonts w:ascii="Arial Unicode MS" w:hAnsi="Arial Unicode MS"/>
      <w:kern w:val="0"/>
      <w:sz w:val="20"/>
      <w:szCs w:val="24"/>
    </w:rPr>
  </w:style>
  <w:style w:type="character" w:customStyle="1" w:styleId="-CharChar1">
    <w:name w:val="可研-正文首行缩进 Char Char1"/>
    <w:rsid w:val="005B7EB5"/>
    <w:rPr>
      <w:rFonts w:ascii="Sim Sun" w:eastAsia="Sim Sun" w:hAnsi="Sim Sun"/>
      <w:color w:val="000000"/>
      <w:sz w:val="28"/>
      <w:szCs w:val="28"/>
      <w:lang w:val="en-US" w:eastAsia="zh-CN"/>
    </w:rPr>
  </w:style>
  <w:style w:type="character" w:customStyle="1" w:styleId="Charfffff3">
    <w:name w:val="样式 正文文本 + Char"/>
    <w:link w:val="afffffffffffffffffff0"/>
    <w:rsid w:val="005B7EB5"/>
    <w:rPr>
      <w:rFonts w:eastAsia="Garamond"/>
      <w:snapToGrid w:val="0"/>
      <w:spacing w:val="-6"/>
      <w:sz w:val="18"/>
    </w:rPr>
  </w:style>
  <w:style w:type="paragraph" w:customStyle="1" w:styleId="afffffffffffffffffff0">
    <w:name w:val="样式 正文文本 +"/>
    <w:basedOn w:val="af"/>
    <w:link w:val="Charfffff3"/>
    <w:qFormat/>
    <w:rsid w:val="005B7EB5"/>
    <w:pPr>
      <w:widowControl w:val="0"/>
      <w:adjustRightInd w:val="0"/>
      <w:snapToGrid w:val="0"/>
      <w:spacing w:before="60" w:after="60" w:line="264" w:lineRule="auto"/>
      <w:ind w:firstLineChars="200" w:firstLine="200"/>
      <w:jc w:val="both"/>
      <w:textAlignment w:val="baseline"/>
    </w:pPr>
    <w:rPr>
      <w:rFonts w:eastAsia="Garamond"/>
      <w:snapToGrid w:val="0"/>
      <w:spacing w:val="-6"/>
      <w:sz w:val="18"/>
      <w:szCs w:val="20"/>
      <w:lang w:val="en-US"/>
    </w:rPr>
  </w:style>
  <w:style w:type="character" w:customStyle="1" w:styleId="Charfffff4">
    <w:name w:val="样式 正文首行缩进 + 四号 Char"/>
    <w:link w:val="afffffffffffffffffff1"/>
    <w:rsid w:val="005B7EB5"/>
    <w:rPr>
      <w:rFonts w:ascii="Sim Sun" w:hAnsi="Arial Unicode MS"/>
      <w:sz w:val="28"/>
      <w:szCs w:val="24"/>
    </w:rPr>
  </w:style>
  <w:style w:type="paragraph" w:customStyle="1" w:styleId="afffffffffffffffffff1">
    <w:name w:val="样式 正文首行缩进 + 四号"/>
    <w:basedOn w:val="1fffd"/>
    <w:link w:val="Charfffff4"/>
    <w:qFormat/>
    <w:rsid w:val="005B7EB5"/>
    <w:pPr>
      <w:keepLines/>
      <w:tabs>
        <w:tab w:val="left" w:pos="0"/>
        <w:tab w:val="left" w:pos="1727"/>
        <w:tab w:val="left" w:pos="1884"/>
        <w:tab w:val="left" w:pos="8480"/>
      </w:tabs>
      <w:adjustRightInd w:val="0"/>
      <w:snapToGrid w:val="0"/>
      <w:ind w:leftChars="-7" w:left="-15"/>
    </w:pPr>
    <w:rPr>
      <w:rFonts w:ascii="Sim Sun" w:eastAsia="宋体" w:cs="Times New Roman"/>
      <w:kern w:val="0"/>
      <w:sz w:val="28"/>
      <w:szCs w:val="24"/>
    </w:rPr>
  </w:style>
  <w:style w:type="paragraph" w:customStyle="1" w:styleId="1fffd">
    <w:name w:val="正文首行缩进1"/>
    <w:basedOn w:val="af"/>
    <w:link w:val="Char2a"/>
    <w:uiPriority w:val="99"/>
    <w:rsid w:val="005B7EB5"/>
    <w:pPr>
      <w:widowControl w:val="0"/>
      <w:spacing w:line="440" w:lineRule="exact"/>
      <w:ind w:firstLineChars="100" w:firstLine="420"/>
      <w:jc w:val="both"/>
    </w:pPr>
    <w:rPr>
      <w:rFonts w:ascii="Arial Unicode MS" w:eastAsiaTheme="minorEastAsia" w:hAnsi="Arial Unicode MS" w:cstheme="minorBidi"/>
      <w:kern w:val="2"/>
      <w:sz w:val="24"/>
      <w:szCs w:val="22"/>
      <w:lang w:val="en-US"/>
    </w:rPr>
  </w:style>
  <w:style w:type="character" w:customStyle="1" w:styleId="CharChar71">
    <w:name w:val="Char Char71"/>
    <w:rsid w:val="005B7EB5"/>
    <w:rPr>
      <w:rFonts w:eastAsia="仿宋体"/>
      <w:b/>
      <w:kern w:val="44"/>
      <w:sz w:val="44"/>
      <w:lang w:val="en-US" w:eastAsia="zh-CN"/>
    </w:rPr>
  </w:style>
  <w:style w:type="character" w:customStyle="1" w:styleId="1fffe">
    <w:name w:val="要点1"/>
    <w:rsid w:val="005B7EB5"/>
    <w:rPr>
      <w:b/>
    </w:rPr>
  </w:style>
  <w:style w:type="character" w:customStyle="1" w:styleId="Char1fa">
    <w:name w:val="样式 正文文字 + Char1"/>
    <w:rsid w:val="005B7EB5"/>
    <w:rPr>
      <w:rFonts w:eastAsia="Garamond"/>
      <w:sz w:val="24"/>
      <w:lang w:val="en-US" w:eastAsia="zh-CN"/>
    </w:rPr>
  </w:style>
  <w:style w:type="character" w:customStyle="1" w:styleId="Charfffff5">
    <w:name w:val="珠江啤酒正文 Char"/>
    <w:link w:val="afffffffffffffffffff2"/>
    <w:rsid w:val="005B7EB5"/>
    <w:rPr>
      <w:rFonts w:ascii="Sim Sun" w:hAnsi="Sim Sun"/>
    </w:rPr>
  </w:style>
  <w:style w:type="paragraph" w:customStyle="1" w:styleId="afffffffffffffffffff2">
    <w:name w:val="珠江啤酒正文"/>
    <w:basedOn w:val="a0"/>
    <w:link w:val="Charfffff5"/>
    <w:qFormat/>
    <w:rsid w:val="005B7EB5"/>
    <w:pPr>
      <w:widowControl w:val="0"/>
      <w:spacing w:line="440" w:lineRule="exact"/>
      <w:ind w:firstLineChars="200" w:firstLine="200"/>
      <w:jc w:val="both"/>
    </w:pPr>
    <w:rPr>
      <w:rFonts w:ascii="Sim Sun" w:hAnsi="Sim Sun"/>
      <w:kern w:val="0"/>
      <w:sz w:val="20"/>
      <w:szCs w:val="20"/>
    </w:rPr>
  </w:style>
  <w:style w:type="character" w:customStyle="1" w:styleId="afffffffffffffffffff3">
    <w:name w:val="链接"/>
    <w:qFormat/>
    <w:rsid w:val="005B7EB5"/>
    <w:rPr>
      <w:color w:val="0000FF"/>
      <w:u w:val="single" w:color="0000FF"/>
    </w:rPr>
  </w:style>
  <w:style w:type="character" w:customStyle="1" w:styleId="font210">
    <w:name w:val="font_21"/>
    <w:rsid w:val="005B7EB5"/>
    <w:rPr>
      <w:b/>
      <w:bCs/>
      <w:sz w:val="21"/>
      <w:szCs w:val="21"/>
    </w:rPr>
  </w:style>
  <w:style w:type="character" w:customStyle="1" w:styleId="5Char1">
    <w:name w:val="标题5 Char"/>
    <w:link w:val="59"/>
    <w:rsid w:val="005B7EB5"/>
    <w:rPr>
      <w:rFonts w:ascii="宋体" w:hAnsi="宋体"/>
      <w:kern w:val="2"/>
      <w:sz w:val="24"/>
      <w:szCs w:val="24"/>
    </w:rPr>
  </w:style>
  <w:style w:type="character" w:customStyle="1" w:styleId="CharChar42">
    <w:name w:val="Char Char42"/>
    <w:rsid w:val="005B7EB5"/>
    <w:rPr>
      <w:rFonts w:eastAsia="仿宋体"/>
      <w:kern w:val="2"/>
      <w:sz w:val="16"/>
      <w:lang w:val="en-US" w:eastAsia="zh-CN"/>
    </w:rPr>
  </w:style>
  <w:style w:type="character" w:customStyle="1" w:styleId="title-blue1">
    <w:name w:val="title-blue1"/>
    <w:rsid w:val="005B7EB5"/>
    <w:rPr>
      <w:rFonts w:ascii="Chicago" w:hAnsi="Chicago" w:hint="default"/>
      <w:b/>
      <w:bCs/>
      <w:color w:val="CC3300"/>
      <w:sz w:val="21"/>
      <w:szCs w:val="21"/>
      <w:u w:val="none"/>
    </w:rPr>
  </w:style>
  <w:style w:type="character" w:customStyle="1" w:styleId="000Char">
    <w:name w:val="正文000 Char"/>
    <w:link w:val="000"/>
    <w:rsid w:val="005B7EB5"/>
    <w:rPr>
      <w:sz w:val="24"/>
    </w:rPr>
  </w:style>
  <w:style w:type="paragraph" w:customStyle="1" w:styleId="000">
    <w:name w:val="正文000"/>
    <w:basedOn w:val="a0"/>
    <w:link w:val="000Char"/>
    <w:qFormat/>
    <w:rsid w:val="005B7EB5"/>
    <w:pPr>
      <w:widowControl w:val="0"/>
      <w:spacing w:afterLines="50" w:line="288" w:lineRule="auto"/>
      <w:ind w:firstLineChars="200" w:firstLine="480"/>
      <w:jc w:val="both"/>
    </w:pPr>
    <w:rPr>
      <w:kern w:val="0"/>
      <w:sz w:val="24"/>
      <w:szCs w:val="20"/>
    </w:rPr>
  </w:style>
  <w:style w:type="character" w:customStyle="1" w:styleId="fliesstext1">
    <w:name w:val="fliesstext1"/>
    <w:rsid w:val="005B7EB5"/>
    <w:rPr>
      <w:rFonts w:ascii="ˎ̥" w:hAnsi="ˎ̥" w:cs="ˎ̥" w:hint="default"/>
      <w:color w:val="000000"/>
      <w:sz w:val="18"/>
      <w:szCs w:val="18"/>
    </w:rPr>
  </w:style>
  <w:style w:type="character" w:customStyle="1" w:styleId="Char1fb">
    <w:name w:val="正文首行缩进 Char1"/>
    <w:rsid w:val="005B7EB5"/>
    <w:rPr>
      <w:rFonts w:eastAsia="仿宋体"/>
      <w:kern w:val="2"/>
      <w:sz w:val="24"/>
      <w:lang w:val="en-US" w:eastAsia="zh-CN"/>
    </w:rPr>
  </w:style>
  <w:style w:type="character" w:customStyle="1" w:styleId="1ffff">
    <w:name w:val="行号1"/>
    <w:rsid w:val="005B7EB5"/>
  </w:style>
  <w:style w:type="character" w:customStyle="1" w:styleId="5CharChar1">
    <w:name w:val="标5 Char Char"/>
    <w:rsid w:val="005B7EB5"/>
    <w:rPr>
      <w:rFonts w:ascii="Sim Sun" w:eastAsia="Sim Sun" w:hAnsi="Sim Sun"/>
      <w:sz w:val="28"/>
      <w:szCs w:val="28"/>
      <w:lang w:val="en-US" w:eastAsia="zh-CN"/>
    </w:rPr>
  </w:style>
  <w:style w:type="character" w:customStyle="1" w:styleId="22CharCharCharCharCharCharCharChar">
    <w:name w:val="样式 正文文本缩进 2正文文字缩进 2 + 四号 蓝色 Char Char Char Char Char Char Char Char"/>
    <w:link w:val="22CharCharCharCharCharCharChar"/>
    <w:rsid w:val="005B7EB5"/>
    <w:rPr>
      <w:rFonts w:ascii="Arial Unicode MS" w:hAnsi="Arial Unicode MS"/>
      <w:color w:val="0000FF"/>
      <w:sz w:val="24"/>
      <w:szCs w:val="24"/>
    </w:rPr>
  </w:style>
  <w:style w:type="paragraph" w:customStyle="1" w:styleId="22CharCharCharCharCharCharChar">
    <w:name w:val="样式 正文文本缩进 2正文文字缩进 2 + 四号 蓝色 Char Char Char Char Char Char Char"/>
    <w:basedOn w:val="218"/>
    <w:link w:val="22CharCharCharCharCharCharCharChar"/>
    <w:qFormat/>
    <w:rsid w:val="005B7EB5"/>
    <w:pPr>
      <w:ind w:firstLineChars="200" w:firstLine="709"/>
    </w:pPr>
    <w:rPr>
      <w:rFonts w:ascii="Arial Unicode MS" w:hAnsi="Arial Unicode MS"/>
      <w:color w:val="0000FF"/>
      <w:szCs w:val="24"/>
    </w:rPr>
  </w:style>
  <w:style w:type="character" w:customStyle="1" w:styleId="hang1">
    <w:name w:val="hang1"/>
    <w:rsid w:val="005B7EB5"/>
    <w:rPr>
      <w:sz w:val="20"/>
      <w:szCs w:val="20"/>
    </w:rPr>
  </w:style>
  <w:style w:type="character" w:customStyle="1" w:styleId="Char1fc">
    <w:name w:val="表 Char1"/>
    <w:rsid w:val="005B7EB5"/>
    <w:rPr>
      <w:rFonts w:eastAsia="Garamond"/>
      <w:color w:val="FF0000"/>
      <w:kern w:val="2"/>
      <w:sz w:val="21"/>
      <w:lang w:val="en-US" w:eastAsia="zh-CN"/>
    </w:rPr>
  </w:style>
  <w:style w:type="character" w:customStyle="1" w:styleId="afffffffffffffffffff4">
    <w:name w:val="篇号"/>
    <w:rsid w:val="005B7EB5"/>
    <w:rPr>
      <w:rFonts w:eastAsia="Sim Sun"/>
      <w:sz w:val="28"/>
      <w:szCs w:val="28"/>
    </w:rPr>
  </w:style>
  <w:style w:type="character" w:customStyle="1" w:styleId="blue1">
    <w:name w:val="blue1"/>
    <w:rsid w:val="005B7EB5"/>
    <w:rPr>
      <w:color w:val="626E83"/>
    </w:rPr>
  </w:style>
  <w:style w:type="character" w:customStyle="1" w:styleId="Charfffff6">
    <w:name w:val="样式 表格备注 Char"/>
    <w:link w:val="afffffffffffffffffff5"/>
    <w:rsid w:val="005B7EB5"/>
    <w:rPr>
      <w:rFonts w:ascii="Sim Sun" w:eastAsia="宋体-方正超大字符集" w:hAnsi="Sim Sun"/>
      <w:sz w:val="24"/>
    </w:rPr>
  </w:style>
  <w:style w:type="paragraph" w:customStyle="1" w:styleId="afffffffffffffffffff5">
    <w:name w:val="样式 表格备注"/>
    <w:basedOn w:val="a0"/>
    <w:link w:val="Charfffff6"/>
    <w:qFormat/>
    <w:rsid w:val="005B7EB5"/>
    <w:pPr>
      <w:keepNext/>
      <w:widowControl w:val="0"/>
      <w:tabs>
        <w:tab w:val="left" w:pos="628"/>
        <w:tab w:val="left" w:pos="1727"/>
        <w:tab w:val="left" w:pos="1884"/>
        <w:tab w:val="left" w:pos="4325"/>
        <w:tab w:val="left" w:pos="4900"/>
      </w:tabs>
      <w:adjustRightInd w:val="0"/>
      <w:snapToGrid w:val="0"/>
      <w:spacing w:line="360" w:lineRule="auto"/>
      <w:ind w:firstLineChars="200" w:firstLine="480"/>
    </w:pPr>
    <w:rPr>
      <w:rFonts w:ascii="Sim Sun" w:eastAsia="宋体-方正超大字符集" w:hAnsi="Sim Sun"/>
      <w:kern w:val="0"/>
      <w:sz w:val="24"/>
      <w:szCs w:val="20"/>
    </w:rPr>
  </w:style>
  <w:style w:type="character" w:customStyle="1" w:styleId="arr1">
    <w:name w:val="arr1"/>
    <w:rsid w:val="005B7EB5"/>
  </w:style>
  <w:style w:type="character" w:customStyle="1" w:styleId="CharChar191">
    <w:name w:val="Char Char191"/>
    <w:rsid w:val="005B7EB5"/>
    <w:rPr>
      <w:rFonts w:eastAsia="仿宋体"/>
      <w:b/>
      <w:kern w:val="2"/>
      <w:sz w:val="28"/>
      <w:lang w:val="en-US" w:eastAsia="zh-CN"/>
    </w:rPr>
  </w:style>
  <w:style w:type="character" w:customStyle="1" w:styleId="1ffff0">
    <w:name w:val="已访问的超链接1"/>
    <w:rsid w:val="005B7EB5"/>
    <w:rPr>
      <w:color w:val="800080"/>
      <w:u w:val="single"/>
    </w:rPr>
  </w:style>
  <w:style w:type="character" w:customStyle="1" w:styleId="Charfffff7">
    <w:name w:val="表格文字统一样式 Char"/>
    <w:link w:val="afffffffffffffffffff6"/>
    <w:rsid w:val="005B7EB5"/>
    <w:rPr>
      <w:rFonts w:eastAsia="Garamond"/>
    </w:rPr>
  </w:style>
  <w:style w:type="paragraph" w:customStyle="1" w:styleId="afffffffffffffffffff6">
    <w:name w:val="表格文字统一样式"/>
    <w:basedOn w:val="a0"/>
    <w:link w:val="Charfffff7"/>
    <w:qFormat/>
    <w:rsid w:val="005B7EB5"/>
    <w:pPr>
      <w:autoSpaceDE w:val="0"/>
      <w:autoSpaceDN w:val="0"/>
      <w:spacing w:line="440" w:lineRule="exact"/>
      <w:ind w:firstLineChars="200" w:firstLine="200"/>
      <w:jc w:val="center"/>
      <w:textAlignment w:val="bottom"/>
    </w:pPr>
    <w:rPr>
      <w:rFonts w:eastAsia="Garamond"/>
      <w:kern w:val="0"/>
      <w:sz w:val="20"/>
      <w:szCs w:val="20"/>
    </w:rPr>
  </w:style>
  <w:style w:type="character" w:customStyle="1" w:styleId="ArialArialChar">
    <w:name w:val="样式 表文 + (西文) Arial (中文) 宋体 (复杂文种) Arial (西文)粗体 Char"/>
    <w:link w:val="ArialArial"/>
    <w:rsid w:val="005B7EB5"/>
    <w:rPr>
      <w:rFonts w:ascii="ˎ̥" w:hAnsi="ˎ̥"/>
      <w:b/>
    </w:rPr>
  </w:style>
  <w:style w:type="paragraph" w:customStyle="1" w:styleId="ArialArial">
    <w:name w:val="样式 表文 + (西文) Arial (中文) 宋体 (复杂文种) Arial (西文)粗体"/>
    <w:basedOn w:val="affffffffffff9"/>
    <w:link w:val="ArialArialChar"/>
    <w:qFormat/>
    <w:rsid w:val="005B7EB5"/>
    <w:pPr>
      <w:widowControl/>
      <w:adjustRightInd/>
      <w:snapToGrid/>
      <w:spacing w:beforeLines="0" w:afterLines="0" w:line="360" w:lineRule="exact"/>
      <w:ind w:firstLineChars="200" w:firstLine="200"/>
      <w:textAlignment w:val="auto"/>
    </w:pPr>
    <w:rPr>
      <w:rFonts w:ascii="ˎ̥" w:hAnsi="ˎ̥"/>
      <w:b/>
      <w:sz w:val="20"/>
      <w:szCs w:val="20"/>
      <w:lang w:val="en-US"/>
    </w:rPr>
  </w:style>
  <w:style w:type="character" w:customStyle="1" w:styleId="Charfffff8">
    <w:name w:val="海港表头 Char"/>
    <w:link w:val="afffffffffffffffffff7"/>
    <w:rsid w:val="005B7EB5"/>
    <w:rPr>
      <w:rFonts w:ascii="Arial Unicode MS" w:eastAsia="宋体-方正超大字符集" w:hAnsi="Arial Unicode MS" w:cs="Batang"/>
      <w:bCs/>
      <w:color w:val="000000"/>
      <w:szCs w:val="24"/>
    </w:rPr>
  </w:style>
  <w:style w:type="paragraph" w:customStyle="1" w:styleId="afffffffffffffffffff7">
    <w:name w:val="海港表头"/>
    <w:basedOn w:val="afffffffffb"/>
    <w:link w:val="Charfffff8"/>
    <w:qFormat/>
    <w:rsid w:val="005B7EB5"/>
    <w:pPr>
      <w:widowControl w:val="0"/>
      <w:tabs>
        <w:tab w:val="clear" w:pos="5040"/>
      </w:tabs>
      <w:spacing w:line="300" w:lineRule="exact"/>
      <w:ind w:leftChars="-30" w:left="-56" w:rightChars="-30" w:right="-63"/>
      <w:textAlignment w:val="baseline"/>
      <w:outlineLvl w:val="9"/>
    </w:pPr>
    <w:rPr>
      <w:rFonts w:ascii="Arial Unicode MS" w:eastAsia="宋体-方正超大字符集" w:hAnsi="Arial Unicode MS" w:cs="Batang"/>
      <w:color w:val="000000"/>
      <w:lang w:val="en-US"/>
    </w:rPr>
  </w:style>
  <w:style w:type="character" w:customStyle="1" w:styleId="tpccontent1">
    <w:name w:val="tpc_content1"/>
    <w:rsid w:val="005B7EB5"/>
    <w:rPr>
      <w:sz w:val="18"/>
      <w:szCs w:val="18"/>
    </w:rPr>
  </w:style>
  <w:style w:type="character" w:customStyle="1" w:styleId="Charfffff9">
    <w:name w:val="明显引用 Char"/>
    <w:link w:val="1ffff1"/>
    <w:qFormat/>
    <w:rsid w:val="005B7EB5"/>
    <w:rPr>
      <w:rFonts w:eastAsia="Sim Sun"/>
      <w:b/>
      <w:bCs/>
      <w:i/>
      <w:iCs/>
      <w:color w:val="4F81BD"/>
    </w:rPr>
  </w:style>
  <w:style w:type="paragraph" w:customStyle="1" w:styleId="1ffff1">
    <w:name w:val="明显引用1"/>
    <w:basedOn w:val="a0"/>
    <w:next w:val="a0"/>
    <w:link w:val="Charfffff9"/>
    <w:rsid w:val="005B7EB5"/>
    <w:pPr>
      <w:widowControl w:val="0"/>
      <w:pBdr>
        <w:bottom w:val="single" w:sz="4" w:space="4" w:color="4F81BD"/>
      </w:pBdr>
      <w:spacing w:before="200" w:after="280" w:line="440" w:lineRule="exact"/>
      <w:ind w:left="936" w:right="936" w:firstLineChars="200" w:firstLine="200"/>
      <w:jc w:val="both"/>
    </w:pPr>
    <w:rPr>
      <w:rFonts w:eastAsia="Sim Sun"/>
      <w:b/>
      <w:bCs/>
      <w:i/>
      <w:iCs/>
      <w:color w:val="4F81BD"/>
      <w:kern w:val="0"/>
      <w:sz w:val="20"/>
      <w:szCs w:val="20"/>
    </w:rPr>
  </w:style>
  <w:style w:type="character" w:customStyle="1" w:styleId="Char2b">
    <w:name w:val="题注 Char2"/>
    <w:rsid w:val="005B7EB5"/>
    <w:rPr>
      <w:sz w:val="24"/>
      <w:lang w:bidi="ar-SA"/>
    </w:rPr>
  </w:style>
  <w:style w:type="character" w:customStyle="1" w:styleId="fb1">
    <w:name w:val="fb1"/>
    <w:rsid w:val="005B7EB5"/>
    <w:rPr>
      <w:b/>
      <w:bCs/>
    </w:rPr>
  </w:style>
  <w:style w:type="character" w:customStyle="1" w:styleId="Charfffffa">
    <w:name w:val="列表 Char"/>
    <w:link w:val="1ffff2"/>
    <w:rsid w:val="005B7EB5"/>
    <w:rPr>
      <w:rFonts w:ascii="Garamond" w:eastAsia="Garamond" w:hAnsi="Arial Unicode MS"/>
      <w:snapToGrid w:val="0"/>
      <w:sz w:val="24"/>
    </w:rPr>
  </w:style>
  <w:style w:type="paragraph" w:customStyle="1" w:styleId="1ffff2">
    <w:name w:val="列表1"/>
    <w:basedOn w:val="a0"/>
    <w:link w:val="Charfffffa"/>
    <w:rsid w:val="005B7EB5"/>
    <w:pPr>
      <w:widowControl w:val="0"/>
      <w:spacing w:line="320" w:lineRule="exact"/>
      <w:ind w:firstLineChars="200" w:firstLine="200"/>
      <w:jc w:val="center"/>
    </w:pPr>
    <w:rPr>
      <w:rFonts w:ascii="Garamond" w:eastAsia="Garamond" w:hAnsi="Arial Unicode MS"/>
      <w:snapToGrid w:val="0"/>
      <w:kern w:val="0"/>
      <w:sz w:val="24"/>
      <w:szCs w:val="20"/>
    </w:rPr>
  </w:style>
  <w:style w:type="character" w:customStyle="1" w:styleId="CharChar171">
    <w:name w:val="Char Char171"/>
    <w:qFormat/>
    <w:rsid w:val="005B7EB5"/>
    <w:rPr>
      <w:rFonts w:ascii="Century Schoolbook" w:eastAsia="Garamond" w:hAnsi="Century Schoolbook"/>
      <w:kern w:val="2"/>
      <w:sz w:val="24"/>
      <w:lang w:val="en-US" w:eastAsia="zh-CN"/>
    </w:rPr>
  </w:style>
  <w:style w:type="character" w:customStyle="1" w:styleId="Job">
    <w:name w:val="Job"/>
    <w:rsid w:val="005B7EB5"/>
  </w:style>
  <w:style w:type="character" w:customStyle="1" w:styleId="Charffb">
    <w:name w:val="段落 Char"/>
    <w:link w:val="affffffd"/>
    <w:rsid w:val="005B7EB5"/>
    <w:rPr>
      <w:rFonts w:ascii="宋体" w:hAnsi="Times New Roman"/>
      <w:sz w:val="21"/>
    </w:rPr>
  </w:style>
  <w:style w:type="character" w:customStyle="1" w:styleId="tit2">
    <w:name w:val="tit2"/>
    <w:rsid w:val="005B7EB5"/>
    <w:rPr>
      <w:b/>
      <w:bCs/>
      <w:sz w:val="48"/>
      <w:szCs w:val="48"/>
    </w:rPr>
  </w:style>
  <w:style w:type="character" w:customStyle="1" w:styleId="8Char1">
    <w:name w:val="标题 8 Char1"/>
    <w:rsid w:val="005B7EB5"/>
    <w:rPr>
      <w:rFonts w:ascii="ˎ̥" w:eastAsia="仿宋体" w:hAnsi="ˎ̥"/>
      <w:spacing w:val="3"/>
      <w:kern w:val="24"/>
      <w:sz w:val="24"/>
      <w:lang w:val="en-US" w:eastAsia="zh-CN"/>
    </w:rPr>
  </w:style>
  <w:style w:type="character" w:customStyle="1" w:styleId="CharChar151">
    <w:name w:val="Char Char151"/>
    <w:qFormat/>
    <w:rsid w:val="005B7EB5"/>
    <w:rPr>
      <w:rFonts w:ascii="Century Schoolbook" w:eastAsia="Garamond" w:hAnsi="Century Schoolbook" w:cs="Century Schoolbook"/>
      <w:kern w:val="2"/>
      <w:lang w:val="en-US" w:eastAsia="zh-CN"/>
    </w:rPr>
  </w:style>
  <w:style w:type="character" w:customStyle="1" w:styleId="1111CharCharCharChar111Char1Char">
    <w:name w:val="样式 标题 11.标题 1一、标题 1 Char Char Char Char1 南陵标题 1标题 1 Char标题...1 Char"/>
    <w:link w:val="1111CharCharCharChar111Char1"/>
    <w:rsid w:val="005B7EB5"/>
    <w:rPr>
      <w:rFonts w:eastAsia="Garamond"/>
      <w:b/>
      <w:sz w:val="28"/>
    </w:rPr>
  </w:style>
  <w:style w:type="paragraph" w:customStyle="1" w:styleId="1111CharCharCharChar111Char1">
    <w:name w:val="样式 标题 11.标题 1一、标题 1 Char Char Char Char1 南陵标题 1标题 1 Char标题...1"/>
    <w:basedOn w:val="1"/>
    <w:link w:val="1111CharCharCharChar111Char1Char"/>
    <w:qFormat/>
    <w:rsid w:val="005B7EB5"/>
    <w:pPr>
      <w:keepLines w:val="0"/>
      <w:widowControl w:val="0"/>
      <w:tabs>
        <w:tab w:val="clear" w:pos="625"/>
      </w:tabs>
      <w:snapToGrid/>
      <w:spacing w:before="120" w:beforeAutospacing="0" w:after="62" w:afterAutospacing="0" w:line="440" w:lineRule="exact"/>
      <w:ind w:left="0" w:firstLineChars="200" w:firstLine="200"/>
      <w:jc w:val="both"/>
      <w:textAlignment w:val="baseline"/>
    </w:pPr>
    <w:rPr>
      <w:rFonts w:ascii="Calibri" w:eastAsia="Garamond" w:hAnsi="Calibri"/>
      <w:bCs w:val="0"/>
      <w:snapToGrid/>
      <w:sz w:val="28"/>
      <w:szCs w:val="20"/>
      <w:lang w:val="en-US"/>
    </w:rPr>
  </w:style>
  <w:style w:type="character" w:customStyle="1" w:styleId="2Char20">
    <w:name w:val="标题 2 Char2"/>
    <w:qFormat/>
    <w:rsid w:val="005B7EB5"/>
    <w:rPr>
      <w:rFonts w:ascii="Batang" w:eastAsia="宋体-方正超大字符集" w:hAnsi="Batang"/>
      <w:b/>
      <w:bCs/>
      <w:kern w:val="2"/>
      <w:sz w:val="32"/>
      <w:szCs w:val="32"/>
      <w:lang w:val="en-US" w:eastAsia="zh-CN" w:bidi="ar-SA"/>
    </w:rPr>
  </w:style>
  <w:style w:type="character" w:customStyle="1" w:styleId="Charfffff0">
    <w:name w:val="样式 仪征正文 + 黑色 Char"/>
    <w:link w:val="affffffffffffffffffd"/>
    <w:rsid w:val="005B7EB5"/>
    <w:rPr>
      <w:rFonts w:ascii="ˎ̥" w:eastAsia="Garamond" w:hAnsi="ˎ̥" w:cstheme="minorBidi"/>
      <w:color w:val="000000"/>
      <w:kern w:val="2"/>
      <w:sz w:val="24"/>
      <w:szCs w:val="22"/>
    </w:rPr>
  </w:style>
  <w:style w:type="character" w:customStyle="1" w:styleId="222H2h22Char11Char2Cha3Char">
    <w:name w:val="样式 标题 2标题2二级 标题 2H2h2第一层条标题 2 Char节标题节11 Char标题 2 Cha...3 Char"/>
    <w:link w:val="222H2h22Char11Char2Cha3"/>
    <w:rsid w:val="005B7EB5"/>
    <w:rPr>
      <w:rFonts w:ascii="ˎ̥" w:eastAsia="仿宋体" w:hAnsi="ˎ̥"/>
      <w:b/>
    </w:rPr>
  </w:style>
  <w:style w:type="paragraph" w:customStyle="1" w:styleId="222H2h22Char11Char2Cha3">
    <w:name w:val="样式 标题 2标题2二级 标题 2H2h2第一层条标题 2 Char节标题节11 Char标题 2 Cha...3"/>
    <w:basedOn w:val="20"/>
    <w:link w:val="222H2h22Char11Char2Cha3Char"/>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ˎ̥" w:eastAsia="仿宋体" w:hAnsi="ˎ̥"/>
      <w:bCs w:val="0"/>
      <w:snapToGrid/>
      <w:sz w:val="20"/>
      <w:szCs w:val="20"/>
      <w:lang w:val="en-US"/>
    </w:rPr>
  </w:style>
  <w:style w:type="character" w:customStyle="1" w:styleId="6Char1">
    <w:name w:val="标题6 Char"/>
    <w:link w:val="623"/>
    <w:rsid w:val="005B7EB5"/>
    <w:rPr>
      <w:rFonts w:ascii="Arial Unicode MS" w:hAnsi="Arial Unicode MS"/>
      <w:sz w:val="28"/>
      <w:szCs w:val="21"/>
    </w:rPr>
  </w:style>
  <w:style w:type="paragraph" w:customStyle="1" w:styleId="623">
    <w:name w:val="标题62"/>
    <w:basedOn w:val="a0"/>
    <w:next w:val="1fffd"/>
    <w:link w:val="6Char1"/>
    <w:qFormat/>
    <w:rsid w:val="005B7EB5"/>
    <w:pPr>
      <w:keepNext/>
      <w:widowControl w:val="0"/>
      <w:spacing w:line="360" w:lineRule="auto"/>
      <w:ind w:firstLineChars="200" w:firstLine="567"/>
      <w:outlineLvl w:val="5"/>
    </w:pPr>
    <w:rPr>
      <w:rFonts w:ascii="Arial Unicode MS" w:hAnsi="Arial Unicode MS"/>
      <w:kern w:val="0"/>
      <w:sz w:val="28"/>
      <w:szCs w:val="21"/>
    </w:rPr>
  </w:style>
  <w:style w:type="character" w:customStyle="1" w:styleId="CharCharf9">
    <w:name w:val="正文文本 Char Char"/>
    <w:rsid w:val="005B7EB5"/>
    <w:rPr>
      <w:rFonts w:eastAsia="Garamond"/>
      <w:snapToGrid w:val="0"/>
      <w:kern w:val="2"/>
      <w:sz w:val="24"/>
      <w:lang w:val="en-US" w:eastAsia="zh-CN"/>
    </w:rPr>
  </w:style>
  <w:style w:type="character" w:customStyle="1" w:styleId="CharCharChar30">
    <w:name w:val="Char Char Char3"/>
    <w:rsid w:val="005B7EB5"/>
    <w:rPr>
      <w:rFonts w:ascii="Sim Sun" w:eastAsia="Sim Sun" w:hAnsi="ˎ̥"/>
      <w:b/>
      <w:bCs/>
      <w:kern w:val="44"/>
      <w:sz w:val="30"/>
      <w:lang w:val="en-US" w:eastAsia="zh-CN"/>
    </w:rPr>
  </w:style>
  <w:style w:type="character" w:customStyle="1" w:styleId="1ffff3">
    <w:name w:val="批注引用1"/>
    <w:rsid w:val="005B7EB5"/>
    <w:rPr>
      <w:sz w:val="21"/>
      <w:szCs w:val="21"/>
    </w:rPr>
  </w:style>
  <w:style w:type="character" w:customStyle="1" w:styleId="title011">
    <w:name w:val="title011"/>
    <w:rsid w:val="005B7EB5"/>
    <w:rPr>
      <w:rFonts w:eastAsia="Sim Sun"/>
      <w:kern w:val="2"/>
      <w:sz w:val="38"/>
      <w:u w:val="none"/>
      <w:lang w:val="en-US" w:eastAsia="zh-CN"/>
    </w:rPr>
  </w:style>
  <w:style w:type="character" w:customStyle="1" w:styleId="CharCharfa">
    <w:name w:val="表粗 Char Char"/>
    <w:rsid w:val="005B7EB5"/>
    <w:rPr>
      <w:rFonts w:ascii="ˎ̥" w:eastAsia="Garamond" w:hAnsi="ˎ̥"/>
      <w:b/>
      <w:kern w:val="2"/>
      <w:sz w:val="21"/>
      <w:lang w:val="en-US" w:eastAsia="zh-CN"/>
    </w:rPr>
  </w:style>
  <w:style w:type="character" w:customStyle="1" w:styleId="CharChar23">
    <w:name w:val="Char Char23"/>
    <w:rsid w:val="005B7EB5"/>
    <w:rPr>
      <w:rFonts w:ascii="Sim Sun" w:eastAsia="Sim Sun" w:hAnsi="ˎ̥" w:cs="ˎ̥"/>
      <w:kern w:val="2"/>
      <w:sz w:val="21"/>
      <w:lang w:val="en-US" w:eastAsia="zh-CN"/>
    </w:rPr>
  </w:style>
  <w:style w:type="character" w:customStyle="1" w:styleId="Lead-inEmphasis">
    <w:name w:val="Lead-in Emphasis"/>
    <w:rsid w:val="005B7EB5"/>
    <w:rPr>
      <w:rFonts w:ascii="ˎ̥" w:hAnsi="ˎ̥"/>
      <w:b/>
      <w:spacing w:val="-8"/>
      <w:sz w:val="18"/>
    </w:rPr>
  </w:style>
  <w:style w:type="character" w:customStyle="1" w:styleId="CharChar210">
    <w:name w:val="Char Char21"/>
    <w:rsid w:val="005B7EB5"/>
    <w:rPr>
      <w:rFonts w:ascii="仿宋体" w:eastAsia="仿宋体" w:hAnsi="Century Schoolbook" w:cs="Century Schoolbook"/>
      <w:kern w:val="2"/>
      <w:sz w:val="21"/>
      <w:lang w:val="en-US" w:eastAsia="zh-CN"/>
    </w:rPr>
  </w:style>
  <w:style w:type="character" w:customStyle="1" w:styleId="CharChar131">
    <w:name w:val="Char Char131"/>
    <w:rsid w:val="005B7EB5"/>
    <w:rPr>
      <w:rFonts w:ascii="仿宋体" w:eastAsia="仿宋体" w:hAnsi="仿宋体"/>
      <w:sz w:val="24"/>
      <w:lang w:val="en-US" w:eastAsia="zh-CN"/>
    </w:rPr>
  </w:style>
  <w:style w:type="character" w:customStyle="1" w:styleId="20Char">
    <w:name w:val="样式 正文（首行缩进两字） + 行距: 固定值 20 磅 Char"/>
    <w:link w:val="202"/>
    <w:rsid w:val="005B7EB5"/>
    <w:rPr>
      <w:rFonts w:eastAsia="Garamond"/>
      <w:sz w:val="24"/>
    </w:rPr>
  </w:style>
  <w:style w:type="paragraph" w:customStyle="1" w:styleId="202">
    <w:name w:val="样式 正文（首行缩进两字） + 行距: 固定值 20 磅"/>
    <w:link w:val="20Char"/>
    <w:qFormat/>
    <w:rsid w:val="005B7EB5"/>
    <w:pPr>
      <w:widowControl w:val="0"/>
      <w:spacing w:afterLines="20" w:line="400" w:lineRule="exact"/>
      <w:ind w:firstLineChars="200" w:firstLine="480"/>
      <w:jc w:val="both"/>
    </w:pPr>
    <w:rPr>
      <w:rFonts w:ascii="Calibri" w:eastAsia="Garamond" w:hAnsi="Calibri"/>
      <w:sz w:val="24"/>
    </w:rPr>
  </w:style>
  <w:style w:type="character" w:customStyle="1" w:styleId="-005005">
    <w:name w:val="样式 正文文字缩进 + 左侧:  -0.05 字符 悬挂缩进: 0.05 字符"/>
    <w:rsid w:val="005B7EB5"/>
    <w:rPr>
      <w:rFonts w:ascii="Sim Sun" w:eastAsia="Sim Sun" w:hAnsi="Sim Sun" w:hint="eastAsia"/>
      <w:b/>
      <w:sz w:val="24"/>
    </w:rPr>
  </w:style>
  <w:style w:type="character" w:customStyle="1" w:styleId="jianjieindex">
    <w:name w:val="jianjie_index"/>
    <w:rsid w:val="005B7EB5"/>
  </w:style>
  <w:style w:type="character" w:customStyle="1" w:styleId="2Chard">
    <w:name w:val="正文缩进2 Char"/>
    <w:rsid w:val="005B7EB5"/>
    <w:rPr>
      <w:rFonts w:ascii="Sim Sun" w:eastAsia="Sim Sun" w:hAnsi="Sim Sun"/>
      <w:kern w:val="2"/>
      <w:sz w:val="24"/>
      <w:lang w:val="en-US" w:eastAsia="zh-CN"/>
    </w:rPr>
  </w:style>
  <w:style w:type="character" w:customStyle="1" w:styleId="mnschool">
    <w:name w:val="mn_school"/>
    <w:rsid w:val="005B7EB5"/>
  </w:style>
  <w:style w:type="character" w:customStyle="1" w:styleId="CharCharfb">
    <w:name w:val="题注+ Char Char"/>
    <w:rsid w:val="005B7EB5"/>
    <w:rPr>
      <w:rFonts w:ascii="仿宋体" w:eastAsia="仿宋体" w:hAnsi="ˎ̥"/>
      <w:sz w:val="24"/>
      <w:szCs w:val="24"/>
      <w:lang w:val="en-US" w:eastAsia="zh-CN"/>
    </w:rPr>
  </w:style>
  <w:style w:type="character" w:customStyle="1" w:styleId="CharChar81">
    <w:name w:val="Char Char81"/>
    <w:rsid w:val="005B7EB5"/>
    <w:rPr>
      <w:rFonts w:eastAsia="仿宋体"/>
      <w:kern w:val="2"/>
      <w:sz w:val="21"/>
      <w:szCs w:val="24"/>
      <w:lang w:val="en-US" w:eastAsia="zh-CN"/>
    </w:rPr>
  </w:style>
  <w:style w:type="character" w:customStyle="1" w:styleId="CharChar31">
    <w:name w:val="Char Char31"/>
    <w:rsid w:val="005B7EB5"/>
    <w:rPr>
      <w:rFonts w:ascii="仿宋体" w:eastAsia="仿宋体" w:hAnsi="仿宋体"/>
      <w:sz w:val="28"/>
      <w:lang w:val="en-US" w:eastAsia="zh-CN"/>
    </w:rPr>
  </w:style>
  <w:style w:type="character" w:customStyle="1" w:styleId="CharCharCharCharChar1">
    <w:name w:val="正文文字 Char Char Char Char Char"/>
    <w:rsid w:val="005B7EB5"/>
    <w:rPr>
      <w:rFonts w:eastAsia="Sim Sun"/>
      <w:kern w:val="2"/>
      <w:sz w:val="24"/>
      <w:lang w:val="en-US" w:eastAsia="zh-CN"/>
    </w:rPr>
  </w:style>
  <w:style w:type="character" w:customStyle="1" w:styleId="4CharChar0">
    <w:name w:val="标4 Char Char"/>
    <w:rsid w:val="005B7EB5"/>
    <w:rPr>
      <w:rFonts w:ascii="Sim Sun" w:eastAsia="Sim Sun"/>
      <w:sz w:val="28"/>
      <w:szCs w:val="28"/>
      <w:lang w:val="en-US" w:eastAsia="zh-CN"/>
    </w:rPr>
  </w:style>
  <w:style w:type="character" w:customStyle="1" w:styleId="CharChar91">
    <w:name w:val="Char Char91"/>
    <w:rsid w:val="005B7EB5"/>
    <w:rPr>
      <w:rFonts w:ascii="仿宋体" w:eastAsia="仿宋体" w:hAnsi="ˎ̥" w:cs="ˎ̥" w:hint="eastAsia"/>
      <w:sz w:val="18"/>
      <w:szCs w:val="18"/>
    </w:rPr>
  </w:style>
  <w:style w:type="character" w:customStyle="1" w:styleId="contentnormalboldtitle1">
    <w:name w:val="content_normal_bold_title1"/>
    <w:rsid w:val="005B7EB5"/>
    <w:rPr>
      <w:rFonts w:ascii="ˎ̥" w:eastAsia="Sim Sun" w:hAnsi="ˎ̥" w:cs="ˎ̥" w:hint="default"/>
      <w:b/>
      <w:bCs/>
      <w:color w:val="000000"/>
      <w:sz w:val="36"/>
      <w:szCs w:val="36"/>
      <w:u w:val="none"/>
    </w:rPr>
  </w:style>
  <w:style w:type="character" w:customStyle="1" w:styleId="22Char0">
    <w:name w:val="样式 题注 + 首行缩进:  2 字符2 Char"/>
    <w:link w:val="22b"/>
    <w:rsid w:val="005B7EB5"/>
    <w:rPr>
      <w:rFonts w:ascii="Arial Unicode MS" w:hAnsi="Arial Unicode MS"/>
      <w:sz w:val="24"/>
    </w:rPr>
  </w:style>
  <w:style w:type="paragraph" w:customStyle="1" w:styleId="22b">
    <w:name w:val="样式 题注 + 首行缩进:  2 字符2"/>
    <w:basedOn w:val="a8"/>
    <w:link w:val="22Char0"/>
    <w:qFormat/>
    <w:rsid w:val="005B7EB5"/>
    <w:pPr>
      <w:keepNext/>
      <w:widowControl w:val="0"/>
      <w:adjustRightInd w:val="0"/>
      <w:snapToGrid w:val="0"/>
      <w:ind w:firstLineChars="200" w:firstLine="480"/>
      <w:jc w:val="both"/>
    </w:pPr>
    <w:rPr>
      <w:rFonts w:ascii="Arial Unicode MS" w:eastAsia="宋体" w:hAnsi="Arial Unicode MS"/>
      <w:sz w:val="24"/>
      <w:lang w:val="en-US"/>
    </w:rPr>
  </w:style>
  <w:style w:type="character" w:customStyle="1" w:styleId="style21style24">
    <w:name w:val="style21 style24"/>
    <w:rsid w:val="005B7EB5"/>
  </w:style>
  <w:style w:type="character" w:customStyle="1" w:styleId="z-Char0">
    <w:name w:val="z-窗体顶端 Char"/>
    <w:link w:val="z-11"/>
    <w:rsid w:val="005B7EB5"/>
    <w:rPr>
      <w:rFonts w:ascii="ˎ̥" w:hAnsi="ˎ̥"/>
      <w:vanish/>
      <w:sz w:val="16"/>
      <w:szCs w:val="16"/>
    </w:rPr>
  </w:style>
  <w:style w:type="paragraph" w:customStyle="1" w:styleId="z-11">
    <w:name w:val="z-窗体顶端1"/>
    <w:basedOn w:val="a0"/>
    <w:next w:val="a0"/>
    <w:link w:val="z-Char0"/>
    <w:rsid w:val="005B7EB5"/>
    <w:pPr>
      <w:pBdr>
        <w:bottom w:val="single" w:sz="6" w:space="1" w:color="auto"/>
      </w:pBdr>
      <w:spacing w:line="440" w:lineRule="exact"/>
      <w:ind w:firstLineChars="200" w:firstLine="200"/>
      <w:jc w:val="center"/>
    </w:pPr>
    <w:rPr>
      <w:rFonts w:ascii="ˎ̥" w:hAnsi="ˎ̥"/>
      <w:vanish/>
      <w:kern w:val="0"/>
      <w:sz w:val="16"/>
      <w:szCs w:val="16"/>
    </w:rPr>
  </w:style>
  <w:style w:type="character" w:customStyle="1" w:styleId="f12fgy">
    <w:name w:val="f12 fgy"/>
    <w:qFormat/>
    <w:rsid w:val="005B7EB5"/>
  </w:style>
  <w:style w:type="character" w:customStyle="1" w:styleId="CharChar181">
    <w:name w:val="Char Char181"/>
    <w:rsid w:val="005B7EB5"/>
    <w:rPr>
      <w:rFonts w:eastAsia="仿宋体"/>
      <w:b/>
      <w:kern w:val="2"/>
      <w:sz w:val="24"/>
      <w:lang w:val="en-US" w:eastAsia="zh-CN"/>
    </w:rPr>
  </w:style>
  <w:style w:type="character" w:customStyle="1" w:styleId="style20">
    <w:name w:val="style2"/>
    <w:rsid w:val="005B7EB5"/>
  </w:style>
  <w:style w:type="character" w:customStyle="1" w:styleId="1ffff4">
    <w:name w:val="超链接1"/>
    <w:rsid w:val="005B7EB5"/>
    <w:rPr>
      <w:color w:val="auto"/>
      <w:sz w:val="18"/>
      <w:u w:val="none"/>
    </w:rPr>
  </w:style>
  <w:style w:type="character" w:customStyle="1" w:styleId="Charfffffb">
    <w:name w:val="表文 Char"/>
    <w:rsid w:val="005B7EB5"/>
    <w:rPr>
      <w:kern w:val="2"/>
      <w:sz w:val="21"/>
      <w:lang w:val="zh-CN" w:eastAsia="zh-CN"/>
    </w:rPr>
  </w:style>
  <w:style w:type="character" w:customStyle="1" w:styleId="jiu">
    <w:name w:val="jiu"/>
    <w:rsid w:val="005B7EB5"/>
  </w:style>
  <w:style w:type="character" w:customStyle="1" w:styleId="2fff2">
    <w:name w:val="页码2"/>
    <w:rsid w:val="005B7EB5"/>
  </w:style>
  <w:style w:type="character" w:customStyle="1" w:styleId="Char2a">
    <w:name w:val="正文首行缩进 Char2"/>
    <w:link w:val="1fffd"/>
    <w:uiPriority w:val="99"/>
    <w:rsid w:val="005B7EB5"/>
    <w:rPr>
      <w:rFonts w:ascii="Arial Unicode MS" w:eastAsiaTheme="minorEastAsia" w:hAnsi="Arial Unicode MS" w:cstheme="minorBidi"/>
      <w:kern w:val="2"/>
      <w:sz w:val="24"/>
      <w:szCs w:val="22"/>
    </w:rPr>
  </w:style>
  <w:style w:type="character" w:customStyle="1" w:styleId="4Char4">
    <w:name w:val="新标题4 Char"/>
    <w:link w:val="4f8"/>
    <w:rsid w:val="005B7EB5"/>
    <w:rPr>
      <w:rFonts w:ascii="ˎ̥" w:hAnsi="ˎ̥"/>
      <w:b/>
      <w:bCs/>
      <w:spacing w:val="8"/>
      <w:sz w:val="24"/>
    </w:rPr>
  </w:style>
  <w:style w:type="paragraph" w:customStyle="1" w:styleId="4f8">
    <w:name w:val="新标题4"/>
    <w:basedOn w:val="40"/>
    <w:link w:val="4Char4"/>
    <w:qFormat/>
    <w:rsid w:val="005B7EB5"/>
    <w:pPr>
      <w:widowControl w:val="0"/>
      <w:tabs>
        <w:tab w:val="left" w:pos="512"/>
        <w:tab w:val="left" w:pos="1024"/>
        <w:tab w:val="left" w:pos="1583"/>
      </w:tabs>
      <w:overflowPunct w:val="0"/>
      <w:topLinePunct/>
      <w:autoSpaceDE w:val="0"/>
      <w:autoSpaceDN w:val="0"/>
      <w:adjustRightInd w:val="0"/>
      <w:snapToGrid w:val="0"/>
      <w:ind w:left="1583" w:firstLineChars="200" w:hanging="851"/>
    </w:pPr>
    <w:rPr>
      <w:rFonts w:ascii="ˎ̥" w:hAnsi="ˎ̥"/>
      <w:spacing w:val="8"/>
      <w:szCs w:val="20"/>
      <w:lang w:val="en-US"/>
    </w:rPr>
  </w:style>
  <w:style w:type="character" w:customStyle="1" w:styleId="CharChar202">
    <w:name w:val="Char Char202"/>
    <w:rsid w:val="005B7EB5"/>
    <w:rPr>
      <w:rFonts w:eastAsia="仿宋体"/>
      <w:b/>
      <w:bCs/>
      <w:sz w:val="28"/>
      <w:szCs w:val="28"/>
      <w:lang w:val="en-US" w:eastAsia="zh-CN"/>
    </w:rPr>
  </w:style>
  <w:style w:type="character" w:customStyle="1" w:styleId="CharChar161">
    <w:name w:val="Char Char161"/>
    <w:rsid w:val="005B7EB5"/>
    <w:rPr>
      <w:rFonts w:ascii="Century Schoolbook" w:eastAsia="Garamond" w:hAnsi="Century Schoolbook"/>
      <w:kern w:val="2"/>
      <w:sz w:val="21"/>
      <w:lang w:val="en-US" w:eastAsia="zh-CN"/>
    </w:rPr>
  </w:style>
  <w:style w:type="character" w:customStyle="1" w:styleId="GB2312Char">
    <w:name w:val="样式 正文文本正文文字 + 仿宋_GB2312 四号 红色 Char"/>
    <w:rsid w:val="005B7EB5"/>
    <w:rPr>
      <w:rFonts w:ascii="Garamond" w:eastAsia="Garamond" w:hAnsi="Garamond"/>
      <w:snapToGrid w:val="0"/>
      <w:color w:val="FF0000"/>
      <w:kern w:val="2"/>
      <w:sz w:val="24"/>
      <w:lang w:val="en-US" w:eastAsia="zh-CN"/>
    </w:rPr>
  </w:style>
  <w:style w:type="character" w:customStyle="1" w:styleId="td71">
    <w:name w:val="td71"/>
    <w:rsid w:val="005B7EB5"/>
    <w:rPr>
      <w:color w:val="3B3B3B"/>
      <w:sz w:val="21"/>
      <w:szCs w:val="21"/>
    </w:rPr>
  </w:style>
  <w:style w:type="paragraph" w:customStyle="1" w:styleId="afffffffffffffffffff8">
    <w:name w:val="表文字"/>
    <w:basedOn w:val="a0"/>
    <w:link w:val="Char1fd"/>
    <w:qFormat/>
    <w:rsid w:val="005B7EB5"/>
    <w:pPr>
      <w:widowControl w:val="0"/>
      <w:adjustRightInd w:val="0"/>
      <w:snapToGrid w:val="0"/>
      <w:spacing w:line="440" w:lineRule="exact"/>
      <w:ind w:firstLineChars="200" w:firstLine="200"/>
      <w:jc w:val="center"/>
    </w:pPr>
    <w:rPr>
      <w:rFonts w:ascii="ˎ̥" w:hAnsi="ˎ̥"/>
      <w:sz w:val="24"/>
      <w:szCs w:val="24"/>
      <w:lang w:val="zh-CN"/>
    </w:rPr>
  </w:style>
  <w:style w:type="paragraph" w:customStyle="1" w:styleId="afffffffffffffffffff9">
    <w:name w:val="图标"/>
    <w:basedOn w:val="a0"/>
    <w:next w:val="a0"/>
    <w:qFormat/>
    <w:rsid w:val="005B7EB5"/>
    <w:pPr>
      <w:widowControl w:val="0"/>
      <w:spacing w:line="440" w:lineRule="exact"/>
      <w:ind w:firstLineChars="200" w:firstLine="200"/>
      <w:jc w:val="center"/>
    </w:pPr>
    <w:rPr>
      <w:rFonts w:ascii="ˎ̥" w:hAnsi="ˎ̥" w:cs="ˎ̥"/>
      <w:sz w:val="24"/>
      <w:szCs w:val="24"/>
    </w:rPr>
  </w:style>
  <w:style w:type="paragraph" w:customStyle="1" w:styleId="CharChar1CharChar1CharChar1CharChar1CharCharCharCharCharCharChar">
    <w:name w:val="Char Char1 Char Char1 Char Char1 Char Char1 Char Char Char Char Char Char Char"/>
    <w:basedOn w:val="a0"/>
    <w:qFormat/>
    <w:rsid w:val="005B7EB5"/>
    <w:pPr>
      <w:widowControl w:val="0"/>
      <w:spacing w:line="440" w:lineRule="exact"/>
      <w:ind w:firstLineChars="200" w:firstLine="200"/>
      <w:jc w:val="both"/>
    </w:pPr>
    <w:rPr>
      <w:rFonts w:ascii="Arial Unicode MS" w:hAnsi="Arial Unicode MS" w:cs="Vladimir Script"/>
      <w:szCs w:val="20"/>
    </w:rPr>
  </w:style>
  <w:style w:type="paragraph" w:customStyle="1" w:styleId="1ffff5">
    <w:name w:val="插图1"/>
    <w:basedOn w:val="a0"/>
    <w:qFormat/>
    <w:rsid w:val="005B7EB5"/>
    <w:pPr>
      <w:widowControl w:val="0"/>
      <w:adjustRightInd w:val="0"/>
      <w:spacing w:before="120" w:after="120" w:line="440" w:lineRule="exact"/>
      <w:ind w:firstLineChars="200" w:firstLine="200"/>
      <w:jc w:val="both"/>
    </w:pPr>
    <w:rPr>
      <w:rFonts w:ascii="Arial Unicode MS" w:hAnsi="Arial Unicode MS" w:cs="Vladimir Script"/>
      <w:kern w:val="0"/>
      <w:sz w:val="24"/>
      <w:szCs w:val="28"/>
    </w:rPr>
  </w:style>
  <w:style w:type="paragraph" w:customStyle="1" w:styleId="afffffffffffffffffffa">
    <w:name w:val="插图"/>
    <w:basedOn w:val="a0"/>
    <w:link w:val="CharCharfc"/>
    <w:qFormat/>
    <w:rsid w:val="005B7EB5"/>
    <w:pPr>
      <w:widowControl w:val="0"/>
      <w:spacing w:line="440" w:lineRule="exact"/>
      <w:ind w:firstLineChars="200" w:firstLine="200"/>
      <w:jc w:val="both"/>
    </w:pPr>
    <w:rPr>
      <w:rFonts w:ascii="Arial Unicode MS" w:hAnsi="Arial Unicode MS"/>
      <w:sz w:val="24"/>
      <w:szCs w:val="24"/>
      <w:lang w:val="zh-CN"/>
    </w:rPr>
  </w:style>
  <w:style w:type="paragraph" w:customStyle="1" w:styleId="-1">
    <w:name w:val="说明-正文"/>
    <w:basedOn w:val="a0"/>
    <w:qFormat/>
    <w:rsid w:val="005B7EB5"/>
    <w:pPr>
      <w:widowControl w:val="0"/>
      <w:autoSpaceDN w:val="0"/>
      <w:adjustRightInd w:val="0"/>
      <w:snapToGrid w:val="0"/>
      <w:spacing w:line="360" w:lineRule="auto"/>
      <w:ind w:firstLineChars="200" w:firstLine="480"/>
      <w:jc w:val="both"/>
    </w:pPr>
    <w:rPr>
      <w:rFonts w:ascii="Arial Unicode MS" w:hAnsi="Arial Unicode MS" w:cs="Vladimir Script"/>
      <w:kern w:val="0"/>
      <w:sz w:val="24"/>
      <w:szCs w:val="20"/>
    </w:rPr>
  </w:style>
  <w:style w:type="paragraph" w:customStyle="1" w:styleId="3TimesNewRoman">
    <w:name w:val="样式 标题 3 + Times New Roman 四号 加粗"/>
    <w:basedOn w:val="3"/>
    <w:qFormat/>
    <w:rsid w:val="005B7EB5"/>
    <w:pPr>
      <w:widowControl w:val="0"/>
      <w:adjustRightInd w:val="0"/>
      <w:snapToGrid w:val="0"/>
      <w:spacing w:before="0" w:after="0" w:line="320" w:lineRule="atLeast"/>
      <w:ind w:firstLineChars="200" w:firstLine="200"/>
      <w:jc w:val="both"/>
    </w:pPr>
    <w:rPr>
      <w:rFonts w:ascii="Sim Sun" w:eastAsia="宋体-方正超大字符集" w:hAnsi="Sim Sun" w:cs="Vladimir Script"/>
      <w:color w:val="000000"/>
      <w:sz w:val="28"/>
      <w:szCs w:val="28"/>
      <w:lang w:val="en-US"/>
    </w:rPr>
  </w:style>
  <w:style w:type="paragraph" w:customStyle="1" w:styleId="11f1">
    <w:name w:val="索引 11"/>
    <w:basedOn w:val="a0"/>
    <w:next w:val="a0"/>
    <w:rsid w:val="005B7EB5"/>
    <w:pPr>
      <w:widowControl w:val="0"/>
      <w:tabs>
        <w:tab w:val="left" w:pos="3420"/>
      </w:tabs>
      <w:spacing w:line="380" w:lineRule="exact"/>
      <w:ind w:firstLineChars="200" w:firstLine="200"/>
      <w:jc w:val="center"/>
    </w:pPr>
    <w:rPr>
      <w:rFonts w:ascii="Arial Unicode MS" w:hAnsi="Arial Unicode MS" w:cs="Vladimir Script"/>
      <w:sz w:val="24"/>
      <w:szCs w:val="20"/>
    </w:rPr>
  </w:style>
  <w:style w:type="paragraph" w:customStyle="1" w:styleId="JobTitle">
    <w:name w:val="Job Title"/>
    <w:next w:val="Achievement"/>
    <w:qFormat/>
    <w:rsid w:val="005B7EB5"/>
    <w:pPr>
      <w:spacing w:after="40" w:line="220" w:lineRule="atLeast"/>
    </w:pPr>
    <w:rPr>
      <w:rFonts w:ascii="ˎ̥" w:hAnsi="ˎ̥" w:cs="Vladimir Script"/>
      <w:b/>
      <w:spacing w:val="-10"/>
    </w:rPr>
  </w:style>
  <w:style w:type="paragraph" w:customStyle="1" w:styleId="Achievement">
    <w:name w:val="Achievement"/>
    <w:basedOn w:val="af"/>
    <w:qFormat/>
    <w:rsid w:val="005B7EB5"/>
    <w:pPr>
      <w:tabs>
        <w:tab w:val="left" w:pos="960"/>
      </w:tabs>
      <w:spacing w:after="60" w:line="220" w:lineRule="atLeast"/>
      <w:ind w:left="960" w:right="-360" w:firstLineChars="200" w:hanging="960"/>
    </w:pPr>
    <w:rPr>
      <w:rFonts w:ascii="Arial Unicode MS" w:eastAsia="Vladimir Script" w:hAnsi="Arial Unicode MS" w:cs="Vladimir Script"/>
      <w:lang w:val="en-US"/>
    </w:rPr>
  </w:style>
  <w:style w:type="paragraph" w:customStyle="1" w:styleId="1252">
    <w:name w:val="样式 样式 蓝色 首行缩进:  1 厘米 行距: 固定值 25 磅 + 首行缩进:  2 字符"/>
    <w:basedOn w:val="a0"/>
    <w:qFormat/>
    <w:rsid w:val="005B7EB5"/>
    <w:pPr>
      <w:widowControl w:val="0"/>
      <w:spacing w:line="500" w:lineRule="exact"/>
      <w:ind w:firstLineChars="200" w:firstLine="560"/>
      <w:jc w:val="both"/>
    </w:pPr>
    <w:rPr>
      <w:rFonts w:ascii="Arial Unicode MS" w:hAnsi="Arial Unicode MS" w:cs="Sim Sun"/>
      <w:sz w:val="28"/>
      <w:szCs w:val="20"/>
    </w:rPr>
  </w:style>
  <w:style w:type="paragraph" w:customStyle="1" w:styleId="441">
    <w:name w:val="表标题4.4 行"/>
    <w:basedOn w:val="a0"/>
    <w:qFormat/>
    <w:rsid w:val="005B7EB5"/>
    <w:pPr>
      <w:widowControl w:val="0"/>
      <w:tabs>
        <w:tab w:val="left" w:pos="1260"/>
        <w:tab w:val="left" w:pos="2723"/>
      </w:tabs>
      <w:spacing w:beforeLines="100" w:line="0" w:lineRule="atLeast"/>
      <w:ind w:left="1260" w:firstLineChars="200" w:hanging="780"/>
      <w:jc w:val="center"/>
    </w:pPr>
    <w:rPr>
      <w:rFonts w:ascii="Arial Unicode MS" w:eastAsia="仿宋体" w:hAnsi="Arial Unicode MS" w:cs="Sim Sun"/>
      <w:b/>
      <w:bCs/>
      <w:color w:val="000000"/>
      <w:sz w:val="24"/>
      <w:szCs w:val="20"/>
    </w:rPr>
  </w:style>
  <w:style w:type="paragraph" w:customStyle="1" w:styleId="afffffffffffffffffffb">
    <w:name w:val="仪征表"/>
    <w:basedOn w:val="a0"/>
    <w:qFormat/>
    <w:rsid w:val="005B7EB5"/>
    <w:pPr>
      <w:widowControl w:val="0"/>
      <w:adjustRightInd w:val="0"/>
      <w:spacing w:line="312" w:lineRule="atLeast"/>
      <w:ind w:firstLineChars="200" w:firstLine="200"/>
      <w:jc w:val="center"/>
      <w:textAlignment w:val="baseline"/>
    </w:pPr>
    <w:rPr>
      <w:rFonts w:ascii="ˎ̥" w:eastAsia="Garamond" w:hAnsi="ˎ̥" w:cs="Vladimir Script"/>
      <w:b/>
      <w:color w:val="000000"/>
      <w:kern w:val="0"/>
      <w:szCs w:val="20"/>
    </w:rPr>
  </w:style>
  <w:style w:type="paragraph" w:customStyle="1" w:styleId="CharCharChar1Char1">
    <w:name w:val="Char Char Char1 Char1"/>
    <w:basedOn w:val="a0"/>
    <w:qFormat/>
    <w:rsid w:val="005B7EB5"/>
    <w:pPr>
      <w:widowControl w:val="0"/>
      <w:spacing w:line="440" w:lineRule="exact"/>
      <w:ind w:left="432" w:firstLineChars="200" w:hanging="432"/>
      <w:jc w:val="both"/>
    </w:pPr>
    <w:rPr>
      <w:rFonts w:ascii="Arial Unicode MS" w:hAnsi="Arial Unicode MS" w:cs="Vladimir Script"/>
      <w:szCs w:val="20"/>
    </w:rPr>
  </w:style>
  <w:style w:type="paragraph" w:customStyle="1" w:styleId="Items">
    <w:name w:val="Items"/>
    <w:basedOn w:val="a0"/>
    <w:qFormat/>
    <w:rsid w:val="005B7EB5"/>
    <w:pPr>
      <w:widowControl w:val="0"/>
      <w:tabs>
        <w:tab w:val="left" w:pos="992"/>
        <w:tab w:val="left" w:pos="1553"/>
      </w:tabs>
      <w:spacing w:before="10" w:after="20" w:line="460" w:lineRule="atLeast"/>
      <w:ind w:left="992" w:firstLineChars="200" w:hanging="425"/>
      <w:jc w:val="both"/>
    </w:pPr>
    <w:rPr>
      <w:rFonts w:ascii="@幼圆" w:eastAsia="仿宋_GB2312" w:hAnsi="@幼圆" w:cs="Vladimir Script"/>
      <w:sz w:val="28"/>
      <w:szCs w:val="20"/>
    </w:rPr>
  </w:style>
  <w:style w:type="paragraph" w:customStyle="1" w:styleId="afffffffffffffffffffc">
    <w:name w:val="图片"/>
    <w:basedOn w:val="af0"/>
    <w:next w:val="a0"/>
    <w:qFormat/>
    <w:rsid w:val="005B7EB5"/>
    <w:pPr>
      <w:widowControl w:val="0"/>
      <w:spacing w:after="0"/>
      <w:ind w:leftChars="0" w:left="0" w:firstLineChars="200" w:firstLine="200"/>
      <w:jc w:val="both"/>
    </w:pPr>
    <w:rPr>
      <w:rFonts w:ascii="仿宋体" w:eastAsia="仿宋体" w:hAnsi="Arial Unicode MS" w:cs="Vladimir Script"/>
      <w:b/>
      <w:sz w:val="24"/>
      <w:lang w:val="en-US"/>
    </w:rPr>
  </w:style>
  <w:style w:type="paragraph" w:customStyle="1" w:styleId="314">
    <w:name w:val="列表 31"/>
    <w:basedOn w:val="a0"/>
    <w:rsid w:val="005B7EB5"/>
    <w:pPr>
      <w:widowControl w:val="0"/>
      <w:spacing w:line="480" w:lineRule="exact"/>
      <w:ind w:leftChars="400" w:left="100" w:hangingChars="200" w:hanging="200"/>
      <w:jc w:val="both"/>
    </w:pPr>
    <w:rPr>
      <w:rFonts w:ascii="Arial Unicode MS" w:hAnsi="Arial Unicode MS" w:cs="Vladimir Script"/>
      <w:sz w:val="24"/>
      <w:szCs w:val="24"/>
    </w:rPr>
  </w:style>
  <w:style w:type="paragraph" w:customStyle="1" w:styleId="33H3h33rdlevel3CharChar">
    <w:name w:val="样式 样式 样式 样式 标题 3标题3H3h33rd level第二层条头小标题小节标题标题 3 Char Char一海港标....."/>
    <w:basedOn w:val="33H3h33rdlevel3CharChar0"/>
    <w:qFormat/>
    <w:rsid w:val="005B7EB5"/>
  </w:style>
  <w:style w:type="paragraph" w:customStyle="1" w:styleId="33H3h33rdlevel3CharChar0">
    <w:name w:val="样式 样式 样式 标题 3标题3H3h33rd level第二层条头小标题小节标题标题 3 Char Char一海港标... +..."/>
    <w:basedOn w:val="33H3h33rdlevel3CharChar1"/>
    <w:qFormat/>
    <w:rsid w:val="005B7EB5"/>
  </w:style>
  <w:style w:type="paragraph" w:customStyle="1" w:styleId="33H3h33rdlevel3CharChar1">
    <w:name w:val="样式 样式 标题 3标题3H3h33rd level第二层条头小标题小节标题标题 3 Char Char一海港标... +1"/>
    <w:basedOn w:val="33H3h33rdlevel3CharChar2"/>
    <w:qFormat/>
    <w:rsid w:val="005B7EB5"/>
    <w:pPr>
      <w:spacing w:beforeLines="50" w:afterLines="50" w:line="360" w:lineRule="auto"/>
      <w:ind w:left="0" w:firstLine="0"/>
    </w:pPr>
    <w:rPr>
      <w:rFonts w:ascii="仿宋体" w:eastAsia="仿宋体" w:hAnsi="Arial Unicode MS"/>
      <w:b/>
      <w:kern w:val="2"/>
    </w:rPr>
  </w:style>
  <w:style w:type="paragraph" w:customStyle="1" w:styleId="33H3h33rdlevel3CharChar2">
    <w:name w:val="样式 标题 3标题3H3h33rd level第二层条头小标题小节标题标题 3 Char Char一海港标..."/>
    <w:basedOn w:val="3"/>
    <w:qFormat/>
    <w:rsid w:val="005B7EB5"/>
    <w:pPr>
      <w:keepLines w:val="0"/>
      <w:widowControl w:val="0"/>
      <w:tabs>
        <w:tab w:val="left" w:pos="720"/>
      </w:tabs>
      <w:adjustRightInd w:val="0"/>
      <w:spacing w:before="120" w:after="48" w:line="360" w:lineRule="exact"/>
      <w:ind w:left="720" w:firstLineChars="200" w:hanging="720"/>
      <w:textAlignment w:val="baseline"/>
    </w:pPr>
    <w:rPr>
      <w:rFonts w:ascii="ˎ̥" w:eastAsia="Garamond" w:hAnsi="ˎ̥" w:cs="Vladimir Script"/>
      <w:b w:val="0"/>
      <w:color w:val="000000"/>
      <w:sz w:val="30"/>
      <w:lang w:val="en-US"/>
    </w:rPr>
  </w:style>
  <w:style w:type="paragraph" w:customStyle="1" w:styleId="21c">
    <w:name w:val="列表接续 21"/>
    <w:basedOn w:val="a0"/>
    <w:rsid w:val="005B7EB5"/>
    <w:pPr>
      <w:widowControl w:val="0"/>
      <w:spacing w:after="120" w:line="480" w:lineRule="exact"/>
      <w:ind w:leftChars="400" w:left="840" w:firstLineChars="200" w:firstLine="200"/>
      <w:jc w:val="both"/>
    </w:pPr>
    <w:rPr>
      <w:rFonts w:ascii="Arial Unicode MS" w:hAnsi="Arial Unicode MS" w:cs="Vladimir Script"/>
      <w:sz w:val="24"/>
      <w:szCs w:val="24"/>
    </w:rPr>
  </w:style>
  <w:style w:type="paragraph" w:customStyle="1" w:styleId="1ffff6">
    <w:name w:val="条文1"/>
    <w:basedOn w:val="a0"/>
    <w:qFormat/>
    <w:rsid w:val="005B7EB5"/>
    <w:pPr>
      <w:autoSpaceDE w:val="0"/>
      <w:autoSpaceDN w:val="0"/>
      <w:adjustRightInd w:val="0"/>
      <w:spacing w:line="460" w:lineRule="exact"/>
      <w:ind w:left="907" w:firstLineChars="200" w:hanging="425"/>
      <w:jc w:val="both"/>
      <w:textAlignment w:val="bottom"/>
    </w:pPr>
    <w:rPr>
      <w:rFonts w:ascii="Sim Sun" w:hAnsi="幼圆" w:cs="Vladimir Script"/>
      <w:spacing w:val="3"/>
      <w:kern w:val="24"/>
      <w:sz w:val="26"/>
      <w:szCs w:val="20"/>
    </w:rPr>
  </w:style>
  <w:style w:type="paragraph" w:customStyle="1" w:styleId="614">
    <w:name w:val="索引 61"/>
    <w:basedOn w:val="a0"/>
    <w:next w:val="a0"/>
    <w:rsid w:val="005B7EB5"/>
    <w:pPr>
      <w:widowControl w:val="0"/>
      <w:spacing w:line="440" w:lineRule="exact"/>
      <w:ind w:left="1260" w:firstLineChars="200" w:hanging="210"/>
    </w:pPr>
    <w:rPr>
      <w:rFonts w:ascii="ˎ̥" w:eastAsia="仿宋体" w:hAnsi="ˎ̥" w:cs="ˎ̥"/>
      <w:szCs w:val="20"/>
    </w:rPr>
  </w:style>
  <w:style w:type="paragraph" w:customStyle="1" w:styleId="CharCharCharCharCharChar11">
    <w:name w:val="Char Char Char Char Char Char11"/>
    <w:basedOn w:val="a0"/>
    <w:qFormat/>
    <w:rsid w:val="005B7EB5"/>
    <w:pPr>
      <w:spacing w:after="160" w:line="240" w:lineRule="exact"/>
      <w:ind w:firstLineChars="200" w:firstLine="200"/>
    </w:pPr>
    <w:rPr>
      <w:rFonts w:ascii="华文仿宋" w:eastAsia="仿宋体" w:hAnsi="华文仿宋" w:cs="ˎ̥"/>
      <w:kern w:val="0"/>
      <w:sz w:val="20"/>
      <w:szCs w:val="20"/>
      <w:lang w:eastAsia="en-US"/>
    </w:rPr>
  </w:style>
  <w:style w:type="paragraph" w:customStyle="1" w:styleId="HeadingBase">
    <w:name w:val="Heading Base"/>
    <w:basedOn w:val="af"/>
    <w:next w:val="af"/>
    <w:qFormat/>
    <w:rsid w:val="005B7EB5"/>
    <w:pPr>
      <w:keepNext/>
      <w:keepLines/>
      <w:spacing w:after="0" w:line="220" w:lineRule="atLeast"/>
      <w:ind w:right="-360" w:firstLineChars="200" w:firstLine="200"/>
    </w:pPr>
    <w:rPr>
      <w:rFonts w:ascii="ˎ̥" w:eastAsia="Vladimir Script" w:hAnsi="ˎ̥" w:cs="Vladimir Script"/>
      <w:spacing w:val="-4"/>
      <w:sz w:val="18"/>
      <w:szCs w:val="20"/>
      <w:lang w:val="en-US"/>
    </w:rPr>
  </w:style>
  <w:style w:type="paragraph" w:customStyle="1" w:styleId="TimesNewRomanChar">
    <w:name w:val="样式 题注 + (西文) Times New Roman (中文) 宋体 小四 加粗 黑色 Char"/>
    <w:basedOn w:val="a8"/>
    <w:link w:val="TimesNewRomanCharChar"/>
    <w:qFormat/>
    <w:rsid w:val="005B7EB5"/>
    <w:pPr>
      <w:widowControl w:val="0"/>
      <w:adjustRightInd w:val="0"/>
      <w:spacing w:beforeLines="100" w:line="360" w:lineRule="auto"/>
      <w:ind w:firstLineChars="200" w:firstLine="200"/>
      <w:jc w:val="center"/>
    </w:pPr>
    <w:rPr>
      <w:rFonts w:ascii="Vladimir Script" w:eastAsia="Vladimir Script" w:hAnsi="Vladimir Script"/>
      <w:b/>
      <w:bCs/>
      <w:color w:val="000000"/>
      <w:sz w:val="24"/>
      <w:szCs w:val="24"/>
      <w:lang w:val="en-US"/>
    </w:rPr>
  </w:style>
  <w:style w:type="paragraph" w:customStyle="1" w:styleId="11h11stlevelSectionHeadl1b1H11">
    <w:name w:val="样式 标题 1章标题 1文章标题h11st levelSection Headl1章b1H1章节标题1标题..."/>
    <w:basedOn w:val="1"/>
    <w:qFormat/>
    <w:rsid w:val="005B7EB5"/>
    <w:pPr>
      <w:keepNext w:val="0"/>
      <w:keepLines w:val="0"/>
      <w:widowControl w:val="0"/>
      <w:tabs>
        <w:tab w:val="clear" w:pos="625"/>
        <w:tab w:val="left" w:pos="1260"/>
      </w:tabs>
      <w:adjustRightInd/>
      <w:snapToGrid/>
      <w:spacing w:before="0" w:beforeAutospacing="0" w:after="0" w:afterAutospacing="0"/>
      <w:ind w:left="1260" w:firstLineChars="200" w:hanging="780"/>
      <w:textAlignment w:val="baseline"/>
    </w:pPr>
    <w:rPr>
      <w:rFonts w:ascii="Arial Unicode MS" w:eastAsia="仿宋体" w:hAnsi="Arial Unicode MS" w:cs="Vladimir Script"/>
      <w:b w:val="0"/>
      <w:bCs w:val="0"/>
      <w:snapToGrid/>
      <w:color w:val="0000FF"/>
      <w:kern w:val="44"/>
      <w:sz w:val="32"/>
      <w:szCs w:val="32"/>
      <w:lang w:val="en-US"/>
    </w:rPr>
  </w:style>
  <w:style w:type="paragraph" w:customStyle="1" w:styleId="afffffffffffffffffffd">
    <w:name w:val="表格目录"/>
    <w:basedOn w:val="a0"/>
    <w:next w:val="a0"/>
    <w:qFormat/>
    <w:rsid w:val="005B7EB5"/>
    <w:pPr>
      <w:spacing w:line="440" w:lineRule="exact"/>
      <w:ind w:firstLineChars="200" w:firstLine="200"/>
      <w:jc w:val="center"/>
    </w:pPr>
    <w:rPr>
      <w:rFonts w:ascii="Arial Unicode MS" w:hAnsi="Arial Unicode MS" w:cs="Vladimir Script"/>
      <w:b/>
      <w:kern w:val="0"/>
      <w:sz w:val="22"/>
      <w:szCs w:val="20"/>
    </w:rPr>
  </w:style>
  <w:style w:type="paragraph" w:customStyle="1" w:styleId="afffffffffffffffffffe">
    <w:name w:val="分标题"/>
    <w:basedOn w:val="a0"/>
    <w:next w:val="a0"/>
    <w:qFormat/>
    <w:rsid w:val="005B7EB5"/>
    <w:pPr>
      <w:spacing w:before="60" w:after="60" w:line="360" w:lineRule="auto"/>
      <w:ind w:firstLineChars="200" w:firstLine="200"/>
    </w:pPr>
    <w:rPr>
      <w:rFonts w:ascii="Sim Sun" w:hAnsi="Arial Unicode MS" w:cs="Vladimir Script"/>
      <w:b/>
      <w:kern w:val="0"/>
      <w:sz w:val="24"/>
      <w:szCs w:val="24"/>
    </w:rPr>
  </w:style>
  <w:style w:type="paragraph" w:customStyle="1" w:styleId="02">
    <w:name w:val="样式 正文首行缩进 + 首行缩进:  0 厘米"/>
    <w:basedOn w:val="1fffd"/>
    <w:qFormat/>
    <w:rsid w:val="005B7EB5"/>
    <w:pPr>
      <w:spacing w:after="0" w:line="240" w:lineRule="exact"/>
      <w:ind w:firstLineChars="0" w:firstLine="0"/>
      <w:jc w:val="left"/>
    </w:pPr>
    <w:rPr>
      <w:rFonts w:ascii="Sim Sun" w:hAnsi="Sim Sun" w:cs="Sim Sun"/>
    </w:rPr>
  </w:style>
  <w:style w:type="paragraph" w:customStyle="1" w:styleId="22CharCharCharCharChar">
    <w:name w:val="样式 正文文本缩进 2正文文字缩进 2 + 四号 蓝色 Char Char Char Char Char"/>
    <w:basedOn w:val="218"/>
    <w:rsid w:val="005B7EB5"/>
    <w:pPr>
      <w:ind w:firstLineChars="200" w:firstLine="709"/>
    </w:pPr>
    <w:rPr>
      <w:rFonts w:ascii="Arial Unicode MS" w:hAnsi="Arial Unicode MS"/>
      <w:color w:val="0000FF"/>
      <w:szCs w:val="24"/>
      <w:lang w:val="zh-CN"/>
    </w:rPr>
  </w:style>
  <w:style w:type="paragraph" w:customStyle="1" w:styleId="Arial">
    <w:name w:val="样式 表格文字统一样式 + Arial 非加粗 自动设置 行距: 单倍行距"/>
    <w:basedOn w:val="afffffffffffffffffff6"/>
    <w:qFormat/>
    <w:rsid w:val="005B7EB5"/>
    <w:pPr>
      <w:ind w:firstLineChars="193" w:firstLine="405"/>
      <w:jc w:val="both"/>
    </w:pPr>
    <w:rPr>
      <w:rFonts w:ascii="ˎ̥" w:hAnsi="ˎ̥"/>
    </w:rPr>
  </w:style>
  <w:style w:type="paragraph" w:customStyle="1" w:styleId="affffffffffffffffffff">
    <w:name w:val="目录标题"/>
    <w:basedOn w:val="a0"/>
    <w:next w:val="a0"/>
    <w:qFormat/>
    <w:rsid w:val="005B7EB5"/>
    <w:pPr>
      <w:widowControl w:val="0"/>
      <w:spacing w:before="104" w:after="209" w:line="0" w:lineRule="atLeast"/>
      <w:ind w:left="1" w:firstLineChars="200" w:firstLine="200"/>
      <w:jc w:val="center"/>
      <w:textAlignment w:val="bottom"/>
    </w:pPr>
    <w:rPr>
      <w:rFonts w:ascii="ˎ̥" w:eastAsia="仿宋体" w:hAnsi="ˎ̥" w:cs="Vladimir Script"/>
      <w:spacing w:val="104"/>
      <w:kern w:val="0"/>
      <w:sz w:val="44"/>
      <w:szCs w:val="20"/>
    </w:rPr>
  </w:style>
  <w:style w:type="paragraph" w:customStyle="1" w:styleId="affffffffffffffffffff0">
    <w:name w:val="海港文字"/>
    <w:basedOn w:val="af"/>
    <w:qFormat/>
    <w:rsid w:val="005B7EB5"/>
    <w:pPr>
      <w:widowControl w:val="0"/>
      <w:spacing w:after="0" w:line="360" w:lineRule="auto"/>
      <w:ind w:firstLineChars="200" w:firstLine="480"/>
      <w:jc w:val="both"/>
    </w:pPr>
    <w:rPr>
      <w:rFonts w:ascii="Sim Sun" w:eastAsia="Vladimir Script" w:hAnsi="Sim Sun" w:cs="Vladimir Script"/>
      <w:sz w:val="24"/>
      <w:szCs w:val="20"/>
      <w:lang w:val="en-US"/>
    </w:rPr>
  </w:style>
  <w:style w:type="paragraph" w:customStyle="1" w:styleId="affffffffffffffffffff1">
    <w:name w:val="页号"/>
    <w:basedOn w:val="af6"/>
    <w:qFormat/>
    <w:rsid w:val="005B7EB5"/>
    <w:pPr>
      <w:widowControl w:val="0"/>
      <w:tabs>
        <w:tab w:val="clear" w:pos="4153"/>
        <w:tab w:val="clear" w:pos="8306"/>
        <w:tab w:val="center" w:pos="4320"/>
        <w:tab w:val="right" w:pos="8640"/>
      </w:tabs>
      <w:adjustRightInd w:val="0"/>
      <w:snapToGrid/>
      <w:spacing w:line="440" w:lineRule="exact"/>
      <w:ind w:firstLineChars="200" w:firstLine="200"/>
      <w:jc w:val="center"/>
      <w:textAlignment w:val="baseline"/>
    </w:pPr>
    <w:rPr>
      <w:rFonts w:ascii="Sim Sun" w:eastAsia="Sim Sun" w:hAnsi="ˎ̥" w:cs="Vladimir Script"/>
      <w:spacing w:val="3"/>
      <w:kern w:val="24"/>
      <w:sz w:val="24"/>
      <w:szCs w:val="20"/>
      <w:lang w:val="en-US"/>
    </w:rPr>
  </w:style>
  <w:style w:type="paragraph" w:customStyle="1" w:styleId="zxl2Char">
    <w:name w:val="zxl正文首行缩进  2 字符 行距: Char"/>
    <w:basedOn w:val="a0"/>
    <w:qFormat/>
    <w:rsid w:val="005B7EB5"/>
    <w:pPr>
      <w:tabs>
        <w:tab w:val="left" w:pos="-1843"/>
        <w:tab w:val="left" w:pos="1727"/>
        <w:tab w:val="left" w:pos="1884"/>
      </w:tabs>
      <w:spacing w:line="336" w:lineRule="auto"/>
      <w:ind w:firstLineChars="200" w:firstLine="560"/>
      <w:outlineLvl w:val="0"/>
    </w:pPr>
    <w:rPr>
      <w:rFonts w:ascii="Sim Sun" w:hAnsi="Sim Sun" w:cs="Vladimir Script"/>
      <w:sz w:val="28"/>
      <w:szCs w:val="28"/>
    </w:rPr>
  </w:style>
  <w:style w:type="paragraph" w:customStyle="1" w:styleId="affffffffffffffffffff2">
    <w:name w:val="样式 表格文字居中 + 行距: 单倍行距"/>
    <w:basedOn w:val="a0"/>
    <w:qFormat/>
    <w:rsid w:val="005B7EB5"/>
    <w:pPr>
      <w:keepNext/>
      <w:widowControl w:val="0"/>
      <w:tabs>
        <w:tab w:val="left" w:pos="628"/>
        <w:tab w:val="left" w:pos="1727"/>
        <w:tab w:val="left" w:pos="1884"/>
      </w:tabs>
      <w:adjustRightInd w:val="0"/>
      <w:snapToGrid w:val="0"/>
      <w:spacing w:beforeLines="10" w:line="440" w:lineRule="exact"/>
      <w:ind w:firstLineChars="200" w:firstLine="200"/>
      <w:jc w:val="center"/>
    </w:pPr>
    <w:rPr>
      <w:rFonts w:ascii="Sim Sun" w:hAnsi="Sim Sun" w:cs="Sim Sun"/>
      <w:color w:val="FF0000"/>
      <w:kern w:val="0"/>
      <w:szCs w:val="21"/>
    </w:rPr>
  </w:style>
  <w:style w:type="paragraph" w:customStyle="1" w:styleId="Char14085">
    <w:name w:val="样式 正文（首行缩进两字） Char1标题4 + (符号) 宋体 小四 首行缩进:  0.85 厘米"/>
    <w:basedOn w:val="a0"/>
    <w:qFormat/>
    <w:rsid w:val="005B7EB5"/>
    <w:pPr>
      <w:widowControl w:val="0"/>
      <w:adjustRightInd w:val="0"/>
      <w:spacing w:line="440" w:lineRule="atLeast"/>
      <w:ind w:firstLineChars="200" w:firstLine="482"/>
      <w:jc w:val="both"/>
    </w:pPr>
    <w:rPr>
      <w:rFonts w:ascii="Arial Unicode MS" w:hAnsi="Sim Sun" w:cs="Sim Sun"/>
      <w:kern w:val="0"/>
      <w:sz w:val="24"/>
      <w:szCs w:val="20"/>
    </w:rPr>
  </w:style>
  <w:style w:type="paragraph" w:customStyle="1" w:styleId="affffffffffffffffffff3">
    <w:name w:val="待定小"/>
    <w:basedOn w:val="affffffffffffffffffff4"/>
    <w:qFormat/>
    <w:rsid w:val="005B7EB5"/>
    <w:rPr>
      <w:rFonts w:ascii="Sim Sun"/>
      <w:color w:val="0000FF"/>
      <w:sz w:val="21"/>
      <w:szCs w:val="20"/>
    </w:rPr>
  </w:style>
  <w:style w:type="paragraph" w:customStyle="1" w:styleId="affffffffffffffffffff4">
    <w:name w:val="表内文字小"/>
    <w:basedOn w:val="a0"/>
    <w:qFormat/>
    <w:rsid w:val="005B7EB5"/>
    <w:pPr>
      <w:widowControl w:val="0"/>
      <w:adjustRightInd w:val="0"/>
      <w:snapToGrid w:val="0"/>
      <w:spacing w:line="440" w:lineRule="exact"/>
      <w:ind w:left="-25" w:firstLineChars="200" w:firstLine="200"/>
      <w:jc w:val="center"/>
    </w:pPr>
    <w:rPr>
      <w:rFonts w:ascii="Arial Unicode MS" w:hAnsi="Arial Unicode MS" w:cs="Vladimir Script"/>
      <w:sz w:val="18"/>
      <w:szCs w:val="18"/>
    </w:rPr>
  </w:style>
  <w:style w:type="paragraph" w:customStyle="1" w:styleId="222H2h22Char11Char2Cha">
    <w:name w:val="样式 标题 2标题2二级 标题 2H2h2第一层条标题 2 Char节标题节11 Char标题 2 Cha..."/>
    <w:basedOn w:val="20"/>
    <w:qFormat/>
    <w:rsid w:val="005B7EB5"/>
    <w:pPr>
      <w:keepNext w:val="0"/>
      <w:keepLines w:val="0"/>
      <w:widowControl w:val="0"/>
      <w:tabs>
        <w:tab w:val="clear" w:pos="1302"/>
        <w:tab w:val="left" w:pos="900"/>
      </w:tabs>
      <w:spacing w:before="0" w:beforeAutospacing="0" w:line="440" w:lineRule="exact"/>
      <w:ind w:left="0" w:firstLineChars="200" w:firstLine="200"/>
      <w:jc w:val="both"/>
      <w:textAlignment w:val="baseline"/>
      <w:outlineLvl w:val="9"/>
    </w:pPr>
    <w:rPr>
      <w:rFonts w:ascii="Sim Sun" w:eastAsia="宋体-方正超大字符集" w:hAnsi="Sim Sun" w:cs="Vladimir Script"/>
      <w:b w:val="0"/>
      <w:smallCaps/>
      <w:snapToGrid/>
      <w:color w:val="000000"/>
      <w:kern w:val="2"/>
      <w:szCs w:val="21"/>
      <w:lang w:val="en-US"/>
    </w:rPr>
  </w:style>
  <w:style w:type="paragraph" w:customStyle="1" w:styleId="affffffffffffffffffff5">
    <w:name w:val="条(四级)"/>
    <w:basedOn w:val="a0"/>
    <w:next w:val="a0"/>
    <w:qFormat/>
    <w:rsid w:val="005B7EB5"/>
    <w:pPr>
      <w:keepNext/>
      <w:keepLines/>
      <w:autoSpaceDE w:val="0"/>
      <w:autoSpaceDN w:val="0"/>
      <w:adjustRightInd w:val="0"/>
      <w:spacing w:line="460" w:lineRule="exact"/>
      <w:ind w:firstLineChars="200" w:firstLine="200"/>
      <w:textAlignment w:val="bottom"/>
    </w:pPr>
    <w:rPr>
      <w:rFonts w:ascii="Sim Sun" w:hAnsi="ˎ̥" w:cs="Vladimir Script"/>
      <w:spacing w:val="3"/>
      <w:kern w:val="24"/>
      <w:sz w:val="26"/>
      <w:szCs w:val="20"/>
    </w:rPr>
  </w:style>
  <w:style w:type="paragraph" w:customStyle="1" w:styleId="5f0">
    <w:name w:val="表内5"/>
    <w:basedOn w:val="a0"/>
    <w:qFormat/>
    <w:rsid w:val="005B7EB5"/>
    <w:pPr>
      <w:widowControl w:val="0"/>
      <w:adjustRightInd w:val="0"/>
      <w:snapToGrid w:val="0"/>
      <w:spacing w:line="300" w:lineRule="auto"/>
      <w:ind w:firstLineChars="200" w:firstLine="200"/>
    </w:pPr>
    <w:rPr>
      <w:rFonts w:ascii="Sim Sun" w:hAnsi="Arial Unicode MS" w:cs="Vladimir Script"/>
      <w:szCs w:val="20"/>
    </w:rPr>
  </w:style>
  <w:style w:type="paragraph" w:customStyle="1" w:styleId="169">
    <w:name w:val="样式 样式 首行缩进:  1.69 厘米 + (中文) 宋体"/>
    <w:basedOn w:val="a0"/>
    <w:qFormat/>
    <w:rsid w:val="005B7EB5"/>
    <w:pPr>
      <w:widowControl w:val="0"/>
      <w:tabs>
        <w:tab w:val="left" w:pos="-180"/>
      </w:tabs>
      <w:adjustRightInd w:val="0"/>
      <w:spacing w:before="60" w:line="440" w:lineRule="exact"/>
      <w:ind w:firstLineChars="200" w:firstLine="200"/>
      <w:jc w:val="both"/>
      <w:textAlignment w:val="baseline"/>
    </w:pPr>
    <w:rPr>
      <w:rFonts w:ascii="Sim Sun" w:eastAsia="Garamond" w:hAnsi="Arial Unicode MS" w:cs="Vladimir Script"/>
      <w:sz w:val="24"/>
      <w:szCs w:val="20"/>
    </w:rPr>
  </w:style>
  <w:style w:type="paragraph" w:customStyle="1" w:styleId="22H2h278">
    <w:name w:val="样式 标题 2标题2H2h2第一层条 + 段前: 7.8 磅"/>
    <w:basedOn w:val="20"/>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Arial Unicode MS" w:eastAsia="Garamond" w:hAnsi="Arial Unicode MS" w:cs="Vladimir Script"/>
      <w:smallCaps/>
      <w:snapToGrid/>
      <w:szCs w:val="21"/>
      <w:lang w:val="en-US"/>
    </w:rPr>
  </w:style>
  <w:style w:type="paragraph" w:customStyle="1" w:styleId="CompanyName">
    <w:name w:val="Company Name"/>
    <w:basedOn w:val="a0"/>
    <w:next w:val="a0"/>
    <w:qFormat/>
    <w:rsid w:val="005B7EB5"/>
    <w:pPr>
      <w:tabs>
        <w:tab w:val="left" w:pos="2160"/>
        <w:tab w:val="right" w:pos="6480"/>
      </w:tabs>
      <w:spacing w:before="220" w:after="40" w:line="220" w:lineRule="atLeast"/>
      <w:ind w:right="-360" w:firstLineChars="200" w:firstLine="200"/>
    </w:pPr>
    <w:rPr>
      <w:rFonts w:ascii="Arial Unicode MS" w:hAnsi="Arial Unicode MS" w:cs="Vladimir Script"/>
      <w:kern w:val="0"/>
      <w:sz w:val="20"/>
      <w:szCs w:val="20"/>
    </w:rPr>
  </w:style>
  <w:style w:type="paragraph" w:customStyle="1" w:styleId="affffffffffffffffffff6">
    <w:name w:val="首页脚注"/>
    <w:basedOn w:val="af6"/>
    <w:qFormat/>
    <w:rsid w:val="005B7EB5"/>
    <w:pPr>
      <w:keepLines/>
      <w:tabs>
        <w:tab w:val="clear" w:pos="4153"/>
        <w:tab w:val="clear" w:pos="8306"/>
        <w:tab w:val="center" w:pos="4320"/>
      </w:tabs>
      <w:overflowPunct w:val="0"/>
      <w:autoSpaceDE w:val="0"/>
      <w:autoSpaceDN w:val="0"/>
      <w:adjustRightInd w:val="0"/>
      <w:snapToGrid/>
      <w:spacing w:line="360" w:lineRule="auto"/>
      <w:ind w:firstLineChars="200" w:firstLine="200"/>
      <w:jc w:val="center"/>
      <w:textAlignment w:val="baseline"/>
    </w:pPr>
    <w:rPr>
      <w:rFonts w:ascii="Times New Roman" w:eastAsia="Sim Sun" w:hAnsi="Times New Roman" w:cs="Vladimir Script"/>
      <w:sz w:val="28"/>
      <w:szCs w:val="20"/>
      <w:lang w:val="en-US"/>
    </w:rPr>
  </w:style>
  <w:style w:type="paragraph" w:customStyle="1" w:styleId="2fff3">
    <w:name w:val="标题样式2"/>
    <w:basedOn w:val="20"/>
    <w:qFormat/>
    <w:rsid w:val="005B7EB5"/>
    <w:pPr>
      <w:keepNext w:val="0"/>
      <w:keepLines w:val="0"/>
      <w:widowControl w:val="0"/>
      <w:tabs>
        <w:tab w:val="clear" w:pos="1302"/>
        <w:tab w:val="left" w:pos="4142"/>
        <w:tab w:val="left" w:pos="6833"/>
        <w:tab w:val="left" w:pos="9287"/>
      </w:tabs>
      <w:overflowPunct w:val="0"/>
      <w:topLinePunct/>
      <w:autoSpaceDE w:val="0"/>
      <w:autoSpaceDN w:val="0"/>
      <w:spacing w:beforeLines="5" w:beforeAutospacing="0" w:afterLines="5" w:line="0" w:lineRule="atLeast"/>
      <w:ind w:left="0" w:firstLineChars="300" w:firstLine="630"/>
      <w:jc w:val="both"/>
      <w:outlineLvl w:val="9"/>
    </w:pPr>
    <w:rPr>
      <w:rFonts w:ascii="Arial Unicode MS" w:eastAsia="宋体-方正超大字符集" w:hAnsi="Arial Unicode MS" w:cs="Vladimir Script"/>
      <w:b w:val="0"/>
      <w:bCs w:val="0"/>
      <w:smallCaps/>
      <w:snapToGrid/>
      <w:color w:val="000000"/>
      <w:sz w:val="21"/>
      <w:szCs w:val="21"/>
      <w:lang w:val="en-US"/>
    </w:rPr>
  </w:style>
  <w:style w:type="paragraph" w:customStyle="1" w:styleId="222H2h22Char11Char2Cha2">
    <w:name w:val="样式 标题 2标题2二级 标题 2H2h2第一层条标题 2 Char节标题节11 Char标题 2 Cha...2"/>
    <w:basedOn w:val="20"/>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Arial Unicode MS" w:eastAsia="Garamond" w:hAnsi="Arial Unicode MS" w:cs="Vladimir Script"/>
      <w:smallCaps/>
      <w:snapToGrid/>
      <w:szCs w:val="21"/>
      <w:lang w:val="en-US"/>
    </w:rPr>
  </w:style>
  <w:style w:type="paragraph" w:customStyle="1" w:styleId="04">
    <w:name w:val="样式 表格文字居中 + 左 首行缩进:  0 厘米"/>
    <w:basedOn w:val="afffffffffffffffffff"/>
    <w:qFormat/>
    <w:rsid w:val="005B7EB5"/>
    <w:pPr>
      <w:keepNext/>
      <w:widowControl w:val="0"/>
      <w:tabs>
        <w:tab w:val="clear" w:pos="-1843"/>
        <w:tab w:val="clear" w:pos="1458"/>
        <w:tab w:val="clear" w:pos="1727"/>
        <w:tab w:val="clear" w:pos="1884"/>
        <w:tab w:val="left" w:pos="628"/>
      </w:tabs>
      <w:adjustRightInd w:val="0"/>
      <w:spacing w:line="240" w:lineRule="auto"/>
      <w:jc w:val="left"/>
      <w:textAlignment w:val="auto"/>
      <w:outlineLvl w:val="9"/>
    </w:pPr>
    <w:rPr>
      <w:rFonts w:ascii="Sim Sun" w:hAnsi="Sim Sun" w:cs="Sim Sun"/>
      <w:bCs/>
      <w:sz w:val="24"/>
      <w:szCs w:val="20"/>
    </w:rPr>
  </w:style>
  <w:style w:type="paragraph" w:customStyle="1" w:styleId="222H2h22Char11Char2Cha0">
    <w:name w:val="样式 样式 标题 2标题2二级 标题 2H2h2第一层条标题 2 Char节标题节11 Char标题 2 Cha... +"/>
    <w:basedOn w:val="222H2h22Char11Char2Cha"/>
    <w:qFormat/>
    <w:rsid w:val="005B7EB5"/>
    <w:pPr>
      <w:ind w:left="180"/>
    </w:pPr>
    <w:rPr>
      <w:b/>
    </w:rPr>
  </w:style>
  <w:style w:type="paragraph" w:customStyle="1" w:styleId="GB23120">
    <w:name w:val="样式 (中文) 仿宋_GB2312 段前: 0 磅"/>
    <w:basedOn w:val="a0"/>
    <w:qFormat/>
    <w:rsid w:val="005B7EB5"/>
    <w:pPr>
      <w:widowControl w:val="0"/>
      <w:adjustRightInd w:val="0"/>
      <w:spacing w:line="440" w:lineRule="exact"/>
      <w:ind w:firstLineChars="200" w:firstLine="200"/>
      <w:jc w:val="both"/>
      <w:textAlignment w:val="baseline"/>
    </w:pPr>
    <w:rPr>
      <w:rFonts w:ascii="Arial Unicode MS" w:eastAsia="Garamond" w:hAnsi="Arial Unicode MS" w:cs="Vladimir Script"/>
      <w:sz w:val="24"/>
      <w:szCs w:val="20"/>
    </w:rPr>
  </w:style>
  <w:style w:type="paragraph" w:customStyle="1" w:styleId="SectionSubtitle">
    <w:name w:val="Section Subtitle"/>
    <w:basedOn w:val="SectionTitle"/>
    <w:next w:val="a0"/>
    <w:qFormat/>
    <w:rsid w:val="005B7EB5"/>
    <w:pPr>
      <w:pBdr>
        <w:top w:val="none" w:sz="0" w:space="0" w:color="auto"/>
      </w:pBdr>
    </w:pPr>
    <w:rPr>
      <w:b w:val="0"/>
      <w:spacing w:val="0"/>
      <w:position w:val="6"/>
    </w:rPr>
  </w:style>
  <w:style w:type="paragraph" w:customStyle="1" w:styleId="SectionTitle">
    <w:name w:val="Section Title"/>
    <w:basedOn w:val="a0"/>
    <w:next w:val="a0"/>
    <w:qFormat/>
    <w:rsid w:val="005B7EB5"/>
    <w:pPr>
      <w:pBdr>
        <w:top w:val="single" w:sz="6" w:space="2" w:color="FFFFFF"/>
        <w:left w:val="single" w:sz="6" w:space="2" w:color="FFFFFF"/>
        <w:bottom w:val="single" w:sz="6" w:space="2" w:color="FFFFFF"/>
        <w:right w:val="single" w:sz="6" w:space="2" w:color="FFFFFF"/>
      </w:pBdr>
      <w:shd w:val="pct10" w:color="auto" w:fill="auto"/>
      <w:spacing w:before="120" w:line="280" w:lineRule="atLeast"/>
      <w:ind w:firstLineChars="200" w:firstLine="200"/>
    </w:pPr>
    <w:rPr>
      <w:rFonts w:ascii="ˎ̥" w:hAnsi="ˎ̥" w:cs="Vladimir Script"/>
      <w:b/>
      <w:spacing w:val="-10"/>
      <w:kern w:val="0"/>
      <w:position w:val="7"/>
      <w:sz w:val="20"/>
      <w:szCs w:val="20"/>
    </w:rPr>
  </w:style>
  <w:style w:type="paragraph" w:customStyle="1" w:styleId="affffffffffffffffffff7">
    <w:name w:val="表格小四"/>
    <w:basedOn w:val="a0"/>
    <w:qFormat/>
    <w:rsid w:val="005B7EB5"/>
    <w:pPr>
      <w:widowControl w:val="0"/>
      <w:spacing w:line="440" w:lineRule="exact"/>
      <w:ind w:firstLineChars="200" w:firstLine="200"/>
      <w:jc w:val="center"/>
    </w:pPr>
    <w:rPr>
      <w:rFonts w:ascii="Garamond" w:eastAsia="Garamond" w:hAnsi="Arial Unicode MS" w:cs="Vladimir Script"/>
      <w:sz w:val="24"/>
      <w:szCs w:val="20"/>
    </w:rPr>
  </w:style>
  <w:style w:type="paragraph" w:customStyle="1" w:styleId="Char2CharCharChar1">
    <w:name w:val="Char2 Char Char Char1"/>
    <w:basedOn w:val="a0"/>
    <w:qFormat/>
    <w:rsid w:val="005B7EB5"/>
    <w:pPr>
      <w:widowControl w:val="0"/>
      <w:adjustRightInd w:val="0"/>
      <w:snapToGrid w:val="0"/>
      <w:spacing w:line="440" w:lineRule="exact"/>
      <w:ind w:firstLineChars="200" w:firstLine="200"/>
      <w:jc w:val="both"/>
    </w:pPr>
    <w:rPr>
      <w:rFonts w:ascii="Arial Unicode MS" w:eastAsia="仿宋体" w:hAnsi="Arial Unicode MS" w:cs="Vladimir Script"/>
      <w:snapToGrid w:val="0"/>
      <w:sz w:val="24"/>
      <w:szCs w:val="24"/>
    </w:rPr>
  </w:style>
  <w:style w:type="paragraph" w:customStyle="1" w:styleId="CharCharCharCharCharCharCharCharCharCharCharCharCharCharCharCharCharCharChar11">
    <w:name w:val="Char Char Char Char Char Char Char Char Char Char Char Char Char Char Char Char Char Char Char11"/>
    <w:basedOn w:val="a0"/>
    <w:qFormat/>
    <w:rsid w:val="005B7EB5"/>
    <w:pPr>
      <w:widowControl w:val="0"/>
      <w:spacing w:line="360" w:lineRule="auto"/>
      <w:ind w:firstLineChars="200" w:firstLine="200"/>
      <w:jc w:val="both"/>
    </w:pPr>
    <w:rPr>
      <w:rFonts w:ascii="Sim Sun" w:hAnsi="Sim Sun" w:cs="Sim Sun"/>
      <w:sz w:val="24"/>
      <w:szCs w:val="24"/>
    </w:rPr>
  </w:style>
  <w:style w:type="paragraph" w:customStyle="1" w:styleId="442">
    <w:name w:val="样式 标题 4标4 + (符号) 宋体"/>
    <w:basedOn w:val="40"/>
    <w:qFormat/>
    <w:rsid w:val="005B7EB5"/>
    <w:pPr>
      <w:widowControl w:val="0"/>
      <w:tabs>
        <w:tab w:val="left" w:pos="360"/>
      </w:tabs>
      <w:spacing w:line="336" w:lineRule="auto"/>
      <w:ind w:left="245" w:firstLineChars="200" w:hanging="245"/>
    </w:pPr>
    <w:rPr>
      <w:rFonts w:ascii="Sim Sun" w:eastAsia="宋体-方正超大字符集" w:hAnsi="Arial Unicode MS" w:cs="Vladimir Script"/>
      <w:b w:val="0"/>
      <w:szCs w:val="20"/>
      <w:lang w:val="en-US"/>
    </w:rPr>
  </w:style>
  <w:style w:type="paragraph" w:customStyle="1" w:styleId="ch">
    <w:name w:val="ch中文正文"/>
    <w:qFormat/>
    <w:rsid w:val="005B7EB5"/>
    <w:pPr>
      <w:spacing w:beforeLines="50" w:afterLines="50" w:line="360" w:lineRule="auto"/>
      <w:ind w:firstLineChars="200" w:firstLine="200"/>
    </w:pPr>
    <w:rPr>
      <w:rFonts w:ascii="Arial Unicode MS" w:hAnsi="Arial Unicode MS" w:cs="Vladimir Script"/>
      <w:sz w:val="24"/>
    </w:rPr>
  </w:style>
  <w:style w:type="paragraph" w:customStyle="1" w:styleId="1ffff7">
    <w:name w:val="样式 表格 + 五号1"/>
    <w:basedOn w:val="a0"/>
    <w:qFormat/>
    <w:rsid w:val="005B7EB5"/>
    <w:pPr>
      <w:widowControl w:val="0"/>
      <w:spacing w:line="400" w:lineRule="exact"/>
      <w:ind w:firstLineChars="200" w:firstLine="200"/>
      <w:jc w:val="center"/>
    </w:pPr>
    <w:rPr>
      <w:rFonts w:ascii="Arial Unicode MS" w:hAnsi="Arial Unicode MS" w:cs="Vladimir Script"/>
      <w:szCs w:val="21"/>
    </w:rPr>
  </w:style>
  <w:style w:type="paragraph" w:customStyle="1" w:styleId="1ffff8">
    <w:name w:val="图表目录1"/>
    <w:basedOn w:val="a0"/>
    <w:next w:val="a0"/>
    <w:rsid w:val="005B7EB5"/>
    <w:pPr>
      <w:widowControl w:val="0"/>
      <w:spacing w:line="440" w:lineRule="exact"/>
      <w:ind w:leftChars="200" w:left="840" w:hangingChars="200" w:hanging="420"/>
      <w:jc w:val="both"/>
    </w:pPr>
    <w:rPr>
      <w:rFonts w:ascii="Arial Unicode MS" w:hAnsi="Arial Unicode MS" w:cs="Vladimir Script"/>
      <w:sz w:val="24"/>
      <w:szCs w:val="24"/>
    </w:rPr>
  </w:style>
  <w:style w:type="paragraph" w:customStyle="1" w:styleId="affffffffffffffffffff8">
    <w:name w:val="小表格"/>
    <w:basedOn w:val="a0"/>
    <w:qFormat/>
    <w:rsid w:val="005B7EB5"/>
    <w:pPr>
      <w:widowControl w:val="0"/>
      <w:autoSpaceDE w:val="0"/>
      <w:autoSpaceDN w:val="0"/>
      <w:adjustRightInd w:val="0"/>
      <w:snapToGrid w:val="0"/>
      <w:spacing w:line="440" w:lineRule="exact"/>
      <w:ind w:firstLineChars="200" w:firstLine="200"/>
      <w:jc w:val="center"/>
    </w:pPr>
    <w:rPr>
      <w:rFonts w:ascii="Garamond" w:hAnsi="ˎ̥" w:cs="Garamond"/>
      <w:kern w:val="0"/>
      <w:szCs w:val="21"/>
    </w:rPr>
  </w:style>
  <w:style w:type="paragraph" w:customStyle="1" w:styleId="CharCharfd">
    <w:name w:val="表格文字居中 Char Char"/>
    <w:basedOn w:val="1fffd"/>
    <w:qFormat/>
    <w:rsid w:val="005B7EB5"/>
    <w:pPr>
      <w:keepNext/>
      <w:tabs>
        <w:tab w:val="left" w:pos="628"/>
        <w:tab w:val="left" w:pos="980"/>
        <w:tab w:val="left" w:pos="1727"/>
        <w:tab w:val="left" w:pos="1884"/>
        <w:tab w:val="left" w:pos="4900"/>
      </w:tabs>
      <w:autoSpaceDE w:val="0"/>
      <w:autoSpaceDN w:val="0"/>
      <w:adjustRightInd w:val="0"/>
      <w:snapToGrid w:val="0"/>
      <w:spacing w:before="100" w:beforeAutospacing="1" w:after="0"/>
      <w:ind w:leftChars="-58" w:left="-139" w:firstLineChars="0" w:firstLine="0"/>
      <w:jc w:val="center"/>
    </w:pPr>
    <w:rPr>
      <w:rFonts w:ascii="Sim Sun" w:hAnsi="Sim Sun"/>
      <w:color w:val="FF0000"/>
      <w:spacing w:val="-12"/>
      <w:sz w:val="28"/>
      <w:szCs w:val="28"/>
      <w:lang w:val="zh-CN"/>
    </w:rPr>
  </w:style>
  <w:style w:type="paragraph" w:customStyle="1" w:styleId="Char6CharCharCharCharCharCharCharCharChar">
    <w:name w:val="Char6 Char Char Char Char Char Char Char Char Char"/>
    <w:basedOn w:val="a0"/>
    <w:qFormat/>
    <w:rsid w:val="005B7EB5"/>
    <w:pPr>
      <w:widowControl w:val="0"/>
      <w:spacing w:line="440" w:lineRule="exact"/>
      <w:ind w:firstLineChars="200" w:firstLine="200"/>
      <w:jc w:val="both"/>
    </w:pPr>
    <w:rPr>
      <w:rFonts w:ascii="Sim Sun" w:hAnsi="Sim Sun" w:cs="Vladimir Script"/>
      <w:color w:val="000000"/>
      <w:sz w:val="28"/>
      <w:szCs w:val="20"/>
    </w:rPr>
  </w:style>
  <w:style w:type="paragraph" w:customStyle="1" w:styleId="910">
    <w:name w:val="91"/>
    <w:basedOn w:val="a0"/>
    <w:qFormat/>
    <w:rsid w:val="005B7EB5"/>
    <w:pPr>
      <w:keepNext/>
      <w:widowControl w:val="0"/>
      <w:spacing w:beforeLines="30" w:afterLines="30" w:line="360" w:lineRule="auto"/>
      <w:ind w:firstLineChars="200" w:firstLine="200"/>
      <w:jc w:val="both"/>
    </w:pPr>
    <w:rPr>
      <w:rFonts w:ascii="Arial Unicode MS" w:hAnsi="Arial Unicode MS" w:cs="Vladimir Script"/>
      <w:sz w:val="24"/>
      <w:szCs w:val="24"/>
    </w:rPr>
  </w:style>
  <w:style w:type="paragraph" w:customStyle="1" w:styleId="GB23122">
    <w:name w:val="样式 正文文本正文文字 + 仿宋_GB2312 四号 红色 首行缩进:  2 字符"/>
    <w:basedOn w:val="af"/>
    <w:qFormat/>
    <w:rsid w:val="005B7EB5"/>
    <w:pPr>
      <w:widowControl w:val="0"/>
      <w:adjustRightInd w:val="0"/>
      <w:snapToGrid w:val="0"/>
      <w:spacing w:before="60" w:after="60" w:line="264" w:lineRule="auto"/>
      <w:ind w:firstLineChars="200" w:firstLine="560"/>
      <w:jc w:val="both"/>
      <w:textAlignment w:val="baseline"/>
    </w:pPr>
    <w:rPr>
      <w:rFonts w:ascii="Garamond" w:eastAsia="Garamond" w:hAnsi="Arial Unicode MS" w:cs="Vladimir Script"/>
      <w:snapToGrid w:val="0"/>
      <w:color w:val="FF0000"/>
      <w:sz w:val="24"/>
      <w:szCs w:val="20"/>
      <w:lang w:val="en-US"/>
    </w:rPr>
  </w:style>
  <w:style w:type="paragraph" w:customStyle="1" w:styleId="InTableII">
    <w:name w:val="In Table (II)"/>
    <w:basedOn w:val="InTable"/>
    <w:qFormat/>
    <w:rsid w:val="005B7EB5"/>
    <w:pPr>
      <w:widowControl w:val="0"/>
      <w:spacing w:before="60" w:after="60"/>
      <w:ind w:left="52" w:firstLineChars="200" w:firstLine="200"/>
      <w:jc w:val="left"/>
    </w:pPr>
    <w:rPr>
      <w:rFonts w:ascii="@幼圆" w:eastAsia="仿宋_GB2312" w:hAnsi="@幼圆" w:cs="Vladimir Script"/>
    </w:rPr>
  </w:style>
  <w:style w:type="paragraph" w:customStyle="1" w:styleId="6120">
    <w:name w:val="样式 段后: 6 磅 行距: 多倍行距 1.2 字行"/>
    <w:basedOn w:val="a0"/>
    <w:qFormat/>
    <w:rsid w:val="005B7EB5"/>
    <w:pPr>
      <w:widowControl w:val="0"/>
      <w:tabs>
        <w:tab w:val="left" w:pos="272"/>
      </w:tabs>
      <w:spacing w:after="120" w:line="288" w:lineRule="auto"/>
      <w:ind w:left="-227" w:firstLineChars="200" w:firstLine="227"/>
      <w:jc w:val="both"/>
    </w:pPr>
    <w:rPr>
      <w:rFonts w:ascii="Arial Unicode MS" w:eastAsia="Garamond" w:hAnsi="Arial Unicode MS" w:cs="Vladimir Script"/>
      <w:sz w:val="24"/>
      <w:szCs w:val="20"/>
    </w:rPr>
  </w:style>
  <w:style w:type="paragraph" w:customStyle="1" w:styleId="33CharChar3CharCharCharCharChar3CharC3">
    <w:name w:val="样式 标题 3标题 3 Char Char标题 3 Char Char Char Char Char标题 3 Char C...3"/>
    <w:basedOn w:val="3"/>
    <w:qFormat/>
    <w:rsid w:val="005B7EB5"/>
    <w:pPr>
      <w:keepNext w:val="0"/>
      <w:keepLines w:val="0"/>
      <w:widowControl w:val="0"/>
      <w:tabs>
        <w:tab w:val="left" w:pos="4500"/>
      </w:tabs>
      <w:adjustRightInd w:val="0"/>
      <w:snapToGrid w:val="0"/>
      <w:spacing w:before="62" w:after="62" w:line="400" w:lineRule="exact"/>
      <w:ind w:firstLineChars="200" w:firstLine="200"/>
      <w:textAlignment w:val="baseline"/>
    </w:pPr>
    <w:rPr>
      <w:rFonts w:ascii="Sim Sun" w:eastAsia="宋体-方正超大字符集" w:hAnsi="Sim Sun" w:cs="Vladimir Script"/>
      <w:color w:val="000000"/>
      <w:sz w:val="30"/>
      <w:lang w:val="en-US"/>
    </w:rPr>
  </w:style>
  <w:style w:type="paragraph" w:customStyle="1" w:styleId="Char6CharCharCharCharCharCharCharCharChar1">
    <w:name w:val="Char6 Char Char Char Char Char Char Char Char Char1"/>
    <w:basedOn w:val="a0"/>
    <w:qFormat/>
    <w:rsid w:val="005B7EB5"/>
    <w:pPr>
      <w:widowControl w:val="0"/>
      <w:spacing w:line="440" w:lineRule="exact"/>
      <w:ind w:firstLineChars="200" w:firstLine="200"/>
      <w:jc w:val="both"/>
    </w:pPr>
    <w:rPr>
      <w:rFonts w:ascii="Sim Sun" w:hAnsi="Sim Sun" w:cs="Vladimir Script"/>
      <w:color w:val="000000"/>
      <w:sz w:val="28"/>
      <w:szCs w:val="20"/>
    </w:rPr>
  </w:style>
  <w:style w:type="paragraph" w:customStyle="1" w:styleId="33H3h33rdlevel3CharChar33">
    <w:name w:val="样式 标题 3标题3H3h33rd level第二层条头标题 3 Char Char小标题小节标题标题 3 ...3"/>
    <w:basedOn w:val="3"/>
    <w:qFormat/>
    <w:rsid w:val="005B7EB5"/>
    <w:pPr>
      <w:widowControl w:val="0"/>
      <w:tabs>
        <w:tab w:val="left" w:pos="709"/>
      </w:tabs>
      <w:spacing w:beforeLines="50" w:after="240" w:line="240" w:lineRule="exact"/>
      <w:ind w:left="709" w:firstLineChars="200" w:hanging="709"/>
    </w:pPr>
    <w:rPr>
      <w:rFonts w:ascii="Sim Sun" w:eastAsia="宋体-方正超大字符集" w:hAnsi="Sim Sun" w:cs="Vladimir Script"/>
      <w:color w:val="000000"/>
      <w:sz w:val="30"/>
      <w:lang w:val="en-US"/>
    </w:rPr>
  </w:style>
  <w:style w:type="paragraph" w:customStyle="1" w:styleId="affffffffffffffffffff9">
    <w:name w:val="段标"/>
    <w:basedOn w:val="a0"/>
    <w:qFormat/>
    <w:rsid w:val="005B7EB5"/>
    <w:pPr>
      <w:widowControl w:val="0"/>
      <w:adjustRightInd w:val="0"/>
      <w:spacing w:line="360" w:lineRule="auto"/>
      <w:ind w:firstLineChars="200" w:firstLine="567"/>
      <w:textAlignment w:val="baseline"/>
    </w:pPr>
    <w:rPr>
      <w:rFonts w:ascii="Arial Unicode MS" w:hAnsi="Arial Unicode MS" w:cs="Vladimir Script"/>
      <w:kern w:val="0"/>
      <w:sz w:val="28"/>
      <w:szCs w:val="20"/>
    </w:rPr>
  </w:style>
  <w:style w:type="paragraph" w:customStyle="1" w:styleId="5f1">
    <w:name w:val="5#表格"/>
    <w:basedOn w:val="a0"/>
    <w:qFormat/>
    <w:rsid w:val="005B7EB5"/>
    <w:pPr>
      <w:widowControl w:val="0"/>
      <w:tabs>
        <w:tab w:val="left" w:pos="600"/>
      </w:tabs>
      <w:adjustRightInd w:val="0"/>
      <w:spacing w:line="360" w:lineRule="exact"/>
      <w:ind w:firstLineChars="200" w:firstLine="200"/>
      <w:jc w:val="center"/>
    </w:pPr>
    <w:rPr>
      <w:rFonts w:ascii="Arial Unicode MS" w:hAnsi="Arial Unicode MS" w:cs="Vladimir Script"/>
      <w:kern w:val="0"/>
      <w:szCs w:val="21"/>
    </w:rPr>
  </w:style>
  <w:style w:type="paragraph" w:customStyle="1" w:styleId="affffffffffffffffffffa">
    <w:name w:val="±í"/>
    <w:basedOn w:val="a0"/>
    <w:qFormat/>
    <w:rsid w:val="005B7EB5"/>
    <w:pPr>
      <w:widowControl w:val="0"/>
      <w:tabs>
        <w:tab w:val="left" w:pos="480"/>
      </w:tabs>
      <w:autoSpaceDE w:val="0"/>
      <w:autoSpaceDN w:val="0"/>
      <w:spacing w:line="440" w:lineRule="exact"/>
      <w:ind w:firstLineChars="200" w:firstLine="200"/>
      <w:jc w:val="both"/>
    </w:pPr>
    <w:rPr>
      <w:rFonts w:ascii="Arial Unicode MS" w:eastAsia="Garamond" w:hAnsi="Arial Unicode MS" w:cs="Vladimir Script"/>
      <w:color w:val="000000"/>
      <w:sz w:val="24"/>
      <w:szCs w:val="20"/>
    </w:rPr>
  </w:style>
  <w:style w:type="paragraph" w:customStyle="1" w:styleId="2121213">
    <w:name w:val="样式 标题 2 + 两端对齐 段前: 12 磅 段后: 12 磅 行距: 多倍行距 1.3 字行"/>
    <w:basedOn w:val="20"/>
    <w:qFormat/>
    <w:rsid w:val="005B7EB5"/>
    <w:pPr>
      <w:widowControl w:val="0"/>
      <w:tabs>
        <w:tab w:val="clear" w:pos="1302"/>
      </w:tabs>
      <w:snapToGrid/>
      <w:spacing w:before="120" w:beforeAutospacing="0" w:after="120" w:line="312" w:lineRule="auto"/>
      <w:ind w:left="0" w:firstLineChars="200" w:firstLine="200"/>
      <w:jc w:val="both"/>
      <w:textAlignment w:val="baseline"/>
    </w:pPr>
    <w:rPr>
      <w:rFonts w:ascii="Arial Unicode MS" w:eastAsia="宋体-方正超大字符集" w:hAnsi="Arial Unicode MS" w:cs="Vladimir Script"/>
      <w:smallCaps/>
      <w:snapToGrid/>
      <w:color w:val="000000"/>
      <w:kern w:val="2"/>
      <w:sz w:val="28"/>
      <w:szCs w:val="21"/>
      <w:lang w:val="en-US"/>
    </w:rPr>
  </w:style>
  <w:style w:type="paragraph" w:customStyle="1" w:styleId="CharChar221">
    <w:name w:val="Char Char221"/>
    <w:basedOn w:val="a0"/>
    <w:rsid w:val="005B7EB5"/>
    <w:pPr>
      <w:spacing w:after="160" w:line="240" w:lineRule="exact"/>
      <w:ind w:firstLineChars="200" w:firstLine="200"/>
    </w:pPr>
    <w:rPr>
      <w:rFonts w:ascii="ˎ̥" w:hAnsi="ˎ̥" w:cs="Vladimir Script"/>
      <w:kern w:val="0"/>
      <w:sz w:val="20"/>
      <w:szCs w:val="20"/>
      <w:lang w:eastAsia="en-US"/>
    </w:rPr>
  </w:style>
  <w:style w:type="paragraph" w:customStyle="1" w:styleId="CityState">
    <w:name w:val="City/State"/>
    <w:basedOn w:val="af"/>
    <w:next w:val="af"/>
    <w:qFormat/>
    <w:rsid w:val="005B7EB5"/>
    <w:pPr>
      <w:keepNext/>
      <w:spacing w:after="220" w:line="220" w:lineRule="atLeast"/>
      <w:ind w:right="-360" w:firstLineChars="200" w:firstLine="200"/>
    </w:pPr>
    <w:rPr>
      <w:rFonts w:ascii="Arial Unicode MS" w:eastAsia="Vladimir Script" w:hAnsi="Arial Unicode MS" w:cs="Vladimir Script"/>
      <w:szCs w:val="20"/>
      <w:lang w:val="en-US"/>
    </w:rPr>
  </w:style>
  <w:style w:type="paragraph" w:customStyle="1" w:styleId="211211Heading22Char1211112h">
    <w:name w:val="样式 标题 21.1标题 21.1_Heading 2标题 2 Char1节标2节标题 1.11.1标题2h..."/>
    <w:basedOn w:val="20"/>
    <w:qFormat/>
    <w:rsid w:val="005B7EB5"/>
    <w:pPr>
      <w:keepNext w:val="0"/>
      <w:keepLines w:val="0"/>
      <w:widowControl w:val="0"/>
      <w:tabs>
        <w:tab w:val="clear" w:pos="1302"/>
        <w:tab w:val="left" w:pos="1320"/>
      </w:tabs>
      <w:snapToGrid/>
      <w:spacing w:before="0" w:beforeAutospacing="0"/>
      <w:ind w:left="1320" w:firstLineChars="200" w:hanging="420"/>
    </w:pPr>
    <w:rPr>
      <w:rFonts w:ascii="Arial Unicode MS" w:eastAsia="仿宋体" w:hAnsi="Arial Unicode MS" w:cs="Vladimir Script"/>
      <w:b w:val="0"/>
      <w:smallCaps/>
      <w:snapToGrid/>
      <w:color w:val="0000FF"/>
      <w:kern w:val="2"/>
      <w:sz w:val="28"/>
      <w:szCs w:val="28"/>
      <w:lang w:val="en-US"/>
    </w:rPr>
  </w:style>
  <w:style w:type="paragraph" w:customStyle="1" w:styleId="Char2CharCharCharCharCharChar4">
    <w:name w:val="Char2 Char Char Char Char Char Char4"/>
    <w:basedOn w:val="a0"/>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2fff4">
    <w:name w:val="表文2"/>
    <w:basedOn w:val="a0"/>
    <w:qFormat/>
    <w:rsid w:val="005B7EB5"/>
    <w:pPr>
      <w:spacing w:line="360" w:lineRule="exact"/>
      <w:ind w:firstLineChars="200" w:firstLine="200"/>
      <w:jc w:val="center"/>
    </w:pPr>
    <w:rPr>
      <w:rFonts w:ascii="ˎ̥" w:hAnsi="ˎ̥" w:cs="Vladimir Script"/>
      <w:color w:val="000000"/>
      <w:kern w:val="24"/>
      <w:szCs w:val="20"/>
    </w:rPr>
  </w:style>
  <w:style w:type="paragraph" w:customStyle="1" w:styleId="33H3h33rdlevel3CharChar3Char21">
    <w:name w:val="样式 标题 3一标题3H3h33rd level第二层条头标题 3 Char Char标题 3 Char2标...1"/>
    <w:basedOn w:val="3"/>
    <w:qFormat/>
    <w:rsid w:val="005B7EB5"/>
    <w:pPr>
      <w:widowControl w:val="0"/>
      <w:tabs>
        <w:tab w:val="left" w:pos="720"/>
      </w:tabs>
      <w:spacing w:beforeLines="50" w:afterLines="20" w:line="288" w:lineRule="auto"/>
      <w:ind w:left="720" w:firstLineChars="200" w:hanging="720"/>
    </w:pPr>
    <w:rPr>
      <w:rFonts w:ascii="Sim Sun" w:eastAsia="Garamond" w:hAnsi="Sim Sun" w:cs="Vladimir Script"/>
      <w:b w:val="0"/>
      <w:color w:val="000000"/>
      <w:kern w:val="2"/>
      <w:sz w:val="30"/>
      <w:lang w:val="en-US"/>
    </w:rPr>
  </w:style>
  <w:style w:type="paragraph" w:customStyle="1" w:styleId="CharChar5CharCharCharCharCharCharCharCharChar2Char1">
    <w:name w:val="Char Char5 Char Char Char Char Char Char Char Char Char2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PersonalInfo">
    <w:name w:val="Personal Info"/>
    <w:basedOn w:val="Achievement"/>
    <w:qFormat/>
    <w:rsid w:val="005B7EB5"/>
    <w:pPr>
      <w:tabs>
        <w:tab w:val="clear" w:pos="960"/>
        <w:tab w:val="left" w:pos="425"/>
      </w:tabs>
      <w:spacing w:before="220"/>
      <w:ind w:left="425" w:hanging="425"/>
    </w:pPr>
    <w:rPr>
      <w:szCs w:val="20"/>
    </w:rPr>
  </w:style>
  <w:style w:type="paragraph" w:customStyle="1" w:styleId="1ffff9">
    <w:name w:val="新标题1"/>
    <w:basedOn w:val="1"/>
    <w:qFormat/>
    <w:rsid w:val="005B7EB5"/>
    <w:pPr>
      <w:widowControl w:val="0"/>
      <w:tabs>
        <w:tab w:val="clear" w:pos="625"/>
        <w:tab w:val="left" w:pos="845"/>
      </w:tabs>
      <w:overflowPunct w:val="0"/>
      <w:topLinePunct/>
      <w:autoSpaceDE w:val="0"/>
      <w:autoSpaceDN w:val="0"/>
      <w:spacing w:before="120" w:beforeAutospacing="0" w:after="120" w:afterAutospacing="0" w:line="440" w:lineRule="exact"/>
      <w:ind w:left="845" w:firstLineChars="200" w:firstLine="200"/>
      <w:jc w:val="both"/>
      <w:textAlignment w:val="baseline"/>
    </w:pPr>
    <w:rPr>
      <w:rFonts w:ascii="Arial Unicode MS" w:eastAsia="Sim Sun" w:hAnsi="Arial Unicode MS" w:cs="Sim Sun"/>
      <w:snapToGrid/>
      <w:color w:val="000000"/>
      <w:kern w:val="44"/>
      <w:sz w:val="30"/>
      <w:szCs w:val="20"/>
      <w:lang w:val="en-US"/>
    </w:rPr>
  </w:style>
  <w:style w:type="paragraph" w:customStyle="1" w:styleId="affffffffffffffffffffb">
    <w:name w:val="区划正文"/>
    <w:basedOn w:val="a0"/>
    <w:qFormat/>
    <w:rsid w:val="005B7EB5"/>
    <w:pPr>
      <w:widowControl w:val="0"/>
      <w:snapToGrid w:val="0"/>
      <w:spacing w:line="440" w:lineRule="exact"/>
      <w:ind w:firstLineChars="200" w:firstLine="200"/>
      <w:jc w:val="both"/>
    </w:pPr>
    <w:rPr>
      <w:rFonts w:ascii="Arial Unicode MS" w:hAnsi="Arial Unicode MS" w:cs="Sim Sun"/>
      <w:szCs w:val="20"/>
    </w:rPr>
  </w:style>
  <w:style w:type="paragraph" w:customStyle="1" w:styleId="411114Char4CharCharL4">
    <w:name w:val="样式 标题 4款标题1.1.1.1标题 4 Char标题 4 Char CharL4 + 宋体 小四 非加粗"/>
    <w:basedOn w:val="40"/>
    <w:qFormat/>
    <w:rsid w:val="005B7EB5"/>
    <w:pPr>
      <w:widowControl w:val="0"/>
      <w:spacing w:before="120" w:after="120" w:line="377" w:lineRule="auto"/>
      <w:ind w:firstLineChars="200" w:firstLine="200"/>
    </w:pPr>
    <w:rPr>
      <w:rFonts w:ascii="Sim Sun" w:eastAsia="宋体-方正超大字符集" w:hAnsi="Sim Sun" w:cs="Vladimir Script"/>
      <w:b w:val="0"/>
      <w:kern w:val="2"/>
      <w:szCs w:val="24"/>
      <w:lang w:val="en-US"/>
    </w:rPr>
  </w:style>
  <w:style w:type="paragraph" w:customStyle="1" w:styleId="5f2">
    <w:name w:val="表内宋5"/>
    <w:basedOn w:val="2fff5"/>
    <w:qFormat/>
    <w:rsid w:val="005B7EB5"/>
    <w:pPr>
      <w:adjustRightInd w:val="0"/>
      <w:snapToGrid w:val="0"/>
      <w:jc w:val="both"/>
    </w:pPr>
    <w:rPr>
      <w:color w:val="000000"/>
      <w:sz w:val="21"/>
      <w:szCs w:val="24"/>
    </w:rPr>
  </w:style>
  <w:style w:type="paragraph" w:customStyle="1" w:styleId="2fff5">
    <w:name w:val="普通(网站)2"/>
    <w:basedOn w:val="a0"/>
    <w:rsid w:val="005B7EB5"/>
    <w:pPr>
      <w:spacing w:before="100" w:beforeAutospacing="1" w:after="100" w:afterAutospacing="1" w:line="440" w:lineRule="exact"/>
      <w:ind w:firstLineChars="200" w:firstLine="200"/>
    </w:pPr>
    <w:rPr>
      <w:rFonts w:ascii="Sim Sun" w:eastAsia="Sim Sun" w:hAnsi="Sim Sun"/>
      <w:kern w:val="0"/>
      <w:sz w:val="24"/>
      <w:szCs w:val="20"/>
    </w:rPr>
  </w:style>
  <w:style w:type="paragraph" w:customStyle="1" w:styleId="05">
    <w:name w:val="表头0"/>
    <w:basedOn w:val="000"/>
    <w:qFormat/>
    <w:rsid w:val="005B7EB5"/>
    <w:pPr>
      <w:spacing w:line="240" w:lineRule="auto"/>
      <w:ind w:firstLineChars="0" w:firstLine="0"/>
      <w:jc w:val="center"/>
    </w:pPr>
  </w:style>
  <w:style w:type="paragraph" w:customStyle="1" w:styleId="33H3h33rdlevel3CharChar10">
    <w:name w:val="样式 标题 3标题3H3h33rd level第二层条头小标题小节标题标题 3 Char Char一海港标...1"/>
    <w:basedOn w:val="3"/>
    <w:qFormat/>
    <w:rsid w:val="005B7EB5"/>
    <w:pPr>
      <w:keepLines w:val="0"/>
      <w:widowControl w:val="0"/>
      <w:adjustRightInd w:val="0"/>
      <w:spacing w:before="120" w:after="120" w:line="360" w:lineRule="exact"/>
      <w:ind w:left="720" w:firstLineChars="200" w:hanging="720"/>
      <w:textAlignment w:val="baseline"/>
    </w:pPr>
    <w:rPr>
      <w:rFonts w:ascii="Sim Sun" w:eastAsia="Garamond" w:hAnsi="Sim Sun" w:cs="Vladimir Script"/>
      <w:b w:val="0"/>
      <w:color w:val="000000"/>
      <w:kern w:val="2"/>
      <w:sz w:val="30"/>
      <w:lang w:val="en-US"/>
    </w:rPr>
  </w:style>
  <w:style w:type="paragraph" w:customStyle="1" w:styleId="gh">
    <w:name w:val="表格文字gh"/>
    <w:basedOn w:val="a0"/>
    <w:qFormat/>
    <w:rsid w:val="005B7EB5"/>
    <w:pPr>
      <w:widowControl w:val="0"/>
      <w:spacing w:line="280" w:lineRule="exact"/>
      <w:ind w:firstLineChars="200" w:firstLine="200"/>
      <w:jc w:val="center"/>
    </w:pPr>
    <w:rPr>
      <w:rFonts w:ascii="Garamond" w:eastAsia="Garamond" w:hAnsi="Arial Unicode MS" w:cs="Vladimir Script"/>
      <w:color w:val="000000"/>
      <w:szCs w:val="20"/>
    </w:rPr>
  </w:style>
  <w:style w:type="paragraph" w:customStyle="1" w:styleId="Sun">
    <w:name w:val="Sun"/>
    <w:basedOn w:val="a0"/>
    <w:qFormat/>
    <w:rsid w:val="005B7EB5"/>
    <w:pPr>
      <w:widowControl w:val="0"/>
      <w:adjustRightInd w:val="0"/>
      <w:spacing w:line="360" w:lineRule="auto"/>
      <w:ind w:firstLineChars="200" w:firstLine="567"/>
      <w:jc w:val="both"/>
      <w:textAlignment w:val="baseline"/>
    </w:pPr>
    <w:rPr>
      <w:rFonts w:ascii="Arial Unicode MS" w:hAnsi="Arial Unicode MS" w:cs="Vladimir Script"/>
      <w:kern w:val="28"/>
      <w:sz w:val="28"/>
      <w:szCs w:val="20"/>
    </w:rPr>
  </w:style>
  <w:style w:type="paragraph" w:customStyle="1" w:styleId="xl389">
    <w:name w:val="xl389"/>
    <w:basedOn w:val="a0"/>
    <w:qFormat/>
    <w:rsid w:val="005B7EB5"/>
    <w:pPr>
      <w:pBdr>
        <w:left w:val="single" w:sz="4" w:space="0" w:color="auto"/>
        <w:bottom w:val="single" w:sz="4" w:space="0" w:color="auto"/>
      </w:pBdr>
      <w:spacing w:before="100" w:after="100" w:line="440" w:lineRule="exact"/>
      <w:ind w:firstLineChars="200" w:firstLine="200"/>
      <w:jc w:val="center"/>
      <w:textAlignment w:val="center"/>
    </w:pPr>
    <w:rPr>
      <w:rFonts w:ascii="Sim Sun" w:hAnsi="Sim Sun" w:cs="Vladimir Script" w:hint="eastAsia"/>
      <w:kern w:val="0"/>
      <w:sz w:val="24"/>
      <w:szCs w:val="20"/>
    </w:rPr>
  </w:style>
  <w:style w:type="paragraph" w:customStyle="1" w:styleId="2fff6">
    <w:name w:val="样式 正文标准 + 首行缩进:  2 字符"/>
    <w:basedOn w:val="a0"/>
    <w:qFormat/>
    <w:rsid w:val="005B7EB5"/>
    <w:pPr>
      <w:widowControl w:val="0"/>
      <w:tabs>
        <w:tab w:val="left" w:pos="547"/>
        <w:tab w:val="left" w:pos="1080"/>
      </w:tabs>
      <w:spacing w:line="440" w:lineRule="exact"/>
      <w:ind w:firstLineChars="200" w:firstLine="560"/>
      <w:jc w:val="both"/>
    </w:pPr>
    <w:rPr>
      <w:rFonts w:ascii="Arial Unicode MS" w:hAnsi="Arial Unicode MS" w:cs="Vladimir Script"/>
      <w:sz w:val="28"/>
      <w:szCs w:val="20"/>
    </w:rPr>
  </w:style>
  <w:style w:type="paragraph" w:customStyle="1" w:styleId="1ffffa">
    <w:name w:val="文本块1"/>
    <w:basedOn w:val="a0"/>
    <w:rsid w:val="005B7EB5"/>
    <w:pPr>
      <w:widowControl w:val="0"/>
      <w:spacing w:line="360" w:lineRule="auto"/>
      <w:ind w:leftChars="200" w:left="471" w:firstLineChars="300" w:firstLine="706"/>
      <w:jc w:val="both"/>
    </w:pPr>
    <w:rPr>
      <w:rFonts w:ascii="Arial Unicode MS" w:hAnsi="Arial Unicode MS" w:cs="Vladimir Script"/>
      <w:sz w:val="24"/>
      <w:szCs w:val="24"/>
    </w:rPr>
  </w:style>
  <w:style w:type="paragraph" w:customStyle="1" w:styleId="1592520">
    <w:name w:val="样式 宋体 小四 首行缩进:  1.59 厘米 段后: 2.5 磅 行距: 固定值 20 磅"/>
    <w:basedOn w:val="a0"/>
    <w:qFormat/>
    <w:rsid w:val="005B7EB5"/>
    <w:pPr>
      <w:widowControl w:val="0"/>
      <w:spacing w:after="50" w:line="400" w:lineRule="exact"/>
      <w:ind w:firstLineChars="200" w:firstLine="900"/>
      <w:jc w:val="both"/>
    </w:pPr>
    <w:rPr>
      <w:rFonts w:ascii="Sim Sun" w:eastAsia="Garamond" w:hAnsi="Sim Sun" w:cs="Vladimir Script"/>
      <w:sz w:val="24"/>
      <w:szCs w:val="20"/>
    </w:rPr>
  </w:style>
  <w:style w:type="paragraph" w:customStyle="1" w:styleId="222H2h22Char11Char2Cha1">
    <w:name w:val="样式 样式 标题 2标题2二级 标题 2H2h2第一层条标题 2 Char节标题节11 Char标题 2 Cha... +1"/>
    <w:basedOn w:val="a0"/>
    <w:qFormat/>
    <w:rsid w:val="005B7EB5"/>
    <w:pPr>
      <w:widowControl w:val="0"/>
      <w:tabs>
        <w:tab w:val="left" w:pos="720"/>
      </w:tabs>
      <w:adjustRightInd w:val="0"/>
      <w:spacing w:before="240" w:after="160" w:line="312" w:lineRule="auto"/>
      <w:ind w:firstLineChars="200" w:firstLine="200"/>
      <w:textAlignment w:val="baseline"/>
      <w:outlineLvl w:val="1"/>
    </w:pPr>
    <w:rPr>
      <w:rFonts w:ascii="Arial Unicode MS" w:eastAsia="Garamond" w:hAnsi="Arial Unicode MS" w:cs="Vladimir Script"/>
      <w:b/>
      <w:sz w:val="24"/>
      <w:szCs w:val="20"/>
    </w:rPr>
  </w:style>
  <w:style w:type="paragraph" w:customStyle="1" w:styleId="NoTitle">
    <w:name w:val="No Title"/>
    <w:basedOn w:val="a0"/>
    <w:qFormat/>
    <w:rsid w:val="005B7EB5"/>
    <w:pPr>
      <w:pBdr>
        <w:top w:val="single" w:sz="6" w:space="2" w:color="FFFFFF"/>
        <w:left w:val="single" w:sz="6" w:space="2" w:color="FFFFFF"/>
        <w:bottom w:val="single" w:sz="6" w:space="2" w:color="FFFFFF"/>
        <w:right w:val="single" w:sz="6" w:space="2" w:color="FFFFFF"/>
      </w:pBdr>
      <w:spacing w:before="120" w:line="280" w:lineRule="atLeast"/>
      <w:ind w:firstLineChars="200" w:firstLine="200"/>
    </w:pPr>
    <w:rPr>
      <w:rFonts w:ascii="ˎ̥" w:hAnsi="ˎ̥" w:cs="Vladimir Script"/>
      <w:b/>
      <w:spacing w:val="-10"/>
      <w:kern w:val="0"/>
      <w:position w:val="7"/>
      <w:sz w:val="20"/>
      <w:szCs w:val="20"/>
    </w:rPr>
  </w:style>
  <w:style w:type="paragraph" w:customStyle="1" w:styleId="2151">
    <w:name w:val="样式 首行缩进:  2 字符 行距: 1.5 倍行距"/>
    <w:basedOn w:val="a0"/>
    <w:qFormat/>
    <w:rsid w:val="005B7EB5"/>
    <w:pPr>
      <w:widowControl w:val="0"/>
      <w:spacing w:line="440" w:lineRule="exact"/>
      <w:ind w:firstLineChars="200" w:firstLine="200"/>
      <w:jc w:val="both"/>
    </w:pPr>
    <w:rPr>
      <w:rFonts w:ascii="Arial Unicode MS" w:hAnsi="Arial Unicode MS" w:cs="Sim Sun"/>
      <w:sz w:val="24"/>
      <w:szCs w:val="20"/>
    </w:rPr>
  </w:style>
  <w:style w:type="paragraph" w:customStyle="1" w:styleId="1ffffb">
    <w:name w:val="标题1（新）"/>
    <w:basedOn w:val="a0"/>
    <w:next w:val="a0"/>
    <w:qFormat/>
    <w:rsid w:val="005B7EB5"/>
    <w:pPr>
      <w:tabs>
        <w:tab w:val="left" w:pos="1200"/>
      </w:tabs>
      <w:spacing w:beforeLines="50" w:afterLines="50" w:line="440" w:lineRule="exact"/>
      <w:ind w:left="1200" w:firstLineChars="200" w:hanging="720"/>
    </w:pPr>
    <w:rPr>
      <w:rFonts w:ascii="Arial Unicode MS" w:eastAsia="仿宋体" w:hAnsi="Arial Unicode MS" w:cs="Vladimir Script"/>
      <w:kern w:val="0"/>
      <w:sz w:val="24"/>
      <w:szCs w:val="28"/>
    </w:rPr>
  </w:style>
  <w:style w:type="paragraph" w:customStyle="1" w:styleId="Arial0">
    <w:name w:val="样式 表格文字统一样式 + Arial 小五 非加粗 自动设置 行距: 单倍行距"/>
    <w:basedOn w:val="afffffffffffffffffff6"/>
    <w:qFormat/>
    <w:rsid w:val="005B7EB5"/>
    <w:rPr>
      <w:rFonts w:ascii="ˎ̥" w:hAnsi="ˎ̥"/>
      <w:b/>
    </w:rPr>
  </w:style>
  <w:style w:type="paragraph" w:customStyle="1" w:styleId="jiu1">
    <w:name w:val="jiu1"/>
    <w:basedOn w:val="a0"/>
    <w:qFormat/>
    <w:rsid w:val="005B7EB5"/>
    <w:pPr>
      <w:spacing w:before="100" w:beforeAutospacing="1" w:after="100" w:afterAutospacing="1" w:line="440" w:lineRule="exact"/>
      <w:ind w:firstLineChars="200" w:firstLine="200"/>
    </w:pPr>
    <w:rPr>
      <w:rFonts w:ascii="Sim Sun" w:hAnsi="Sim Sun" w:cs="Sim Sun"/>
      <w:kern w:val="0"/>
      <w:sz w:val="24"/>
      <w:szCs w:val="24"/>
    </w:rPr>
  </w:style>
  <w:style w:type="paragraph" w:customStyle="1" w:styleId="315">
    <w:name w:val="列表编号 31"/>
    <w:basedOn w:val="a0"/>
    <w:rsid w:val="005B7EB5"/>
    <w:pPr>
      <w:widowControl w:val="0"/>
      <w:tabs>
        <w:tab w:val="left" w:pos="1200"/>
      </w:tabs>
      <w:spacing w:line="480" w:lineRule="exact"/>
      <w:ind w:leftChars="400" w:left="1200" w:hangingChars="200" w:hanging="360"/>
      <w:jc w:val="both"/>
    </w:pPr>
    <w:rPr>
      <w:rFonts w:ascii="Arial Unicode MS" w:hAnsi="Arial Unicode MS" w:cs="Vladimir Script"/>
      <w:sz w:val="24"/>
      <w:szCs w:val="24"/>
    </w:rPr>
  </w:style>
  <w:style w:type="paragraph" w:customStyle="1" w:styleId="12b">
    <w:name w:val="列表项目符号1.缩2"/>
    <w:basedOn w:val="1ffffc"/>
    <w:qFormat/>
    <w:rsid w:val="005B7EB5"/>
    <w:pPr>
      <w:tabs>
        <w:tab w:val="left" w:pos="945"/>
      </w:tabs>
      <w:spacing w:line="360" w:lineRule="auto"/>
      <w:ind w:left="0" w:firstLine="425"/>
    </w:pPr>
    <w:rPr>
      <w:sz w:val="24"/>
      <w:szCs w:val="24"/>
    </w:rPr>
  </w:style>
  <w:style w:type="paragraph" w:customStyle="1" w:styleId="1ffffc">
    <w:name w:val="列表项目符号1."/>
    <w:basedOn w:val="a0"/>
    <w:qFormat/>
    <w:rsid w:val="005B7EB5"/>
    <w:pPr>
      <w:keepNext/>
      <w:widowControl w:val="0"/>
      <w:adjustRightInd w:val="0"/>
      <w:spacing w:line="312" w:lineRule="atLeast"/>
      <w:ind w:left="425" w:firstLineChars="200" w:hanging="425"/>
      <w:jc w:val="both"/>
      <w:textAlignment w:val="baseline"/>
    </w:pPr>
    <w:rPr>
      <w:rFonts w:ascii="Arial Unicode MS" w:hAnsi="Arial Unicode MS" w:cs="Vladimir Script"/>
      <w:kern w:val="0"/>
      <w:szCs w:val="21"/>
    </w:rPr>
  </w:style>
  <w:style w:type="paragraph" w:customStyle="1" w:styleId="1221">
    <w:name w:val="样式 样式 表格1 + 首行缩进:  2 字符 + 首行缩进:  2 字符"/>
    <w:basedOn w:val="a0"/>
    <w:qFormat/>
    <w:rsid w:val="005B7EB5"/>
    <w:pPr>
      <w:widowControl w:val="0"/>
      <w:spacing w:line="400" w:lineRule="exact"/>
      <w:ind w:firstLineChars="200" w:firstLine="200"/>
    </w:pPr>
    <w:rPr>
      <w:rFonts w:ascii="Arial Unicode MS" w:hAnsi="Arial Unicode MS" w:cs="Sim Sun"/>
      <w:szCs w:val="20"/>
    </w:rPr>
  </w:style>
  <w:style w:type="paragraph" w:customStyle="1" w:styleId="CharCharCharCharCharCharCharCharCharCharCharCharCharCharCharChar3">
    <w:name w:val="Char Char Char Char Char Char Char Char Char Char Char Char Char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ˎ̥" w:eastAsia="Garamond" w:hAnsi="ˎ̥" w:cs="ˎ̥"/>
      <w:b w:val="0"/>
      <w:snapToGrid w:val="0"/>
      <w:kern w:val="2"/>
      <w:sz w:val="30"/>
      <w:szCs w:val="24"/>
      <w:lang w:val="en-US"/>
    </w:rPr>
  </w:style>
  <w:style w:type="paragraph" w:customStyle="1" w:styleId="2fff7">
    <w:name w:val="样式 正文文本正文文字 + 四号 红色 首行缩进:  2 字符"/>
    <w:basedOn w:val="af"/>
    <w:qFormat/>
    <w:rsid w:val="005B7EB5"/>
    <w:pPr>
      <w:widowControl w:val="0"/>
      <w:adjustRightInd w:val="0"/>
      <w:snapToGrid w:val="0"/>
      <w:spacing w:before="60" w:after="60" w:line="264" w:lineRule="auto"/>
      <w:ind w:firstLineChars="200" w:firstLine="560"/>
      <w:jc w:val="both"/>
      <w:textAlignment w:val="baseline"/>
    </w:pPr>
    <w:rPr>
      <w:rFonts w:ascii="Arial Unicode MS" w:eastAsia="Garamond" w:hAnsi="Arial Unicode MS" w:cs="Vladimir Script"/>
      <w:snapToGrid w:val="0"/>
      <w:color w:val="FF0000"/>
      <w:sz w:val="24"/>
      <w:szCs w:val="20"/>
      <w:lang w:val="en-US"/>
    </w:rPr>
  </w:style>
  <w:style w:type="paragraph" w:customStyle="1" w:styleId="316">
    <w:name w:val="样式 标题 3 + 段前: 1 行"/>
    <w:basedOn w:val="3"/>
    <w:qFormat/>
    <w:rsid w:val="005B7EB5"/>
    <w:pPr>
      <w:widowControl w:val="0"/>
      <w:tabs>
        <w:tab w:val="left" w:pos="720"/>
      </w:tabs>
      <w:spacing w:beforeLines="50" w:after="0" w:line="440" w:lineRule="atLeast"/>
      <w:ind w:left="720" w:firstLineChars="200" w:hanging="720"/>
    </w:pPr>
    <w:rPr>
      <w:rFonts w:ascii="Sim Sun" w:eastAsia="Garamond" w:hAnsi="Sim Sun" w:cs="Vladimir Script"/>
      <w:b w:val="0"/>
      <w:color w:val="000000"/>
      <w:kern w:val="2"/>
      <w:sz w:val="30"/>
      <w:lang w:val="en-US"/>
    </w:rPr>
  </w:style>
  <w:style w:type="paragraph" w:customStyle="1" w:styleId="22c">
    <w:name w:val="正文文本 22"/>
    <w:basedOn w:val="a0"/>
    <w:qFormat/>
    <w:rsid w:val="005B7EB5"/>
    <w:pPr>
      <w:widowControl w:val="0"/>
      <w:adjustRightInd w:val="0"/>
      <w:spacing w:line="440" w:lineRule="exact"/>
      <w:ind w:firstLineChars="200" w:firstLine="425"/>
      <w:jc w:val="both"/>
      <w:textAlignment w:val="baseline"/>
    </w:pPr>
    <w:rPr>
      <w:rFonts w:ascii="Arial Unicode MS" w:hAnsi="Arial Unicode MS" w:cs="Vladimir Script"/>
      <w:szCs w:val="20"/>
    </w:rPr>
  </w:style>
  <w:style w:type="paragraph" w:customStyle="1" w:styleId="411114Char4CharCharL41">
    <w:name w:val="样式 样式 标题 4款标题1.1.1.1标题 4 Char标题 4 Char CharL4 + 宋体 小四 非加粗1 + 段前:..."/>
    <w:basedOn w:val="411114Char4CharCharL410"/>
    <w:qFormat/>
    <w:rsid w:val="005B7EB5"/>
    <w:rPr>
      <w:rFonts w:cs="Sim Sun"/>
    </w:rPr>
  </w:style>
  <w:style w:type="paragraph" w:customStyle="1" w:styleId="411114Char4CharCharL410">
    <w:name w:val="样式 标题 4款标题1.1.1.1标题 4 Char标题 4 Char CharL4 + 宋体 小四 非加粗1"/>
    <w:basedOn w:val="40"/>
    <w:qFormat/>
    <w:rsid w:val="005B7EB5"/>
    <w:pPr>
      <w:widowControl w:val="0"/>
      <w:spacing w:beforeLines="50" w:afterLines="50" w:line="377" w:lineRule="auto"/>
      <w:ind w:firstLineChars="200" w:firstLine="200"/>
    </w:pPr>
    <w:rPr>
      <w:rFonts w:ascii="Sim Sun" w:eastAsia="宋体-方正超大字符集" w:hAnsi="Sim Sun" w:cs="Vladimir Script"/>
      <w:b w:val="0"/>
      <w:kern w:val="2"/>
      <w:szCs w:val="20"/>
      <w:lang w:val="en-US"/>
    </w:rPr>
  </w:style>
  <w:style w:type="paragraph" w:customStyle="1" w:styleId="affffffffffffffffffffc">
    <w:name w:val="自定义缩进"/>
    <w:basedOn w:val="a0"/>
    <w:qFormat/>
    <w:rsid w:val="005B7EB5"/>
    <w:pPr>
      <w:keepNext/>
      <w:widowControl w:val="0"/>
      <w:spacing w:line="336" w:lineRule="auto"/>
      <w:ind w:firstLineChars="200" w:firstLine="480"/>
    </w:pPr>
    <w:rPr>
      <w:rFonts w:ascii="Sim Sun" w:hAnsi="Sim Sun" w:cs="Vladimir Script"/>
      <w:kern w:val="0"/>
      <w:sz w:val="24"/>
      <w:szCs w:val="20"/>
    </w:rPr>
  </w:style>
  <w:style w:type="paragraph" w:customStyle="1" w:styleId="Name">
    <w:name w:val="Name"/>
    <w:basedOn w:val="a0"/>
    <w:next w:val="a0"/>
    <w:qFormat/>
    <w:rsid w:val="005B7EB5"/>
    <w:pPr>
      <w:spacing w:after="440" w:line="240" w:lineRule="atLeast"/>
      <w:ind w:left="2160" w:firstLineChars="200" w:firstLine="200"/>
    </w:pPr>
    <w:rPr>
      <w:rFonts w:ascii="Arial Unicode MS" w:hAnsi="Arial Unicode MS" w:cs="Vladimir Script"/>
      <w:spacing w:val="-20"/>
      <w:kern w:val="0"/>
      <w:sz w:val="48"/>
      <w:szCs w:val="20"/>
    </w:rPr>
  </w:style>
  <w:style w:type="paragraph" w:customStyle="1" w:styleId="1250">
    <w:name w:val="样式 桔黄 首行缩进:  1 厘米 行距: 固定值 25 磅"/>
    <w:basedOn w:val="a0"/>
    <w:qFormat/>
    <w:rsid w:val="005B7EB5"/>
    <w:pPr>
      <w:widowControl w:val="0"/>
      <w:adjustRightInd w:val="0"/>
      <w:spacing w:line="500" w:lineRule="exact"/>
      <w:ind w:firstLineChars="200" w:firstLine="560"/>
      <w:jc w:val="both"/>
    </w:pPr>
    <w:rPr>
      <w:rFonts w:ascii="Sim Sun" w:hAnsi="Sim Sun" w:cs="Sim Sun"/>
      <w:kern w:val="0"/>
      <w:sz w:val="28"/>
      <w:szCs w:val="20"/>
    </w:rPr>
  </w:style>
  <w:style w:type="paragraph" w:customStyle="1" w:styleId="affffffffffffffffffffd">
    <w:name w:val="首选正文"/>
    <w:basedOn w:val="a0"/>
    <w:qFormat/>
    <w:rsid w:val="005B7EB5"/>
    <w:pPr>
      <w:spacing w:line="460" w:lineRule="exact"/>
      <w:ind w:firstLineChars="200" w:firstLine="480"/>
    </w:pPr>
    <w:rPr>
      <w:rFonts w:ascii="Arial Unicode MS" w:hAnsi="Arial Unicode MS" w:cs="Sim Sun"/>
      <w:kern w:val="0"/>
      <w:sz w:val="24"/>
      <w:szCs w:val="24"/>
    </w:rPr>
  </w:style>
  <w:style w:type="paragraph" w:customStyle="1" w:styleId="2TimesNewRoman0505">
    <w:name w:val="样式 标题 2 + Times New Roman 段前: 0.5 行 段后: 0.5 行"/>
    <w:basedOn w:val="20"/>
    <w:qFormat/>
    <w:rsid w:val="005B7EB5"/>
    <w:pPr>
      <w:widowControl w:val="0"/>
      <w:tabs>
        <w:tab w:val="clear" w:pos="1302"/>
        <w:tab w:val="left" w:pos="4500"/>
      </w:tabs>
      <w:spacing w:beforeLines="50" w:beforeAutospacing="0" w:afterLines="50" w:line="460" w:lineRule="exact"/>
      <w:ind w:left="0" w:firstLineChars="200" w:firstLine="200"/>
      <w:jc w:val="both"/>
      <w:textAlignment w:val="baseline"/>
    </w:pPr>
    <w:rPr>
      <w:rFonts w:ascii="Arial Unicode MS" w:eastAsia="宋体-方正超大字符集" w:hAnsi="Arial Unicode MS" w:cs="Vladimir Script"/>
      <w:smallCaps/>
      <w:snapToGrid/>
      <w:sz w:val="28"/>
      <w:szCs w:val="21"/>
      <w:lang w:val="en-US"/>
    </w:rPr>
  </w:style>
  <w:style w:type="paragraph" w:customStyle="1" w:styleId="22d">
    <w:name w:val="样式 样式 左侧:  2 字符 + 首行缩进:  2 字符"/>
    <w:basedOn w:val="a0"/>
    <w:qFormat/>
    <w:rsid w:val="005B7EB5"/>
    <w:pPr>
      <w:widowControl w:val="0"/>
      <w:spacing w:line="440" w:lineRule="exact"/>
      <w:ind w:firstLineChars="200" w:firstLine="200"/>
      <w:jc w:val="both"/>
    </w:pPr>
    <w:rPr>
      <w:rFonts w:ascii="Arial Unicode MS" w:hAnsi="Arial Unicode MS" w:cs="Sim Sun"/>
      <w:sz w:val="24"/>
      <w:szCs w:val="20"/>
    </w:rPr>
  </w:style>
  <w:style w:type="paragraph" w:customStyle="1" w:styleId="423">
    <w:name w:val="正文42"/>
    <w:qFormat/>
    <w:rsid w:val="005B7EB5"/>
    <w:pPr>
      <w:widowControl w:val="0"/>
      <w:adjustRightInd w:val="0"/>
      <w:spacing w:line="315" w:lineRule="atLeast"/>
      <w:jc w:val="both"/>
      <w:textAlignment w:val="baseline"/>
    </w:pPr>
    <w:rPr>
      <w:rFonts w:ascii="Sim Sun" w:hAnsi="Arial Unicode MS" w:cs="Vladimir Script"/>
      <w:sz w:val="24"/>
    </w:rPr>
  </w:style>
  <w:style w:type="paragraph" w:customStyle="1" w:styleId="affffffffffffffffffffe">
    <w:name w:val="页眉中"/>
    <w:basedOn w:val="a7"/>
    <w:qFormat/>
    <w:rsid w:val="005B7EB5"/>
    <w:pPr>
      <w:widowControl w:val="0"/>
      <w:adjustRightInd w:val="0"/>
      <w:snapToGrid w:val="0"/>
      <w:spacing w:line="300" w:lineRule="auto"/>
      <w:ind w:firstLine="200"/>
    </w:pPr>
    <w:rPr>
      <w:rFonts w:ascii="仿宋体" w:eastAsia="仿宋体" w:hAnsi="Vladimir Script" w:cs="Arial Unicode MS"/>
      <w:bCs/>
      <w:kern w:val="2"/>
      <w:sz w:val="24"/>
      <w:szCs w:val="20"/>
    </w:rPr>
  </w:style>
  <w:style w:type="paragraph" w:customStyle="1" w:styleId="afffffffffffffffffffff">
    <w:name w:val="样式 正文文字 +"/>
    <w:basedOn w:val="af"/>
    <w:qFormat/>
    <w:rsid w:val="005B7EB5"/>
    <w:pPr>
      <w:widowControl w:val="0"/>
      <w:adjustRightInd w:val="0"/>
      <w:spacing w:before="60" w:after="60" w:line="264" w:lineRule="auto"/>
      <w:ind w:firstLineChars="110" w:firstLine="110"/>
      <w:jc w:val="both"/>
      <w:textAlignment w:val="baseline"/>
    </w:pPr>
    <w:rPr>
      <w:rFonts w:ascii="Arial Unicode MS" w:eastAsia="Garamond" w:hAnsi="Arial Unicode MS" w:cs="Vladimir Script"/>
      <w:sz w:val="24"/>
      <w:szCs w:val="20"/>
      <w:lang w:val="en-US"/>
    </w:rPr>
  </w:style>
  <w:style w:type="paragraph" w:customStyle="1" w:styleId="1ffffd">
    <w:name w:val="签名1"/>
    <w:basedOn w:val="a0"/>
    <w:rsid w:val="005B7EB5"/>
    <w:pPr>
      <w:widowControl w:val="0"/>
      <w:spacing w:line="440" w:lineRule="exact"/>
      <w:ind w:leftChars="2100" w:left="100" w:firstLineChars="200" w:firstLine="200"/>
      <w:jc w:val="both"/>
    </w:pPr>
    <w:rPr>
      <w:rFonts w:ascii="Sim Sun" w:hAnsi="Arial Unicode MS"/>
      <w:spacing w:val="5"/>
      <w:kern w:val="0"/>
      <w:sz w:val="25"/>
      <w:szCs w:val="25"/>
      <w:lang w:val="zh-CN"/>
    </w:rPr>
  </w:style>
  <w:style w:type="paragraph" w:customStyle="1" w:styleId="1ffffe">
    <w:name w:val="注释标题1"/>
    <w:basedOn w:val="a0"/>
    <w:next w:val="a0"/>
    <w:rsid w:val="005B7EB5"/>
    <w:pPr>
      <w:widowControl w:val="0"/>
      <w:spacing w:line="440" w:lineRule="exact"/>
      <w:ind w:firstLineChars="200" w:firstLine="200"/>
      <w:jc w:val="center"/>
    </w:pPr>
    <w:rPr>
      <w:rFonts w:ascii="Sim Sun" w:hAnsi="Arial Unicode MS"/>
      <w:kern w:val="0"/>
      <w:szCs w:val="20"/>
      <w:lang w:val="zh-CN"/>
    </w:rPr>
  </w:style>
  <w:style w:type="paragraph" w:customStyle="1" w:styleId="Address1">
    <w:name w:val="Address 1"/>
    <w:basedOn w:val="a0"/>
    <w:qFormat/>
    <w:rsid w:val="005B7EB5"/>
    <w:pPr>
      <w:spacing w:line="200" w:lineRule="atLeast"/>
      <w:ind w:firstLineChars="200" w:firstLine="200"/>
    </w:pPr>
    <w:rPr>
      <w:rFonts w:ascii="Arial Unicode MS" w:hAnsi="Arial Unicode MS" w:cs="Vladimir Script"/>
      <w:kern w:val="0"/>
      <w:sz w:val="16"/>
      <w:szCs w:val="20"/>
    </w:rPr>
  </w:style>
  <w:style w:type="paragraph" w:customStyle="1" w:styleId="317">
    <w:name w:val="列表接续 31"/>
    <w:basedOn w:val="a0"/>
    <w:rsid w:val="005B7EB5"/>
    <w:pPr>
      <w:widowControl w:val="0"/>
      <w:spacing w:after="120"/>
      <w:ind w:leftChars="600" w:left="1260"/>
      <w:jc w:val="both"/>
    </w:pPr>
    <w:rPr>
      <w:rFonts w:ascii="Arial Unicode MS" w:hAnsi="Arial Unicode MS" w:cs="Vladimir Script"/>
      <w:szCs w:val="24"/>
    </w:rPr>
  </w:style>
  <w:style w:type="paragraph" w:customStyle="1" w:styleId="11CharCharTimesNewRoman05">
    <w:name w:val="样式 标题 1标题 1 Char Char + Times New Roman 段后: 0.5 行"/>
    <w:basedOn w:val="1"/>
    <w:qFormat/>
    <w:rsid w:val="005B7EB5"/>
    <w:pPr>
      <w:widowControl w:val="0"/>
      <w:tabs>
        <w:tab w:val="clear" w:pos="625"/>
        <w:tab w:val="left" w:pos="4500"/>
      </w:tabs>
      <w:spacing w:before="240" w:beforeAutospacing="0" w:afterLines="50" w:afterAutospacing="0" w:line="460" w:lineRule="exact"/>
      <w:ind w:left="0" w:firstLineChars="200" w:firstLine="200"/>
      <w:jc w:val="both"/>
      <w:textAlignment w:val="baseline"/>
    </w:pPr>
    <w:rPr>
      <w:rFonts w:ascii="Arial Unicode MS" w:eastAsia="Sim Sun" w:hAnsi="Arial Unicode MS" w:cs="Vladimir Script"/>
      <w:bCs w:val="0"/>
      <w:snapToGrid/>
      <w:color w:val="000000"/>
      <w:kern w:val="44"/>
      <w:sz w:val="30"/>
      <w:szCs w:val="20"/>
      <w:lang w:val="en-US"/>
    </w:rPr>
  </w:style>
  <w:style w:type="paragraph" w:customStyle="1" w:styleId="159620">
    <w:name w:val="样式 宋体 小四 首行缩进:  1.59 厘米 段后: 6 磅 行距: 固定值 20 磅"/>
    <w:basedOn w:val="a0"/>
    <w:qFormat/>
    <w:rsid w:val="005B7EB5"/>
    <w:pPr>
      <w:widowControl w:val="0"/>
      <w:spacing w:after="120" w:line="400" w:lineRule="exact"/>
      <w:ind w:firstLineChars="200" w:firstLine="900"/>
      <w:jc w:val="both"/>
    </w:pPr>
    <w:rPr>
      <w:rFonts w:ascii="Sim Sun" w:eastAsia="Garamond" w:hAnsi="Sim Sun" w:cs="Vladimir Script"/>
      <w:sz w:val="24"/>
      <w:szCs w:val="20"/>
    </w:rPr>
  </w:style>
  <w:style w:type="paragraph" w:customStyle="1" w:styleId="2266">
    <w:name w:val="样式 标题 2标题2节（节） + 左 段前: 6 磅 段后: 6 磅 行距: 单倍行距"/>
    <w:basedOn w:val="20"/>
    <w:qFormat/>
    <w:rsid w:val="005B7EB5"/>
    <w:pPr>
      <w:keepNext w:val="0"/>
      <w:keepLines w:val="0"/>
      <w:widowControl w:val="0"/>
      <w:tabs>
        <w:tab w:val="clear" w:pos="1302"/>
        <w:tab w:val="left" w:pos="567"/>
      </w:tabs>
      <w:snapToGrid/>
      <w:spacing w:before="120" w:beforeAutospacing="0" w:after="120" w:line="360" w:lineRule="exact"/>
      <w:ind w:left="578" w:firstLineChars="200" w:hanging="578"/>
      <w:jc w:val="both"/>
      <w:textAlignment w:val="baseline"/>
    </w:pPr>
    <w:rPr>
      <w:rFonts w:ascii="Sim Sun" w:eastAsia="宋体-方正超大字符集" w:hAnsi="Arial Unicode MS" w:cs="Vladimir Script"/>
      <w:smallCaps/>
      <w:snapToGrid/>
      <w:kern w:val="2"/>
      <w:szCs w:val="21"/>
      <w:lang w:val="en-US"/>
    </w:rPr>
  </w:style>
  <w:style w:type="paragraph" w:customStyle="1" w:styleId="afffffffffffffffffffff0">
    <w:name w:val="表格式样新"/>
    <w:basedOn w:val="a0"/>
    <w:qFormat/>
    <w:rsid w:val="005B7EB5"/>
    <w:pPr>
      <w:widowControl w:val="0"/>
      <w:autoSpaceDE w:val="0"/>
      <w:autoSpaceDN w:val="0"/>
      <w:spacing w:line="360" w:lineRule="exact"/>
      <w:ind w:leftChars="-51" w:left="-15" w:hangingChars="51" w:hanging="107"/>
      <w:jc w:val="center"/>
    </w:pPr>
    <w:rPr>
      <w:rFonts w:ascii="Garamond" w:eastAsia="Garamond" w:hAnsi="Arial Unicode MS" w:cs="Vladimir Script"/>
      <w:szCs w:val="20"/>
    </w:rPr>
  </w:style>
  <w:style w:type="paragraph" w:customStyle="1" w:styleId="Institution">
    <w:name w:val="Institution"/>
    <w:basedOn w:val="a0"/>
    <w:next w:val="Achievement"/>
    <w:qFormat/>
    <w:rsid w:val="005B7EB5"/>
    <w:pPr>
      <w:tabs>
        <w:tab w:val="left" w:pos="2160"/>
        <w:tab w:val="right" w:pos="6480"/>
      </w:tabs>
      <w:spacing w:before="220" w:after="60" w:line="220" w:lineRule="atLeast"/>
      <w:ind w:right="-360" w:firstLineChars="200" w:firstLine="200"/>
    </w:pPr>
    <w:rPr>
      <w:rFonts w:ascii="Arial Unicode MS" w:hAnsi="Arial Unicode MS" w:cs="Vladimir Script"/>
      <w:kern w:val="0"/>
      <w:sz w:val="20"/>
      <w:szCs w:val="20"/>
    </w:rPr>
  </w:style>
  <w:style w:type="paragraph" w:customStyle="1" w:styleId="afffffffffffffffffffff1">
    <w:name w:val="题注+"/>
    <w:basedOn w:val="a8"/>
    <w:next w:val="a0"/>
    <w:qFormat/>
    <w:rsid w:val="005B7EB5"/>
    <w:pPr>
      <w:keepNext/>
      <w:spacing w:line="336" w:lineRule="auto"/>
      <w:ind w:firstLineChars="200" w:firstLine="200"/>
      <w:jc w:val="center"/>
      <w:outlineLvl w:val="6"/>
    </w:pPr>
    <w:rPr>
      <w:rFonts w:ascii="仿宋体" w:eastAsia="仿宋体" w:hAnsi="ˎ̥" w:cs="Vladimir Script"/>
      <w:sz w:val="24"/>
      <w:szCs w:val="24"/>
      <w:lang w:val="en-US"/>
    </w:rPr>
  </w:style>
  <w:style w:type="paragraph" w:customStyle="1" w:styleId="2203031">
    <w:name w:val="样式 标题 22级样式 + 段前: 0.3 行 段后: 0.3 行1"/>
    <w:basedOn w:val="20"/>
    <w:qFormat/>
    <w:rsid w:val="005B7EB5"/>
    <w:pPr>
      <w:widowControl w:val="0"/>
      <w:tabs>
        <w:tab w:val="clear" w:pos="1302"/>
      </w:tabs>
      <w:snapToGrid/>
      <w:spacing w:beforeLines="30" w:beforeAutospacing="0" w:afterLines="30"/>
      <w:ind w:left="0" w:firstLineChars="200" w:firstLine="200"/>
    </w:pPr>
    <w:rPr>
      <w:rFonts w:ascii="Arial Unicode MS" w:eastAsia="仿宋体" w:hAnsi="Arial Unicode MS" w:cs="Sim Sun"/>
      <w:b w:val="0"/>
      <w:smallCaps/>
      <w:snapToGrid/>
      <w:color w:val="003300"/>
      <w:kern w:val="2"/>
      <w:sz w:val="28"/>
      <w:szCs w:val="21"/>
      <w:lang w:val="en-US"/>
    </w:rPr>
  </w:style>
  <w:style w:type="paragraph" w:customStyle="1" w:styleId="Char6CharCharCharCharCharCharCharCharChar2">
    <w:name w:val="Char6 Char Char Char Char Char Char Char Char Char2"/>
    <w:basedOn w:val="a0"/>
    <w:qFormat/>
    <w:rsid w:val="005B7EB5"/>
    <w:pPr>
      <w:widowControl w:val="0"/>
      <w:spacing w:line="440" w:lineRule="exact"/>
      <w:ind w:firstLineChars="200" w:firstLine="200"/>
      <w:jc w:val="both"/>
    </w:pPr>
    <w:rPr>
      <w:rFonts w:ascii="Sim Sun" w:hAnsi="Sim Sun" w:cs="Vladimir Script"/>
      <w:color w:val="000000"/>
      <w:sz w:val="28"/>
      <w:szCs w:val="20"/>
    </w:rPr>
  </w:style>
  <w:style w:type="paragraph" w:customStyle="1" w:styleId="1111CharCharCharChar111Char">
    <w:name w:val="样式 标题 11.标题 1一、标题 1 Char Char Char Char1 南陵标题 1标题 1 Char标题..."/>
    <w:basedOn w:val="1"/>
    <w:qFormat/>
    <w:rsid w:val="005B7EB5"/>
    <w:pPr>
      <w:keepLines w:val="0"/>
      <w:widowControl w:val="0"/>
      <w:tabs>
        <w:tab w:val="clear" w:pos="625"/>
        <w:tab w:val="left" w:pos="360"/>
      </w:tabs>
      <w:snapToGrid/>
      <w:spacing w:before="120" w:beforeAutospacing="0" w:after="62" w:afterAutospacing="0" w:line="440" w:lineRule="exact"/>
      <w:ind w:left="0" w:firstLineChars="200" w:firstLine="200"/>
      <w:jc w:val="both"/>
      <w:textAlignment w:val="baseline"/>
    </w:pPr>
    <w:rPr>
      <w:rFonts w:ascii="Arial Unicode MS" w:eastAsia="Garamond" w:hAnsi="Arial Unicode MS" w:cs="Vladimir Script"/>
      <w:bCs w:val="0"/>
      <w:snapToGrid/>
      <w:color w:val="000000"/>
      <w:kern w:val="2"/>
      <w:sz w:val="28"/>
      <w:szCs w:val="20"/>
      <w:lang w:val="en-US"/>
    </w:rPr>
  </w:style>
  <w:style w:type="paragraph" w:customStyle="1" w:styleId="CharChar8Char">
    <w:name w:val="Char Char8 Char"/>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33H3h33rdlevel3Char3Char1">
    <w:name w:val="样式 标题 3头标题3H3h33rd level第二层条标题 3 Char小标题小节标题标题 3 Char ...1"/>
    <w:basedOn w:val="3"/>
    <w:qFormat/>
    <w:rsid w:val="005B7EB5"/>
    <w:pPr>
      <w:widowControl w:val="0"/>
      <w:tabs>
        <w:tab w:val="left" w:pos="1740"/>
      </w:tabs>
      <w:spacing w:before="240" w:after="240" w:line="240" w:lineRule="exact"/>
      <w:ind w:left="1740" w:firstLineChars="200" w:hanging="420"/>
    </w:pPr>
    <w:rPr>
      <w:rFonts w:ascii="Sim Sun" w:eastAsia="Garamond" w:hAnsi="Sim Sun" w:cs="Vladimir Script"/>
      <w:color w:val="000000"/>
      <w:sz w:val="30"/>
      <w:lang w:val="en-US"/>
    </w:rPr>
  </w:style>
  <w:style w:type="paragraph" w:customStyle="1" w:styleId="478">
    <w:name w:val="样式 标题 4 + 段前: 7.8 磅"/>
    <w:basedOn w:val="40"/>
    <w:qFormat/>
    <w:rsid w:val="005B7EB5"/>
    <w:pPr>
      <w:widowControl w:val="0"/>
      <w:tabs>
        <w:tab w:val="left" w:pos="360"/>
        <w:tab w:val="left" w:pos="1865"/>
      </w:tabs>
      <w:spacing w:before="156" w:line="240" w:lineRule="exact"/>
      <w:ind w:firstLineChars="200" w:firstLine="200"/>
    </w:pPr>
    <w:rPr>
      <w:rFonts w:ascii="Arial Unicode MS" w:eastAsia="Garamond" w:hAnsi="Arial Unicode MS" w:cs="Vladimir Script"/>
      <w:bCs w:val="0"/>
      <w:sz w:val="21"/>
      <w:szCs w:val="20"/>
      <w:lang w:val="en-US"/>
    </w:rPr>
  </w:style>
  <w:style w:type="paragraph" w:customStyle="1" w:styleId="afffffffffffffffffffff2">
    <w:name w:val="小五表格"/>
    <w:basedOn w:val="a0"/>
    <w:qFormat/>
    <w:rsid w:val="005B7EB5"/>
    <w:pPr>
      <w:widowControl w:val="0"/>
      <w:spacing w:line="440" w:lineRule="exact"/>
      <w:ind w:firstLineChars="200" w:firstLine="200"/>
    </w:pPr>
    <w:rPr>
      <w:rFonts w:ascii="Arial Unicode MS" w:hAnsi="Arial Unicode MS" w:cs="Vladimir Script"/>
      <w:sz w:val="18"/>
      <w:szCs w:val="20"/>
    </w:rPr>
  </w:style>
  <w:style w:type="paragraph" w:customStyle="1" w:styleId="CharChar7CharCharCharCharCharChar4">
    <w:name w:val="Char Char7 Char Char Char Char Char Char4"/>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afffffffffffffffffffff3">
    <w:name w:val="表格统一样式 小五 局中"/>
    <w:basedOn w:val="a0"/>
    <w:qFormat/>
    <w:rsid w:val="005B7EB5"/>
    <w:pPr>
      <w:widowControl w:val="0"/>
      <w:autoSpaceDE w:val="0"/>
      <w:autoSpaceDN w:val="0"/>
      <w:spacing w:line="440" w:lineRule="exact"/>
      <w:ind w:firstLineChars="200" w:firstLine="200"/>
      <w:jc w:val="center"/>
    </w:pPr>
    <w:rPr>
      <w:rFonts w:ascii="Arial Unicode MS" w:eastAsia="Garamond" w:hAnsi="Arial Unicode MS" w:cs="Vladimir Script"/>
      <w:color w:val="000000"/>
      <w:kern w:val="0"/>
      <w:sz w:val="18"/>
      <w:szCs w:val="20"/>
    </w:rPr>
  </w:style>
  <w:style w:type="paragraph" w:customStyle="1" w:styleId="style1">
    <w:name w:val="style1"/>
    <w:basedOn w:val="a0"/>
    <w:qFormat/>
    <w:rsid w:val="005B7EB5"/>
    <w:pPr>
      <w:spacing w:before="100" w:beforeAutospacing="1" w:after="100" w:afterAutospacing="1" w:line="440" w:lineRule="exact"/>
      <w:ind w:firstLineChars="200" w:firstLine="200"/>
    </w:pPr>
    <w:rPr>
      <w:rFonts w:ascii="Sim Sun" w:hAnsi="Sim Sun" w:cs="Sim Sun"/>
      <w:kern w:val="0"/>
      <w:sz w:val="14"/>
      <w:szCs w:val="14"/>
    </w:rPr>
  </w:style>
  <w:style w:type="paragraph" w:customStyle="1" w:styleId="CharChar5CharCharCharCharCharCharCharCharCharCharCharCharCharCharChar1Char1">
    <w:name w:val="Char Char5 Char Char Char Char Char Char Char Char Char Char Char Char Char Char Char1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HeaderBase">
    <w:name w:val="Header Base"/>
    <w:basedOn w:val="a0"/>
    <w:qFormat/>
    <w:rsid w:val="005B7EB5"/>
    <w:pPr>
      <w:spacing w:line="440" w:lineRule="exact"/>
      <w:ind w:right="-360" w:firstLineChars="200" w:firstLine="200"/>
    </w:pPr>
    <w:rPr>
      <w:rFonts w:ascii="Arial Unicode MS" w:hAnsi="Arial Unicode MS" w:cs="Vladimir Script"/>
      <w:kern w:val="0"/>
      <w:sz w:val="20"/>
      <w:szCs w:val="20"/>
    </w:rPr>
  </w:style>
  <w:style w:type="paragraph" w:customStyle="1" w:styleId="CharChar7CharCharCharCharCharChar1">
    <w:name w:val="Char Char7 Char Char Char Char Char Char1"/>
    <w:basedOn w:val="3"/>
    <w:qFormat/>
    <w:rsid w:val="005B7EB5"/>
    <w:pPr>
      <w:widowControl w:val="0"/>
      <w:tabs>
        <w:tab w:val="left" w:pos="360"/>
        <w:tab w:val="left" w:pos="900"/>
      </w:tabs>
      <w:snapToGrid w:val="0"/>
      <w:spacing w:before="120" w:after="120" w:line="240" w:lineRule="auto"/>
      <w:ind w:leftChars="-12" w:left="542" w:firstLineChars="200" w:firstLine="200"/>
      <w:jc w:val="both"/>
    </w:pPr>
    <w:rPr>
      <w:rFonts w:ascii="Sim Sun" w:eastAsia="仿宋体" w:hAnsi="Sim Sun" w:cs="Vladimir Script"/>
      <w:b w:val="0"/>
      <w:snapToGrid w:val="0"/>
      <w:color w:val="000000"/>
      <w:kern w:val="2"/>
      <w:sz w:val="30"/>
      <w:szCs w:val="24"/>
      <w:lang w:val="en-US"/>
    </w:rPr>
  </w:style>
  <w:style w:type="paragraph" w:customStyle="1" w:styleId="911">
    <w:name w:val="索引 91"/>
    <w:basedOn w:val="a0"/>
    <w:next w:val="a0"/>
    <w:rsid w:val="005B7EB5"/>
    <w:pPr>
      <w:widowControl w:val="0"/>
      <w:spacing w:line="440" w:lineRule="exact"/>
      <w:ind w:left="2250" w:firstLineChars="200" w:hanging="250"/>
    </w:pPr>
    <w:rPr>
      <w:rFonts w:ascii="ˎ̥" w:eastAsia="仿宋体" w:hAnsi="ˎ̥" w:cs="ˎ̥"/>
      <w:spacing w:val="5"/>
      <w:sz w:val="20"/>
      <w:szCs w:val="20"/>
    </w:rPr>
  </w:style>
  <w:style w:type="paragraph" w:customStyle="1" w:styleId="516">
    <w:name w:val="列表 51"/>
    <w:basedOn w:val="a0"/>
    <w:rsid w:val="005B7EB5"/>
    <w:pPr>
      <w:widowControl w:val="0"/>
      <w:ind w:leftChars="800" w:left="100" w:hangingChars="200" w:hanging="200"/>
      <w:jc w:val="both"/>
    </w:pPr>
    <w:rPr>
      <w:rFonts w:ascii="Arial Unicode MS" w:hAnsi="Arial Unicode MS" w:cs="Vladimir Script"/>
      <w:szCs w:val="24"/>
    </w:rPr>
  </w:style>
  <w:style w:type="paragraph" w:customStyle="1" w:styleId="Arial1">
    <w:name w:val="样式 表格文字统一样式 + Arial 小五 非加粗 自动设置 行距: 单倍行距1"/>
    <w:basedOn w:val="afffffffffffffffffff6"/>
    <w:qFormat/>
    <w:rsid w:val="005B7EB5"/>
    <w:rPr>
      <w:rFonts w:ascii="ˎ̥" w:hAnsi="ˎ̥"/>
    </w:rPr>
  </w:style>
  <w:style w:type="paragraph" w:customStyle="1" w:styleId="CharCharCharCharCharCharCharCharCharCharCharCharCharCharCharCharCharCharChar4">
    <w:name w:val="Char Char Char Char Char Char Char Char Char Char Char Char Char Char Char Char Char Char Char4"/>
    <w:basedOn w:val="a0"/>
    <w:qFormat/>
    <w:rsid w:val="005B7EB5"/>
    <w:pPr>
      <w:widowControl w:val="0"/>
      <w:spacing w:line="360" w:lineRule="auto"/>
      <w:ind w:firstLineChars="200" w:firstLine="200"/>
      <w:jc w:val="both"/>
    </w:pPr>
    <w:rPr>
      <w:rFonts w:ascii="仿宋体" w:eastAsia="仿宋体" w:hAnsi="仿宋体"/>
      <w:sz w:val="24"/>
      <w:szCs w:val="20"/>
      <w:lang w:val="zh-CN"/>
    </w:rPr>
  </w:style>
  <w:style w:type="paragraph" w:customStyle="1" w:styleId="517">
    <w:name w:val="列表编号 51"/>
    <w:basedOn w:val="a0"/>
    <w:rsid w:val="005B7EB5"/>
    <w:pPr>
      <w:widowControl w:val="0"/>
      <w:tabs>
        <w:tab w:val="left" w:pos="2040"/>
      </w:tabs>
      <w:spacing w:line="480" w:lineRule="exact"/>
      <w:ind w:leftChars="800" w:left="2040" w:hangingChars="200" w:hanging="360"/>
      <w:jc w:val="both"/>
    </w:pPr>
    <w:rPr>
      <w:rFonts w:ascii="Arial Unicode MS" w:hAnsi="Arial Unicode MS" w:cs="Vladimir Script"/>
      <w:sz w:val="24"/>
      <w:szCs w:val="24"/>
    </w:rPr>
  </w:style>
  <w:style w:type="paragraph" w:customStyle="1" w:styleId="CompanyNameOne">
    <w:name w:val="Company Name One"/>
    <w:basedOn w:val="CompanyName"/>
    <w:next w:val="a0"/>
    <w:qFormat/>
    <w:rsid w:val="005B7EB5"/>
  </w:style>
  <w:style w:type="paragraph" w:customStyle="1" w:styleId="afffffffffffffffffffff4">
    <w:name w:val="档案号"/>
    <w:basedOn w:val="af7"/>
    <w:qFormat/>
    <w:rsid w:val="005B7EB5"/>
    <w:pPr>
      <w:widowControl w:val="0"/>
      <w:pBdr>
        <w:bottom w:val="none" w:sz="0" w:space="0" w:color="auto"/>
      </w:pBdr>
      <w:tabs>
        <w:tab w:val="clear" w:pos="4153"/>
        <w:tab w:val="clear" w:pos="8306"/>
        <w:tab w:val="center" w:pos="4320"/>
        <w:tab w:val="right" w:pos="8640"/>
      </w:tabs>
      <w:adjustRightInd w:val="0"/>
      <w:snapToGrid/>
      <w:spacing w:line="460" w:lineRule="exact"/>
      <w:ind w:firstLineChars="200" w:firstLine="200"/>
      <w:jc w:val="right"/>
      <w:textAlignment w:val="baseline"/>
    </w:pPr>
    <w:rPr>
      <w:rFonts w:ascii="Sim Sun" w:eastAsia="Sim Sun" w:hAnsi="ˎ̥" w:cs="Vladimir Script"/>
      <w:spacing w:val="3"/>
      <w:kern w:val="24"/>
      <w:sz w:val="24"/>
      <w:szCs w:val="20"/>
      <w:lang w:val="en-US"/>
    </w:rPr>
  </w:style>
  <w:style w:type="paragraph" w:customStyle="1" w:styleId="44CharChar000">
    <w:name w:val="样式 标题 4标题 4 Char Char + 两端对齐 左侧:  0 厘米 段前: 0 磅 段后: 0 磅"/>
    <w:basedOn w:val="40"/>
    <w:qFormat/>
    <w:rsid w:val="005B7EB5"/>
    <w:pPr>
      <w:widowControl w:val="0"/>
      <w:tabs>
        <w:tab w:val="left" w:pos="2160"/>
        <w:tab w:val="left" w:pos="4500"/>
      </w:tabs>
      <w:snapToGrid w:val="0"/>
      <w:spacing w:line="440" w:lineRule="atLeast"/>
      <w:ind w:left="2160" w:firstLineChars="200" w:hanging="420"/>
    </w:pPr>
    <w:rPr>
      <w:rFonts w:ascii="ˎ̥" w:eastAsia="仿宋体" w:hAnsi="ˎ̥" w:cs="Sim Sun"/>
      <w:b w:val="0"/>
      <w:kern w:val="2"/>
      <w:szCs w:val="20"/>
      <w:lang w:val="en-US"/>
    </w:rPr>
  </w:style>
  <w:style w:type="paragraph" w:customStyle="1" w:styleId="Char140850">
    <w:name w:val="样式 正文（首行缩进两字） Char1标题4 + 宋体 小四 首行缩进:  0.85 厘米"/>
    <w:basedOn w:val="a0"/>
    <w:qFormat/>
    <w:rsid w:val="005B7EB5"/>
    <w:pPr>
      <w:widowControl w:val="0"/>
      <w:adjustRightInd w:val="0"/>
      <w:spacing w:line="440" w:lineRule="atLeast"/>
      <w:ind w:firstLineChars="200" w:firstLine="482"/>
      <w:jc w:val="both"/>
    </w:pPr>
    <w:rPr>
      <w:rFonts w:ascii="Sim Sun" w:hAnsi="Sim Sun" w:cs="Sim Sun"/>
      <w:kern w:val="0"/>
      <w:sz w:val="24"/>
      <w:szCs w:val="20"/>
    </w:rPr>
  </w:style>
  <w:style w:type="paragraph" w:customStyle="1" w:styleId="318">
    <w:name w:val="索引 31"/>
    <w:basedOn w:val="a0"/>
    <w:next w:val="a0"/>
    <w:rsid w:val="005B7EB5"/>
    <w:pPr>
      <w:widowControl w:val="0"/>
      <w:spacing w:line="440" w:lineRule="exact"/>
      <w:ind w:left="750" w:firstLineChars="200" w:hanging="250"/>
    </w:pPr>
    <w:rPr>
      <w:rFonts w:ascii="ˎ̥" w:eastAsia="仿宋体" w:hAnsi="ˎ̥" w:cs="ˎ̥"/>
      <w:spacing w:val="5"/>
      <w:sz w:val="20"/>
      <w:szCs w:val="20"/>
    </w:rPr>
  </w:style>
  <w:style w:type="paragraph" w:customStyle="1" w:styleId="afffffffffffffffffffff5">
    <w:name w:val="列图"/>
    <w:basedOn w:val="1ffff2"/>
    <w:next w:val="a0"/>
    <w:qFormat/>
    <w:rsid w:val="005B7EB5"/>
    <w:pPr>
      <w:keepLines/>
      <w:spacing w:before="120" w:after="120" w:line="300" w:lineRule="atLeast"/>
      <w:jc w:val="both"/>
    </w:pPr>
    <w:rPr>
      <w:rFonts w:ascii="Arial Unicode MS"/>
      <w:snapToGrid/>
      <w:kern w:val="28"/>
      <w:sz w:val="21"/>
    </w:rPr>
  </w:style>
  <w:style w:type="paragraph" w:customStyle="1" w:styleId="afffffffffffffffffffff6">
    <w:name w:val="正文 + 黑色"/>
    <w:basedOn w:val="a0"/>
    <w:qFormat/>
    <w:rsid w:val="005B7EB5"/>
    <w:pPr>
      <w:widowControl w:val="0"/>
      <w:spacing w:line="440" w:lineRule="exact"/>
      <w:ind w:firstLineChars="200" w:firstLine="492"/>
      <w:jc w:val="both"/>
    </w:pPr>
    <w:rPr>
      <w:rFonts w:ascii="Sim Sun" w:hAnsi="Arial Unicode MS" w:cs="Vladimir Script"/>
      <w:color w:val="000000"/>
      <w:spacing w:val="-2"/>
      <w:sz w:val="25"/>
      <w:szCs w:val="25"/>
    </w:rPr>
  </w:style>
  <w:style w:type="paragraph" w:customStyle="1" w:styleId="1000">
    <w:name w:val="样式 标题 1 + 左侧:  0 厘米 首行缩进:  0 厘米"/>
    <w:basedOn w:val="1"/>
    <w:qFormat/>
    <w:rsid w:val="005B7EB5"/>
    <w:pPr>
      <w:widowControl w:val="0"/>
      <w:tabs>
        <w:tab w:val="clear" w:pos="625"/>
        <w:tab w:val="left" w:pos="0"/>
        <w:tab w:val="left" w:pos="432"/>
        <w:tab w:val="left" w:pos="1200"/>
      </w:tabs>
      <w:autoSpaceDE w:val="0"/>
      <w:autoSpaceDN w:val="0"/>
      <w:snapToGrid/>
      <w:spacing w:before="120" w:beforeAutospacing="0" w:after="120" w:afterAutospacing="0" w:line="440" w:lineRule="exact"/>
      <w:ind w:left="432" w:firstLineChars="200" w:hanging="432"/>
      <w:jc w:val="both"/>
      <w:textAlignment w:val="bottom"/>
    </w:pPr>
    <w:rPr>
      <w:rFonts w:ascii="Arial Unicode MS" w:eastAsia="仿宋体" w:hAnsi="Arial Unicode MS" w:cs="Vladimir Script"/>
      <w:bCs w:val="0"/>
      <w:snapToGrid/>
      <w:color w:val="000000"/>
      <w:kern w:val="44"/>
      <w:sz w:val="28"/>
      <w:szCs w:val="20"/>
      <w:lang w:val="en-US"/>
    </w:rPr>
  </w:style>
  <w:style w:type="paragraph" w:customStyle="1" w:styleId="812">
    <w:name w:val="索引 81"/>
    <w:basedOn w:val="a0"/>
    <w:next w:val="a0"/>
    <w:rsid w:val="005B7EB5"/>
    <w:pPr>
      <w:widowControl w:val="0"/>
      <w:spacing w:line="440" w:lineRule="exact"/>
      <w:ind w:left="2000" w:firstLineChars="200" w:hanging="250"/>
    </w:pPr>
    <w:rPr>
      <w:rFonts w:ascii="ˎ̥" w:eastAsia="仿宋体" w:hAnsi="ˎ̥" w:cs="ˎ̥"/>
      <w:spacing w:val="5"/>
      <w:sz w:val="20"/>
      <w:szCs w:val="20"/>
    </w:rPr>
  </w:style>
  <w:style w:type="paragraph" w:customStyle="1" w:styleId="415">
    <w:name w:val="列表 41"/>
    <w:basedOn w:val="a0"/>
    <w:rsid w:val="005B7EB5"/>
    <w:pPr>
      <w:widowControl w:val="0"/>
      <w:ind w:leftChars="600" w:left="100" w:hangingChars="200" w:hanging="200"/>
      <w:jc w:val="both"/>
    </w:pPr>
    <w:rPr>
      <w:rFonts w:ascii="Arial Unicode MS" w:hAnsi="Arial Unicode MS" w:cs="Vladimir Script"/>
      <w:szCs w:val="24"/>
    </w:rPr>
  </w:style>
  <w:style w:type="paragraph" w:customStyle="1" w:styleId="PlainText2">
    <w:name w:val="Plain Text2"/>
    <w:basedOn w:val="a0"/>
    <w:qFormat/>
    <w:rsid w:val="005B7EB5"/>
    <w:pPr>
      <w:widowControl w:val="0"/>
      <w:adjustRightInd w:val="0"/>
      <w:spacing w:line="440" w:lineRule="exact"/>
      <w:ind w:firstLineChars="200" w:firstLine="200"/>
      <w:jc w:val="both"/>
      <w:textAlignment w:val="baseline"/>
    </w:pPr>
    <w:rPr>
      <w:rFonts w:ascii="Sim Sun" w:hAnsi="DFKai-SB" w:cs="Vladimir Script"/>
      <w:szCs w:val="20"/>
    </w:rPr>
  </w:style>
  <w:style w:type="paragraph" w:customStyle="1" w:styleId="1118">
    <w:name w:val="样式 标题 1标题 1 1 + 小二"/>
    <w:basedOn w:val="1"/>
    <w:qFormat/>
    <w:rsid w:val="005B7EB5"/>
    <w:pPr>
      <w:widowControl w:val="0"/>
      <w:tabs>
        <w:tab w:val="clear" w:pos="625"/>
        <w:tab w:val="left" w:pos="432"/>
      </w:tabs>
      <w:adjustRightInd/>
      <w:snapToGrid/>
      <w:spacing w:beforeLines="100" w:beforeAutospacing="0" w:afterLines="50" w:afterAutospacing="0" w:line="440" w:lineRule="exact"/>
      <w:ind w:left="432" w:firstLineChars="200" w:hanging="432"/>
      <w:jc w:val="both"/>
      <w:textAlignment w:val="baseline"/>
    </w:pPr>
    <w:rPr>
      <w:rFonts w:ascii="仿宋体" w:eastAsia="仿宋体" w:hAnsi="Arial Unicode MS" w:cs="Vladimir Script"/>
      <w:bCs w:val="0"/>
      <w:snapToGrid/>
      <w:color w:val="000000"/>
      <w:kern w:val="44"/>
      <w:sz w:val="30"/>
      <w:szCs w:val="20"/>
      <w:lang w:val="en-US"/>
    </w:rPr>
  </w:style>
  <w:style w:type="paragraph" w:customStyle="1" w:styleId="2211115678">
    <w:name w:val="样式 标题 2标题2.1标题 1.1 + 黑体 四号 非加粗 蓝色 段前: 15.6 磅 段后: 7.8 磅 行..."/>
    <w:basedOn w:val="20"/>
    <w:qFormat/>
    <w:rsid w:val="005B7EB5"/>
    <w:pPr>
      <w:keepNext w:val="0"/>
      <w:keepLines w:val="0"/>
      <w:widowControl w:val="0"/>
      <w:tabs>
        <w:tab w:val="clear" w:pos="1302"/>
        <w:tab w:val="left" w:pos="576"/>
      </w:tabs>
      <w:snapToGrid/>
      <w:spacing w:before="312" w:beforeAutospacing="0" w:after="240" w:line="360" w:lineRule="exact"/>
      <w:ind w:left="578" w:firstLineChars="200" w:hanging="578"/>
      <w:jc w:val="both"/>
      <w:textAlignment w:val="baseline"/>
    </w:pPr>
    <w:rPr>
      <w:rFonts w:ascii="仿宋体" w:eastAsia="仿宋体" w:hAnsi="Arial Unicode MS" w:cs="Vladimir Script"/>
      <w:smallCaps/>
      <w:snapToGrid/>
      <w:color w:val="0000FF"/>
      <w:kern w:val="2"/>
      <w:sz w:val="28"/>
      <w:szCs w:val="21"/>
      <w:lang w:val="en-US"/>
    </w:rPr>
  </w:style>
  <w:style w:type="paragraph" w:customStyle="1" w:styleId="lou">
    <w:name w:val="lou"/>
    <w:basedOn w:val="a0"/>
    <w:qFormat/>
    <w:rsid w:val="005B7EB5"/>
    <w:pPr>
      <w:spacing w:before="100" w:beforeAutospacing="1" w:after="100" w:afterAutospacing="1" w:line="440" w:lineRule="exact"/>
      <w:ind w:firstLineChars="200" w:firstLine="200"/>
    </w:pPr>
    <w:rPr>
      <w:rFonts w:ascii="Sim Sun" w:hAnsi="Sim Sun" w:cs="Sim Sun"/>
      <w:kern w:val="0"/>
      <w:sz w:val="24"/>
      <w:szCs w:val="24"/>
    </w:rPr>
  </w:style>
  <w:style w:type="paragraph" w:customStyle="1" w:styleId="afffffffffffffffffffff7">
    <w:name w:val="章(一级)"/>
    <w:basedOn w:val="1"/>
    <w:next w:val="afffffffffffffff6"/>
    <w:qFormat/>
    <w:rsid w:val="005B7EB5"/>
    <w:pPr>
      <w:widowControl w:val="0"/>
      <w:tabs>
        <w:tab w:val="clear" w:pos="625"/>
      </w:tabs>
      <w:snapToGrid/>
      <w:spacing w:before="0" w:beforeAutospacing="0" w:after="0" w:afterAutospacing="0" w:line="460" w:lineRule="exact"/>
      <w:ind w:left="0" w:firstLineChars="200" w:firstLine="200"/>
      <w:textAlignment w:val="baseline"/>
      <w:outlineLvl w:val="9"/>
    </w:pPr>
    <w:rPr>
      <w:rFonts w:ascii="Sim Sun" w:eastAsia="Sim Sun" w:hAnsi="ˎ̥" w:cs="Vladimir Script"/>
      <w:bCs w:val="0"/>
      <w:snapToGrid/>
      <w:color w:val="000000"/>
      <w:kern w:val="24"/>
      <w:szCs w:val="20"/>
      <w:lang w:val="en-US"/>
    </w:rPr>
  </w:style>
  <w:style w:type="paragraph" w:customStyle="1" w:styleId="21d">
    <w:name w:val="样式 正文首行缩进 + 首行缩进:  2 字符1"/>
    <w:basedOn w:val="1fffd"/>
    <w:qFormat/>
    <w:rsid w:val="005B7EB5"/>
    <w:pPr>
      <w:spacing w:after="0" w:line="360" w:lineRule="auto"/>
      <w:ind w:firstLineChars="200" w:firstLine="480"/>
    </w:pPr>
    <w:rPr>
      <w:szCs w:val="24"/>
      <w:lang w:val="zh-CN"/>
    </w:rPr>
  </w:style>
  <w:style w:type="paragraph" w:customStyle="1" w:styleId="2fff8">
    <w:name w:val="样式 正文文字 + 首行缩进:  2 字符"/>
    <w:basedOn w:val="af"/>
    <w:qFormat/>
    <w:rsid w:val="005B7EB5"/>
    <w:pPr>
      <w:spacing w:after="0" w:line="420" w:lineRule="atLeast"/>
      <w:ind w:firstLineChars="200" w:firstLine="200"/>
    </w:pPr>
    <w:rPr>
      <w:rFonts w:ascii="Arial Unicode MS" w:eastAsia="Vladimir Script" w:hAnsi="Arial Unicode MS" w:cs="Vladimir Script"/>
      <w:color w:val="FF0000"/>
      <w:sz w:val="24"/>
      <w:lang w:val="en-US"/>
    </w:rPr>
  </w:style>
  <w:style w:type="paragraph" w:customStyle="1" w:styleId="TimesNewRoman3">
    <w:name w:val="样式 题注 + (西文) Times New Roman (中文) 宋体 小四 加粗 黑色 居中 段前: 3 磅 ..."/>
    <w:basedOn w:val="a8"/>
    <w:qFormat/>
    <w:rsid w:val="005B7EB5"/>
    <w:pPr>
      <w:widowControl w:val="0"/>
      <w:adjustRightInd w:val="0"/>
      <w:spacing w:afterLines="100" w:line="360" w:lineRule="auto"/>
      <w:ind w:firstLineChars="200" w:firstLine="200"/>
      <w:jc w:val="center"/>
    </w:pPr>
    <w:rPr>
      <w:rFonts w:ascii="Vladimir Script" w:eastAsia="Vladimir Script" w:hAnsi="Vladimir Script" w:cs="Sim Sun"/>
      <w:b/>
      <w:bCs/>
      <w:color w:val="000000"/>
      <w:sz w:val="24"/>
      <w:lang w:val="en-US"/>
    </w:rPr>
  </w:style>
  <w:style w:type="paragraph" w:customStyle="1" w:styleId="21e">
    <w:name w:val="索引 21"/>
    <w:basedOn w:val="a0"/>
    <w:next w:val="a0"/>
    <w:rsid w:val="005B7EB5"/>
    <w:pPr>
      <w:widowControl w:val="0"/>
      <w:spacing w:line="440" w:lineRule="exact"/>
      <w:ind w:left="500" w:firstLineChars="200" w:hanging="250"/>
    </w:pPr>
    <w:rPr>
      <w:rFonts w:ascii="ˎ̥" w:eastAsia="仿宋体" w:hAnsi="ˎ̥" w:cs="ˎ̥"/>
      <w:spacing w:val="5"/>
      <w:sz w:val="20"/>
      <w:szCs w:val="20"/>
    </w:rPr>
  </w:style>
  <w:style w:type="paragraph" w:customStyle="1" w:styleId="12c">
    <w:name w:val="日期12"/>
    <w:basedOn w:val="a0"/>
    <w:next w:val="a0"/>
    <w:qFormat/>
    <w:rsid w:val="005B7EB5"/>
    <w:pPr>
      <w:widowControl w:val="0"/>
      <w:adjustRightInd w:val="0"/>
      <w:snapToGrid w:val="0"/>
      <w:spacing w:line="440" w:lineRule="exact"/>
      <w:ind w:firstLineChars="200" w:firstLine="200"/>
      <w:jc w:val="both"/>
      <w:textAlignment w:val="baseline"/>
    </w:pPr>
    <w:rPr>
      <w:rFonts w:ascii="Arial Unicode MS" w:hAnsi="Arial Unicode MS" w:cs="Vladimir Script"/>
      <w:szCs w:val="20"/>
    </w:rPr>
  </w:style>
  <w:style w:type="paragraph" w:customStyle="1" w:styleId="2fff9">
    <w:name w:val="样式 正文宋体小四 + 首行缩进:  2 字符"/>
    <w:basedOn w:val="a0"/>
    <w:qFormat/>
    <w:rsid w:val="005B7EB5"/>
    <w:pPr>
      <w:widowControl w:val="0"/>
      <w:spacing w:line="440" w:lineRule="exact"/>
      <w:ind w:firstLineChars="200" w:firstLine="480"/>
      <w:jc w:val="both"/>
    </w:pPr>
    <w:rPr>
      <w:rFonts w:ascii="Arial Unicode MS" w:hAnsi="Arial Unicode MS" w:cs="Sim Sun"/>
      <w:szCs w:val="24"/>
    </w:rPr>
  </w:style>
  <w:style w:type="paragraph" w:customStyle="1" w:styleId="4f9">
    <w:name w:val="表内小4"/>
    <w:basedOn w:val="afffffffffffffffffffff8"/>
    <w:qFormat/>
    <w:rsid w:val="005B7EB5"/>
    <w:pPr>
      <w:ind w:left="240" w:hanging="240"/>
    </w:pPr>
    <w:rPr>
      <w:sz w:val="18"/>
      <w:szCs w:val="18"/>
    </w:rPr>
  </w:style>
  <w:style w:type="paragraph" w:customStyle="1" w:styleId="afffffffffffffffffffff8">
    <w:name w:val="表内文字大"/>
    <w:basedOn w:val="a0"/>
    <w:qFormat/>
    <w:rsid w:val="005B7EB5"/>
    <w:pPr>
      <w:widowControl w:val="0"/>
      <w:adjustRightInd w:val="0"/>
      <w:snapToGrid w:val="0"/>
      <w:spacing w:line="320" w:lineRule="exact"/>
      <w:ind w:firstLineChars="200" w:firstLine="200"/>
      <w:jc w:val="center"/>
    </w:pPr>
    <w:rPr>
      <w:rFonts w:ascii="Arial Unicode MS" w:hAnsi="Arial Unicode MS" w:cs="Vladimir Script"/>
      <w:szCs w:val="21"/>
    </w:rPr>
  </w:style>
  <w:style w:type="paragraph" w:customStyle="1" w:styleId="afffffffffffffffffffff9">
    <w:name w:val="文章副标题"/>
    <w:basedOn w:val="a0"/>
    <w:next w:val="1"/>
    <w:qFormat/>
    <w:rsid w:val="005B7EB5"/>
    <w:pPr>
      <w:widowControl w:val="0"/>
      <w:spacing w:before="104" w:after="104" w:line="0" w:lineRule="atLeast"/>
      <w:ind w:left="1" w:firstLineChars="200" w:firstLine="200"/>
      <w:jc w:val="center"/>
      <w:textAlignment w:val="bottom"/>
    </w:pPr>
    <w:rPr>
      <w:rFonts w:ascii="Arial Unicode MS" w:hAnsi="Arial Unicode MS" w:cs="Vladimir Script"/>
      <w:kern w:val="0"/>
      <w:sz w:val="36"/>
      <w:szCs w:val="20"/>
    </w:rPr>
  </w:style>
  <w:style w:type="paragraph" w:customStyle="1" w:styleId="22e">
    <w:name w:val="正文文本缩进 22"/>
    <w:basedOn w:val="a0"/>
    <w:rsid w:val="005B7EB5"/>
    <w:pPr>
      <w:widowControl w:val="0"/>
      <w:adjustRightInd w:val="0"/>
      <w:spacing w:line="312" w:lineRule="atLeast"/>
      <w:ind w:firstLineChars="200" w:firstLine="540"/>
      <w:jc w:val="both"/>
      <w:textAlignment w:val="baseline"/>
    </w:pPr>
    <w:rPr>
      <w:rFonts w:ascii="Arial Unicode MS" w:hAnsi="Arial Unicode MS" w:cs="Vladimir Script"/>
      <w:kern w:val="0"/>
      <w:szCs w:val="20"/>
    </w:rPr>
  </w:style>
  <w:style w:type="paragraph" w:customStyle="1" w:styleId="afffffffffffffffffffffa">
    <w:name w:val="题图"/>
    <w:basedOn w:val="a0"/>
    <w:qFormat/>
    <w:rsid w:val="005B7EB5"/>
    <w:pPr>
      <w:widowControl w:val="0"/>
      <w:adjustRightInd w:val="0"/>
      <w:snapToGrid w:val="0"/>
      <w:spacing w:line="440" w:lineRule="exact"/>
      <w:ind w:firstLineChars="200" w:firstLine="200"/>
      <w:jc w:val="center"/>
    </w:pPr>
    <w:rPr>
      <w:rFonts w:ascii="Sim Sun" w:hAnsi="Arial Unicode MS" w:cs="Vladimir Script"/>
      <w:sz w:val="28"/>
      <w:szCs w:val="24"/>
    </w:rPr>
  </w:style>
  <w:style w:type="paragraph" w:customStyle="1" w:styleId="11f2">
    <w:name w:val="目录1.1"/>
    <w:basedOn w:val="a0"/>
    <w:qFormat/>
    <w:rsid w:val="005B7EB5"/>
    <w:pPr>
      <w:widowControl w:val="0"/>
      <w:spacing w:line="440" w:lineRule="exact"/>
      <w:ind w:firstLineChars="200" w:firstLine="200"/>
      <w:jc w:val="both"/>
    </w:pPr>
    <w:rPr>
      <w:rFonts w:ascii="Arial Unicode MS" w:hAnsi="Arial Unicode MS" w:cs="Vladimir Script"/>
      <w:szCs w:val="20"/>
    </w:rPr>
  </w:style>
  <w:style w:type="paragraph" w:customStyle="1" w:styleId="416">
    <w:name w:val="列表编号 41"/>
    <w:basedOn w:val="a0"/>
    <w:rsid w:val="005B7EB5"/>
    <w:pPr>
      <w:widowControl w:val="0"/>
      <w:tabs>
        <w:tab w:val="left" w:pos="1620"/>
      </w:tabs>
      <w:spacing w:line="480" w:lineRule="exact"/>
      <w:ind w:leftChars="600" w:left="1620" w:hangingChars="200" w:hanging="360"/>
      <w:jc w:val="both"/>
    </w:pPr>
    <w:rPr>
      <w:rFonts w:ascii="Arial Unicode MS" w:hAnsi="Arial Unicode MS" w:cs="Vladimir Script"/>
      <w:sz w:val="24"/>
      <w:szCs w:val="24"/>
    </w:rPr>
  </w:style>
  <w:style w:type="paragraph" w:customStyle="1" w:styleId="713">
    <w:name w:val="索引 71"/>
    <w:basedOn w:val="a0"/>
    <w:next w:val="a0"/>
    <w:rsid w:val="005B7EB5"/>
    <w:pPr>
      <w:widowControl w:val="0"/>
      <w:spacing w:line="440" w:lineRule="exact"/>
      <w:ind w:left="1750" w:firstLineChars="200" w:hanging="250"/>
    </w:pPr>
    <w:rPr>
      <w:rFonts w:ascii="ˎ̥" w:eastAsia="仿宋体" w:hAnsi="ˎ̥" w:cs="ˎ̥"/>
      <w:spacing w:val="5"/>
      <w:sz w:val="20"/>
      <w:szCs w:val="20"/>
    </w:rPr>
  </w:style>
  <w:style w:type="paragraph" w:customStyle="1" w:styleId="1fffff">
    <w:name w:val="正文(1)"/>
    <w:basedOn w:val="a0"/>
    <w:qFormat/>
    <w:rsid w:val="005B7EB5"/>
    <w:pPr>
      <w:widowControl w:val="0"/>
      <w:adjustRightInd w:val="0"/>
      <w:snapToGrid w:val="0"/>
      <w:spacing w:line="440" w:lineRule="exact"/>
      <w:ind w:firstLineChars="200" w:firstLine="200"/>
      <w:jc w:val="center"/>
    </w:pPr>
    <w:rPr>
      <w:rFonts w:ascii="Sim Sun" w:hAnsi="Arial Unicode MS" w:cs="Vladimir Script"/>
      <w:snapToGrid w:val="0"/>
      <w:kern w:val="0"/>
      <w:szCs w:val="20"/>
    </w:rPr>
  </w:style>
  <w:style w:type="paragraph" w:customStyle="1" w:styleId="Char120">
    <w:name w:val="Char12"/>
    <w:basedOn w:val="a0"/>
    <w:qFormat/>
    <w:rsid w:val="005B7EB5"/>
    <w:pPr>
      <w:widowControl w:val="0"/>
      <w:spacing w:line="360" w:lineRule="auto"/>
      <w:ind w:firstLineChars="200" w:firstLine="200"/>
      <w:jc w:val="both"/>
    </w:pPr>
    <w:rPr>
      <w:rFonts w:ascii="仿宋体" w:eastAsia="仿宋体" w:hAnsi="仿宋体" w:cs="仿宋体"/>
      <w:sz w:val="24"/>
      <w:szCs w:val="21"/>
    </w:rPr>
  </w:style>
  <w:style w:type="paragraph" w:customStyle="1" w:styleId="ljw">
    <w:name w:val="ljw表格"/>
    <w:basedOn w:val="a0"/>
    <w:next w:val="a0"/>
    <w:qFormat/>
    <w:rsid w:val="005B7EB5"/>
    <w:pPr>
      <w:widowControl w:val="0"/>
      <w:adjustRightInd w:val="0"/>
      <w:snapToGrid w:val="0"/>
      <w:spacing w:beforeLines="25" w:afterLines="25" w:line="440" w:lineRule="exact"/>
      <w:ind w:firstLineChars="200" w:firstLine="200"/>
      <w:jc w:val="center"/>
    </w:pPr>
    <w:rPr>
      <w:rFonts w:ascii="Sim Sun" w:hAnsi="Sim Sun" w:cs="Vladimir Script"/>
      <w:bCs/>
      <w:sz w:val="22"/>
      <w:szCs w:val="28"/>
    </w:rPr>
  </w:style>
  <w:style w:type="paragraph" w:customStyle="1" w:styleId="211b2112b21Char112Char21111b2">
    <w:name w:val="样式 标题 2节标题 1.1b21.1标题2b21 Char1.1标题2 Char标题 21节标题 1.11b2..."/>
    <w:basedOn w:val="20"/>
    <w:qFormat/>
    <w:rsid w:val="005B7EB5"/>
    <w:pPr>
      <w:keepNext w:val="0"/>
      <w:keepLines w:val="0"/>
      <w:tabs>
        <w:tab w:val="clear" w:pos="1302"/>
        <w:tab w:val="left" w:pos="0"/>
        <w:tab w:val="left" w:pos="576"/>
      </w:tabs>
      <w:snapToGrid/>
      <w:spacing w:before="360" w:beforeAutospacing="0" w:line="480" w:lineRule="auto"/>
      <w:ind w:left="0" w:firstLineChars="200" w:firstLine="200"/>
    </w:pPr>
    <w:rPr>
      <w:rFonts w:ascii="仿宋体" w:eastAsia="仿宋体" w:hAnsi="Arial Unicode MS" w:cs="Sim Sun"/>
      <w:b w:val="0"/>
      <w:bCs w:val="0"/>
      <w:smallCaps/>
      <w:snapToGrid/>
      <w:sz w:val="28"/>
      <w:szCs w:val="28"/>
      <w:lang w:val="en-US"/>
    </w:rPr>
  </w:style>
  <w:style w:type="paragraph" w:customStyle="1" w:styleId="3fa">
    <w:name w:val="3 级样式"/>
    <w:basedOn w:val="3"/>
    <w:qFormat/>
    <w:rsid w:val="005B7EB5"/>
    <w:pPr>
      <w:widowControl w:val="0"/>
      <w:tabs>
        <w:tab w:val="left" w:pos="425"/>
      </w:tabs>
      <w:spacing w:beforeLines="20" w:afterLines="30" w:line="360" w:lineRule="auto"/>
      <w:ind w:left="425" w:firstLineChars="200" w:hanging="425"/>
    </w:pPr>
    <w:rPr>
      <w:rFonts w:ascii="Sim Sun" w:eastAsia="仿宋体" w:hAnsi="Sim Sun" w:cs="Sim Sun"/>
      <w:b w:val="0"/>
      <w:color w:val="000000"/>
      <w:kern w:val="28"/>
      <w:sz w:val="28"/>
      <w:szCs w:val="28"/>
      <w:lang w:val="en-US"/>
    </w:rPr>
  </w:style>
  <w:style w:type="paragraph" w:customStyle="1" w:styleId="HTML10">
    <w:name w:val="HTML 预设格式1"/>
    <w:basedOn w:val="a0"/>
    <w:rsid w:val="005B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200"/>
    </w:pPr>
    <w:rPr>
      <w:rFonts w:ascii="华文仿宋" w:eastAsia="华文仿宋" w:hAnsi="华文仿宋"/>
      <w:kern w:val="0"/>
      <w:sz w:val="20"/>
      <w:szCs w:val="20"/>
      <w:lang w:val="zh-CN"/>
    </w:rPr>
  </w:style>
  <w:style w:type="paragraph" w:customStyle="1" w:styleId="2CharChar5">
    <w:name w:val="目录 2 Char Char"/>
    <w:basedOn w:val="a0"/>
    <w:next w:val="a0"/>
    <w:qFormat/>
    <w:rsid w:val="005B7EB5"/>
    <w:pPr>
      <w:widowControl w:val="0"/>
      <w:spacing w:line="461" w:lineRule="auto"/>
      <w:ind w:left="420" w:firstLineChars="200" w:firstLine="200"/>
      <w:jc w:val="both"/>
      <w:textAlignment w:val="bottom"/>
    </w:pPr>
    <w:rPr>
      <w:rFonts w:ascii="Arial Unicode MS" w:hAnsi="Arial Unicode MS" w:cs="Vladimir Script"/>
      <w:color w:val="000000"/>
      <w:kern w:val="0"/>
      <w:szCs w:val="20"/>
    </w:rPr>
  </w:style>
  <w:style w:type="paragraph" w:customStyle="1" w:styleId="1fffff0">
    <w:name w:val="批注主题1"/>
    <w:basedOn w:val="ac"/>
    <w:next w:val="ac"/>
    <w:rsid w:val="005B7EB5"/>
    <w:pPr>
      <w:widowControl w:val="0"/>
      <w:spacing w:line="440" w:lineRule="exact"/>
      <w:ind w:firstLineChars="200" w:firstLine="200"/>
      <w:jc w:val="both"/>
    </w:pPr>
    <w:rPr>
      <w:rFonts w:eastAsia="Sim Sun"/>
      <w:b/>
      <w:bCs/>
      <w:szCs w:val="22"/>
    </w:rPr>
  </w:style>
  <w:style w:type="paragraph" w:customStyle="1" w:styleId="afffffffffffffffffffffb">
    <w:name w:val="缩进"/>
    <w:basedOn w:val="a0"/>
    <w:qFormat/>
    <w:rsid w:val="005B7EB5"/>
    <w:pPr>
      <w:widowControl w:val="0"/>
      <w:autoSpaceDE w:val="0"/>
      <w:autoSpaceDN w:val="0"/>
      <w:adjustRightInd w:val="0"/>
      <w:spacing w:line="400" w:lineRule="atLeast"/>
      <w:ind w:firstLineChars="200" w:firstLine="425"/>
      <w:jc w:val="both"/>
      <w:textAlignment w:val="baseline"/>
    </w:pPr>
    <w:rPr>
      <w:rFonts w:ascii="Sim Sun" w:hAnsi="Sim Sun" w:cs="Sim Sun"/>
      <w:sz w:val="24"/>
      <w:szCs w:val="24"/>
    </w:rPr>
  </w:style>
  <w:style w:type="paragraph" w:customStyle="1" w:styleId="1fffff1">
    <w:name w:val="小标题(1)"/>
    <w:basedOn w:val="af"/>
    <w:qFormat/>
    <w:rsid w:val="005B7EB5"/>
    <w:pPr>
      <w:widowControl w:val="0"/>
      <w:adjustRightInd w:val="0"/>
      <w:snapToGrid w:val="0"/>
      <w:spacing w:before="60" w:after="60" w:line="264" w:lineRule="auto"/>
      <w:ind w:firstLineChars="100" w:firstLine="240"/>
      <w:jc w:val="both"/>
      <w:textAlignment w:val="baseline"/>
    </w:pPr>
    <w:rPr>
      <w:rFonts w:ascii="Arial Unicode MS" w:eastAsia="Garamond" w:hAnsi="Arial Unicode MS" w:cs="Vladimir Script"/>
      <w:snapToGrid w:val="0"/>
      <w:sz w:val="24"/>
      <w:szCs w:val="20"/>
      <w:lang w:val="en-US"/>
    </w:rPr>
  </w:style>
  <w:style w:type="paragraph" w:customStyle="1" w:styleId="222H2h22Char11Char2Cha10">
    <w:name w:val="样式 样式 样式 标题 2标题2二级 标题 2H2h2第一层条标题 2 Char节标题节11 Char标题 2 Cha...1 ..."/>
    <w:basedOn w:val="222H2h22Char11Char2Cha11"/>
    <w:qFormat/>
    <w:rsid w:val="005B7EB5"/>
  </w:style>
  <w:style w:type="paragraph" w:customStyle="1" w:styleId="222H2h22Char11Char2Cha11">
    <w:name w:val="样式 样式 标题 2标题2二级 标题 2H2h2第一层条标题 2 Char节标题节11 Char标题 2 Cha...1 +"/>
    <w:basedOn w:val="222H2h22Char11Char2Cha12"/>
    <w:qFormat/>
    <w:rsid w:val="005B7EB5"/>
  </w:style>
  <w:style w:type="paragraph" w:customStyle="1" w:styleId="222H2h22Char11Char2Cha12">
    <w:name w:val="样式 标题 2标题2二级 标题 2H2h2第一层条标题 2 Char节标题节11 Char标题 2 Cha...1"/>
    <w:basedOn w:val="20"/>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Arial Unicode MS" w:eastAsia="Garamond" w:hAnsi="Arial Unicode MS" w:cs="Vladimir Script"/>
      <w:smallCaps/>
      <w:snapToGrid/>
      <w:kern w:val="2"/>
      <w:szCs w:val="21"/>
      <w:lang w:val="en-US"/>
    </w:rPr>
  </w:style>
  <w:style w:type="paragraph" w:customStyle="1" w:styleId="afffffffffffffffffffffc">
    <w:name w:val="表格文字中"/>
    <w:basedOn w:val="a0"/>
    <w:qFormat/>
    <w:rsid w:val="005B7EB5"/>
    <w:pPr>
      <w:keepNext/>
      <w:widowControl w:val="0"/>
      <w:tabs>
        <w:tab w:val="left" w:pos="628"/>
        <w:tab w:val="left" w:pos="980"/>
        <w:tab w:val="left" w:pos="1727"/>
        <w:tab w:val="left" w:pos="1884"/>
      </w:tabs>
      <w:autoSpaceDE w:val="0"/>
      <w:autoSpaceDN w:val="0"/>
      <w:adjustRightInd w:val="0"/>
      <w:snapToGrid w:val="0"/>
      <w:spacing w:line="440" w:lineRule="exact"/>
      <w:ind w:firstLineChars="200" w:firstLine="560"/>
      <w:jc w:val="both"/>
      <w:outlineLvl w:val="0"/>
    </w:pPr>
    <w:rPr>
      <w:rFonts w:ascii="Sim Sun" w:hAnsi="Sim Sun" w:cs="Vladimir Script"/>
      <w:color w:val="000000"/>
      <w:kern w:val="0"/>
      <w:sz w:val="24"/>
      <w:szCs w:val="24"/>
      <w:lang w:val="zh-CN"/>
    </w:rPr>
  </w:style>
  <w:style w:type="paragraph" w:customStyle="1" w:styleId="redtext">
    <w:name w:val="redtext"/>
    <w:basedOn w:val="a0"/>
    <w:qFormat/>
    <w:rsid w:val="005B7EB5"/>
    <w:pPr>
      <w:spacing w:before="100" w:beforeAutospacing="1" w:after="100" w:afterAutospacing="1" w:line="400" w:lineRule="atLeast"/>
      <w:ind w:firstLineChars="200" w:firstLine="200"/>
    </w:pPr>
    <w:rPr>
      <w:rFonts w:ascii="ˎ̥" w:eastAsia="Garamond" w:hAnsi="ˎ̥" w:cs="Vladimir Script"/>
      <w:kern w:val="0"/>
      <w:sz w:val="20"/>
      <w:szCs w:val="20"/>
    </w:rPr>
  </w:style>
  <w:style w:type="paragraph" w:customStyle="1" w:styleId="CharCharCharCharCharCharCharCharCharCharCharCharChar3">
    <w:name w:val="Char Char Char Char Char Char Char Char Char Char Char Char Char3"/>
    <w:basedOn w:val="a0"/>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44Char4050212">
    <w:name w:val="样式 标题 4标题 4 Char标题 4（修改） + 段前: 0.5 行 段后: 0.2 行 行距: 多倍行距 1.2 ..."/>
    <w:basedOn w:val="40"/>
    <w:qFormat/>
    <w:rsid w:val="005B7EB5"/>
    <w:pPr>
      <w:widowControl w:val="0"/>
      <w:tabs>
        <w:tab w:val="left" w:pos="864"/>
      </w:tabs>
      <w:spacing w:beforeLines="50" w:afterLines="20" w:line="288" w:lineRule="auto"/>
      <w:ind w:left="864" w:firstLineChars="200" w:hanging="864"/>
    </w:pPr>
    <w:rPr>
      <w:rFonts w:ascii="Arial Unicode MS" w:eastAsia="Garamond" w:hAnsi="Arial Unicode MS" w:cs="Vladimir Script"/>
      <w:b w:val="0"/>
      <w:bCs w:val="0"/>
      <w:kern w:val="2"/>
      <w:szCs w:val="20"/>
      <w:lang w:val="en-US"/>
    </w:rPr>
  </w:style>
  <w:style w:type="paragraph" w:customStyle="1" w:styleId="CharCharCharCharCharChar2">
    <w:name w:val="Char Char Char Char Char Char2"/>
    <w:basedOn w:val="a0"/>
    <w:qFormat/>
    <w:rsid w:val="005B7EB5"/>
    <w:pPr>
      <w:spacing w:after="160" w:line="240" w:lineRule="exact"/>
      <w:ind w:firstLineChars="200" w:firstLine="200"/>
    </w:pPr>
    <w:rPr>
      <w:rFonts w:ascii="华文仿宋" w:eastAsia="仿宋体" w:hAnsi="华文仿宋" w:cs="ˎ̥"/>
      <w:kern w:val="0"/>
      <w:sz w:val="20"/>
      <w:szCs w:val="20"/>
      <w:lang w:eastAsia="en-US"/>
    </w:rPr>
  </w:style>
  <w:style w:type="paragraph" w:customStyle="1" w:styleId="518">
    <w:name w:val="索引 51"/>
    <w:basedOn w:val="a0"/>
    <w:next w:val="a0"/>
    <w:rsid w:val="005B7EB5"/>
    <w:pPr>
      <w:widowControl w:val="0"/>
      <w:spacing w:line="440" w:lineRule="exact"/>
      <w:ind w:left="1250" w:firstLineChars="200" w:hanging="250"/>
    </w:pPr>
    <w:rPr>
      <w:rFonts w:ascii="ˎ̥" w:eastAsia="仿宋体" w:hAnsi="ˎ̥" w:cs="ˎ̥"/>
      <w:spacing w:val="5"/>
      <w:sz w:val="20"/>
      <w:szCs w:val="20"/>
    </w:rPr>
  </w:style>
  <w:style w:type="paragraph" w:customStyle="1" w:styleId="CharChar9CharCharCharCharCharCharCharCharChar1CharCharCharCharCharCharChar">
    <w:name w:val="Char Char9 Char Char Char Char Char Char Char Char Char1 Char Char Char Char Char Char Char"/>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4-0018">
    <w:name w:val="样式 标题 4 + 左侧:  -0 厘米 首行缩进:  0 厘米 段后: 1.8 磅"/>
    <w:basedOn w:val="40"/>
    <w:qFormat/>
    <w:rsid w:val="005B7EB5"/>
    <w:pPr>
      <w:keepLines w:val="0"/>
      <w:tabs>
        <w:tab w:val="left" w:pos="360"/>
        <w:tab w:val="left" w:pos="1800"/>
      </w:tabs>
      <w:autoSpaceDE w:val="0"/>
      <w:autoSpaceDN w:val="0"/>
      <w:adjustRightInd w:val="0"/>
      <w:spacing w:before="240" w:after="36" w:line="312" w:lineRule="auto"/>
      <w:ind w:left="360" w:hangingChars="200" w:hanging="360"/>
      <w:textAlignment w:val="bottom"/>
    </w:pPr>
    <w:rPr>
      <w:rFonts w:ascii="Arial Unicode MS" w:eastAsia="Garamond" w:hAnsi="Arial Unicode MS" w:cs="Vladimir Script"/>
      <w:b w:val="0"/>
      <w:bCs w:val="0"/>
      <w:color w:val="000000"/>
      <w:szCs w:val="20"/>
      <w:lang w:val="en-US"/>
    </w:rPr>
  </w:style>
  <w:style w:type="paragraph" w:customStyle="1" w:styleId="2fffa">
    <w:name w:val="海港标题2"/>
    <w:basedOn w:val="20"/>
    <w:qFormat/>
    <w:rsid w:val="005B7EB5"/>
    <w:pPr>
      <w:keepNext w:val="0"/>
      <w:keepLines w:val="0"/>
      <w:widowControl w:val="0"/>
      <w:tabs>
        <w:tab w:val="clear" w:pos="1302"/>
        <w:tab w:val="left" w:pos="576"/>
      </w:tabs>
      <w:snapToGrid/>
      <w:spacing w:before="240" w:beforeAutospacing="0" w:after="240" w:line="360" w:lineRule="exact"/>
      <w:ind w:left="576" w:firstLineChars="200" w:hanging="576"/>
      <w:jc w:val="both"/>
      <w:textAlignment w:val="baseline"/>
    </w:pPr>
    <w:rPr>
      <w:rFonts w:ascii="Arial Unicode MS" w:eastAsia="Garamond" w:hAnsi="Arial Unicode MS" w:cs="Vladimir Script"/>
      <w:smallCaps/>
      <w:snapToGrid/>
      <w:szCs w:val="21"/>
      <w:lang w:val="en-US"/>
    </w:rPr>
  </w:style>
  <w:style w:type="paragraph" w:customStyle="1" w:styleId="205TimesNewRomanGB2312">
    <w:name w:val="样式 样式 标题 2 + 段后: 0.5 行 + (西文) Times New Roman (中文) 仿宋_GB2312 段..."/>
    <w:basedOn w:val="205"/>
    <w:qFormat/>
    <w:rsid w:val="005B7EB5"/>
    <w:pPr>
      <w:tabs>
        <w:tab w:val="clear" w:pos="576"/>
        <w:tab w:val="left" w:pos="567"/>
      </w:tabs>
      <w:ind w:left="567" w:hanging="567"/>
    </w:pPr>
    <w:rPr>
      <w:rFonts w:ascii="Arial Unicode MS" w:eastAsia="Garamond" w:hAnsi="Arial Unicode MS"/>
    </w:rPr>
  </w:style>
  <w:style w:type="paragraph" w:customStyle="1" w:styleId="205">
    <w:name w:val="样式 标题 2 + 段后: 0.5 行"/>
    <w:basedOn w:val="20"/>
    <w:qFormat/>
    <w:rsid w:val="005B7EB5"/>
    <w:pPr>
      <w:widowControl w:val="0"/>
      <w:tabs>
        <w:tab w:val="clear" w:pos="1302"/>
        <w:tab w:val="left" w:pos="576"/>
      </w:tabs>
      <w:adjustRightInd/>
      <w:spacing w:before="240" w:beforeAutospacing="0" w:afterLines="20" w:line="440" w:lineRule="exact"/>
      <w:ind w:left="576" w:firstLineChars="200" w:hanging="576"/>
      <w:jc w:val="both"/>
    </w:pPr>
    <w:rPr>
      <w:rFonts w:ascii="ˎ̥" w:eastAsia="仿宋体" w:hAnsi="ˎ̥" w:cs="Vladimir Script"/>
      <w:b w:val="0"/>
      <w:smallCaps/>
      <w:snapToGrid/>
      <w:kern w:val="2"/>
      <w:szCs w:val="21"/>
      <w:lang w:val="en-US"/>
    </w:rPr>
  </w:style>
  <w:style w:type="paragraph" w:customStyle="1" w:styleId="sms">
    <w:name w:val="sms"/>
    <w:basedOn w:val="a0"/>
    <w:qFormat/>
    <w:rsid w:val="005B7EB5"/>
    <w:pPr>
      <w:overflowPunct w:val="0"/>
      <w:autoSpaceDE w:val="0"/>
      <w:autoSpaceDN w:val="0"/>
      <w:adjustRightInd w:val="0"/>
      <w:spacing w:line="360" w:lineRule="auto"/>
      <w:ind w:left="2126" w:right="992" w:firstLineChars="200" w:firstLine="709"/>
      <w:textAlignment w:val="baseline"/>
    </w:pPr>
    <w:rPr>
      <w:rFonts w:ascii="Sim Sun" w:hAnsi="Arial Unicode MS" w:cs="Vladimir Script"/>
      <w:spacing w:val="20"/>
      <w:kern w:val="0"/>
      <w:sz w:val="26"/>
      <w:szCs w:val="20"/>
    </w:rPr>
  </w:style>
  <w:style w:type="paragraph" w:customStyle="1" w:styleId="zxl2CharChar">
    <w:name w:val="zxl正文首行缩进  2 字符 行距: Char Char"/>
    <w:basedOn w:val="a0"/>
    <w:qFormat/>
    <w:rsid w:val="005B7EB5"/>
    <w:pPr>
      <w:tabs>
        <w:tab w:val="left" w:pos="-1843"/>
        <w:tab w:val="left" w:pos="0"/>
        <w:tab w:val="left" w:pos="1727"/>
        <w:tab w:val="left" w:pos="1884"/>
      </w:tabs>
      <w:spacing w:line="360" w:lineRule="auto"/>
      <w:ind w:firstLineChars="200" w:firstLine="482"/>
      <w:textAlignment w:val="bottom"/>
      <w:outlineLvl w:val="0"/>
    </w:pPr>
    <w:rPr>
      <w:rFonts w:ascii="Sim Sun" w:hAnsi="Sim Sun" w:cs="Vladimir Script"/>
      <w:color w:val="000000"/>
      <w:sz w:val="24"/>
      <w:szCs w:val="20"/>
    </w:rPr>
  </w:style>
  <w:style w:type="paragraph" w:customStyle="1" w:styleId="CharChar1CharChar1CharChar1CharChar1CharCharCharCharCharCharChar1">
    <w:name w:val="Char Char1 Char Char1 Char Char1 Char Char1 Char Char Char Char Char Char Char1"/>
    <w:basedOn w:val="a0"/>
    <w:qFormat/>
    <w:rsid w:val="005B7EB5"/>
    <w:pPr>
      <w:widowControl w:val="0"/>
      <w:spacing w:line="440" w:lineRule="exact"/>
      <w:ind w:firstLineChars="200" w:firstLine="200"/>
      <w:jc w:val="both"/>
    </w:pPr>
    <w:rPr>
      <w:rFonts w:ascii="@幼圆" w:hAnsi="@幼圆" w:cs="Vladimir Script"/>
      <w:sz w:val="24"/>
      <w:szCs w:val="24"/>
    </w:rPr>
  </w:style>
  <w:style w:type="paragraph" w:customStyle="1" w:styleId="3fb">
    <w:name w:val="正文样式3"/>
    <w:basedOn w:val="a0"/>
    <w:qFormat/>
    <w:rsid w:val="005B7EB5"/>
    <w:pPr>
      <w:keepLines/>
      <w:widowControl w:val="0"/>
      <w:adjustRightInd w:val="0"/>
      <w:spacing w:line="20" w:lineRule="atLeast"/>
      <w:ind w:firstLineChars="200" w:firstLine="200"/>
      <w:jc w:val="center"/>
    </w:pPr>
    <w:rPr>
      <w:rFonts w:ascii="Arial Unicode MS" w:hAnsi="Arial Unicode MS" w:cs="Vladimir Script"/>
      <w:kern w:val="0"/>
      <w:sz w:val="24"/>
      <w:szCs w:val="20"/>
    </w:rPr>
  </w:style>
  <w:style w:type="paragraph" w:customStyle="1" w:styleId="400">
    <w:name w:val="标题40"/>
    <w:qFormat/>
    <w:rsid w:val="005B7EB5"/>
    <w:pPr>
      <w:widowControl w:val="0"/>
      <w:spacing w:beforeLines="50" w:line="360" w:lineRule="auto"/>
      <w:jc w:val="both"/>
      <w:outlineLvl w:val="3"/>
    </w:pPr>
    <w:rPr>
      <w:rFonts w:ascii="Sim Sun" w:eastAsiaTheme="minorEastAsia" w:hAnsi="Sim Sun" w:cstheme="minorBidi"/>
      <w:bCs/>
      <w:snapToGrid w:val="0"/>
      <w:kern w:val="2"/>
      <w:sz w:val="24"/>
    </w:rPr>
  </w:style>
  <w:style w:type="paragraph" w:customStyle="1" w:styleId="4fa">
    <w:name w:val="4级样式"/>
    <w:basedOn w:val="40"/>
    <w:qFormat/>
    <w:rsid w:val="005B7EB5"/>
    <w:pPr>
      <w:widowControl w:val="0"/>
      <w:tabs>
        <w:tab w:val="left" w:pos="425"/>
      </w:tabs>
      <w:spacing w:before="120" w:after="120" w:line="360" w:lineRule="auto"/>
      <w:ind w:left="425" w:firstLineChars="200" w:hanging="425"/>
    </w:pPr>
    <w:rPr>
      <w:rFonts w:ascii="Arial Unicode MS" w:eastAsia="仿宋体" w:hAnsi="Arial Unicode MS" w:cs="Sim Sun"/>
      <w:b w:val="0"/>
      <w:kern w:val="2"/>
      <w:szCs w:val="24"/>
      <w:lang w:val="en-US"/>
    </w:rPr>
  </w:style>
  <w:style w:type="paragraph" w:customStyle="1" w:styleId="323">
    <w:name w:val="正文文本缩进 32"/>
    <w:basedOn w:val="a0"/>
    <w:qFormat/>
    <w:rsid w:val="005B7EB5"/>
    <w:pPr>
      <w:widowControl w:val="0"/>
      <w:adjustRightInd w:val="0"/>
      <w:spacing w:line="440" w:lineRule="exact"/>
      <w:ind w:firstLineChars="200" w:firstLine="640"/>
      <w:jc w:val="both"/>
      <w:textAlignment w:val="baseline"/>
    </w:pPr>
    <w:rPr>
      <w:rFonts w:ascii="Garamond" w:eastAsia="Garamond" w:hAnsi="Arial Unicode MS" w:cs="Vladimir Script"/>
      <w:color w:val="FF0000"/>
      <w:sz w:val="32"/>
      <w:szCs w:val="20"/>
    </w:rPr>
  </w:style>
  <w:style w:type="paragraph" w:customStyle="1" w:styleId="afffffffffffffffffffffd">
    <w:name w:val="表粗"/>
    <w:basedOn w:val="a0"/>
    <w:qFormat/>
    <w:rsid w:val="005B7EB5"/>
    <w:pPr>
      <w:widowControl w:val="0"/>
      <w:spacing w:line="360" w:lineRule="exact"/>
      <w:ind w:firstLineChars="200" w:firstLine="200"/>
      <w:jc w:val="center"/>
      <w:outlineLvl w:val="8"/>
    </w:pPr>
    <w:rPr>
      <w:rFonts w:ascii="ˎ̥" w:eastAsia="Garamond" w:hAnsi="ˎ̥" w:cs="Vladimir Script"/>
      <w:b/>
      <w:szCs w:val="20"/>
    </w:rPr>
  </w:style>
  <w:style w:type="paragraph" w:customStyle="1" w:styleId="w2">
    <w:name w:val="w2"/>
    <w:basedOn w:val="a0"/>
    <w:qFormat/>
    <w:rsid w:val="005B7EB5"/>
    <w:pPr>
      <w:widowControl w:val="0"/>
      <w:adjustRightInd w:val="0"/>
      <w:spacing w:line="360" w:lineRule="auto"/>
      <w:ind w:left="720" w:firstLineChars="200" w:firstLine="360"/>
      <w:textAlignment w:val="baseline"/>
    </w:pPr>
    <w:rPr>
      <w:rFonts w:ascii="Sim Sun" w:hAnsi="Arial Unicode MS" w:cs="Vladimir Script"/>
      <w:kern w:val="0"/>
      <w:sz w:val="28"/>
      <w:szCs w:val="20"/>
    </w:rPr>
  </w:style>
  <w:style w:type="paragraph" w:customStyle="1" w:styleId="1fffff2">
    <w:name w:val="文档结构图1"/>
    <w:basedOn w:val="a0"/>
    <w:rsid w:val="005B7EB5"/>
    <w:pPr>
      <w:widowControl w:val="0"/>
      <w:spacing w:line="440" w:lineRule="exact"/>
      <w:ind w:firstLineChars="200" w:firstLine="200"/>
      <w:jc w:val="both"/>
    </w:pPr>
    <w:rPr>
      <w:rFonts w:ascii="Sim Sun" w:eastAsia="Sim Sun" w:hAnsi="Times New Roman"/>
      <w:kern w:val="0"/>
      <w:sz w:val="18"/>
      <w:szCs w:val="18"/>
      <w:lang w:val="zh-CN"/>
    </w:rPr>
  </w:style>
  <w:style w:type="paragraph" w:customStyle="1" w:styleId="33H3h33rdlevel3CharChar3">
    <w:name w:val="样式 样式 标题 3标题3H3h33rd level第二层条头小标题小节标题标题 3 Char Char一海港标... +"/>
    <w:basedOn w:val="33H3h33rdlevel3CharChar2"/>
    <w:qFormat/>
    <w:rsid w:val="005B7EB5"/>
    <w:rPr>
      <w:rFonts w:ascii="Arial Unicode MS" w:hAnsi="Arial Unicode MS"/>
      <w:kern w:val="2"/>
    </w:rPr>
  </w:style>
  <w:style w:type="paragraph" w:customStyle="1" w:styleId="33H3h33rdlevel00">
    <w:name w:val="样式 标题 3标题3H3h33rd level第二层条头 + 小四 加粗 左侧:  0 厘米 首行缩进:  0..."/>
    <w:basedOn w:val="3"/>
    <w:qFormat/>
    <w:rsid w:val="005B7EB5"/>
    <w:pPr>
      <w:keepLines w:val="0"/>
      <w:widowControl w:val="0"/>
      <w:tabs>
        <w:tab w:val="left" w:pos="607"/>
      </w:tabs>
      <w:adjustRightInd w:val="0"/>
      <w:spacing w:before="120" w:after="120" w:line="360" w:lineRule="exact"/>
      <w:ind w:left="607" w:firstLineChars="200" w:hanging="607"/>
      <w:textAlignment w:val="baseline"/>
    </w:pPr>
    <w:rPr>
      <w:rFonts w:ascii="Sim Sun" w:eastAsia="Garamond" w:hAnsi="Sim Sun" w:cs="Vladimir Script"/>
      <w:b w:val="0"/>
      <w:color w:val="000000"/>
      <w:sz w:val="30"/>
      <w:lang w:val="en-US"/>
    </w:rPr>
  </w:style>
  <w:style w:type="paragraph" w:customStyle="1" w:styleId="Arial1051">
    <w:name w:val="样式 样式 表格文字统一样式 + Arial 小五 非加粗 自动设置 行距: 单倍行距1 + 段后: 0.5 行1"/>
    <w:basedOn w:val="Arial1"/>
    <w:qFormat/>
    <w:rsid w:val="005B7EB5"/>
  </w:style>
  <w:style w:type="paragraph" w:customStyle="1" w:styleId="T0">
    <w:name w:val="T表格"/>
    <w:qFormat/>
    <w:rsid w:val="005B7EB5"/>
    <w:pPr>
      <w:jc w:val="center"/>
    </w:pPr>
    <w:rPr>
      <w:rFonts w:ascii="Arial Unicode MS" w:hAnsi="Arial Unicode MS" w:cs="Vladimir Script"/>
      <w:sz w:val="21"/>
    </w:rPr>
  </w:style>
  <w:style w:type="paragraph" w:customStyle="1" w:styleId="20303">
    <w:name w:val="样式 标题 2 + 段前: 0.3 行 段后: 0.3 行"/>
    <w:basedOn w:val="20"/>
    <w:qFormat/>
    <w:rsid w:val="005B7EB5"/>
    <w:pPr>
      <w:tabs>
        <w:tab w:val="clear" w:pos="1302"/>
      </w:tabs>
      <w:spacing w:before="120" w:beforeAutospacing="0" w:after="120" w:line="480" w:lineRule="exact"/>
      <w:ind w:left="0" w:firstLineChars="200" w:firstLine="200"/>
      <w:jc w:val="both"/>
    </w:pPr>
    <w:rPr>
      <w:rFonts w:ascii="Arial Unicode MS" w:eastAsia="仿宋体" w:hAnsi="Arial Unicode MS" w:cs="Sim Sun"/>
      <w:bCs w:val="0"/>
      <w:smallCaps/>
      <w:snapToGrid/>
      <w:sz w:val="30"/>
      <w:szCs w:val="21"/>
      <w:lang w:val="en-US"/>
    </w:rPr>
  </w:style>
  <w:style w:type="paragraph" w:customStyle="1" w:styleId="319">
    <w:name w:val="正文文本 31"/>
    <w:basedOn w:val="a0"/>
    <w:rsid w:val="005B7EB5"/>
    <w:pPr>
      <w:widowControl w:val="0"/>
      <w:spacing w:line="440" w:lineRule="exact"/>
      <w:ind w:firstLineChars="200" w:firstLine="200"/>
      <w:jc w:val="both"/>
    </w:pPr>
    <w:rPr>
      <w:rFonts w:ascii="Arial Unicode MS" w:hAnsi="Arial Unicode MS"/>
      <w:kern w:val="0"/>
      <w:sz w:val="24"/>
      <w:szCs w:val="20"/>
      <w:lang w:val="zh-CN"/>
    </w:rPr>
  </w:style>
  <w:style w:type="paragraph" w:customStyle="1" w:styleId="111078">
    <w:name w:val="样式 标题 1标题 1 1 + 黑体 小二 非加粗 蓝色 段前: 0 磅 段后: 7.8 磅 行距: 单倍行距"/>
    <w:basedOn w:val="1"/>
    <w:qFormat/>
    <w:rsid w:val="005B7EB5"/>
    <w:pPr>
      <w:widowControl w:val="0"/>
      <w:tabs>
        <w:tab w:val="clear" w:pos="625"/>
        <w:tab w:val="left" w:pos="432"/>
      </w:tabs>
      <w:adjustRightInd/>
      <w:snapToGrid/>
      <w:spacing w:beforeLines="50" w:beforeAutospacing="0" w:afterLines="50" w:afterAutospacing="0" w:line="440" w:lineRule="exact"/>
      <w:ind w:left="432" w:firstLineChars="200" w:hanging="432"/>
      <w:jc w:val="both"/>
      <w:textAlignment w:val="baseline"/>
    </w:pPr>
    <w:rPr>
      <w:rFonts w:ascii="仿宋体" w:eastAsia="仿宋体" w:hAnsi="Arial Unicode MS" w:cs="Vladimir Script"/>
      <w:b w:val="0"/>
      <w:bCs w:val="0"/>
      <w:snapToGrid/>
      <w:color w:val="0000FF"/>
      <w:kern w:val="44"/>
      <w:sz w:val="30"/>
      <w:szCs w:val="20"/>
      <w:lang w:val="en-US"/>
    </w:rPr>
  </w:style>
  <w:style w:type="paragraph" w:customStyle="1" w:styleId="33H3h33rdlevel3CharChar3Char2">
    <w:name w:val="样式 标题 3一标题3H3h33rd level第二层条头标题 3 Char Char标题 3 Char2标..."/>
    <w:basedOn w:val="3"/>
    <w:qFormat/>
    <w:rsid w:val="005B7EB5"/>
    <w:pPr>
      <w:widowControl w:val="0"/>
      <w:tabs>
        <w:tab w:val="left" w:pos="720"/>
      </w:tabs>
      <w:spacing w:beforeLines="50" w:afterLines="20" w:line="360" w:lineRule="exact"/>
      <w:ind w:left="720" w:firstLineChars="200" w:hanging="720"/>
    </w:pPr>
    <w:rPr>
      <w:rFonts w:ascii="Sim Sun" w:eastAsia="Garamond" w:hAnsi="Sim Sun" w:cs="Vladimir Script"/>
      <w:b w:val="0"/>
      <w:color w:val="000000"/>
      <w:kern w:val="2"/>
      <w:sz w:val="30"/>
      <w:lang w:val="en-US"/>
    </w:rPr>
  </w:style>
  <w:style w:type="paragraph" w:customStyle="1" w:styleId="1119">
    <w:name w:val="仪征1.1.1"/>
    <w:basedOn w:val="3"/>
    <w:qFormat/>
    <w:rsid w:val="005B7EB5"/>
    <w:pPr>
      <w:widowControl w:val="0"/>
      <w:tabs>
        <w:tab w:val="left" w:pos="720"/>
      </w:tabs>
      <w:adjustRightInd w:val="0"/>
      <w:spacing w:before="120" w:after="120" w:line="360" w:lineRule="exact"/>
      <w:ind w:left="720" w:firstLineChars="200" w:hanging="720"/>
      <w:textAlignment w:val="baseline"/>
    </w:pPr>
    <w:rPr>
      <w:rFonts w:ascii="Sim Sun" w:eastAsia="仿宋体" w:hAnsi="Sim Sun" w:cs="Vladimir Script"/>
      <w:color w:val="000000"/>
      <w:sz w:val="30"/>
      <w:lang w:val="en-US"/>
    </w:rPr>
  </w:style>
  <w:style w:type="paragraph" w:customStyle="1" w:styleId="Objective">
    <w:name w:val="Objective"/>
    <w:basedOn w:val="a0"/>
    <w:next w:val="af"/>
    <w:qFormat/>
    <w:rsid w:val="005B7EB5"/>
    <w:pPr>
      <w:spacing w:before="220" w:after="220" w:line="220" w:lineRule="atLeast"/>
      <w:ind w:firstLineChars="200" w:firstLine="200"/>
    </w:pPr>
    <w:rPr>
      <w:rFonts w:ascii="Arial Unicode MS" w:hAnsi="Arial Unicode MS" w:cs="Vladimir Script"/>
      <w:kern w:val="0"/>
      <w:sz w:val="20"/>
      <w:szCs w:val="20"/>
    </w:rPr>
  </w:style>
  <w:style w:type="paragraph" w:customStyle="1" w:styleId="afffffffffffffffffffffe">
    <w:name w:val="等核实"/>
    <w:basedOn w:val="1f7"/>
    <w:qFormat/>
    <w:rsid w:val="005B7EB5"/>
    <w:pPr>
      <w:widowControl w:val="0"/>
      <w:tabs>
        <w:tab w:val="left" w:pos="4305"/>
      </w:tabs>
      <w:snapToGrid w:val="0"/>
      <w:spacing w:line="300" w:lineRule="auto"/>
      <w:ind w:firstLineChars="0" w:firstLine="567"/>
      <w:jc w:val="both"/>
    </w:pPr>
    <w:rPr>
      <w:rFonts w:ascii="Sim Sun" w:eastAsia="Vladimir Script" w:hAnsi="Sim Sun" w:cs="Vladimir Script"/>
      <w:color w:val="0000FF"/>
      <w:sz w:val="28"/>
      <w:szCs w:val="20"/>
    </w:rPr>
  </w:style>
  <w:style w:type="paragraph" w:customStyle="1" w:styleId="417">
    <w:name w:val="索引 41"/>
    <w:basedOn w:val="a0"/>
    <w:next w:val="a0"/>
    <w:rsid w:val="005B7EB5"/>
    <w:pPr>
      <w:widowControl w:val="0"/>
      <w:spacing w:line="440" w:lineRule="exact"/>
      <w:ind w:left="1000" w:firstLineChars="200" w:hanging="250"/>
    </w:pPr>
    <w:rPr>
      <w:rFonts w:ascii="ˎ̥" w:eastAsia="仿宋体" w:hAnsi="ˎ̥" w:cs="ˎ̥"/>
      <w:spacing w:val="5"/>
      <w:sz w:val="20"/>
      <w:szCs w:val="20"/>
    </w:rPr>
  </w:style>
  <w:style w:type="paragraph" w:customStyle="1" w:styleId="CharChar1CharCharCharCharCharCharChar4">
    <w:name w:val="Char Char1 Char Char Char Char Char Char Char4"/>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33H3h33rdlevel3CharChar4">
    <w:name w:val="样式 样式 样式 标题 3标题3H3h33rd level第二层条头小标题小节标题标题 3 Char Char一海港标... + +"/>
    <w:basedOn w:val="33H3h33rdlevel3CharChar3"/>
    <w:qFormat/>
    <w:rsid w:val="005B7EB5"/>
    <w:pPr>
      <w:spacing w:after="120"/>
    </w:pPr>
  </w:style>
  <w:style w:type="paragraph" w:customStyle="1" w:styleId="ljw0">
    <w:name w:val="ljw正文"/>
    <w:basedOn w:val="a0"/>
    <w:qFormat/>
    <w:rsid w:val="005B7EB5"/>
    <w:pPr>
      <w:widowControl w:val="0"/>
      <w:adjustRightInd w:val="0"/>
      <w:snapToGrid w:val="0"/>
      <w:spacing w:afterLines="50" w:line="300" w:lineRule="auto"/>
      <w:ind w:firstLineChars="200" w:firstLine="480"/>
      <w:jc w:val="both"/>
    </w:pPr>
    <w:rPr>
      <w:rFonts w:ascii="Sim Sun" w:hAnsi="Sim Sun" w:cs="Vladimir Script"/>
      <w:bCs/>
      <w:sz w:val="24"/>
      <w:szCs w:val="28"/>
    </w:rPr>
  </w:style>
  <w:style w:type="paragraph" w:customStyle="1" w:styleId="1fffff3">
    <w:name w:val="称呼1"/>
    <w:basedOn w:val="a0"/>
    <w:next w:val="a0"/>
    <w:rsid w:val="005B7EB5"/>
    <w:pPr>
      <w:widowControl w:val="0"/>
      <w:spacing w:line="440" w:lineRule="exact"/>
      <w:ind w:firstLineChars="200" w:firstLine="200"/>
      <w:jc w:val="both"/>
    </w:pPr>
    <w:rPr>
      <w:rFonts w:ascii="黑体" w:eastAsia="黑体" w:hAnsi="宋体"/>
      <w:sz w:val="24"/>
      <w:szCs w:val="24"/>
    </w:rPr>
  </w:style>
  <w:style w:type="paragraph" w:customStyle="1" w:styleId="1GB23126">
    <w:name w:val="样式 标题 1一、 + (中文) 仿宋_GB2312 段前: 6 磅"/>
    <w:basedOn w:val="1"/>
    <w:qFormat/>
    <w:rsid w:val="005B7EB5"/>
    <w:pPr>
      <w:widowControl w:val="0"/>
      <w:tabs>
        <w:tab w:val="clear" w:pos="625"/>
        <w:tab w:val="left" w:pos="845"/>
      </w:tabs>
      <w:spacing w:before="240" w:beforeAutospacing="0" w:after="240" w:afterAutospacing="0" w:line="440" w:lineRule="exact"/>
      <w:ind w:left="845" w:firstLineChars="200" w:hanging="420"/>
      <w:jc w:val="both"/>
      <w:textAlignment w:val="baseline"/>
    </w:pPr>
    <w:rPr>
      <w:rFonts w:ascii="Arial Unicode MS" w:eastAsia="Garamond" w:hAnsi="Arial Unicode MS" w:cs="Vladimir Script"/>
      <w:bCs w:val="0"/>
      <w:snapToGrid/>
      <w:color w:val="000000"/>
      <w:kern w:val="44"/>
      <w:sz w:val="30"/>
      <w:szCs w:val="20"/>
      <w:lang w:val="en-US"/>
    </w:rPr>
  </w:style>
  <w:style w:type="paragraph" w:customStyle="1" w:styleId="21f">
    <w:name w:val="正文首行缩进 21"/>
    <w:basedOn w:val="1f7"/>
    <w:rsid w:val="005B7EB5"/>
    <w:pPr>
      <w:widowControl w:val="0"/>
      <w:spacing w:after="120" w:line="360" w:lineRule="auto"/>
      <w:ind w:leftChars="200" w:left="420" w:firstLine="420"/>
      <w:jc w:val="both"/>
    </w:pPr>
    <w:rPr>
      <w:rFonts w:ascii="Arial Unicode MS" w:hAnsi="Arial Unicode MS"/>
      <w:kern w:val="0"/>
      <w:lang w:val="zh-CN"/>
    </w:rPr>
  </w:style>
  <w:style w:type="paragraph" w:customStyle="1" w:styleId="3fc">
    <w:name w:val="王标题3"/>
    <w:basedOn w:val="3"/>
    <w:qFormat/>
    <w:rsid w:val="005B7EB5"/>
    <w:pPr>
      <w:widowControl w:val="0"/>
      <w:spacing w:beforeLines="30" w:afterLines="30" w:line="560" w:lineRule="exact"/>
      <w:ind w:firstLineChars="200" w:firstLine="200"/>
    </w:pPr>
    <w:rPr>
      <w:rFonts w:ascii="Sim Sun" w:eastAsia="仿宋体" w:hAnsi="Sim Sun" w:cs="Vladimir Script"/>
      <w:color w:val="000000"/>
      <w:kern w:val="2"/>
      <w:sz w:val="28"/>
      <w:lang w:val="en-US"/>
    </w:rPr>
  </w:style>
  <w:style w:type="paragraph" w:customStyle="1" w:styleId="affffffffffffffffffffff">
    <w:name w:val="自定义表格文字居中"/>
    <w:basedOn w:val="a0"/>
    <w:qFormat/>
    <w:rsid w:val="005B7EB5"/>
    <w:pPr>
      <w:keepNext/>
      <w:widowControl w:val="0"/>
      <w:adjustRightInd w:val="0"/>
      <w:snapToGrid w:val="0"/>
      <w:spacing w:line="360" w:lineRule="exact"/>
      <w:ind w:left="5" w:firstLineChars="200" w:hanging="5"/>
      <w:jc w:val="center"/>
      <w:outlineLvl w:val="0"/>
    </w:pPr>
    <w:rPr>
      <w:rFonts w:ascii="Arial Unicode MS" w:hAnsi="Arial Unicode MS" w:cs="Vladimir Script"/>
      <w:color w:val="FF0000"/>
      <w:kern w:val="0"/>
      <w:szCs w:val="20"/>
    </w:rPr>
  </w:style>
  <w:style w:type="paragraph" w:customStyle="1" w:styleId="1fffff4">
    <w:name w:val="索引标题1"/>
    <w:basedOn w:val="a0"/>
    <w:next w:val="11f1"/>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2520">
    <w:name w:val="样式 宋体 小四 段后: 2.5 磅 行距: 固定值 20 磅"/>
    <w:basedOn w:val="a0"/>
    <w:qFormat/>
    <w:rsid w:val="005B7EB5"/>
    <w:pPr>
      <w:widowControl w:val="0"/>
      <w:spacing w:after="50" w:line="400" w:lineRule="exact"/>
      <w:ind w:firstLineChars="300" w:firstLine="720"/>
      <w:jc w:val="both"/>
    </w:pPr>
    <w:rPr>
      <w:rFonts w:ascii="Sim Sun" w:eastAsia="Garamond" w:hAnsi="Sim Sun" w:cs="Vladimir Script"/>
      <w:sz w:val="24"/>
      <w:szCs w:val="20"/>
    </w:rPr>
  </w:style>
  <w:style w:type="paragraph" w:customStyle="1" w:styleId="affffffffffffffffffffff0">
    <w:name w:val="五号表格"/>
    <w:basedOn w:val="a0"/>
    <w:qFormat/>
    <w:rsid w:val="005B7EB5"/>
    <w:pPr>
      <w:widowControl w:val="0"/>
      <w:spacing w:line="240" w:lineRule="atLeast"/>
      <w:ind w:firstLineChars="200" w:firstLine="200"/>
      <w:jc w:val="center"/>
    </w:pPr>
    <w:rPr>
      <w:rFonts w:ascii="Arial Unicode MS" w:hAnsi="Arial Unicode MS" w:cs="Vladimir Script"/>
      <w:szCs w:val="20"/>
    </w:rPr>
  </w:style>
  <w:style w:type="paragraph" w:customStyle="1" w:styleId="21f0">
    <w:name w:val="列表编号 21"/>
    <w:basedOn w:val="a0"/>
    <w:rsid w:val="005B7EB5"/>
    <w:pPr>
      <w:widowControl w:val="0"/>
      <w:tabs>
        <w:tab w:val="left" w:pos="780"/>
      </w:tabs>
      <w:spacing w:line="480" w:lineRule="exact"/>
      <w:ind w:leftChars="200" w:left="780" w:hangingChars="200" w:hanging="360"/>
      <w:jc w:val="both"/>
    </w:pPr>
    <w:rPr>
      <w:rFonts w:ascii="Arial Unicode MS" w:hAnsi="Arial Unicode MS" w:cs="Vladimir Script"/>
      <w:sz w:val="24"/>
      <w:szCs w:val="24"/>
    </w:rPr>
  </w:style>
  <w:style w:type="paragraph" w:customStyle="1" w:styleId="msoacetate0">
    <w:name w:val="msoacetate"/>
    <w:basedOn w:val="a0"/>
    <w:qFormat/>
    <w:rsid w:val="005B7EB5"/>
    <w:pPr>
      <w:widowControl w:val="0"/>
      <w:adjustRightInd w:val="0"/>
      <w:spacing w:line="360" w:lineRule="atLeast"/>
      <w:ind w:firstLineChars="200" w:firstLine="567"/>
      <w:jc w:val="both"/>
    </w:pPr>
    <w:rPr>
      <w:rFonts w:ascii="Arial Unicode MS" w:hAnsi="Arial Unicode MS" w:cs="Vladimir Script"/>
      <w:kern w:val="0"/>
      <w:sz w:val="18"/>
      <w:szCs w:val="18"/>
    </w:rPr>
  </w:style>
  <w:style w:type="paragraph" w:customStyle="1" w:styleId="2200">
    <w:name w:val="样式 首行缩进:  2 字符20"/>
    <w:basedOn w:val="a0"/>
    <w:qFormat/>
    <w:rsid w:val="005B7EB5"/>
    <w:pPr>
      <w:widowControl w:val="0"/>
      <w:spacing w:line="520" w:lineRule="exact"/>
      <w:ind w:firstLineChars="200" w:firstLine="560"/>
      <w:jc w:val="both"/>
    </w:pPr>
    <w:rPr>
      <w:rFonts w:ascii="Arial Unicode MS" w:hAnsi="Arial Unicode MS" w:cs="Sim Sun"/>
      <w:sz w:val="24"/>
      <w:szCs w:val="20"/>
    </w:rPr>
  </w:style>
  <w:style w:type="paragraph" w:customStyle="1" w:styleId="22f">
    <w:name w:val="样式 样式2 + 首行缩进:  2 字符"/>
    <w:basedOn w:val="a0"/>
    <w:qFormat/>
    <w:rsid w:val="005B7EB5"/>
    <w:pPr>
      <w:widowControl w:val="0"/>
      <w:adjustRightInd w:val="0"/>
      <w:snapToGrid w:val="0"/>
      <w:spacing w:line="360" w:lineRule="auto"/>
      <w:ind w:firstLineChars="200" w:firstLine="200"/>
      <w:jc w:val="both"/>
    </w:pPr>
    <w:rPr>
      <w:rFonts w:ascii="Sim Sun" w:hAnsi="Sim Sun" w:cs="Sim Sun"/>
      <w:b/>
      <w:sz w:val="28"/>
      <w:szCs w:val="28"/>
    </w:rPr>
  </w:style>
  <w:style w:type="paragraph" w:customStyle="1" w:styleId="style26">
    <w:name w:val="style26"/>
    <w:basedOn w:val="a0"/>
    <w:qFormat/>
    <w:rsid w:val="005B7EB5"/>
    <w:pPr>
      <w:spacing w:before="100" w:beforeAutospacing="1" w:after="100" w:afterAutospacing="1" w:line="440" w:lineRule="exact"/>
      <w:ind w:firstLineChars="200" w:firstLine="200"/>
    </w:pPr>
    <w:rPr>
      <w:rFonts w:ascii="Sim Sun" w:hAnsi="Sim Sun" w:cs="Sim Sun"/>
      <w:kern w:val="0"/>
      <w:szCs w:val="21"/>
    </w:rPr>
  </w:style>
  <w:style w:type="paragraph" w:customStyle="1" w:styleId="affffffffffffffffffffff1">
    <w:name w:val="表加粗"/>
    <w:basedOn w:val="9"/>
    <w:qFormat/>
    <w:rsid w:val="005B7EB5"/>
    <w:pPr>
      <w:keepNext w:val="0"/>
      <w:keepLines w:val="0"/>
      <w:widowControl w:val="0"/>
      <w:topLinePunct/>
      <w:snapToGrid w:val="0"/>
      <w:spacing w:before="0" w:after="0" w:line="360" w:lineRule="exact"/>
      <w:ind w:left="0" w:firstLine="0"/>
      <w:jc w:val="center"/>
      <w:textAlignment w:val="baseline"/>
      <w:outlineLvl w:val="9"/>
    </w:pPr>
    <w:rPr>
      <w:rFonts w:ascii="ˎ̥" w:eastAsia="Garamond" w:hAnsi="ˎ̥" w:cs="Vladimir Script"/>
      <w:b/>
      <w:color w:val="000000"/>
      <w:kern w:val="2"/>
      <w:sz w:val="21"/>
      <w:szCs w:val="20"/>
    </w:rPr>
  </w:style>
  <w:style w:type="paragraph" w:customStyle="1" w:styleId="Arial105">
    <w:name w:val="样式 样式 表格文字统一样式 + Arial 小五 非加粗 自动设置 行距: 单倍行距1 + 段后: 0.5 行"/>
    <w:basedOn w:val="Arial1"/>
    <w:qFormat/>
    <w:rsid w:val="005B7EB5"/>
  </w:style>
  <w:style w:type="paragraph" w:customStyle="1" w:styleId="affffffffffffffffffffff2">
    <w:name w:val="小标题@"/>
    <w:basedOn w:val="a0"/>
    <w:qFormat/>
    <w:rsid w:val="005B7EB5"/>
    <w:pPr>
      <w:widowControl w:val="0"/>
      <w:tabs>
        <w:tab w:val="left" w:pos="840"/>
      </w:tabs>
      <w:adjustRightInd w:val="0"/>
      <w:spacing w:before="60" w:after="60" w:line="440" w:lineRule="exact"/>
      <w:ind w:left="828" w:firstLineChars="200" w:hanging="348"/>
      <w:jc w:val="both"/>
      <w:textAlignment w:val="baseline"/>
    </w:pPr>
    <w:rPr>
      <w:rFonts w:ascii="Arial Unicode MS" w:hAnsi="Arial Unicode MS" w:cs="Vladimir Script"/>
      <w:sz w:val="24"/>
      <w:szCs w:val="20"/>
    </w:rPr>
  </w:style>
  <w:style w:type="paragraph" w:customStyle="1" w:styleId="2fffb">
    <w:name w:val="2 级样式"/>
    <w:basedOn w:val="20"/>
    <w:qFormat/>
    <w:rsid w:val="005B7EB5"/>
    <w:pPr>
      <w:widowControl w:val="0"/>
      <w:tabs>
        <w:tab w:val="clear" w:pos="1302"/>
        <w:tab w:val="left" w:pos="425"/>
      </w:tabs>
      <w:snapToGrid/>
      <w:spacing w:beforeLines="30" w:beforeAutospacing="0" w:afterLines="30"/>
      <w:ind w:left="425" w:firstLineChars="200" w:hanging="425"/>
    </w:pPr>
    <w:rPr>
      <w:rFonts w:ascii="Arial Unicode MS" w:eastAsia="仿宋体" w:hAnsi="Arial Unicode MS" w:cs="Sim Sun"/>
      <w:b w:val="0"/>
      <w:smallCaps/>
      <w:snapToGrid/>
      <w:color w:val="003300"/>
      <w:kern w:val="2"/>
      <w:sz w:val="30"/>
      <w:szCs w:val="30"/>
      <w:lang w:val="en-US"/>
    </w:rPr>
  </w:style>
  <w:style w:type="paragraph" w:customStyle="1" w:styleId="1fffff5">
    <w:name w:val="引文目录标题1"/>
    <w:basedOn w:val="a0"/>
    <w:next w:val="a0"/>
    <w:rsid w:val="005B7EB5"/>
    <w:pPr>
      <w:widowControl w:val="0"/>
      <w:spacing w:before="120" w:line="440" w:lineRule="exact"/>
      <w:ind w:firstLineChars="200" w:firstLine="200"/>
      <w:jc w:val="both"/>
    </w:pPr>
    <w:rPr>
      <w:rFonts w:ascii="Century Schoolbook" w:eastAsia="仿宋体" w:hAnsi="Century Schoolbook" w:cs="ˎ̥"/>
      <w:b/>
      <w:szCs w:val="20"/>
    </w:rPr>
  </w:style>
  <w:style w:type="paragraph" w:customStyle="1" w:styleId="1217">
    <w:name w:val="样式 表格1 + 首行缩进:  2 字符1"/>
    <w:basedOn w:val="1f2"/>
    <w:qFormat/>
    <w:rsid w:val="005B7EB5"/>
    <w:pPr>
      <w:widowControl w:val="0"/>
      <w:spacing w:line="400" w:lineRule="exact"/>
      <w:ind w:firstLineChars="200" w:firstLine="200"/>
      <w:jc w:val="left"/>
    </w:pPr>
    <w:rPr>
      <w:rFonts w:ascii="Arial Unicode MS" w:hAnsi="Arial Unicode MS" w:cs="Sim Sun" w:hint="default"/>
    </w:rPr>
  </w:style>
  <w:style w:type="paragraph" w:customStyle="1" w:styleId="418">
    <w:name w:val="列表接续 41"/>
    <w:basedOn w:val="a0"/>
    <w:rsid w:val="005B7EB5"/>
    <w:pPr>
      <w:widowControl w:val="0"/>
      <w:spacing w:after="120"/>
      <w:ind w:leftChars="800" w:left="1680"/>
      <w:jc w:val="both"/>
    </w:pPr>
    <w:rPr>
      <w:rFonts w:ascii="Arial Unicode MS" w:hAnsi="Arial Unicode MS" w:cs="Vladimir Script"/>
      <w:szCs w:val="24"/>
    </w:rPr>
  </w:style>
  <w:style w:type="paragraph" w:customStyle="1" w:styleId="21f1">
    <w:name w:val="列表 21"/>
    <w:basedOn w:val="a0"/>
    <w:rsid w:val="005B7EB5"/>
    <w:pPr>
      <w:widowControl w:val="0"/>
      <w:spacing w:line="300" w:lineRule="auto"/>
      <w:ind w:leftChars="200" w:left="100" w:hangingChars="200" w:hanging="200"/>
      <w:jc w:val="both"/>
    </w:pPr>
    <w:rPr>
      <w:rFonts w:ascii="Courier New" w:eastAsia="Garamond" w:hAnsi="Courier New" w:cs="Vladimir Script"/>
      <w:sz w:val="24"/>
      <w:szCs w:val="20"/>
    </w:rPr>
  </w:style>
  <w:style w:type="paragraph" w:customStyle="1" w:styleId="1111CharCharCharChar">
    <w:name w:val="样式 标题 11.标题 1一、标题 1 Char Char Char Char + 小四"/>
    <w:basedOn w:val="1"/>
    <w:qFormat/>
    <w:rsid w:val="005B7EB5"/>
    <w:pPr>
      <w:widowControl w:val="0"/>
      <w:tabs>
        <w:tab w:val="clear" w:pos="625"/>
        <w:tab w:val="left" w:pos="432"/>
      </w:tabs>
      <w:adjustRightInd/>
      <w:snapToGrid/>
      <w:spacing w:beforeLines="50" w:beforeAutospacing="0" w:afterLines="50" w:afterAutospacing="0" w:line="440" w:lineRule="exact"/>
      <w:ind w:left="432" w:firstLineChars="200" w:hanging="432"/>
      <w:jc w:val="both"/>
      <w:textAlignment w:val="baseline"/>
    </w:pPr>
    <w:rPr>
      <w:rFonts w:ascii="仿宋体" w:eastAsia="仿宋体" w:hAnsi="Arial Unicode MS" w:cs="Vladimir Script"/>
      <w:bCs w:val="0"/>
      <w:snapToGrid/>
      <w:color w:val="000000"/>
      <w:kern w:val="44"/>
      <w:sz w:val="28"/>
      <w:szCs w:val="20"/>
      <w:lang w:val="en-US"/>
    </w:rPr>
  </w:style>
  <w:style w:type="paragraph" w:customStyle="1" w:styleId="ljw1">
    <w:name w:val="ljw子标题"/>
    <w:basedOn w:val="a0"/>
    <w:next w:val="af"/>
    <w:qFormat/>
    <w:rsid w:val="005B7EB5"/>
    <w:pPr>
      <w:widowControl w:val="0"/>
      <w:adjustRightInd w:val="0"/>
      <w:snapToGrid w:val="0"/>
      <w:spacing w:beforeLines="50" w:afterLines="50" w:line="440" w:lineRule="exact"/>
      <w:ind w:firstLineChars="200" w:firstLine="200"/>
    </w:pPr>
    <w:rPr>
      <w:rFonts w:ascii="Sim Sun" w:hAnsi="Sim Sun" w:cs="Vladimir Script"/>
      <w:b/>
      <w:sz w:val="24"/>
      <w:szCs w:val="28"/>
    </w:rPr>
  </w:style>
  <w:style w:type="paragraph" w:customStyle="1" w:styleId="Char2CharCharCharCharCharChar1">
    <w:name w:val="Char2 Char Char Char Char Char Char1"/>
    <w:basedOn w:val="a0"/>
    <w:qFormat/>
    <w:rsid w:val="005B7EB5"/>
    <w:pPr>
      <w:widowControl w:val="0"/>
      <w:spacing w:line="440" w:lineRule="exact"/>
      <w:ind w:firstLineChars="200" w:firstLine="200"/>
      <w:jc w:val="both"/>
    </w:pPr>
    <w:rPr>
      <w:rFonts w:ascii="ˎ̥" w:eastAsia="仿宋体" w:hAnsi="ˎ̥" w:cs="ˎ̥"/>
      <w:szCs w:val="20"/>
    </w:rPr>
  </w:style>
  <w:style w:type="paragraph" w:customStyle="1" w:styleId="CharCharCharCharCharCharCharCharChar2">
    <w:name w:val="Char Char Char Char Char Char Char Char Char2"/>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paragraph" w:customStyle="1" w:styleId="Address2">
    <w:name w:val="Address 2"/>
    <w:basedOn w:val="a0"/>
    <w:qFormat/>
    <w:rsid w:val="005B7EB5"/>
    <w:pPr>
      <w:spacing w:line="200" w:lineRule="atLeast"/>
      <w:ind w:firstLineChars="200" w:firstLine="200"/>
    </w:pPr>
    <w:rPr>
      <w:rFonts w:ascii="Arial Unicode MS" w:hAnsi="Arial Unicode MS" w:cs="Vladimir Script"/>
      <w:kern w:val="0"/>
      <w:sz w:val="16"/>
      <w:szCs w:val="20"/>
    </w:rPr>
  </w:style>
  <w:style w:type="paragraph" w:customStyle="1" w:styleId="1fffff6">
    <w:name w:val="1级样式."/>
    <w:basedOn w:val="a0"/>
    <w:qFormat/>
    <w:rsid w:val="005B7EB5"/>
    <w:pPr>
      <w:keepNext/>
      <w:keepLines/>
      <w:tabs>
        <w:tab w:val="left" w:pos="900"/>
      </w:tabs>
      <w:spacing w:beforeLines="50" w:afterLines="100" w:line="360" w:lineRule="auto"/>
      <w:ind w:left="900" w:firstLineChars="200" w:hanging="420"/>
      <w:outlineLvl w:val="0"/>
    </w:pPr>
    <w:rPr>
      <w:rFonts w:ascii="Arial Unicode MS" w:eastAsia="仿宋体" w:hAnsi="Arial Unicode MS" w:cs="Vladimir Script"/>
      <w:color w:val="000000"/>
      <w:kern w:val="44"/>
      <w:sz w:val="36"/>
      <w:szCs w:val="36"/>
    </w:rPr>
  </w:style>
  <w:style w:type="paragraph" w:customStyle="1" w:styleId="CharCharCharChar20">
    <w:name w:val="Char Char Char Char2"/>
    <w:basedOn w:val="a0"/>
    <w:qFormat/>
    <w:rsid w:val="005B7EB5"/>
    <w:pPr>
      <w:spacing w:after="160" w:line="240" w:lineRule="exact"/>
      <w:ind w:firstLineChars="200" w:firstLine="200"/>
    </w:pPr>
    <w:rPr>
      <w:rFonts w:ascii="华文仿宋" w:eastAsia="仿宋体" w:hAnsi="华文仿宋" w:cs="ˎ̥"/>
      <w:kern w:val="0"/>
      <w:sz w:val="20"/>
      <w:szCs w:val="20"/>
      <w:lang w:eastAsia="en-US"/>
    </w:rPr>
  </w:style>
  <w:style w:type="paragraph" w:customStyle="1" w:styleId="affffffffffffffffffffff3">
    <w:name w:val="样式 宋体 黑色 居中"/>
    <w:basedOn w:val="a0"/>
    <w:qFormat/>
    <w:rsid w:val="005B7EB5"/>
    <w:pPr>
      <w:widowControl w:val="0"/>
      <w:spacing w:line="440" w:lineRule="exact"/>
      <w:ind w:firstLineChars="193" w:firstLine="405"/>
      <w:jc w:val="center"/>
    </w:pPr>
    <w:rPr>
      <w:rFonts w:ascii="Sim Sun" w:eastAsia="Garamond" w:hAnsi="Arial Unicode MS" w:cs="Vladimir Script"/>
      <w:color w:val="000000"/>
      <w:kern w:val="0"/>
      <w:szCs w:val="20"/>
    </w:rPr>
  </w:style>
  <w:style w:type="paragraph" w:customStyle="1" w:styleId="2fffc">
    <w:name w:val="日期2"/>
    <w:basedOn w:val="a0"/>
    <w:next w:val="a0"/>
    <w:qFormat/>
    <w:rsid w:val="005B7EB5"/>
    <w:pPr>
      <w:widowControl w:val="0"/>
      <w:adjustRightInd w:val="0"/>
      <w:spacing w:line="312" w:lineRule="atLeast"/>
      <w:ind w:firstLineChars="200" w:firstLine="200"/>
      <w:jc w:val="right"/>
      <w:textAlignment w:val="baseline"/>
    </w:pPr>
    <w:rPr>
      <w:rFonts w:ascii="Arial Unicode MS" w:hAnsi="Arial Unicode MS" w:cs="Vladimir Script"/>
      <w:kern w:val="0"/>
      <w:szCs w:val="20"/>
    </w:rPr>
  </w:style>
  <w:style w:type="paragraph" w:customStyle="1" w:styleId="affffffffffffffffffffff4">
    <w:name w:val="海港表格文字"/>
    <w:basedOn w:val="afffffffffb"/>
    <w:qFormat/>
    <w:rsid w:val="005B7EB5"/>
    <w:pPr>
      <w:widowControl w:val="0"/>
      <w:tabs>
        <w:tab w:val="clear" w:pos="5040"/>
      </w:tabs>
      <w:spacing w:line="300" w:lineRule="exact"/>
      <w:ind w:leftChars="-30" w:left="-56" w:rightChars="-30" w:right="-63"/>
      <w:textAlignment w:val="baseline"/>
      <w:outlineLvl w:val="9"/>
    </w:pPr>
    <w:rPr>
      <w:rFonts w:ascii="Arial Unicode MS" w:eastAsia="Garamond" w:hAnsi="Arial Unicode MS" w:cs="Vladimir Script"/>
      <w:bCs w:val="0"/>
      <w:kern w:val="21"/>
      <w:sz w:val="21"/>
      <w:szCs w:val="20"/>
      <w:lang w:val="en-US"/>
    </w:rPr>
  </w:style>
  <w:style w:type="paragraph" w:customStyle="1" w:styleId="1fffff7">
    <w:name w:val="框图文字1"/>
    <w:basedOn w:val="a0"/>
    <w:qFormat/>
    <w:rsid w:val="005B7EB5"/>
    <w:pPr>
      <w:widowControl w:val="0"/>
      <w:adjustRightInd w:val="0"/>
      <w:snapToGrid w:val="0"/>
      <w:spacing w:beforeLines="25" w:line="440" w:lineRule="exact"/>
      <w:ind w:firstLineChars="200" w:firstLine="200"/>
      <w:jc w:val="center"/>
      <w:textAlignment w:val="baseline"/>
    </w:pPr>
    <w:rPr>
      <w:rFonts w:ascii="Arial Unicode MS" w:hAnsi="Arial Unicode MS" w:cs="Vladimir Script"/>
      <w:sz w:val="18"/>
      <w:szCs w:val="20"/>
    </w:rPr>
  </w:style>
  <w:style w:type="paragraph" w:customStyle="1" w:styleId="44Char405021">
    <w:name w:val="样式 标题 4标题 4 Char标题 4（修改） + 左 段前: 0.5 行 段后: 0.2 行 行距: 多倍行距 1..."/>
    <w:basedOn w:val="40"/>
    <w:qFormat/>
    <w:rsid w:val="005B7EB5"/>
    <w:pPr>
      <w:widowControl w:val="0"/>
      <w:tabs>
        <w:tab w:val="left" w:pos="864"/>
      </w:tabs>
      <w:spacing w:beforeLines="50" w:afterLines="20" w:line="264" w:lineRule="auto"/>
      <w:ind w:left="864" w:firstLineChars="200" w:hanging="864"/>
    </w:pPr>
    <w:rPr>
      <w:rFonts w:ascii="Arial Unicode MS" w:eastAsia="DFKai-SB" w:hAnsi="Arial Unicode MS" w:cs="Vladimir Script"/>
      <w:b w:val="0"/>
      <w:bCs w:val="0"/>
      <w:kern w:val="2"/>
      <w:szCs w:val="20"/>
      <w:lang w:val="en-US"/>
    </w:rPr>
  </w:style>
  <w:style w:type="paragraph" w:customStyle="1" w:styleId="2122">
    <w:name w:val="正文文本缩进 212"/>
    <w:basedOn w:val="a0"/>
    <w:qFormat/>
    <w:rsid w:val="005B7EB5"/>
    <w:pPr>
      <w:widowControl w:val="0"/>
      <w:adjustRightInd w:val="0"/>
      <w:spacing w:line="440" w:lineRule="exact"/>
      <w:ind w:firstLineChars="200" w:firstLine="640"/>
      <w:jc w:val="both"/>
      <w:textAlignment w:val="baseline"/>
    </w:pPr>
    <w:rPr>
      <w:rFonts w:ascii="Arial Unicode MS" w:eastAsia="Garamond" w:hAnsi="Arial Unicode MS" w:cs="Vladimir Script"/>
      <w:color w:val="0000FF"/>
      <w:sz w:val="32"/>
      <w:szCs w:val="20"/>
    </w:rPr>
  </w:style>
  <w:style w:type="paragraph" w:customStyle="1" w:styleId="affffffffffffffffffffff5">
    <w:name w:val="节标"/>
    <w:basedOn w:val="a0"/>
    <w:qFormat/>
    <w:rsid w:val="005B7EB5"/>
    <w:pPr>
      <w:autoSpaceDE w:val="0"/>
      <w:autoSpaceDN w:val="0"/>
      <w:adjustRightInd w:val="0"/>
      <w:spacing w:line="480" w:lineRule="exact"/>
      <w:ind w:firstLineChars="200" w:firstLine="567"/>
      <w:jc w:val="center"/>
      <w:textAlignment w:val="bottom"/>
    </w:pPr>
    <w:rPr>
      <w:rFonts w:ascii="Arial Unicode MS" w:hAnsi="Arial Unicode MS" w:cs="Vladimir Script"/>
      <w:b/>
      <w:kern w:val="0"/>
      <w:sz w:val="30"/>
      <w:szCs w:val="20"/>
    </w:rPr>
  </w:style>
  <w:style w:type="paragraph" w:customStyle="1" w:styleId="DocumentLabel">
    <w:name w:val="Document Label"/>
    <w:basedOn w:val="a0"/>
    <w:next w:val="a0"/>
    <w:qFormat/>
    <w:rsid w:val="005B7EB5"/>
    <w:pPr>
      <w:spacing w:after="220" w:line="440" w:lineRule="exact"/>
      <w:ind w:right="-360" w:firstLineChars="200" w:firstLine="200"/>
    </w:pPr>
    <w:rPr>
      <w:rFonts w:ascii="Arial Unicode MS" w:hAnsi="Arial Unicode MS" w:cs="Vladimir Script"/>
      <w:spacing w:val="-20"/>
      <w:kern w:val="0"/>
      <w:sz w:val="48"/>
      <w:szCs w:val="20"/>
    </w:rPr>
  </w:style>
  <w:style w:type="paragraph" w:customStyle="1" w:styleId="affffffffffffffffffffff6">
    <w:name w:val="样式 小四 居中 行距: 单倍行距"/>
    <w:basedOn w:val="a0"/>
    <w:qFormat/>
    <w:rsid w:val="005B7EB5"/>
    <w:pPr>
      <w:widowControl w:val="0"/>
      <w:adjustRightInd w:val="0"/>
      <w:spacing w:line="500" w:lineRule="atLeast"/>
      <w:ind w:firstLineChars="200" w:firstLine="567"/>
      <w:jc w:val="center"/>
    </w:pPr>
    <w:rPr>
      <w:rFonts w:ascii="Arial Unicode MS" w:hAnsi="Arial Unicode MS" w:cs="Vladimir Script"/>
      <w:kern w:val="0"/>
      <w:sz w:val="24"/>
      <w:szCs w:val="20"/>
    </w:rPr>
  </w:style>
  <w:style w:type="paragraph" w:customStyle="1" w:styleId="affffffffffffffffffffff7">
    <w:name w:val="正文缩近"/>
    <w:basedOn w:val="a0"/>
    <w:qFormat/>
    <w:rsid w:val="005B7EB5"/>
    <w:pPr>
      <w:widowControl w:val="0"/>
      <w:spacing w:line="360" w:lineRule="auto"/>
      <w:ind w:firstLineChars="200" w:firstLine="560"/>
      <w:jc w:val="both"/>
    </w:pPr>
    <w:rPr>
      <w:rFonts w:ascii="Arial Unicode MS" w:hAnsi="Arial Unicode MS" w:cs="Vladimir Script"/>
      <w:sz w:val="28"/>
      <w:szCs w:val="28"/>
    </w:rPr>
  </w:style>
  <w:style w:type="paragraph" w:customStyle="1" w:styleId="0852520">
    <w:name w:val="样式 宋体 小四 左 首行缩进:  0.85 厘米 段后: 2.5 磅 行距: 固定值 20 磅"/>
    <w:basedOn w:val="a0"/>
    <w:qFormat/>
    <w:rsid w:val="005B7EB5"/>
    <w:pPr>
      <w:widowControl w:val="0"/>
      <w:spacing w:after="50" w:line="400" w:lineRule="exact"/>
      <w:ind w:firstLineChars="200" w:firstLine="480"/>
    </w:pPr>
    <w:rPr>
      <w:rFonts w:ascii="Sim Sun" w:eastAsia="Garamond" w:hAnsi="Sim Sun" w:cs="Vladimir Script"/>
      <w:sz w:val="24"/>
      <w:szCs w:val="20"/>
    </w:rPr>
  </w:style>
  <w:style w:type="paragraph" w:customStyle="1" w:styleId="2fffd">
    <w:name w:val="正文文本缩进2"/>
    <w:basedOn w:val="a0"/>
    <w:qFormat/>
    <w:rsid w:val="005B7EB5"/>
    <w:pPr>
      <w:widowControl w:val="0"/>
      <w:spacing w:line="360" w:lineRule="exact"/>
      <w:ind w:firstLineChars="200" w:firstLine="480"/>
      <w:jc w:val="both"/>
    </w:pPr>
    <w:rPr>
      <w:rFonts w:ascii="Arial Unicode MS" w:hAnsi="Arial Unicode MS" w:cs="Vladimir Script"/>
      <w:sz w:val="24"/>
      <w:szCs w:val="20"/>
    </w:rPr>
  </w:style>
  <w:style w:type="paragraph" w:customStyle="1" w:styleId="22f0">
    <w:name w:val="样式 样式 首行缩进:  2 字符 + 首行缩进:  2 字符"/>
    <w:basedOn w:val="a0"/>
    <w:qFormat/>
    <w:rsid w:val="005B7EB5"/>
    <w:pPr>
      <w:widowControl w:val="0"/>
      <w:adjustRightInd w:val="0"/>
      <w:snapToGrid w:val="0"/>
      <w:spacing w:line="420" w:lineRule="atLeast"/>
      <w:ind w:firstLineChars="200" w:firstLine="200"/>
      <w:jc w:val="both"/>
    </w:pPr>
    <w:rPr>
      <w:rFonts w:ascii="Arial Unicode MS" w:hAnsi="Arial Unicode MS" w:cs="Vladimir Script"/>
      <w:kern w:val="0"/>
      <w:sz w:val="24"/>
      <w:szCs w:val="20"/>
    </w:rPr>
  </w:style>
  <w:style w:type="paragraph" w:customStyle="1" w:styleId="CharCharCharCharCharCharCharCharChar1">
    <w:name w:val="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paragraph" w:customStyle="1" w:styleId="CharChar5CharCharCharCharCharCharCharCharChar23">
    <w:name w:val="Char Char5 Char Char Char Char Char Char Char Char Char23"/>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0016">
    <w:name w:val="样式 居中 首行缩进:  0.01 厘米 段后: 6 磅"/>
    <w:basedOn w:val="a0"/>
    <w:qFormat/>
    <w:rsid w:val="005B7EB5"/>
    <w:pPr>
      <w:widowControl w:val="0"/>
      <w:spacing w:after="120" w:line="440" w:lineRule="exact"/>
      <w:ind w:firstLineChars="200" w:firstLine="4"/>
      <w:jc w:val="center"/>
    </w:pPr>
    <w:rPr>
      <w:rFonts w:ascii="Arial Unicode MS" w:eastAsia="DFKai-SB" w:hAnsi="Arial Unicode MS" w:cs="Vladimir Script"/>
      <w:szCs w:val="20"/>
    </w:rPr>
  </w:style>
  <w:style w:type="paragraph" w:customStyle="1" w:styleId="CharCharChar1Char11">
    <w:name w:val="Char Char Char1 Char11"/>
    <w:basedOn w:val="a0"/>
    <w:qFormat/>
    <w:rsid w:val="005B7EB5"/>
    <w:pPr>
      <w:widowControl w:val="0"/>
      <w:adjustRightInd w:val="0"/>
      <w:snapToGrid w:val="0"/>
      <w:spacing w:line="440" w:lineRule="exact"/>
      <w:ind w:left="-45" w:firstLineChars="200" w:firstLine="200"/>
      <w:jc w:val="both"/>
    </w:pPr>
    <w:rPr>
      <w:rFonts w:ascii="Arial Unicode MS" w:hAnsi="Arial Unicode MS" w:cs="Vladimir Script"/>
      <w:szCs w:val="24"/>
    </w:rPr>
  </w:style>
  <w:style w:type="paragraph" w:customStyle="1" w:styleId="affffffffffffffffffffff8">
    <w:name w:val="右侧"/>
    <w:qFormat/>
    <w:rsid w:val="005B7EB5"/>
    <w:pPr>
      <w:spacing w:line="280" w:lineRule="exact"/>
      <w:jc w:val="right"/>
    </w:pPr>
    <w:rPr>
      <w:rFonts w:ascii="华文行楷" w:hAnsi="华文行楷" w:cs="Vladimir Script"/>
      <w:color w:val="000000"/>
      <w:sz w:val="18"/>
    </w:rPr>
  </w:style>
  <w:style w:type="paragraph" w:customStyle="1" w:styleId="CharCharCharCharCharChar4">
    <w:name w:val="Char Char Char Char Char Char4"/>
    <w:basedOn w:val="a0"/>
    <w:rsid w:val="005B7EB5"/>
    <w:pPr>
      <w:spacing w:after="160" w:line="240" w:lineRule="exact"/>
      <w:ind w:firstLineChars="200" w:firstLine="200"/>
    </w:pPr>
    <w:rPr>
      <w:rFonts w:ascii="Chicago" w:hAnsi="Chicago" w:cs="Vladimir Script"/>
      <w:kern w:val="0"/>
      <w:sz w:val="20"/>
      <w:szCs w:val="20"/>
      <w:lang w:eastAsia="en-US"/>
    </w:rPr>
  </w:style>
  <w:style w:type="paragraph" w:customStyle="1" w:styleId="203031">
    <w:name w:val="标题 2 + 段前: 0.3 行 段后: 0.3 行1"/>
    <w:basedOn w:val="20"/>
    <w:next w:val="a0"/>
    <w:qFormat/>
    <w:rsid w:val="005B7EB5"/>
    <w:pPr>
      <w:tabs>
        <w:tab w:val="clear" w:pos="1302"/>
      </w:tabs>
      <w:spacing w:before="120" w:beforeAutospacing="0" w:after="120" w:line="480" w:lineRule="exact"/>
      <w:ind w:left="1" w:firstLineChars="200" w:firstLine="1"/>
      <w:jc w:val="both"/>
    </w:pPr>
    <w:rPr>
      <w:rFonts w:ascii="Arial Unicode MS" w:eastAsia="仿宋体" w:hAnsi="Arial Unicode MS" w:cs="Sim Sun"/>
      <w:b w:val="0"/>
      <w:bCs w:val="0"/>
      <w:smallCaps/>
      <w:snapToGrid/>
      <w:sz w:val="30"/>
      <w:szCs w:val="21"/>
      <w:lang w:val="en-US"/>
    </w:rPr>
  </w:style>
  <w:style w:type="paragraph" w:customStyle="1" w:styleId="Char1CharCharCharCharCharCharCharCharCharCharCharChar">
    <w:name w:val="Char1 Char Char Char Char Char Char Char Char Char Char Char Char"/>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character" w:customStyle="1" w:styleId="3CharCharChar1">
    <w:name w:val="正文文字缩进 3 Char Char Char"/>
    <w:rsid w:val="005B7EB5"/>
    <w:rPr>
      <w:rFonts w:eastAsia="Sim Sun"/>
      <w:kern w:val="2"/>
      <w:sz w:val="28"/>
      <w:lang w:val="en-US" w:eastAsia="zh-CN" w:bidi="ar-SA"/>
    </w:rPr>
  </w:style>
  <w:style w:type="paragraph" w:customStyle="1" w:styleId="p15">
    <w:name w:val="p15"/>
    <w:basedOn w:val="a0"/>
    <w:qFormat/>
    <w:rsid w:val="005B7EB5"/>
    <w:pPr>
      <w:spacing w:line="360" w:lineRule="atLeast"/>
      <w:jc w:val="center"/>
    </w:pPr>
    <w:rPr>
      <w:rFonts w:ascii="Vladimir Script" w:hAnsi="Vladimir Script" w:cs="Vladimir Script"/>
      <w:spacing w:val="4"/>
      <w:kern w:val="0"/>
      <w:szCs w:val="21"/>
    </w:rPr>
  </w:style>
  <w:style w:type="paragraph" w:customStyle="1" w:styleId="11f3">
    <w:name w:val="正文样式11"/>
    <w:basedOn w:val="a0"/>
    <w:qFormat/>
    <w:rsid w:val="005B7EB5"/>
    <w:pPr>
      <w:widowControl w:val="0"/>
      <w:spacing w:line="360" w:lineRule="auto"/>
      <w:ind w:firstLineChars="200" w:firstLine="480"/>
      <w:jc w:val="both"/>
    </w:pPr>
    <w:rPr>
      <w:rFonts w:ascii="宋体" w:hAnsi="宋体" w:cs="Arial"/>
      <w:bCs/>
      <w:color w:val="000000"/>
      <w:sz w:val="24"/>
      <w:szCs w:val="24"/>
    </w:rPr>
  </w:style>
  <w:style w:type="paragraph" w:customStyle="1" w:styleId="CharChar7CharCharCharCharCharCharCharCharCharCharCharCharChar">
    <w:name w:val="Char Char7 Char Char Char Char Char Char Char Char Char Char Char Char Char"/>
    <w:basedOn w:val="a0"/>
    <w:qFormat/>
    <w:rsid w:val="005B7EB5"/>
    <w:pPr>
      <w:widowControl w:val="0"/>
      <w:jc w:val="both"/>
    </w:pPr>
    <w:rPr>
      <w:rFonts w:ascii="Times New Roman" w:hAnsi="Times New Roman"/>
      <w:sz w:val="28"/>
      <w:szCs w:val="24"/>
    </w:rPr>
  </w:style>
  <w:style w:type="character" w:customStyle="1" w:styleId="Char40">
    <w:name w:val="图表注 Char4"/>
    <w:rsid w:val="005B7EB5"/>
    <w:rPr>
      <w:rFonts w:eastAsia="宋体"/>
      <w:kern w:val="2"/>
      <w:sz w:val="24"/>
      <w:lang w:val="en-US" w:eastAsia="zh-CN" w:bidi="ar-SA"/>
    </w:rPr>
  </w:style>
  <w:style w:type="character" w:customStyle="1" w:styleId="2CharChar6">
    <w:name w:val="正文文字 2 Char Char"/>
    <w:rsid w:val="005B7EB5"/>
    <w:rPr>
      <w:rFonts w:ascii="Batang" w:eastAsia="宋体-方正超大字符集" w:hAnsi="Batang" w:cs="Batang"/>
      <w:kern w:val="2"/>
      <w:sz w:val="21"/>
      <w:lang w:val="en-US" w:eastAsia="zh-CN" w:bidi="ar-SA"/>
    </w:rPr>
  </w:style>
  <w:style w:type="paragraph" w:customStyle="1" w:styleId="affffffffffffffffffffff9">
    <w:name w:val="二级标题"/>
    <w:basedOn w:val="a0"/>
    <w:qFormat/>
    <w:rsid w:val="005B7EB5"/>
    <w:pPr>
      <w:widowControl w:val="0"/>
      <w:spacing w:before="120" w:after="120" w:line="440" w:lineRule="exact"/>
      <w:ind w:firstLineChars="200" w:firstLine="560"/>
      <w:jc w:val="both"/>
    </w:pPr>
    <w:rPr>
      <w:rFonts w:ascii="Times New Roman" w:hAnsi="Times New Roman"/>
      <w:sz w:val="28"/>
      <w:szCs w:val="24"/>
    </w:rPr>
  </w:style>
  <w:style w:type="paragraph" w:customStyle="1" w:styleId="affffffffffffffffffffffa">
    <w:name w:val="三级 标题"/>
    <w:basedOn w:val="a0"/>
    <w:qFormat/>
    <w:rsid w:val="005B7EB5"/>
    <w:pPr>
      <w:widowControl w:val="0"/>
      <w:spacing w:before="60" w:after="60" w:line="440" w:lineRule="exact"/>
      <w:ind w:firstLineChars="200" w:firstLine="560"/>
      <w:jc w:val="both"/>
    </w:pPr>
    <w:rPr>
      <w:rFonts w:ascii="Times New Roman" w:hAnsi="Times New Roman"/>
      <w:b/>
      <w:sz w:val="24"/>
      <w:szCs w:val="24"/>
    </w:rPr>
  </w:style>
  <w:style w:type="paragraph" w:customStyle="1" w:styleId="37878051">
    <w:name w:val="样式 样式 样式 样式 标题 3 + 宋体 小四 段前: 7.8 磅 段后: 7.8 磅 行距: 多倍行距 0.5 字行 + 行...1"/>
    <w:basedOn w:val="3"/>
    <w:next w:val="a0"/>
    <w:qFormat/>
    <w:rsid w:val="005B7EB5"/>
    <w:pPr>
      <w:widowControl w:val="0"/>
      <w:spacing w:beforeLines="50" w:afterLines="50" w:line="360" w:lineRule="exact"/>
      <w:jc w:val="both"/>
    </w:pPr>
    <w:rPr>
      <w:kern w:val="2"/>
      <w:sz w:val="24"/>
      <w:lang w:val="en-US"/>
    </w:rPr>
  </w:style>
  <w:style w:type="paragraph" w:customStyle="1" w:styleId="dxj">
    <w:name w:val="dxj正文"/>
    <w:basedOn w:val="a0"/>
    <w:link w:val="dxjChar"/>
    <w:qFormat/>
    <w:rsid w:val="005B7EB5"/>
    <w:pPr>
      <w:widowControl w:val="0"/>
      <w:spacing w:line="360" w:lineRule="auto"/>
      <w:ind w:firstLineChars="200" w:firstLine="200"/>
      <w:jc w:val="both"/>
    </w:pPr>
    <w:rPr>
      <w:rFonts w:ascii="Times New Roman" w:hAnsi="Times New Roman"/>
      <w:sz w:val="24"/>
      <w:szCs w:val="24"/>
      <w:lang w:val="zh-CN"/>
    </w:rPr>
  </w:style>
  <w:style w:type="paragraph" w:customStyle="1" w:styleId="reader-word-layerreader-word-s1-16">
    <w:name w:val="reader-word-layer reader-word-s1-16"/>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19">
    <w:name w:val="reader-word-layer reader-word-s1-19"/>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18">
    <w:name w:val="reader-word-layer reader-word-s1-18"/>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34">
    <w:name w:val="reader-word-layer reader-word-s1-34"/>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35">
    <w:name w:val="reader-word-layer reader-word-s1-35"/>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23">
    <w:name w:val="reader-word-layer reader-word-s1-23"/>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25">
    <w:name w:val="reader-word-layer reader-word-s1-25"/>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b">
    <w:name w:val="新标题样式"/>
    <w:basedOn w:val="a0"/>
    <w:qFormat/>
    <w:rsid w:val="005B7EB5"/>
    <w:pPr>
      <w:widowControl w:val="0"/>
      <w:tabs>
        <w:tab w:val="left" w:pos="567"/>
      </w:tabs>
      <w:spacing w:line="360" w:lineRule="auto"/>
      <w:jc w:val="both"/>
    </w:pPr>
    <w:rPr>
      <w:rFonts w:ascii="Times New Roman" w:eastAsia="黑体" w:hAnsi="Times New Roman"/>
      <w:b/>
      <w:spacing w:val="20"/>
      <w:sz w:val="24"/>
      <w:szCs w:val="20"/>
    </w:rPr>
  </w:style>
  <w:style w:type="character" w:customStyle="1" w:styleId="style131">
    <w:name w:val="style131"/>
    <w:rsid w:val="005B7EB5"/>
    <w:rPr>
      <w:color w:val="2977C1"/>
      <w:sz w:val="18"/>
      <w:szCs w:val="18"/>
    </w:rPr>
  </w:style>
  <w:style w:type="character" w:customStyle="1" w:styleId="font91">
    <w:name w:val="font91"/>
    <w:rsid w:val="005B7EB5"/>
    <w:rPr>
      <w:rFonts w:ascii="Times New Roman" w:hAnsi="Times New Roman" w:cs="Times New Roman" w:hint="default"/>
      <w:color w:val="000000"/>
      <w:sz w:val="21"/>
      <w:szCs w:val="21"/>
      <w:u w:val="none"/>
    </w:rPr>
  </w:style>
  <w:style w:type="character" w:customStyle="1" w:styleId="hang">
    <w:name w:val="hang"/>
    <w:rsid w:val="005B7EB5"/>
  </w:style>
  <w:style w:type="character" w:customStyle="1" w:styleId="4CharChar1">
    <w:name w:val="标题 4＋小四 Char Char"/>
    <w:rsid w:val="005B7EB5"/>
    <w:rPr>
      <w:rFonts w:eastAsia="宋体"/>
      <w:b/>
      <w:bCs/>
      <w:kern w:val="2"/>
      <w:sz w:val="21"/>
      <w:szCs w:val="24"/>
      <w:lang w:val="en-US" w:eastAsia="zh-CN" w:bidi="ar-SA"/>
    </w:rPr>
  </w:style>
  <w:style w:type="character" w:customStyle="1" w:styleId="111111CharChar">
    <w:name w:val="标题1.1.1.1.1.1 Char Char"/>
    <w:rsid w:val="005B7EB5"/>
    <w:rPr>
      <w:rFonts w:ascii="Arial" w:eastAsia="黑体" w:hAnsi="Arial"/>
      <w:b/>
      <w:bCs/>
      <w:spacing w:val="5"/>
      <w:kern w:val="2"/>
      <w:sz w:val="24"/>
      <w:szCs w:val="24"/>
      <w:lang w:val="en-US" w:eastAsia="zh-CN" w:bidi="ar-SA"/>
    </w:rPr>
  </w:style>
  <w:style w:type="character" w:customStyle="1" w:styleId="1CharChar5">
    <w:name w:val="项标题(1) Char Char"/>
    <w:rsid w:val="005B7EB5"/>
    <w:rPr>
      <w:rFonts w:eastAsia="宋体"/>
      <w:b/>
      <w:bCs/>
      <w:kern w:val="2"/>
      <w:sz w:val="24"/>
      <w:szCs w:val="24"/>
      <w:lang w:val="en-US" w:eastAsia="zh-CN" w:bidi="ar-SA"/>
    </w:rPr>
  </w:style>
  <w:style w:type="character" w:customStyle="1" w:styleId="9CharCharChar">
    <w:name w:val="标题 9 Char Char Char"/>
    <w:rsid w:val="005B7EB5"/>
    <w:rPr>
      <w:rFonts w:ascii="Arial" w:eastAsia="黑体" w:hAnsi="Arial"/>
      <w:kern w:val="2"/>
      <w:sz w:val="21"/>
      <w:szCs w:val="21"/>
      <w:lang w:val="en-US" w:eastAsia="zh-CN" w:bidi="ar-SA"/>
    </w:rPr>
  </w:style>
  <w:style w:type="character" w:customStyle="1" w:styleId="FontStyle38">
    <w:name w:val="Font Style38"/>
    <w:rsid w:val="005B7EB5"/>
    <w:rPr>
      <w:rFonts w:ascii="Times New Roman" w:hAnsi="Times New Roman" w:cs="Times New Roman"/>
      <w:sz w:val="22"/>
      <w:szCs w:val="22"/>
    </w:rPr>
  </w:style>
  <w:style w:type="character" w:customStyle="1" w:styleId="FontStyle18">
    <w:name w:val="Font Style18"/>
    <w:rsid w:val="005B7EB5"/>
    <w:rPr>
      <w:rFonts w:ascii="黑体" w:eastAsia="黑体" w:cs="黑体"/>
      <w:sz w:val="22"/>
      <w:szCs w:val="22"/>
    </w:rPr>
  </w:style>
  <w:style w:type="character" w:customStyle="1" w:styleId="xl35Char">
    <w:name w:val="xl35 Char"/>
    <w:link w:val="xl35"/>
    <w:rsid w:val="005B7EB5"/>
    <w:rPr>
      <w:rFonts w:ascii="Arial Unicode MS" w:eastAsia="Arial Unicode MS" w:hAnsi="Arial Unicode MS" w:cs="Arial Unicode MS"/>
      <w:shd w:val="clear" w:color="auto" w:fill="FFCC00"/>
    </w:rPr>
  </w:style>
  <w:style w:type="character" w:customStyle="1" w:styleId="33Char0">
    <w:name w:val="标题33 Char"/>
    <w:link w:val="332"/>
    <w:rsid w:val="005B7EB5"/>
    <w:rPr>
      <w:rFonts w:ascii="Arial" w:eastAsia="楷体_GB2312" w:hAnsi="Arial" w:cs="宋体"/>
      <w:b/>
      <w:bCs/>
      <w:sz w:val="24"/>
      <w:szCs w:val="24"/>
    </w:rPr>
  </w:style>
  <w:style w:type="paragraph" w:customStyle="1" w:styleId="332">
    <w:name w:val="标题33"/>
    <w:basedOn w:val="a0"/>
    <w:link w:val="33Char0"/>
    <w:qFormat/>
    <w:rsid w:val="005B7EB5"/>
    <w:pPr>
      <w:widowControl w:val="0"/>
      <w:tabs>
        <w:tab w:val="left" w:pos="1247"/>
        <w:tab w:val="left" w:pos="1808"/>
      </w:tabs>
      <w:spacing w:beforeLines="50" w:line="360" w:lineRule="auto"/>
      <w:ind w:left="1808" w:hanging="420"/>
      <w:jc w:val="both"/>
    </w:pPr>
    <w:rPr>
      <w:rFonts w:ascii="Arial" w:eastAsia="楷体_GB2312" w:hAnsi="Arial" w:cs="宋体"/>
      <w:b/>
      <w:bCs/>
      <w:kern w:val="0"/>
      <w:sz w:val="24"/>
      <w:szCs w:val="24"/>
    </w:rPr>
  </w:style>
  <w:style w:type="character" w:customStyle="1" w:styleId="2Chare">
    <w:name w:val="正文文字 2 Char"/>
    <w:rsid w:val="005B7EB5"/>
    <w:rPr>
      <w:rFonts w:eastAsia="宋体"/>
      <w:kern w:val="2"/>
      <w:sz w:val="21"/>
      <w:lang w:val="en-US" w:eastAsia="zh-CN" w:bidi="ar-SA"/>
    </w:rPr>
  </w:style>
  <w:style w:type="character" w:customStyle="1" w:styleId="1Chara">
    <w:name w:val="样式 样式1 + (符号) 宋体 Char"/>
    <w:link w:val="1fffff8"/>
    <w:rsid w:val="005B7EB5"/>
    <w:rPr>
      <w:rFonts w:ascii="宋体" w:hAnsi="宋体" w:cs="Batang"/>
      <w:snapToGrid w:val="0"/>
      <w:sz w:val="24"/>
      <w:szCs w:val="24"/>
    </w:rPr>
  </w:style>
  <w:style w:type="paragraph" w:customStyle="1" w:styleId="1fffff8">
    <w:name w:val="样式 样式1 + (符号) 宋体"/>
    <w:basedOn w:val="18"/>
    <w:link w:val="1Chara"/>
    <w:qFormat/>
    <w:rsid w:val="005B7EB5"/>
    <w:pPr>
      <w:spacing w:line="460" w:lineRule="exact"/>
      <w:ind w:firstLineChars="200" w:firstLine="200"/>
      <w:jc w:val="both"/>
    </w:pPr>
    <w:rPr>
      <w:rFonts w:ascii="宋体" w:hAnsi="宋体" w:cs="Batang"/>
      <w:snapToGrid w:val="0"/>
      <w:sz w:val="24"/>
      <w:szCs w:val="24"/>
      <w:lang w:val="en-US"/>
    </w:rPr>
  </w:style>
  <w:style w:type="character" w:customStyle="1" w:styleId="25Char">
    <w:name w:val="样式25 Char"/>
    <w:link w:val="253"/>
    <w:rsid w:val="005B7EB5"/>
    <w:rPr>
      <w:rFonts w:ascii="宋体" w:hAnsi="宋体"/>
      <w:kern w:val="10"/>
      <w:sz w:val="28"/>
      <w:szCs w:val="28"/>
    </w:rPr>
  </w:style>
  <w:style w:type="paragraph" w:customStyle="1" w:styleId="253">
    <w:name w:val="样式25"/>
    <w:basedOn w:val="a0"/>
    <w:link w:val="25Char"/>
    <w:qFormat/>
    <w:rsid w:val="005B7EB5"/>
    <w:pPr>
      <w:widowControl w:val="0"/>
      <w:spacing w:line="360" w:lineRule="auto"/>
      <w:outlineLvl w:val="2"/>
    </w:pPr>
    <w:rPr>
      <w:rFonts w:ascii="宋体" w:hAnsi="宋体"/>
      <w:kern w:val="10"/>
      <w:sz w:val="28"/>
      <w:szCs w:val="28"/>
    </w:rPr>
  </w:style>
  <w:style w:type="paragraph" w:customStyle="1" w:styleId="06">
    <w:name w:val="样式 正文首行缩进 + 首行缩进:  0 字符"/>
    <w:basedOn w:val="aff2"/>
    <w:qFormat/>
    <w:rsid w:val="005B7EB5"/>
    <w:pPr>
      <w:widowControl w:val="0"/>
      <w:adjustRightInd w:val="0"/>
      <w:snapToGrid w:val="0"/>
      <w:spacing w:line="360" w:lineRule="auto"/>
      <w:ind w:firstLineChars="0" w:firstLine="0"/>
      <w:jc w:val="both"/>
    </w:pPr>
    <w:rPr>
      <w:rFonts w:ascii="Times New Roman" w:hAnsi="Times New Roman"/>
      <w:color w:val="0000FF"/>
      <w:kern w:val="2"/>
      <w:szCs w:val="28"/>
    </w:rPr>
  </w:style>
  <w:style w:type="paragraph" w:customStyle="1" w:styleId="affffffffffffffffffffffc">
    <w:name w:val="环评报告书"/>
    <w:basedOn w:val="40"/>
    <w:qFormat/>
    <w:rsid w:val="005B7EB5"/>
    <w:pPr>
      <w:widowControl w:val="0"/>
      <w:tabs>
        <w:tab w:val="left" w:pos="840"/>
      </w:tabs>
      <w:autoSpaceDE w:val="0"/>
      <w:autoSpaceDN w:val="0"/>
      <w:adjustRightInd w:val="0"/>
      <w:spacing w:line="360" w:lineRule="auto"/>
      <w:jc w:val="both"/>
      <w:textAlignment w:val="baseline"/>
      <w:outlineLvl w:val="9"/>
    </w:pPr>
    <w:rPr>
      <w:rFonts w:ascii="Times New Roman" w:eastAsia="长城楷体" w:hAnsi="Times New Roman"/>
      <w:b w:val="0"/>
      <w:bCs w:val="0"/>
      <w:sz w:val="28"/>
      <w:szCs w:val="20"/>
      <w:lang w:val="en-US"/>
    </w:rPr>
  </w:style>
  <w:style w:type="paragraph" w:customStyle="1" w:styleId="2780">
    <w:name w:val="安评 标题 2 + 宋体 四号 黑色 段前: 7.8 磅 段后: 0 磅 行距: 单倍行距"/>
    <w:basedOn w:val="20"/>
    <w:qFormat/>
    <w:rsid w:val="005B7EB5"/>
    <w:pPr>
      <w:widowControl w:val="0"/>
      <w:tabs>
        <w:tab w:val="clear" w:pos="1302"/>
      </w:tabs>
      <w:adjustRightInd/>
      <w:snapToGrid/>
      <w:spacing w:before="156" w:beforeAutospacing="0" w:line="240" w:lineRule="auto"/>
      <w:ind w:left="0" w:firstLine="0"/>
      <w:jc w:val="both"/>
    </w:pPr>
    <w:rPr>
      <w:rFonts w:ascii="宋体" w:eastAsia="宋体" w:hAnsi="宋体"/>
      <w:bCs w:val="0"/>
      <w:smallCaps/>
      <w:snapToGrid/>
      <w:color w:val="000000"/>
      <w:kern w:val="2"/>
      <w:sz w:val="28"/>
      <w:szCs w:val="21"/>
      <w:lang w:val="en-US"/>
    </w:rPr>
  </w:style>
  <w:style w:type="paragraph" w:customStyle="1" w:styleId="affffffffffffffffffffffd">
    <w:name w:val="依据文字"/>
    <w:basedOn w:val="2a"/>
    <w:qFormat/>
    <w:rsid w:val="005B7EB5"/>
    <w:pPr>
      <w:widowControl w:val="0"/>
      <w:tabs>
        <w:tab w:val="left" w:pos="420"/>
        <w:tab w:val="left" w:pos="870"/>
        <w:tab w:val="left" w:pos="3150"/>
      </w:tabs>
      <w:autoSpaceDE w:val="0"/>
      <w:autoSpaceDN w:val="0"/>
      <w:adjustRightInd w:val="0"/>
      <w:spacing w:beforeLines="25" w:after="0" w:line="336" w:lineRule="auto"/>
      <w:ind w:leftChars="0" w:left="0" w:firstLineChars="0" w:firstLine="527"/>
      <w:jc w:val="both"/>
      <w:textAlignment w:val="baseline"/>
    </w:pPr>
    <w:rPr>
      <w:rFonts w:ascii="宋体" w:eastAsia="宋体-方正超大字符集" w:hAnsi="Times New Roman"/>
      <w:kern w:val="2"/>
      <w:szCs w:val="28"/>
      <w:lang w:val="en-US"/>
    </w:rPr>
  </w:style>
  <w:style w:type="paragraph" w:customStyle="1" w:styleId="CharCharCharCharCharCharCharCharCharCharCharCharCharCharCharCharCharChar2">
    <w:name w:val="Char Char Char Char Char Char Char Char Char Char Char Char Char Char Char Char Char Char2"/>
    <w:basedOn w:val="a0"/>
    <w:qFormat/>
    <w:rsid w:val="005B7EB5"/>
    <w:pPr>
      <w:widowControl w:val="0"/>
      <w:jc w:val="both"/>
    </w:pPr>
    <w:rPr>
      <w:rFonts w:ascii="Times New Roman" w:hAnsi="Times New Roman"/>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rsid w:val="005B7EB5"/>
    <w:pPr>
      <w:widowControl w:val="0"/>
      <w:spacing w:line="360" w:lineRule="auto"/>
      <w:ind w:firstLineChars="200" w:firstLine="200"/>
      <w:jc w:val="both"/>
    </w:pPr>
    <w:rPr>
      <w:rFonts w:ascii="Times New Roman" w:hAnsi="Times New Roman"/>
      <w:szCs w:val="20"/>
    </w:rPr>
  </w:style>
  <w:style w:type="paragraph" w:customStyle="1" w:styleId="nvnslog-area">
    <w:name w:val="nv nslog-area"/>
    <w:basedOn w:val="a0"/>
    <w:qFormat/>
    <w:rsid w:val="005B7EB5"/>
    <w:pPr>
      <w:spacing w:before="100" w:beforeAutospacing="1" w:after="100" w:afterAutospacing="1"/>
    </w:pPr>
    <w:rPr>
      <w:rFonts w:ascii="宋体" w:hAnsi="宋体" w:cs="宋体"/>
      <w:kern w:val="0"/>
      <w:sz w:val="24"/>
      <w:szCs w:val="24"/>
    </w:rPr>
  </w:style>
  <w:style w:type="paragraph" w:customStyle="1" w:styleId="z-2">
    <w:name w:val="z-窗体顶端2"/>
    <w:basedOn w:val="a0"/>
    <w:next w:val="a0"/>
    <w:link w:val="z-Char1"/>
    <w:qFormat/>
    <w:rsid w:val="005B7EB5"/>
    <w:pPr>
      <w:pBdr>
        <w:bottom w:val="single" w:sz="6" w:space="1" w:color="auto"/>
      </w:pBdr>
      <w:jc w:val="center"/>
    </w:pPr>
    <w:rPr>
      <w:rFonts w:ascii="Arial" w:hAnsi="Arial"/>
      <w:vanish/>
      <w:kern w:val="0"/>
      <w:sz w:val="16"/>
      <w:szCs w:val="16"/>
      <w:lang w:val="zh-CN"/>
    </w:rPr>
  </w:style>
  <w:style w:type="character" w:customStyle="1" w:styleId="z-Char1">
    <w:name w:val="z-窗体顶端 Char1"/>
    <w:basedOn w:val="a1"/>
    <w:link w:val="z-2"/>
    <w:rsid w:val="005B7EB5"/>
    <w:rPr>
      <w:rFonts w:ascii="Arial" w:hAnsi="Arial"/>
      <w:vanish/>
      <w:sz w:val="16"/>
      <w:szCs w:val="16"/>
      <w:lang w:val="zh-CN"/>
    </w:rPr>
  </w:style>
  <w:style w:type="character" w:customStyle="1" w:styleId="z-Char10">
    <w:name w:val="z-窗体底端 Char1"/>
    <w:uiPriority w:val="99"/>
    <w:rsid w:val="005B7EB5"/>
    <w:rPr>
      <w:rFonts w:ascii="Arial" w:hAnsi="Arial"/>
      <w:vanish/>
      <w:sz w:val="16"/>
      <w:szCs w:val="16"/>
      <w:lang w:val="zh-CN" w:eastAsia="zh-CN"/>
    </w:rPr>
  </w:style>
  <w:style w:type="character" w:customStyle="1" w:styleId="1Charb">
    <w:name w:val="样式 标题 1 + 宋体 小四 加粗 Char"/>
    <w:link w:val="1fffff9"/>
    <w:rsid w:val="005B7EB5"/>
    <w:rPr>
      <w:rFonts w:ascii="黑体" w:eastAsia="黑体"/>
      <w:b/>
      <w:bCs/>
      <w:sz w:val="28"/>
      <w:szCs w:val="28"/>
    </w:rPr>
  </w:style>
  <w:style w:type="paragraph" w:customStyle="1" w:styleId="1fffff9">
    <w:name w:val="样式 标题 1 + 宋体 小四 加粗"/>
    <w:basedOn w:val="1"/>
    <w:link w:val="1Charb"/>
    <w:qFormat/>
    <w:rsid w:val="005B7EB5"/>
    <w:pPr>
      <w:keepLines w:val="0"/>
      <w:widowControl w:val="0"/>
      <w:tabs>
        <w:tab w:val="clear" w:pos="625"/>
      </w:tabs>
      <w:adjustRightInd/>
      <w:snapToGrid/>
      <w:spacing w:before="180" w:beforeAutospacing="0" w:after="180" w:afterAutospacing="0" w:line="440" w:lineRule="exact"/>
      <w:ind w:left="0" w:firstLine="0"/>
      <w:jc w:val="both"/>
    </w:pPr>
    <w:rPr>
      <w:rFonts w:ascii="黑体" w:hAnsi="Calibri"/>
      <w:snapToGrid/>
      <w:sz w:val="28"/>
      <w:szCs w:val="28"/>
      <w:lang w:val="en-US"/>
    </w:rPr>
  </w:style>
  <w:style w:type="character" w:customStyle="1" w:styleId="Charfffffc">
    <w:name w:val="通用正文 Char"/>
    <w:link w:val="affffffffffffffffffffffe"/>
    <w:rsid w:val="005B7EB5"/>
    <w:rPr>
      <w:rFonts w:ascii="新宋体" w:eastAsia="新宋体" w:hAnsi="新宋体"/>
      <w:sz w:val="24"/>
      <w:szCs w:val="24"/>
    </w:rPr>
  </w:style>
  <w:style w:type="paragraph" w:customStyle="1" w:styleId="affffffffffffffffffffffe">
    <w:name w:val="通用正文"/>
    <w:basedOn w:val="a0"/>
    <w:link w:val="Charfffffc"/>
    <w:qFormat/>
    <w:rsid w:val="005B7EB5"/>
    <w:pPr>
      <w:widowControl w:val="0"/>
      <w:spacing w:line="600" w:lineRule="exact"/>
      <w:ind w:firstLineChars="200" w:firstLine="200"/>
      <w:jc w:val="both"/>
    </w:pPr>
    <w:rPr>
      <w:rFonts w:ascii="新宋体" w:eastAsia="新宋体" w:hAnsi="新宋体"/>
      <w:kern w:val="0"/>
      <w:sz w:val="24"/>
      <w:szCs w:val="24"/>
    </w:rPr>
  </w:style>
  <w:style w:type="character" w:customStyle="1" w:styleId="Char1fe">
    <w:name w:val="正文（首行缩进） Char1"/>
    <w:rsid w:val="005B7EB5"/>
    <w:rPr>
      <w:bCs/>
      <w:snapToGrid w:val="0"/>
      <w:sz w:val="24"/>
      <w:szCs w:val="24"/>
    </w:rPr>
  </w:style>
  <w:style w:type="character" w:customStyle="1" w:styleId="Charfffffd">
    <w:name w:val="我的正文 Char"/>
    <w:link w:val="afffffffffffffffffffffff"/>
    <w:rsid w:val="005B7EB5"/>
    <w:rPr>
      <w:rFonts w:cs="宋体"/>
      <w:sz w:val="24"/>
    </w:rPr>
  </w:style>
  <w:style w:type="paragraph" w:customStyle="1" w:styleId="afffffffffffffffffffffff">
    <w:name w:val="我的正文"/>
    <w:basedOn w:val="a0"/>
    <w:link w:val="Charfffffd"/>
    <w:qFormat/>
    <w:rsid w:val="005B7EB5"/>
    <w:pPr>
      <w:widowControl w:val="0"/>
      <w:spacing w:line="360" w:lineRule="auto"/>
      <w:ind w:firstLineChars="200" w:firstLine="480"/>
      <w:jc w:val="both"/>
    </w:pPr>
    <w:rPr>
      <w:rFonts w:cs="宋体"/>
      <w:kern w:val="0"/>
      <w:sz w:val="24"/>
      <w:szCs w:val="20"/>
    </w:rPr>
  </w:style>
  <w:style w:type="character" w:customStyle="1" w:styleId="Charfffffe">
    <w:name w:val="燕山正文 Char"/>
    <w:link w:val="afffffffffffffffffffffff0"/>
    <w:rsid w:val="005B7EB5"/>
    <w:rPr>
      <w:rFonts w:ascii="宋体" w:hAnsi="宋体"/>
      <w:color w:val="000000"/>
      <w:sz w:val="24"/>
      <w:szCs w:val="28"/>
    </w:rPr>
  </w:style>
  <w:style w:type="paragraph" w:customStyle="1" w:styleId="afffffffffffffffffffffff0">
    <w:name w:val="燕山正文"/>
    <w:basedOn w:val="a0"/>
    <w:link w:val="Charfffffe"/>
    <w:qFormat/>
    <w:rsid w:val="005B7EB5"/>
    <w:pPr>
      <w:widowControl w:val="0"/>
      <w:tabs>
        <w:tab w:val="left" w:pos="4680"/>
      </w:tabs>
      <w:adjustRightInd w:val="0"/>
      <w:snapToGrid w:val="0"/>
      <w:spacing w:line="360" w:lineRule="auto"/>
      <w:ind w:firstLineChars="200" w:firstLine="560"/>
      <w:jc w:val="both"/>
    </w:pPr>
    <w:rPr>
      <w:rFonts w:ascii="宋体" w:hAnsi="宋体"/>
      <w:color w:val="000000"/>
      <w:kern w:val="0"/>
      <w:sz w:val="24"/>
      <w:szCs w:val="28"/>
    </w:rPr>
  </w:style>
  <w:style w:type="character" w:customStyle="1" w:styleId="4Char5">
    <w:name w:val="样式 标题 4 + 蓝色 Char"/>
    <w:link w:val="4fb"/>
    <w:rsid w:val="005B7EB5"/>
    <w:rPr>
      <w:rFonts w:ascii="新宋体" w:eastAsia="新宋体" w:hAnsi="Arial"/>
      <w:b/>
      <w:bCs/>
      <w:color w:val="0000FF"/>
      <w:sz w:val="28"/>
      <w:szCs w:val="28"/>
    </w:rPr>
  </w:style>
  <w:style w:type="paragraph" w:customStyle="1" w:styleId="4fb">
    <w:name w:val="样式 标题 4 + 蓝色"/>
    <w:basedOn w:val="40"/>
    <w:link w:val="4Char5"/>
    <w:qFormat/>
    <w:rsid w:val="005B7EB5"/>
    <w:pPr>
      <w:widowControl w:val="0"/>
      <w:spacing w:line="520" w:lineRule="exact"/>
    </w:pPr>
    <w:rPr>
      <w:rFonts w:ascii="新宋体" w:eastAsia="新宋体"/>
      <w:color w:val="0000FF"/>
      <w:sz w:val="28"/>
      <w:lang w:val="en-US"/>
    </w:rPr>
  </w:style>
  <w:style w:type="paragraph" w:customStyle="1" w:styleId="LT">
    <w:name w:val="LT表内容"/>
    <w:basedOn w:val="a0"/>
    <w:qFormat/>
    <w:rsid w:val="005B7EB5"/>
    <w:pPr>
      <w:widowControl w:val="0"/>
      <w:jc w:val="center"/>
    </w:pPr>
    <w:rPr>
      <w:rFonts w:ascii="Times New Roman" w:hAnsi="Times New Roman"/>
      <w:snapToGrid w:val="0"/>
      <w:kern w:val="28"/>
      <w:szCs w:val="20"/>
    </w:rPr>
  </w:style>
  <w:style w:type="paragraph" w:customStyle="1" w:styleId="LT0">
    <w:name w:val="LT表头表头表头表头表头表头"/>
    <w:basedOn w:val="a0"/>
    <w:qFormat/>
    <w:rsid w:val="005B7EB5"/>
    <w:pPr>
      <w:widowControl w:val="0"/>
      <w:spacing w:beforeLines="50" w:afterLines="50" w:line="360" w:lineRule="auto"/>
      <w:jc w:val="center"/>
    </w:pPr>
    <w:rPr>
      <w:rFonts w:ascii="Times New Roman" w:hAnsi="Times New Roman"/>
      <w:snapToGrid w:val="0"/>
      <w:kern w:val="28"/>
      <w:szCs w:val="24"/>
    </w:rPr>
  </w:style>
  <w:style w:type="paragraph" w:customStyle="1" w:styleId="LT1">
    <w:name w:val="LT正文1"/>
    <w:basedOn w:val="a0"/>
    <w:next w:val="a0"/>
    <w:qFormat/>
    <w:rsid w:val="005B7EB5"/>
    <w:pPr>
      <w:spacing w:line="360" w:lineRule="auto"/>
      <w:ind w:firstLineChars="200" w:firstLine="200"/>
    </w:pPr>
    <w:rPr>
      <w:rFonts w:ascii="Times New Roman" w:hAnsi="Times New Roman"/>
      <w:sz w:val="24"/>
      <w:szCs w:val="24"/>
    </w:rPr>
  </w:style>
  <w:style w:type="paragraph" w:customStyle="1" w:styleId="CharCharCharCharCharCharCharCharChar1Char">
    <w:name w:val="Char Char Char Char Char Char Char Char Char1 Char"/>
    <w:basedOn w:val="a0"/>
    <w:rsid w:val="005B7EB5"/>
    <w:pPr>
      <w:widowControl w:val="0"/>
      <w:spacing w:line="360" w:lineRule="auto"/>
      <w:ind w:firstLineChars="200" w:firstLine="200"/>
      <w:jc w:val="both"/>
    </w:pPr>
    <w:rPr>
      <w:rFonts w:ascii="宋体" w:hAnsi="宋体" w:cs="宋体"/>
      <w:sz w:val="24"/>
      <w:szCs w:val="24"/>
    </w:rPr>
  </w:style>
  <w:style w:type="character" w:customStyle="1" w:styleId="2CharCharCharCharChar2">
    <w:name w:val="标题 2 Char Char Char Char Char2"/>
    <w:rsid w:val="005B7EB5"/>
    <w:rPr>
      <w:rFonts w:ascii="Arial" w:eastAsia="宋体" w:hAnsi="Arial" w:cs="Arial" w:hint="default"/>
      <w:b/>
      <w:snapToGrid w:val="0"/>
      <w:sz w:val="32"/>
      <w:szCs w:val="32"/>
      <w:lang w:val="en-US" w:eastAsia="zh-CN" w:bidi="ar-SA"/>
    </w:rPr>
  </w:style>
  <w:style w:type="paragraph" w:customStyle="1" w:styleId="2180">
    <w:name w:val="样式 首行缩进:  2 字符18"/>
    <w:basedOn w:val="a0"/>
    <w:qFormat/>
    <w:rsid w:val="005B7EB5"/>
    <w:pPr>
      <w:widowControl w:val="0"/>
      <w:spacing w:line="520" w:lineRule="exact"/>
      <w:ind w:firstLineChars="200" w:firstLine="560"/>
      <w:jc w:val="both"/>
    </w:pPr>
    <w:rPr>
      <w:rFonts w:ascii="Times New Roman" w:hAnsi="Times New Roman"/>
      <w:sz w:val="24"/>
      <w:szCs w:val="24"/>
    </w:rPr>
  </w:style>
  <w:style w:type="paragraph" w:customStyle="1" w:styleId="BodySingle">
    <w:name w:val="Body Single"/>
    <w:qFormat/>
    <w:rsid w:val="005B7EB5"/>
    <w:pPr>
      <w:widowControl w:val="0"/>
      <w:autoSpaceDE w:val="0"/>
      <w:autoSpaceDN w:val="0"/>
      <w:adjustRightInd w:val="0"/>
    </w:pPr>
    <w:rPr>
      <w:rFonts w:ascii="MingLiU" w:eastAsia="MingLiU"/>
      <w:color w:val="000000"/>
      <w:sz w:val="24"/>
      <w:lang w:eastAsia="zh-TW"/>
    </w:rPr>
  </w:style>
  <w:style w:type="paragraph" w:customStyle="1" w:styleId="2fffe">
    <w:name w:val="样式 小五 居中 首行缩进:  2 字符"/>
    <w:basedOn w:val="a0"/>
    <w:qFormat/>
    <w:rsid w:val="005B7EB5"/>
    <w:pPr>
      <w:widowControl w:val="0"/>
      <w:jc w:val="center"/>
    </w:pPr>
    <w:rPr>
      <w:rFonts w:ascii="Times New Roman" w:hAnsi="Times New Roman" w:cs="宋体"/>
      <w:sz w:val="18"/>
      <w:szCs w:val="20"/>
    </w:rPr>
  </w:style>
  <w:style w:type="paragraph" w:customStyle="1" w:styleId="afffffffffffffffffffffff1">
    <w:name w:val="表、图名"/>
    <w:basedOn w:val="a0"/>
    <w:qFormat/>
    <w:rsid w:val="005B7EB5"/>
    <w:pPr>
      <w:widowControl w:val="0"/>
      <w:adjustRightInd w:val="0"/>
      <w:snapToGrid w:val="0"/>
      <w:spacing w:line="360" w:lineRule="auto"/>
      <w:jc w:val="center"/>
    </w:pPr>
    <w:rPr>
      <w:rFonts w:ascii="宋体" w:hAnsi="宋体"/>
      <w:kern w:val="0"/>
      <w:sz w:val="24"/>
      <w:szCs w:val="24"/>
      <w:lang w:val="zh-CN"/>
    </w:rPr>
  </w:style>
  <w:style w:type="character" w:customStyle="1" w:styleId="main141">
    <w:name w:val="main141"/>
    <w:rsid w:val="005B7EB5"/>
    <w:rPr>
      <w:sz w:val="22"/>
      <w:szCs w:val="22"/>
    </w:rPr>
  </w:style>
  <w:style w:type="paragraph" w:customStyle="1" w:styleId="27">
    <w:name w:val="样式 首行缩进:  2 字符7"/>
    <w:basedOn w:val="a0"/>
    <w:qFormat/>
    <w:rsid w:val="005B7EB5"/>
    <w:pPr>
      <w:widowControl w:val="0"/>
      <w:numPr>
        <w:numId w:val="1"/>
      </w:numPr>
      <w:spacing w:line="520" w:lineRule="exact"/>
      <w:ind w:left="0" w:firstLineChars="200" w:firstLine="560"/>
      <w:jc w:val="both"/>
    </w:pPr>
    <w:rPr>
      <w:rFonts w:ascii="Times New Roman" w:hAnsi="Times New Roman" w:cs="宋体"/>
      <w:sz w:val="24"/>
      <w:szCs w:val="20"/>
    </w:rPr>
  </w:style>
  <w:style w:type="paragraph" w:customStyle="1" w:styleId="2190">
    <w:name w:val="样式 首行缩进:  2 字符19"/>
    <w:basedOn w:val="a0"/>
    <w:qFormat/>
    <w:rsid w:val="005B7EB5"/>
    <w:pPr>
      <w:widowControl w:val="0"/>
      <w:spacing w:line="520" w:lineRule="exact"/>
      <w:ind w:firstLineChars="200" w:firstLine="560"/>
      <w:jc w:val="both"/>
    </w:pPr>
    <w:rPr>
      <w:rFonts w:ascii="Times New Roman" w:hAnsi="Times New Roman"/>
      <w:sz w:val="24"/>
      <w:szCs w:val="24"/>
    </w:rPr>
  </w:style>
  <w:style w:type="paragraph" w:customStyle="1" w:styleId="Charffffff">
    <w:name w:val="中文报告书样式 Char"/>
    <w:basedOn w:val="a0"/>
    <w:qFormat/>
    <w:rsid w:val="005B7EB5"/>
    <w:pPr>
      <w:widowControl w:val="0"/>
      <w:adjustRightInd w:val="0"/>
      <w:spacing w:line="480" w:lineRule="atLeast"/>
      <w:ind w:firstLine="482"/>
      <w:jc w:val="both"/>
      <w:textAlignment w:val="baseline"/>
    </w:pPr>
    <w:rPr>
      <w:rFonts w:ascii="Times New Roman" w:hAnsi="Times New Roman"/>
      <w:kern w:val="24"/>
      <w:sz w:val="24"/>
      <w:szCs w:val="20"/>
    </w:rPr>
  </w:style>
  <w:style w:type="paragraph" w:customStyle="1" w:styleId="22220">
    <w:name w:val="样式 样式 正文首行缩进 2 + 小四 首行缩进:  2 字符 + 左侧:  2 字符 首行缩进:  2 字符 段后: 0 ..."/>
    <w:basedOn w:val="a0"/>
    <w:qFormat/>
    <w:rsid w:val="005B7EB5"/>
    <w:pPr>
      <w:widowControl w:val="0"/>
      <w:spacing w:line="360" w:lineRule="auto"/>
      <w:ind w:leftChars="200" w:left="200" w:firstLineChars="200" w:firstLine="200"/>
      <w:jc w:val="both"/>
    </w:pPr>
    <w:rPr>
      <w:rFonts w:ascii="Times New Roman" w:hAnsi="Times New Roman" w:cs="Century"/>
      <w:sz w:val="24"/>
      <w:szCs w:val="20"/>
    </w:rPr>
  </w:style>
  <w:style w:type="paragraph" w:customStyle="1" w:styleId="afffffffffffffffffffffff2">
    <w:name w:val="图表"/>
    <w:basedOn w:val="afd"/>
    <w:qFormat/>
    <w:rsid w:val="005B7EB5"/>
    <w:pPr>
      <w:overflowPunct/>
      <w:snapToGrid/>
      <w:spacing w:line="240" w:lineRule="auto"/>
      <w:ind w:leftChars="0" w:left="0" w:firstLineChars="0" w:firstLine="0"/>
      <w:jc w:val="center"/>
    </w:pPr>
    <w:rPr>
      <w:rFonts w:ascii="Times New Roman" w:eastAsia="宋体" w:hAnsi="Times New Roman"/>
      <w:sz w:val="21"/>
      <w:szCs w:val="21"/>
    </w:rPr>
  </w:style>
  <w:style w:type="paragraph" w:customStyle="1" w:styleId="2300">
    <w:name w:val="样式 标题 2 + 宋体 行距: 固定值 30 磅"/>
    <w:basedOn w:val="20"/>
    <w:qFormat/>
    <w:rsid w:val="005B7EB5"/>
    <w:pPr>
      <w:widowControl w:val="0"/>
      <w:tabs>
        <w:tab w:val="clear" w:pos="1302"/>
      </w:tabs>
      <w:adjustRightInd/>
      <w:spacing w:before="140" w:beforeAutospacing="0" w:after="140" w:line="600" w:lineRule="exact"/>
      <w:ind w:left="0" w:firstLine="0"/>
      <w:jc w:val="both"/>
    </w:pPr>
    <w:rPr>
      <w:rFonts w:eastAsia="宋体" w:cs="宋体"/>
      <w:bCs w:val="0"/>
      <w:smallCaps/>
      <w:snapToGrid/>
      <w:kern w:val="2"/>
      <w:szCs w:val="21"/>
      <w:lang w:val="en-US"/>
    </w:rPr>
  </w:style>
  <w:style w:type="paragraph" w:customStyle="1" w:styleId="1280">
    <w:name w:val="样式 标题 1 + 宋体 小四 加粗 行距: 固定值 28 磅"/>
    <w:basedOn w:val="1"/>
    <w:qFormat/>
    <w:rsid w:val="005B7EB5"/>
    <w:pPr>
      <w:keepNext w:val="0"/>
      <w:keepLines w:val="0"/>
      <w:pageBreakBefore/>
      <w:widowControl w:val="0"/>
      <w:tabs>
        <w:tab w:val="clear" w:pos="625"/>
      </w:tabs>
      <w:adjustRightInd/>
      <w:snapToGrid/>
      <w:spacing w:before="180" w:beforeAutospacing="0" w:after="180" w:afterAutospacing="0" w:line="560" w:lineRule="exact"/>
      <w:ind w:left="0" w:firstLine="0"/>
    </w:pPr>
    <w:rPr>
      <w:rFonts w:eastAsia="宋体-方正超大字符集" w:cs="宋体"/>
      <w:snapToGrid/>
      <w:kern w:val="2"/>
      <w:szCs w:val="24"/>
      <w:lang w:val="en-US"/>
    </w:rPr>
  </w:style>
  <w:style w:type="paragraph" w:customStyle="1" w:styleId="1281">
    <w:name w:val="样式 标题 1 + 黑体 加粗 两端对齐 行距: 固定值 28 磅"/>
    <w:basedOn w:val="1"/>
    <w:qFormat/>
    <w:rsid w:val="005B7EB5"/>
    <w:pPr>
      <w:keepLines w:val="0"/>
      <w:widowControl w:val="0"/>
      <w:tabs>
        <w:tab w:val="clear" w:pos="625"/>
      </w:tabs>
      <w:adjustRightInd/>
      <w:snapToGrid/>
      <w:spacing w:before="180" w:beforeAutospacing="0" w:after="180" w:afterAutospacing="0" w:line="240" w:lineRule="auto"/>
      <w:ind w:left="0" w:firstLine="0"/>
    </w:pPr>
    <w:rPr>
      <w:rFonts w:ascii="黑体" w:eastAsia="宋体-方正超大字符集" w:cs="宋体"/>
      <w:snapToGrid/>
      <w:kern w:val="2"/>
      <w:sz w:val="30"/>
      <w:szCs w:val="30"/>
      <w:lang w:val="en-US"/>
    </w:rPr>
  </w:style>
  <w:style w:type="paragraph" w:customStyle="1" w:styleId="23028">
    <w:name w:val="样式 样式 标题 2 + 宋体 行距: 固定值 30 磅 + 行距: 固定值 28 磅"/>
    <w:basedOn w:val="2300"/>
    <w:qFormat/>
    <w:rsid w:val="005B7EB5"/>
    <w:pPr>
      <w:snapToGrid/>
      <w:spacing w:line="560" w:lineRule="exact"/>
    </w:pPr>
    <w:rPr>
      <w:rFonts w:eastAsia="黑体"/>
      <w:sz w:val="28"/>
    </w:rPr>
  </w:style>
  <w:style w:type="paragraph" w:customStyle="1" w:styleId="328">
    <w:name w:val="样式 标题 3 + 行距: 固定值 28 磅"/>
    <w:basedOn w:val="3"/>
    <w:qFormat/>
    <w:rsid w:val="005B7EB5"/>
    <w:pPr>
      <w:keepLines w:val="0"/>
      <w:widowControl w:val="0"/>
      <w:adjustRightInd w:val="0"/>
      <w:spacing w:before="120" w:after="120" w:line="440" w:lineRule="exact"/>
      <w:jc w:val="both"/>
    </w:pPr>
    <w:rPr>
      <w:rFonts w:eastAsia="黑体" w:cs="宋体"/>
      <w:kern w:val="2"/>
      <w:sz w:val="24"/>
      <w:szCs w:val="20"/>
      <w:lang w:val="en-US"/>
    </w:rPr>
  </w:style>
  <w:style w:type="paragraph" w:customStyle="1" w:styleId="2301">
    <w:name w:val="样式 样式 标题 2 + 宋体 行距: 固定值 30 磅 + 字距调整三号"/>
    <w:basedOn w:val="2300"/>
    <w:qFormat/>
    <w:rsid w:val="005B7EB5"/>
    <w:pPr>
      <w:snapToGrid/>
    </w:pPr>
    <w:rPr>
      <w:rFonts w:ascii="Gungsuh" w:eastAsia="黑体" w:hAnsi="Gungsuh"/>
      <w:kern w:val="32"/>
      <w:sz w:val="28"/>
      <w:szCs w:val="24"/>
    </w:rPr>
  </w:style>
  <w:style w:type="paragraph" w:customStyle="1" w:styleId="1151">
    <w:name w:val="样式 标题 1 + 宋体 小四 加粗 行距: 1.5 倍行距"/>
    <w:basedOn w:val="1"/>
    <w:qFormat/>
    <w:rsid w:val="005B7EB5"/>
    <w:pPr>
      <w:keepLines w:val="0"/>
      <w:widowControl w:val="0"/>
      <w:tabs>
        <w:tab w:val="clear" w:pos="625"/>
      </w:tabs>
      <w:adjustRightInd/>
      <w:snapToGrid/>
      <w:spacing w:before="180" w:beforeAutospacing="0" w:after="180" w:afterAutospacing="0"/>
      <w:ind w:left="0" w:firstLine="0"/>
      <w:jc w:val="both"/>
    </w:pPr>
    <w:rPr>
      <w:rFonts w:ascii="黑体" w:cs="宋体"/>
      <w:snapToGrid/>
      <w:kern w:val="2"/>
      <w:sz w:val="30"/>
      <w:szCs w:val="28"/>
      <w:lang w:val="en-US"/>
    </w:rPr>
  </w:style>
  <w:style w:type="paragraph" w:customStyle="1" w:styleId="1fffffa">
    <w:name w:val="样式 标题 1 + 宋体 小四 加粗 左"/>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kern w:val="2"/>
      <w:szCs w:val="20"/>
      <w:lang w:val="en-US"/>
    </w:rPr>
  </w:style>
  <w:style w:type="paragraph" w:customStyle="1" w:styleId="11f4">
    <w:name w:val="样式 标题 1 + 宋体 小四 加粗 左1"/>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kern w:val="2"/>
      <w:szCs w:val="20"/>
      <w:lang w:val="en-US"/>
    </w:rPr>
  </w:style>
  <w:style w:type="paragraph" w:customStyle="1" w:styleId="1fffffb">
    <w:name w:val="样式 标题 1 + 三号"/>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snapToGrid/>
      <w:kern w:val="2"/>
      <w:szCs w:val="24"/>
      <w:lang w:val="en-US"/>
    </w:rPr>
  </w:style>
  <w:style w:type="paragraph" w:customStyle="1" w:styleId="1030">
    <w:name w:val="样式 标题 1 + 非加粗 紧缩量  0.3 磅 行距: 单倍行距"/>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spacing w:val="-6"/>
      <w:kern w:val="2"/>
      <w:szCs w:val="24"/>
      <w:lang w:val="en-US"/>
    </w:rPr>
  </w:style>
  <w:style w:type="paragraph" w:customStyle="1" w:styleId="1282">
    <w:name w:val="样式 标题 1 + 非加粗 行距: 固定值 28 磅"/>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kern w:val="2"/>
      <w:szCs w:val="24"/>
      <w:lang w:val="en-US"/>
    </w:rPr>
  </w:style>
  <w:style w:type="character" w:customStyle="1" w:styleId="contentsize131">
    <w:name w:val="content_size_131"/>
    <w:rsid w:val="005B7EB5"/>
    <w:rPr>
      <w:sz w:val="20"/>
      <w:szCs w:val="20"/>
    </w:rPr>
  </w:style>
  <w:style w:type="paragraph" w:customStyle="1" w:styleId="4150">
    <w:name w:val="样式 标题 4 + 行距: 1.5 倍行距"/>
    <w:basedOn w:val="40"/>
    <w:qFormat/>
    <w:rsid w:val="005B7EB5"/>
    <w:pPr>
      <w:widowControl w:val="0"/>
      <w:spacing w:line="360" w:lineRule="auto"/>
      <w:jc w:val="both"/>
    </w:pPr>
    <w:rPr>
      <w:rFonts w:ascii="宋体" w:eastAsia="宋体-方正超大字符集" w:hAnsi="宋体" w:cs="宋体"/>
      <w:kern w:val="2"/>
      <w:szCs w:val="20"/>
      <w:lang w:val="en-US"/>
    </w:rPr>
  </w:style>
  <w:style w:type="paragraph" w:customStyle="1" w:styleId="2ffff">
    <w:name w:val="样式 燕山正文 + 首行缩进:  2 字符"/>
    <w:basedOn w:val="a0"/>
    <w:qFormat/>
    <w:rsid w:val="005B7EB5"/>
    <w:pPr>
      <w:widowControl w:val="0"/>
      <w:tabs>
        <w:tab w:val="left" w:pos="4680"/>
      </w:tabs>
      <w:adjustRightInd w:val="0"/>
      <w:snapToGrid w:val="0"/>
      <w:spacing w:line="360" w:lineRule="auto"/>
      <w:ind w:firstLineChars="200" w:firstLine="480"/>
    </w:pPr>
    <w:rPr>
      <w:rFonts w:ascii="宋体" w:hAnsi="宋体" w:cs="宋体"/>
      <w:color w:val="000000"/>
      <w:sz w:val="24"/>
      <w:szCs w:val="20"/>
    </w:rPr>
  </w:style>
  <w:style w:type="paragraph" w:customStyle="1" w:styleId="Charffffff0">
    <w:name w:val="表题 Char"/>
    <w:basedOn w:val="a0"/>
    <w:qFormat/>
    <w:rsid w:val="005B7EB5"/>
    <w:pPr>
      <w:widowControl w:val="0"/>
      <w:spacing w:line="360" w:lineRule="auto"/>
      <w:jc w:val="center"/>
    </w:pPr>
    <w:rPr>
      <w:rFonts w:ascii="黑体" w:eastAsia="黑体" w:hAnsi="宋体"/>
      <w:b/>
      <w:bCs/>
      <w:sz w:val="24"/>
      <w:szCs w:val="24"/>
    </w:rPr>
  </w:style>
  <w:style w:type="paragraph" w:customStyle="1" w:styleId="110505">
    <w:name w:val="样式 标题 1新标题1 + 段前: 0.5 行 段后: 0.5 行"/>
    <w:basedOn w:val="1"/>
    <w:qFormat/>
    <w:rsid w:val="005B7EB5"/>
    <w:pPr>
      <w:widowControl w:val="0"/>
      <w:tabs>
        <w:tab w:val="clear" w:pos="625"/>
      </w:tabs>
      <w:adjustRightInd/>
      <w:snapToGrid/>
      <w:spacing w:beforeLines="50" w:beforeAutospacing="0" w:afterLines="50" w:afterAutospacing="0" w:line="460" w:lineRule="exact"/>
      <w:ind w:left="0" w:firstLine="0"/>
      <w:jc w:val="both"/>
    </w:pPr>
    <w:rPr>
      <w:rFonts w:ascii="黑体" w:cs="宋体"/>
      <w:bCs w:val="0"/>
      <w:snapToGrid/>
      <w:kern w:val="44"/>
      <w:sz w:val="28"/>
      <w:szCs w:val="20"/>
      <w:lang w:val="en-US"/>
    </w:rPr>
  </w:style>
  <w:style w:type="paragraph" w:customStyle="1" w:styleId="40505">
    <w:name w:val="样式 样式4 + 段前: 0.5 行 段后: 0.5 行"/>
    <w:basedOn w:val="4d"/>
    <w:qFormat/>
    <w:rsid w:val="005B7EB5"/>
    <w:pPr>
      <w:keepNext w:val="0"/>
      <w:keepLines w:val="0"/>
      <w:widowControl w:val="0"/>
      <w:tabs>
        <w:tab w:val="clear" w:pos="720"/>
        <w:tab w:val="clear" w:pos="780"/>
        <w:tab w:val="left" w:pos="987"/>
        <w:tab w:val="left" w:pos="1086"/>
      </w:tabs>
      <w:adjustRightInd w:val="0"/>
      <w:snapToGrid w:val="0"/>
      <w:spacing w:beforeLines="20" w:afterLines="20" w:line="360" w:lineRule="auto"/>
      <w:ind w:left="1086" w:hanging="576"/>
      <w:outlineLvl w:val="1"/>
    </w:pPr>
    <w:rPr>
      <w:rFonts w:eastAsia="黑体" w:cs="宋体"/>
      <w:kern w:val="2"/>
      <w:szCs w:val="20"/>
    </w:rPr>
  </w:style>
  <w:style w:type="paragraph" w:customStyle="1" w:styleId="1001">
    <w:name w:val="正文样式100"/>
    <w:basedOn w:val="a0"/>
    <w:qFormat/>
    <w:rsid w:val="005B7EB5"/>
    <w:pPr>
      <w:widowControl w:val="0"/>
      <w:spacing w:before="50" w:after="50"/>
      <w:ind w:firstLineChars="200" w:firstLine="480"/>
      <w:jc w:val="both"/>
    </w:pPr>
    <w:rPr>
      <w:rFonts w:ascii="宋体" w:hAnsi="宋体"/>
      <w:color w:val="000000"/>
      <w:sz w:val="24"/>
      <w:szCs w:val="24"/>
      <w:lang w:val="zh-CN"/>
    </w:rPr>
  </w:style>
  <w:style w:type="paragraph" w:customStyle="1" w:styleId="3fd">
    <w:name w:val="标题样式3"/>
    <w:basedOn w:val="3"/>
    <w:qFormat/>
    <w:rsid w:val="005B7EB5"/>
    <w:pPr>
      <w:widowControl w:val="0"/>
      <w:spacing w:before="120" w:after="120" w:line="360" w:lineRule="auto"/>
      <w:jc w:val="both"/>
    </w:pPr>
    <w:rPr>
      <w:rFonts w:ascii="黑体"/>
      <w:color w:val="0000FF"/>
      <w:kern w:val="2"/>
      <w:sz w:val="24"/>
      <w:szCs w:val="24"/>
      <w:lang w:val="en-US"/>
    </w:rPr>
  </w:style>
  <w:style w:type="paragraph" w:customStyle="1" w:styleId="1fffffc">
    <w:name w:val="标题1样式"/>
    <w:basedOn w:val="1"/>
    <w:qFormat/>
    <w:rsid w:val="005B7EB5"/>
    <w:pPr>
      <w:widowControl w:val="0"/>
      <w:tabs>
        <w:tab w:val="clear" w:pos="625"/>
      </w:tabs>
      <w:adjustRightInd/>
      <w:snapToGrid/>
      <w:spacing w:before="180" w:beforeAutospacing="0" w:after="180" w:afterAutospacing="0" w:line="500" w:lineRule="exact"/>
      <w:ind w:left="0" w:firstLine="0"/>
      <w:jc w:val="both"/>
    </w:pPr>
    <w:rPr>
      <w:rFonts w:ascii="黑体" w:eastAsia="宋体-方正超大字符集"/>
      <w:snapToGrid/>
      <w:color w:val="0000FF"/>
      <w:kern w:val="2"/>
      <w:szCs w:val="30"/>
      <w:lang w:val="en-US"/>
    </w:rPr>
  </w:style>
  <w:style w:type="character" w:customStyle="1" w:styleId="line11">
    <w:name w:val="line11"/>
    <w:rsid w:val="005B7EB5"/>
    <w:rPr>
      <w:color w:val="993333"/>
    </w:rPr>
  </w:style>
  <w:style w:type="paragraph" w:customStyle="1" w:styleId="2ffff0">
    <w:name w:val="正文样式2"/>
    <w:basedOn w:val="1fc"/>
    <w:qFormat/>
    <w:rsid w:val="005B7EB5"/>
    <w:pPr>
      <w:adjustRightInd/>
      <w:snapToGrid/>
      <w:spacing w:line="240" w:lineRule="auto"/>
      <w:ind w:firstLineChars="200" w:firstLine="420"/>
      <w:textAlignment w:val="auto"/>
    </w:pPr>
    <w:rPr>
      <w:rFonts w:ascii="宋体" w:hAnsi="Courier New" w:cs="Courier New"/>
      <w:kern w:val="0"/>
      <w:sz w:val="21"/>
      <w:szCs w:val="21"/>
      <w:lang w:val="zh-CN"/>
    </w:rPr>
  </w:style>
  <w:style w:type="paragraph" w:customStyle="1" w:styleId="afffffffffffffffffffffff3">
    <w:name w:val="正文样式一"/>
    <w:basedOn w:val="a0"/>
    <w:qFormat/>
    <w:rsid w:val="005B7EB5"/>
    <w:pPr>
      <w:widowControl w:val="0"/>
      <w:adjustRightInd w:val="0"/>
      <w:spacing w:line="400" w:lineRule="atLeast"/>
      <w:ind w:firstLine="510"/>
      <w:jc w:val="both"/>
      <w:textAlignment w:val="baseline"/>
    </w:pPr>
    <w:rPr>
      <w:rFonts w:ascii="Times New Roman" w:hAnsi="Times New Roman"/>
      <w:kern w:val="0"/>
      <w:sz w:val="24"/>
      <w:szCs w:val="24"/>
    </w:rPr>
  </w:style>
  <w:style w:type="paragraph" w:customStyle="1" w:styleId="afffffffffffffffffffffff4">
    <w:name w:val="奇页页眉样式"/>
    <w:basedOn w:val="a0"/>
    <w:qFormat/>
    <w:rsid w:val="005B7EB5"/>
    <w:pPr>
      <w:keepLines/>
      <w:tabs>
        <w:tab w:val="center" w:pos="-18551"/>
        <w:tab w:val="right" w:pos="4320"/>
      </w:tabs>
      <w:spacing w:after="480" w:line="240" w:lineRule="atLeast"/>
      <w:jc w:val="center"/>
    </w:pPr>
    <w:rPr>
      <w:rFonts w:ascii="Garamond" w:hAnsi="Garamond" w:cs="Garamond"/>
      <w:smallCaps/>
      <w:spacing w:val="15"/>
      <w:kern w:val="0"/>
      <w:szCs w:val="21"/>
    </w:rPr>
  </w:style>
  <w:style w:type="paragraph" w:customStyle="1" w:styleId="s16qcsl240slmult0nowidct">
    <w:name w:val="s16qcsl240slmult0nowidct"/>
    <w:qFormat/>
    <w:rsid w:val="005B7EB5"/>
    <w:pPr>
      <w:widowControl w:val="0"/>
      <w:adjustRightInd w:val="0"/>
      <w:textAlignment w:val="baseline"/>
    </w:pPr>
    <w:rPr>
      <w:sz w:val="21"/>
    </w:rPr>
  </w:style>
  <w:style w:type="paragraph" w:customStyle="1" w:styleId="afffffffffffffffffffffff5">
    <w:name w:val="表格后样式"/>
    <w:basedOn w:val="1001"/>
    <w:qFormat/>
    <w:rsid w:val="005B7EB5"/>
    <w:pPr>
      <w:spacing w:before="0" w:after="0"/>
    </w:pPr>
    <w:rPr>
      <w:lang w:val="en-US"/>
    </w:rPr>
  </w:style>
  <w:style w:type="paragraph" w:customStyle="1" w:styleId="afffffffffffffffffffffff6">
    <w:name w:val="奉读大示，心折殊深。"/>
    <w:qFormat/>
    <w:rsid w:val="005B7EB5"/>
    <w:pPr>
      <w:widowControl w:val="0"/>
      <w:jc w:val="both"/>
    </w:pPr>
    <w:rPr>
      <w:kern w:val="2"/>
      <w:sz w:val="21"/>
    </w:rPr>
  </w:style>
  <w:style w:type="paragraph" w:customStyle="1" w:styleId="1fffffd">
    <w:name w:val="标题样式1"/>
    <w:basedOn w:val="af"/>
    <w:qFormat/>
    <w:rsid w:val="005B7EB5"/>
    <w:pPr>
      <w:widowControl w:val="0"/>
      <w:adjustRightInd w:val="0"/>
      <w:snapToGrid w:val="0"/>
      <w:spacing w:after="0" w:line="0" w:lineRule="atLeast"/>
      <w:jc w:val="center"/>
      <w:textAlignment w:val="baseline"/>
    </w:pPr>
    <w:rPr>
      <w:rFonts w:ascii="Times New Roman" w:eastAsia="宋体-方正超大字符集" w:hAnsi="Times New Roman"/>
      <w:b/>
      <w:bCs/>
      <w:snapToGrid w:val="0"/>
      <w:sz w:val="24"/>
      <w:szCs w:val="20"/>
      <w:lang w:val="en-US"/>
    </w:rPr>
  </w:style>
  <w:style w:type="paragraph" w:customStyle="1" w:styleId="afffffffffffffffffffffff7">
    <w:name w:val="注×："/>
    <w:qFormat/>
    <w:rsid w:val="005B7EB5"/>
    <w:pPr>
      <w:widowControl w:val="0"/>
      <w:tabs>
        <w:tab w:val="left" w:pos="630"/>
      </w:tabs>
      <w:autoSpaceDE w:val="0"/>
      <w:autoSpaceDN w:val="0"/>
      <w:jc w:val="both"/>
    </w:pPr>
    <w:rPr>
      <w:rFonts w:ascii="宋体"/>
      <w:sz w:val="18"/>
    </w:rPr>
  </w:style>
  <w:style w:type="paragraph" w:customStyle="1" w:styleId="s0">
    <w:name w:val="s0"/>
    <w:qFormat/>
    <w:rsid w:val="005B7EB5"/>
    <w:pPr>
      <w:widowControl w:val="0"/>
      <w:autoSpaceDE w:val="0"/>
      <w:autoSpaceDN w:val="0"/>
      <w:adjustRightInd w:val="0"/>
    </w:pPr>
    <w:rPr>
      <w:rFonts w:ascii="????" w:eastAsia="????"/>
    </w:rPr>
  </w:style>
  <w:style w:type="character" w:customStyle="1" w:styleId="r1">
    <w:name w:val="r1"/>
    <w:rsid w:val="005B7EB5"/>
    <w:rPr>
      <w:sz w:val="20"/>
      <w:szCs w:val="20"/>
    </w:rPr>
  </w:style>
  <w:style w:type="paragraph" w:customStyle="1" w:styleId="Textecourant">
    <w:name w:val="!Texte courant"/>
    <w:qFormat/>
    <w:rsid w:val="005B7EB5"/>
    <w:pPr>
      <w:spacing w:before="120" w:line="280" w:lineRule="atLeast"/>
      <w:jc w:val="both"/>
    </w:pPr>
    <w:rPr>
      <w:sz w:val="24"/>
      <w:lang w:val="fr-FR" w:eastAsia="en-US"/>
    </w:rPr>
  </w:style>
  <w:style w:type="character" w:customStyle="1" w:styleId="p1481">
    <w:name w:val="p1481"/>
    <w:rsid w:val="005B7EB5"/>
    <w:rPr>
      <w:color w:val="515151"/>
      <w:sz w:val="22"/>
      <w:szCs w:val="22"/>
    </w:rPr>
  </w:style>
  <w:style w:type="character" w:customStyle="1" w:styleId="style191">
    <w:name w:val="style191"/>
    <w:rsid w:val="005B7EB5"/>
    <w:rPr>
      <w:b/>
      <w:bCs/>
      <w:color w:val="FF0000"/>
    </w:rPr>
  </w:style>
  <w:style w:type="paragraph" w:customStyle="1" w:styleId="1fffffe">
    <w:name w:val="评价样式1"/>
    <w:basedOn w:val="a0"/>
    <w:next w:val="af"/>
    <w:qFormat/>
    <w:rsid w:val="005B7EB5"/>
    <w:pPr>
      <w:widowControl w:val="0"/>
      <w:spacing w:line="360" w:lineRule="auto"/>
    </w:pPr>
    <w:rPr>
      <w:rFonts w:ascii="Times" w:hAnsi="Times"/>
      <w:bCs/>
      <w:sz w:val="24"/>
      <w:szCs w:val="24"/>
    </w:rPr>
  </w:style>
  <w:style w:type="paragraph" w:customStyle="1" w:styleId="afffffffffffffffffffffff8">
    <w:name w:val="晓丹"/>
    <w:basedOn w:val="aff2"/>
    <w:qFormat/>
    <w:rsid w:val="005B7EB5"/>
    <w:pPr>
      <w:widowControl w:val="0"/>
      <w:adjustRightInd w:val="0"/>
      <w:snapToGrid w:val="0"/>
      <w:spacing w:line="360" w:lineRule="auto"/>
      <w:ind w:firstLine="200"/>
      <w:jc w:val="both"/>
      <w:textAlignment w:val="baseline"/>
    </w:pPr>
    <w:rPr>
      <w:rFonts w:ascii="宋体" w:hAnsi="宋体"/>
      <w:color w:val="000000"/>
      <w:spacing w:val="6"/>
      <w:sz w:val="24"/>
      <w:szCs w:val="24"/>
    </w:rPr>
  </w:style>
  <w:style w:type="character" w:customStyle="1" w:styleId="text3blu1">
    <w:name w:val="text3_blu1"/>
    <w:rsid w:val="005B7EB5"/>
    <w:rPr>
      <w:rFonts w:ascii="Arial" w:hAnsi="Arial" w:cs="Arial" w:hint="default"/>
      <w:color w:val="000066"/>
      <w:spacing w:val="24"/>
      <w:sz w:val="20"/>
      <w:szCs w:val="20"/>
    </w:rPr>
  </w:style>
  <w:style w:type="character" w:customStyle="1" w:styleId="text3blu">
    <w:name w:val="text3_blu"/>
    <w:rsid w:val="005B7EB5"/>
  </w:style>
  <w:style w:type="paragraph" w:customStyle="1" w:styleId="3150">
    <w:name w:val="样式 标题 3 + 行距: 1.5 倍行距"/>
    <w:basedOn w:val="3"/>
    <w:qFormat/>
    <w:rsid w:val="005B7EB5"/>
    <w:pPr>
      <w:widowControl w:val="0"/>
      <w:adjustRightInd w:val="0"/>
      <w:spacing w:before="120" w:after="120" w:line="520" w:lineRule="exact"/>
    </w:pPr>
    <w:rPr>
      <w:rFonts w:ascii="Gungsuh" w:hAnsi="Gungsuh" w:cs="宋体"/>
      <w:kern w:val="2"/>
      <w:sz w:val="24"/>
      <w:szCs w:val="20"/>
      <w:lang w:val="en-US"/>
    </w:rPr>
  </w:style>
  <w:style w:type="character" w:customStyle="1" w:styleId="2CharCharCharCharCharCharC">
    <w:name w:val="标题 2 Char Char Char Char Char Char C"/>
    <w:rsid w:val="005B7EB5"/>
    <w:rPr>
      <w:rFonts w:ascii="宋体" w:hAnsi="Arial"/>
      <w:b/>
      <w:sz w:val="28"/>
    </w:rPr>
  </w:style>
  <w:style w:type="paragraph" w:customStyle="1" w:styleId="Char1CharCharCharCharCharCharCharCharCharCharCharChar3">
    <w:name w:val="Char1 Char Char Char Char Char Char Char Char Char Char Char Char3"/>
    <w:basedOn w:val="a0"/>
    <w:rsid w:val="005B7EB5"/>
    <w:pPr>
      <w:widowControl w:val="0"/>
      <w:jc w:val="both"/>
    </w:pPr>
    <w:rPr>
      <w:rFonts w:ascii="Times New Roman" w:hAnsi="Times New Roman"/>
      <w:sz w:val="24"/>
      <w:szCs w:val="20"/>
    </w:rPr>
  </w:style>
  <w:style w:type="paragraph" w:customStyle="1" w:styleId="CharChar8Char3">
    <w:name w:val="Char Char8 Char3"/>
    <w:basedOn w:val="3"/>
    <w:semiHidden/>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2ffff1">
    <w:name w:val="要点2"/>
    <w:rsid w:val="005B7EB5"/>
    <w:rPr>
      <w:b/>
    </w:rPr>
  </w:style>
  <w:style w:type="character" w:customStyle="1" w:styleId="1ffffff">
    <w:name w:val="访问过的超链接1"/>
    <w:rsid w:val="005B7EB5"/>
    <w:rPr>
      <w:color w:val="800080"/>
      <w:u w:val="single"/>
    </w:rPr>
  </w:style>
  <w:style w:type="character" w:customStyle="1" w:styleId="2ffff2">
    <w:name w:val="超链接2"/>
    <w:rsid w:val="005B7EB5"/>
    <w:rPr>
      <w:color w:val="auto"/>
      <w:sz w:val="18"/>
      <w:u w:val="none"/>
    </w:rPr>
  </w:style>
  <w:style w:type="paragraph" w:customStyle="1" w:styleId="CharChar9CharCharCharCharCharCharCharCharChar1CharCharCharCharCharCharChar3">
    <w:name w:val="Char Char9 Char Char Char Char Char Char Char Char Char1 Char Char Char Char Char Char Char3"/>
    <w:basedOn w:val="3"/>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1CharChar1CharChar1CharChar1CharCharCharCharCharCharChar4">
    <w:name w:val="Char Char1 Char Char1 Char Char1 Char Char1 Char Char Char Char Char Char Char4"/>
    <w:basedOn w:val="a0"/>
    <w:rsid w:val="005B7EB5"/>
    <w:pPr>
      <w:widowControl w:val="0"/>
      <w:jc w:val="both"/>
    </w:pPr>
    <w:rPr>
      <w:rFonts w:ascii="Times New Roman" w:hAnsi="Times New Roman"/>
      <w:szCs w:val="20"/>
    </w:rPr>
  </w:style>
  <w:style w:type="character" w:customStyle="1" w:styleId="p4">
    <w:name w:val="p4"/>
    <w:rsid w:val="005B7EB5"/>
  </w:style>
  <w:style w:type="paragraph" w:customStyle="1" w:styleId="-052342">
    <w:name w:val="样式 左侧:  -0.52 厘米 悬挂缩进: 3.42 字符"/>
    <w:basedOn w:val="a0"/>
    <w:qFormat/>
    <w:rsid w:val="005B7EB5"/>
    <w:pPr>
      <w:widowControl w:val="0"/>
      <w:adjustRightInd w:val="0"/>
      <w:snapToGrid w:val="0"/>
      <w:spacing w:line="240" w:lineRule="atLeast"/>
      <w:jc w:val="both"/>
      <w:textAlignment w:val="baseline"/>
    </w:pPr>
    <w:rPr>
      <w:rFonts w:ascii="Times New Roman" w:hAnsi="Times New Roman"/>
      <w:kern w:val="0"/>
      <w:szCs w:val="21"/>
    </w:rPr>
  </w:style>
  <w:style w:type="paragraph" w:customStyle="1" w:styleId="Afffffffffffffffffffffff9">
    <w:name w:val="正文文字缩进A"/>
    <w:basedOn w:val="a0"/>
    <w:qFormat/>
    <w:rsid w:val="005B7EB5"/>
    <w:pPr>
      <w:widowControl w:val="0"/>
      <w:spacing w:line="360" w:lineRule="auto"/>
      <w:ind w:firstLine="480"/>
      <w:jc w:val="both"/>
    </w:pPr>
    <w:rPr>
      <w:rFonts w:ascii="黑体" w:eastAsia="黑体" w:hAnsi="黑体"/>
      <w:b/>
      <w:color w:val="000000"/>
      <w:kern w:val="0"/>
      <w:sz w:val="24"/>
      <w:szCs w:val="20"/>
    </w:rPr>
  </w:style>
  <w:style w:type="character" w:customStyle="1" w:styleId="123YJCharChar">
    <w:name w:val="123YJ Char Char"/>
    <w:rsid w:val="005B7EB5"/>
    <w:rPr>
      <w:kern w:val="2"/>
      <w:sz w:val="18"/>
      <w:szCs w:val="18"/>
    </w:rPr>
  </w:style>
  <w:style w:type="paragraph" w:customStyle="1" w:styleId="1ffffff0">
    <w:name w:val="1正文"/>
    <w:basedOn w:val="a0"/>
    <w:link w:val="1Charc"/>
    <w:qFormat/>
    <w:rsid w:val="005B7EB5"/>
    <w:pPr>
      <w:widowControl w:val="0"/>
      <w:spacing w:line="520" w:lineRule="exact"/>
      <w:ind w:firstLineChars="200" w:firstLine="200"/>
      <w:jc w:val="both"/>
    </w:pPr>
    <w:rPr>
      <w:rFonts w:ascii="宋体" w:hAnsi="宋体"/>
      <w:sz w:val="28"/>
      <w:szCs w:val="28"/>
      <w:lang w:val="zh-CN"/>
    </w:rPr>
  </w:style>
  <w:style w:type="character" w:customStyle="1" w:styleId="1Charc">
    <w:name w:val="1正文 Char"/>
    <w:link w:val="1ffffff0"/>
    <w:locked/>
    <w:rsid w:val="005B7EB5"/>
    <w:rPr>
      <w:rFonts w:ascii="宋体" w:hAnsi="宋体"/>
      <w:kern w:val="2"/>
      <w:sz w:val="28"/>
      <w:szCs w:val="28"/>
      <w:lang w:val="zh-CN"/>
    </w:rPr>
  </w:style>
  <w:style w:type="character" w:customStyle="1" w:styleId="6CharChar1">
    <w:name w:val="标题 6 Char Char1"/>
    <w:rsid w:val="005B7EB5"/>
    <w:rPr>
      <w:rFonts w:ascii="黑体" w:eastAsia="黑体" w:hAnsi="Arial"/>
      <w:bCs/>
      <w:kern w:val="2"/>
      <w:sz w:val="24"/>
      <w:szCs w:val="24"/>
      <w:lang w:val="en-US" w:eastAsia="zh-CN" w:bidi="ar-SA"/>
    </w:rPr>
  </w:style>
  <w:style w:type="paragraph" w:customStyle="1" w:styleId="CharCharCharChar21">
    <w:name w:val="Char Char Char Char21"/>
    <w:basedOn w:val="a0"/>
    <w:rsid w:val="005B7EB5"/>
    <w:pPr>
      <w:widowControl w:val="0"/>
      <w:jc w:val="both"/>
    </w:pPr>
    <w:rPr>
      <w:rFonts w:ascii="Times New Roman" w:hAnsi="Times New Roman"/>
      <w:sz w:val="24"/>
      <w:szCs w:val="24"/>
    </w:rPr>
  </w:style>
  <w:style w:type="table" w:customStyle="1" w:styleId="1ffffff1">
    <w:name w:val="三线表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
    <w:name w:val="样式 生物质发电表 + Times New Roman 自动设置 两端对齐1"/>
    <w:basedOn w:val="a0"/>
    <w:rsid w:val="005B7EB5"/>
    <w:pPr>
      <w:widowControl w:val="0"/>
      <w:autoSpaceDE w:val="0"/>
      <w:autoSpaceDN w:val="0"/>
      <w:adjustRightInd w:val="0"/>
      <w:spacing w:line="0" w:lineRule="atLeast"/>
      <w:jc w:val="center"/>
      <w:textAlignment w:val="center"/>
    </w:pPr>
    <w:rPr>
      <w:rFonts w:ascii="Times New Roman" w:hAnsi="Times New Roman" w:cs="宋体"/>
      <w:spacing w:val="8"/>
      <w:szCs w:val="20"/>
    </w:rPr>
  </w:style>
  <w:style w:type="paragraph" w:customStyle="1" w:styleId="1ffffff2">
    <w:name w:val="1级 环评"/>
    <w:basedOn w:val="a0"/>
    <w:rsid w:val="005B7EB5"/>
    <w:pPr>
      <w:keepNext/>
      <w:keepLines/>
      <w:widowControl w:val="0"/>
      <w:tabs>
        <w:tab w:val="left" w:pos="360"/>
      </w:tabs>
      <w:adjustRightInd w:val="0"/>
      <w:snapToGrid w:val="0"/>
      <w:spacing w:before="120" w:after="120" w:line="440" w:lineRule="exact"/>
      <w:jc w:val="both"/>
      <w:outlineLvl w:val="1"/>
    </w:pPr>
    <w:rPr>
      <w:rFonts w:ascii="Arial Unicode MS" w:eastAsia="隶书" w:hAnsi="Arial Unicode MS" w:cs="隶书"/>
      <w:b/>
      <w:bCs/>
      <w:sz w:val="32"/>
      <w:szCs w:val="20"/>
    </w:rPr>
  </w:style>
  <w:style w:type="paragraph" w:customStyle="1" w:styleId="2ffff3">
    <w:name w:val="2级 环评"/>
    <w:basedOn w:val="20"/>
    <w:rsid w:val="005B7EB5"/>
    <w:pPr>
      <w:widowControl w:val="0"/>
      <w:tabs>
        <w:tab w:val="clear" w:pos="1302"/>
        <w:tab w:val="left" w:pos="360"/>
      </w:tabs>
      <w:spacing w:beforeLines="50" w:beforeAutospacing="0"/>
      <w:ind w:left="0" w:firstLine="0"/>
      <w:outlineLvl w:val="2"/>
    </w:pPr>
    <w:rPr>
      <w:rFonts w:ascii="Arial Unicode MS" w:eastAsia="隶书" w:hAnsi="Arial Unicode MS" w:cs="Arial Unicode MS"/>
      <w:snapToGrid/>
      <w:kern w:val="2"/>
      <w:sz w:val="30"/>
      <w:szCs w:val="30"/>
      <w:lang w:val="en-US"/>
    </w:rPr>
  </w:style>
  <w:style w:type="paragraph" w:customStyle="1" w:styleId="3fe">
    <w:name w:val="3级 环评"/>
    <w:basedOn w:val="3"/>
    <w:rsid w:val="005B7EB5"/>
    <w:pPr>
      <w:widowControl w:val="0"/>
      <w:tabs>
        <w:tab w:val="left" w:pos="360"/>
      </w:tabs>
      <w:adjustRightInd w:val="0"/>
      <w:spacing w:before="156" w:after="100" w:afterAutospacing="1" w:line="420" w:lineRule="exact"/>
      <w:jc w:val="both"/>
      <w:textAlignment w:val="baseline"/>
      <w:outlineLvl w:val="3"/>
    </w:pPr>
    <w:rPr>
      <w:rFonts w:ascii="Arial Unicode MS" w:eastAsia="隶书" w:hAnsi="Arial Unicode MS" w:cs="Arial Unicode MS"/>
      <w:sz w:val="28"/>
      <w:szCs w:val="28"/>
      <w:lang w:val="en-US"/>
    </w:rPr>
  </w:style>
  <w:style w:type="paragraph" w:customStyle="1" w:styleId="4fc">
    <w:name w:val="4级 环评"/>
    <w:basedOn w:val="40"/>
    <w:rsid w:val="005B7EB5"/>
    <w:pPr>
      <w:widowControl w:val="0"/>
      <w:tabs>
        <w:tab w:val="left" w:pos="360"/>
      </w:tabs>
      <w:adjustRightInd w:val="0"/>
      <w:snapToGrid w:val="0"/>
      <w:spacing w:before="280" w:after="290" w:line="377" w:lineRule="auto"/>
      <w:outlineLvl w:val="4"/>
    </w:pPr>
    <w:rPr>
      <w:rFonts w:ascii="Wingdings" w:eastAsia="隶书" w:hAnsi="Wingdings" w:cs="Arial Unicode MS"/>
      <w:kern w:val="2"/>
      <w:lang w:val="en-US"/>
    </w:rPr>
  </w:style>
  <w:style w:type="paragraph" w:customStyle="1" w:styleId="07">
    <w:name w:val="正文0"/>
    <w:basedOn w:val="a0"/>
    <w:qFormat/>
    <w:rsid w:val="005B7EB5"/>
    <w:pPr>
      <w:keepNext/>
      <w:widowControl w:val="0"/>
      <w:tabs>
        <w:tab w:val="left" w:pos="1540"/>
      </w:tabs>
      <w:adjustRightInd w:val="0"/>
      <w:spacing w:line="580" w:lineRule="exact"/>
      <w:ind w:firstLineChars="200" w:firstLine="632"/>
    </w:pPr>
    <w:rPr>
      <w:rFonts w:ascii="Times New Roman" w:eastAsia="仿宋_GB2312" w:hAnsi="Times New Roman"/>
      <w:spacing w:val="8"/>
      <w:kern w:val="0"/>
      <w:sz w:val="30"/>
      <w:szCs w:val="30"/>
      <w:lang w:eastAsia="en-US"/>
    </w:rPr>
  </w:style>
  <w:style w:type="table" w:customStyle="1" w:styleId="3ff">
    <w:name w:val="表格主题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0CharChar">
    <w:name w:val="p0 Char Char"/>
    <w:link w:val="p0"/>
    <w:rsid w:val="005B7EB5"/>
    <w:rPr>
      <w:rFonts w:ascii="Times New Roman" w:hAnsi="Times New Roman"/>
      <w:sz w:val="21"/>
      <w:szCs w:val="21"/>
    </w:rPr>
  </w:style>
  <w:style w:type="paragraph" w:customStyle="1" w:styleId="afffffffffffffffffffffffa">
    <w:name w:val="杨正文"/>
    <w:basedOn w:val="a0"/>
    <w:link w:val="Charffffff1"/>
    <w:rsid w:val="005B7EB5"/>
    <w:pPr>
      <w:widowControl w:val="0"/>
      <w:spacing w:line="460" w:lineRule="exact"/>
      <w:ind w:firstLineChars="200" w:firstLine="200"/>
      <w:jc w:val="both"/>
    </w:pPr>
    <w:rPr>
      <w:rFonts w:ascii="宋体" w:hAnsi="Times New Roman"/>
      <w:sz w:val="24"/>
      <w:szCs w:val="24"/>
      <w:lang w:val="zh-CN"/>
    </w:rPr>
  </w:style>
  <w:style w:type="character" w:customStyle="1" w:styleId="Charffffff1">
    <w:name w:val="杨正文 Char"/>
    <w:link w:val="afffffffffffffffffffffffa"/>
    <w:rsid w:val="005B7EB5"/>
    <w:rPr>
      <w:rFonts w:ascii="宋体" w:hAnsi="Times New Roman"/>
      <w:kern w:val="2"/>
      <w:sz w:val="24"/>
      <w:szCs w:val="24"/>
      <w:lang w:val="zh-CN"/>
    </w:rPr>
  </w:style>
  <w:style w:type="paragraph" w:customStyle="1" w:styleId="CharCharCharCharCharCharCharChar1">
    <w:name w:val="Char Char Char Char Char Char Char Char1"/>
    <w:basedOn w:val="3"/>
    <w:semiHidden/>
    <w:rsid w:val="005B7EB5"/>
    <w:pPr>
      <w:widowControl w:val="0"/>
      <w:tabs>
        <w:tab w:val="left" w:pos="360"/>
        <w:tab w:val="left" w:pos="900"/>
      </w:tabs>
      <w:snapToGrid w:val="0"/>
      <w:spacing w:before="120" w:after="120" w:line="360" w:lineRule="auto"/>
      <w:ind w:leftChars="-12" w:left="542" w:firstLineChars="200" w:firstLine="200"/>
    </w:pPr>
    <w:rPr>
      <w:bCs w:val="0"/>
      <w:snapToGrid w:val="0"/>
      <w:kern w:val="2"/>
      <w:sz w:val="24"/>
      <w:szCs w:val="24"/>
      <w:lang w:val="en-US"/>
    </w:rPr>
  </w:style>
  <w:style w:type="table" w:customStyle="1" w:styleId="87">
    <w:name w:val="斜头8"/>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2">
    <w:name w:val="斜头17"/>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46">
    <w:name w:val="斜头24"/>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41">
    <w:name w:val="斜头114"/>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33">
    <w:name w:val="斜头3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30">
    <w:name w:val="斜头12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30">
    <w:name w:val="斜头4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30">
    <w:name w:val="斜头13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30">
    <w:name w:val="斜头21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30">
    <w:name w:val="斜头111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30">
    <w:name w:val="斜头5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0">
    <w:name w:val="斜头14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24">
    <w:name w:val="斜头6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21">
    <w:name w:val="斜头15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22">
    <w:name w:val="斜头22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20">
    <w:name w:val="斜头112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20">
    <w:name w:val="斜头3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21">
    <w:name w:val="斜头12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20">
    <w:name w:val="斜头4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20">
    <w:name w:val="斜头13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20">
    <w:name w:val="斜头21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20">
    <w:name w:val="斜头111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20">
    <w:name w:val="斜头5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20">
    <w:name w:val="斜头14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4">
    <w:name w:val="斜头7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611">
    <w:name w:val="斜头16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311">
    <w:name w:val="斜头23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11">
    <w:name w:val="斜头113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12">
    <w:name w:val="斜头3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210">
    <w:name w:val="斜头12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210">
    <w:name w:val="斜头4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21">
    <w:name w:val="斜头13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211">
    <w:name w:val="斜头21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1">
    <w:name w:val="斜头111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210">
    <w:name w:val="斜头5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10">
    <w:name w:val="斜头14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10">
    <w:name w:val="斜头6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10">
    <w:name w:val="斜头15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110">
    <w:name w:val="斜头22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10">
    <w:name w:val="斜头112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110">
    <w:name w:val="斜头3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111">
    <w:name w:val="斜头12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1">
    <w:name w:val="斜头4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11">
    <w:name w:val="斜头13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1">
    <w:name w:val="斜头21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110">
    <w:name w:val="斜头111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10">
    <w:name w:val="斜头5111"/>
    <w:basedOn w:val="72"/>
    <w:qFormat/>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10">
    <w:name w:val="斜头14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1ff">
    <w:name w:val="落款 Char1"/>
    <w:rsid w:val="005B7EB5"/>
    <w:rPr>
      <w:rFonts w:ascii="Times New Roman" w:eastAsia="宋体" w:hAnsi="Times New Roman" w:cs="Times New Roman"/>
      <w:sz w:val="24"/>
      <w:szCs w:val="20"/>
    </w:rPr>
  </w:style>
  <w:style w:type="character" w:customStyle="1" w:styleId="PlainTextChar1">
    <w:name w:val="Plain Text Char1"/>
    <w:rsid w:val="005B7EB5"/>
    <w:rPr>
      <w:rFonts w:ascii="Times New Roman" w:eastAsia="宋体" w:hAnsi="Times New Roman" w:cs="Times New Roman"/>
      <w:szCs w:val="24"/>
    </w:rPr>
  </w:style>
  <w:style w:type="table" w:customStyle="1" w:styleId="4fd">
    <w:name w:val="表格主题4"/>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网格型模版37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网格型模版29"/>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表格样式110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paragraph" w:customStyle="1" w:styleId="CharChar251">
    <w:name w:val="Char Char251"/>
    <w:basedOn w:val="a0"/>
    <w:rsid w:val="005B7EB5"/>
    <w:pPr>
      <w:spacing w:after="160" w:line="240" w:lineRule="exact"/>
    </w:pPr>
    <w:rPr>
      <w:rFonts w:ascii="Arial" w:hAnsi="Arial"/>
      <w:kern w:val="0"/>
      <w:sz w:val="20"/>
      <w:szCs w:val="20"/>
      <w:lang w:eastAsia="en-US"/>
    </w:rPr>
  </w:style>
  <w:style w:type="character" w:customStyle="1" w:styleId="Char2c">
    <w:name w:val="日期 Char2"/>
    <w:rsid w:val="005B7EB5"/>
    <w:rPr>
      <w:rFonts w:ascii="Times New Roman" w:eastAsia="宋体" w:hAnsi="Times New Roman" w:cs="Times New Roman"/>
      <w:sz w:val="24"/>
      <w:szCs w:val="20"/>
    </w:rPr>
  </w:style>
  <w:style w:type="character" w:customStyle="1" w:styleId="3Char20">
    <w:name w:val="正文文本 3 Char2"/>
    <w:uiPriority w:val="99"/>
    <w:rsid w:val="005B7EB5"/>
    <w:rPr>
      <w:sz w:val="24"/>
    </w:rPr>
  </w:style>
  <w:style w:type="character" w:customStyle="1" w:styleId="Char2d">
    <w:name w:val="批注框文本 Char2"/>
    <w:uiPriority w:val="99"/>
    <w:rsid w:val="005B7EB5"/>
    <w:rPr>
      <w:rFonts w:ascii="Times New Roman" w:eastAsia="宋体" w:hAnsi="Times New Roman" w:cs="Times New Roman"/>
      <w:sz w:val="18"/>
      <w:szCs w:val="18"/>
    </w:rPr>
  </w:style>
  <w:style w:type="character" w:customStyle="1" w:styleId="7Char2">
    <w:name w:val="标题 7 Char2"/>
    <w:rsid w:val="005B7EB5"/>
    <w:rPr>
      <w:rFonts w:ascii="Times New Roman" w:hAnsi="Times New Roman"/>
      <w:b/>
      <w:kern w:val="2"/>
      <w:sz w:val="24"/>
      <w:szCs w:val="24"/>
    </w:rPr>
  </w:style>
  <w:style w:type="character" w:customStyle="1" w:styleId="9Char2">
    <w:name w:val="标题 9 Char2"/>
    <w:rsid w:val="005B7EB5"/>
    <w:rPr>
      <w:rFonts w:ascii="Arial" w:eastAsia="黑体" w:hAnsi="Arial"/>
      <w:kern w:val="2"/>
      <w:sz w:val="21"/>
      <w:szCs w:val="24"/>
    </w:rPr>
  </w:style>
  <w:style w:type="character" w:customStyle="1" w:styleId="8Char3">
    <w:name w:val="标题 8 Char3"/>
    <w:rsid w:val="005B7EB5"/>
    <w:rPr>
      <w:rFonts w:ascii="Arial" w:eastAsia="黑体" w:hAnsi="Arial"/>
      <w:kern w:val="2"/>
      <w:sz w:val="24"/>
      <w:szCs w:val="24"/>
    </w:rPr>
  </w:style>
  <w:style w:type="paragraph" w:customStyle="1" w:styleId="Char1CharCharChar4">
    <w:name w:val="Char1 Char Char Char4"/>
    <w:basedOn w:val="a0"/>
    <w:qFormat/>
    <w:rsid w:val="005B7EB5"/>
    <w:pPr>
      <w:spacing w:after="160" w:line="240" w:lineRule="exact"/>
    </w:pPr>
    <w:rPr>
      <w:rFonts w:ascii="Verdana" w:hAnsi="Verdana"/>
      <w:kern w:val="0"/>
      <w:sz w:val="20"/>
      <w:szCs w:val="20"/>
      <w:lang w:eastAsia="en-US"/>
    </w:rPr>
  </w:style>
  <w:style w:type="paragraph" w:customStyle="1" w:styleId="CharCharCharCharCharCharChar3">
    <w:name w:val="Char Char Char Char Char Char Char3"/>
    <w:basedOn w:val="a0"/>
    <w:qFormat/>
    <w:rsid w:val="005B7EB5"/>
    <w:pPr>
      <w:widowControl w:val="0"/>
      <w:jc w:val="both"/>
    </w:pPr>
    <w:rPr>
      <w:rFonts w:ascii="Times New Roman" w:hAnsi="Times New Roman"/>
      <w:szCs w:val="20"/>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0"/>
    <w:qFormat/>
    <w:rsid w:val="005B7EB5"/>
    <w:pPr>
      <w:widowControl w:val="0"/>
      <w:jc w:val="both"/>
    </w:pPr>
    <w:rPr>
      <w:rFonts w:ascii="Times New Roman" w:hAnsi="Times New Roman"/>
      <w:bCs/>
      <w:color w:val="000000"/>
      <w:sz w:val="28"/>
      <w:szCs w:val="28"/>
    </w:rPr>
  </w:style>
  <w:style w:type="character" w:customStyle="1" w:styleId="3CharChar1">
    <w:name w:val="正文文字 3 Char Char"/>
    <w:rsid w:val="005B7EB5"/>
    <w:rPr>
      <w:rFonts w:eastAsia="宋体"/>
      <w:kern w:val="2"/>
      <w:sz w:val="16"/>
      <w:szCs w:val="16"/>
      <w:lang w:val="en-US" w:eastAsia="zh-CN" w:bidi="ar-SA"/>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0"/>
    <w:qFormat/>
    <w:rsid w:val="005B7EB5"/>
    <w:pPr>
      <w:widowControl w:val="0"/>
      <w:spacing w:line="360" w:lineRule="auto"/>
      <w:ind w:firstLineChars="200" w:firstLine="200"/>
      <w:jc w:val="both"/>
    </w:pPr>
    <w:rPr>
      <w:rFonts w:ascii="Times New Roman" w:hAnsi="Times New Roman"/>
      <w:szCs w:val="20"/>
    </w:rPr>
  </w:style>
  <w:style w:type="table" w:customStyle="1" w:styleId="2114">
    <w:name w:val="表格主题2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古典型 121"/>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211">
    <w:name w:val="网格型 52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a">
    <w:name w:val="表格主题1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列表型 511"/>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93">
    <w:name w:val="斜头9"/>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0">
    <w:name w:val="网格型 711"/>
    <w:basedOn w:val="a2"/>
    <w:rsid w:val="005B7EB5"/>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11">
    <w:name w:val="表格样式142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网格型111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表格样式1111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表格样式114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斜头18"/>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11">
    <w:name w:val="网格型 61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b">
    <w:name w:val="网格型 111"/>
    <w:basedOn w:val="a2"/>
    <w:rsid w:val="005B7EB5"/>
    <w:pPr>
      <w:widowControl w:val="0"/>
      <w:spacing w:line="480" w:lineRule="exact"/>
      <w:ind w:firstLineChars="200" w:firstLine="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5">
    <w:name w:val="网格型 211"/>
    <w:basedOn w:val="a2"/>
    <w:rsid w:val="005B7EB5"/>
    <w:pPr>
      <w:widowControl w:val="0"/>
      <w:spacing w:line="460" w:lineRule="exact"/>
      <w:ind w:firstLineChars="200" w:firstLine="48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f5">
    <w:name w:val="报告书样式11"/>
    <w:basedOn w:val="aff3"/>
    <w:rsid w:val="005B7EB5"/>
    <w:pPr>
      <w:spacing w:line="360" w:lineRule="auto"/>
      <w:jc w:val="center"/>
    </w:pPr>
    <w:rPr>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11f6">
    <w:name w:val="毛的表格11"/>
    <w:basedOn w:val="a2"/>
    <w:rsid w:val="005B7EB5"/>
    <w:pPr>
      <w:jc w:val="center"/>
    </w:pPr>
    <w:rPr>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11110">
    <w:name w:val="表格样式121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hou111">
    <w:name w:val="zhou自定义111"/>
    <w:basedOn w:val="aff3"/>
    <w:rsid w:val="005B7EB5"/>
    <w:pPr>
      <w:spacing w:line="360" w:lineRule="exact"/>
      <w:jc w:val="center"/>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1">
    <w:name w:val="网格型22"/>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c">
    <w:name w:val="简明型 111"/>
    <w:basedOn w:val="a2"/>
    <w:rsid w:val="005B7EB5"/>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3">
    <w:name w:val="网格型3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网格型4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网格型5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斜头2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52">
    <w:name w:val="斜头11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3">
    <w:name w:val="网格型模版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网格型模版52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斜头3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41">
    <w:name w:val="斜头12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43">
    <w:name w:val="斜头4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40">
    <w:name w:val="斜头13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41">
    <w:name w:val="斜头21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40">
    <w:name w:val="斜头111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0">
    <w:name w:val="斜头5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40">
    <w:name w:val="斜头14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10">
    <w:name w:val="网格型模版2111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网格型 811"/>
    <w:basedOn w:val="a2"/>
    <w:rsid w:val="005B7EB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f7">
    <w:name w:val="报告表格式11"/>
    <w:basedOn w:val="aff3"/>
    <w:rsid w:val="005B7EB5"/>
    <w:pPr>
      <w:spacing w:line="360" w:lineRule="exact"/>
      <w:jc w:val="center"/>
    </w:pPr>
    <w:rPr>
      <w:sz w:val="21"/>
    </w:rPr>
    <w:tblPr>
      <w:jc w:val="cente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13">
    <w:name w:val="网格型模版1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3">
    <w:name w:val="Char Char Char Char3"/>
    <w:basedOn w:val="a0"/>
    <w:qFormat/>
    <w:rsid w:val="005B7EB5"/>
    <w:pPr>
      <w:widowControl w:val="0"/>
      <w:jc w:val="both"/>
    </w:pPr>
    <w:rPr>
      <w:rFonts w:ascii="Times New Roman" w:hAnsi="Times New Roman"/>
      <w:szCs w:val="24"/>
    </w:rPr>
  </w:style>
  <w:style w:type="table" w:customStyle="1" w:styleId="121112">
    <w:name w:val="网格型模版12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网格型模版21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网格型模版31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网格型模版6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网格型模版13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网格型模版22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网格型模版32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网格型模版7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网格型模版1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网格型模版23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网格型模版33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8">
    <w:name w:val="专业型11"/>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111">
    <w:name w:val="网格型模版8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表格样式13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1111">
    <w:name w:val="表格样式14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表格样式112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表格样式15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6110">
    <w:name w:val="表格样式1611"/>
    <w:basedOn w:val="aff3"/>
    <w:rsid w:val="005B7EB5"/>
    <w:pPr>
      <w:spacing w:line="360" w:lineRule="exact"/>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3110">
    <w:name w:val="表格样式11311"/>
    <w:basedOn w:val="aff3"/>
    <w:rsid w:val="005B7EB5"/>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网格型1211"/>
    <w:basedOn w:val="a2"/>
    <w:semiHidden/>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网格型模版2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网格型模版15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网格型 511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30">
    <w:name w:val="斜头6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30">
    <w:name w:val="斜头15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2">
    <w:name w:val="网格型21111"/>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斜头22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3">
    <w:name w:val="斜头112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12">
    <w:name w:val="网格型模版5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斜头3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30">
    <w:name w:val="斜头12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30">
    <w:name w:val="斜头4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30">
    <w:name w:val="斜头13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30">
    <w:name w:val="斜头21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30">
    <w:name w:val="斜头111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30">
    <w:name w:val="斜头5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30">
    <w:name w:val="斜头14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11">
    <w:name w:val="表格样式17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3114">
    <w:name w:val="网格型1311"/>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网格型模版3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网格型模版25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表格样式18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113">
    <w:name w:val="网格型1411"/>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网格型模版35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网格型模版26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表格样式19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5113">
    <w:name w:val="网格型1511"/>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网格型模版36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网格型模版27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2">
    <w:name w:val="Char Char Char Char Char1 Char2"/>
    <w:basedOn w:val="3"/>
    <w:qFormat/>
    <w:rsid w:val="005B7EB5"/>
    <w:pPr>
      <w:widowControl w:val="0"/>
      <w:numPr>
        <w:ilvl w:val="2"/>
        <w:numId w:val="2"/>
      </w:numPr>
      <w:tabs>
        <w:tab w:val="left" w:pos="360"/>
        <w:tab w:val="left" w:pos="900"/>
      </w:tabs>
      <w:snapToGrid w:val="0"/>
      <w:spacing w:before="120" w:after="120" w:line="360" w:lineRule="auto"/>
      <w:ind w:leftChars="-12" w:left="542" w:firstLineChars="200" w:firstLine="200"/>
    </w:pPr>
    <w:rPr>
      <w:bCs w:val="0"/>
      <w:snapToGrid w:val="0"/>
      <w:kern w:val="2"/>
      <w:sz w:val="24"/>
      <w:szCs w:val="24"/>
      <w:lang w:val="en-US"/>
    </w:rPr>
  </w:style>
  <w:style w:type="paragraph" w:customStyle="1" w:styleId="CharCharCharCharCharCharCharCharChar1Char2">
    <w:name w:val="Char Char Char Char Char Char Char Char Char1 Char2"/>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Char1Char1">
    <w:name w:val="Char Char1 Char1"/>
    <w:basedOn w:val="a0"/>
    <w:next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CharCharCharCharCharCharCharCharChar1">
    <w:name w:val="Char Char Char Char Char Char Char Char Char Char1"/>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Char5CharCharCharCharCharCharCharCharCharCharCharCharCharCharChar1Char2">
    <w:name w:val="Char Char5 Char Char Char Char Char Char Char Char Char Char Char Char Char Char Char1 Char2"/>
    <w:basedOn w:val="3"/>
    <w:qFormat/>
    <w:rsid w:val="005B7EB5"/>
    <w:pPr>
      <w:widowControl w:val="0"/>
      <w:tabs>
        <w:tab w:val="left" w:pos="360"/>
        <w:tab w:val="left" w:pos="900"/>
      </w:tabs>
      <w:snapToGrid w:val="0"/>
      <w:spacing w:before="120" w:after="120" w:line="360" w:lineRule="auto"/>
      <w:ind w:leftChars="-12" w:left="-12" w:firstLineChars="200" w:firstLine="200"/>
    </w:pPr>
    <w:rPr>
      <w:rFonts w:eastAsia="黑体"/>
      <w:b w:val="0"/>
      <w:bCs w:val="0"/>
      <w:kern w:val="2"/>
      <w:sz w:val="24"/>
      <w:szCs w:val="24"/>
      <w:lang w:val="en-US"/>
    </w:rPr>
  </w:style>
  <w:style w:type="paragraph" w:customStyle="1" w:styleId="CharChar5CharCharCharCharCharCharCharCharChar2Char2">
    <w:name w:val="Char Char5 Char Char Char Char Char Char Char Char Char2 Char2"/>
    <w:basedOn w:val="3"/>
    <w:qFormat/>
    <w:rsid w:val="005B7EB5"/>
    <w:pPr>
      <w:widowControl w:val="0"/>
      <w:tabs>
        <w:tab w:val="left" w:pos="360"/>
        <w:tab w:val="left" w:pos="900"/>
      </w:tabs>
      <w:snapToGrid w:val="0"/>
      <w:spacing w:before="120" w:after="120" w:line="360" w:lineRule="auto"/>
      <w:ind w:leftChars="-12" w:left="-12" w:firstLineChars="200" w:firstLine="200"/>
    </w:pPr>
    <w:rPr>
      <w:rFonts w:eastAsia="黑体"/>
      <w:b w:val="0"/>
      <w:bCs w:val="0"/>
      <w:kern w:val="2"/>
      <w:sz w:val="24"/>
      <w:szCs w:val="24"/>
      <w:lang w:val="en-US"/>
    </w:rPr>
  </w:style>
  <w:style w:type="table" w:customStyle="1" w:styleId="31a">
    <w:name w:val="列表型 31"/>
    <w:basedOn w:val="a2"/>
    <w:rsid w:val="005B7EB5"/>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paragraph" w:customStyle="1" w:styleId="12d">
    <w:name w:val="列出段落12"/>
    <w:basedOn w:val="a0"/>
    <w:qFormat/>
    <w:rsid w:val="005B7EB5"/>
    <w:pPr>
      <w:spacing w:before="100" w:beforeAutospacing="1" w:after="100" w:afterAutospacing="1" w:line="60" w:lineRule="auto"/>
      <w:ind w:firstLineChars="200" w:firstLine="420"/>
    </w:pPr>
    <w:rPr>
      <w:bCs/>
      <w:kern w:val="0"/>
    </w:rPr>
  </w:style>
  <w:style w:type="paragraph" w:customStyle="1" w:styleId="CharCharCharCharCharCharCharCharChar3">
    <w:name w:val="Char Char Char Char Char Char Char Char Char3"/>
    <w:basedOn w:val="a0"/>
    <w:qFormat/>
    <w:rsid w:val="005B7EB5"/>
    <w:pPr>
      <w:widowControl w:val="0"/>
      <w:jc w:val="both"/>
    </w:pPr>
    <w:rPr>
      <w:rFonts w:ascii="Times New Roman" w:hAnsi="Times New Roman"/>
      <w:sz w:val="24"/>
      <w:szCs w:val="20"/>
    </w:rPr>
  </w:style>
  <w:style w:type="character" w:customStyle="1" w:styleId="11f9">
    <w:name w:val="访问过的超链接11"/>
    <w:rsid w:val="005B7EB5"/>
    <w:rPr>
      <w:color w:val="800080"/>
      <w:u w:val="single"/>
    </w:rPr>
  </w:style>
  <w:style w:type="paragraph" w:customStyle="1" w:styleId="CharCharChar1Char2">
    <w:name w:val="Char Char Char1 Char2"/>
    <w:basedOn w:val="a0"/>
    <w:qFormat/>
    <w:rsid w:val="005B7EB5"/>
    <w:pPr>
      <w:widowControl w:val="0"/>
      <w:ind w:left="432" w:hanging="432"/>
      <w:jc w:val="both"/>
    </w:pPr>
    <w:rPr>
      <w:rFonts w:ascii="Times New Roman" w:hAnsi="Times New Roman"/>
      <w:szCs w:val="20"/>
    </w:rPr>
  </w:style>
  <w:style w:type="character" w:customStyle="1" w:styleId="aa1">
    <w:name w:val="aa1"/>
    <w:rsid w:val="005B7EB5"/>
  </w:style>
  <w:style w:type="character" w:customStyle="1" w:styleId="11fa">
    <w:name w:val="行号11"/>
    <w:rsid w:val="005B7EB5"/>
  </w:style>
  <w:style w:type="character" w:customStyle="1" w:styleId="CharChar152">
    <w:name w:val="Char Char152"/>
    <w:rsid w:val="005B7EB5"/>
    <w:rPr>
      <w:rFonts w:ascii="幼圆" w:eastAsia="FLGPEK+TimesNewRoman,Italic" w:hAnsi="幼圆" w:cs="ˎ̥" w:hint="default"/>
      <w:kern w:val="24"/>
      <w:sz w:val="24"/>
      <w:szCs w:val="20"/>
    </w:rPr>
  </w:style>
  <w:style w:type="character" w:customStyle="1" w:styleId="CharChar32">
    <w:name w:val="Char Char32"/>
    <w:locked/>
    <w:rsid w:val="005B7EB5"/>
    <w:rPr>
      <w:rFonts w:ascii="FLGPEK+TimesNewRoman,Italic" w:eastAsia="FLGPEK+TimesNewRoman,Italic" w:hAnsi="FLGPEK+TimesNewRoman,Italic"/>
      <w:sz w:val="28"/>
      <w:lang w:val="en-US" w:eastAsia="zh-CN" w:bidi="ar-SA"/>
    </w:rPr>
  </w:style>
  <w:style w:type="character" w:customStyle="1" w:styleId="CharChar201">
    <w:name w:val="Char Char201"/>
    <w:rsid w:val="005B7EB5"/>
    <w:rPr>
      <w:rFonts w:ascii="Batang" w:hAnsi="Batang"/>
      <w:smallCaps/>
      <w:kern w:val="2"/>
    </w:rPr>
  </w:style>
  <w:style w:type="character" w:customStyle="1" w:styleId="11fb">
    <w:name w:val="要点11"/>
    <w:rsid w:val="005B7EB5"/>
    <w:rPr>
      <w:b/>
    </w:rPr>
  </w:style>
  <w:style w:type="character" w:customStyle="1" w:styleId="CharChar101">
    <w:name w:val="Char Char101"/>
    <w:locked/>
    <w:rsid w:val="005B7EB5"/>
    <w:rPr>
      <w:rFonts w:ascii="宋体" w:eastAsia="FLGPEK+TimesNewRoman,Italic" w:hAnsi="宋体"/>
      <w:kern w:val="2"/>
      <w:sz w:val="18"/>
      <w:szCs w:val="18"/>
      <w:lang w:val="en-US" w:eastAsia="zh-CN" w:bidi="ar-SA"/>
    </w:rPr>
  </w:style>
  <w:style w:type="character" w:customStyle="1" w:styleId="CharChar132">
    <w:name w:val="Char Char132"/>
    <w:locked/>
    <w:rsid w:val="005B7EB5"/>
    <w:rPr>
      <w:rFonts w:ascii="FLGPEK+TimesNewRoman,Italic" w:eastAsia="FLGPEK+TimesNewRoman,Italic" w:hAnsi="FLGPEK+TimesNewRoman,Italic"/>
      <w:sz w:val="24"/>
      <w:lang w:val="en-US" w:eastAsia="zh-CN" w:bidi="ar-SA"/>
    </w:rPr>
  </w:style>
  <w:style w:type="character" w:customStyle="1" w:styleId="CharChar121">
    <w:name w:val="Char Char121"/>
    <w:locked/>
    <w:rsid w:val="005B7EB5"/>
    <w:rPr>
      <w:rFonts w:eastAsia="FLGPEK+TimesNewRoman,Italic"/>
      <w:kern w:val="2"/>
      <w:sz w:val="21"/>
      <w:szCs w:val="24"/>
      <w:lang w:val="en-US" w:eastAsia="zh-CN" w:bidi="ar-SA"/>
    </w:rPr>
  </w:style>
  <w:style w:type="character" w:customStyle="1" w:styleId="CharChar92">
    <w:name w:val="Char Char92"/>
    <w:rsid w:val="005B7EB5"/>
    <w:rPr>
      <w:rFonts w:ascii="FLGPEK+TimesNewRoman,Italic" w:eastAsia="FLGPEK+TimesNewRoman,Italic" w:hAnsi="ˎ̥" w:cs="ˎ̥" w:hint="eastAsia"/>
      <w:sz w:val="18"/>
      <w:szCs w:val="18"/>
    </w:rPr>
  </w:style>
  <w:style w:type="character" w:customStyle="1" w:styleId="CharChar72">
    <w:name w:val="Char Char72"/>
    <w:rsid w:val="005B7EB5"/>
    <w:rPr>
      <w:rFonts w:ascii="ˎ̥" w:eastAsia="FLGPEK+TimesNewRoman,Italic" w:hAnsi="ˎ̥" w:cs="ˎ̥" w:hint="default"/>
      <w:sz w:val="16"/>
      <w:szCs w:val="16"/>
    </w:rPr>
  </w:style>
  <w:style w:type="character" w:customStyle="1" w:styleId="CharChar41">
    <w:name w:val="Char Char41"/>
    <w:rsid w:val="005B7EB5"/>
    <w:rPr>
      <w:rFonts w:eastAsia="仿宋体"/>
      <w:kern w:val="2"/>
      <w:sz w:val="16"/>
      <w:lang w:val="en-US" w:eastAsia="zh-CN"/>
    </w:rPr>
  </w:style>
  <w:style w:type="character" w:customStyle="1" w:styleId="11fc">
    <w:name w:val="批注引用11"/>
    <w:rsid w:val="005B7EB5"/>
    <w:rPr>
      <w:sz w:val="21"/>
      <w:szCs w:val="21"/>
    </w:rPr>
  </w:style>
  <w:style w:type="character" w:customStyle="1" w:styleId="11fd">
    <w:name w:val="超链接11"/>
    <w:rsid w:val="005B7EB5"/>
    <w:rPr>
      <w:color w:val="auto"/>
      <w:sz w:val="18"/>
      <w:u w:val="none"/>
    </w:rPr>
  </w:style>
  <w:style w:type="character" w:customStyle="1" w:styleId="21f2">
    <w:name w:val="页码21"/>
    <w:rsid w:val="005B7EB5"/>
  </w:style>
  <w:style w:type="paragraph" w:customStyle="1" w:styleId="CharChar1CharChar1CharChar1CharChar1CharCharCharCharCharCharChar2">
    <w:name w:val="Char Char1 Char Char1 Char Char1 Char Char1 Char Char Char Char Char Char Char2"/>
    <w:basedOn w:val="a0"/>
    <w:qFormat/>
    <w:rsid w:val="005B7EB5"/>
    <w:pPr>
      <w:widowControl w:val="0"/>
      <w:spacing w:line="440" w:lineRule="exact"/>
      <w:ind w:firstLineChars="200" w:firstLine="200"/>
      <w:jc w:val="both"/>
    </w:pPr>
    <w:rPr>
      <w:rFonts w:ascii="Arial Unicode MS" w:hAnsi="Arial Unicode MS" w:cs="Vladimir Script"/>
      <w:szCs w:val="20"/>
    </w:rPr>
  </w:style>
  <w:style w:type="paragraph" w:customStyle="1" w:styleId="5115">
    <w:name w:val="列表 511"/>
    <w:basedOn w:val="a0"/>
    <w:qFormat/>
    <w:rsid w:val="005B7EB5"/>
    <w:pPr>
      <w:widowControl w:val="0"/>
      <w:ind w:leftChars="800" w:left="100" w:hangingChars="200" w:hanging="200"/>
      <w:jc w:val="both"/>
    </w:pPr>
    <w:rPr>
      <w:rFonts w:ascii="Arial Unicode MS" w:hAnsi="Arial Unicode MS" w:cs="Vladimir Script"/>
      <w:szCs w:val="24"/>
    </w:rPr>
  </w:style>
  <w:style w:type="paragraph" w:customStyle="1" w:styleId="CharCharChar110">
    <w:name w:val="Char Char Char11"/>
    <w:basedOn w:val="a0"/>
    <w:qFormat/>
    <w:rsid w:val="005B7EB5"/>
    <w:pPr>
      <w:widowControl w:val="0"/>
      <w:spacing w:beforeLines="100"/>
      <w:jc w:val="both"/>
    </w:pPr>
    <w:rPr>
      <w:rFonts w:ascii="Sim Sun" w:hAnsi="Sim Sun" w:cs="Sim Sun"/>
      <w:b/>
      <w:sz w:val="24"/>
      <w:szCs w:val="24"/>
    </w:rPr>
  </w:style>
  <w:style w:type="paragraph" w:customStyle="1" w:styleId="6113">
    <w:name w:val="索引 611"/>
    <w:basedOn w:val="a0"/>
    <w:next w:val="a0"/>
    <w:qFormat/>
    <w:rsid w:val="005B7EB5"/>
    <w:pPr>
      <w:widowControl w:val="0"/>
      <w:spacing w:line="440" w:lineRule="exact"/>
      <w:ind w:left="1260" w:firstLineChars="200" w:hanging="210"/>
    </w:pPr>
    <w:rPr>
      <w:rFonts w:ascii="ˎ̥" w:eastAsia="仿宋体" w:hAnsi="ˎ̥" w:cs="ˎ̥"/>
      <w:szCs w:val="20"/>
    </w:rPr>
  </w:style>
  <w:style w:type="paragraph" w:customStyle="1" w:styleId="CharCharCharCharCharCharCharCharCharCharChar1CharCharCharChar1">
    <w:name w:val="Char Char Char Char Char Char Char Char Char Char Char1 Char Char Char Char1"/>
    <w:basedOn w:val="a0"/>
    <w:qFormat/>
    <w:rsid w:val="005B7EB5"/>
    <w:pPr>
      <w:widowControl w:val="0"/>
      <w:jc w:val="both"/>
    </w:pPr>
    <w:rPr>
      <w:rFonts w:ascii="Batang" w:hAnsi="Batang" w:cs="Batang"/>
      <w:szCs w:val="24"/>
    </w:rPr>
  </w:style>
  <w:style w:type="paragraph" w:customStyle="1" w:styleId="CharCharCharCharCharCharCharCharCharCharChar1CharCharCharCharCharCharChar3">
    <w:name w:val="Char Char Char Char Char Char Char Char Char Char Char1 Char Char Char Char Char Char Char3"/>
    <w:basedOn w:val="a0"/>
    <w:qFormat/>
    <w:rsid w:val="005B7EB5"/>
    <w:pPr>
      <w:widowControl w:val="0"/>
      <w:jc w:val="both"/>
    </w:pPr>
    <w:rPr>
      <w:rFonts w:ascii="Batang" w:hAnsi="Batang" w:cs="Batang"/>
      <w:szCs w:val="24"/>
    </w:rPr>
  </w:style>
  <w:style w:type="paragraph" w:customStyle="1" w:styleId="CharCharCharCharCharCharCharCharCharCharCharCharCharCharCharCharChar1">
    <w:name w:val="Char Char Char Char Char Char Char Char Char Char Char Char Char Char Char Char Char1"/>
    <w:basedOn w:val="a0"/>
    <w:qFormat/>
    <w:rsid w:val="005B7EB5"/>
    <w:pPr>
      <w:widowControl w:val="0"/>
      <w:jc w:val="both"/>
    </w:pPr>
    <w:rPr>
      <w:rFonts w:ascii="Batang" w:hAnsi="Batang" w:cs="Batang"/>
      <w:szCs w:val="24"/>
    </w:rPr>
  </w:style>
  <w:style w:type="paragraph" w:customStyle="1" w:styleId="CharChar1CharCharCharChar1">
    <w:name w:val="Char Char1 Char Char Char Char1"/>
    <w:basedOn w:val="a0"/>
    <w:qFormat/>
    <w:rsid w:val="005B7EB5"/>
    <w:pPr>
      <w:widowControl w:val="0"/>
      <w:spacing w:line="440" w:lineRule="exact"/>
      <w:ind w:firstLineChars="200" w:firstLine="200"/>
      <w:jc w:val="both"/>
    </w:pPr>
    <w:rPr>
      <w:rFonts w:ascii="Arial Unicode MS" w:hAnsi="Arial Unicode MS" w:cs="Vladimir Script"/>
      <w:sz w:val="24"/>
      <w:szCs w:val="24"/>
    </w:rPr>
  </w:style>
  <w:style w:type="paragraph" w:customStyle="1" w:styleId="CharChar8Char1">
    <w:name w:val="Char Char8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9110">
    <w:name w:val="索引 911"/>
    <w:basedOn w:val="a0"/>
    <w:next w:val="a0"/>
    <w:qFormat/>
    <w:rsid w:val="005B7EB5"/>
    <w:pPr>
      <w:widowControl w:val="0"/>
      <w:spacing w:line="440" w:lineRule="exact"/>
      <w:ind w:left="2250" w:firstLineChars="200" w:hanging="250"/>
    </w:pPr>
    <w:rPr>
      <w:rFonts w:ascii="ˎ̥" w:eastAsia="仿宋体" w:hAnsi="ˎ̥" w:cs="ˎ̥"/>
      <w:spacing w:val="5"/>
      <w:sz w:val="20"/>
      <w:szCs w:val="20"/>
    </w:rPr>
  </w:style>
  <w:style w:type="paragraph" w:customStyle="1" w:styleId="Char1CharChar2">
    <w:name w:val="Char1 Char Char2"/>
    <w:basedOn w:val="a0"/>
    <w:qFormat/>
    <w:rsid w:val="005B7EB5"/>
    <w:pPr>
      <w:widowControl w:val="0"/>
      <w:jc w:val="both"/>
    </w:pPr>
    <w:rPr>
      <w:rFonts w:ascii="Batang" w:hAnsi="Batang" w:cs="Batang"/>
      <w:szCs w:val="24"/>
    </w:rPr>
  </w:style>
  <w:style w:type="paragraph" w:customStyle="1" w:styleId="CharChar1CharCharCharCharCharChar1">
    <w:name w:val="Char Char1 Char Char Char Char Char Char1"/>
    <w:basedOn w:val="a0"/>
    <w:qFormat/>
    <w:rsid w:val="005B7EB5"/>
    <w:pPr>
      <w:widowControl w:val="0"/>
      <w:jc w:val="both"/>
    </w:pPr>
    <w:rPr>
      <w:rFonts w:ascii="Batang" w:hAnsi="Batang" w:cs="Batang"/>
      <w:szCs w:val="24"/>
    </w:rPr>
  </w:style>
  <w:style w:type="paragraph" w:customStyle="1" w:styleId="CharChar1CharCharCharCharCharCharChar11">
    <w:name w:val="Char Char1 Char Char Char Char Char Char Char11"/>
    <w:basedOn w:val="a0"/>
    <w:qFormat/>
    <w:rsid w:val="005B7EB5"/>
    <w:pPr>
      <w:widowControl w:val="0"/>
      <w:jc w:val="both"/>
    </w:pPr>
    <w:rPr>
      <w:rFonts w:ascii="Batang" w:hAnsi="Batang" w:cs="Batang"/>
      <w:szCs w:val="24"/>
    </w:rPr>
  </w:style>
  <w:style w:type="paragraph" w:customStyle="1" w:styleId="CharCharCharCharCharCharCharCharCharCharCharCharCharCharCharCharCharChar1">
    <w:name w:val="Char Char Char Char Char Char Char Char Char Char Char Char Char Char Char Char Char Char1"/>
    <w:basedOn w:val="a0"/>
    <w:qFormat/>
    <w:rsid w:val="005B7EB5"/>
    <w:pPr>
      <w:widowControl w:val="0"/>
      <w:jc w:val="both"/>
    </w:pPr>
    <w:rPr>
      <w:rFonts w:ascii="Batang" w:hAnsi="Batang" w:cs="Batang"/>
      <w:szCs w:val="24"/>
    </w:rPr>
  </w:style>
  <w:style w:type="paragraph" w:customStyle="1" w:styleId="CharCharCharCharChar10">
    <w:name w:val="Char Char Char Char Char1"/>
    <w:basedOn w:val="a0"/>
    <w:qFormat/>
    <w:rsid w:val="005B7EB5"/>
    <w:pPr>
      <w:widowControl w:val="0"/>
      <w:jc w:val="both"/>
    </w:pPr>
    <w:rPr>
      <w:rFonts w:ascii="Batang" w:hAnsi="Batang" w:cs="Batang"/>
      <w:szCs w:val="24"/>
    </w:rPr>
  </w:style>
  <w:style w:type="paragraph" w:customStyle="1" w:styleId="CharCharCharCharCharCharCharCharCharCharChar3">
    <w:name w:val="Char Char Char Char Char Char Char Char Char Char Char3"/>
    <w:basedOn w:val="a0"/>
    <w:rsid w:val="005B7EB5"/>
    <w:pPr>
      <w:widowControl w:val="0"/>
      <w:jc w:val="both"/>
    </w:pPr>
    <w:rPr>
      <w:rFonts w:ascii="Batang" w:hAnsi="Batang" w:cs="Batang"/>
      <w:szCs w:val="24"/>
    </w:rPr>
  </w:style>
  <w:style w:type="paragraph" w:customStyle="1" w:styleId="CharCharCharCharCharCharCharCharCharCharChar11">
    <w:name w:val="Char Char Char Char Char Char Char Char Char Char Char11"/>
    <w:basedOn w:val="a0"/>
    <w:qFormat/>
    <w:rsid w:val="005B7EB5"/>
    <w:pPr>
      <w:widowControl w:val="0"/>
      <w:jc w:val="both"/>
    </w:pPr>
    <w:rPr>
      <w:rFonts w:ascii="Batang" w:hAnsi="Batang" w:cs="Batang"/>
      <w:szCs w:val="24"/>
    </w:rPr>
  </w:style>
  <w:style w:type="paragraph" w:customStyle="1" w:styleId="CharCharCharCharCharCharCharCharCharCharCharCharCharCharChar1">
    <w:name w:val="Char Char Char Char Char Char Char Char Char Char Char Char Char Char Char1"/>
    <w:basedOn w:val="a0"/>
    <w:qFormat/>
    <w:rsid w:val="005B7EB5"/>
    <w:pPr>
      <w:widowControl w:val="0"/>
      <w:jc w:val="both"/>
    </w:pPr>
    <w:rPr>
      <w:rFonts w:ascii="Batang" w:hAnsi="Batang" w:cs="Batang"/>
      <w:szCs w:val="24"/>
    </w:rPr>
  </w:style>
  <w:style w:type="paragraph" w:customStyle="1" w:styleId="CharCharCharCharCharCharCharCharCharCharChar1CharCharCharCharCharCharCharCharChar1">
    <w:name w:val="Char Char Char Char Char Char Char Char Char Char Char1 Char Char Char Char Char Char Char Char Char1"/>
    <w:basedOn w:val="a0"/>
    <w:qFormat/>
    <w:rsid w:val="005B7EB5"/>
    <w:pPr>
      <w:widowControl w:val="0"/>
      <w:jc w:val="both"/>
    </w:pPr>
    <w:rPr>
      <w:rFonts w:ascii="Batang" w:hAnsi="Batang" w:cs="Batang"/>
      <w:szCs w:val="24"/>
    </w:rPr>
  </w:style>
  <w:style w:type="paragraph" w:customStyle="1" w:styleId="CharCharCharCharCharChar1Char3">
    <w:name w:val="Char Char Char Char Char Char1 Char3"/>
    <w:basedOn w:val="a0"/>
    <w:qFormat/>
    <w:rsid w:val="005B7EB5"/>
    <w:pPr>
      <w:spacing w:after="160" w:line="240" w:lineRule="exact"/>
    </w:pPr>
    <w:rPr>
      <w:rFonts w:ascii="ˎ̥" w:eastAsia="Batang" w:hAnsi="ˎ̥" w:cs="Wingdings"/>
      <w:b/>
      <w:kern w:val="0"/>
      <w:szCs w:val="20"/>
      <w:lang w:eastAsia="en-US"/>
    </w:rPr>
  </w:style>
  <w:style w:type="paragraph" w:customStyle="1" w:styleId="Char12CharCharChar2">
    <w:name w:val="Char12 Char Char Char2"/>
    <w:basedOn w:val="a0"/>
    <w:qFormat/>
    <w:rsid w:val="005B7EB5"/>
    <w:pPr>
      <w:widowControl w:val="0"/>
      <w:spacing w:after="160" w:line="240" w:lineRule="exact"/>
    </w:pPr>
    <w:rPr>
      <w:rFonts w:ascii="ˎ̥" w:eastAsia="Batang" w:hAnsi="ˎ̥" w:cs="Wingdings"/>
      <w:b/>
      <w:kern w:val="0"/>
      <w:sz w:val="24"/>
      <w:szCs w:val="24"/>
      <w:lang w:eastAsia="en-US"/>
    </w:rPr>
  </w:style>
  <w:style w:type="paragraph" w:customStyle="1" w:styleId="615">
    <w:name w:val="标题61"/>
    <w:basedOn w:val="a0"/>
    <w:next w:val="11fe"/>
    <w:qFormat/>
    <w:rsid w:val="005B7EB5"/>
    <w:pPr>
      <w:keepNext/>
      <w:widowControl w:val="0"/>
      <w:spacing w:line="360" w:lineRule="auto"/>
      <w:ind w:firstLineChars="200" w:firstLine="567"/>
      <w:outlineLvl w:val="5"/>
    </w:pPr>
    <w:rPr>
      <w:rFonts w:ascii="Arial Unicode MS" w:hAnsi="Arial Unicode MS"/>
      <w:sz w:val="28"/>
      <w:szCs w:val="21"/>
    </w:rPr>
  </w:style>
  <w:style w:type="paragraph" w:customStyle="1" w:styleId="11fe">
    <w:name w:val="正文首行缩进11"/>
    <w:basedOn w:val="af"/>
    <w:qFormat/>
    <w:rsid w:val="005B7EB5"/>
    <w:pPr>
      <w:widowControl w:val="0"/>
      <w:spacing w:line="440" w:lineRule="exact"/>
      <w:ind w:firstLineChars="100" w:firstLine="420"/>
      <w:jc w:val="both"/>
    </w:pPr>
    <w:rPr>
      <w:rFonts w:ascii="Arial Unicode MS" w:hAnsi="Arial Unicode MS"/>
      <w:kern w:val="2"/>
      <w:sz w:val="24"/>
      <w:szCs w:val="22"/>
      <w:lang w:val="en-US"/>
    </w:rPr>
  </w:style>
  <w:style w:type="paragraph" w:customStyle="1" w:styleId="111d">
    <w:name w:val="索引 111"/>
    <w:basedOn w:val="a0"/>
    <w:next w:val="a0"/>
    <w:qFormat/>
    <w:rsid w:val="005B7EB5"/>
    <w:pPr>
      <w:widowControl w:val="0"/>
      <w:tabs>
        <w:tab w:val="left" w:pos="3420"/>
      </w:tabs>
      <w:spacing w:line="380" w:lineRule="exact"/>
      <w:ind w:firstLineChars="200" w:firstLine="200"/>
      <w:jc w:val="center"/>
    </w:pPr>
    <w:rPr>
      <w:rFonts w:ascii="Arial Unicode MS" w:hAnsi="Arial Unicode MS" w:cs="Vladimir Script"/>
      <w:sz w:val="24"/>
      <w:szCs w:val="20"/>
    </w:rPr>
  </w:style>
  <w:style w:type="paragraph" w:customStyle="1" w:styleId="CharCharChar1CharCharCharCharCharCharCharCharChar1">
    <w:name w:val="Char Char Char1 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b/>
      <w:sz w:val="28"/>
      <w:szCs w:val="28"/>
    </w:rPr>
  </w:style>
  <w:style w:type="paragraph" w:customStyle="1" w:styleId="11ff">
    <w:name w:val="正文文本缩进11"/>
    <w:basedOn w:val="a0"/>
    <w:qFormat/>
    <w:rsid w:val="005B7EB5"/>
    <w:pPr>
      <w:widowControl w:val="0"/>
      <w:spacing w:line="360" w:lineRule="exact"/>
      <w:ind w:firstLineChars="200" w:firstLine="480"/>
      <w:jc w:val="both"/>
    </w:pPr>
    <w:rPr>
      <w:rFonts w:ascii="Arial Unicode MS" w:hAnsi="Arial Unicode MS" w:cs="Vladimir Script"/>
      <w:sz w:val="24"/>
      <w:szCs w:val="20"/>
    </w:rPr>
  </w:style>
  <w:style w:type="paragraph" w:customStyle="1" w:styleId="3114">
    <w:name w:val="列表 311"/>
    <w:basedOn w:val="a0"/>
    <w:qFormat/>
    <w:rsid w:val="005B7EB5"/>
    <w:pPr>
      <w:widowControl w:val="0"/>
      <w:spacing w:line="480" w:lineRule="exact"/>
      <w:ind w:leftChars="400" w:left="100" w:hangingChars="200" w:hanging="200"/>
      <w:jc w:val="both"/>
    </w:pPr>
    <w:rPr>
      <w:rFonts w:ascii="Arial Unicode MS" w:hAnsi="Arial Unicode MS" w:cs="Vladimir Script"/>
      <w:sz w:val="24"/>
      <w:szCs w:val="24"/>
    </w:rPr>
  </w:style>
  <w:style w:type="paragraph" w:customStyle="1" w:styleId="2116">
    <w:name w:val="列表接续 211"/>
    <w:basedOn w:val="a0"/>
    <w:qFormat/>
    <w:rsid w:val="005B7EB5"/>
    <w:pPr>
      <w:widowControl w:val="0"/>
      <w:spacing w:after="120" w:line="480" w:lineRule="exact"/>
      <w:ind w:leftChars="400" w:left="840" w:firstLineChars="200" w:firstLine="200"/>
      <w:jc w:val="both"/>
    </w:pPr>
    <w:rPr>
      <w:rFonts w:ascii="Arial Unicode MS" w:hAnsi="Arial Unicode MS" w:cs="Vladimir Script"/>
      <w:sz w:val="24"/>
      <w:szCs w:val="24"/>
    </w:rPr>
  </w:style>
  <w:style w:type="paragraph" w:customStyle="1" w:styleId="CharCharCharCharCharChar12">
    <w:name w:val="Char Char Char Char Char Char12"/>
    <w:basedOn w:val="a0"/>
    <w:qFormat/>
    <w:rsid w:val="005B7EB5"/>
    <w:pPr>
      <w:spacing w:after="160" w:line="240" w:lineRule="exact"/>
      <w:ind w:firstLineChars="200" w:firstLine="200"/>
    </w:pPr>
    <w:rPr>
      <w:rFonts w:ascii="Chicago" w:hAnsi="Chicago" w:cs="Vladimir Script"/>
      <w:kern w:val="0"/>
      <w:sz w:val="20"/>
      <w:szCs w:val="20"/>
      <w:lang w:eastAsia="en-US"/>
    </w:rPr>
  </w:style>
  <w:style w:type="paragraph" w:customStyle="1" w:styleId="11ff0">
    <w:name w:val="列表11"/>
    <w:basedOn w:val="a0"/>
    <w:qFormat/>
    <w:rsid w:val="005B7EB5"/>
    <w:pPr>
      <w:widowControl w:val="0"/>
      <w:spacing w:line="320" w:lineRule="exact"/>
      <w:ind w:firstLineChars="200" w:firstLine="200"/>
      <w:jc w:val="center"/>
    </w:pPr>
    <w:rPr>
      <w:rFonts w:ascii="Garamond" w:eastAsia="Garamond" w:hAnsi="Arial Unicode MS"/>
      <w:snapToGrid w:val="0"/>
      <w:sz w:val="24"/>
    </w:rPr>
  </w:style>
  <w:style w:type="paragraph" w:customStyle="1" w:styleId="11ff1">
    <w:name w:val="普通(网站)11"/>
    <w:basedOn w:val="a0"/>
    <w:qFormat/>
    <w:rsid w:val="005B7EB5"/>
    <w:pPr>
      <w:adjustRightInd w:val="0"/>
      <w:spacing w:before="100" w:after="100" w:line="440" w:lineRule="exact"/>
      <w:ind w:firstLineChars="200" w:firstLine="200"/>
      <w:textAlignment w:val="baseline"/>
    </w:pPr>
    <w:rPr>
      <w:rFonts w:ascii="Sim Sun" w:hAnsi="Sim Sun" w:cs="Vladimir Script"/>
      <w:color w:val="000000"/>
      <w:kern w:val="0"/>
      <w:sz w:val="24"/>
      <w:szCs w:val="20"/>
    </w:rPr>
  </w:style>
  <w:style w:type="paragraph" w:customStyle="1" w:styleId="11ff2">
    <w:name w:val="图表目录11"/>
    <w:basedOn w:val="a0"/>
    <w:next w:val="a0"/>
    <w:qFormat/>
    <w:rsid w:val="005B7EB5"/>
    <w:pPr>
      <w:widowControl w:val="0"/>
      <w:spacing w:line="440" w:lineRule="exact"/>
      <w:ind w:leftChars="200" w:left="840" w:hangingChars="200" w:hanging="420"/>
      <w:jc w:val="both"/>
    </w:pPr>
    <w:rPr>
      <w:rFonts w:ascii="Arial Unicode MS" w:hAnsi="Arial Unicode MS" w:cs="Vladimir Script"/>
      <w:sz w:val="24"/>
      <w:szCs w:val="24"/>
    </w:rPr>
  </w:style>
  <w:style w:type="paragraph" w:customStyle="1" w:styleId="CharCharCharCharCharCharCharCharCharCharCharCharCharCharCharCharCharCharChar12">
    <w:name w:val="Char Char Char Char Char Char Char Char Char Char Char Char Char Char Char Char Char Char Char12"/>
    <w:basedOn w:val="a0"/>
    <w:qFormat/>
    <w:rsid w:val="005B7EB5"/>
    <w:pPr>
      <w:widowControl w:val="0"/>
      <w:spacing w:line="360" w:lineRule="auto"/>
      <w:ind w:firstLineChars="200" w:firstLine="200"/>
      <w:jc w:val="both"/>
    </w:pPr>
    <w:rPr>
      <w:rFonts w:ascii="Sim Sun" w:hAnsi="Sim Sun" w:cs="Vladimir Script"/>
      <w:sz w:val="24"/>
      <w:szCs w:val="20"/>
    </w:rPr>
  </w:style>
  <w:style w:type="paragraph" w:customStyle="1" w:styleId="Char2CharCharCharCharCharChar2">
    <w:name w:val="Char2 Char Char Char Char Char Char2"/>
    <w:basedOn w:val="a0"/>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Char2CharCharChar2">
    <w:name w:val="Char2 Char Char Char2"/>
    <w:basedOn w:val="a0"/>
    <w:qFormat/>
    <w:rsid w:val="005B7EB5"/>
    <w:pPr>
      <w:widowControl w:val="0"/>
      <w:adjustRightInd w:val="0"/>
      <w:snapToGrid w:val="0"/>
      <w:spacing w:line="440" w:lineRule="exact"/>
      <w:ind w:firstLineChars="200" w:firstLine="200"/>
      <w:jc w:val="both"/>
    </w:pPr>
    <w:rPr>
      <w:rFonts w:ascii="Arial Unicode MS" w:eastAsia="仿宋体" w:hAnsi="Arial Unicode MS" w:cs="Vladimir Script"/>
      <w:snapToGrid w:val="0"/>
      <w:sz w:val="24"/>
      <w:szCs w:val="24"/>
    </w:rPr>
  </w:style>
  <w:style w:type="paragraph" w:customStyle="1" w:styleId="11ff3">
    <w:name w:val="文本块11"/>
    <w:basedOn w:val="a0"/>
    <w:qFormat/>
    <w:rsid w:val="005B7EB5"/>
    <w:pPr>
      <w:widowControl w:val="0"/>
      <w:spacing w:line="360" w:lineRule="auto"/>
      <w:ind w:leftChars="200" w:left="471" w:firstLineChars="300" w:firstLine="706"/>
      <w:jc w:val="both"/>
    </w:pPr>
    <w:rPr>
      <w:rFonts w:ascii="Arial Unicode MS" w:hAnsi="Arial Unicode MS" w:cs="Vladimir Script"/>
      <w:sz w:val="24"/>
      <w:szCs w:val="24"/>
    </w:rPr>
  </w:style>
  <w:style w:type="paragraph" w:customStyle="1" w:styleId="5116">
    <w:name w:val="索引 511"/>
    <w:basedOn w:val="a0"/>
    <w:next w:val="a0"/>
    <w:qFormat/>
    <w:rsid w:val="005B7EB5"/>
    <w:pPr>
      <w:widowControl w:val="0"/>
      <w:spacing w:line="440" w:lineRule="exact"/>
      <w:ind w:left="1250" w:firstLineChars="200" w:hanging="250"/>
    </w:pPr>
    <w:rPr>
      <w:rFonts w:ascii="ˎ̥" w:eastAsia="仿宋体" w:hAnsi="ˎ̥" w:cs="ˎ̥"/>
      <w:spacing w:val="5"/>
      <w:sz w:val="20"/>
      <w:szCs w:val="20"/>
    </w:rPr>
  </w:style>
  <w:style w:type="paragraph" w:customStyle="1" w:styleId="3115">
    <w:name w:val="列表编号 311"/>
    <w:basedOn w:val="a0"/>
    <w:qFormat/>
    <w:rsid w:val="005B7EB5"/>
    <w:pPr>
      <w:widowControl w:val="0"/>
      <w:tabs>
        <w:tab w:val="left" w:pos="1200"/>
      </w:tabs>
      <w:spacing w:line="480" w:lineRule="exact"/>
      <w:ind w:leftChars="400" w:left="1200" w:hangingChars="200" w:hanging="360"/>
      <w:jc w:val="both"/>
    </w:pPr>
    <w:rPr>
      <w:rFonts w:ascii="Arial Unicode MS" w:hAnsi="Arial Unicode MS" w:cs="Vladimir Script"/>
      <w:sz w:val="24"/>
      <w:szCs w:val="24"/>
    </w:rPr>
  </w:style>
  <w:style w:type="paragraph" w:customStyle="1" w:styleId="CharCharCharCharCharCharCharCharCharCharCharCharCharCharCharChar1">
    <w:name w:val="Char Char Char Char Char Char Char Char Char Char Char Char Char Char Char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ˎ̥" w:eastAsia="Garamond" w:hAnsi="ˎ̥" w:cs="ˎ̥"/>
      <w:b w:val="0"/>
      <w:snapToGrid w:val="0"/>
      <w:kern w:val="2"/>
      <w:sz w:val="30"/>
      <w:szCs w:val="24"/>
      <w:lang w:val="en-US"/>
    </w:rPr>
  </w:style>
  <w:style w:type="paragraph" w:customStyle="1" w:styleId="2213">
    <w:name w:val="正文文本 221"/>
    <w:basedOn w:val="a0"/>
    <w:qFormat/>
    <w:rsid w:val="005B7EB5"/>
    <w:pPr>
      <w:widowControl w:val="0"/>
      <w:adjustRightInd w:val="0"/>
      <w:spacing w:line="440" w:lineRule="exact"/>
      <w:ind w:firstLineChars="200" w:firstLine="425"/>
      <w:jc w:val="both"/>
      <w:textAlignment w:val="baseline"/>
    </w:pPr>
    <w:rPr>
      <w:rFonts w:ascii="Arial Unicode MS" w:hAnsi="Arial Unicode MS" w:cs="Vladimir Script"/>
      <w:szCs w:val="20"/>
    </w:rPr>
  </w:style>
  <w:style w:type="paragraph" w:customStyle="1" w:styleId="419">
    <w:name w:val="正文41"/>
    <w:qFormat/>
    <w:rsid w:val="005B7EB5"/>
    <w:pPr>
      <w:widowControl w:val="0"/>
      <w:adjustRightInd w:val="0"/>
      <w:spacing w:line="315" w:lineRule="atLeast"/>
      <w:jc w:val="both"/>
      <w:textAlignment w:val="baseline"/>
    </w:pPr>
    <w:rPr>
      <w:rFonts w:ascii="Sim Sun" w:hAnsi="Arial Unicode MS" w:cs="Vladimir Script"/>
      <w:sz w:val="24"/>
    </w:rPr>
  </w:style>
  <w:style w:type="paragraph" w:customStyle="1" w:styleId="11ff4">
    <w:name w:val="签名11"/>
    <w:basedOn w:val="a0"/>
    <w:qFormat/>
    <w:rsid w:val="005B7EB5"/>
    <w:pPr>
      <w:widowControl w:val="0"/>
      <w:spacing w:line="440" w:lineRule="exact"/>
      <w:ind w:leftChars="2100" w:left="100" w:firstLineChars="200" w:firstLine="200"/>
      <w:jc w:val="both"/>
    </w:pPr>
    <w:rPr>
      <w:rFonts w:ascii="Sim Sun" w:eastAsia="Times New Roman" w:hAnsi="Arial Unicode MS"/>
      <w:spacing w:val="5"/>
      <w:kern w:val="0"/>
      <w:sz w:val="25"/>
      <w:szCs w:val="25"/>
    </w:rPr>
  </w:style>
  <w:style w:type="paragraph" w:customStyle="1" w:styleId="11ff5">
    <w:name w:val="注释标题11"/>
    <w:basedOn w:val="a0"/>
    <w:next w:val="a0"/>
    <w:qFormat/>
    <w:rsid w:val="005B7EB5"/>
    <w:pPr>
      <w:widowControl w:val="0"/>
      <w:spacing w:line="440" w:lineRule="exact"/>
      <w:ind w:firstLineChars="200" w:firstLine="200"/>
      <w:jc w:val="center"/>
    </w:pPr>
    <w:rPr>
      <w:rFonts w:ascii="Sim Sun" w:eastAsia="Times New Roman" w:hAnsi="Arial Unicode MS"/>
      <w:kern w:val="0"/>
      <w:szCs w:val="20"/>
    </w:rPr>
  </w:style>
  <w:style w:type="paragraph" w:customStyle="1" w:styleId="3116">
    <w:name w:val="列表接续 311"/>
    <w:basedOn w:val="a0"/>
    <w:qFormat/>
    <w:rsid w:val="005B7EB5"/>
    <w:pPr>
      <w:widowControl w:val="0"/>
      <w:spacing w:after="120"/>
      <w:ind w:leftChars="600" w:left="1260"/>
      <w:jc w:val="both"/>
    </w:pPr>
    <w:rPr>
      <w:rFonts w:ascii="Arial Unicode MS" w:hAnsi="Arial Unicode MS" w:cs="Vladimir Script"/>
      <w:szCs w:val="24"/>
    </w:rPr>
  </w:style>
  <w:style w:type="paragraph" w:customStyle="1" w:styleId="CharChar7CharCharCharCharCharChar2">
    <w:name w:val="Char Char7 Char Char Char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CharCharCharCharCharCharCharCharCharCharCharCharCharCharCharCharCharCharChar2">
    <w:name w:val="Char Char Char Char Char Char Char Char Char Char Char Char Char Char Char Char Char Char Char2"/>
    <w:basedOn w:val="a0"/>
    <w:qFormat/>
    <w:rsid w:val="005B7EB5"/>
    <w:pPr>
      <w:widowControl w:val="0"/>
      <w:spacing w:line="360" w:lineRule="auto"/>
      <w:ind w:firstLineChars="200" w:firstLine="200"/>
      <w:jc w:val="both"/>
    </w:pPr>
    <w:rPr>
      <w:rFonts w:ascii="仿宋体" w:eastAsia="仿宋体" w:hAnsi="仿宋体" w:cs="ˎ̥"/>
      <w:sz w:val="24"/>
      <w:szCs w:val="20"/>
    </w:rPr>
  </w:style>
  <w:style w:type="paragraph" w:customStyle="1" w:styleId="5117">
    <w:name w:val="列表编号 511"/>
    <w:basedOn w:val="a0"/>
    <w:qFormat/>
    <w:rsid w:val="005B7EB5"/>
    <w:pPr>
      <w:widowControl w:val="0"/>
      <w:tabs>
        <w:tab w:val="left" w:pos="2040"/>
      </w:tabs>
      <w:spacing w:line="480" w:lineRule="exact"/>
      <w:ind w:leftChars="800" w:left="2040" w:hangingChars="200" w:hanging="360"/>
      <w:jc w:val="both"/>
    </w:pPr>
    <w:rPr>
      <w:rFonts w:ascii="Arial Unicode MS" w:hAnsi="Arial Unicode MS" w:cs="Vladimir Script"/>
      <w:sz w:val="24"/>
      <w:szCs w:val="24"/>
    </w:rPr>
  </w:style>
  <w:style w:type="paragraph" w:customStyle="1" w:styleId="3117">
    <w:name w:val="索引 311"/>
    <w:basedOn w:val="a0"/>
    <w:next w:val="a0"/>
    <w:qFormat/>
    <w:rsid w:val="005B7EB5"/>
    <w:pPr>
      <w:widowControl w:val="0"/>
      <w:spacing w:line="440" w:lineRule="exact"/>
      <w:ind w:left="750" w:firstLineChars="200" w:hanging="250"/>
    </w:pPr>
    <w:rPr>
      <w:rFonts w:ascii="ˎ̥" w:eastAsia="仿宋体" w:hAnsi="ˎ̥" w:cs="ˎ̥"/>
      <w:spacing w:val="5"/>
      <w:sz w:val="20"/>
      <w:szCs w:val="20"/>
    </w:rPr>
  </w:style>
  <w:style w:type="paragraph" w:customStyle="1" w:styleId="8112">
    <w:name w:val="索引 811"/>
    <w:basedOn w:val="a0"/>
    <w:next w:val="a0"/>
    <w:qFormat/>
    <w:rsid w:val="005B7EB5"/>
    <w:pPr>
      <w:widowControl w:val="0"/>
      <w:spacing w:line="440" w:lineRule="exact"/>
      <w:ind w:left="2000" w:firstLineChars="200" w:hanging="250"/>
    </w:pPr>
    <w:rPr>
      <w:rFonts w:ascii="ˎ̥" w:eastAsia="仿宋体" w:hAnsi="ˎ̥" w:cs="ˎ̥"/>
      <w:spacing w:val="5"/>
      <w:sz w:val="20"/>
      <w:szCs w:val="20"/>
    </w:rPr>
  </w:style>
  <w:style w:type="paragraph" w:customStyle="1" w:styleId="4114">
    <w:name w:val="列表 411"/>
    <w:basedOn w:val="a0"/>
    <w:qFormat/>
    <w:rsid w:val="005B7EB5"/>
    <w:pPr>
      <w:widowControl w:val="0"/>
      <w:ind w:leftChars="600" w:left="100" w:hangingChars="200" w:hanging="200"/>
      <w:jc w:val="both"/>
    </w:pPr>
    <w:rPr>
      <w:rFonts w:ascii="Arial Unicode MS" w:hAnsi="Arial Unicode MS" w:cs="Vladimir Script"/>
      <w:szCs w:val="24"/>
    </w:rPr>
  </w:style>
  <w:style w:type="paragraph" w:customStyle="1" w:styleId="2117">
    <w:name w:val="索引 211"/>
    <w:basedOn w:val="a0"/>
    <w:next w:val="a0"/>
    <w:qFormat/>
    <w:rsid w:val="005B7EB5"/>
    <w:pPr>
      <w:widowControl w:val="0"/>
      <w:spacing w:line="440" w:lineRule="exact"/>
      <w:ind w:left="500" w:firstLineChars="200" w:hanging="250"/>
    </w:pPr>
    <w:rPr>
      <w:rFonts w:ascii="ˎ̥" w:eastAsia="仿宋体" w:hAnsi="ˎ̥" w:cs="ˎ̥"/>
      <w:spacing w:val="5"/>
      <w:sz w:val="20"/>
      <w:szCs w:val="20"/>
    </w:rPr>
  </w:style>
  <w:style w:type="paragraph" w:customStyle="1" w:styleId="11ff6">
    <w:name w:val="日期11"/>
    <w:basedOn w:val="a0"/>
    <w:next w:val="a0"/>
    <w:qFormat/>
    <w:rsid w:val="005B7EB5"/>
    <w:pPr>
      <w:widowControl w:val="0"/>
      <w:adjustRightInd w:val="0"/>
      <w:snapToGrid w:val="0"/>
      <w:spacing w:line="440" w:lineRule="exact"/>
      <w:ind w:firstLineChars="200" w:firstLine="200"/>
      <w:jc w:val="both"/>
      <w:textAlignment w:val="baseline"/>
    </w:pPr>
    <w:rPr>
      <w:rFonts w:ascii="Arial Unicode MS" w:hAnsi="Arial Unicode MS" w:cs="Vladimir Script"/>
      <w:szCs w:val="20"/>
    </w:rPr>
  </w:style>
  <w:style w:type="paragraph" w:customStyle="1" w:styleId="z-110">
    <w:name w:val="z-窗体顶端11"/>
    <w:basedOn w:val="a0"/>
    <w:next w:val="a0"/>
    <w:qFormat/>
    <w:rsid w:val="005B7EB5"/>
    <w:pPr>
      <w:pBdr>
        <w:bottom w:val="single" w:sz="6" w:space="1" w:color="auto"/>
      </w:pBdr>
      <w:spacing w:line="440" w:lineRule="exact"/>
      <w:ind w:firstLineChars="200" w:firstLine="200"/>
      <w:jc w:val="center"/>
    </w:pPr>
    <w:rPr>
      <w:rFonts w:ascii="ˎ̥" w:eastAsia="Times New Roman" w:hAnsi="ˎ̥"/>
      <w:vanish/>
      <w:kern w:val="0"/>
      <w:sz w:val="16"/>
      <w:szCs w:val="16"/>
    </w:rPr>
  </w:style>
  <w:style w:type="paragraph" w:customStyle="1" w:styleId="4115">
    <w:name w:val="列表编号 411"/>
    <w:basedOn w:val="a0"/>
    <w:qFormat/>
    <w:rsid w:val="005B7EB5"/>
    <w:pPr>
      <w:widowControl w:val="0"/>
      <w:tabs>
        <w:tab w:val="left" w:pos="1620"/>
      </w:tabs>
      <w:spacing w:line="480" w:lineRule="exact"/>
      <w:ind w:leftChars="600" w:left="1620" w:hangingChars="200" w:hanging="360"/>
      <w:jc w:val="both"/>
    </w:pPr>
    <w:rPr>
      <w:rFonts w:ascii="Arial Unicode MS" w:hAnsi="Arial Unicode MS" w:cs="Vladimir Script"/>
      <w:sz w:val="24"/>
      <w:szCs w:val="24"/>
    </w:rPr>
  </w:style>
  <w:style w:type="paragraph" w:customStyle="1" w:styleId="7112">
    <w:name w:val="索引 711"/>
    <w:basedOn w:val="a0"/>
    <w:next w:val="a0"/>
    <w:qFormat/>
    <w:rsid w:val="005B7EB5"/>
    <w:pPr>
      <w:widowControl w:val="0"/>
      <w:spacing w:line="440" w:lineRule="exact"/>
      <w:ind w:left="1750" w:firstLineChars="200" w:hanging="250"/>
    </w:pPr>
    <w:rPr>
      <w:rFonts w:ascii="ˎ̥" w:eastAsia="仿宋体" w:hAnsi="ˎ̥" w:cs="ˎ̥"/>
      <w:spacing w:val="5"/>
      <w:sz w:val="20"/>
      <w:szCs w:val="20"/>
    </w:rPr>
  </w:style>
  <w:style w:type="paragraph" w:customStyle="1" w:styleId="CharChar7CharCharChar1">
    <w:name w:val="Char Char7 Char Char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HTML11">
    <w:name w:val="HTML 预设格式11"/>
    <w:basedOn w:val="a0"/>
    <w:qFormat/>
    <w:rsid w:val="005B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200"/>
    </w:pPr>
    <w:rPr>
      <w:rFonts w:ascii="华文仿宋" w:eastAsia="华文仿宋" w:hAnsi="华文仿宋"/>
      <w:kern w:val="0"/>
      <w:sz w:val="20"/>
      <w:szCs w:val="20"/>
    </w:rPr>
  </w:style>
  <w:style w:type="paragraph" w:customStyle="1" w:styleId="11ff7">
    <w:name w:val="明显引用11"/>
    <w:basedOn w:val="a0"/>
    <w:next w:val="a0"/>
    <w:qFormat/>
    <w:rsid w:val="005B7EB5"/>
    <w:pPr>
      <w:widowControl w:val="0"/>
      <w:pBdr>
        <w:bottom w:val="single" w:sz="4" w:space="4" w:color="4F81BD"/>
      </w:pBdr>
      <w:spacing w:before="200" w:after="280" w:line="440" w:lineRule="exact"/>
      <w:ind w:left="936" w:right="936" w:firstLineChars="200" w:firstLine="200"/>
      <w:jc w:val="both"/>
    </w:pPr>
    <w:rPr>
      <w:rFonts w:eastAsia="Sim Sun"/>
      <w:b/>
      <w:bCs/>
      <w:i/>
      <w:iCs/>
      <w:color w:val="4F81BD"/>
    </w:rPr>
  </w:style>
  <w:style w:type="paragraph" w:customStyle="1" w:styleId="11ff8">
    <w:name w:val="批注主题11"/>
    <w:basedOn w:val="ac"/>
    <w:next w:val="ac"/>
    <w:qFormat/>
    <w:rsid w:val="005B7EB5"/>
    <w:pPr>
      <w:widowControl w:val="0"/>
      <w:spacing w:line="440" w:lineRule="exact"/>
      <w:ind w:firstLineChars="200" w:firstLine="200"/>
      <w:jc w:val="both"/>
    </w:pPr>
    <w:rPr>
      <w:b/>
      <w:bCs/>
      <w:kern w:val="2"/>
      <w:sz w:val="21"/>
      <w:lang w:val="en-US"/>
    </w:rPr>
  </w:style>
  <w:style w:type="paragraph" w:customStyle="1" w:styleId="11ff9">
    <w:name w:val="修订11"/>
    <w:qFormat/>
    <w:rsid w:val="005B7EB5"/>
    <w:rPr>
      <w:rFonts w:ascii="ˎ̥" w:eastAsia="仿宋体" w:hAnsi="ˎ̥" w:cs="Vladimir Script"/>
      <w:kern w:val="2"/>
      <w:sz w:val="24"/>
    </w:rPr>
  </w:style>
  <w:style w:type="paragraph" w:customStyle="1" w:styleId="CharCharCharCharCharCharCharCharCharCharCharCharChar1">
    <w:name w:val="Char Char Char Char 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CharChar9CharCharCharCharCharCharCharCharChar1CharCharCharCharCharCharChar1">
    <w:name w:val="Char Char9 Char Char Char Char Char Char Char Char Char1 Char Char Char Char Char Char Char1"/>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11ffa">
    <w:name w:val="文档结构图11"/>
    <w:basedOn w:val="a0"/>
    <w:qFormat/>
    <w:rsid w:val="005B7EB5"/>
    <w:pPr>
      <w:widowControl w:val="0"/>
      <w:spacing w:line="440" w:lineRule="exact"/>
      <w:ind w:firstLineChars="200" w:firstLine="200"/>
      <w:jc w:val="both"/>
    </w:pPr>
    <w:rPr>
      <w:rFonts w:ascii="宋体" w:hAnsi="Times New Roman"/>
      <w:sz w:val="18"/>
      <w:szCs w:val="18"/>
    </w:rPr>
  </w:style>
  <w:style w:type="paragraph" w:customStyle="1" w:styleId="3118">
    <w:name w:val="正文文本 311"/>
    <w:basedOn w:val="a0"/>
    <w:qFormat/>
    <w:rsid w:val="005B7EB5"/>
    <w:pPr>
      <w:widowControl w:val="0"/>
      <w:spacing w:line="440" w:lineRule="exact"/>
      <w:ind w:firstLineChars="200" w:firstLine="200"/>
      <w:jc w:val="both"/>
    </w:pPr>
    <w:rPr>
      <w:rFonts w:ascii="Times New Roman" w:hAnsi="Times New Roman"/>
      <w:sz w:val="16"/>
      <w:szCs w:val="16"/>
    </w:rPr>
  </w:style>
  <w:style w:type="paragraph" w:customStyle="1" w:styleId="4116">
    <w:name w:val="索引 411"/>
    <w:basedOn w:val="a0"/>
    <w:next w:val="a0"/>
    <w:qFormat/>
    <w:rsid w:val="005B7EB5"/>
    <w:pPr>
      <w:widowControl w:val="0"/>
      <w:spacing w:line="440" w:lineRule="exact"/>
      <w:ind w:left="1000" w:firstLineChars="200" w:hanging="250"/>
    </w:pPr>
    <w:rPr>
      <w:rFonts w:ascii="ˎ̥" w:eastAsia="仿宋体" w:hAnsi="ˎ̥" w:cs="ˎ̥"/>
      <w:spacing w:val="5"/>
      <w:sz w:val="20"/>
      <w:szCs w:val="20"/>
    </w:rPr>
  </w:style>
  <w:style w:type="paragraph" w:customStyle="1" w:styleId="CharChar1CharCharCharCharCharCharChar2">
    <w:name w:val="Char Char1 Char Char Char Char Char Char Char2"/>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11ffb">
    <w:name w:val="称呼11"/>
    <w:basedOn w:val="a0"/>
    <w:next w:val="a0"/>
    <w:qFormat/>
    <w:rsid w:val="005B7EB5"/>
    <w:pPr>
      <w:widowControl w:val="0"/>
      <w:spacing w:line="440" w:lineRule="exact"/>
      <w:ind w:firstLineChars="200" w:firstLine="200"/>
      <w:jc w:val="both"/>
    </w:pPr>
    <w:rPr>
      <w:rFonts w:ascii="Arial Unicode MS" w:eastAsia="Times New Roman" w:hAnsi="Arial Unicode MS"/>
      <w:kern w:val="0"/>
      <w:sz w:val="28"/>
      <w:szCs w:val="20"/>
    </w:rPr>
  </w:style>
  <w:style w:type="paragraph" w:customStyle="1" w:styleId="2118">
    <w:name w:val="正文首行缩进 211"/>
    <w:basedOn w:val="128"/>
    <w:qFormat/>
    <w:rsid w:val="005B7EB5"/>
    <w:pPr>
      <w:spacing w:after="120" w:line="360" w:lineRule="auto"/>
      <w:ind w:leftChars="200" w:left="420" w:firstLine="420"/>
    </w:pPr>
    <w:rPr>
      <w:rFonts w:ascii="Arial Unicode MS" w:eastAsia="Times New Roman" w:hAnsi="Arial Unicode MS"/>
      <w:kern w:val="0"/>
      <w:szCs w:val="24"/>
    </w:rPr>
  </w:style>
  <w:style w:type="paragraph" w:customStyle="1" w:styleId="11ffc">
    <w:name w:val="索引标题11"/>
    <w:basedOn w:val="a0"/>
    <w:next w:val="111d"/>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2119">
    <w:name w:val="列表编号 211"/>
    <w:basedOn w:val="a0"/>
    <w:qFormat/>
    <w:rsid w:val="005B7EB5"/>
    <w:pPr>
      <w:widowControl w:val="0"/>
      <w:tabs>
        <w:tab w:val="left" w:pos="780"/>
      </w:tabs>
      <w:spacing w:line="480" w:lineRule="exact"/>
      <w:ind w:leftChars="200" w:left="780" w:hangingChars="200" w:hanging="360"/>
      <w:jc w:val="both"/>
    </w:pPr>
    <w:rPr>
      <w:rFonts w:ascii="Arial Unicode MS" w:hAnsi="Arial Unicode MS" w:cs="Vladimir Script"/>
      <w:sz w:val="24"/>
      <w:szCs w:val="24"/>
    </w:rPr>
  </w:style>
  <w:style w:type="paragraph" w:customStyle="1" w:styleId="11ffd">
    <w:name w:val="引文目录标题11"/>
    <w:basedOn w:val="a0"/>
    <w:next w:val="a0"/>
    <w:qFormat/>
    <w:rsid w:val="005B7EB5"/>
    <w:pPr>
      <w:widowControl w:val="0"/>
      <w:spacing w:before="120" w:line="440" w:lineRule="exact"/>
      <w:ind w:firstLineChars="200" w:firstLine="200"/>
      <w:jc w:val="both"/>
    </w:pPr>
    <w:rPr>
      <w:rFonts w:ascii="Century Schoolbook" w:eastAsia="仿宋体" w:hAnsi="Century Schoolbook" w:cs="ˎ̥"/>
      <w:b/>
      <w:szCs w:val="20"/>
    </w:rPr>
  </w:style>
  <w:style w:type="paragraph" w:customStyle="1" w:styleId="z-111">
    <w:name w:val="z-窗体底端11"/>
    <w:basedOn w:val="a0"/>
    <w:next w:val="a0"/>
    <w:qFormat/>
    <w:rsid w:val="005B7EB5"/>
    <w:pPr>
      <w:pBdr>
        <w:top w:val="single" w:sz="6" w:space="1" w:color="auto"/>
      </w:pBdr>
      <w:spacing w:line="440" w:lineRule="exact"/>
      <w:ind w:firstLineChars="200" w:firstLine="200"/>
      <w:jc w:val="center"/>
    </w:pPr>
    <w:rPr>
      <w:rFonts w:ascii="ˎ̥" w:eastAsia="Times New Roman" w:hAnsi="ˎ̥"/>
      <w:vanish/>
      <w:kern w:val="0"/>
      <w:sz w:val="16"/>
      <w:szCs w:val="16"/>
    </w:rPr>
  </w:style>
  <w:style w:type="paragraph" w:customStyle="1" w:styleId="4117">
    <w:name w:val="列表接续 411"/>
    <w:basedOn w:val="a0"/>
    <w:qFormat/>
    <w:rsid w:val="005B7EB5"/>
    <w:pPr>
      <w:widowControl w:val="0"/>
      <w:spacing w:after="120"/>
      <w:ind w:leftChars="800" w:left="1680"/>
      <w:jc w:val="both"/>
    </w:pPr>
    <w:rPr>
      <w:rFonts w:ascii="Arial Unicode MS" w:hAnsi="Arial Unicode MS" w:cs="Vladimir Script"/>
      <w:szCs w:val="24"/>
    </w:rPr>
  </w:style>
  <w:style w:type="paragraph" w:customStyle="1" w:styleId="211a">
    <w:name w:val="列表 211"/>
    <w:basedOn w:val="a0"/>
    <w:qFormat/>
    <w:rsid w:val="005B7EB5"/>
    <w:pPr>
      <w:widowControl w:val="0"/>
      <w:spacing w:line="300" w:lineRule="auto"/>
      <w:ind w:leftChars="200" w:left="100" w:hangingChars="200" w:hanging="200"/>
      <w:jc w:val="both"/>
    </w:pPr>
    <w:rPr>
      <w:rFonts w:ascii="Courier New" w:eastAsia="Garamond" w:hAnsi="Courier New" w:cs="Vladimir Script"/>
      <w:sz w:val="24"/>
      <w:szCs w:val="20"/>
    </w:rPr>
  </w:style>
  <w:style w:type="paragraph" w:customStyle="1" w:styleId="TOC11">
    <w:name w:val="TOC 标题11"/>
    <w:basedOn w:val="1"/>
    <w:next w:val="a0"/>
    <w:qFormat/>
    <w:rsid w:val="005B7EB5"/>
    <w:pPr>
      <w:numPr>
        <w:numId w:val="2"/>
      </w:numPr>
      <w:tabs>
        <w:tab w:val="clear" w:pos="625"/>
        <w:tab w:val="left" w:pos="360"/>
      </w:tabs>
      <w:adjustRightInd/>
      <w:snapToGrid/>
      <w:spacing w:before="480" w:beforeAutospacing="0" w:after="0" w:afterAutospacing="0" w:line="276" w:lineRule="auto"/>
      <w:ind w:left="0" w:firstLineChars="200" w:firstLine="200"/>
      <w:textAlignment w:val="baseline"/>
      <w:outlineLvl w:val="9"/>
    </w:pPr>
    <w:rPr>
      <w:rFonts w:ascii="Calibri" w:eastAsia="仿宋体" w:hAnsi="Calibri" w:cs="ˎ̥"/>
      <w:bCs w:val="0"/>
      <w:snapToGrid/>
      <w:color w:val="365F91"/>
      <w:kern w:val="2"/>
      <w:sz w:val="28"/>
      <w:szCs w:val="20"/>
      <w:lang w:val="en-US"/>
    </w:rPr>
  </w:style>
  <w:style w:type="paragraph" w:customStyle="1" w:styleId="211b">
    <w:name w:val="正文文本缩进 211"/>
    <w:basedOn w:val="a0"/>
    <w:rsid w:val="005B7EB5"/>
    <w:pPr>
      <w:widowControl w:val="0"/>
      <w:adjustRightInd w:val="0"/>
      <w:spacing w:line="440" w:lineRule="exact"/>
      <w:ind w:firstLineChars="200" w:firstLine="640"/>
      <w:jc w:val="both"/>
      <w:textAlignment w:val="baseline"/>
    </w:pPr>
    <w:rPr>
      <w:rFonts w:ascii="Arial Unicode MS" w:eastAsia="Garamond" w:hAnsi="Arial Unicode MS" w:cs="Vladimir Script"/>
      <w:color w:val="0000FF"/>
      <w:sz w:val="32"/>
      <w:szCs w:val="20"/>
    </w:rPr>
  </w:style>
  <w:style w:type="paragraph" w:customStyle="1" w:styleId="Char220">
    <w:name w:val="Char22"/>
    <w:basedOn w:val="a0"/>
    <w:qFormat/>
    <w:rsid w:val="005B7EB5"/>
    <w:pPr>
      <w:spacing w:after="160" w:line="240" w:lineRule="exact"/>
      <w:ind w:leftChars="-100" w:left="100" w:hangingChars="200" w:hanging="200"/>
    </w:pPr>
    <w:rPr>
      <w:rFonts w:ascii="Chicago" w:hAnsi="Chicago" w:cs="Vladimir Script"/>
      <w:spacing w:val="8"/>
      <w:kern w:val="0"/>
      <w:sz w:val="20"/>
      <w:szCs w:val="20"/>
      <w:lang w:eastAsia="en-US"/>
    </w:rPr>
  </w:style>
  <w:style w:type="paragraph" w:customStyle="1" w:styleId="CharChar5CharCharCharCharCharCharCharCharChar21">
    <w:name w:val="Char Char5 Char Char Char Char Char Char Char Char Char21"/>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CharCharCharCharCharChar3">
    <w:name w:val="Char Char Char Char Char Char3"/>
    <w:basedOn w:val="a0"/>
    <w:qFormat/>
    <w:rsid w:val="005B7EB5"/>
    <w:pPr>
      <w:spacing w:after="160" w:line="240" w:lineRule="exact"/>
      <w:ind w:firstLineChars="200" w:firstLine="200"/>
    </w:pPr>
    <w:rPr>
      <w:rFonts w:ascii="Chicago" w:hAnsi="Chicago" w:cs="Vladimir Script"/>
      <w:kern w:val="0"/>
      <w:sz w:val="20"/>
      <w:szCs w:val="20"/>
      <w:lang w:eastAsia="en-US"/>
    </w:rPr>
  </w:style>
  <w:style w:type="paragraph" w:customStyle="1" w:styleId="Char1CharCharCharCharCharCharCharCharCharCharCharChar1">
    <w:name w:val="Char1 Char Char Char 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paragraph" w:customStyle="1" w:styleId="CharChar11CharCharCharChar2">
    <w:name w:val="Char Char11 Char Char Char Char2"/>
    <w:basedOn w:val="a0"/>
    <w:next w:val="a0"/>
    <w:qFormat/>
    <w:rsid w:val="005B7EB5"/>
    <w:pPr>
      <w:widowControl w:val="0"/>
      <w:spacing w:line="360" w:lineRule="auto"/>
      <w:ind w:firstLineChars="200" w:firstLine="200"/>
      <w:jc w:val="both"/>
    </w:pPr>
    <w:rPr>
      <w:rFonts w:ascii="宋体" w:hAnsi="宋体" w:cs="宋体"/>
      <w:sz w:val="24"/>
      <w:szCs w:val="24"/>
    </w:rPr>
  </w:style>
  <w:style w:type="paragraph" w:customStyle="1" w:styleId="TimesNewRoman085220">
    <w:name w:val="样式 Times New Roman 加粗 两端对齐 首行缩进:  0.85 厘米 行距: 固定值 22 磅"/>
    <w:basedOn w:val="a0"/>
    <w:qFormat/>
    <w:rsid w:val="005B7EB5"/>
    <w:pPr>
      <w:spacing w:line="440" w:lineRule="exact"/>
      <w:ind w:firstLineChars="200" w:firstLine="200"/>
      <w:jc w:val="both"/>
    </w:pPr>
    <w:rPr>
      <w:rFonts w:ascii="Times New Roman" w:hAnsi="Times New Roman" w:cs="宋体"/>
      <w:b/>
      <w:bCs/>
      <w:kern w:val="0"/>
      <w:sz w:val="24"/>
      <w:szCs w:val="20"/>
    </w:rPr>
  </w:style>
  <w:style w:type="character" w:customStyle="1" w:styleId="CharChar153">
    <w:name w:val="Char Char153"/>
    <w:rsid w:val="005B7EB5"/>
    <w:rPr>
      <w:rFonts w:ascii="Arial" w:eastAsia="宋体" w:hAnsi="Arial"/>
      <w:kern w:val="24"/>
      <w:sz w:val="24"/>
    </w:rPr>
  </w:style>
  <w:style w:type="character" w:customStyle="1" w:styleId="CharChar93">
    <w:name w:val="Char Char93"/>
    <w:rsid w:val="005B7EB5"/>
    <w:rPr>
      <w:rFonts w:ascii="宋体" w:eastAsia="宋体" w:hAnsi="Times New Roman"/>
      <w:sz w:val="18"/>
    </w:rPr>
  </w:style>
  <w:style w:type="character" w:customStyle="1" w:styleId="CharChar122">
    <w:name w:val="Char Char122"/>
    <w:rsid w:val="005B7EB5"/>
    <w:rPr>
      <w:rFonts w:ascii="Arial" w:eastAsia="宋体" w:hAnsi="Arial"/>
      <w:sz w:val="24"/>
      <w:lang w:val="en-US" w:eastAsia="zh-CN"/>
    </w:rPr>
  </w:style>
  <w:style w:type="character" w:customStyle="1" w:styleId="CharChar48">
    <w:name w:val="Char Char48"/>
    <w:rsid w:val="005B7EB5"/>
    <w:rPr>
      <w:rFonts w:ascii="Arial" w:eastAsia="宋体" w:hAnsi="Arial"/>
      <w:kern w:val="2"/>
      <w:sz w:val="24"/>
      <w:szCs w:val="24"/>
      <w:lang w:val="en-US" w:eastAsia="zh-CN" w:bidi="ar-SA"/>
    </w:rPr>
  </w:style>
  <w:style w:type="character" w:customStyle="1" w:styleId="CharChar36">
    <w:name w:val="Char Char36"/>
    <w:rsid w:val="005B7EB5"/>
    <w:rPr>
      <w:rFonts w:eastAsia="黑体"/>
      <w:b/>
      <w:kern w:val="2"/>
      <w:sz w:val="28"/>
      <w:lang w:val="en-US" w:eastAsia="zh-CN" w:bidi="ar-SA"/>
    </w:rPr>
  </w:style>
  <w:style w:type="character" w:customStyle="1" w:styleId="CharChar43">
    <w:name w:val="Char Char43"/>
    <w:rsid w:val="005B7EB5"/>
    <w:rPr>
      <w:rFonts w:ascii="Arial" w:eastAsia="黑体" w:hAnsi="Arial"/>
      <w:b/>
      <w:kern w:val="2"/>
      <w:sz w:val="24"/>
      <w:lang w:val="zh-CN" w:eastAsia="zh-CN" w:bidi="ar-SA"/>
    </w:rPr>
  </w:style>
  <w:style w:type="character" w:customStyle="1" w:styleId="CharChar73">
    <w:name w:val="Char Char73"/>
    <w:rsid w:val="005B7EB5"/>
    <w:rPr>
      <w:rFonts w:eastAsia="黑体"/>
      <w:b/>
      <w:kern w:val="44"/>
      <w:sz w:val="28"/>
      <w:lang w:val="en-US" w:eastAsia="zh-CN" w:bidi="ar-SA"/>
    </w:rPr>
  </w:style>
  <w:style w:type="character" w:customStyle="1" w:styleId="CharChar133">
    <w:name w:val="Char Char133"/>
    <w:rsid w:val="005B7EB5"/>
    <w:rPr>
      <w:rFonts w:eastAsia="宋体"/>
      <w:sz w:val="24"/>
      <w:lang w:val="en-US" w:eastAsia="zh-CN"/>
    </w:rPr>
  </w:style>
  <w:style w:type="character" w:customStyle="1" w:styleId="7c">
    <w:name w:val="标题7"/>
    <w:rsid w:val="005B7EB5"/>
  </w:style>
  <w:style w:type="character" w:customStyle="1" w:styleId="CharChar510">
    <w:name w:val="Char Char510"/>
    <w:rsid w:val="005B7EB5"/>
    <w:rPr>
      <w:rFonts w:eastAsia="宋体"/>
      <w:kern w:val="2"/>
      <w:sz w:val="28"/>
      <w:lang w:val="en-US" w:eastAsia="zh-CN" w:bidi="ar-SA"/>
    </w:rPr>
  </w:style>
  <w:style w:type="character" w:customStyle="1" w:styleId="CharChar62">
    <w:name w:val="Char Char62"/>
    <w:rsid w:val="005B7EB5"/>
    <w:rPr>
      <w:rFonts w:eastAsia="宋体"/>
      <w:kern w:val="2"/>
      <w:sz w:val="24"/>
      <w:lang w:val="en-US" w:eastAsia="zh-CN" w:bidi="ar-SA"/>
    </w:rPr>
  </w:style>
  <w:style w:type="character" w:customStyle="1" w:styleId="2Char21">
    <w:name w:val="目录 2 Char2"/>
    <w:rsid w:val="005B7EB5"/>
    <w:rPr>
      <w:rFonts w:eastAsia="宋体" w:cs="宋体"/>
      <w:smallCaps/>
      <w:sz w:val="21"/>
      <w:lang w:val="en-US" w:eastAsia="zh-CN" w:bidi="ar-SA"/>
    </w:rPr>
  </w:style>
  <w:style w:type="character" w:customStyle="1" w:styleId="hui141">
    <w:name w:val="hui141"/>
    <w:rsid w:val="005B7EB5"/>
    <w:rPr>
      <w:color w:val="B3B2B2"/>
      <w:sz w:val="21"/>
      <w:szCs w:val="21"/>
    </w:rPr>
  </w:style>
  <w:style w:type="character" w:customStyle="1" w:styleId="TimesNewRomanChar0">
    <w:name w:val="样式 表格图文 + Times New Roman Char"/>
    <w:link w:val="TimesNewRoman"/>
    <w:rsid w:val="005B7EB5"/>
    <w:rPr>
      <w:rFonts w:cs="宋体"/>
      <w:color w:val="000000"/>
      <w:szCs w:val="21"/>
    </w:rPr>
  </w:style>
  <w:style w:type="paragraph" w:customStyle="1" w:styleId="TimesNewRoman">
    <w:name w:val="样式 表格图文 + Times New Roman"/>
    <w:basedOn w:val="a0"/>
    <w:link w:val="TimesNewRomanChar0"/>
    <w:qFormat/>
    <w:rsid w:val="005B7EB5"/>
    <w:pPr>
      <w:spacing w:line="360" w:lineRule="exact"/>
      <w:jc w:val="center"/>
    </w:pPr>
    <w:rPr>
      <w:rFonts w:cs="宋体"/>
      <w:color w:val="000000"/>
      <w:kern w:val="0"/>
      <w:sz w:val="20"/>
      <w:szCs w:val="21"/>
    </w:rPr>
  </w:style>
  <w:style w:type="character" w:customStyle="1" w:styleId="3CharCharChar2">
    <w:name w:val="样式 标题 3 + 宋体 四号 Char Char Char"/>
    <w:link w:val="3Char4"/>
    <w:rsid w:val="005B7EB5"/>
    <w:rPr>
      <w:rFonts w:ascii="宋体" w:hAnsi="宋体"/>
      <w:b/>
      <w:sz w:val="28"/>
      <w:lang w:val="zh-CN"/>
    </w:rPr>
  </w:style>
  <w:style w:type="paragraph" w:customStyle="1" w:styleId="3Char4">
    <w:name w:val="样式 标题 3 + 宋体 四号 Char"/>
    <w:basedOn w:val="3"/>
    <w:link w:val="3CharCharChar2"/>
    <w:qFormat/>
    <w:rsid w:val="005B7EB5"/>
    <w:pPr>
      <w:widowControl w:val="0"/>
      <w:spacing w:beforeLines="80" w:afterLines="40" w:line="360" w:lineRule="auto"/>
      <w:ind w:leftChars="200" w:left="200" w:hanging="420"/>
      <w:jc w:val="both"/>
    </w:pPr>
    <w:rPr>
      <w:rFonts w:ascii="宋体" w:hAnsi="宋体"/>
      <w:bCs w:val="0"/>
      <w:sz w:val="28"/>
      <w:szCs w:val="20"/>
    </w:rPr>
  </w:style>
  <w:style w:type="character" w:customStyle="1" w:styleId="CharChar102">
    <w:name w:val="Char Char102"/>
    <w:rsid w:val="005B7EB5"/>
    <w:rPr>
      <w:rFonts w:eastAsia="宋体"/>
      <w:b/>
      <w:bCs/>
      <w:kern w:val="2"/>
      <w:sz w:val="32"/>
      <w:szCs w:val="32"/>
      <w:lang w:val="en-US" w:eastAsia="zh-CN" w:bidi="ar-SA"/>
    </w:rPr>
  </w:style>
  <w:style w:type="character" w:customStyle="1" w:styleId="21Char">
    <w:name w:val="样式 样式2 + (符号) 宋体1 Char"/>
    <w:rsid w:val="005B7EB5"/>
    <w:rPr>
      <w:rFonts w:ascii="宋体" w:eastAsia="宋体"/>
      <w:kern w:val="2"/>
      <w:sz w:val="28"/>
      <w:lang w:val="en-US" w:eastAsia="zh-CN"/>
    </w:rPr>
  </w:style>
  <w:style w:type="character" w:customStyle="1" w:styleId="style150">
    <w:name w:val="style150"/>
    <w:rsid w:val="005B7EB5"/>
  </w:style>
  <w:style w:type="character" w:customStyle="1" w:styleId="2CharChar7">
    <w:name w:val="正文2 Char Char"/>
    <w:rsid w:val="005B7EB5"/>
    <w:rPr>
      <w:rFonts w:ascii="宋体" w:hAnsi="宋体"/>
      <w:kern w:val="2"/>
      <w:sz w:val="24"/>
    </w:rPr>
  </w:style>
  <w:style w:type="character" w:customStyle="1" w:styleId="CharCharfe">
    <w:name w:val="表头及表尾 Char Char"/>
    <w:rsid w:val="005B7EB5"/>
    <w:rPr>
      <w:b/>
      <w:sz w:val="21"/>
      <w:lang w:val="en-US" w:eastAsia="zh-CN" w:bidi="ar-SA"/>
    </w:rPr>
  </w:style>
  <w:style w:type="character" w:customStyle="1" w:styleId="CharChar112">
    <w:name w:val="Char Char112"/>
    <w:rsid w:val="005B7EB5"/>
    <w:rPr>
      <w:rFonts w:ascii="宋体" w:eastAsia="宋体" w:hAnsi="Courier New" w:cs="Courier New"/>
      <w:kern w:val="2"/>
      <w:sz w:val="21"/>
      <w:szCs w:val="21"/>
      <w:lang w:val="en-US" w:eastAsia="zh-CN" w:bidi="ar-SA"/>
    </w:rPr>
  </w:style>
  <w:style w:type="character" w:customStyle="1" w:styleId="CharChar82">
    <w:name w:val="Char Char82"/>
    <w:rsid w:val="005B7EB5"/>
    <w:rPr>
      <w:rFonts w:eastAsia="宋体"/>
      <w:kern w:val="2"/>
      <w:sz w:val="21"/>
      <w:szCs w:val="24"/>
      <w:lang w:val="en-US" w:eastAsia="zh-CN" w:bidi="ar-SA"/>
    </w:rPr>
  </w:style>
  <w:style w:type="character" w:customStyle="1" w:styleId="CharChar162">
    <w:name w:val="Char Char162"/>
    <w:rsid w:val="005B7EB5"/>
    <w:rPr>
      <w:rFonts w:ascii="Arial" w:eastAsia="黑体" w:hAnsi="Arial"/>
      <w:kern w:val="2"/>
      <w:sz w:val="21"/>
      <w:lang w:val="en-US" w:eastAsia="zh-CN" w:bidi="ar-SA"/>
    </w:rPr>
  </w:style>
  <w:style w:type="character" w:customStyle="1" w:styleId="nr1">
    <w:name w:val="nr1"/>
    <w:rsid w:val="005B7EB5"/>
    <w:rPr>
      <w:sz w:val="18"/>
    </w:rPr>
  </w:style>
  <w:style w:type="character" w:customStyle="1" w:styleId="CharChar2100">
    <w:name w:val="Char Char210"/>
    <w:rsid w:val="005B7EB5"/>
    <w:rPr>
      <w:rFonts w:ascii="宋体" w:eastAsia="宋体" w:hAnsi="Courier New"/>
      <w:kern w:val="2"/>
      <w:sz w:val="21"/>
      <w:lang w:val="en-US" w:eastAsia="zh-CN" w:bidi="ar-SA"/>
    </w:rPr>
  </w:style>
  <w:style w:type="character" w:customStyle="1" w:styleId="CharCharff">
    <w:name w:val="新正文样式 Char Char"/>
    <w:rsid w:val="005B7EB5"/>
    <w:rPr>
      <w:spacing w:val="20"/>
      <w:kern w:val="2"/>
      <w:sz w:val="24"/>
    </w:rPr>
  </w:style>
  <w:style w:type="character" w:customStyle="1" w:styleId="dgCharChar">
    <w:name w:val="正文dg Char Char"/>
    <w:link w:val="dg2"/>
    <w:rsid w:val="005B7EB5"/>
    <w:rPr>
      <w:rFonts w:ascii="新宋体" w:eastAsia="新宋体" w:hAnsi="新宋体"/>
      <w:sz w:val="24"/>
      <w:szCs w:val="24"/>
    </w:rPr>
  </w:style>
  <w:style w:type="paragraph" w:customStyle="1" w:styleId="dg2">
    <w:name w:val="正文dg"/>
    <w:basedOn w:val="a0"/>
    <w:link w:val="dgCharChar"/>
    <w:qFormat/>
    <w:rsid w:val="005B7EB5"/>
    <w:pPr>
      <w:widowControl w:val="0"/>
      <w:spacing w:line="520" w:lineRule="exact"/>
      <w:ind w:firstLineChars="200" w:firstLine="480"/>
      <w:jc w:val="both"/>
    </w:pPr>
    <w:rPr>
      <w:rFonts w:ascii="新宋体" w:eastAsia="新宋体" w:hAnsi="新宋体"/>
      <w:kern w:val="0"/>
      <w:sz w:val="24"/>
      <w:szCs w:val="24"/>
    </w:rPr>
  </w:style>
  <w:style w:type="character" w:customStyle="1" w:styleId="CharChar182">
    <w:name w:val="Char Char182"/>
    <w:rsid w:val="005B7EB5"/>
    <w:rPr>
      <w:rFonts w:ascii="宋体" w:eastAsia="宋体" w:hAnsi="Courier New"/>
      <w:spacing w:val="5"/>
      <w:kern w:val="2"/>
      <w:sz w:val="25"/>
      <w:szCs w:val="25"/>
      <w:lang w:val="en-US" w:eastAsia="zh-CN" w:bidi="ar-SA"/>
    </w:rPr>
  </w:style>
  <w:style w:type="character" w:customStyle="1" w:styleId="CharChar44">
    <w:name w:val="Char Char44"/>
    <w:rsid w:val="005B7EB5"/>
    <w:rPr>
      <w:rFonts w:eastAsia="宋体"/>
      <w:kern w:val="2"/>
      <w:sz w:val="16"/>
      <w:lang w:val="en-US" w:eastAsia="zh-CN" w:bidi="ar-SA"/>
    </w:rPr>
  </w:style>
  <w:style w:type="paragraph" w:customStyle="1" w:styleId="CharChar5CharCharCharCharCharCharCharCharChar2Char3">
    <w:name w:val="Char Char5 Char Char Char Char Char Char Char Char Char2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0"/>
      <w:lang w:val="en-US"/>
    </w:rPr>
  </w:style>
  <w:style w:type="paragraph" w:customStyle="1" w:styleId="3ff0">
    <w:name w:val="正文文本缩进3"/>
    <w:basedOn w:val="a0"/>
    <w:qFormat/>
    <w:rsid w:val="005B7EB5"/>
    <w:pPr>
      <w:widowControl w:val="0"/>
      <w:spacing w:line="360" w:lineRule="exact"/>
      <w:ind w:firstLineChars="200" w:firstLine="480"/>
      <w:jc w:val="both"/>
    </w:pPr>
    <w:rPr>
      <w:rFonts w:ascii="Times New Roman" w:hAnsi="Times New Roman"/>
      <w:sz w:val="24"/>
      <w:szCs w:val="20"/>
    </w:rPr>
  </w:style>
  <w:style w:type="paragraph" w:customStyle="1" w:styleId="Style5">
    <w:name w:val="_Style 5"/>
    <w:basedOn w:val="a0"/>
    <w:qFormat/>
    <w:rsid w:val="005B7EB5"/>
    <w:pPr>
      <w:spacing w:after="160" w:line="240" w:lineRule="exact"/>
      <w:ind w:leftChars="-100" w:left="100" w:hangingChars="200" w:hanging="200"/>
    </w:pPr>
    <w:rPr>
      <w:rFonts w:ascii="Times New Roman" w:hAnsi="Times New Roman"/>
      <w:szCs w:val="24"/>
    </w:rPr>
  </w:style>
  <w:style w:type="paragraph" w:customStyle="1" w:styleId="CharCharCharChar4">
    <w:name w:val="Char Char Char Char4"/>
    <w:basedOn w:val="a0"/>
    <w:qFormat/>
    <w:rsid w:val="005B7EB5"/>
    <w:pPr>
      <w:spacing w:after="160" w:line="240" w:lineRule="exact"/>
    </w:pPr>
    <w:rPr>
      <w:rFonts w:ascii="Verdana" w:hAnsi="Verdana"/>
      <w:kern w:val="0"/>
      <w:sz w:val="20"/>
      <w:szCs w:val="20"/>
      <w:lang w:eastAsia="en-US"/>
    </w:rPr>
  </w:style>
  <w:style w:type="paragraph" w:customStyle="1" w:styleId="Char2CharCharChar3">
    <w:name w:val="Char2 Char Char Char3"/>
    <w:basedOn w:val="a0"/>
    <w:qFormat/>
    <w:rsid w:val="005B7EB5"/>
    <w:pPr>
      <w:widowControl w:val="0"/>
      <w:adjustRightInd w:val="0"/>
      <w:snapToGrid w:val="0"/>
      <w:jc w:val="both"/>
    </w:pPr>
    <w:rPr>
      <w:rFonts w:ascii="Times New Roman" w:eastAsia="黑体" w:hAnsi="Times New Roman"/>
      <w:snapToGrid w:val="0"/>
      <w:sz w:val="24"/>
      <w:szCs w:val="24"/>
    </w:rPr>
  </w:style>
  <w:style w:type="paragraph" w:customStyle="1" w:styleId="CharChar5CharCharCharCharCharCharCharCharCharCharCharCharCharCharChar1Char3">
    <w:name w:val="Char Char5 Char Char Char Char Char Char Char Char Char Char Char Char Char Char Char1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0"/>
    <w:qFormat/>
    <w:rsid w:val="005B7EB5"/>
    <w:pPr>
      <w:widowControl w:val="0"/>
      <w:spacing w:line="360" w:lineRule="auto"/>
      <w:ind w:firstLineChars="200" w:firstLine="200"/>
      <w:jc w:val="both"/>
    </w:pPr>
    <w:rPr>
      <w:rFonts w:ascii="Times New Roman" w:hAnsi="Times New Roman"/>
      <w:szCs w:val="20"/>
    </w:rPr>
  </w:style>
  <w:style w:type="paragraph" w:customStyle="1" w:styleId="CharCharCharCharCharCharChar4">
    <w:name w:val="Char Char Char Char Char Char Char4"/>
    <w:basedOn w:val="a0"/>
    <w:qFormat/>
    <w:rsid w:val="005B7EB5"/>
    <w:pPr>
      <w:widowControl w:val="0"/>
      <w:jc w:val="both"/>
    </w:pPr>
    <w:rPr>
      <w:rFonts w:ascii="Times New Roman" w:hAnsi="Times New Roman"/>
      <w:szCs w:val="20"/>
    </w:rPr>
  </w:style>
  <w:style w:type="paragraph" w:customStyle="1" w:styleId="CharCharCharCharCharCharCharCharCharCharCharCharCharCharCharCharCharCharChar3">
    <w:name w:val="Char Char Char Char Char Char Char Char Char Char Char Char Char Char Char Char Char Char Char3"/>
    <w:basedOn w:val="a0"/>
    <w:qFormat/>
    <w:rsid w:val="005B7EB5"/>
    <w:pPr>
      <w:widowControl w:val="0"/>
      <w:spacing w:line="360" w:lineRule="auto"/>
      <w:ind w:firstLineChars="200" w:firstLine="200"/>
      <w:jc w:val="both"/>
    </w:pPr>
    <w:rPr>
      <w:rFonts w:ascii="宋体" w:hAnsi="宋体"/>
      <w:sz w:val="24"/>
      <w:szCs w:val="20"/>
    </w:rPr>
  </w:style>
  <w:style w:type="paragraph" w:customStyle="1" w:styleId="CharCharCharCharCharCharCharCharChar4">
    <w:name w:val="Char Char Char Char Char Char Char Char Char4"/>
    <w:basedOn w:val="a0"/>
    <w:qFormat/>
    <w:rsid w:val="005B7EB5"/>
    <w:pPr>
      <w:widowControl w:val="0"/>
      <w:jc w:val="both"/>
    </w:pPr>
    <w:rPr>
      <w:rFonts w:ascii="Times New Roman" w:hAnsi="Times New Roman"/>
      <w:sz w:val="24"/>
      <w:szCs w:val="20"/>
    </w:rPr>
  </w:style>
  <w:style w:type="paragraph" w:customStyle="1" w:styleId="235">
    <w:name w:val="正文文本 23"/>
    <w:basedOn w:val="a0"/>
    <w:qFormat/>
    <w:rsid w:val="005B7EB5"/>
    <w:pPr>
      <w:widowControl w:val="0"/>
      <w:adjustRightInd w:val="0"/>
      <w:spacing w:line="432" w:lineRule="auto"/>
      <w:ind w:firstLine="480"/>
      <w:jc w:val="both"/>
    </w:pPr>
    <w:rPr>
      <w:rFonts w:ascii="Times New Roman" w:hAnsi="Times New Roman"/>
      <w:sz w:val="24"/>
      <w:szCs w:val="20"/>
    </w:rPr>
  </w:style>
  <w:style w:type="paragraph" w:customStyle="1" w:styleId="CharCharCharCharCharCharCharCharCharCharCharCharCharCharCharCharCharCharChar13">
    <w:name w:val="Char Char Char Char Char Char Char Char Char Char Char Char Char Char Char Char Char Char Char13"/>
    <w:basedOn w:val="a0"/>
    <w:qFormat/>
    <w:rsid w:val="005B7EB5"/>
    <w:pPr>
      <w:widowControl w:val="0"/>
      <w:spacing w:line="360" w:lineRule="auto"/>
      <w:ind w:firstLineChars="200" w:firstLine="200"/>
      <w:jc w:val="both"/>
    </w:pPr>
    <w:rPr>
      <w:rFonts w:ascii="宋体" w:hAnsi="宋体"/>
      <w:sz w:val="24"/>
      <w:szCs w:val="20"/>
    </w:rPr>
  </w:style>
  <w:style w:type="paragraph" w:customStyle="1" w:styleId="Char2CharCharCharCharCharChar3">
    <w:name w:val="Char2 Char Char Char Char Char Char3"/>
    <w:basedOn w:val="a0"/>
    <w:qFormat/>
    <w:rsid w:val="005B7EB5"/>
    <w:pPr>
      <w:widowControl w:val="0"/>
      <w:jc w:val="both"/>
    </w:pPr>
    <w:rPr>
      <w:rFonts w:ascii="Times New Roman" w:hAnsi="Times New Roman"/>
      <w:szCs w:val="20"/>
    </w:rPr>
  </w:style>
  <w:style w:type="paragraph" w:customStyle="1" w:styleId="Char1CharCharChar5">
    <w:name w:val="Char1 Char Char Char5"/>
    <w:basedOn w:val="a0"/>
    <w:qFormat/>
    <w:rsid w:val="005B7EB5"/>
    <w:pPr>
      <w:spacing w:after="160" w:line="240" w:lineRule="exact"/>
    </w:pPr>
    <w:rPr>
      <w:rFonts w:ascii="Verdana" w:hAnsi="Verdana"/>
      <w:kern w:val="0"/>
      <w:sz w:val="20"/>
      <w:szCs w:val="20"/>
      <w:lang w:eastAsia="en-US"/>
    </w:rPr>
  </w:style>
  <w:style w:type="paragraph" w:customStyle="1" w:styleId="afffffffffffffffffffffffb">
    <w:name w:val="我的表格格子"/>
    <w:basedOn w:val="a0"/>
    <w:qFormat/>
    <w:rsid w:val="005B7EB5"/>
    <w:pPr>
      <w:widowControl w:val="0"/>
      <w:spacing w:line="360" w:lineRule="exact"/>
      <w:jc w:val="center"/>
    </w:pPr>
    <w:rPr>
      <w:rFonts w:ascii="Times New Roman" w:hAnsi="宋体"/>
      <w:color w:val="000000"/>
      <w:szCs w:val="20"/>
    </w:rPr>
  </w:style>
  <w:style w:type="paragraph" w:customStyle="1" w:styleId="CharCharCharCharCharCharCharCharCharChar2">
    <w:name w:val="Char Char Char Char Char Char Char Char Char Char2"/>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4">
    <w:name w:val="标题 4新"/>
    <w:basedOn w:val="40"/>
    <w:next w:val="affffff0"/>
    <w:qFormat/>
    <w:rsid w:val="005B7EB5"/>
    <w:pPr>
      <w:widowControl w:val="0"/>
      <w:numPr>
        <w:ilvl w:val="3"/>
        <w:numId w:val="2"/>
      </w:numPr>
      <w:tabs>
        <w:tab w:val="left" w:pos="360"/>
        <w:tab w:val="left" w:pos="612"/>
      </w:tabs>
      <w:spacing w:line="240" w:lineRule="auto"/>
      <w:ind w:left="0" w:firstLine="0"/>
      <w:jc w:val="both"/>
    </w:pPr>
    <w:rPr>
      <w:rFonts w:ascii="Times New Roman" w:hAnsi="Times New Roman"/>
      <w:b w:val="0"/>
      <w:bCs w:val="0"/>
      <w:kern w:val="2"/>
      <w:sz w:val="28"/>
      <w:szCs w:val="24"/>
      <w:lang w:val="en-US"/>
    </w:rPr>
  </w:style>
  <w:style w:type="paragraph" w:customStyle="1" w:styleId="CharChar7CharCharChar2">
    <w:name w:val="Char Char7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Char1CharCharCharCharCharCharCharCharChar2">
    <w:name w:val="Char Char Char1 Char Char Char Char Char Char Char Char Char2"/>
    <w:basedOn w:val="a0"/>
    <w:qFormat/>
    <w:rsid w:val="005B7EB5"/>
    <w:pPr>
      <w:widowControl w:val="0"/>
      <w:jc w:val="both"/>
    </w:pPr>
    <w:rPr>
      <w:rFonts w:ascii="Times New Roman" w:eastAsia="楷体_GB2312" w:hAnsi="Times New Roman"/>
      <w:b/>
      <w:sz w:val="28"/>
      <w:szCs w:val="28"/>
    </w:rPr>
  </w:style>
  <w:style w:type="paragraph" w:customStyle="1" w:styleId="2">
    <w:name w:val="标题 2新"/>
    <w:basedOn w:val="20"/>
    <w:qFormat/>
    <w:rsid w:val="005B7EB5"/>
    <w:pPr>
      <w:widowControl w:val="0"/>
      <w:numPr>
        <w:ilvl w:val="1"/>
        <w:numId w:val="2"/>
      </w:numPr>
      <w:tabs>
        <w:tab w:val="clear" w:pos="1302"/>
        <w:tab w:val="left" w:pos="360"/>
        <w:tab w:val="left" w:pos="612"/>
      </w:tabs>
      <w:adjustRightInd/>
      <w:snapToGrid/>
      <w:spacing w:before="120" w:beforeAutospacing="0" w:after="120" w:line="240" w:lineRule="auto"/>
      <w:ind w:left="0" w:firstLine="0"/>
      <w:jc w:val="both"/>
    </w:pPr>
    <w:rPr>
      <w:rFonts w:ascii="Arial" w:hAnsi="Arial"/>
      <w:bCs w:val="0"/>
      <w:snapToGrid/>
      <w:kern w:val="2"/>
      <w:sz w:val="32"/>
      <w:szCs w:val="20"/>
      <w:lang w:val="en-US"/>
    </w:rPr>
  </w:style>
  <w:style w:type="paragraph" w:customStyle="1" w:styleId="CharCharCharCharCharChar13">
    <w:name w:val="Char Char Char Char Char Char13"/>
    <w:basedOn w:val="a0"/>
    <w:qFormat/>
    <w:rsid w:val="005B7EB5"/>
    <w:pPr>
      <w:spacing w:after="160" w:line="240" w:lineRule="exact"/>
    </w:pPr>
    <w:rPr>
      <w:rFonts w:ascii="Verdana" w:hAnsi="Verdana"/>
      <w:kern w:val="0"/>
      <w:sz w:val="20"/>
      <w:szCs w:val="20"/>
      <w:lang w:eastAsia="en-US"/>
    </w:rPr>
  </w:style>
  <w:style w:type="paragraph" w:customStyle="1" w:styleId="CharChar5CharCharCharCharCharCharCharCharChar22">
    <w:name w:val="Char Char5 Char Char Char Char Char Char Char Char Char2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040">
    <w:name w:val="表格04左"/>
    <w:basedOn w:val="a0"/>
    <w:qFormat/>
    <w:rsid w:val="005B7EB5"/>
    <w:pPr>
      <w:widowControl w:val="0"/>
      <w:adjustRightInd w:val="0"/>
      <w:snapToGrid w:val="0"/>
      <w:spacing w:line="360" w:lineRule="exact"/>
      <w:textAlignment w:val="baseline"/>
    </w:pPr>
    <w:rPr>
      <w:rFonts w:ascii="Times New Roman" w:hAnsi="Times New Roman"/>
      <w:snapToGrid w:val="0"/>
      <w:kern w:val="0"/>
      <w:sz w:val="18"/>
      <w:szCs w:val="18"/>
    </w:rPr>
  </w:style>
  <w:style w:type="paragraph" w:customStyle="1" w:styleId="CharCharCharCharCharCharCharCharCharCharCharCharChar2">
    <w:name w:val="Char Char Char Char Char Char Char Char Char Char Char Char Char2"/>
    <w:basedOn w:val="a0"/>
    <w:qFormat/>
    <w:rsid w:val="005B7EB5"/>
    <w:pPr>
      <w:widowControl w:val="0"/>
      <w:jc w:val="both"/>
    </w:pPr>
    <w:rPr>
      <w:rFonts w:ascii="Times New Roman" w:hAnsi="Times New Roman"/>
      <w:szCs w:val="24"/>
    </w:rPr>
  </w:style>
  <w:style w:type="paragraph" w:customStyle="1" w:styleId="31b">
    <w:name w:val="样式 正文文本 3 + 加粗1"/>
    <w:basedOn w:val="31"/>
    <w:qFormat/>
    <w:rsid w:val="005B7EB5"/>
    <w:pPr>
      <w:widowControl w:val="0"/>
      <w:spacing w:beforeLines="0" w:afterLines="0" w:line="320" w:lineRule="exact"/>
      <w:jc w:val="both"/>
    </w:pPr>
    <w:rPr>
      <w:rFonts w:ascii="Times New Roman" w:eastAsia="仿宋_GB2312" w:hAnsi="Times New Roman"/>
      <w:b/>
      <w:bCs/>
      <w:spacing w:val="4"/>
      <w:sz w:val="21"/>
      <w:szCs w:val="20"/>
      <w:lang w:val="en-US"/>
    </w:rPr>
  </w:style>
  <w:style w:type="paragraph" w:customStyle="1" w:styleId="CharCharChar1Char3">
    <w:name w:val="Char Char Char1 Char3"/>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1002">
    <w:name w:val="图号样式100"/>
    <w:basedOn w:val="af"/>
    <w:qFormat/>
    <w:rsid w:val="005B7EB5"/>
    <w:pPr>
      <w:spacing w:after="0" w:line="360" w:lineRule="auto"/>
      <w:jc w:val="center"/>
    </w:pPr>
    <w:rPr>
      <w:rFonts w:ascii="宋体" w:hAnsi="宋体"/>
      <w:sz w:val="24"/>
      <w:lang w:val="en-US"/>
    </w:rPr>
  </w:style>
  <w:style w:type="paragraph" w:customStyle="1" w:styleId="afffffffffffffffffffffffc">
    <w:name w:val="正文+宋体"/>
    <w:basedOn w:val="a0"/>
    <w:qFormat/>
    <w:rsid w:val="005B7EB5"/>
    <w:pPr>
      <w:widowControl w:val="0"/>
      <w:tabs>
        <w:tab w:val="left" w:pos="4680"/>
      </w:tabs>
      <w:jc w:val="center"/>
    </w:pPr>
    <w:rPr>
      <w:rFonts w:ascii="宋体" w:hAnsi="宋体"/>
      <w:color w:val="0000FF"/>
      <w:spacing w:val="-12"/>
      <w:szCs w:val="21"/>
    </w:rPr>
  </w:style>
  <w:style w:type="paragraph" w:customStyle="1" w:styleId="afffffffffffffffffffffffd">
    <w:name w:val="图头"/>
    <w:basedOn w:val="afff3"/>
    <w:next w:val="1a"/>
    <w:link w:val="Charffffff2"/>
    <w:qFormat/>
    <w:rsid w:val="005B7EB5"/>
    <w:pPr>
      <w:widowControl w:val="0"/>
      <w:spacing w:before="78" w:after="78" w:line="240" w:lineRule="auto"/>
      <w:ind w:firstLineChars="0" w:firstLine="0"/>
    </w:pPr>
    <w:rPr>
      <w:rFonts w:ascii="Times New Roman" w:hAnsi="Times New Roman"/>
      <w:color w:val="auto"/>
      <w:lang w:val="zh-CN"/>
    </w:rPr>
  </w:style>
  <w:style w:type="paragraph" w:customStyle="1" w:styleId="CharCharChar1CharCharCharChar">
    <w:name w:val="Char Char Char1 Char Char Char Char"/>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Char230">
    <w:name w:val="Char23"/>
    <w:basedOn w:val="a0"/>
    <w:qFormat/>
    <w:rsid w:val="005B7EB5"/>
    <w:pPr>
      <w:widowControl w:val="0"/>
      <w:jc w:val="both"/>
    </w:pPr>
    <w:rPr>
      <w:rFonts w:ascii="宋体" w:hAnsi="宋体" w:cs="Courier New"/>
      <w:sz w:val="32"/>
      <w:szCs w:val="32"/>
    </w:rPr>
  </w:style>
  <w:style w:type="paragraph" w:customStyle="1" w:styleId="CharChar1CharCharCharChar2">
    <w:name w:val="Char Char1 Char Char Char Char2"/>
    <w:basedOn w:val="a0"/>
    <w:qFormat/>
    <w:rsid w:val="005B7EB5"/>
    <w:pPr>
      <w:widowControl w:val="0"/>
      <w:ind w:firstLineChars="200" w:firstLine="200"/>
      <w:jc w:val="both"/>
    </w:pPr>
    <w:rPr>
      <w:rFonts w:ascii="Times New Roman" w:hAnsi="Times New Roman"/>
      <w:sz w:val="24"/>
      <w:szCs w:val="24"/>
    </w:rPr>
  </w:style>
  <w:style w:type="paragraph" w:customStyle="1" w:styleId="CharCharCharChar2CharCharCharChar">
    <w:name w:val="Char Char Char Char2 Char Char Char Char"/>
    <w:basedOn w:val="a0"/>
    <w:qFormat/>
    <w:rsid w:val="005B7EB5"/>
    <w:pPr>
      <w:widowControl w:val="0"/>
      <w:autoSpaceDE w:val="0"/>
      <w:autoSpaceDN w:val="0"/>
      <w:adjustRightInd w:val="0"/>
      <w:snapToGrid w:val="0"/>
      <w:spacing w:before="50" w:after="50" w:line="360" w:lineRule="auto"/>
      <w:ind w:firstLineChars="200" w:firstLine="560"/>
      <w:jc w:val="both"/>
    </w:pPr>
    <w:rPr>
      <w:rFonts w:ascii="Times New Roman" w:hAnsi="Times New Roman"/>
      <w:szCs w:val="20"/>
    </w:rPr>
  </w:style>
  <w:style w:type="paragraph" w:customStyle="1" w:styleId="CharCharChar1CharCharChar">
    <w:name w:val="Char Char Char1 Char Char Char"/>
    <w:basedOn w:val="a0"/>
    <w:qFormat/>
    <w:rsid w:val="005B7EB5"/>
    <w:pPr>
      <w:widowControl w:val="0"/>
      <w:autoSpaceDE w:val="0"/>
      <w:autoSpaceDN w:val="0"/>
      <w:adjustRightInd w:val="0"/>
      <w:snapToGrid w:val="0"/>
      <w:spacing w:before="50" w:after="50" w:line="360" w:lineRule="auto"/>
      <w:ind w:firstLineChars="200" w:firstLine="560"/>
      <w:jc w:val="both"/>
    </w:pPr>
    <w:rPr>
      <w:rFonts w:ascii="宋体" w:eastAsia="仿宋_GB2312" w:hAnsi="宋体"/>
      <w:color w:val="000000"/>
      <w:sz w:val="24"/>
      <w:szCs w:val="20"/>
    </w:rPr>
  </w:style>
  <w:style w:type="paragraph" w:customStyle="1" w:styleId="Char51">
    <w:name w:val="Char5"/>
    <w:basedOn w:val="a0"/>
    <w:qFormat/>
    <w:rsid w:val="005B7EB5"/>
    <w:pPr>
      <w:widowControl w:val="0"/>
      <w:jc w:val="both"/>
    </w:pPr>
    <w:rPr>
      <w:rFonts w:ascii="Times New Roman" w:hAnsi="Times New Roman"/>
      <w:szCs w:val="24"/>
    </w:rPr>
  </w:style>
  <w:style w:type="paragraph" w:customStyle="1" w:styleId="afffffffffffffffffffffffe">
    <w:name w:val="我的表头"/>
    <w:basedOn w:val="a0"/>
    <w:qFormat/>
    <w:rsid w:val="005B7EB5"/>
    <w:pPr>
      <w:widowControl w:val="0"/>
      <w:spacing w:line="440" w:lineRule="exact"/>
      <w:ind w:firstLineChars="200" w:firstLine="200"/>
    </w:pPr>
    <w:rPr>
      <w:rFonts w:ascii="Times New Roman" w:hAnsi="Times New Roman"/>
      <w:b/>
      <w:sz w:val="24"/>
      <w:szCs w:val="20"/>
    </w:rPr>
  </w:style>
  <w:style w:type="paragraph" w:customStyle="1" w:styleId="CharChar10CharChar">
    <w:name w:val="Char Char10 Char Char"/>
    <w:basedOn w:val="a0"/>
    <w:semiHidden/>
    <w:qFormat/>
    <w:rsid w:val="005B7EB5"/>
    <w:pPr>
      <w:widowControl w:val="0"/>
      <w:adjustRightInd w:val="0"/>
      <w:snapToGrid w:val="0"/>
      <w:spacing w:line="360" w:lineRule="auto"/>
      <w:ind w:firstLineChars="200" w:firstLine="200"/>
      <w:jc w:val="both"/>
    </w:pPr>
    <w:rPr>
      <w:rFonts w:ascii="宋体" w:hAnsi="宋体" w:cs="宋体"/>
      <w:sz w:val="24"/>
      <w:szCs w:val="26"/>
    </w:rPr>
  </w:style>
  <w:style w:type="paragraph" w:customStyle="1" w:styleId="affffffffffffffffffffffff">
    <w:name w:val="正文 + 宋体"/>
    <w:basedOn w:val="a0"/>
    <w:qFormat/>
    <w:rsid w:val="005B7EB5"/>
    <w:pPr>
      <w:widowControl w:val="0"/>
      <w:snapToGrid w:val="0"/>
      <w:spacing w:line="600" w:lineRule="exact"/>
      <w:ind w:firstLine="570"/>
    </w:pPr>
    <w:rPr>
      <w:rFonts w:ascii="宋体" w:hAnsi="宋体"/>
      <w:sz w:val="28"/>
      <w:szCs w:val="28"/>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0"/>
    <w:qFormat/>
    <w:rsid w:val="005B7EB5"/>
    <w:pPr>
      <w:widowControl w:val="0"/>
      <w:jc w:val="both"/>
    </w:pPr>
    <w:rPr>
      <w:rFonts w:ascii="Times New Roman" w:hAnsi="Times New Roman"/>
      <w:szCs w:val="24"/>
    </w:rPr>
  </w:style>
  <w:style w:type="paragraph" w:customStyle="1" w:styleId="CharCharCharCharChar1Char1">
    <w:name w:val="Char Char Char Char Char1 Char1"/>
    <w:basedOn w:val="3"/>
    <w:qFormat/>
    <w:rsid w:val="005B7EB5"/>
    <w:pPr>
      <w:widowControl w:val="0"/>
      <w:tabs>
        <w:tab w:val="left" w:pos="360"/>
        <w:tab w:val="left" w:pos="900"/>
      </w:tabs>
      <w:snapToGrid w:val="0"/>
      <w:spacing w:before="120" w:after="120" w:line="360" w:lineRule="auto"/>
      <w:ind w:leftChars="-12" w:left="542" w:firstLineChars="200" w:firstLine="200"/>
    </w:pPr>
    <w:rPr>
      <w:bCs w:val="0"/>
      <w:snapToGrid w:val="0"/>
      <w:kern w:val="2"/>
      <w:sz w:val="24"/>
      <w:szCs w:val="24"/>
      <w:lang w:val="en-US"/>
    </w:rPr>
  </w:style>
  <w:style w:type="paragraph" w:customStyle="1" w:styleId="affffffffffffffffffffffff0">
    <w:name w:val="表格式"/>
    <w:basedOn w:val="afb"/>
    <w:qFormat/>
    <w:rsid w:val="005B7EB5"/>
    <w:pPr>
      <w:widowControl w:val="0"/>
      <w:spacing w:line="400" w:lineRule="exact"/>
      <w:ind w:left="0" w:firstLineChars="0" w:firstLine="0"/>
      <w:jc w:val="center"/>
    </w:pPr>
    <w:rPr>
      <w:rFonts w:ascii="宋体"/>
      <w:sz w:val="21"/>
      <w:szCs w:val="20"/>
    </w:rPr>
  </w:style>
  <w:style w:type="paragraph" w:customStyle="1" w:styleId="4TimesNewRoman22">
    <w:name w:val="样式 标题 4 + Times New Roman 两端对齐 行距: 固定值 22 磅"/>
    <w:basedOn w:val="40"/>
    <w:qFormat/>
    <w:rsid w:val="005B7EB5"/>
    <w:pPr>
      <w:ind w:left="2160" w:hanging="420"/>
      <w:jc w:val="both"/>
    </w:pPr>
    <w:rPr>
      <w:rFonts w:ascii="Times New Roman" w:hAnsi="Times New Roman" w:cs="宋体"/>
      <w:b w:val="0"/>
      <w:bCs w:val="0"/>
      <w:kern w:val="2"/>
      <w:szCs w:val="20"/>
      <w:lang w:val="en-US"/>
    </w:rPr>
  </w:style>
  <w:style w:type="paragraph" w:customStyle="1" w:styleId="affffffffffffffffffffffff1">
    <w:name w:val="图表头"/>
    <w:basedOn w:val="a0"/>
    <w:qFormat/>
    <w:rsid w:val="005B7EB5"/>
    <w:pPr>
      <w:widowControl w:val="0"/>
      <w:adjustRightInd w:val="0"/>
      <w:spacing w:line="360" w:lineRule="auto"/>
      <w:jc w:val="center"/>
      <w:textAlignment w:val="baseline"/>
    </w:pPr>
    <w:rPr>
      <w:rFonts w:ascii="黑体" w:eastAsia="黑体" w:hAnsi="Times New Roman"/>
      <w:spacing w:val="5"/>
      <w:kern w:val="0"/>
      <w:szCs w:val="20"/>
    </w:rPr>
  </w:style>
  <w:style w:type="paragraph" w:customStyle="1" w:styleId="CharCharCharCharCharChar0">
    <w:name w:val="Char Char 字元 字元 字元 Char Char Char Char"/>
    <w:basedOn w:val="a0"/>
    <w:qFormat/>
    <w:rsid w:val="005B7EB5"/>
    <w:pPr>
      <w:widowControl w:val="0"/>
      <w:adjustRightInd w:val="0"/>
      <w:spacing w:line="360" w:lineRule="auto"/>
      <w:jc w:val="both"/>
    </w:pPr>
    <w:rPr>
      <w:rFonts w:ascii="Times New Roman" w:hAnsi="Times New Roman"/>
      <w:kern w:val="0"/>
      <w:sz w:val="24"/>
      <w:szCs w:val="20"/>
    </w:rPr>
  </w:style>
  <w:style w:type="paragraph" w:customStyle="1" w:styleId="y0">
    <w:name w:val=".y.."/>
    <w:basedOn w:val="a0"/>
    <w:next w:val="a0"/>
    <w:qFormat/>
    <w:rsid w:val="005B7EB5"/>
    <w:pPr>
      <w:widowControl w:val="0"/>
      <w:autoSpaceDE w:val="0"/>
      <w:autoSpaceDN w:val="0"/>
      <w:adjustRightInd w:val="0"/>
    </w:pPr>
    <w:rPr>
      <w:rFonts w:ascii="JIJGJC+TimesNewRomanPS" w:eastAsia="JIJGJC+TimesNewRomanPS" w:hAnsi="Times New Roman"/>
      <w:kern w:val="0"/>
      <w:sz w:val="24"/>
      <w:szCs w:val="24"/>
    </w:rPr>
  </w:style>
  <w:style w:type="paragraph" w:customStyle="1" w:styleId="2152">
    <w:name w:val="样式 目录 2 + 行距: 1.5 倍行距"/>
    <w:basedOn w:val="25"/>
    <w:qFormat/>
    <w:rsid w:val="005B7EB5"/>
    <w:pPr>
      <w:widowControl w:val="0"/>
      <w:tabs>
        <w:tab w:val="left" w:pos="1260"/>
        <w:tab w:val="right" w:leader="dot" w:pos="8777"/>
      </w:tabs>
      <w:spacing w:line="360" w:lineRule="auto"/>
      <w:ind w:leftChars="200" w:left="420" w:firstLineChars="0" w:firstLine="0"/>
    </w:pPr>
    <w:rPr>
      <w:rFonts w:ascii="宋体" w:eastAsia="仿宋_GB2312" w:hAnsi="宋体" w:cs="宋体"/>
      <w:bCs/>
      <w:iCs/>
      <w:smallCaps w:val="0"/>
      <w:sz w:val="28"/>
      <w:szCs w:val="24"/>
      <w:lang w:val="en-US"/>
    </w:rPr>
  </w:style>
  <w:style w:type="paragraph" w:customStyle="1" w:styleId="CharCharChar2Char">
    <w:name w:val="Char Char Char2 Char"/>
    <w:basedOn w:val="a0"/>
    <w:qFormat/>
    <w:rsid w:val="005B7EB5"/>
    <w:pPr>
      <w:widowControl w:val="0"/>
      <w:spacing w:line="360" w:lineRule="auto"/>
      <w:ind w:firstLineChars="200" w:firstLine="200"/>
      <w:jc w:val="both"/>
    </w:pPr>
    <w:rPr>
      <w:rFonts w:ascii="宋体" w:hAnsi="宋体"/>
      <w:sz w:val="24"/>
      <w:szCs w:val="20"/>
    </w:rPr>
  </w:style>
  <w:style w:type="paragraph" w:customStyle="1" w:styleId="CharCharCharCharChar2CharCharCharChar2">
    <w:name w:val="Char Char Char Char Char2 Char Char Char Char2"/>
    <w:basedOn w:val="a0"/>
    <w:qFormat/>
    <w:rsid w:val="005B7EB5"/>
    <w:pPr>
      <w:widowControl w:val="0"/>
      <w:adjustRightInd w:val="0"/>
      <w:snapToGrid w:val="0"/>
      <w:spacing w:line="360" w:lineRule="auto"/>
      <w:ind w:firstLineChars="200" w:firstLine="200"/>
      <w:jc w:val="both"/>
    </w:pPr>
    <w:rPr>
      <w:rFonts w:ascii="宋体" w:hAnsi="宋体" w:cs="宋体"/>
      <w:sz w:val="24"/>
      <w:szCs w:val="26"/>
    </w:rPr>
  </w:style>
  <w:style w:type="paragraph" w:customStyle="1" w:styleId="3ff1">
    <w:name w:val="正文首行缩进3"/>
    <w:basedOn w:val="af"/>
    <w:qFormat/>
    <w:rsid w:val="005B7EB5"/>
    <w:pPr>
      <w:widowControl w:val="0"/>
      <w:adjustRightInd w:val="0"/>
      <w:spacing w:after="0" w:line="312" w:lineRule="auto"/>
      <w:ind w:firstLine="567"/>
      <w:jc w:val="both"/>
      <w:textAlignment w:val="baseline"/>
    </w:pPr>
    <w:rPr>
      <w:rFonts w:ascii="Times New Roman" w:hAnsi="Times New Roman"/>
      <w:sz w:val="28"/>
      <w:szCs w:val="20"/>
      <w:lang w:val="en-US"/>
    </w:rPr>
  </w:style>
  <w:style w:type="paragraph" w:customStyle="1" w:styleId="22Se11112h2l22ndlevelTitre22Heade">
    <w:name w:val="样式 标题 2标题2Se节标题 1.11.1标题2条标题h2l22nd levelTitre22Heade..."/>
    <w:basedOn w:val="20"/>
    <w:qFormat/>
    <w:rsid w:val="005B7EB5"/>
    <w:pPr>
      <w:widowControl w:val="0"/>
      <w:tabs>
        <w:tab w:val="clear" w:pos="1302"/>
      </w:tabs>
      <w:adjustRightInd/>
      <w:snapToGrid/>
      <w:spacing w:before="240" w:beforeAutospacing="0" w:after="120" w:line="413" w:lineRule="auto"/>
      <w:ind w:left="1320" w:hanging="420"/>
      <w:jc w:val="both"/>
    </w:pPr>
    <w:rPr>
      <w:rFonts w:ascii="宋体" w:hAnsi="华文中宋"/>
      <w:bCs w:val="0"/>
      <w:snapToGrid/>
      <w:kern w:val="2"/>
      <w:sz w:val="28"/>
      <w:szCs w:val="24"/>
      <w:lang w:val="en-US"/>
    </w:rPr>
  </w:style>
  <w:style w:type="paragraph" w:customStyle="1" w:styleId="192">
    <w:name w:val="样式 样式 四号 首行缩进:  1.92 字符 + 宋体"/>
    <w:basedOn w:val="a0"/>
    <w:qFormat/>
    <w:rsid w:val="005B7EB5"/>
    <w:pPr>
      <w:ind w:firstLineChars="200" w:firstLine="560"/>
      <w:jc w:val="both"/>
    </w:pPr>
    <w:rPr>
      <w:rFonts w:ascii="宋体" w:hAnsi="宋体"/>
      <w:sz w:val="28"/>
      <w:szCs w:val="20"/>
    </w:rPr>
  </w:style>
  <w:style w:type="paragraph" w:customStyle="1" w:styleId="CharChar7CharCharCharCharCharChar3">
    <w:name w:val="Char Char7 Char Char Char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biaoti">
    <w:name w:val="biaoti"/>
    <w:semiHidden/>
    <w:rsid w:val="005B7EB5"/>
  </w:style>
  <w:style w:type="character" w:customStyle="1" w:styleId="CharCharCharChar6">
    <w:name w:val="正文（首行缩进两字） Char Char Char Char"/>
    <w:rsid w:val="005B7EB5"/>
    <w:rPr>
      <w:rFonts w:ascii="Arial" w:eastAsia="宋体" w:hAnsi="Arial"/>
      <w:snapToGrid w:val="0"/>
      <w:kern w:val="2"/>
      <w:sz w:val="24"/>
      <w:szCs w:val="24"/>
      <w:lang w:val="en-US" w:eastAsia="zh-CN" w:bidi="ar-SA"/>
    </w:rPr>
  </w:style>
  <w:style w:type="character" w:customStyle="1" w:styleId="2CharCharCharCharCharCharCha">
    <w:name w:val="正文缩进2 Char Char Char Char Char Char Cha"/>
    <w:qFormat/>
    <w:rsid w:val="005B7EB5"/>
    <w:rPr>
      <w:rFonts w:ascii="宋体" w:eastAsia="宋体"/>
      <w:kern w:val="2"/>
      <w:sz w:val="24"/>
      <w:szCs w:val="24"/>
      <w:lang w:val="en-US" w:eastAsia="zh-CN" w:bidi="ar-SA"/>
    </w:rPr>
  </w:style>
  <w:style w:type="character" w:customStyle="1" w:styleId="Charfff2">
    <w:name w:val="正文小四 Char"/>
    <w:link w:val="affffffffff5"/>
    <w:rsid w:val="005B7EB5"/>
    <w:rPr>
      <w:rFonts w:ascii="Times New Roman" w:hAnsi="Times New Roman"/>
      <w:kern w:val="2"/>
      <w:sz w:val="24"/>
    </w:rPr>
  </w:style>
  <w:style w:type="paragraph" w:customStyle="1" w:styleId="CharCharCharCharCharCharCharCharChar1CharCharCharChar">
    <w:name w:val="Char Char Char Char Char Char Char Char Char1 Char Char Char Char"/>
    <w:basedOn w:val="a0"/>
    <w:qFormat/>
    <w:rsid w:val="005B7EB5"/>
    <w:pPr>
      <w:widowControl w:val="0"/>
      <w:jc w:val="both"/>
    </w:pPr>
    <w:rPr>
      <w:rFonts w:ascii="Times New Roman" w:hAnsi="Times New Roman"/>
      <w:szCs w:val="20"/>
    </w:rPr>
  </w:style>
  <w:style w:type="paragraph" w:customStyle="1" w:styleId="affffffffffffffffffffffff2">
    <w:name w:val="环评小于节的标题"/>
    <w:basedOn w:val="a0"/>
    <w:qFormat/>
    <w:rsid w:val="005B7EB5"/>
    <w:pPr>
      <w:widowControl w:val="0"/>
      <w:spacing w:before="200" w:after="200"/>
      <w:jc w:val="both"/>
    </w:pPr>
    <w:rPr>
      <w:rFonts w:ascii="Times New Roman" w:eastAsia="黑体" w:hAnsi="Times New Roman"/>
      <w:b/>
      <w:spacing w:val="20"/>
      <w:sz w:val="28"/>
      <w:szCs w:val="20"/>
    </w:rPr>
  </w:style>
  <w:style w:type="character" w:customStyle="1" w:styleId="tb1">
    <w:name w:val="tb1"/>
    <w:rsid w:val="005B7EB5"/>
    <w:rPr>
      <w:rFonts w:ascii="新宋体" w:eastAsia="新宋体" w:hAnsi="新宋体" w:hint="eastAsia"/>
      <w:color w:val="330099"/>
      <w:sz w:val="21"/>
      <w:szCs w:val="21"/>
      <w:u w:val="none"/>
    </w:rPr>
  </w:style>
  <w:style w:type="table" w:customStyle="1" w:styleId="11ffe">
    <w:name w:val="普通表格11"/>
    <w:semiHidden/>
    <w:rsid w:val="005B7EB5"/>
    <w:rPr>
      <w:rFonts w:eastAsia="Times New Roman"/>
    </w:rPr>
    <w:tblPr>
      <w:tblCellMar>
        <w:top w:w="0" w:type="dxa"/>
        <w:left w:w="108" w:type="dxa"/>
        <w:bottom w:w="0" w:type="dxa"/>
        <w:right w:w="108" w:type="dxa"/>
      </w:tblCellMar>
    </w:tblPr>
  </w:style>
  <w:style w:type="paragraph" w:customStyle="1" w:styleId="CharCharCharCharCharCharCharCharCharCharCharCharCharCharCharChar2">
    <w:name w:val="Char Char Char Char Char Char Char Char Char Char Char Char Char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affffffffffffffffffffffff3">
    <w:name w:val="内部地址姓名"/>
    <w:basedOn w:val="a0"/>
    <w:qFormat/>
    <w:rsid w:val="005B7EB5"/>
    <w:pPr>
      <w:ind w:left="1080"/>
    </w:pPr>
    <w:rPr>
      <w:rFonts w:ascii="Times New Roman" w:hAnsi="Times New Roman"/>
      <w:kern w:val="0"/>
      <w:sz w:val="20"/>
      <w:szCs w:val="20"/>
    </w:rPr>
  </w:style>
  <w:style w:type="character" w:customStyle="1" w:styleId="2CharChar10">
    <w:name w:val="正文文字 2 Char Char1"/>
    <w:rsid w:val="005B7EB5"/>
    <w:rPr>
      <w:rFonts w:eastAsia="宋体"/>
      <w:b/>
      <w:kern w:val="2"/>
      <w:sz w:val="30"/>
      <w:lang w:val="en-US" w:eastAsia="zh-CN" w:bidi="ar-SA"/>
    </w:rPr>
  </w:style>
  <w:style w:type="character" w:customStyle="1" w:styleId="3CharChar10">
    <w:name w:val="正文文字 3 Char Char1"/>
    <w:rsid w:val="005B7EB5"/>
    <w:rPr>
      <w:rFonts w:eastAsia="宋体"/>
      <w:kern w:val="2"/>
      <w:sz w:val="24"/>
      <w:lang w:val="en-US" w:eastAsia="zh-CN" w:bidi="ar-SA"/>
    </w:rPr>
  </w:style>
  <w:style w:type="table" w:customStyle="1" w:styleId="affffffffffffffffffffffff4">
    <w:name w:val="自定义"/>
    <w:basedOn w:val="aff3"/>
    <w:rsid w:val="005B7EB5"/>
    <w:pPr>
      <w:spacing w:line="360" w:lineRule="exact"/>
      <w:jc w:val="center"/>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6">
    <w:name w:val="正文文本缩进 23"/>
    <w:basedOn w:val="a0"/>
    <w:qFormat/>
    <w:rsid w:val="005B7EB5"/>
    <w:pPr>
      <w:widowControl w:val="0"/>
      <w:adjustRightInd w:val="0"/>
      <w:spacing w:line="460" w:lineRule="exact"/>
      <w:ind w:firstLine="480"/>
      <w:jc w:val="both"/>
      <w:textAlignment w:val="baseline"/>
    </w:pPr>
    <w:rPr>
      <w:rFonts w:ascii="Times New Roman" w:hAnsi="Times New Roman"/>
      <w:sz w:val="24"/>
      <w:szCs w:val="20"/>
    </w:rPr>
  </w:style>
  <w:style w:type="paragraph" w:customStyle="1" w:styleId="2ffff4">
    <w:name w:val="列出段落2"/>
    <w:basedOn w:val="a0"/>
    <w:qFormat/>
    <w:rsid w:val="005B7EB5"/>
    <w:pPr>
      <w:spacing w:before="100" w:beforeAutospacing="1" w:after="100" w:afterAutospacing="1" w:line="60" w:lineRule="auto"/>
      <w:ind w:firstLineChars="200" w:firstLine="420"/>
    </w:pPr>
    <w:rPr>
      <w:bCs/>
      <w:kern w:val="0"/>
    </w:rPr>
  </w:style>
  <w:style w:type="paragraph" w:customStyle="1" w:styleId="Char1CharCharCharCharCharCharCharCharCharCharCharChar2">
    <w:name w:val="Char1 Char Char Char Char Char Char Char Char Char Char Char Char2"/>
    <w:basedOn w:val="a0"/>
    <w:qFormat/>
    <w:rsid w:val="005B7EB5"/>
    <w:pPr>
      <w:widowControl w:val="0"/>
      <w:jc w:val="both"/>
    </w:pPr>
    <w:rPr>
      <w:rFonts w:ascii="Times New Roman" w:hAnsi="Times New Roman"/>
      <w:sz w:val="24"/>
      <w:szCs w:val="20"/>
    </w:rPr>
  </w:style>
  <w:style w:type="paragraph" w:customStyle="1" w:styleId="CharChar8Char2">
    <w:name w:val="Char Char8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21f3">
    <w:name w:val="要点21"/>
    <w:rsid w:val="005B7EB5"/>
    <w:rPr>
      <w:b/>
    </w:rPr>
  </w:style>
  <w:style w:type="character" w:customStyle="1" w:styleId="2ffff5">
    <w:name w:val="访问过的超链接2"/>
    <w:rsid w:val="005B7EB5"/>
    <w:rPr>
      <w:color w:val="800080"/>
      <w:u w:val="single"/>
    </w:rPr>
  </w:style>
  <w:style w:type="character" w:customStyle="1" w:styleId="21f4">
    <w:name w:val="超链接21"/>
    <w:rsid w:val="005B7EB5"/>
    <w:rPr>
      <w:color w:val="auto"/>
      <w:sz w:val="18"/>
      <w:u w:val="none"/>
    </w:rPr>
  </w:style>
  <w:style w:type="paragraph" w:customStyle="1" w:styleId="CharChar1CharCharCharCharCharCharChar3">
    <w:name w:val="Char Char1 Char Char Char Char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9CharCharCharCharCharCharCharCharChar1CharCharCharCharCharCharChar2">
    <w:name w:val="Char Char9 Char Char Char Char Char Char Char Char Char1 Char Char Char Char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21f5">
    <w:name w:val="普通(网站)21"/>
    <w:basedOn w:val="a0"/>
    <w:qFormat/>
    <w:rsid w:val="005B7EB5"/>
    <w:pPr>
      <w:adjustRightInd w:val="0"/>
      <w:spacing w:before="100" w:after="100"/>
      <w:textAlignment w:val="baseline"/>
    </w:pPr>
    <w:rPr>
      <w:rFonts w:ascii="宋体" w:hAnsi="宋体"/>
      <w:color w:val="000000"/>
      <w:kern w:val="0"/>
      <w:sz w:val="24"/>
      <w:szCs w:val="20"/>
    </w:rPr>
  </w:style>
  <w:style w:type="paragraph" w:customStyle="1" w:styleId="CharCharChar120">
    <w:name w:val="Char Char Char12"/>
    <w:basedOn w:val="a0"/>
    <w:qFormat/>
    <w:rsid w:val="005B7EB5"/>
    <w:pPr>
      <w:widowControl w:val="0"/>
      <w:jc w:val="both"/>
    </w:pPr>
    <w:rPr>
      <w:rFonts w:ascii="Times New Roman" w:hAnsi="Times New Roman"/>
      <w:szCs w:val="24"/>
    </w:rPr>
  </w:style>
  <w:style w:type="paragraph" w:customStyle="1" w:styleId="3ff2">
    <w:name w:val="日期3"/>
    <w:basedOn w:val="a0"/>
    <w:next w:val="a0"/>
    <w:qFormat/>
    <w:rsid w:val="005B7EB5"/>
    <w:pPr>
      <w:widowControl w:val="0"/>
      <w:adjustRightInd w:val="0"/>
      <w:snapToGrid w:val="0"/>
      <w:jc w:val="both"/>
      <w:textAlignment w:val="baseline"/>
    </w:pPr>
    <w:rPr>
      <w:rFonts w:ascii="Times New Roman" w:hAnsi="Times New Roman"/>
      <w:szCs w:val="20"/>
    </w:rPr>
  </w:style>
  <w:style w:type="paragraph" w:customStyle="1" w:styleId="CharChar1CharChar1CharChar1CharChar1CharCharCharCharCharCharChar3">
    <w:name w:val="Char Char1 Char Char1 Char Char1 Char Char1 Char Char Char Char Char Char Char3"/>
    <w:basedOn w:val="a0"/>
    <w:qFormat/>
    <w:rsid w:val="005B7EB5"/>
    <w:pPr>
      <w:widowControl w:val="0"/>
      <w:jc w:val="both"/>
    </w:pPr>
    <w:rPr>
      <w:rFonts w:ascii="Times New Roman" w:hAnsi="Times New Roman"/>
      <w:szCs w:val="20"/>
    </w:rPr>
  </w:style>
  <w:style w:type="paragraph" w:customStyle="1" w:styleId="5f3">
    <w:name w:val="正文5"/>
    <w:link w:val="NormalCharChar"/>
    <w:qFormat/>
    <w:rsid w:val="005B7EB5"/>
    <w:pPr>
      <w:widowControl w:val="0"/>
      <w:adjustRightInd w:val="0"/>
      <w:spacing w:line="312" w:lineRule="atLeast"/>
      <w:jc w:val="both"/>
      <w:textAlignment w:val="baseline"/>
    </w:pPr>
    <w:rPr>
      <w:rFonts w:ascii="Arial" w:eastAsia="楷体_GB2312"/>
      <w:spacing w:val="-6"/>
      <w:sz w:val="28"/>
    </w:rPr>
  </w:style>
  <w:style w:type="paragraph" w:customStyle="1" w:styleId="CharChar1CharCharChar">
    <w:name w:val="字元 字元 Char Char 字元 字元1 Char Char Char"/>
    <w:basedOn w:val="a0"/>
    <w:qFormat/>
    <w:rsid w:val="005B7EB5"/>
    <w:pPr>
      <w:widowControl w:val="0"/>
      <w:jc w:val="both"/>
    </w:pPr>
    <w:rPr>
      <w:rFonts w:ascii="Times New Roman" w:hAnsi="Times New Roman"/>
      <w:sz w:val="24"/>
      <w:szCs w:val="24"/>
    </w:rPr>
  </w:style>
  <w:style w:type="character" w:customStyle="1" w:styleId="news">
    <w:name w:val="news"/>
    <w:rsid w:val="005B7EB5"/>
  </w:style>
  <w:style w:type="paragraph" w:customStyle="1" w:styleId="CM15">
    <w:name w:val="CM15"/>
    <w:basedOn w:val="Default"/>
    <w:next w:val="Default"/>
    <w:qFormat/>
    <w:rsid w:val="005B7EB5"/>
    <w:pPr>
      <w:spacing w:line="468" w:lineRule="atLeast"/>
    </w:pPr>
    <w:rPr>
      <w:rFonts w:ascii="黑体" w:eastAsia="黑体" w:cs="黑体"/>
      <w:color w:val="auto"/>
    </w:rPr>
  </w:style>
  <w:style w:type="paragraph" w:customStyle="1" w:styleId="affffffffffffffffffffffff5">
    <w:name w:val="封面正文"/>
    <w:qFormat/>
    <w:rsid w:val="005B7EB5"/>
    <w:pPr>
      <w:jc w:val="both"/>
    </w:pPr>
  </w:style>
  <w:style w:type="paragraph" w:customStyle="1" w:styleId="CM4">
    <w:name w:val="CM4"/>
    <w:basedOn w:val="Default"/>
    <w:next w:val="Default"/>
    <w:qFormat/>
    <w:rsid w:val="005B7EB5"/>
    <w:rPr>
      <w:rFonts w:ascii="黑体" w:eastAsia="黑体" w:cs="黑体"/>
      <w:color w:val="auto"/>
    </w:rPr>
  </w:style>
  <w:style w:type="paragraph" w:customStyle="1" w:styleId="CM17">
    <w:name w:val="CM17"/>
    <w:basedOn w:val="Default"/>
    <w:next w:val="Default"/>
    <w:qFormat/>
    <w:rsid w:val="005B7EB5"/>
    <w:pPr>
      <w:spacing w:line="468" w:lineRule="atLeast"/>
    </w:pPr>
    <w:rPr>
      <w:rFonts w:ascii="黑体" w:eastAsia="黑体" w:cs="黑体"/>
      <w:color w:val="auto"/>
    </w:rPr>
  </w:style>
  <w:style w:type="paragraph" w:customStyle="1" w:styleId="CM122">
    <w:name w:val="CM122"/>
    <w:basedOn w:val="Default"/>
    <w:next w:val="Default"/>
    <w:qFormat/>
    <w:rsid w:val="005B7EB5"/>
    <w:pPr>
      <w:spacing w:after="1880"/>
    </w:pPr>
    <w:rPr>
      <w:rFonts w:ascii="黑体" w:eastAsia="黑体" w:cs="黑体"/>
      <w:color w:val="auto"/>
    </w:rPr>
  </w:style>
  <w:style w:type="paragraph" w:customStyle="1" w:styleId="5f4">
    <w:name w:val="表内5中"/>
    <w:basedOn w:val="a0"/>
    <w:qFormat/>
    <w:rsid w:val="005B7EB5"/>
    <w:pPr>
      <w:widowControl w:val="0"/>
      <w:adjustRightInd w:val="0"/>
      <w:snapToGrid w:val="0"/>
      <w:jc w:val="center"/>
    </w:pPr>
    <w:rPr>
      <w:rFonts w:ascii="宋体" w:hAnsi="Times New Roman"/>
      <w:szCs w:val="21"/>
    </w:rPr>
  </w:style>
  <w:style w:type="paragraph" w:customStyle="1" w:styleId="680">
    <w:name w:val="样式 标题 6无节标题8二级项 + 首行缩进:  0 厘米"/>
    <w:qFormat/>
    <w:rsid w:val="005B7EB5"/>
    <w:pPr>
      <w:tabs>
        <w:tab w:val="left" w:pos="420"/>
        <w:tab w:val="left" w:pos="840"/>
      </w:tabs>
      <w:snapToGrid w:val="0"/>
      <w:spacing w:line="360" w:lineRule="auto"/>
      <w:ind w:left="420" w:hanging="420"/>
    </w:pPr>
    <w:rPr>
      <w:rFonts w:ascii="宋体" w:hAnsi="宋体"/>
      <w:sz w:val="24"/>
      <w:lang w:val="zh-CN"/>
    </w:rPr>
  </w:style>
  <w:style w:type="paragraph" w:customStyle="1" w:styleId="411111111H4Subsection1111411111">
    <w:name w:val="样式 标题 4条标题1.1.1.1款标题1.1.1.1H4Subsection1.1.1.1标题 4.1.1.1.1...1"/>
    <w:basedOn w:val="40"/>
    <w:qFormat/>
    <w:rsid w:val="005B7EB5"/>
    <w:pPr>
      <w:keepNext w:val="0"/>
      <w:keepLines w:val="0"/>
      <w:widowControl w:val="0"/>
      <w:adjustRightInd w:val="0"/>
      <w:spacing w:line="312" w:lineRule="auto"/>
      <w:ind w:left="2160" w:firstLine="57"/>
      <w:textAlignment w:val="baseline"/>
    </w:pPr>
    <w:rPr>
      <w:rFonts w:ascii="宋体" w:hAnsi="宋体" w:cs="宋体"/>
      <w:szCs w:val="20"/>
      <w:lang w:val="en-US"/>
    </w:rPr>
  </w:style>
  <w:style w:type="paragraph" w:customStyle="1" w:styleId="a10">
    <w:name w:val="a1"/>
    <w:basedOn w:val="a0"/>
    <w:qFormat/>
    <w:rsid w:val="005B7EB5"/>
    <w:pPr>
      <w:spacing w:before="100" w:beforeAutospacing="1" w:after="100" w:afterAutospacing="1"/>
    </w:pPr>
    <w:rPr>
      <w:rFonts w:ascii="宋体" w:hAnsi="宋体"/>
      <w:color w:val="000000"/>
      <w:kern w:val="0"/>
      <w:sz w:val="24"/>
      <w:szCs w:val="24"/>
    </w:rPr>
  </w:style>
  <w:style w:type="paragraph" w:customStyle="1" w:styleId="1ffffff3">
    <w:name w:val="1级标题"/>
    <w:basedOn w:val="1"/>
    <w:qFormat/>
    <w:rsid w:val="005B7EB5"/>
    <w:pPr>
      <w:keepNext w:val="0"/>
      <w:keepLines w:val="0"/>
      <w:widowControl w:val="0"/>
      <w:tabs>
        <w:tab w:val="clear" w:pos="625"/>
      </w:tabs>
      <w:spacing w:before="0" w:beforeAutospacing="0" w:after="0" w:afterAutospacing="0"/>
      <w:ind w:left="840" w:hanging="360"/>
      <w:jc w:val="both"/>
    </w:pPr>
    <w:rPr>
      <w:rFonts w:ascii="黑体"/>
      <w:b w:val="0"/>
      <w:snapToGrid/>
      <w:kern w:val="44"/>
      <w:sz w:val="32"/>
      <w:szCs w:val="30"/>
      <w:lang w:val="en-US"/>
    </w:rPr>
  </w:style>
  <w:style w:type="paragraph" w:customStyle="1" w:styleId="541">
    <w:name w:val="表内541"/>
    <w:basedOn w:val="a0"/>
    <w:qFormat/>
    <w:rsid w:val="005B7EB5"/>
    <w:pPr>
      <w:widowControl w:val="0"/>
      <w:adjustRightInd w:val="0"/>
      <w:snapToGrid w:val="0"/>
      <w:spacing w:line="300" w:lineRule="auto"/>
      <w:jc w:val="center"/>
    </w:pPr>
    <w:rPr>
      <w:rFonts w:ascii="宋体" w:hAnsi="宋体" w:cs="宋体"/>
      <w:szCs w:val="20"/>
    </w:rPr>
  </w:style>
  <w:style w:type="paragraph" w:customStyle="1" w:styleId="affffffffffffffffffffffff6">
    <w:name w:val="【图题】"/>
    <w:next w:val="aff2"/>
    <w:qFormat/>
    <w:rsid w:val="005B7EB5"/>
    <w:pPr>
      <w:jc w:val="center"/>
    </w:pPr>
    <w:rPr>
      <w:rFonts w:eastAsia="黑体" w:cs="宋体"/>
      <w:sz w:val="24"/>
      <w:szCs w:val="24"/>
    </w:rPr>
  </w:style>
  <w:style w:type="paragraph" w:customStyle="1" w:styleId="1ffffff4">
    <w:name w:val="说明书1"/>
    <w:basedOn w:val="a0"/>
    <w:qFormat/>
    <w:rsid w:val="005B7EB5"/>
    <w:pPr>
      <w:widowControl w:val="0"/>
      <w:spacing w:line="520" w:lineRule="exact"/>
      <w:ind w:firstLine="567"/>
      <w:jc w:val="both"/>
    </w:pPr>
    <w:rPr>
      <w:rFonts w:ascii="Times New Roman" w:hAnsi="Times New Roman"/>
      <w:sz w:val="28"/>
      <w:szCs w:val="20"/>
    </w:rPr>
  </w:style>
  <w:style w:type="paragraph" w:customStyle="1" w:styleId="bt2">
    <w:name w:val="bt2"/>
    <w:basedOn w:val="a0"/>
    <w:qFormat/>
    <w:rsid w:val="005B7EB5"/>
    <w:pPr>
      <w:widowControl w:val="0"/>
      <w:spacing w:line="500" w:lineRule="exact"/>
      <w:ind w:firstLine="567"/>
      <w:jc w:val="both"/>
    </w:pPr>
    <w:rPr>
      <w:rFonts w:ascii="Times New Roman" w:hAnsi="Times New Roman"/>
      <w:b/>
      <w:sz w:val="24"/>
      <w:szCs w:val="20"/>
    </w:rPr>
  </w:style>
  <w:style w:type="paragraph" w:customStyle="1" w:styleId="affffffffffffffffffffffff7">
    <w:name w:val="说明书"/>
    <w:basedOn w:val="a0"/>
    <w:qFormat/>
    <w:rsid w:val="005B7EB5"/>
    <w:pPr>
      <w:widowControl w:val="0"/>
      <w:spacing w:line="400" w:lineRule="exact"/>
      <w:ind w:firstLine="567"/>
      <w:jc w:val="both"/>
    </w:pPr>
    <w:rPr>
      <w:rFonts w:ascii="Times New Roman" w:eastAsia="仿宋_GB2312" w:hAnsi="Times New Roman"/>
      <w:sz w:val="28"/>
      <w:szCs w:val="20"/>
    </w:rPr>
  </w:style>
  <w:style w:type="paragraph" w:customStyle="1" w:styleId="2Charf">
    <w:name w:val="样式 样式2 + (符号) 宋体 Char"/>
    <w:basedOn w:val="a0"/>
    <w:qFormat/>
    <w:rsid w:val="005B7EB5"/>
    <w:pPr>
      <w:widowControl w:val="0"/>
      <w:adjustRightInd w:val="0"/>
      <w:snapToGrid w:val="0"/>
      <w:spacing w:line="500" w:lineRule="exact"/>
      <w:ind w:firstLineChars="200" w:firstLine="560"/>
      <w:jc w:val="both"/>
    </w:pPr>
    <w:rPr>
      <w:rFonts w:ascii="宋体" w:hAnsi="宋体"/>
      <w:sz w:val="28"/>
      <w:szCs w:val="28"/>
    </w:rPr>
  </w:style>
  <w:style w:type="character" w:customStyle="1" w:styleId="Footer1CharChar">
    <w:name w:val="Footer1 Char Char"/>
    <w:rsid w:val="005B7EB5"/>
    <w:rPr>
      <w:rFonts w:eastAsia="宋体"/>
      <w:spacing w:val="8"/>
      <w:kern w:val="2"/>
      <w:sz w:val="18"/>
      <w:lang w:val="en-US" w:eastAsia="zh-CN" w:bidi="ar-SA"/>
    </w:rPr>
  </w:style>
  <w:style w:type="paragraph" w:customStyle="1" w:styleId="affffffffffffffffffffffff8">
    <w:name w:val="表格标题—小四"/>
    <w:basedOn w:val="a0"/>
    <w:qFormat/>
    <w:rsid w:val="005B7EB5"/>
    <w:pPr>
      <w:widowControl w:val="0"/>
      <w:tabs>
        <w:tab w:val="left" w:pos="857"/>
      </w:tabs>
      <w:spacing w:before="100" w:beforeAutospacing="1"/>
      <w:ind w:left="857" w:hanging="375"/>
      <w:jc w:val="center"/>
    </w:pPr>
    <w:rPr>
      <w:rFonts w:ascii="Times New Roman" w:hAnsi="Times New Roman"/>
      <w:b/>
      <w:sz w:val="24"/>
      <w:szCs w:val="24"/>
    </w:rPr>
  </w:style>
  <w:style w:type="paragraph" w:customStyle="1" w:styleId="5f5">
    <w:name w:val="小5"/>
    <w:basedOn w:val="a0"/>
    <w:qFormat/>
    <w:rsid w:val="005B7EB5"/>
    <w:pPr>
      <w:adjustRightInd w:val="0"/>
      <w:snapToGrid w:val="0"/>
      <w:jc w:val="center"/>
    </w:pPr>
    <w:rPr>
      <w:rFonts w:ascii="宋体" w:hAnsi="宋体" w:cs="宋体"/>
      <w:kern w:val="0"/>
      <w:sz w:val="18"/>
      <w:szCs w:val="18"/>
    </w:rPr>
  </w:style>
  <w:style w:type="paragraph" w:customStyle="1" w:styleId="352">
    <w:name w:val="样式 燕山正文 + 首行缩进:  3.5 字符"/>
    <w:basedOn w:val="afffffffffffffffffffffff0"/>
    <w:qFormat/>
    <w:rsid w:val="005B7EB5"/>
    <w:rPr>
      <w:sz w:val="28"/>
      <w:szCs w:val="20"/>
    </w:rPr>
  </w:style>
  <w:style w:type="paragraph" w:customStyle="1" w:styleId="CharChar1CharCharChar2">
    <w:name w:val="字元 字元 Char Char 字元 字元1 Char Char Char2"/>
    <w:basedOn w:val="a0"/>
    <w:qFormat/>
    <w:rsid w:val="005B7EB5"/>
    <w:pPr>
      <w:widowControl w:val="0"/>
      <w:jc w:val="both"/>
    </w:pPr>
    <w:rPr>
      <w:rFonts w:ascii="Times New Roman" w:hAnsi="Times New Roman"/>
      <w:sz w:val="24"/>
      <w:szCs w:val="24"/>
    </w:rPr>
  </w:style>
  <w:style w:type="character" w:customStyle="1" w:styleId="Char1f4">
    <w:name w:val="表内字 Char1"/>
    <w:link w:val="affffffffffffffd"/>
    <w:rsid w:val="005B7EB5"/>
    <w:rPr>
      <w:rFonts w:ascii="Times New Roman" w:hAnsi="Times New Roman"/>
      <w:color w:val="FF0000"/>
      <w:kern w:val="2"/>
      <w:sz w:val="21"/>
      <w:szCs w:val="24"/>
      <w:lang w:val="zh-CN"/>
    </w:rPr>
  </w:style>
  <w:style w:type="paragraph" w:customStyle="1" w:styleId="affffffffffffffffffffffff9">
    <w:name w:val="河石管道 表头"/>
    <w:qFormat/>
    <w:rsid w:val="005B7EB5"/>
    <w:pPr>
      <w:spacing w:before="156" w:after="156"/>
      <w:jc w:val="center"/>
    </w:pPr>
    <w:rPr>
      <w:bCs/>
      <w:sz w:val="21"/>
      <w:szCs w:val="21"/>
    </w:rPr>
  </w:style>
  <w:style w:type="paragraph" w:customStyle="1" w:styleId="affffffffffffffffffffffffa">
    <w:name w:val="河石管道 表格正文"/>
    <w:qFormat/>
    <w:rsid w:val="005B7EB5"/>
    <w:pPr>
      <w:adjustRightInd w:val="0"/>
      <w:snapToGrid w:val="0"/>
      <w:jc w:val="center"/>
    </w:pPr>
    <w:rPr>
      <w:kern w:val="2"/>
      <w:sz w:val="21"/>
      <w:szCs w:val="21"/>
    </w:rPr>
  </w:style>
  <w:style w:type="paragraph" w:customStyle="1" w:styleId="T105">
    <w:name w:val="T1 0.5"/>
    <w:basedOn w:val="a0"/>
    <w:qFormat/>
    <w:rsid w:val="005B7EB5"/>
    <w:pPr>
      <w:widowControl w:val="0"/>
      <w:tabs>
        <w:tab w:val="left" w:pos="840"/>
      </w:tabs>
      <w:adjustRightInd w:val="0"/>
      <w:spacing w:before="240" w:after="120" w:line="360" w:lineRule="atLeast"/>
      <w:ind w:left="840" w:hanging="420"/>
      <w:textAlignment w:val="baseline"/>
    </w:pPr>
    <w:rPr>
      <w:rFonts w:ascii="華康中楷體" w:eastAsia="華康中楷體" w:hAnsi="Times New Roman"/>
      <w:kern w:val="0"/>
      <w:sz w:val="28"/>
      <w:szCs w:val="20"/>
      <w:lang w:eastAsia="zh-TW"/>
    </w:rPr>
  </w:style>
  <w:style w:type="paragraph" w:customStyle="1" w:styleId="L05">
    <w:name w:val="L0.5"/>
    <w:basedOn w:val="5f3"/>
    <w:qFormat/>
    <w:rsid w:val="005B7EB5"/>
    <w:pPr>
      <w:tabs>
        <w:tab w:val="left" w:pos="465"/>
      </w:tabs>
      <w:spacing w:line="480" w:lineRule="atLeast"/>
      <w:ind w:left="284" w:hanging="465"/>
      <w:jc w:val="left"/>
    </w:pPr>
    <w:rPr>
      <w:rFonts w:ascii="華康中楷體" w:eastAsia="華康中楷體"/>
      <w:spacing w:val="0"/>
      <w:sz w:val="24"/>
      <w:lang w:eastAsia="zh-TW"/>
    </w:rPr>
  </w:style>
  <w:style w:type="paragraph" w:customStyle="1" w:styleId="L09">
    <w:name w:val="L0.9"/>
    <w:basedOn w:val="L05"/>
    <w:qFormat/>
    <w:rsid w:val="005B7EB5"/>
    <w:pPr>
      <w:tabs>
        <w:tab w:val="clear" w:pos="465"/>
        <w:tab w:val="left" w:pos="1260"/>
      </w:tabs>
      <w:ind w:left="510" w:hanging="420"/>
    </w:pPr>
  </w:style>
  <w:style w:type="character" w:customStyle="1" w:styleId="word21">
    <w:name w:val="word21"/>
    <w:rsid w:val="005B7EB5"/>
    <w:rPr>
      <w:rFonts w:ascii="Verdana" w:hAnsi="Verdana" w:hint="default"/>
      <w:sz w:val="18"/>
      <w:szCs w:val="18"/>
    </w:rPr>
  </w:style>
  <w:style w:type="character" w:customStyle="1" w:styleId="wb31">
    <w:name w:val="wb31"/>
    <w:rsid w:val="005B7EB5"/>
    <w:rPr>
      <w:color w:val="000000"/>
      <w:sz w:val="21"/>
      <w:szCs w:val="21"/>
    </w:rPr>
  </w:style>
  <w:style w:type="paragraph" w:customStyle="1" w:styleId="1ffffff5">
    <w:name w:val="表名1"/>
    <w:basedOn w:val="affffffffffffffffffa"/>
    <w:qFormat/>
    <w:rsid w:val="005B7EB5"/>
    <w:pPr>
      <w:tabs>
        <w:tab w:val="left" w:pos="2940"/>
      </w:tabs>
      <w:spacing w:line="480" w:lineRule="exact"/>
      <w:ind w:left="2940" w:hanging="420"/>
      <w:jc w:val="center"/>
    </w:pPr>
    <w:rPr>
      <w:rFonts w:ascii="宋体" w:eastAsia="宋体" w:hAnsi="Times New Roman"/>
      <w:b/>
    </w:rPr>
  </w:style>
  <w:style w:type="paragraph" w:customStyle="1" w:styleId="affffffffffffffffffffffffb">
    <w:name w:val="表字"/>
    <w:basedOn w:val="a0"/>
    <w:next w:val="a0"/>
    <w:qFormat/>
    <w:rsid w:val="005B7EB5"/>
    <w:pPr>
      <w:keepNext/>
      <w:widowControl w:val="0"/>
      <w:spacing w:line="360" w:lineRule="atLeast"/>
      <w:jc w:val="center"/>
    </w:pPr>
    <w:rPr>
      <w:rFonts w:ascii="Arial" w:hAnsi="Arial"/>
      <w:szCs w:val="20"/>
    </w:rPr>
  </w:style>
  <w:style w:type="paragraph" w:customStyle="1" w:styleId="2ffff6">
    <w:name w:val="条文2"/>
    <w:basedOn w:val="40"/>
    <w:qFormat/>
    <w:rsid w:val="005B7EB5"/>
    <w:pPr>
      <w:keepNext w:val="0"/>
      <w:keepLines w:val="0"/>
      <w:widowControl w:val="0"/>
      <w:adjustRightInd w:val="0"/>
      <w:spacing w:line="460" w:lineRule="exact"/>
      <w:ind w:left="1151" w:hanging="420"/>
      <w:textAlignment w:val="baseline"/>
      <w:outlineLvl w:val="9"/>
    </w:pPr>
    <w:rPr>
      <w:rFonts w:ascii="宋体"/>
      <w:b w:val="0"/>
      <w:bCs w:val="0"/>
      <w:spacing w:val="3"/>
      <w:kern w:val="24"/>
      <w:szCs w:val="20"/>
      <w:lang w:val="en-US"/>
    </w:rPr>
  </w:style>
  <w:style w:type="character" w:customStyle="1" w:styleId="6Char0">
    <w:name w:val="样式6 Char"/>
    <w:link w:val="66"/>
    <w:rsid w:val="005B7EB5"/>
    <w:rPr>
      <w:rFonts w:ascii="Times New Roman" w:hAnsi="Times New Roman"/>
      <w:b/>
      <w:bCs/>
      <w:sz w:val="24"/>
      <w:szCs w:val="28"/>
      <w:lang w:val="zh-CN" w:eastAsia="zh-CN"/>
    </w:rPr>
  </w:style>
  <w:style w:type="paragraph" w:customStyle="1" w:styleId="affffffffffffffffffffffffc">
    <w:name w:val="表内序号"/>
    <w:basedOn w:val="a0"/>
    <w:qFormat/>
    <w:rsid w:val="005B7EB5"/>
    <w:pPr>
      <w:tabs>
        <w:tab w:val="left" w:pos="675"/>
      </w:tabs>
      <w:adjustRightInd w:val="0"/>
      <w:snapToGrid w:val="0"/>
      <w:spacing w:line="360" w:lineRule="auto"/>
      <w:ind w:left="675" w:hanging="675"/>
    </w:pPr>
    <w:rPr>
      <w:rFonts w:ascii="Times New Roman" w:hAnsi="Times New Roman"/>
      <w:kern w:val="0"/>
      <w:sz w:val="24"/>
      <w:szCs w:val="20"/>
    </w:rPr>
  </w:style>
  <w:style w:type="paragraph" w:customStyle="1" w:styleId="525">
    <w:name w:val="样式 表内5 + 首行缩进:  2 字符"/>
    <w:basedOn w:val="5f0"/>
    <w:qFormat/>
    <w:rsid w:val="005B7EB5"/>
    <w:pPr>
      <w:tabs>
        <w:tab w:val="left" w:pos="4305"/>
      </w:tabs>
      <w:spacing w:line="400" w:lineRule="exact"/>
      <w:ind w:firstLine="420"/>
      <w:jc w:val="center"/>
    </w:pPr>
    <w:rPr>
      <w:rFonts w:ascii="宋体" w:hAnsi="宋体" w:cs="Times New Roman"/>
      <w:color w:val="000000"/>
      <w:shd w:val="pct10" w:color="auto" w:fill="FFFFFF"/>
    </w:rPr>
  </w:style>
  <w:style w:type="paragraph" w:customStyle="1" w:styleId="affffffffffffffffffffffffd">
    <w:name w:val="小四表文左齐"/>
    <w:basedOn w:val="a0"/>
    <w:qFormat/>
    <w:rsid w:val="005B7EB5"/>
    <w:pPr>
      <w:jc w:val="center"/>
    </w:pPr>
    <w:rPr>
      <w:rFonts w:ascii="宋体" w:hAnsi="Times New Roman"/>
      <w:sz w:val="24"/>
      <w:szCs w:val="20"/>
    </w:rPr>
  </w:style>
  <w:style w:type="paragraph" w:customStyle="1" w:styleId="117165241">
    <w:name w:val="样式 标题 1 + 宋体 二号 加粗 两端对齐 段前: 17 磅 段后: 16.5 磅 行距: 多倍行距 2.41 ..."/>
    <w:basedOn w:val="1"/>
    <w:qFormat/>
    <w:rsid w:val="005B7EB5"/>
    <w:pPr>
      <w:widowControl w:val="0"/>
      <w:tabs>
        <w:tab w:val="clear" w:pos="625"/>
      </w:tabs>
      <w:adjustRightInd/>
      <w:snapToGrid/>
      <w:spacing w:before="330" w:beforeAutospacing="0" w:after="330" w:afterAutospacing="0" w:line="578" w:lineRule="auto"/>
      <w:ind w:left="840" w:hanging="360"/>
      <w:jc w:val="both"/>
    </w:pPr>
    <w:rPr>
      <w:rFonts w:ascii="Arial" w:eastAsia="宋体" w:hAnsi="Arial"/>
      <w:snapToGrid/>
      <w:kern w:val="44"/>
      <w:sz w:val="44"/>
      <w:lang w:val="en-US"/>
    </w:rPr>
  </w:style>
  <w:style w:type="paragraph" w:customStyle="1" w:styleId="211H2Heading2HiddenHeading2CCBSPIM2">
    <w:name w:val="样式 标题 2节标题 1.1标题节第一层条H2Heading 2 HiddenHeading 2 CCBSPIM2..."/>
    <w:basedOn w:val="20"/>
    <w:qFormat/>
    <w:rsid w:val="005B7EB5"/>
    <w:pPr>
      <w:widowControl w:val="0"/>
      <w:tabs>
        <w:tab w:val="clear" w:pos="1302"/>
      </w:tabs>
      <w:adjustRightInd/>
      <w:snapToGrid/>
      <w:spacing w:before="260" w:beforeAutospacing="0" w:after="260" w:line="415" w:lineRule="auto"/>
      <w:ind w:left="1320" w:hanging="420"/>
      <w:jc w:val="both"/>
    </w:pPr>
    <w:rPr>
      <w:rFonts w:ascii="Arial" w:hAnsi="Arial"/>
      <w:snapToGrid/>
      <w:kern w:val="2"/>
      <w:sz w:val="32"/>
      <w:szCs w:val="20"/>
      <w:lang w:val="en-US"/>
    </w:rPr>
  </w:style>
  <w:style w:type="paragraph" w:customStyle="1" w:styleId="31111313173">
    <w:name w:val="样式 标题 3条标题1.1.1 + 宋体 加粗 段前: 13 磅 段后: 13 磅 行距: 多倍行距 1.73 字行"/>
    <w:basedOn w:val="3"/>
    <w:qFormat/>
    <w:rsid w:val="005B7EB5"/>
    <w:pPr>
      <w:widowControl w:val="0"/>
      <w:adjustRightInd w:val="0"/>
      <w:snapToGrid w:val="0"/>
      <w:spacing w:line="416" w:lineRule="auto"/>
      <w:ind w:left="1740" w:hanging="420"/>
      <w:jc w:val="both"/>
    </w:pPr>
    <w:rPr>
      <w:rFonts w:ascii="Arial" w:hAnsi="Arial"/>
      <w:kern w:val="2"/>
      <w:sz w:val="28"/>
      <w:szCs w:val="28"/>
      <w:lang w:val="en-US"/>
    </w:rPr>
  </w:style>
  <w:style w:type="paragraph" w:customStyle="1" w:styleId="5f6">
    <w:name w:val="表内小5中"/>
    <w:basedOn w:val="a0"/>
    <w:qFormat/>
    <w:rsid w:val="005B7EB5"/>
    <w:pPr>
      <w:widowControl w:val="0"/>
      <w:jc w:val="both"/>
    </w:pPr>
    <w:rPr>
      <w:rFonts w:ascii="宋体" w:hAnsi="Times New Roman"/>
      <w:sz w:val="18"/>
      <w:szCs w:val="18"/>
    </w:rPr>
  </w:style>
  <w:style w:type="paragraph" w:customStyle="1" w:styleId="5f7">
    <w:name w:val="表内小5"/>
    <w:basedOn w:val="a0"/>
    <w:qFormat/>
    <w:rsid w:val="005B7EB5"/>
    <w:pPr>
      <w:widowControl w:val="0"/>
      <w:adjustRightInd w:val="0"/>
      <w:snapToGrid w:val="0"/>
      <w:spacing w:line="300" w:lineRule="auto"/>
      <w:ind w:left="176"/>
      <w:jc w:val="both"/>
    </w:pPr>
    <w:rPr>
      <w:rFonts w:ascii="宋体" w:hAnsi="宋体"/>
      <w:sz w:val="18"/>
      <w:szCs w:val="24"/>
    </w:rPr>
  </w:style>
  <w:style w:type="character" w:customStyle="1" w:styleId="5Char2">
    <w:name w:val="表内小5 Char"/>
    <w:rsid w:val="005B7EB5"/>
    <w:rPr>
      <w:rFonts w:ascii="宋体" w:eastAsia="宋体" w:hAnsi="宋体"/>
      <w:kern w:val="2"/>
      <w:sz w:val="18"/>
      <w:szCs w:val="24"/>
      <w:lang w:val="en-US" w:eastAsia="zh-CN" w:bidi="ar-SA"/>
    </w:rPr>
  </w:style>
  <w:style w:type="paragraph" w:customStyle="1" w:styleId="CharCharff0">
    <w:name w:val="表题 Char Char"/>
    <w:basedOn w:val="a0"/>
    <w:qFormat/>
    <w:rsid w:val="005B7EB5"/>
    <w:pPr>
      <w:widowControl w:val="0"/>
      <w:spacing w:line="360" w:lineRule="auto"/>
      <w:ind w:firstLineChars="200" w:firstLine="480"/>
      <w:jc w:val="both"/>
    </w:pPr>
    <w:rPr>
      <w:rFonts w:ascii="宋体" w:hAnsi="宋体"/>
      <w:bCs/>
      <w:sz w:val="24"/>
      <w:szCs w:val="24"/>
    </w:rPr>
  </w:style>
  <w:style w:type="character" w:customStyle="1" w:styleId="CharCharChar5">
    <w:name w:val="表题 Char Char Char"/>
    <w:rsid w:val="005B7EB5"/>
    <w:rPr>
      <w:rFonts w:ascii="宋体" w:eastAsia="宋体" w:hAnsi="宋体"/>
      <w:bCs/>
      <w:kern w:val="2"/>
      <w:sz w:val="24"/>
      <w:szCs w:val="24"/>
      <w:lang w:val="en-US" w:eastAsia="zh-CN" w:bidi="ar-SA"/>
    </w:rPr>
  </w:style>
  <w:style w:type="paragraph" w:customStyle="1" w:styleId="3510">
    <w:name w:val="样式 燕山正文 + 首行缩进:  3.5 字符1"/>
    <w:basedOn w:val="afffffffffffffffffffffff0"/>
    <w:qFormat/>
    <w:rsid w:val="005B7EB5"/>
    <w:pPr>
      <w:spacing w:beforeLines="30" w:afterLines="30"/>
      <w:ind w:firstLine="200"/>
    </w:pPr>
    <w:rPr>
      <w:rFonts w:ascii="Times New Roman" w:hAnsi="Times New Roman"/>
      <w:sz w:val="28"/>
      <w:szCs w:val="20"/>
    </w:rPr>
  </w:style>
  <w:style w:type="paragraph" w:customStyle="1" w:styleId="3520">
    <w:name w:val="样式 燕山正文 + 首行缩进:  3.5 字符2"/>
    <w:basedOn w:val="afffffffffffffffffffffff0"/>
    <w:qFormat/>
    <w:rsid w:val="005B7EB5"/>
    <w:pPr>
      <w:spacing w:beforeLines="30" w:afterLines="30"/>
      <w:ind w:firstLine="480"/>
    </w:pPr>
    <w:rPr>
      <w:rFonts w:ascii="Times New Roman" w:hAnsi="Times New Roman"/>
      <w:szCs w:val="24"/>
    </w:rPr>
  </w:style>
  <w:style w:type="paragraph" w:customStyle="1" w:styleId="22f2">
    <w:name w:val="样式 样式 燕山正文 + 首行缩进:  2 字符 + 首行缩进:  2 字符"/>
    <w:basedOn w:val="2ffff"/>
    <w:qFormat/>
    <w:rsid w:val="005B7EB5"/>
    <w:pPr>
      <w:spacing w:beforeLines="50" w:afterLines="50" w:line="300" w:lineRule="auto"/>
      <w:jc w:val="both"/>
    </w:pPr>
    <w:rPr>
      <w:rFonts w:ascii="Times New Roman" w:hAnsi="Times New Roman" w:cs="Times New Roman"/>
      <w:color w:val="auto"/>
    </w:rPr>
  </w:style>
  <w:style w:type="paragraph" w:customStyle="1" w:styleId="7d">
    <w:name w:val="标题样工7"/>
    <w:basedOn w:val="a0"/>
    <w:qFormat/>
    <w:rsid w:val="005B7EB5"/>
    <w:pPr>
      <w:jc w:val="both"/>
    </w:pPr>
    <w:rPr>
      <w:rFonts w:ascii="华文楷体" w:eastAsia="仿宋_GB2312" w:hAnsi="华文楷体"/>
      <w:kern w:val="0"/>
      <w:position w:val="-6"/>
      <w:sz w:val="24"/>
      <w:szCs w:val="20"/>
    </w:rPr>
  </w:style>
  <w:style w:type="paragraph" w:customStyle="1" w:styleId="7051">
    <w:name w:val="样式 标题 7 + 段前: 0.5 行1"/>
    <w:basedOn w:val="7"/>
    <w:qFormat/>
    <w:rsid w:val="005B7EB5"/>
    <w:pPr>
      <w:keepNext w:val="0"/>
      <w:keepLines w:val="0"/>
      <w:numPr>
        <w:ilvl w:val="6"/>
        <w:numId w:val="2"/>
      </w:numPr>
      <w:tabs>
        <w:tab w:val="clear" w:pos="1296"/>
        <w:tab w:val="left" w:pos="360"/>
        <w:tab w:val="left" w:pos="420"/>
        <w:tab w:val="left" w:pos="1820"/>
      </w:tabs>
      <w:adjustRightInd w:val="0"/>
      <w:snapToGrid w:val="0"/>
      <w:spacing w:before="120" w:after="0" w:line="300" w:lineRule="auto"/>
      <w:ind w:left="0" w:firstLineChars="400" w:firstLine="1120"/>
      <w:jc w:val="both"/>
      <w:outlineLvl w:val="3"/>
    </w:pPr>
    <w:rPr>
      <w:rFonts w:ascii="宋体" w:hAnsi="宋体"/>
      <w:b w:val="0"/>
      <w:bCs w:val="0"/>
      <w:color w:val="000000"/>
      <w:kern w:val="2"/>
      <w:sz w:val="28"/>
      <w:szCs w:val="28"/>
    </w:rPr>
  </w:style>
  <w:style w:type="paragraph" w:customStyle="1" w:styleId="5f8">
    <w:name w:val="样式 表内小5中 + 下划线 居中"/>
    <w:basedOn w:val="5f6"/>
    <w:qFormat/>
    <w:rsid w:val="005B7EB5"/>
    <w:pPr>
      <w:jc w:val="center"/>
    </w:pPr>
    <w:rPr>
      <w:szCs w:val="20"/>
      <w:u w:val="single"/>
    </w:rPr>
  </w:style>
  <w:style w:type="paragraph" w:customStyle="1" w:styleId="343">
    <w:name w:val="表标题3.4"/>
    <w:basedOn w:val="a0"/>
    <w:qFormat/>
    <w:rsid w:val="005B7EB5"/>
    <w:pPr>
      <w:widowControl w:val="0"/>
      <w:tabs>
        <w:tab w:val="left" w:pos="720"/>
      </w:tabs>
      <w:spacing w:beforeLines="100" w:line="0" w:lineRule="atLeast"/>
      <w:ind w:left="284" w:firstLine="6"/>
      <w:jc w:val="both"/>
    </w:pPr>
    <w:rPr>
      <w:rFonts w:ascii="Times New Roman" w:eastAsia="黑体" w:hAnsi="Times New Roman"/>
      <w:b/>
      <w:sz w:val="24"/>
      <w:szCs w:val="24"/>
    </w:rPr>
  </w:style>
  <w:style w:type="paragraph" w:customStyle="1" w:styleId="30505">
    <w:name w:val="样式 标题 3 + 段前: 0.5 行 段后: 0.5 行"/>
    <w:basedOn w:val="3"/>
    <w:qFormat/>
    <w:rsid w:val="005B7EB5"/>
    <w:pPr>
      <w:widowControl w:val="0"/>
      <w:tabs>
        <w:tab w:val="left" w:pos="425"/>
      </w:tabs>
      <w:spacing w:beforeLines="50" w:afterLines="50" w:line="240" w:lineRule="auto"/>
      <w:ind w:left="425" w:hanging="425"/>
      <w:jc w:val="both"/>
    </w:pPr>
    <w:rPr>
      <w:rFonts w:eastAsia="黑体"/>
      <w:kern w:val="2"/>
      <w:sz w:val="28"/>
      <w:szCs w:val="20"/>
      <w:lang w:val="en-US"/>
    </w:rPr>
  </w:style>
  <w:style w:type="paragraph" w:customStyle="1" w:styleId="31c">
    <w:name w:val="表标题3.1"/>
    <w:basedOn w:val="a0"/>
    <w:qFormat/>
    <w:rsid w:val="005B7EB5"/>
    <w:pPr>
      <w:widowControl w:val="0"/>
      <w:tabs>
        <w:tab w:val="left" w:pos="1280"/>
      </w:tabs>
      <w:spacing w:before="240" w:line="0" w:lineRule="atLeast"/>
      <w:jc w:val="center"/>
    </w:pPr>
    <w:rPr>
      <w:rFonts w:ascii="Times New Roman" w:eastAsia="黑体" w:hAnsi="Times New Roman"/>
      <w:b/>
      <w:sz w:val="24"/>
      <w:szCs w:val="24"/>
    </w:rPr>
  </w:style>
  <w:style w:type="paragraph" w:customStyle="1" w:styleId="324">
    <w:name w:val="表标题3.2"/>
    <w:basedOn w:val="a0"/>
    <w:qFormat/>
    <w:rsid w:val="005B7EB5"/>
    <w:pPr>
      <w:widowControl w:val="0"/>
      <w:tabs>
        <w:tab w:val="left" w:pos="1280"/>
      </w:tabs>
      <w:spacing w:beforeLines="100" w:line="0" w:lineRule="atLeast"/>
      <w:ind w:left="1280" w:hanging="720"/>
      <w:jc w:val="both"/>
    </w:pPr>
    <w:rPr>
      <w:rFonts w:ascii="Times New Roman" w:eastAsia="黑体" w:hAnsi="Times New Roman"/>
      <w:b/>
      <w:sz w:val="24"/>
      <w:szCs w:val="24"/>
    </w:rPr>
  </w:style>
  <w:style w:type="paragraph" w:customStyle="1" w:styleId="1222">
    <w:name w:val="样式 标题 1 + 段前: 2 行 段后: 2 行"/>
    <w:basedOn w:val="1"/>
    <w:qFormat/>
    <w:rsid w:val="005B7EB5"/>
    <w:pPr>
      <w:tabs>
        <w:tab w:val="clear" w:pos="625"/>
        <w:tab w:val="left" w:pos="1280"/>
      </w:tabs>
      <w:adjustRightInd/>
      <w:snapToGrid/>
      <w:spacing w:beforeLines="200" w:beforeAutospacing="0" w:afterLines="200" w:afterAutospacing="0" w:line="240" w:lineRule="auto"/>
      <w:ind w:left="1280" w:hanging="720"/>
      <w:jc w:val="center"/>
    </w:pPr>
    <w:rPr>
      <w:b w:val="0"/>
      <w:bCs w:val="0"/>
      <w:snapToGrid/>
      <w:color w:val="000000"/>
      <w:kern w:val="44"/>
      <w:sz w:val="36"/>
      <w:szCs w:val="20"/>
      <w:lang w:val="en-US"/>
    </w:rPr>
  </w:style>
  <w:style w:type="paragraph" w:customStyle="1" w:styleId="105">
    <w:name w:val="样式 标题 1 + 华文中宋 两端对齐 左侧:  0 厘米"/>
    <w:basedOn w:val="1"/>
    <w:qFormat/>
    <w:rsid w:val="005B7EB5"/>
    <w:pPr>
      <w:widowControl w:val="0"/>
      <w:tabs>
        <w:tab w:val="clear" w:pos="625"/>
        <w:tab w:val="left" w:pos="420"/>
      </w:tabs>
      <w:adjustRightInd/>
      <w:snapToGrid/>
      <w:spacing w:before="340" w:beforeAutospacing="0" w:after="330" w:afterAutospacing="0" w:line="240" w:lineRule="auto"/>
      <w:ind w:left="420" w:hanging="420"/>
      <w:jc w:val="both"/>
    </w:pPr>
    <w:rPr>
      <w:rFonts w:ascii="华文中宋" w:eastAsia="华文中宋" w:hAnsi="华文中宋" w:cs="宋体"/>
      <w:snapToGrid/>
      <w:kern w:val="44"/>
      <w:sz w:val="44"/>
      <w:lang w:val="en-US"/>
    </w:rPr>
  </w:style>
  <w:style w:type="paragraph" w:customStyle="1" w:styleId="2223">
    <w:name w:val="样式 样式 样式 正文首行缩进 + 首行缩进:  2 字符 + 首行缩进:  2 字符 + 首行缩进:  2 字符"/>
    <w:basedOn w:val="a0"/>
    <w:qFormat/>
    <w:rsid w:val="005B7EB5"/>
    <w:pPr>
      <w:tabs>
        <w:tab w:val="left" w:pos="628"/>
        <w:tab w:val="left" w:pos="1727"/>
        <w:tab w:val="left" w:pos="1884"/>
        <w:tab w:val="left" w:pos="2660"/>
        <w:tab w:val="left" w:pos="5460"/>
      </w:tabs>
      <w:autoSpaceDE w:val="0"/>
      <w:snapToGrid w:val="0"/>
      <w:spacing w:line="360" w:lineRule="auto"/>
      <w:ind w:firstLineChars="200" w:firstLine="200"/>
    </w:pPr>
    <w:rPr>
      <w:rFonts w:ascii="宋体" w:hAnsi="Times New Roman" w:cs="宋体"/>
      <w:snapToGrid w:val="0"/>
      <w:color w:val="000000"/>
      <w:kern w:val="0"/>
      <w:sz w:val="28"/>
      <w:szCs w:val="20"/>
    </w:rPr>
  </w:style>
  <w:style w:type="character" w:customStyle="1" w:styleId="Char1ff0">
    <w:name w:val="表格文字居中 Char1"/>
    <w:locked/>
    <w:rsid w:val="005B7EB5"/>
    <w:rPr>
      <w:rFonts w:ascii="宋体" w:eastAsia="宋体"/>
      <w:color w:val="000000"/>
      <w:spacing w:val="-12"/>
      <w:sz w:val="21"/>
      <w:szCs w:val="24"/>
      <w:lang w:val="en-US" w:eastAsia="zh-CN" w:bidi="ar-SA"/>
    </w:rPr>
  </w:style>
  <w:style w:type="character" w:customStyle="1" w:styleId="ArialCharCharChar">
    <w:name w:val="样式 题注 + (西文) Arial (中文) 黑体 小四 Char Char Char"/>
    <w:rsid w:val="005B7EB5"/>
    <w:rPr>
      <w:rFonts w:ascii="Arial" w:eastAsia="黑体" w:hAnsi="Arial" w:cs="Arial"/>
      <w:b/>
      <w:bCs/>
      <w:snapToGrid w:val="0"/>
      <w:color w:val="000000"/>
      <w:kern w:val="2"/>
      <w:sz w:val="24"/>
      <w:szCs w:val="28"/>
      <w:lang w:val="en-US" w:eastAsia="zh-CN" w:bidi="ar-SA"/>
    </w:rPr>
  </w:style>
  <w:style w:type="paragraph" w:customStyle="1" w:styleId="2ffff7">
    <w:name w:val="样式 正文首行缩进 + 首行缩进:  2 字符"/>
    <w:basedOn w:val="aff2"/>
    <w:link w:val="2Charf0"/>
    <w:qFormat/>
    <w:rsid w:val="005B7EB5"/>
    <w:pPr>
      <w:widowControl w:val="0"/>
      <w:tabs>
        <w:tab w:val="left" w:pos="628"/>
        <w:tab w:val="left" w:pos="1727"/>
        <w:tab w:val="left" w:pos="1884"/>
        <w:tab w:val="left" w:pos="2660"/>
        <w:tab w:val="left" w:pos="5460"/>
      </w:tabs>
      <w:adjustRightInd w:val="0"/>
      <w:snapToGrid w:val="0"/>
      <w:spacing w:line="360" w:lineRule="auto"/>
      <w:ind w:firstLine="560"/>
      <w:jc w:val="both"/>
    </w:pPr>
    <w:rPr>
      <w:rFonts w:ascii="宋体" w:hAnsi="Times New Roman"/>
      <w:color w:val="000000"/>
      <w:kern w:val="2"/>
      <w:szCs w:val="28"/>
    </w:rPr>
  </w:style>
  <w:style w:type="character" w:customStyle="1" w:styleId="2Charf0">
    <w:name w:val="样式 正文首行缩进 + 首行缩进:  2 字符 Char"/>
    <w:link w:val="2ffff7"/>
    <w:rsid w:val="005B7EB5"/>
    <w:rPr>
      <w:rFonts w:ascii="宋体" w:hAnsi="Times New Roman"/>
      <w:color w:val="000000"/>
      <w:kern w:val="2"/>
      <w:sz w:val="28"/>
      <w:szCs w:val="28"/>
      <w:lang w:val="zh-CN"/>
    </w:rPr>
  </w:style>
  <w:style w:type="paragraph" w:customStyle="1" w:styleId="2ffff8">
    <w:name w:val="样式 正文首行缩进 2 +"/>
    <w:basedOn w:val="2a"/>
    <w:qFormat/>
    <w:rsid w:val="005B7EB5"/>
    <w:pPr>
      <w:widowControl w:val="0"/>
      <w:spacing w:after="0"/>
      <w:ind w:leftChars="0" w:left="0" w:firstLine="560"/>
    </w:pPr>
    <w:rPr>
      <w:rFonts w:ascii="宋体" w:hAnsi="Times New Roman" w:cs="宋体"/>
      <w:kern w:val="2"/>
      <w:sz w:val="28"/>
      <w:szCs w:val="20"/>
      <w:lang w:val="en-US"/>
    </w:rPr>
  </w:style>
  <w:style w:type="paragraph" w:customStyle="1" w:styleId="affffffffffffffffffffffffe">
    <w:name w:val="样式－表"/>
    <w:basedOn w:val="a0"/>
    <w:qFormat/>
    <w:rsid w:val="005B7EB5"/>
    <w:pPr>
      <w:widowControl w:val="0"/>
      <w:adjustRightInd w:val="0"/>
      <w:snapToGrid w:val="0"/>
      <w:spacing w:before="62"/>
      <w:jc w:val="center"/>
    </w:pPr>
    <w:rPr>
      <w:rFonts w:ascii="Times New Roman" w:hAnsi="Times New Roman"/>
      <w:snapToGrid w:val="0"/>
      <w:color w:val="000000"/>
      <w:kern w:val="0"/>
      <w:sz w:val="24"/>
      <w:szCs w:val="20"/>
    </w:rPr>
  </w:style>
  <w:style w:type="paragraph" w:customStyle="1" w:styleId="-2">
    <w:name w:val="样式 正文首行缩进可研-正文首行缩进 + 首行缩进:  2 字符"/>
    <w:basedOn w:val="aff2"/>
    <w:qFormat/>
    <w:rsid w:val="005B7EB5"/>
    <w:pPr>
      <w:widowControl w:val="0"/>
      <w:tabs>
        <w:tab w:val="left" w:pos="628"/>
        <w:tab w:val="left" w:pos="1413"/>
        <w:tab w:val="left" w:pos="1727"/>
        <w:tab w:val="left" w:pos="1884"/>
        <w:tab w:val="left" w:pos="4900"/>
      </w:tabs>
      <w:adjustRightInd w:val="0"/>
      <w:snapToGrid w:val="0"/>
      <w:spacing w:line="360" w:lineRule="auto"/>
      <w:ind w:firstLine="560"/>
      <w:jc w:val="both"/>
    </w:pPr>
    <w:rPr>
      <w:rFonts w:ascii="宋体" w:hAnsi="宋体" w:cs="宋体"/>
      <w:lang w:val="en-US"/>
    </w:rPr>
  </w:style>
  <w:style w:type="paragraph" w:customStyle="1" w:styleId="afffffffffffffffffffffffff">
    <w:name w:val="样式 表格标题 + 自动设置"/>
    <w:basedOn w:val="a0"/>
    <w:qFormat/>
    <w:rsid w:val="005B7EB5"/>
    <w:pPr>
      <w:widowControl w:val="0"/>
      <w:adjustRightInd w:val="0"/>
      <w:snapToGrid w:val="0"/>
      <w:jc w:val="center"/>
    </w:pPr>
    <w:rPr>
      <w:rFonts w:ascii="黑体" w:eastAsia="黑体" w:hAnsi="宋体" w:cs="Arial"/>
      <w:color w:val="000000"/>
      <w:sz w:val="24"/>
      <w:szCs w:val="24"/>
    </w:rPr>
  </w:style>
  <w:style w:type="paragraph" w:customStyle="1" w:styleId="afffffffffffffffffffffffff0">
    <w:name w:val="样式 居中 行距: 单倍行距"/>
    <w:basedOn w:val="a0"/>
    <w:qFormat/>
    <w:rsid w:val="005B7EB5"/>
    <w:pPr>
      <w:widowControl w:val="0"/>
      <w:jc w:val="center"/>
    </w:pPr>
    <w:rPr>
      <w:rFonts w:ascii="宋体" w:hAnsi="宋体"/>
      <w:sz w:val="24"/>
      <w:szCs w:val="20"/>
    </w:rPr>
  </w:style>
  <w:style w:type="paragraph" w:customStyle="1" w:styleId="686666Char6">
    <w:name w:val="样式 标题 6无节标题8二级项标题6，6级标题，小四中宋粗，无序号标题6，6级标题，小四中宋粗，无序号 Char标6..."/>
    <w:basedOn w:val="6"/>
    <w:qFormat/>
    <w:rsid w:val="005B7EB5"/>
    <w:pPr>
      <w:keepNext w:val="0"/>
      <w:widowControl w:val="0"/>
      <w:numPr>
        <w:numId w:val="3"/>
      </w:numPr>
      <w:tabs>
        <w:tab w:val="clear" w:pos="1152"/>
        <w:tab w:val="left" w:pos="360"/>
        <w:tab w:val="left" w:pos="425"/>
      </w:tabs>
      <w:autoSpaceDN w:val="0"/>
      <w:spacing w:before="0" w:after="0" w:line="360" w:lineRule="auto"/>
      <w:ind w:left="425" w:firstLineChars="0" w:hanging="425"/>
      <w:jc w:val="both"/>
    </w:pPr>
    <w:rPr>
      <w:rFonts w:ascii="宋体" w:eastAsia="宋体" w:hAnsi="宋体"/>
      <w:b w:val="0"/>
      <w:bCs w:val="0"/>
      <w:kern w:val="2"/>
      <w:sz w:val="28"/>
      <w:szCs w:val="20"/>
    </w:rPr>
  </w:style>
  <w:style w:type="paragraph" w:customStyle="1" w:styleId="afffffffffffffffffffffffff1">
    <w:name w:val="样式 正文首行缩进 + 自动设置"/>
    <w:basedOn w:val="aff2"/>
    <w:qFormat/>
    <w:rsid w:val="005B7EB5"/>
    <w:pPr>
      <w:widowControl w:val="0"/>
      <w:tabs>
        <w:tab w:val="left" w:pos="628"/>
        <w:tab w:val="left" w:pos="1727"/>
        <w:tab w:val="left" w:pos="1884"/>
        <w:tab w:val="left" w:pos="2660"/>
        <w:tab w:val="left" w:pos="5460"/>
      </w:tabs>
      <w:adjustRightInd w:val="0"/>
      <w:snapToGrid w:val="0"/>
      <w:spacing w:line="360" w:lineRule="auto"/>
      <w:ind w:firstLine="560"/>
      <w:jc w:val="both"/>
    </w:pPr>
    <w:rPr>
      <w:rFonts w:ascii="宋体" w:hAnsi="宋体"/>
      <w:kern w:val="2"/>
      <w:szCs w:val="28"/>
      <w:lang w:val="en-US"/>
    </w:rPr>
  </w:style>
  <w:style w:type="paragraph" w:customStyle="1" w:styleId="afffffffffffffffffffffffff2">
    <w:name w:val="表格编号"/>
    <w:basedOn w:val="a0"/>
    <w:next w:val="a0"/>
    <w:qFormat/>
    <w:rsid w:val="005B7EB5"/>
    <w:pPr>
      <w:widowControl w:val="0"/>
      <w:tabs>
        <w:tab w:val="left" w:pos="360"/>
      </w:tabs>
      <w:spacing w:before="300" w:after="200" w:line="360" w:lineRule="auto"/>
      <w:ind w:left="360" w:hangingChars="200" w:hanging="360"/>
      <w:jc w:val="center"/>
    </w:pPr>
    <w:rPr>
      <w:rFonts w:ascii="Times New Roman" w:hAnsi="Times New Roman"/>
      <w:sz w:val="24"/>
      <w:szCs w:val="20"/>
    </w:rPr>
  </w:style>
  <w:style w:type="paragraph" w:customStyle="1" w:styleId="afffffffffffffffffffffffff3">
    <w:name w:val="项目编号"/>
    <w:basedOn w:val="a0"/>
    <w:next w:val="a0"/>
    <w:qFormat/>
    <w:rsid w:val="005B7EB5"/>
    <w:pPr>
      <w:widowControl w:val="0"/>
      <w:tabs>
        <w:tab w:val="left" w:pos="360"/>
      </w:tabs>
      <w:spacing w:before="120" w:after="120" w:line="360" w:lineRule="auto"/>
      <w:jc w:val="both"/>
    </w:pPr>
    <w:rPr>
      <w:rFonts w:ascii="Times New Roman" w:hAnsi="Times New Roman"/>
      <w:sz w:val="24"/>
      <w:szCs w:val="20"/>
    </w:rPr>
  </w:style>
  <w:style w:type="paragraph" w:customStyle="1" w:styleId="afffffffffffffffffffffffff4">
    <w:name w:val="图文字"/>
    <w:basedOn w:val="a0"/>
    <w:next w:val="a0"/>
    <w:qFormat/>
    <w:rsid w:val="005B7EB5"/>
    <w:pPr>
      <w:widowControl w:val="0"/>
      <w:snapToGrid w:val="0"/>
      <w:jc w:val="both"/>
    </w:pPr>
    <w:rPr>
      <w:rFonts w:ascii="Arial" w:eastAsia="楷体_GB2312" w:hAnsi="Arial"/>
      <w:sz w:val="24"/>
      <w:szCs w:val="20"/>
    </w:rPr>
  </w:style>
  <w:style w:type="paragraph" w:customStyle="1" w:styleId="afffffffffffffffffffffffff5">
    <w:name w:val="表格样式"/>
    <w:basedOn w:val="a0"/>
    <w:qFormat/>
    <w:rsid w:val="005B7EB5"/>
    <w:pPr>
      <w:widowControl w:val="0"/>
      <w:jc w:val="center"/>
    </w:pPr>
    <w:rPr>
      <w:rFonts w:ascii="宋体" w:hAnsi="宋体" w:cs="Arial Unicode MS"/>
      <w:szCs w:val="24"/>
    </w:rPr>
  </w:style>
  <w:style w:type="paragraph" w:customStyle="1" w:styleId="303">
    <w:name w:val="样式 标题 3 + 段前: 0.3 行"/>
    <w:basedOn w:val="3"/>
    <w:qFormat/>
    <w:rsid w:val="005B7EB5"/>
    <w:pPr>
      <w:keepNext w:val="0"/>
      <w:widowControl w:val="0"/>
      <w:spacing w:beforeLines="50" w:after="120" w:line="440" w:lineRule="exact"/>
      <w:ind w:left="1740" w:firstLine="493"/>
      <w:jc w:val="both"/>
    </w:pPr>
    <w:rPr>
      <w:rFonts w:ascii="Arial" w:eastAsia="黑体" w:hAnsi="Arial"/>
      <w:b w:val="0"/>
      <w:bCs w:val="0"/>
      <w:spacing w:val="16"/>
      <w:w w:val="95"/>
      <w:sz w:val="26"/>
      <w:szCs w:val="20"/>
      <w:lang w:val="en-US"/>
    </w:rPr>
  </w:style>
  <w:style w:type="paragraph" w:customStyle="1" w:styleId="2124">
    <w:name w:val="样式 样式 正文首行缩进 + 首行缩进:  2 字符1 + 首行缩进:  2 字符"/>
    <w:basedOn w:val="21d"/>
    <w:qFormat/>
    <w:rsid w:val="005B7EB5"/>
    <w:rPr>
      <w:rFonts w:ascii="Times New Roman" w:hAnsi="Times New Roman"/>
      <w:lang w:val="en-US"/>
    </w:rPr>
  </w:style>
  <w:style w:type="paragraph" w:customStyle="1" w:styleId="3TimesNewRoman0">
    <w:name w:val="样式 标题 3 + Times New Roman"/>
    <w:basedOn w:val="3"/>
    <w:qFormat/>
    <w:rsid w:val="005B7EB5"/>
    <w:pPr>
      <w:widowControl w:val="0"/>
      <w:spacing w:beforeLines="30" w:after="160" w:line="460" w:lineRule="exact"/>
      <w:ind w:left="1740" w:hanging="420"/>
      <w:jc w:val="both"/>
    </w:pPr>
    <w:rPr>
      <w:rFonts w:eastAsia="黑体"/>
      <w:b w:val="0"/>
      <w:bCs w:val="0"/>
      <w:kern w:val="2"/>
      <w:sz w:val="28"/>
      <w:szCs w:val="28"/>
      <w:lang w:val="en-US"/>
    </w:rPr>
  </w:style>
  <w:style w:type="paragraph" w:customStyle="1" w:styleId="4TimesNewRoman">
    <w:name w:val="样式 标题 4 + Times New Roman"/>
    <w:basedOn w:val="40"/>
    <w:qFormat/>
    <w:rsid w:val="005B7EB5"/>
    <w:pPr>
      <w:widowControl w:val="0"/>
      <w:tabs>
        <w:tab w:val="left" w:pos="1920"/>
      </w:tabs>
      <w:spacing w:beforeLines="50" w:afterLines="50" w:line="460" w:lineRule="exact"/>
      <w:ind w:left="1920" w:hanging="420"/>
      <w:jc w:val="both"/>
    </w:pPr>
    <w:rPr>
      <w:rFonts w:ascii="Times New Roman" w:eastAsia="黑体" w:hAnsi="Times New Roman"/>
      <w:b w:val="0"/>
      <w:bCs w:val="0"/>
      <w:kern w:val="2"/>
      <w:szCs w:val="24"/>
      <w:lang w:val="en-US"/>
    </w:rPr>
  </w:style>
  <w:style w:type="paragraph" w:customStyle="1" w:styleId="3TimesNewRoman03">
    <w:name w:val="样式 样式 标题 3 + Times New Roman + 段前: 0.3 行"/>
    <w:basedOn w:val="3TimesNewRoman0"/>
    <w:qFormat/>
    <w:rsid w:val="005B7EB5"/>
    <w:pPr>
      <w:spacing w:beforeLines="20" w:afterLines="30"/>
    </w:pPr>
    <w:rPr>
      <w:szCs w:val="20"/>
    </w:rPr>
  </w:style>
  <w:style w:type="paragraph" w:customStyle="1" w:styleId="2161">
    <w:name w:val="样式 样式 正文首行缩进 + 首行缩进:  2 字符1 + 段前: 6 磅"/>
    <w:basedOn w:val="21d"/>
    <w:qFormat/>
    <w:rsid w:val="005B7EB5"/>
    <w:pPr>
      <w:spacing w:before="240"/>
      <w:ind w:firstLine="200"/>
    </w:pPr>
    <w:rPr>
      <w:rFonts w:ascii="Times New Roman" w:hAnsi="Times New Roman"/>
      <w:szCs w:val="20"/>
      <w:lang w:val="en-US"/>
    </w:rPr>
  </w:style>
  <w:style w:type="paragraph" w:customStyle="1" w:styleId="1050">
    <w:name w:val="样式 标题1 + 段后: 0.5 行"/>
    <w:qFormat/>
    <w:rsid w:val="005B7EB5"/>
    <w:pPr>
      <w:widowControl w:val="0"/>
      <w:spacing w:afterLines="50" w:line="300" w:lineRule="auto"/>
      <w:jc w:val="both"/>
    </w:pPr>
    <w:rPr>
      <w:rFonts w:eastAsia="黑体" w:cstheme="minorBidi"/>
      <w:kern w:val="2"/>
      <w:sz w:val="36"/>
    </w:rPr>
  </w:style>
  <w:style w:type="paragraph" w:customStyle="1" w:styleId="4TimesNewRoman00505">
    <w:name w:val="样式 样式 标题 4 + Times New Roman + 左侧:  0 厘米 段前: 0.5 行 段后: 0.5 行"/>
    <w:basedOn w:val="4TimesNewRoman"/>
    <w:qFormat/>
    <w:rsid w:val="005B7EB5"/>
    <w:pPr>
      <w:spacing w:before="48" w:after="72"/>
      <w:ind w:left="0"/>
    </w:pPr>
    <w:rPr>
      <w:szCs w:val="20"/>
    </w:rPr>
  </w:style>
  <w:style w:type="paragraph" w:customStyle="1" w:styleId="2162">
    <w:name w:val="样式 样式 样式 正文首行缩进 + 首行缩进:  2 字符1 + 段前: 6 磅 + 首行缩进:  2 字符"/>
    <w:basedOn w:val="2161"/>
    <w:qFormat/>
    <w:rsid w:val="005B7EB5"/>
    <w:pPr>
      <w:ind w:firstLine="480"/>
    </w:pPr>
  </w:style>
  <w:style w:type="paragraph" w:customStyle="1" w:styleId="2183">
    <w:name w:val="样式 样式 正文首行缩进 + 首行缩进:  2 字符1 + 段前: 8.3 磅"/>
    <w:basedOn w:val="21d"/>
    <w:qFormat/>
    <w:rsid w:val="005B7EB5"/>
    <w:pPr>
      <w:spacing w:before="166"/>
    </w:pPr>
    <w:rPr>
      <w:rFonts w:ascii="Times New Roman" w:hAnsi="Times New Roman"/>
      <w:szCs w:val="20"/>
      <w:lang w:val="en-US"/>
    </w:rPr>
  </w:style>
  <w:style w:type="paragraph" w:customStyle="1" w:styleId="afffffffffffffffffffffffff6">
    <w:name w:val="表格文字自调"/>
    <w:basedOn w:val="af2"/>
    <w:qFormat/>
    <w:rsid w:val="005B7EB5"/>
    <w:pPr>
      <w:widowControl w:val="0"/>
      <w:jc w:val="center"/>
    </w:pPr>
    <w:rPr>
      <w:rFonts w:ascii="Times New Roman" w:hAnsi="Times New Roman"/>
      <w:spacing w:val="0"/>
      <w:kern w:val="2"/>
      <w:sz w:val="24"/>
      <w:szCs w:val="21"/>
      <w:lang w:val="en-US"/>
    </w:rPr>
  </w:style>
  <w:style w:type="paragraph" w:customStyle="1" w:styleId="afffffffffffffffffffffffff7">
    <w:name w:val="正文首行不缩进"/>
    <w:basedOn w:val="a0"/>
    <w:qFormat/>
    <w:rsid w:val="005B7EB5"/>
    <w:pPr>
      <w:widowControl w:val="0"/>
      <w:adjustRightInd w:val="0"/>
      <w:snapToGrid w:val="0"/>
      <w:jc w:val="both"/>
      <w:outlineLvl w:val="0"/>
    </w:pPr>
    <w:rPr>
      <w:rFonts w:ascii="黑体" w:eastAsia="黑体" w:hAnsi="Times New Roman"/>
      <w:szCs w:val="20"/>
    </w:rPr>
  </w:style>
  <w:style w:type="paragraph" w:customStyle="1" w:styleId="afffffffffffffffffffffffff8">
    <w:name w:val="表中居中文字"/>
    <w:basedOn w:val="a0"/>
    <w:qFormat/>
    <w:rsid w:val="005B7EB5"/>
    <w:pPr>
      <w:widowControl w:val="0"/>
      <w:jc w:val="center"/>
    </w:pPr>
    <w:rPr>
      <w:rFonts w:ascii="Times New Roman" w:hAnsi="Times New Roman"/>
      <w:szCs w:val="18"/>
    </w:rPr>
  </w:style>
  <w:style w:type="paragraph" w:customStyle="1" w:styleId="afffffffffffffffffffffffff9">
    <w:name w:val="样式 正文首行缩进 + 小四"/>
    <w:basedOn w:val="aff2"/>
    <w:qFormat/>
    <w:rsid w:val="005B7EB5"/>
    <w:pPr>
      <w:widowControl w:val="0"/>
      <w:spacing w:line="360" w:lineRule="auto"/>
      <w:ind w:firstLine="200"/>
      <w:jc w:val="both"/>
    </w:pPr>
    <w:rPr>
      <w:rFonts w:ascii="宋体" w:hAnsi="Times New Roman" w:cs="宋体"/>
      <w:kern w:val="2"/>
      <w:lang w:val="en-US"/>
    </w:rPr>
  </w:style>
  <w:style w:type="paragraph" w:customStyle="1" w:styleId="21121122Char12Heading20">
    <w:name w:val="样式 样式 样式 样式 标题 21.1标题 21.1标题2标题 2 Char1节标2_Heading 2一级条 + 段前: 0...."/>
    <w:basedOn w:val="a0"/>
    <w:qFormat/>
    <w:rsid w:val="005B7EB5"/>
    <w:pPr>
      <w:keepNext/>
      <w:keepLines/>
      <w:widowControl w:val="0"/>
      <w:tabs>
        <w:tab w:val="left" w:pos="840"/>
      </w:tabs>
      <w:adjustRightInd w:val="0"/>
      <w:spacing w:beforeLines="50" w:afterLines="50"/>
      <w:ind w:left="840" w:hanging="420"/>
      <w:jc w:val="both"/>
      <w:outlineLvl w:val="1"/>
    </w:pPr>
    <w:rPr>
      <w:rFonts w:ascii="黑体" w:eastAsia="黑体" w:hAnsi="Arial" w:cs="宋体"/>
      <w:kern w:val="0"/>
      <w:sz w:val="28"/>
      <w:szCs w:val="20"/>
    </w:rPr>
  </w:style>
  <w:style w:type="paragraph" w:customStyle="1" w:styleId="21121122Char12Heading2">
    <w:name w:val="样式 样式 样式 样式 样式 样式 标题 21.1标题 21.1标题2标题 2 Char1节标2_Heading 2一级条 + ..."/>
    <w:basedOn w:val="a0"/>
    <w:qFormat/>
    <w:rsid w:val="005B7EB5"/>
    <w:pPr>
      <w:keepNext/>
      <w:keepLines/>
      <w:widowControl w:val="0"/>
      <w:tabs>
        <w:tab w:val="left" w:pos="720"/>
      </w:tabs>
      <w:adjustRightInd w:val="0"/>
      <w:spacing w:beforeLines="50" w:afterLines="50"/>
      <w:ind w:left="720" w:hanging="720"/>
      <w:jc w:val="both"/>
      <w:outlineLvl w:val="1"/>
    </w:pPr>
    <w:rPr>
      <w:rFonts w:ascii="黑体" w:eastAsia="黑体" w:hAnsi="Arial" w:cs="宋体"/>
      <w:kern w:val="0"/>
      <w:sz w:val="28"/>
      <w:szCs w:val="20"/>
    </w:rPr>
  </w:style>
  <w:style w:type="paragraph" w:customStyle="1" w:styleId="515Char1CharChar5099">
    <w:name w:val="样式 标题 51)项标题 5 Char1) Char项 Char标5一级项 + 首行缩进:  0.99 厘米"/>
    <w:basedOn w:val="5"/>
    <w:qFormat/>
    <w:rsid w:val="005B7EB5"/>
    <w:pPr>
      <w:keepNext w:val="0"/>
      <w:keepLines w:val="0"/>
      <w:widowControl w:val="0"/>
      <w:numPr>
        <w:ilvl w:val="4"/>
        <w:numId w:val="2"/>
      </w:numPr>
      <w:tabs>
        <w:tab w:val="clear" w:pos="1008"/>
        <w:tab w:val="left" w:pos="360"/>
      </w:tabs>
      <w:spacing w:before="0" w:after="0" w:line="360" w:lineRule="auto"/>
      <w:ind w:left="1008" w:firstLineChars="0" w:hanging="1008"/>
      <w:jc w:val="both"/>
    </w:pPr>
    <w:rPr>
      <w:rFonts w:ascii="宋体" w:hAnsi="Arial" w:cs="宋体"/>
      <w:b w:val="0"/>
      <w:bCs w:val="0"/>
      <w:kern w:val="24"/>
      <w:szCs w:val="20"/>
    </w:rPr>
  </w:style>
  <w:style w:type="paragraph" w:customStyle="1" w:styleId="515Char1CharChar5">
    <w:name w:val="样式 标题 51)项标题 5 Char1) Char项 Char标5一级项 + (符号) 宋体"/>
    <w:basedOn w:val="5"/>
    <w:qFormat/>
    <w:rsid w:val="005B7EB5"/>
    <w:pPr>
      <w:keepNext w:val="0"/>
      <w:keepLines w:val="0"/>
      <w:widowControl w:val="0"/>
      <w:tabs>
        <w:tab w:val="left" w:pos="1140"/>
      </w:tabs>
      <w:adjustRightInd w:val="0"/>
      <w:snapToGrid w:val="0"/>
      <w:spacing w:before="0" w:after="0" w:line="360" w:lineRule="auto"/>
      <w:ind w:left="1140" w:hanging="720"/>
      <w:jc w:val="both"/>
    </w:pPr>
    <w:rPr>
      <w:rFonts w:ascii="宋体" w:hAnsi="Arial" w:cs="宋体"/>
      <w:b w:val="0"/>
      <w:bCs w:val="0"/>
      <w:kern w:val="24"/>
    </w:rPr>
  </w:style>
  <w:style w:type="paragraph" w:customStyle="1" w:styleId="1ffffff6">
    <w:name w:val="样式 正文首行缩进 + (符号) 宋体1"/>
    <w:basedOn w:val="aff2"/>
    <w:qFormat/>
    <w:rsid w:val="005B7EB5"/>
    <w:pPr>
      <w:widowControl w:val="0"/>
      <w:tabs>
        <w:tab w:val="left" w:pos="420"/>
      </w:tabs>
      <w:spacing w:line="360" w:lineRule="auto"/>
      <w:ind w:left="420" w:firstLineChars="0" w:hanging="420"/>
      <w:jc w:val="both"/>
    </w:pPr>
    <w:rPr>
      <w:rFonts w:ascii="宋体" w:hAnsi="Times New Roman"/>
      <w:kern w:val="2"/>
      <w:lang w:val="en-US"/>
    </w:rPr>
  </w:style>
  <w:style w:type="paragraph" w:customStyle="1" w:styleId="515Char1CharChar50">
    <w:name w:val="样式 标题 51)项标题 5 Char1) Char项 Char标5一级项 + 小四"/>
    <w:basedOn w:val="5"/>
    <w:qFormat/>
    <w:rsid w:val="005B7EB5"/>
    <w:pPr>
      <w:keepNext w:val="0"/>
      <w:keepLines w:val="0"/>
      <w:widowControl w:val="0"/>
      <w:tabs>
        <w:tab w:val="clear" w:pos="1008"/>
      </w:tabs>
      <w:spacing w:before="0" w:after="0" w:line="360" w:lineRule="auto"/>
      <w:ind w:left="880" w:firstLineChars="0" w:firstLine="200"/>
      <w:jc w:val="both"/>
    </w:pPr>
    <w:rPr>
      <w:rFonts w:ascii="宋体" w:hAnsi="Arial" w:cs="宋体"/>
      <w:b w:val="0"/>
      <w:bCs w:val="0"/>
      <w:kern w:val="24"/>
    </w:rPr>
  </w:style>
  <w:style w:type="paragraph" w:customStyle="1" w:styleId="11Char105053050">
    <w:name w:val="样式 样式 标题 1标题 1 Char标1章 + 段前: 0.5 行 段后: 0.5 行3 + 段前: 0.5 行 段后: 0..."/>
    <w:basedOn w:val="a0"/>
    <w:qFormat/>
    <w:rsid w:val="005B7EB5"/>
    <w:pPr>
      <w:keepNext/>
      <w:tabs>
        <w:tab w:val="left" w:pos="420"/>
      </w:tabs>
      <w:spacing w:beforeLines="50" w:afterLines="50"/>
      <w:ind w:left="420" w:hanging="420"/>
      <w:jc w:val="both"/>
      <w:outlineLvl w:val="0"/>
    </w:pPr>
    <w:rPr>
      <w:rFonts w:ascii="黑体" w:eastAsia="黑体" w:hAnsi="Arial" w:cs="宋体"/>
      <w:kern w:val="24"/>
      <w:sz w:val="28"/>
      <w:szCs w:val="20"/>
    </w:rPr>
  </w:style>
  <w:style w:type="paragraph" w:customStyle="1" w:styleId="1ffffff7">
    <w:name w:val="样式 样式 正文首行缩进 + 黑色 + 首行缩进:  1 字符"/>
    <w:basedOn w:val="a0"/>
    <w:qFormat/>
    <w:rsid w:val="005B7EB5"/>
    <w:pPr>
      <w:widowControl w:val="0"/>
      <w:spacing w:line="360" w:lineRule="auto"/>
      <w:jc w:val="both"/>
    </w:pPr>
    <w:rPr>
      <w:rFonts w:ascii="宋体" w:hAnsi="Times New Roman" w:cs="宋体"/>
      <w:color w:val="000000"/>
      <w:sz w:val="24"/>
      <w:szCs w:val="20"/>
    </w:rPr>
  </w:style>
  <w:style w:type="paragraph" w:customStyle="1" w:styleId="1ffffff8">
    <w:name w:val="样式 样式 样式 正文首行缩进 + 黑色 + 首行缩进:  1 字符 + 居中"/>
    <w:basedOn w:val="1ffffff7"/>
    <w:qFormat/>
    <w:rsid w:val="005B7EB5"/>
    <w:pPr>
      <w:jc w:val="center"/>
    </w:pPr>
  </w:style>
  <w:style w:type="paragraph" w:customStyle="1" w:styleId="ArialCharChar">
    <w:name w:val="样式 题注 + (西文) Arial (中文) 黑体 小四 Char Char"/>
    <w:basedOn w:val="a8"/>
    <w:qFormat/>
    <w:rsid w:val="005B7EB5"/>
    <w:pPr>
      <w:keepNext/>
      <w:widowControl w:val="0"/>
      <w:adjustRightInd w:val="0"/>
      <w:snapToGrid w:val="0"/>
      <w:spacing w:line="360" w:lineRule="auto"/>
      <w:ind w:firstLineChars="200" w:firstLine="200"/>
      <w:jc w:val="center"/>
    </w:pPr>
    <w:rPr>
      <w:rFonts w:cs="Arial"/>
      <w:sz w:val="24"/>
      <w:szCs w:val="24"/>
      <w:lang w:val="en-US"/>
    </w:rPr>
  </w:style>
  <w:style w:type="paragraph" w:customStyle="1" w:styleId="2ffff9">
    <w:name w:val="正文首行缩进2字符"/>
    <w:basedOn w:val="a0"/>
    <w:qFormat/>
    <w:rsid w:val="005B7EB5"/>
    <w:pPr>
      <w:widowControl w:val="0"/>
      <w:adjustRightInd w:val="0"/>
      <w:snapToGrid w:val="0"/>
      <w:spacing w:before="30" w:after="30" w:line="360" w:lineRule="auto"/>
      <w:ind w:firstLineChars="200" w:firstLine="480"/>
      <w:jc w:val="both"/>
    </w:pPr>
    <w:rPr>
      <w:rFonts w:ascii="Times New Roman" w:hAnsi="Times New Roman"/>
      <w:sz w:val="24"/>
      <w:szCs w:val="24"/>
    </w:rPr>
  </w:style>
  <w:style w:type="character" w:customStyle="1" w:styleId="-2Char">
    <w:name w:val="样式 正文首行缩进可研-正文首行缩进 + 首行缩进:  2 字符 Char"/>
    <w:rsid w:val="005B7EB5"/>
    <w:rPr>
      <w:rFonts w:ascii="宋体" w:eastAsia="宋体" w:hAnsi="宋体" w:cs="宋体"/>
      <w:sz w:val="28"/>
      <w:lang w:val="en-US" w:eastAsia="zh-CN" w:bidi="ar-SA"/>
    </w:rPr>
  </w:style>
  <w:style w:type="character" w:customStyle="1" w:styleId="Charffffff3">
    <w:name w:val="样式 正文首行缩进 + 自动设置 Char"/>
    <w:rsid w:val="005B7EB5"/>
    <w:rPr>
      <w:rFonts w:ascii="宋体" w:eastAsia="宋体" w:hAnsi="宋体"/>
      <w:b/>
      <w:bCs/>
      <w:snapToGrid w:val="0"/>
      <w:color w:val="000000"/>
      <w:kern w:val="2"/>
      <w:sz w:val="28"/>
      <w:szCs w:val="28"/>
      <w:lang w:val="en-US" w:eastAsia="zh-CN" w:bidi="ar-SA"/>
    </w:rPr>
  </w:style>
  <w:style w:type="paragraph" w:customStyle="1" w:styleId="-01">
    <w:name w:val="样式 正文首行缩进 + 左侧:  -0.1 字符"/>
    <w:basedOn w:val="aff2"/>
    <w:qFormat/>
    <w:rsid w:val="005B7EB5"/>
    <w:pPr>
      <w:keepNext/>
      <w:widowControl w:val="0"/>
      <w:tabs>
        <w:tab w:val="left" w:pos="628"/>
        <w:tab w:val="left" w:pos="1380"/>
        <w:tab w:val="left" w:pos="1727"/>
        <w:tab w:val="left" w:pos="1884"/>
        <w:tab w:val="left" w:pos="4900"/>
      </w:tabs>
      <w:autoSpaceDE w:val="0"/>
      <w:autoSpaceDN w:val="0"/>
      <w:adjustRightInd w:val="0"/>
      <w:snapToGrid w:val="0"/>
      <w:spacing w:line="360" w:lineRule="auto"/>
      <w:ind w:firstLine="200"/>
    </w:pPr>
    <w:rPr>
      <w:rFonts w:ascii="宋体" w:hAnsi="Times New Roman" w:cs="宋体"/>
    </w:rPr>
  </w:style>
  <w:style w:type="paragraph" w:customStyle="1" w:styleId="afffffffffffffffffffffffffa">
    <w:name w:val="其他标准称谓"/>
    <w:qFormat/>
    <w:rsid w:val="005B7EB5"/>
    <w:pPr>
      <w:spacing w:line="0" w:lineRule="atLeast"/>
      <w:jc w:val="distribute"/>
    </w:pPr>
    <w:rPr>
      <w:rFonts w:ascii="黑体" w:eastAsia="黑体" w:hAnsi="宋体"/>
      <w:sz w:val="52"/>
    </w:rPr>
  </w:style>
  <w:style w:type="paragraph" w:customStyle="1" w:styleId="2ffffa">
    <w:name w:val="封面标准号2"/>
    <w:basedOn w:val="a0"/>
    <w:qFormat/>
    <w:rsid w:val="005B7EB5"/>
    <w:pPr>
      <w:framePr w:w="9138" w:h="1244" w:hRule="exact" w:wrap="around" w:vAnchor="page" w:hAnchor="margin" w:y="2908" w:anchorLock="1"/>
      <w:widowControl w:val="0"/>
      <w:kinsoku w:val="0"/>
      <w:overflowPunct w:val="0"/>
      <w:autoSpaceDE w:val="0"/>
      <w:autoSpaceDN w:val="0"/>
      <w:adjustRightInd w:val="0"/>
      <w:spacing w:before="357" w:line="280" w:lineRule="exact"/>
      <w:jc w:val="right"/>
      <w:textAlignment w:val="center"/>
    </w:pPr>
    <w:rPr>
      <w:rFonts w:ascii="Times New Roman" w:hAnsi="Times New Roman"/>
      <w:kern w:val="0"/>
      <w:sz w:val="28"/>
      <w:szCs w:val="20"/>
    </w:rPr>
  </w:style>
  <w:style w:type="paragraph" w:customStyle="1" w:styleId="afffffffffffffffffffffffffb">
    <w:name w:val="封面标准英文名称"/>
    <w:qFormat/>
    <w:rsid w:val="005B7EB5"/>
    <w:pPr>
      <w:widowControl w:val="0"/>
      <w:spacing w:before="370" w:line="400" w:lineRule="exact"/>
      <w:jc w:val="center"/>
    </w:pPr>
    <w:rPr>
      <w:sz w:val="28"/>
    </w:rPr>
  </w:style>
  <w:style w:type="paragraph" w:customStyle="1" w:styleId="afffffffffffffffffffffffffc">
    <w:name w:val="发布日期"/>
    <w:qFormat/>
    <w:rsid w:val="005B7EB5"/>
    <w:pPr>
      <w:framePr w:w="4000" w:h="473" w:hRule="exact" w:hSpace="180" w:vSpace="180" w:wrap="around" w:hAnchor="margin" w:y="13511" w:anchorLock="1"/>
    </w:pPr>
    <w:rPr>
      <w:rFonts w:eastAsia="黑体"/>
      <w:sz w:val="28"/>
    </w:rPr>
  </w:style>
  <w:style w:type="paragraph" w:customStyle="1" w:styleId="afffffffffffffffffffffffffd">
    <w:name w:val="实施日期"/>
    <w:basedOn w:val="afffffffffffffffffffffffffc"/>
    <w:qFormat/>
    <w:rsid w:val="005B7EB5"/>
    <w:pPr>
      <w:framePr w:hSpace="0" w:wrap="around" w:xAlign="right"/>
      <w:jc w:val="right"/>
    </w:pPr>
  </w:style>
  <w:style w:type="character" w:customStyle="1" w:styleId="afffffffffffffffffffffffffe">
    <w:name w:val="发布"/>
    <w:rsid w:val="005B7EB5"/>
    <w:rPr>
      <w:rFonts w:ascii="黑体" w:eastAsia="黑体"/>
      <w:spacing w:val="22"/>
      <w:w w:val="100"/>
      <w:position w:val="3"/>
      <w:sz w:val="28"/>
    </w:rPr>
  </w:style>
  <w:style w:type="paragraph" w:customStyle="1" w:styleId="affffffffffffffffffffffffff">
    <w:name w:val="其他发布部门"/>
    <w:basedOn w:val="a0"/>
    <w:qFormat/>
    <w:rsid w:val="005B7EB5"/>
    <w:pPr>
      <w:framePr w:w="7433" w:h="585" w:hRule="exact" w:hSpace="180" w:vSpace="180" w:wrap="around" w:hAnchor="margin" w:xAlign="center" w:y="14401" w:anchorLock="1"/>
      <w:spacing w:line="0" w:lineRule="atLeast"/>
      <w:jc w:val="center"/>
    </w:pPr>
    <w:rPr>
      <w:rFonts w:ascii="黑体" w:eastAsia="黑体" w:hAnsi="Times New Roman"/>
      <w:spacing w:val="20"/>
      <w:w w:val="135"/>
      <w:kern w:val="0"/>
      <w:sz w:val="36"/>
      <w:szCs w:val="20"/>
    </w:rPr>
  </w:style>
  <w:style w:type="character" w:customStyle="1" w:styleId="1CharChar6">
    <w:name w:val="注释标题1 Char Char"/>
    <w:rsid w:val="005B7EB5"/>
    <w:rPr>
      <w:rFonts w:eastAsia="宋体"/>
      <w:kern w:val="2"/>
      <w:sz w:val="21"/>
      <w:lang w:val="en-US" w:eastAsia="zh-CN" w:bidi="ar-SA"/>
    </w:rPr>
  </w:style>
  <w:style w:type="paragraph" w:customStyle="1" w:styleId="affffffffffffffffffffffffff0">
    <w:name w:val="==&gt;"/>
    <w:qFormat/>
    <w:rsid w:val="005B7EB5"/>
    <w:pPr>
      <w:overflowPunct w:val="0"/>
      <w:autoSpaceDE w:val="0"/>
      <w:autoSpaceDN w:val="0"/>
      <w:adjustRightInd w:val="0"/>
    </w:pPr>
    <w:rPr>
      <w:lang w:val="en-GB"/>
    </w:rPr>
  </w:style>
  <w:style w:type="paragraph" w:customStyle="1" w:styleId="Normal-Schedule">
    <w:name w:val="Normal - Schedule"/>
    <w:qFormat/>
    <w:rsid w:val="005B7EB5"/>
    <w:pPr>
      <w:tabs>
        <w:tab w:val="left" w:pos="454"/>
        <w:tab w:val="left" w:pos="907"/>
        <w:tab w:val="left" w:pos="1361"/>
        <w:tab w:val="left" w:pos="1814"/>
        <w:tab w:val="left" w:pos="2722"/>
      </w:tabs>
      <w:overflowPunct w:val="0"/>
      <w:autoSpaceDE w:val="0"/>
      <w:autoSpaceDN w:val="0"/>
      <w:adjustRightInd w:val="0"/>
      <w:spacing w:before="120"/>
      <w:textAlignment w:val="baseline"/>
    </w:pPr>
    <w:rPr>
      <w:lang w:val="en-AU" w:eastAsia="en-US"/>
    </w:rPr>
  </w:style>
  <w:style w:type="paragraph" w:customStyle="1" w:styleId="CM99">
    <w:name w:val="CM99"/>
    <w:basedOn w:val="Default"/>
    <w:next w:val="Default"/>
    <w:qFormat/>
    <w:rsid w:val="005B7EB5"/>
    <w:pPr>
      <w:spacing w:after="275"/>
    </w:pPr>
    <w:rPr>
      <w:rFonts w:ascii="黑体" w:eastAsia="黑体" w:cs="黑体"/>
      <w:color w:val="auto"/>
    </w:rPr>
  </w:style>
  <w:style w:type="paragraph" w:customStyle="1" w:styleId="90505105">
    <w:name w:val="样式 样式 样式 样式 样式 样式 样式 样式9 + 段前: 0.5 行 段后: 0.5 行 + 段前: 1 行 段后: 0.5..."/>
    <w:basedOn w:val="a0"/>
    <w:qFormat/>
    <w:rsid w:val="005B7EB5"/>
    <w:pPr>
      <w:keepNext/>
      <w:keepLines/>
      <w:widowControl w:val="0"/>
      <w:tabs>
        <w:tab w:val="left" w:pos="420"/>
      </w:tabs>
      <w:spacing w:beforeLines="100" w:afterLines="50" w:line="480" w:lineRule="exact"/>
      <w:ind w:hanging="420"/>
      <w:outlineLvl w:val="1"/>
    </w:pPr>
    <w:rPr>
      <w:rFonts w:ascii="Arial" w:eastAsia="黑体" w:hAnsi="Arial"/>
      <w:color w:val="000000"/>
      <w:spacing w:val="6"/>
      <w:sz w:val="28"/>
      <w:szCs w:val="20"/>
    </w:rPr>
  </w:style>
  <w:style w:type="paragraph" w:customStyle="1" w:styleId="11fff">
    <w:name w:val="样式 样式11 + 黑色"/>
    <w:basedOn w:val="a0"/>
    <w:qFormat/>
    <w:rsid w:val="005B7EB5"/>
    <w:pPr>
      <w:keepNext/>
      <w:keepLines/>
      <w:widowControl w:val="0"/>
      <w:tabs>
        <w:tab w:val="left" w:pos="360"/>
      </w:tabs>
      <w:overflowPunct w:val="0"/>
      <w:topLinePunct/>
      <w:autoSpaceDE w:val="0"/>
      <w:autoSpaceDN w:val="0"/>
      <w:adjustRightInd w:val="0"/>
      <w:snapToGrid w:val="0"/>
      <w:spacing w:before="120" w:after="120" w:line="480" w:lineRule="atLeast"/>
      <w:textAlignment w:val="baseline"/>
      <w:outlineLvl w:val="2"/>
    </w:pPr>
    <w:rPr>
      <w:rFonts w:ascii="Times New Roman" w:eastAsia="黑体" w:hAnsi="Times New Roman"/>
      <w:color w:val="000000"/>
      <w:kern w:val="0"/>
      <w:sz w:val="24"/>
      <w:szCs w:val="20"/>
    </w:rPr>
  </w:style>
  <w:style w:type="paragraph" w:customStyle="1" w:styleId="Pa1">
    <w:name w:val="Pa1"/>
    <w:basedOn w:val="a0"/>
    <w:next w:val="a0"/>
    <w:qFormat/>
    <w:rsid w:val="005B7EB5"/>
    <w:pPr>
      <w:widowControl w:val="0"/>
      <w:autoSpaceDE w:val="0"/>
      <w:autoSpaceDN w:val="0"/>
      <w:spacing w:line="221" w:lineRule="atLeast"/>
    </w:pPr>
    <w:rPr>
      <w:rFonts w:ascii="黑体" w:eastAsia="黑体" w:hAnsi="黑体"/>
      <w:color w:val="000000"/>
      <w:kern w:val="0"/>
      <w:sz w:val="24"/>
      <w:szCs w:val="20"/>
    </w:rPr>
  </w:style>
  <w:style w:type="paragraph" w:customStyle="1" w:styleId="184">
    <w:name w:val="样式 样式18 + 黑色"/>
    <w:basedOn w:val="a0"/>
    <w:qFormat/>
    <w:rsid w:val="005B7EB5"/>
    <w:pPr>
      <w:keepNext/>
      <w:keepLines/>
      <w:widowControl w:val="0"/>
      <w:tabs>
        <w:tab w:val="left" w:pos="420"/>
        <w:tab w:val="left" w:pos="1800"/>
      </w:tabs>
      <w:overflowPunct w:val="0"/>
      <w:topLinePunct/>
      <w:autoSpaceDE w:val="0"/>
      <w:autoSpaceDN w:val="0"/>
      <w:adjustRightInd w:val="0"/>
      <w:snapToGrid w:val="0"/>
      <w:spacing w:line="480" w:lineRule="exact"/>
      <w:ind w:left="420" w:hanging="420"/>
      <w:textAlignment w:val="baseline"/>
      <w:outlineLvl w:val="3"/>
    </w:pPr>
    <w:rPr>
      <w:rFonts w:ascii="Times New Roman" w:hAnsi="宋体"/>
      <w:color w:val="000000"/>
      <w:kern w:val="0"/>
      <w:sz w:val="24"/>
      <w:szCs w:val="20"/>
    </w:rPr>
  </w:style>
  <w:style w:type="paragraph" w:customStyle="1" w:styleId="Pa3">
    <w:name w:val="Pa3"/>
    <w:basedOn w:val="Default"/>
    <w:next w:val="Default"/>
    <w:qFormat/>
    <w:rsid w:val="005B7EB5"/>
    <w:pPr>
      <w:adjustRightInd/>
      <w:spacing w:line="241" w:lineRule="atLeast"/>
    </w:pPr>
    <w:rPr>
      <w:rFonts w:ascii="黑体" w:eastAsia="黑体" w:hAnsi="黑体"/>
      <w:szCs w:val="20"/>
    </w:rPr>
  </w:style>
  <w:style w:type="paragraph" w:customStyle="1" w:styleId="Pa9">
    <w:name w:val="Pa9"/>
    <w:basedOn w:val="a0"/>
    <w:next w:val="a0"/>
    <w:qFormat/>
    <w:rsid w:val="005B7EB5"/>
    <w:pPr>
      <w:widowControl w:val="0"/>
      <w:autoSpaceDE w:val="0"/>
      <w:autoSpaceDN w:val="0"/>
      <w:adjustRightInd w:val="0"/>
      <w:spacing w:line="221" w:lineRule="atLeast"/>
    </w:pPr>
    <w:rPr>
      <w:rFonts w:ascii="黑体" w:eastAsia="黑体"/>
      <w:kern w:val="0"/>
      <w:sz w:val="24"/>
      <w:szCs w:val="24"/>
    </w:rPr>
  </w:style>
  <w:style w:type="paragraph" w:customStyle="1" w:styleId="145">
    <w:name w:val="样式14"/>
    <w:basedOn w:val="40"/>
    <w:qFormat/>
    <w:rsid w:val="005B7EB5"/>
    <w:pPr>
      <w:widowControl w:val="0"/>
      <w:tabs>
        <w:tab w:val="left" w:pos="1800"/>
      </w:tabs>
      <w:overflowPunct w:val="0"/>
      <w:topLinePunct/>
      <w:autoSpaceDE w:val="0"/>
      <w:autoSpaceDN w:val="0"/>
      <w:adjustRightInd w:val="0"/>
      <w:snapToGrid w:val="0"/>
      <w:spacing w:line="520" w:lineRule="exact"/>
      <w:ind w:left="1800" w:hanging="420"/>
      <w:textAlignment w:val="baseline"/>
    </w:pPr>
    <w:rPr>
      <w:rFonts w:ascii="Times New Roman" w:hAnsi="宋体"/>
      <w:b w:val="0"/>
      <w:bCs w:val="0"/>
      <w:szCs w:val="20"/>
      <w:lang w:val="en-US"/>
    </w:rPr>
  </w:style>
  <w:style w:type="paragraph" w:customStyle="1" w:styleId="affffffffffffffffffffffffff1">
    <w:name w:val="正文加粗"/>
    <w:basedOn w:val="a0"/>
    <w:qFormat/>
    <w:rsid w:val="005B7EB5"/>
    <w:pPr>
      <w:widowControl w:val="0"/>
      <w:spacing w:line="360" w:lineRule="auto"/>
      <w:jc w:val="both"/>
    </w:pPr>
    <w:rPr>
      <w:rFonts w:ascii="宋体" w:hAnsi="Times New Roman"/>
      <w:b/>
      <w:sz w:val="24"/>
      <w:szCs w:val="20"/>
    </w:rPr>
  </w:style>
  <w:style w:type="paragraph" w:customStyle="1" w:styleId="CharCharChar1Char12">
    <w:name w:val="Char Char Char1 Char12"/>
    <w:basedOn w:val="a0"/>
    <w:qFormat/>
    <w:rsid w:val="005B7EB5"/>
    <w:pPr>
      <w:widowControl w:val="0"/>
      <w:adjustRightInd w:val="0"/>
      <w:snapToGrid w:val="0"/>
      <w:ind w:left="-45"/>
      <w:jc w:val="both"/>
    </w:pPr>
    <w:rPr>
      <w:rFonts w:ascii="Times New Roman" w:hAnsi="Times New Roman"/>
      <w:szCs w:val="24"/>
    </w:rPr>
  </w:style>
  <w:style w:type="character" w:customStyle="1" w:styleId="CharCharChar6">
    <w:name w:val="热电厂正文 Char Char Char"/>
    <w:rsid w:val="005B7EB5"/>
    <w:rPr>
      <w:rFonts w:eastAsia="宋体"/>
      <w:kern w:val="2"/>
      <w:sz w:val="24"/>
      <w:szCs w:val="24"/>
      <w:lang w:val="en-US" w:eastAsia="zh-CN" w:bidi="ar-SA"/>
    </w:rPr>
  </w:style>
  <w:style w:type="table" w:customStyle="1" w:styleId="1003">
    <w:name w:val="表格样式100"/>
    <w:basedOn w:val="a2"/>
    <w:rsid w:val="005B7EB5"/>
    <w:pPr>
      <w:widowControl w:val="0"/>
      <w:overflowPunct w:val="0"/>
      <w:topLinePunct/>
      <w:autoSpaceDE w:val="0"/>
      <w:autoSpaceDN w:val="0"/>
      <w:adjustRightInd w:val="0"/>
      <w:snapToGrid w:val="0"/>
      <w:spacing w:line="40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ffffff9">
    <w:name w:val="样式 标题 1 + 黑体 三号"/>
    <w:basedOn w:val="1"/>
    <w:link w:val="1Chard"/>
    <w:qFormat/>
    <w:rsid w:val="005B7EB5"/>
    <w:pPr>
      <w:widowControl w:val="0"/>
      <w:tabs>
        <w:tab w:val="clear" w:pos="625"/>
      </w:tabs>
      <w:adjustRightInd/>
      <w:snapToGrid/>
      <w:spacing w:before="340" w:beforeAutospacing="0" w:after="330" w:afterAutospacing="0" w:line="578" w:lineRule="auto"/>
      <w:ind w:leftChars="100" w:left="100" w:rightChars="100" w:right="100" w:hanging="360"/>
      <w:jc w:val="both"/>
    </w:pPr>
    <w:rPr>
      <w:rFonts w:ascii="黑体" w:hAnsi="黑体"/>
      <w:snapToGrid/>
      <w:kern w:val="44"/>
      <w:sz w:val="32"/>
    </w:rPr>
  </w:style>
  <w:style w:type="character" w:customStyle="1" w:styleId="1Chard">
    <w:name w:val="样式 标题 1 + 黑体 三号 Char"/>
    <w:link w:val="1ffffff9"/>
    <w:rsid w:val="005B7EB5"/>
    <w:rPr>
      <w:rFonts w:ascii="黑体" w:eastAsia="黑体" w:hAnsi="黑体"/>
      <w:b/>
      <w:bCs/>
      <w:kern w:val="44"/>
      <w:sz w:val="32"/>
      <w:szCs w:val="44"/>
      <w:lang w:val="zh-CN"/>
    </w:rPr>
  </w:style>
  <w:style w:type="paragraph" w:customStyle="1" w:styleId="11fff0">
    <w:name w:val="样式 样式 标题 1 + 黑体 三号 + 右侧:  1 字符"/>
    <w:basedOn w:val="1ffffff9"/>
    <w:qFormat/>
    <w:rsid w:val="005B7EB5"/>
    <w:pPr>
      <w:ind w:right="210"/>
      <w:jc w:val="left"/>
    </w:pPr>
    <w:rPr>
      <w:rFonts w:cs="宋体"/>
      <w:szCs w:val="20"/>
    </w:rPr>
  </w:style>
  <w:style w:type="paragraph" w:customStyle="1" w:styleId="111e">
    <w:name w:val="样式 样式 标题 1 + 黑体 三号 + 右侧:  1 字符1"/>
    <w:basedOn w:val="1ffffff9"/>
    <w:qFormat/>
    <w:rsid w:val="005B7EB5"/>
    <w:pPr>
      <w:ind w:right="210"/>
    </w:pPr>
    <w:rPr>
      <w:rFonts w:cs="宋体"/>
      <w:szCs w:val="20"/>
    </w:rPr>
  </w:style>
  <w:style w:type="character" w:customStyle="1" w:styleId="12CharChar">
    <w:name w:val="标题 12 Char Char"/>
    <w:rsid w:val="005B7EB5"/>
    <w:rPr>
      <w:rFonts w:ascii="Arial" w:eastAsia="黑体" w:hAnsi="Arial"/>
      <w:b/>
      <w:bCs/>
      <w:kern w:val="2"/>
      <w:sz w:val="32"/>
      <w:szCs w:val="32"/>
      <w:lang w:val="en-US" w:eastAsia="zh-CN" w:bidi="ar-SA"/>
    </w:rPr>
  </w:style>
  <w:style w:type="paragraph" w:customStyle="1" w:styleId="affffffffffffffffffffffffff2">
    <w:name w:val="表标头"/>
    <w:basedOn w:val="a0"/>
    <w:qFormat/>
    <w:rsid w:val="005B7EB5"/>
    <w:pPr>
      <w:widowControl w:val="0"/>
      <w:tabs>
        <w:tab w:val="left" w:pos="360"/>
      </w:tabs>
      <w:spacing w:before="60" w:after="60" w:line="240" w:lineRule="atLeast"/>
      <w:jc w:val="center"/>
    </w:pPr>
    <w:rPr>
      <w:rFonts w:ascii="Times New Roman" w:hAnsi="Times New Roman"/>
      <w:b/>
      <w:bCs/>
      <w:sz w:val="24"/>
      <w:szCs w:val="24"/>
    </w:rPr>
  </w:style>
  <w:style w:type="paragraph" w:customStyle="1" w:styleId="2TimesNewRomanChar">
    <w:name w:val="正文首行缩进 2 + Times New Roman Char"/>
    <w:basedOn w:val="a0"/>
    <w:link w:val="2TimesNewRomanCharChar"/>
    <w:qFormat/>
    <w:rsid w:val="005B7EB5"/>
    <w:pPr>
      <w:widowControl w:val="0"/>
      <w:tabs>
        <w:tab w:val="left" w:pos="0"/>
        <w:tab w:val="left" w:pos="870"/>
        <w:tab w:val="left" w:pos="3150"/>
      </w:tabs>
      <w:autoSpaceDE w:val="0"/>
      <w:autoSpaceDN w:val="0"/>
      <w:spacing w:line="360" w:lineRule="auto"/>
      <w:ind w:firstLineChars="200" w:firstLine="480"/>
      <w:jc w:val="both"/>
    </w:pPr>
    <w:rPr>
      <w:rFonts w:ascii="Times New Roman" w:hAnsi="Times New Roman"/>
      <w:sz w:val="24"/>
      <w:szCs w:val="24"/>
      <w:lang w:val="zh-CN"/>
    </w:rPr>
  </w:style>
  <w:style w:type="character" w:customStyle="1" w:styleId="2TimesNewRomanCharChar">
    <w:name w:val="正文首行缩进 2 + Times New Roman Char Char"/>
    <w:link w:val="2TimesNewRomanChar"/>
    <w:rsid w:val="005B7EB5"/>
    <w:rPr>
      <w:rFonts w:ascii="Times New Roman" w:hAnsi="Times New Roman"/>
      <w:kern w:val="2"/>
      <w:sz w:val="24"/>
      <w:szCs w:val="24"/>
      <w:lang w:val="zh-CN"/>
    </w:rPr>
  </w:style>
  <w:style w:type="paragraph" w:customStyle="1" w:styleId="41111411114Char1111Char4">
    <w:name w:val="样式 标题 41.1.1.1标题 4.1.1.1.1标题 4 Char款1.1.1.1 Char标4 + 两端对齐"/>
    <w:basedOn w:val="40"/>
    <w:qFormat/>
    <w:rsid w:val="005B7EB5"/>
    <w:pPr>
      <w:keepNext w:val="0"/>
      <w:keepLines w:val="0"/>
      <w:widowControl w:val="0"/>
      <w:tabs>
        <w:tab w:val="left" w:pos="420"/>
        <w:tab w:val="left" w:pos="864"/>
        <w:tab w:val="left" w:pos="2115"/>
      </w:tabs>
      <w:spacing w:before="240" w:line="360" w:lineRule="auto"/>
      <w:ind w:left="864" w:hanging="864"/>
      <w:textAlignment w:val="baseline"/>
    </w:pPr>
    <w:rPr>
      <w:rFonts w:ascii="宋体"/>
      <w:b w:val="0"/>
      <w:bCs w:val="0"/>
      <w:kern w:val="2"/>
      <w:sz w:val="28"/>
      <w:lang w:val="sq-AL"/>
    </w:rPr>
  </w:style>
  <w:style w:type="paragraph" w:customStyle="1" w:styleId="21121122Char12Heading202">
    <w:name w:val="样式 标题 21.1标题 21.1标题2标题 2 Char1节标2_Heading 2一级条 + 段前: 0....2"/>
    <w:basedOn w:val="a0"/>
    <w:next w:val="aff2"/>
    <w:qFormat/>
    <w:rsid w:val="005B7EB5"/>
    <w:pPr>
      <w:keepNext/>
      <w:tabs>
        <w:tab w:val="left" w:pos="1260"/>
      </w:tabs>
      <w:spacing w:before="120" w:after="120" w:line="324" w:lineRule="auto"/>
      <w:ind w:left="1260" w:firstLineChars="200" w:firstLine="200"/>
      <w:jc w:val="center"/>
    </w:pPr>
    <w:rPr>
      <w:rFonts w:ascii="宋体" w:hAnsi="宋体"/>
      <w:kern w:val="0"/>
      <w:sz w:val="24"/>
      <w:szCs w:val="24"/>
    </w:rPr>
  </w:style>
  <w:style w:type="paragraph" w:customStyle="1" w:styleId="21121122Char12Heading203">
    <w:name w:val="样式 标题 21.1标题 21.1标题2标题 2 Char1节标2_Heading 2一级条 + 段前: 0....3"/>
    <w:basedOn w:val="aff2"/>
    <w:next w:val="aff2"/>
    <w:qFormat/>
    <w:rsid w:val="005B7EB5"/>
    <w:pPr>
      <w:widowControl w:val="0"/>
      <w:tabs>
        <w:tab w:val="left" w:pos="628"/>
        <w:tab w:val="left" w:pos="1680"/>
        <w:tab w:val="left" w:pos="1727"/>
        <w:tab w:val="left" w:pos="1884"/>
        <w:tab w:val="left" w:pos="4900"/>
      </w:tabs>
      <w:adjustRightInd w:val="0"/>
      <w:spacing w:beforeLines="50" w:afterLines="50" w:line="360" w:lineRule="auto"/>
      <w:ind w:left="-200" w:firstLineChars="0" w:hanging="420"/>
    </w:pPr>
    <w:rPr>
      <w:rFonts w:ascii="宋体" w:eastAsia="黑体" w:hAnsi="宋体"/>
      <w:szCs w:val="28"/>
      <w:lang w:val="en-US"/>
    </w:rPr>
  </w:style>
  <w:style w:type="paragraph" w:customStyle="1" w:styleId="2ffffb">
    <w:name w:val="样式 样式 样式2 + + 小四"/>
    <w:basedOn w:val="2ffffc"/>
    <w:qFormat/>
    <w:rsid w:val="005B7EB5"/>
    <w:pPr>
      <w:tabs>
        <w:tab w:val="left" w:pos="2100"/>
      </w:tabs>
      <w:ind w:left="2100"/>
    </w:pPr>
    <w:rPr>
      <w:bCs w:val="0"/>
    </w:rPr>
  </w:style>
  <w:style w:type="paragraph" w:customStyle="1" w:styleId="2ffffc">
    <w:name w:val="样式 样式2 +"/>
    <w:basedOn w:val="2e"/>
    <w:qFormat/>
    <w:rsid w:val="005B7EB5"/>
    <w:pPr>
      <w:keepNext w:val="0"/>
      <w:keepLines w:val="0"/>
      <w:tabs>
        <w:tab w:val="clear" w:pos="720"/>
        <w:tab w:val="clear" w:pos="780"/>
        <w:tab w:val="left" w:pos="2520"/>
      </w:tabs>
      <w:spacing w:beforeLines="100" w:line="520" w:lineRule="exact"/>
      <w:ind w:leftChars="0" w:left="2520" w:firstLineChars="0" w:hanging="420"/>
      <w:outlineLvl w:val="9"/>
    </w:pPr>
    <w:rPr>
      <w:rFonts w:ascii="宋体" w:hAnsi="Times New Roman"/>
      <w:b w:val="0"/>
      <w:caps/>
      <w:sz w:val="24"/>
      <w:szCs w:val="24"/>
      <w:lang w:val="en-US"/>
    </w:rPr>
  </w:style>
  <w:style w:type="paragraph" w:customStyle="1" w:styleId="affffffffffffffffffffffffff3">
    <w:name w:val="样式 表格 + (符号) 宋体 自动设置"/>
    <w:basedOn w:val="a0"/>
    <w:qFormat/>
    <w:rsid w:val="005B7EB5"/>
    <w:pPr>
      <w:tabs>
        <w:tab w:val="left" w:pos="2940"/>
      </w:tabs>
      <w:adjustRightInd w:val="0"/>
      <w:spacing w:line="440" w:lineRule="exact"/>
      <w:ind w:left="2940" w:firstLineChars="200" w:firstLine="200"/>
    </w:pPr>
    <w:rPr>
      <w:rFonts w:ascii="宋体" w:hAnsi="Times New Roman"/>
      <w:kern w:val="0"/>
      <w:sz w:val="24"/>
      <w:szCs w:val="24"/>
    </w:rPr>
  </w:style>
  <w:style w:type="paragraph" w:customStyle="1" w:styleId="CharCharff1">
    <w:name w:val="海南化工城正文 Char Char"/>
    <w:basedOn w:val="a0"/>
    <w:link w:val="CharCharChar7"/>
    <w:qFormat/>
    <w:rsid w:val="005B7EB5"/>
    <w:pPr>
      <w:widowControl w:val="0"/>
      <w:spacing w:line="324" w:lineRule="auto"/>
      <w:ind w:firstLineChars="200" w:firstLine="480"/>
      <w:jc w:val="both"/>
    </w:pPr>
    <w:rPr>
      <w:rFonts w:ascii="宋体" w:hAnsi="宋体"/>
      <w:sz w:val="24"/>
      <w:szCs w:val="24"/>
      <w:lang w:val="zh-CN"/>
    </w:rPr>
  </w:style>
  <w:style w:type="character" w:customStyle="1" w:styleId="CharCharChar7">
    <w:name w:val="海南化工城正文 Char Char Char"/>
    <w:link w:val="CharCharff1"/>
    <w:rsid w:val="005B7EB5"/>
    <w:rPr>
      <w:rFonts w:ascii="宋体" w:hAnsi="宋体"/>
      <w:kern w:val="2"/>
      <w:sz w:val="24"/>
      <w:szCs w:val="24"/>
      <w:lang w:val="zh-CN"/>
    </w:rPr>
  </w:style>
  <w:style w:type="paragraph" w:customStyle="1" w:styleId="affffffffffffffffffffffffff4">
    <w:name w:val="条文首行缩进"/>
    <w:basedOn w:val="a0"/>
    <w:link w:val="Charffffff4"/>
    <w:qFormat/>
    <w:rsid w:val="005B7EB5"/>
    <w:pPr>
      <w:widowControl w:val="0"/>
      <w:ind w:firstLineChars="200" w:firstLine="480"/>
      <w:jc w:val="both"/>
    </w:pPr>
    <w:rPr>
      <w:rFonts w:ascii="Arial" w:hAnsi="Arial"/>
      <w:sz w:val="24"/>
      <w:szCs w:val="24"/>
      <w:lang w:val="zh-CN"/>
    </w:rPr>
  </w:style>
  <w:style w:type="character" w:customStyle="1" w:styleId="Charffffff4">
    <w:name w:val="条文首行缩进 Char"/>
    <w:link w:val="affffffffffffffffffffffffff4"/>
    <w:rsid w:val="005B7EB5"/>
    <w:rPr>
      <w:rFonts w:ascii="Arial" w:hAnsi="Arial"/>
      <w:kern w:val="2"/>
      <w:sz w:val="24"/>
      <w:szCs w:val="24"/>
      <w:lang w:val="zh-CN"/>
    </w:rPr>
  </w:style>
  <w:style w:type="character" w:customStyle="1" w:styleId="TChar">
    <w:name w:val="T正文 Char"/>
    <w:link w:val="T"/>
    <w:rsid w:val="005B7EB5"/>
    <w:rPr>
      <w:rFonts w:ascii="Times New Roman" w:eastAsia="楷体_GB2312" w:hAnsi="Times New Roman"/>
      <w:sz w:val="28"/>
    </w:rPr>
  </w:style>
  <w:style w:type="character" w:customStyle="1" w:styleId="TimesNewRomanCharChar">
    <w:name w:val="样式 题注 + (西文) Times New Roman (中文) 宋体 小四 加粗 黑色 Char Char"/>
    <w:link w:val="TimesNewRomanChar"/>
    <w:rsid w:val="005B7EB5"/>
    <w:rPr>
      <w:rFonts w:ascii="Vladimir Script" w:eastAsia="Vladimir Script" w:hAnsi="Vladimir Script"/>
      <w:b/>
      <w:bCs/>
      <w:color w:val="000000"/>
      <w:sz w:val="24"/>
      <w:szCs w:val="24"/>
    </w:rPr>
  </w:style>
  <w:style w:type="paragraph" w:customStyle="1" w:styleId="CharCharChar3CharCharCharChar">
    <w:name w:val="Char Char Char3 Char Char Char Char"/>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ParaCharCharCharCharChar">
    <w:name w:val="默认段落字体 Para Char Char Char Char Char"/>
    <w:basedOn w:val="a0"/>
    <w:qFormat/>
    <w:rsid w:val="005B7EB5"/>
    <w:pPr>
      <w:widowControl w:val="0"/>
      <w:ind w:firstLineChars="200" w:firstLine="200"/>
    </w:pPr>
    <w:rPr>
      <w:rFonts w:ascii="Times New Roman" w:hAnsi="Times New Roman"/>
      <w:sz w:val="28"/>
      <w:szCs w:val="24"/>
    </w:rPr>
  </w:style>
  <w:style w:type="character" w:customStyle="1" w:styleId="v-split2">
    <w:name w:val="v-split2"/>
    <w:rsid w:val="005B7EB5"/>
    <w:rPr>
      <w:color w:val="C1C1C1"/>
    </w:rPr>
  </w:style>
  <w:style w:type="character" w:customStyle="1" w:styleId="comment-link1">
    <w:name w:val="comment-link1"/>
    <w:rsid w:val="005B7EB5"/>
    <w:rPr>
      <w:rFonts w:ascii="Arial" w:hAnsi="Arial" w:cs="Arial" w:hint="default"/>
      <w:color w:val="133DB6"/>
    </w:rPr>
  </w:style>
  <w:style w:type="character" w:customStyle="1" w:styleId="affffffffffffffffffffffffff5">
    <w:name w:val="标语"/>
    <w:rsid w:val="005B7EB5"/>
    <w:rPr>
      <w:i/>
      <w:spacing w:val="-6"/>
      <w:sz w:val="24"/>
    </w:rPr>
  </w:style>
  <w:style w:type="paragraph" w:customStyle="1" w:styleId="affffffffffffffffffffffffff6">
    <w:name w:val="部分标签"/>
    <w:basedOn w:val="affffffffffffffff"/>
    <w:next w:val="a0"/>
    <w:qFormat/>
    <w:rsid w:val="005B7EB5"/>
    <w:pPr>
      <w:keepNext/>
      <w:keepLines/>
      <w:widowControl/>
      <w:spacing w:before="400" w:after="440" w:line="220" w:lineRule="atLeast"/>
      <w:ind w:left="1080"/>
      <w:jc w:val="left"/>
    </w:pPr>
    <w:rPr>
      <w:rFonts w:ascii="Times New Roman"/>
      <w:spacing w:val="-30"/>
      <w:kern w:val="28"/>
      <w:sz w:val="60"/>
    </w:rPr>
  </w:style>
  <w:style w:type="paragraph" w:customStyle="1" w:styleId="affffffffffffffffffffffffff7">
    <w:name w:val="部分副题目"/>
    <w:basedOn w:val="a0"/>
    <w:next w:val="af"/>
    <w:qFormat/>
    <w:rsid w:val="005B7EB5"/>
    <w:pPr>
      <w:keepNext/>
      <w:keepLines/>
      <w:spacing w:after="160" w:line="400" w:lineRule="atLeast"/>
      <w:ind w:left="1080" w:right="2160"/>
    </w:pPr>
    <w:rPr>
      <w:rFonts w:ascii="Times New Roman" w:hAnsi="Times New Roman"/>
      <w:i/>
      <w:spacing w:val="-14"/>
      <w:kern w:val="28"/>
      <w:sz w:val="34"/>
      <w:szCs w:val="20"/>
    </w:rPr>
  </w:style>
  <w:style w:type="paragraph" w:customStyle="1" w:styleId="affffffffffffffffffffffffff8">
    <w:name w:val="部分题目"/>
    <w:basedOn w:val="affffffffffffffff"/>
    <w:next w:val="affffffffffffffffffffffffff7"/>
    <w:qFormat/>
    <w:rsid w:val="005B7EB5"/>
    <w:pPr>
      <w:keepNext/>
      <w:keepLines/>
      <w:widowControl/>
      <w:spacing w:before="660" w:after="400" w:line="540" w:lineRule="atLeast"/>
      <w:ind w:left="1080" w:right="2160"/>
      <w:jc w:val="left"/>
    </w:pPr>
    <w:rPr>
      <w:rFonts w:ascii="Times New Roman"/>
      <w:spacing w:val="-40"/>
      <w:kern w:val="28"/>
      <w:sz w:val="60"/>
    </w:rPr>
  </w:style>
  <w:style w:type="paragraph" w:customStyle="1" w:styleId="affffffffffffffffffffffffff9">
    <w:name w:val="题目封页"/>
    <w:basedOn w:val="affffffffffffffff"/>
    <w:next w:val="a0"/>
    <w:qFormat/>
    <w:rsid w:val="005B7EB5"/>
    <w:pPr>
      <w:keepNext/>
      <w:keepLines/>
      <w:widowControl/>
      <w:spacing w:before="1800" w:after="0" w:line="240" w:lineRule="atLeast"/>
      <w:ind w:left="1080"/>
      <w:jc w:val="left"/>
    </w:pPr>
    <w:rPr>
      <w:rFonts w:ascii="Arial" w:hAnsi="Arial"/>
      <w:b/>
      <w:spacing w:val="-48"/>
      <w:kern w:val="28"/>
      <w:sz w:val="72"/>
    </w:rPr>
  </w:style>
  <w:style w:type="paragraph" w:customStyle="1" w:styleId="affffffffffffffffffffffffffa">
    <w:name w:val="副题目 – 封页"/>
    <w:basedOn w:val="affffffffffffffffffffffffff9"/>
    <w:next w:val="af"/>
    <w:qFormat/>
    <w:rsid w:val="005B7EB5"/>
    <w:pPr>
      <w:spacing w:before="1520"/>
      <w:ind w:right="1680"/>
    </w:pPr>
    <w:rPr>
      <w:rFonts w:ascii="Times New Roman" w:hAnsi="Times New Roman"/>
      <w:b w:val="0"/>
      <w:i/>
      <w:spacing w:val="-20"/>
      <w:sz w:val="36"/>
    </w:rPr>
  </w:style>
  <w:style w:type="paragraph" w:customStyle="1" w:styleId="affffffffffffffffffffffffffb">
    <w:name w:val="文档标签"/>
    <w:basedOn w:val="affffffffffffffff"/>
    <w:next w:val="af"/>
    <w:qFormat/>
    <w:rsid w:val="005B7EB5"/>
    <w:pPr>
      <w:keepNext/>
      <w:keepLines/>
      <w:widowControl/>
      <w:spacing w:before="160" w:after="0" w:line="220" w:lineRule="atLeast"/>
      <w:ind w:left="1080"/>
      <w:jc w:val="left"/>
    </w:pPr>
    <w:rPr>
      <w:rFonts w:ascii="Times New Roman"/>
      <w:spacing w:val="-30"/>
      <w:kern w:val="28"/>
      <w:sz w:val="60"/>
    </w:rPr>
  </w:style>
  <w:style w:type="paragraph" w:customStyle="1" w:styleId="affffffffffffffffffffffffffc">
    <w:name w:val="公司名"/>
    <w:basedOn w:val="affffffffffffffffffffffffffb"/>
    <w:qFormat/>
    <w:rsid w:val="005B7EB5"/>
    <w:pPr>
      <w:spacing w:before="0"/>
    </w:pPr>
  </w:style>
  <w:style w:type="paragraph" w:customStyle="1" w:styleId="affffffffffffffffffffffffffd">
    <w:name w:val="回信地址"/>
    <w:basedOn w:val="a0"/>
    <w:qFormat/>
    <w:rsid w:val="005B7EB5"/>
    <w:pPr>
      <w:keepLines/>
      <w:framePr w:w="2160" w:h="1200" w:wrap="notBeside" w:vAnchor="page" w:hAnchor="page" w:x="9241" w:y="673" w:anchorLock="1"/>
      <w:spacing w:line="220" w:lineRule="atLeast"/>
      <w:ind w:left="1080"/>
    </w:pPr>
    <w:rPr>
      <w:rFonts w:ascii="Times New Roman" w:hAnsi="Times New Roman"/>
      <w:kern w:val="0"/>
      <w:sz w:val="15"/>
      <w:szCs w:val="20"/>
    </w:rPr>
  </w:style>
  <w:style w:type="paragraph" w:customStyle="1" w:styleId="affffffffffffffffffffffffffe">
    <w:name w:val="基准目录样式"/>
    <w:basedOn w:val="a0"/>
    <w:qFormat/>
    <w:rsid w:val="005B7EB5"/>
    <w:pPr>
      <w:tabs>
        <w:tab w:val="right" w:leader="dot" w:pos="-18551"/>
      </w:tabs>
      <w:spacing w:after="220" w:line="220" w:lineRule="atLeast"/>
      <w:ind w:left="1080"/>
    </w:pPr>
    <w:rPr>
      <w:rFonts w:ascii="Arial" w:hAnsi="Arial"/>
      <w:kern w:val="0"/>
      <w:sz w:val="20"/>
      <w:szCs w:val="20"/>
    </w:rPr>
  </w:style>
  <w:style w:type="paragraph" w:customStyle="1" w:styleId="afffffffffffffffffffffffffff">
    <w:name w:val="基准索引样式"/>
    <w:basedOn w:val="a0"/>
    <w:qFormat/>
    <w:rsid w:val="005B7EB5"/>
    <w:pPr>
      <w:spacing w:line="220" w:lineRule="atLeast"/>
      <w:ind w:left="360"/>
    </w:pPr>
    <w:rPr>
      <w:rFonts w:ascii="Times New Roman" w:hAnsi="Times New Roman"/>
      <w:kern w:val="0"/>
      <w:sz w:val="20"/>
      <w:szCs w:val="20"/>
    </w:rPr>
  </w:style>
  <w:style w:type="paragraph" w:customStyle="1" w:styleId="afffffffffffffffffffffffffff0">
    <w:name w:val="节标签"/>
    <w:basedOn w:val="affffffffffffffff"/>
    <w:next w:val="af"/>
    <w:qFormat/>
    <w:rsid w:val="005B7EB5"/>
    <w:pPr>
      <w:keepNext/>
      <w:keepLines/>
      <w:widowControl/>
      <w:spacing w:before="400" w:after="440" w:line="220" w:lineRule="atLeast"/>
      <w:ind w:left="1080"/>
      <w:jc w:val="left"/>
    </w:pPr>
    <w:rPr>
      <w:rFonts w:ascii="Times New Roman"/>
      <w:spacing w:val="-30"/>
      <w:kern w:val="28"/>
      <w:sz w:val="60"/>
    </w:rPr>
  </w:style>
  <w:style w:type="paragraph" w:customStyle="1" w:styleId="afffffffffffffffffffffffffff1">
    <w:name w:val="块引用"/>
    <w:basedOn w:val="af"/>
    <w:qFormat/>
    <w:rsid w:val="005B7EB5"/>
    <w:pPr>
      <w:keepLines/>
      <w:pBdr>
        <w:left w:val="single" w:sz="36" w:space="3" w:color="808080"/>
        <w:bottom w:val="single" w:sz="48" w:space="3" w:color="FFFFFF"/>
      </w:pBdr>
      <w:spacing w:after="60" w:line="220" w:lineRule="atLeast"/>
      <w:ind w:left="1440" w:right="720"/>
    </w:pPr>
    <w:rPr>
      <w:rFonts w:ascii="Times New Roman" w:hAnsi="Times New Roman"/>
      <w:i/>
      <w:szCs w:val="20"/>
      <w:lang w:val="en-US"/>
    </w:rPr>
  </w:style>
  <w:style w:type="paragraph" w:customStyle="1" w:styleId="afffffffffffffffffffffffffff2">
    <w:name w:val="连续正文文字"/>
    <w:basedOn w:val="af"/>
    <w:qFormat/>
    <w:rsid w:val="005B7EB5"/>
    <w:pPr>
      <w:keepNext/>
      <w:spacing w:after="220" w:line="220" w:lineRule="atLeast"/>
      <w:ind w:left="1080"/>
    </w:pPr>
    <w:rPr>
      <w:rFonts w:ascii="Times New Roman" w:hAnsi="Times New Roman"/>
      <w:szCs w:val="20"/>
      <w:lang w:val="en-US"/>
    </w:rPr>
  </w:style>
  <w:style w:type="paragraph" w:customStyle="1" w:styleId="afffffffffffffffffffffffffff3">
    <w:name w:val="偶页脚样式"/>
    <w:basedOn w:val="af6"/>
    <w:qFormat/>
    <w:rsid w:val="005B7EB5"/>
    <w:pPr>
      <w:keepLines/>
      <w:pBdr>
        <w:bottom w:val="single" w:sz="6" w:space="1" w:color="auto"/>
      </w:pBdr>
      <w:tabs>
        <w:tab w:val="clear" w:pos="4153"/>
        <w:tab w:val="clear" w:pos="8306"/>
        <w:tab w:val="center" w:pos="-18551"/>
        <w:tab w:val="right" w:pos="4320"/>
      </w:tabs>
      <w:snapToGrid/>
      <w:spacing w:before="600"/>
      <w:ind w:left="1080"/>
    </w:pPr>
    <w:rPr>
      <w:rFonts w:ascii="Arial" w:hAnsi="Arial"/>
      <w:b/>
      <w:spacing w:val="-4"/>
      <w:sz w:val="20"/>
      <w:szCs w:val="20"/>
      <w:lang w:val="en-US"/>
    </w:rPr>
  </w:style>
  <w:style w:type="paragraph" w:customStyle="1" w:styleId="afffffffffffffffffffffffffff4">
    <w:name w:val="偶页页眉样式"/>
    <w:basedOn w:val="af7"/>
    <w:qFormat/>
    <w:rsid w:val="005B7EB5"/>
    <w:pPr>
      <w:keepLines/>
      <w:pBdr>
        <w:bottom w:val="none" w:sz="0" w:space="0" w:color="auto"/>
      </w:pBdr>
      <w:tabs>
        <w:tab w:val="clear" w:pos="4153"/>
        <w:tab w:val="clear" w:pos="8306"/>
        <w:tab w:val="center" w:pos="-18551"/>
        <w:tab w:val="right" w:pos="4320"/>
      </w:tabs>
      <w:snapToGrid/>
      <w:ind w:left="1080"/>
      <w:jc w:val="left"/>
    </w:pPr>
    <w:rPr>
      <w:rFonts w:ascii="Arial" w:hAnsi="Arial"/>
      <w:spacing w:val="-4"/>
      <w:sz w:val="20"/>
      <w:szCs w:val="20"/>
      <w:lang w:val="en-US"/>
    </w:rPr>
  </w:style>
  <w:style w:type="paragraph" w:customStyle="1" w:styleId="afffffffffffffffffffffffffff5">
    <w:name w:val="奇页脚样式"/>
    <w:basedOn w:val="af6"/>
    <w:qFormat/>
    <w:rsid w:val="005B7EB5"/>
    <w:pPr>
      <w:keepLines/>
      <w:pBdr>
        <w:bottom w:val="single" w:sz="6" w:space="1" w:color="auto"/>
      </w:pBdr>
      <w:tabs>
        <w:tab w:val="clear" w:pos="4153"/>
        <w:tab w:val="clear" w:pos="8306"/>
        <w:tab w:val="center" w:pos="-18551"/>
        <w:tab w:val="right" w:pos="4320"/>
      </w:tabs>
      <w:snapToGrid/>
      <w:spacing w:before="600"/>
      <w:ind w:left="1080"/>
    </w:pPr>
    <w:rPr>
      <w:rFonts w:ascii="Arial" w:hAnsi="Arial"/>
      <w:b/>
      <w:spacing w:val="-4"/>
      <w:sz w:val="20"/>
      <w:szCs w:val="20"/>
      <w:lang w:val="en-US"/>
    </w:rPr>
  </w:style>
  <w:style w:type="character" w:customStyle="1" w:styleId="afffffffffffffffffffffffffff6">
    <w:name w:val="上标"/>
    <w:rsid w:val="005B7EB5"/>
    <w:rPr>
      <w:b/>
      <w:vertAlign w:val="superscript"/>
    </w:rPr>
  </w:style>
  <w:style w:type="paragraph" w:customStyle="1" w:styleId="afffffffffffffffffffffffffff7">
    <w:name w:val="首页脚样式"/>
    <w:basedOn w:val="af6"/>
    <w:qFormat/>
    <w:rsid w:val="005B7EB5"/>
    <w:pPr>
      <w:keepLines/>
      <w:pBdr>
        <w:bottom w:val="single" w:sz="6" w:space="1" w:color="auto"/>
      </w:pBdr>
      <w:tabs>
        <w:tab w:val="clear" w:pos="4153"/>
        <w:tab w:val="clear" w:pos="8306"/>
        <w:tab w:val="center" w:pos="-18551"/>
        <w:tab w:val="right" w:pos="4320"/>
      </w:tabs>
      <w:snapToGrid/>
      <w:spacing w:before="600"/>
      <w:ind w:left="1080"/>
    </w:pPr>
    <w:rPr>
      <w:rFonts w:ascii="Arial" w:hAnsi="Arial"/>
      <w:b/>
      <w:spacing w:val="-4"/>
      <w:sz w:val="20"/>
      <w:szCs w:val="20"/>
      <w:lang w:val="en-US"/>
    </w:rPr>
  </w:style>
  <w:style w:type="paragraph" w:customStyle="1" w:styleId="afffffffffffffffffffffffffff8">
    <w:name w:val="首页页眉样式"/>
    <w:basedOn w:val="af7"/>
    <w:qFormat/>
    <w:rsid w:val="005B7EB5"/>
    <w:pPr>
      <w:keepLines/>
      <w:pBdr>
        <w:bottom w:val="none" w:sz="0" w:space="0" w:color="auto"/>
      </w:pBdr>
      <w:tabs>
        <w:tab w:val="clear" w:pos="4153"/>
        <w:tab w:val="clear" w:pos="8306"/>
        <w:tab w:val="center" w:pos="-18551"/>
        <w:tab w:val="right" w:pos="4320"/>
      </w:tabs>
      <w:snapToGrid/>
      <w:ind w:left="1080"/>
      <w:jc w:val="left"/>
    </w:pPr>
    <w:rPr>
      <w:rFonts w:ascii="Arial" w:hAnsi="Arial"/>
      <w:spacing w:val="-4"/>
      <w:sz w:val="20"/>
      <w:szCs w:val="20"/>
      <w:lang w:val="en-US"/>
    </w:rPr>
  </w:style>
  <w:style w:type="character" w:customStyle="1" w:styleId="afffffffffffffffffffffffffff9">
    <w:name w:val="引入重点"/>
    <w:rsid w:val="005B7EB5"/>
    <w:rPr>
      <w:rFonts w:ascii="Arial" w:eastAsia="黑体" w:hAnsi="Arial"/>
      <w:b/>
      <w:spacing w:val="-4"/>
      <w:sz w:val="21"/>
    </w:rPr>
  </w:style>
  <w:style w:type="paragraph" w:customStyle="1" w:styleId="afffffffffffffffffffffffffffa">
    <w:name w:val="章节题目"/>
    <w:basedOn w:val="affffffffffffffff"/>
    <w:next w:val="a0"/>
    <w:qFormat/>
    <w:rsid w:val="005B7EB5"/>
    <w:pPr>
      <w:keepNext/>
      <w:keepLines/>
      <w:widowControl/>
      <w:spacing w:before="720" w:after="400" w:line="540" w:lineRule="atLeast"/>
      <w:ind w:left="1080" w:right="2160"/>
      <w:jc w:val="left"/>
    </w:pPr>
    <w:rPr>
      <w:rFonts w:ascii="Times New Roman"/>
      <w:spacing w:val="-40"/>
      <w:kern w:val="28"/>
      <w:sz w:val="60"/>
    </w:rPr>
  </w:style>
  <w:style w:type="paragraph" w:customStyle="1" w:styleId="afffffffffffffffffffffffffffb">
    <w:name w:val="章节副题目"/>
    <w:basedOn w:val="afffffffffffffffffffffffffffa"/>
    <w:next w:val="af"/>
    <w:qFormat/>
    <w:rsid w:val="005B7EB5"/>
    <w:pPr>
      <w:spacing w:before="0" w:line="400" w:lineRule="atLeast"/>
    </w:pPr>
    <w:rPr>
      <w:i/>
      <w:spacing w:val="-14"/>
      <w:sz w:val="34"/>
    </w:rPr>
  </w:style>
  <w:style w:type="paragraph" w:customStyle="1" w:styleId="afffffffffffffffffffffffffffc">
    <w:name w:val="章节号"/>
    <w:basedOn w:val="affffffffffffffff"/>
    <w:next w:val="afffffffffffffffffffffffffffa"/>
    <w:qFormat/>
    <w:rsid w:val="005B7EB5"/>
    <w:pPr>
      <w:keepNext/>
      <w:keepLines/>
      <w:widowControl/>
      <w:spacing w:before="770" w:after="440" w:line="220" w:lineRule="atLeast"/>
      <w:ind w:left="1080"/>
      <w:jc w:val="left"/>
    </w:pPr>
    <w:rPr>
      <w:rFonts w:ascii="Times New Roman"/>
      <w:spacing w:val="-30"/>
      <w:kern w:val="28"/>
      <w:sz w:val="60"/>
    </w:rPr>
  </w:style>
  <w:style w:type="character" w:customStyle="1" w:styleId="afffffffffffffffffffffffffffd">
    <w:name w:val="着重强调"/>
    <w:rsid w:val="005B7EB5"/>
    <w:rPr>
      <w:rFonts w:ascii="Arial" w:hAnsi="Arial"/>
      <w:b/>
      <w:spacing w:val="-4"/>
    </w:rPr>
  </w:style>
  <w:style w:type="character" w:customStyle="1" w:styleId="unnamed41">
    <w:name w:val="unnamed41"/>
    <w:rsid w:val="005B7EB5"/>
    <w:rPr>
      <w:color w:val="666666"/>
      <w:sz w:val="24"/>
      <w:szCs w:val="24"/>
    </w:rPr>
  </w:style>
  <w:style w:type="character" w:customStyle="1" w:styleId="c10">
    <w:name w:val="c1"/>
    <w:rsid w:val="005B7EB5"/>
    <w:rPr>
      <w:sz w:val="30"/>
      <w:szCs w:val="30"/>
    </w:rPr>
  </w:style>
  <w:style w:type="paragraph" w:customStyle="1" w:styleId="zg1">
    <w:name w:val="zg1"/>
    <w:basedOn w:val="af0"/>
    <w:qFormat/>
    <w:rsid w:val="005B7EB5"/>
    <w:pPr>
      <w:widowControl w:val="0"/>
      <w:spacing w:after="0" w:line="360" w:lineRule="auto"/>
      <w:ind w:leftChars="0" w:left="0" w:firstLine="425"/>
      <w:jc w:val="both"/>
    </w:pPr>
    <w:rPr>
      <w:rFonts w:ascii="Times New Roman" w:hAnsi="Times New Roman"/>
      <w:kern w:val="2"/>
      <w:sz w:val="24"/>
      <w:szCs w:val="20"/>
      <w:lang w:val="en-US"/>
    </w:rPr>
  </w:style>
  <w:style w:type="paragraph" w:customStyle="1" w:styleId="afffffffffffffffffffffffffffe">
    <w:name w:val="书正文"/>
    <w:basedOn w:val="a0"/>
    <w:qFormat/>
    <w:rsid w:val="005B7EB5"/>
    <w:pPr>
      <w:widowControl w:val="0"/>
      <w:spacing w:line="400" w:lineRule="atLeast"/>
      <w:ind w:firstLineChars="200" w:firstLine="200"/>
      <w:jc w:val="both"/>
    </w:pPr>
    <w:rPr>
      <w:rFonts w:ascii="Times New Roman" w:hAnsi="Times New Roman"/>
      <w:sz w:val="28"/>
      <w:szCs w:val="24"/>
    </w:rPr>
  </w:style>
  <w:style w:type="character" w:customStyle="1" w:styleId="41a">
    <w:name w:val="正文缩进41"/>
    <w:rsid w:val="005B7EB5"/>
    <w:rPr>
      <w:rFonts w:ascii="宋体" w:eastAsia="宋体"/>
      <w:kern w:val="2"/>
      <w:sz w:val="24"/>
      <w:szCs w:val="24"/>
      <w:lang w:val="en-US" w:eastAsia="zh-CN" w:bidi="ar-SA"/>
    </w:rPr>
  </w:style>
  <w:style w:type="paragraph" w:customStyle="1" w:styleId="affffffffffffffffffffffffffff">
    <w:name w:val="表格文字中对齐"/>
    <w:basedOn w:val="a0"/>
    <w:qFormat/>
    <w:rsid w:val="005B7EB5"/>
    <w:pPr>
      <w:widowControl w:val="0"/>
      <w:spacing w:line="300" w:lineRule="auto"/>
      <w:jc w:val="center"/>
    </w:pPr>
    <w:rPr>
      <w:rFonts w:ascii="Arial Narrow" w:eastAsia="仿宋_GB2312" w:hAnsi="Arial Narrow"/>
      <w:szCs w:val="21"/>
    </w:rPr>
  </w:style>
  <w:style w:type="character" w:customStyle="1" w:styleId="01Char1">
    <w:name w:val="正文01 Char1"/>
    <w:link w:val="01"/>
    <w:rsid w:val="005B7EB5"/>
    <w:rPr>
      <w:rFonts w:ascii="Times New Roman" w:hAnsi="Times New Roman"/>
      <w:kern w:val="2"/>
      <w:sz w:val="24"/>
      <w:szCs w:val="24"/>
      <w:lang w:val="zh-CN"/>
    </w:rPr>
  </w:style>
  <w:style w:type="character" w:customStyle="1" w:styleId="CharChar431">
    <w:name w:val="Char Char431"/>
    <w:rsid w:val="005B7EB5"/>
    <w:rPr>
      <w:rFonts w:ascii="宋体" w:eastAsia="宋体" w:hAnsi="宋体" w:hint="eastAsia"/>
      <w:sz w:val="18"/>
    </w:rPr>
  </w:style>
  <w:style w:type="paragraph" w:customStyle="1" w:styleId="mark">
    <w:name w:val="mark正文"/>
    <w:basedOn w:val="a0"/>
    <w:next w:val="2a"/>
    <w:link w:val="markChar"/>
    <w:qFormat/>
    <w:rsid w:val="005B7EB5"/>
    <w:pPr>
      <w:widowControl w:val="0"/>
      <w:spacing w:line="360" w:lineRule="auto"/>
      <w:ind w:firstLineChars="200" w:firstLine="527"/>
      <w:jc w:val="both"/>
    </w:pPr>
    <w:rPr>
      <w:rFonts w:ascii="Times New Roman" w:hAnsi="Times New Roman"/>
      <w:kern w:val="0"/>
      <w:sz w:val="28"/>
      <w:szCs w:val="28"/>
      <w:lang w:val="zh-CN"/>
    </w:rPr>
  </w:style>
  <w:style w:type="character" w:customStyle="1" w:styleId="markChar">
    <w:name w:val="mark正文 Char"/>
    <w:link w:val="mark"/>
    <w:rsid w:val="005B7EB5"/>
    <w:rPr>
      <w:rFonts w:ascii="Times New Roman" w:hAnsi="Times New Roman"/>
      <w:sz w:val="28"/>
      <w:szCs w:val="28"/>
      <w:lang w:val="zh-CN"/>
    </w:rPr>
  </w:style>
  <w:style w:type="paragraph" w:customStyle="1" w:styleId="affffffffffffffffffffffffffff0">
    <w:name w:val="样式 表格"/>
    <w:basedOn w:val="aff2"/>
    <w:next w:val="aff2"/>
    <w:qFormat/>
    <w:rsid w:val="005B7EB5"/>
    <w:pPr>
      <w:widowControl w:val="0"/>
      <w:adjustRightInd w:val="0"/>
      <w:snapToGrid w:val="0"/>
      <w:spacing w:line="240" w:lineRule="atLeast"/>
      <w:ind w:leftChars="-51" w:left="-107" w:rightChars="-51" w:right="-107" w:firstLineChars="0" w:firstLine="0"/>
    </w:pPr>
    <w:rPr>
      <w:rFonts w:ascii="Times New Roman" w:hAnsi="Times New Roman"/>
      <w:sz w:val="21"/>
      <w:szCs w:val="24"/>
      <w:lang w:val="en-US"/>
    </w:rPr>
  </w:style>
  <w:style w:type="character" w:customStyle="1" w:styleId="4GChar1">
    <w:name w:val="标题 4(G) Char1"/>
    <w:rsid w:val="005B7EB5"/>
    <w:rPr>
      <w:rFonts w:ascii="Arial" w:eastAsia="黑体" w:hAnsi="Arial"/>
      <w:b/>
      <w:bCs/>
      <w:kern w:val="2"/>
      <w:sz w:val="28"/>
      <w:szCs w:val="28"/>
    </w:rPr>
  </w:style>
  <w:style w:type="character" w:customStyle="1" w:styleId="yypCharChar">
    <w:name w:val="yyp Char Char"/>
    <w:qFormat/>
    <w:rsid w:val="005B7EB5"/>
    <w:rPr>
      <w:kern w:val="2"/>
      <w:sz w:val="24"/>
      <w:szCs w:val="24"/>
    </w:rPr>
  </w:style>
  <w:style w:type="paragraph" w:customStyle="1" w:styleId="mark32">
    <w:name w:val="mark 标题 3 + 左侧:  2 字符"/>
    <w:basedOn w:val="3"/>
    <w:qFormat/>
    <w:rsid w:val="005B7EB5"/>
    <w:pPr>
      <w:widowControl w:val="0"/>
      <w:spacing w:before="0" w:after="120" w:line="240" w:lineRule="auto"/>
      <w:ind w:left="1740" w:hanging="420"/>
      <w:jc w:val="both"/>
    </w:pPr>
    <w:rPr>
      <w:rFonts w:cs="宋体"/>
      <w:kern w:val="2"/>
      <w:sz w:val="30"/>
      <w:szCs w:val="20"/>
      <w:lang w:val="en-US"/>
    </w:rPr>
  </w:style>
  <w:style w:type="paragraph" w:customStyle="1" w:styleId="affffffffffffffffffffffffffff1">
    <w:name w:val="照片"/>
    <w:basedOn w:val="a0"/>
    <w:qFormat/>
    <w:rsid w:val="005B7EB5"/>
    <w:pPr>
      <w:widowControl w:val="0"/>
      <w:spacing w:line="360" w:lineRule="auto"/>
      <w:ind w:leftChars="100" w:left="210" w:rightChars="100" w:right="210" w:firstLineChars="200" w:firstLine="200"/>
      <w:jc w:val="center"/>
    </w:pPr>
    <w:rPr>
      <w:rFonts w:ascii="Times" w:eastAsia="黑体" w:hAnsi="Times"/>
      <w:b/>
      <w:snapToGrid w:val="0"/>
      <w:color w:val="000000"/>
      <w:spacing w:val="-4"/>
      <w:sz w:val="24"/>
      <w:szCs w:val="20"/>
    </w:rPr>
  </w:style>
  <w:style w:type="paragraph" w:customStyle="1" w:styleId="G">
    <w:name w:val="段落(G)"/>
    <w:basedOn w:val="a0"/>
    <w:link w:val="GChar"/>
    <w:qFormat/>
    <w:rsid w:val="005B7EB5"/>
    <w:pPr>
      <w:widowControl w:val="0"/>
      <w:tabs>
        <w:tab w:val="left" w:pos="1021"/>
        <w:tab w:val="left" w:pos="1320"/>
      </w:tabs>
      <w:spacing w:line="360" w:lineRule="auto"/>
      <w:ind w:firstLineChars="200" w:firstLine="480"/>
      <w:jc w:val="both"/>
    </w:pPr>
    <w:rPr>
      <w:rFonts w:ascii="Times New Roman" w:hAnsi="Times New Roman"/>
      <w:color w:val="000000"/>
      <w:kern w:val="24"/>
      <w:sz w:val="24"/>
      <w:szCs w:val="24"/>
      <w:lang w:val="zh-CN"/>
    </w:rPr>
  </w:style>
  <w:style w:type="character" w:customStyle="1" w:styleId="GChar">
    <w:name w:val="段落(G) Char"/>
    <w:link w:val="G"/>
    <w:rsid w:val="005B7EB5"/>
    <w:rPr>
      <w:rFonts w:ascii="Times New Roman" w:hAnsi="Times New Roman"/>
      <w:color w:val="000000"/>
      <w:kern w:val="24"/>
      <w:sz w:val="24"/>
      <w:szCs w:val="24"/>
      <w:lang w:val="zh-CN"/>
    </w:rPr>
  </w:style>
  <w:style w:type="paragraph" w:customStyle="1" w:styleId="G0">
    <w:name w:val="表头(G)"/>
    <w:basedOn w:val="a0"/>
    <w:link w:val="GChar0"/>
    <w:qFormat/>
    <w:rsid w:val="005B7EB5"/>
    <w:pPr>
      <w:widowControl w:val="0"/>
      <w:tabs>
        <w:tab w:val="left" w:pos="1021"/>
      </w:tabs>
      <w:spacing w:line="288" w:lineRule="auto"/>
      <w:ind w:firstLineChars="200" w:firstLine="200"/>
      <w:jc w:val="center"/>
    </w:pPr>
    <w:rPr>
      <w:rFonts w:ascii="Times New Roman" w:eastAsia="黑体" w:hAnsi="Times New Roman"/>
      <w:b/>
      <w:color w:val="000000"/>
      <w:kern w:val="24"/>
      <w:sz w:val="24"/>
      <w:szCs w:val="24"/>
      <w:lang w:val="zh-CN"/>
    </w:rPr>
  </w:style>
  <w:style w:type="character" w:customStyle="1" w:styleId="GChar0">
    <w:name w:val="表头(G) Char"/>
    <w:link w:val="G0"/>
    <w:rsid w:val="005B7EB5"/>
    <w:rPr>
      <w:rFonts w:ascii="Times New Roman" w:eastAsia="黑体" w:hAnsi="Times New Roman"/>
      <w:b/>
      <w:color w:val="000000"/>
      <w:kern w:val="24"/>
      <w:sz w:val="24"/>
      <w:szCs w:val="24"/>
      <w:lang w:val="zh-CN"/>
    </w:rPr>
  </w:style>
  <w:style w:type="paragraph" w:customStyle="1" w:styleId="G1">
    <w:name w:val="表文(G)"/>
    <w:basedOn w:val="a0"/>
    <w:qFormat/>
    <w:rsid w:val="005B7EB5"/>
    <w:pPr>
      <w:widowControl w:val="0"/>
      <w:tabs>
        <w:tab w:val="left" w:pos="1021"/>
      </w:tabs>
      <w:spacing w:line="360" w:lineRule="auto"/>
      <w:ind w:firstLineChars="200" w:firstLine="200"/>
      <w:jc w:val="center"/>
    </w:pPr>
    <w:rPr>
      <w:rFonts w:ascii="Times New Roman" w:hAnsi="宋体"/>
      <w:kern w:val="0"/>
      <w:position w:val="-24"/>
      <w:sz w:val="24"/>
      <w:szCs w:val="21"/>
    </w:rPr>
  </w:style>
  <w:style w:type="paragraph" w:customStyle="1" w:styleId="4fe">
    <w:name w:val="样式 标题4 + 五号"/>
    <w:basedOn w:val="a7"/>
    <w:link w:val="4Char6"/>
    <w:qFormat/>
    <w:rsid w:val="005B7EB5"/>
    <w:pPr>
      <w:keepNext/>
      <w:keepLines/>
      <w:widowControl w:val="0"/>
      <w:spacing w:before="20" w:after="20" w:line="415" w:lineRule="auto"/>
      <w:ind w:firstLineChars="0" w:firstLine="0"/>
      <w:jc w:val="both"/>
      <w:outlineLvl w:val="2"/>
    </w:pPr>
    <w:rPr>
      <w:rFonts w:ascii="Times New Roman" w:hAnsi="Times New Roman"/>
      <w:b/>
      <w:bCs/>
      <w:szCs w:val="32"/>
    </w:rPr>
  </w:style>
  <w:style w:type="character" w:customStyle="1" w:styleId="4Char6">
    <w:name w:val="样式 标题4 + 五号 Char"/>
    <w:link w:val="4fe"/>
    <w:rsid w:val="005B7EB5"/>
    <w:rPr>
      <w:rFonts w:ascii="Times New Roman" w:hAnsi="Times New Roman"/>
      <w:b/>
      <w:bCs/>
      <w:szCs w:val="32"/>
      <w:lang w:val="zh-CN"/>
    </w:rPr>
  </w:style>
  <w:style w:type="paragraph" w:customStyle="1" w:styleId="2TimesNewRoman0">
    <w:name w:val="样式 标题 2 + Times New Roman"/>
    <w:basedOn w:val="20"/>
    <w:link w:val="2TimesNewRomanChar0"/>
    <w:qFormat/>
    <w:rsid w:val="005B7EB5"/>
    <w:pPr>
      <w:widowControl w:val="0"/>
      <w:tabs>
        <w:tab w:val="clear" w:pos="1302"/>
      </w:tabs>
      <w:spacing w:before="140" w:beforeAutospacing="0" w:after="140" w:line="416" w:lineRule="auto"/>
      <w:ind w:left="1320" w:hanging="420"/>
      <w:jc w:val="both"/>
    </w:pPr>
    <w:rPr>
      <w:snapToGrid/>
      <w:sz w:val="28"/>
    </w:rPr>
  </w:style>
  <w:style w:type="character" w:customStyle="1" w:styleId="2TimesNewRomanChar0">
    <w:name w:val="样式 标题 2 + Times New Roman Char"/>
    <w:link w:val="2TimesNewRoman0"/>
    <w:rsid w:val="005B7EB5"/>
    <w:rPr>
      <w:rFonts w:ascii="Times New Roman" w:eastAsia="黑体" w:hAnsi="Times New Roman"/>
      <w:b/>
      <w:bCs/>
      <w:sz w:val="28"/>
      <w:szCs w:val="32"/>
      <w:lang w:val="zh-CN"/>
    </w:rPr>
  </w:style>
  <w:style w:type="character" w:customStyle="1" w:styleId="p121">
    <w:name w:val="p121"/>
    <w:rsid w:val="005B7EB5"/>
    <w:rPr>
      <w:rFonts w:ascii="宋体" w:eastAsia="宋体" w:hAnsi="宋体"/>
      <w:kern w:val="2"/>
      <w:sz w:val="18"/>
      <w:szCs w:val="18"/>
      <w:lang w:val="en-US" w:eastAsia="zh-CN" w:bidi="ar-SA"/>
    </w:rPr>
  </w:style>
  <w:style w:type="table" w:customStyle="1" w:styleId="1ffffffa">
    <w:name w:val="专业网格1"/>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网格型3111"/>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网格型6"/>
    <w:basedOn w:val="a2"/>
    <w:rsid w:val="005B7E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e">
    <w:name w:val="网格型7"/>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fff5">
    <w:name w:val="表格头 Char"/>
    <w:rsid w:val="005B7EB5"/>
    <w:rPr>
      <w:rFonts w:ascii="Tahoma" w:eastAsia="黑体" w:hAnsi="Tahoma"/>
      <w:b/>
      <w:snapToGrid w:val="0"/>
      <w:color w:val="000000"/>
      <w:spacing w:val="-4"/>
      <w:sz w:val="24"/>
      <w:szCs w:val="22"/>
      <w:lang w:bidi="ar-SA"/>
    </w:rPr>
  </w:style>
  <w:style w:type="character" w:customStyle="1" w:styleId="Charff8">
    <w:name w:val="图名 Char"/>
    <w:link w:val="afffff1"/>
    <w:rsid w:val="005B7EB5"/>
    <w:rPr>
      <w:rFonts w:ascii="Times New Roman" w:hAnsi="Times New Roman"/>
      <w:b/>
      <w:kern w:val="2"/>
      <w:sz w:val="24"/>
      <w:szCs w:val="24"/>
    </w:rPr>
  </w:style>
  <w:style w:type="character" w:customStyle="1" w:styleId="Charf0">
    <w:name w:val="图表目录 Char"/>
    <w:link w:val="afd"/>
    <w:rsid w:val="005B7EB5"/>
    <w:rPr>
      <w:rFonts w:ascii="Arial" w:eastAsia="Arial" w:hAnsi="Arial"/>
      <w:kern w:val="2"/>
      <w:sz w:val="24"/>
      <w:lang w:val="zh-CN"/>
    </w:rPr>
  </w:style>
  <w:style w:type="character" w:customStyle="1" w:styleId="dxjChar">
    <w:name w:val="dxj正文 Char"/>
    <w:link w:val="dxj"/>
    <w:rsid w:val="005B7EB5"/>
    <w:rPr>
      <w:rFonts w:ascii="Times New Roman" w:hAnsi="Times New Roman"/>
      <w:kern w:val="2"/>
      <w:sz w:val="24"/>
      <w:szCs w:val="24"/>
      <w:lang w:val="zh-CN"/>
    </w:rPr>
  </w:style>
  <w:style w:type="paragraph" w:customStyle="1" w:styleId="dxj3">
    <w:name w:val="dxj标题3"/>
    <w:basedOn w:val="3"/>
    <w:qFormat/>
    <w:rsid w:val="005B7EB5"/>
    <w:pPr>
      <w:widowControl w:val="0"/>
      <w:spacing w:before="0" w:after="0" w:line="360" w:lineRule="auto"/>
      <w:ind w:left="1740" w:hanging="420"/>
      <w:jc w:val="both"/>
    </w:pPr>
    <w:rPr>
      <w:rFonts w:eastAsia="黑体"/>
      <w:b w:val="0"/>
      <w:sz w:val="24"/>
      <w:lang w:val="en-US"/>
    </w:rPr>
  </w:style>
  <w:style w:type="paragraph" w:customStyle="1" w:styleId="dxj0">
    <w:name w:val="dxj表头"/>
    <w:basedOn w:val="a0"/>
    <w:link w:val="dxjChar0"/>
    <w:qFormat/>
    <w:rsid w:val="005B7EB5"/>
    <w:pPr>
      <w:widowControl w:val="0"/>
      <w:spacing w:line="360" w:lineRule="auto"/>
      <w:jc w:val="center"/>
    </w:pPr>
    <w:rPr>
      <w:rFonts w:ascii="Times New Roman" w:eastAsia="黑体" w:hAnsi="Times New Roman"/>
      <w:kern w:val="0"/>
      <w:sz w:val="20"/>
      <w:szCs w:val="21"/>
      <w:lang w:val="zh-CN"/>
    </w:rPr>
  </w:style>
  <w:style w:type="character" w:customStyle="1" w:styleId="dxjChar0">
    <w:name w:val="dxj表头 Char"/>
    <w:link w:val="dxj0"/>
    <w:rsid w:val="005B7EB5"/>
    <w:rPr>
      <w:rFonts w:ascii="Times New Roman" w:eastAsia="黑体" w:hAnsi="Times New Roman"/>
      <w:szCs w:val="21"/>
      <w:lang w:val="zh-CN"/>
    </w:rPr>
  </w:style>
  <w:style w:type="paragraph" w:customStyle="1" w:styleId="dxj1">
    <w:name w:val="dxj表内容"/>
    <w:basedOn w:val="a0"/>
    <w:next w:val="a0"/>
    <w:qFormat/>
    <w:rsid w:val="005B7EB5"/>
    <w:pPr>
      <w:widowControl w:val="0"/>
      <w:spacing w:line="280" w:lineRule="exact"/>
      <w:jc w:val="center"/>
    </w:pPr>
    <w:rPr>
      <w:rFonts w:ascii="Times New Roman" w:hAnsi="Times New Roman"/>
      <w:sz w:val="18"/>
      <w:szCs w:val="18"/>
    </w:rPr>
  </w:style>
  <w:style w:type="paragraph" w:customStyle="1" w:styleId="dxj2">
    <w:name w:val="dxj表后"/>
    <w:basedOn w:val="dxj"/>
    <w:qFormat/>
    <w:rsid w:val="005B7EB5"/>
    <w:pPr>
      <w:keepLines/>
      <w:spacing w:line="280" w:lineRule="exact"/>
      <w:ind w:firstLineChars="0" w:firstLine="0"/>
    </w:pPr>
    <w:rPr>
      <w:kern w:val="0"/>
      <w:sz w:val="18"/>
    </w:rPr>
  </w:style>
  <w:style w:type="table" w:customStyle="1" w:styleId="88">
    <w:name w:val="网格型8"/>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b">
    <w:name w:val="占位符文本1"/>
    <w:rsid w:val="005B7EB5"/>
    <w:rPr>
      <w:color w:val="808080"/>
    </w:rPr>
  </w:style>
  <w:style w:type="paragraph" w:customStyle="1" w:styleId="5-">
    <w:name w:val="5-正文"/>
    <w:basedOn w:val="a0"/>
    <w:link w:val="5-Char"/>
    <w:qFormat/>
    <w:rsid w:val="005B7EB5"/>
    <w:pPr>
      <w:widowControl w:val="0"/>
      <w:snapToGrid w:val="0"/>
      <w:spacing w:line="360" w:lineRule="auto"/>
      <w:ind w:firstLineChars="200" w:firstLine="480"/>
      <w:jc w:val="both"/>
    </w:pPr>
    <w:rPr>
      <w:rFonts w:ascii="Times New Roman" w:hAnsi="Times New Roman"/>
      <w:kern w:val="0"/>
      <w:sz w:val="24"/>
      <w:szCs w:val="20"/>
      <w:lang w:val="zh-CN"/>
    </w:rPr>
  </w:style>
  <w:style w:type="character" w:customStyle="1" w:styleId="5-Char">
    <w:name w:val="5-正文 Char"/>
    <w:link w:val="5-"/>
    <w:rsid w:val="005B7EB5"/>
    <w:rPr>
      <w:rFonts w:ascii="Times New Roman" w:hAnsi="Times New Roman"/>
      <w:sz w:val="24"/>
      <w:lang w:val="zh-CN"/>
    </w:rPr>
  </w:style>
  <w:style w:type="paragraph" w:customStyle="1" w:styleId="1ffffffc">
    <w:name w:val="段落1"/>
    <w:basedOn w:val="a0"/>
    <w:link w:val="1Char12"/>
    <w:qFormat/>
    <w:rsid w:val="005B7EB5"/>
    <w:pPr>
      <w:widowControl w:val="0"/>
      <w:adjustRightInd w:val="0"/>
      <w:spacing w:line="440" w:lineRule="exact"/>
      <w:ind w:firstLine="510"/>
      <w:jc w:val="both"/>
      <w:textAlignment w:val="baseline"/>
    </w:pPr>
    <w:rPr>
      <w:rFonts w:ascii="Times New Roman" w:eastAsia="仿宋_GB2312" w:hAnsi="Times New Roman"/>
      <w:spacing w:val="4"/>
      <w:kern w:val="0"/>
      <w:sz w:val="28"/>
      <w:szCs w:val="20"/>
      <w:lang w:val="zh-CN"/>
    </w:rPr>
  </w:style>
  <w:style w:type="paragraph" w:customStyle="1" w:styleId="070706">
    <w:name w:val="070706正文样式"/>
    <w:basedOn w:val="af0"/>
    <w:link w:val="070706Char"/>
    <w:qFormat/>
    <w:rsid w:val="005B7EB5"/>
    <w:pPr>
      <w:widowControl w:val="0"/>
      <w:adjustRightInd w:val="0"/>
      <w:snapToGrid w:val="0"/>
      <w:spacing w:after="0" w:line="336" w:lineRule="auto"/>
      <w:ind w:leftChars="0" w:left="0" w:firstLineChars="200" w:firstLine="480"/>
      <w:jc w:val="both"/>
    </w:pPr>
    <w:rPr>
      <w:rFonts w:ascii="宋体" w:hAnsi="宋体"/>
      <w:snapToGrid w:val="0"/>
      <w:kern w:val="2"/>
      <w:sz w:val="24"/>
      <w:szCs w:val="20"/>
    </w:rPr>
  </w:style>
  <w:style w:type="character" w:customStyle="1" w:styleId="070706Char">
    <w:name w:val="070706正文样式 Char"/>
    <w:link w:val="070706"/>
    <w:rsid w:val="005B7EB5"/>
    <w:rPr>
      <w:rFonts w:ascii="宋体" w:hAnsi="宋体"/>
      <w:snapToGrid w:val="0"/>
      <w:kern w:val="2"/>
      <w:sz w:val="24"/>
      <w:lang w:val="zh-CN"/>
    </w:rPr>
  </w:style>
  <w:style w:type="paragraph" w:customStyle="1" w:styleId="CharCharChar1CharCharCharCharCharCharCharCharCharChar">
    <w:name w:val="Char Char Char1 Char Char Char Char Char Char Char Char Char Char"/>
    <w:basedOn w:val="a0"/>
    <w:next w:val="a0"/>
    <w:qFormat/>
    <w:rsid w:val="005B7EB5"/>
    <w:pPr>
      <w:widowControl w:val="0"/>
      <w:spacing w:line="360" w:lineRule="auto"/>
      <w:ind w:firstLineChars="200" w:firstLine="200"/>
      <w:jc w:val="both"/>
    </w:pPr>
    <w:rPr>
      <w:rFonts w:ascii="宋体" w:eastAsia="仿宋_GB2312" w:hAnsi="宋体" w:cs="宋体"/>
      <w:sz w:val="24"/>
      <w:szCs w:val="24"/>
    </w:rPr>
  </w:style>
  <w:style w:type="character" w:customStyle="1" w:styleId="Charffffff6">
    <w:name w:val="正明正文 Char"/>
    <w:link w:val="affffffffffffffffffffffffffff2"/>
    <w:rsid w:val="005B7EB5"/>
    <w:rPr>
      <w:rFonts w:ascii="宋体"/>
      <w:color w:val="000000"/>
      <w:sz w:val="24"/>
      <w:szCs w:val="24"/>
    </w:rPr>
  </w:style>
  <w:style w:type="paragraph" w:customStyle="1" w:styleId="affffffffffffffffffffffffffff2">
    <w:name w:val="正明正文"/>
    <w:basedOn w:val="a0"/>
    <w:link w:val="Charffffff6"/>
    <w:qFormat/>
    <w:rsid w:val="005B7EB5"/>
    <w:pPr>
      <w:widowControl w:val="0"/>
      <w:tabs>
        <w:tab w:val="left" w:pos="360"/>
        <w:tab w:val="left" w:pos="1440"/>
        <w:tab w:val="left" w:pos="2340"/>
        <w:tab w:val="left" w:pos="7200"/>
      </w:tabs>
      <w:spacing w:line="500" w:lineRule="exact"/>
      <w:ind w:firstLineChars="200" w:firstLine="200"/>
      <w:jc w:val="both"/>
    </w:pPr>
    <w:rPr>
      <w:rFonts w:ascii="宋体"/>
      <w:color w:val="000000"/>
      <w:kern w:val="0"/>
      <w:sz w:val="24"/>
      <w:szCs w:val="24"/>
    </w:rPr>
  </w:style>
  <w:style w:type="paragraph" w:customStyle="1" w:styleId="CharCharChar2CharCharCharChar">
    <w:name w:val="Char Char Char2 Char Char Char Char"/>
    <w:basedOn w:val="a0"/>
    <w:qFormat/>
    <w:rsid w:val="005B7EB5"/>
    <w:pPr>
      <w:widowControl w:val="0"/>
      <w:tabs>
        <w:tab w:val="left" w:pos="7380"/>
      </w:tabs>
      <w:spacing w:before="120" w:after="120"/>
      <w:ind w:firstLineChars="200" w:firstLine="200"/>
      <w:jc w:val="both"/>
    </w:pPr>
    <w:rPr>
      <w:rFonts w:ascii="Times New Roman" w:hAnsi="Times New Roman"/>
      <w:sz w:val="24"/>
      <w:szCs w:val="24"/>
    </w:rPr>
  </w:style>
  <w:style w:type="character" w:customStyle="1" w:styleId="Charffffff7">
    <w:name w:val="报告正文 Char"/>
    <w:rsid w:val="005B7EB5"/>
    <w:rPr>
      <w:rFonts w:eastAsia="宋体"/>
      <w:kern w:val="2"/>
      <w:sz w:val="24"/>
      <w:szCs w:val="24"/>
      <w:lang w:val="en-US" w:eastAsia="zh-CN" w:bidi="ar-SA"/>
    </w:rPr>
  </w:style>
  <w:style w:type="paragraph" w:customStyle="1" w:styleId="Q-">
    <w:name w:val="Q-正文"/>
    <w:basedOn w:val="a0"/>
    <w:qFormat/>
    <w:rsid w:val="005B7EB5"/>
    <w:pPr>
      <w:widowControl w:val="0"/>
      <w:autoSpaceDE w:val="0"/>
      <w:autoSpaceDN w:val="0"/>
      <w:spacing w:before="120" w:after="120" w:line="560" w:lineRule="exact"/>
      <w:ind w:firstLineChars="200" w:firstLine="200"/>
      <w:jc w:val="both"/>
    </w:pPr>
    <w:rPr>
      <w:rFonts w:ascii="Times New Roman" w:hAnsi="Times New Roman"/>
      <w:sz w:val="28"/>
      <w:szCs w:val="20"/>
      <w:lang w:val="zh-CN"/>
    </w:rPr>
  </w:style>
  <w:style w:type="paragraph" w:customStyle="1" w:styleId="affffffffffffffffffffffffffff3">
    <w:name w:val="自己的正文"/>
    <w:link w:val="Charffffff8"/>
    <w:qFormat/>
    <w:rsid w:val="005B7EB5"/>
    <w:rPr>
      <w:rFonts w:ascii="Calibri" w:hAnsi="Calibri"/>
      <w:kern w:val="2"/>
      <w:sz w:val="21"/>
      <w:szCs w:val="22"/>
    </w:rPr>
  </w:style>
  <w:style w:type="character" w:customStyle="1" w:styleId="Charffffff8">
    <w:name w:val="自己的正文 Char"/>
    <w:link w:val="affffffffffffffffffffffffffff3"/>
    <w:rsid w:val="005B7EB5"/>
    <w:rPr>
      <w:kern w:val="2"/>
      <w:sz w:val="21"/>
      <w:szCs w:val="22"/>
    </w:rPr>
  </w:style>
  <w:style w:type="paragraph" w:customStyle="1" w:styleId="284">
    <w:name w:val="正文28磅"/>
    <w:basedOn w:val="a0"/>
    <w:link w:val="28Char"/>
    <w:qFormat/>
    <w:rsid w:val="005B7EB5"/>
    <w:pPr>
      <w:widowControl w:val="0"/>
      <w:spacing w:line="560" w:lineRule="exact"/>
      <w:ind w:firstLineChars="200" w:firstLine="560"/>
    </w:pPr>
    <w:rPr>
      <w:rFonts w:ascii="Times New Roman" w:hAnsi="Times New Roman"/>
      <w:color w:val="000000"/>
      <w:kern w:val="28"/>
      <w:sz w:val="28"/>
      <w:szCs w:val="20"/>
      <w:u w:color="000000"/>
      <w:lang w:val="en-GB"/>
    </w:rPr>
  </w:style>
  <w:style w:type="character" w:customStyle="1" w:styleId="28Char">
    <w:name w:val="正文28磅 Char"/>
    <w:link w:val="284"/>
    <w:rsid w:val="005B7EB5"/>
    <w:rPr>
      <w:rFonts w:ascii="Times New Roman" w:hAnsi="Times New Roman"/>
      <w:color w:val="000000"/>
      <w:kern w:val="28"/>
      <w:sz w:val="28"/>
      <w:u w:color="000000"/>
      <w:lang w:val="en-GB"/>
    </w:rPr>
  </w:style>
  <w:style w:type="character" w:customStyle="1" w:styleId="Charfff">
    <w:name w:val="新正文 Char"/>
    <w:link w:val="affffffff4"/>
    <w:rsid w:val="005B7EB5"/>
    <w:rPr>
      <w:rFonts w:ascii="仿宋_GB2312" w:eastAsia="仿宋_GB2312" w:hAnsi="Times New Roman"/>
      <w:bCs/>
      <w:sz w:val="28"/>
    </w:rPr>
  </w:style>
  <w:style w:type="paragraph" w:customStyle="1" w:styleId="syh2">
    <w:name w:val="syh2级标题"/>
    <w:basedOn w:val="a0"/>
    <w:link w:val="syh2Char"/>
    <w:qFormat/>
    <w:rsid w:val="005B7EB5"/>
    <w:pPr>
      <w:keepNext/>
      <w:spacing w:line="520" w:lineRule="exact"/>
      <w:outlineLvl w:val="1"/>
    </w:pPr>
    <w:rPr>
      <w:rFonts w:ascii="黑体" w:eastAsia="黑体" w:hAnsi="宋体"/>
      <w:b/>
      <w:kern w:val="0"/>
      <w:sz w:val="28"/>
      <w:szCs w:val="28"/>
      <w:lang w:val="zh-CN"/>
    </w:rPr>
  </w:style>
  <w:style w:type="character" w:customStyle="1" w:styleId="syh2Char">
    <w:name w:val="syh2级标题 Char"/>
    <w:link w:val="syh2"/>
    <w:rsid w:val="005B7EB5"/>
    <w:rPr>
      <w:rFonts w:ascii="黑体" w:eastAsia="黑体" w:hAnsi="宋体"/>
      <w:b/>
      <w:sz w:val="28"/>
      <w:szCs w:val="28"/>
      <w:lang w:val="zh-CN"/>
    </w:rPr>
  </w:style>
  <w:style w:type="character" w:customStyle="1" w:styleId="CharCharff2">
    <w:name w:val="报告书正文 Char Char"/>
    <w:rsid w:val="005B7EB5"/>
    <w:rPr>
      <w:sz w:val="18"/>
      <w:lang w:val="en-US" w:eastAsia="zh-CN" w:bidi="ar-SA"/>
    </w:rPr>
  </w:style>
  <w:style w:type="character" w:customStyle="1" w:styleId="2CharCharChar2">
    <w:name w:val="样式2 Char Char Char"/>
    <w:rsid w:val="005B7EB5"/>
    <w:rPr>
      <w:rFonts w:ascii="楷体_GB2312" w:eastAsia="楷体_GB2312"/>
      <w:spacing w:val="5"/>
      <w:kern w:val="2"/>
      <w:sz w:val="23"/>
      <w:lang w:val="en-US" w:eastAsia="zh-CN" w:bidi="ar-SA"/>
    </w:rPr>
  </w:style>
  <w:style w:type="character" w:customStyle="1" w:styleId="newstopic-h1">
    <w:name w:val="newstopic-h1"/>
    <w:rsid w:val="005B7EB5"/>
    <w:rPr>
      <w:rFonts w:hint="default"/>
      <w:b/>
      <w:color w:val="333333"/>
      <w:spacing w:val="0"/>
      <w:sz w:val="21"/>
    </w:rPr>
  </w:style>
  <w:style w:type="character" w:customStyle="1" w:styleId="z-CharCharChar">
    <w:name w:val="z-窗体顶端 Char Char Char"/>
    <w:rsid w:val="005B7EB5"/>
    <w:rPr>
      <w:rFonts w:ascii="Arial"/>
      <w:vanish/>
      <w:sz w:val="16"/>
      <w:lang w:bidi="ar-SA"/>
    </w:rPr>
  </w:style>
  <w:style w:type="character" w:customStyle="1" w:styleId="4-CharChar">
    <w:name w:val="标题4-自建 Char Char"/>
    <w:link w:val="4-"/>
    <w:rsid w:val="005B7EB5"/>
    <w:rPr>
      <w:rFonts w:ascii="Arial" w:hAnsi="Arial"/>
      <w:b/>
      <w:sz w:val="28"/>
    </w:rPr>
  </w:style>
  <w:style w:type="paragraph" w:customStyle="1" w:styleId="4-">
    <w:name w:val="标题4-自建"/>
    <w:basedOn w:val="40"/>
    <w:link w:val="4-CharChar"/>
    <w:qFormat/>
    <w:rsid w:val="005B7EB5"/>
    <w:pPr>
      <w:widowControl w:val="0"/>
      <w:tabs>
        <w:tab w:val="left" w:pos="249"/>
        <w:tab w:val="left" w:pos="996"/>
        <w:tab w:val="left" w:pos="1245"/>
      </w:tabs>
      <w:spacing w:line="600" w:lineRule="exact"/>
      <w:ind w:firstLineChars="200" w:firstLine="200"/>
    </w:pPr>
    <w:rPr>
      <w:bCs w:val="0"/>
      <w:sz w:val="28"/>
      <w:szCs w:val="20"/>
      <w:lang w:val="en-US"/>
    </w:rPr>
  </w:style>
  <w:style w:type="character" w:customStyle="1" w:styleId="CharCharChar8">
    <w:name w:val="新正文样式 Char Char Char"/>
    <w:rsid w:val="005B7EB5"/>
    <w:rPr>
      <w:rFonts w:eastAsia="宋体"/>
      <w:spacing w:val="20"/>
      <w:kern w:val="2"/>
      <w:sz w:val="24"/>
      <w:lang w:val="en-US" w:eastAsia="zh-CN" w:bidi="ar-SA"/>
    </w:rPr>
  </w:style>
  <w:style w:type="character" w:customStyle="1" w:styleId="CharCharChar9">
    <w:name w:val="报告书正文 Char Char Char"/>
    <w:rsid w:val="005B7EB5"/>
    <w:rPr>
      <w:rFonts w:eastAsia="宋体"/>
      <w:kern w:val="2"/>
      <w:sz w:val="25"/>
      <w:lang w:val="en-US" w:eastAsia="zh-CN" w:bidi="ar-SA"/>
    </w:rPr>
  </w:style>
  <w:style w:type="character" w:customStyle="1" w:styleId="cpjs1">
    <w:name w:val="cpjs1"/>
    <w:rsid w:val="005B7EB5"/>
    <w:rPr>
      <w:rFonts w:ascii="ˎ̥" w:hAnsi="ˎ̥" w:hint="default"/>
      <w:color w:val="666666"/>
      <w:spacing w:val="56"/>
      <w:sz w:val="26"/>
    </w:rPr>
  </w:style>
  <w:style w:type="character" w:customStyle="1" w:styleId="5CharChar0">
    <w:name w:val="样式5 Char Char"/>
    <w:link w:val="5b"/>
    <w:rsid w:val="005B7EB5"/>
    <w:rPr>
      <w:rFonts w:ascii="Times New Roman" w:hAnsi="Times New Roman"/>
      <w:b/>
      <w:bCs/>
      <w:sz w:val="24"/>
      <w:szCs w:val="28"/>
      <w:lang w:val="zh-CN" w:eastAsia="zh-CN"/>
    </w:rPr>
  </w:style>
  <w:style w:type="character" w:customStyle="1" w:styleId="CharCharChara">
    <w:name w:val="正 Char Char Char"/>
    <w:rsid w:val="005B7EB5"/>
    <w:rPr>
      <w:kern w:val="2"/>
      <w:sz w:val="24"/>
      <w:lang w:bidi="ar-SA"/>
    </w:rPr>
  </w:style>
  <w:style w:type="character" w:customStyle="1" w:styleId="CharCharCharb">
    <w:name w:val="批注框文本 Char Char Char"/>
    <w:rsid w:val="005B7EB5"/>
    <w:rPr>
      <w:kern w:val="2"/>
      <w:sz w:val="18"/>
      <w:lang w:bidi="ar-SA"/>
    </w:rPr>
  </w:style>
  <w:style w:type="character" w:customStyle="1" w:styleId="CharCharChar2">
    <w:name w:val="二 Char Char Char"/>
    <w:link w:val="Charfff5"/>
    <w:qFormat/>
    <w:rsid w:val="005B7EB5"/>
    <w:rPr>
      <w:rFonts w:ascii="黑体" w:eastAsia="黑体" w:hAnsi="Times New Roman"/>
      <w:b/>
      <w:kern w:val="2"/>
      <w:sz w:val="24"/>
    </w:rPr>
  </w:style>
  <w:style w:type="character" w:customStyle="1" w:styleId="CharCharff3">
    <w:name w:val="表格内容 Char Char"/>
    <w:rsid w:val="005B7EB5"/>
    <w:rPr>
      <w:rFonts w:ascii="Arial" w:eastAsia="仿宋_GB2312" w:hAnsi="Arial"/>
      <w:sz w:val="18"/>
      <w:szCs w:val="21"/>
    </w:rPr>
  </w:style>
  <w:style w:type="character" w:customStyle="1" w:styleId="CharCharCharc">
    <w:name w:val="表头 Char Char Char"/>
    <w:rsid w:val="005B7EB5"/>
    <w:rPr>
      <w:rFonts w:ascii="黑体" w:eastAsia="黑体"/>
      <w:kern w:val="2"/>
      <w:sz w:val="25"/>
      <w:lang w:val="en-US" w:eastAsia="zh-CN"/>
    </w:rPr>
  </w:style>
  <w:style w:type="character" w:customStyle="1" w:styleId="viewthreadtxt">
    <w:name w:val="viewthreadtxt"/>
    <w:rsid w:val="005B7EB5"/>
  </w:style>
  <w:style w:type="character" w:customStyle="1" w:styleId="1CharCharChar1">
    <w:name w:val="样式 正文1 + 加粗 Char Char Char"/>
    <w:rsid w:val="005B7EB5"/>
    <w:rPr>
      <w:rFonts w:eastAsia="宋体"/>
      <w:kern w:val="2"/>
      <w:sz w:val="24"/>
      <w:lang w:val="en-US" w:eastAsia="zh-CN"/>
    </w:rPr>
  </w:style>
  <w:style w:type="character" w:customStyle="1" w:styleId="CharCharChard">
    <w:name w:val="表格文字 Char Char Char"/>
    <w:rsid w:val="005B7EB5"/>
    <w:rPr>
      <w:rFonts w:eastAsia="宋体"/>
      <w:color w:val="000000"/>
      <w:sz w:val="21"/>
      <w:lang w:val="en-US" w:eastAsia="zh-CN"/>
    </w:rPr>
  </w:style>
  <w:style w:type="character" w:customStyle="1" w:styleId="subtitle1">
    <w:name w:val="subtitle1"/>
    <w:rsid w:val="005B7EB5"/>
    <w:rPr>
      <w:rFonts w:ascii="ˎ̥" w:hAnsi="ˎ̥" w:hint="default"/>
      <w:sz w:val="20"/>
      <w:szCs w:val="20"/>
    </w:rPr>
  </w:style>
  <w:style w:type="character" w:customStyle="1" w:styleId="CharCharff4">
    <w:name w:val="正文段落（宋旭峰） Char Char"/>
    <w:link w:val="affffffffffffffffffffffffffff4"/>
    <w:rsid w:val="005B7EB5"/>
    <w:rPr>
      <w:snapToGrid w:val="0"/>
      <w:sz w:val="24"/>
    </w:rPr>
  </w:style>
  <w:style w:type="paragraph" w:customStyle="1" w:styleId="affffffffffffffffffffffffffff4">
    <w:name w:val="正文段落（宋旭峰）"/>
    <w:basedOn w:val="a0"/>
    <w:link w:val="CharCharff4"/>
    <w:qFormat/>
    <w:rsid w:val="005B7EB5"/>
    <w:pPr>
      <w:widowControl w:val="0"/>
      <w:spacing w:line="360" w:lineRule="auto"/>
      <w:ind w:firstLineChars="200" w:firstLine="200"/>
    </w:pPr>
    <w:rPr>
      <w:snapToGrid w:val="0"/>
      <w:kern w:val="0"/>
      <w:sz w:val="24"/>
      <w:szCs w:val="20"/>
    </w:rPr>
  </w:style>
  <w:style w:type="character" w:customStyle="1" w:styleId="CharCharChare">
    <w:name w:val="珠江啤酒正文 Char Char Char"/>
    <w:rsid w:val="005B7EB5"/>
    <w:rPr>
      <w:sz w:val="24"/>
      <w:lang w:bidi="ar-SA"/>
    </w:rPr>
  </w:style>
  <w:style w:type="character" w:customStyle="1" w:styleId="lh171">
    <w:name w:val="lh171"/>
    <w:rsid w:val="005B7EB5"/>
  </w:style>
  <w:style w:type="character" w:customStyle="1" w:styleId="WebCharChar">
    <w:name w:val="普通 (Web) Char Char"/>
    <w:rsid w:val="005B7EB5"/>
    <w:rPr>
      <w:rFonts w:ascii="宋体" w:eastAsia="宋体" w:hAnsi="宋体"/>
      <w:sz w:val="24"/>
      <w:lang w:val="en-US" w:eastAsia="zh-CN" w:bidi="ar-SA"/>
    </w:rPr>
  </w:style>
  <w:style w:type="character" w:customStyle="1" w:styleId="DGCharCharChar">
    <w:name w:val="正文DG Char Char Char"/>
    <w:rsid w:val="005B7EB5"/>
    <w:rPr>
      <w:rFonts w:ascii="新宋体" w:eastAsia="新宋体" w:hAnsi="新宋体"/>
      <w:kern w:val="2"/>
      <w:sz w:val="24"/>
      <w:szCs w:val="24"/>
      <w:lang w:val="en-US" w:eastAsia="zh-CN" w:bidi="ar-SA"/>
    </w:rPr>
  </w:style>
  <w:style w:type="character" w:customStyle="1" w:styleId="CharCharCharCharCharCharCharCharCharCharChar2">
    <w:name w:val="Char Char Char Char Char Char Char Char Char Char Char2"/>
    <w:rsid w:val="005B7EB5"/>
    <w:rPr>
      <w:rFonts w:eastAsia="宋体"/>
      <w:kern w:val="2"/>
      <w:sz w:val="21"/>
      <w:lang w:val="en-US" w:eastAsia="zh-CN" w:bidi="ar-SA"/>
    </w:rPr>
  </w:style>
  <w:style w:type="character" w:customStyle="1" w:styleId="text1">
    <w:name w:val="text1"/>
    <w:rsid w:val="005B7EB5"/>
    <w:rPr>
      <w:sz w:val="21"/>
    </w:rPr>
  </w:style>
  <w:style w:type="character" w:customStyle="1" w:styleId="2-CharChar">
    <w:name w:val="标题2-自建可研 Char Char"/>
    <w:link w:val="2-"/>
    <w:rsid w:val="005B7EB5"/>
    <w:rPr>
      <w:rFonts w:ascii="Arial" w:hAnsi="Arial"/>
      <w:b/>
      <w:bCs/>
      <w:sz w:val="28"/>
    </w:rPr>
  </w:style>
  <w:style w:type="paragraph" w:customStyle="1" w:styleId="2-">
    <w:name w:val="标题2-自建可研"/>
    <w:basedOn w:val="2-0"/>
    <w:link w:val="2-CharChar"/>
    <w:qFormat/>
    <w:rsid w:val="005B7EB5"/>
    <w:pPr>
      <w:jc w:val="center"/>
    </w:pPr>
    <w:rPr>
      <w:rFonts w:eastAsia="宋体" w:cs="Times New Roman"/>
      <w:bCs/>
      <w:kern w:val="0"/>
      <w:szCs w:val="20"/>
    </w:rPr>
  </w:style>
  <w:style w:type="paragraph" w:customStyle="1" w:styleId="2-0">
    <w:name w:val="标题2-自建"/>
    <w:basedOn w:val="20"/>
    <w:link w:val="2-CharChar0"/>
    <w:qFormat/>
    <w:rsid w:val="005B7EB5"/>
    <w:pPr>
      <w:widowControl w:val="0"/>
      <w:tabs>
        <w:tab w:val="clear" w:pos="1302"/>
      </w:tabs>
      <w:adjustRightInd/>
      <w:snapToGrid/>
      <w:spacing w:before="0" w:beforeAutospacing="0" w:line="600" w:lineRule="exact"/>
      <w:ind w:firstLineChars="200" w:firstLine="200"/>
    </w:pPr>
    <w:rPr>
      <w:rFonts w:ascii="Arial" w:eastAsiaTheme="minorEastAsia" w:hAnsi="Arial" w:cstheme="minorBidi"/>
      <w:bCs w:val="0"/>
      <w:snapToGrid/>
      <w:kern w:val="2"/>
      <w:sz w:val="28"/>
      <w:szCs w:val="22"/>
      <w:lang w:val="en-US"/>
    </w:rPr>
  </w:style>
  <w:style w:type="character" w:customStyle="1" w:styleId="3-CharCharCharChar">
    <w:name w:val="标题3-自建 Char Char Char Char"/>
    <w:rsid w:val="005B7EB5"/>
    <w:rPr>
      <w:rFonts w:eastAsia="宋体"/>
      <w:b/>
      <w:kern w:val="2"/>
      <w:sz w:val="28"/>
      <w:lang w:val="en-US" w:eastAsia="zh-CN"/>
    </w:rPr>
  </w:style>
  <w:style w:type="character" w:customStyle="1" w:styleId="-CharCharChar">
    <w:name w:val="正文-自建 Char Char Char"/>
    <w:rsid w:val="005B7EB5"/>
    <w:rPr>
      <w:rFonts w:eastAsia="宋体"/>
      <w:kern w:val="2"/>
      <w:sz w:val="28"/>
      <w:lang w:val="en-US" w:eastAsia="zh-CN"/>
    </w:rPr>
  </w:style>
  <w:style w:type="character" w:customStyle="1" w:styleId="font10pt">
    <w:name w:val="font10pt"/>
    <w:rsid w:val="005B7EB5"/>
  </w:style>
  <w:style w:type="character" w:customStyle="1" w:styleId="2CharCharChar3">
    <w:name w:val="样式 首行缩进:  2 字符 Char Char Char"/>
    <w:rsid w:val="005B7EB5"/>
    <w:rPr>
      <w:rFonts w:eastAsia="宋体"/>
      <w:kern w:val="2"/>
      <w:sz w:val="24"/>
      <w:lang w:val="en-US" w:eastAsia="zh-CN" w:bidi="ar-SA"/>
    </w:rPr>
  </w:style>
  <w:style w:type="character" w:customStyle="1" w:styleId="da1">
    <w:name w:val="da1"/>
    <w:rsid w:val="005B7EB5"/>
    <w:rPr>
      <w:rFonts w:hint="default"/>
      <w:color w:val="000000"/>
      <w:sz w:val="21"/>
      <w:u w:val="none"/>
    </w:rPr>
  </w:style>
  <w:style w:type="character" w:customStyle="1" w:styleId="px14">
    <w:name w:val="px14"/>
    <w:rsid w:val="005B7EB5"/>
  </w:style>
  <w:style w:type="character" w:customStyle="1" w:styleId="CharCharff5">
    <w:name w:val="样式 报告书表格 + Char Char"/>
    <w:link w:val="affffffffffffffffffffffffffff5"/>
    <w:rsid w:val="005B7EB5"/>
    <w:rPr>
      <w:color w:val="000000"/>
      <w:sz w:val="24"/>
      <w:szCs w:val="24"/>
    </w:rPr>
  </w:style>
  <w:style w:type="paragraph" w:customStyle="1" w:styleId="affffffffffffffffffffffffffff5">
    <w:name w:val="样式 报告书表格 +"/>
    <w:basedOn w:val="a0"/>
    <w:link w:val="CharCharff5"/>
    <w:qFormat/>
    <w:rsid w:val="005B7EB5"/>
    <w:pPr>
      <w:widowControl w:val="0"/>
      <w:overflowPunct w:val="0"/>
      <w:spacing w:line="360" w:lineRule="auto"/>
      <w:ind w:firstLineChars="200" w:firstLine="480"/>
    </w:pPr>
    <w:rPr>
      <w:color w:val="000000"/>
      <w:kern w:val="0"/>
      <w:sz w:val="24"/>
      <w:szCs w:val="24"/>
    </w:rPr>
  </w:style>
  <w:style w:type="character" w:customStyle="1" w:styleId="CharCharff6">
    <w:name w:val="样式 题注图表注 + (西文) 宋体 小四 Char Char"/>
    <w:link w:val="affffffffffffffffffffffffffff6"/>
    <w:rsid w:val="005B7EB5"/>
    <w:rPr>
      <w:rFonts w:ascii="宋体" w:eastAsia="黑体" w:hAnsi="宋体" w:cs="Arial"/>
      <w:sz w:val="24"/>
    </w:rPr>
  </w:style>
  <w:style w:type="paragraph" w:customStyle="1" w:styleId="affffffffffffffffffffffffffff6">
    <w:name w:val="样式 题注图表注 + (西文) 宋体 小四"/>
    <w:basedOn w:val="a8"/>
    <w:link w:val="CharCharff6"/>
    <w:qFormat/>
    <w:rsid w:val="005B7EB5"/>
    <w:pPr>
      <w:widowControl w:val="0"/>
      <w:ind w:firstLineChars="200" w:firstLine="478"/>
      <w:jc w:val="center"/>
    </w:pPr>
    <w:rPr>
      <w:rFonts w:ascii="宋体" w:hAnsi="宋体" w:cs="Arial"/>
      <w:sz w:val="24"/>
      <w:lang w:val="en-US"/>
    </w:rPr>
  </w:style>
  <w:style w:type="character" w:customStyle="1" w:styleId="11CharCharChar">
    <w:name w:val="样式 正文1 + 加粗1 Char Char Char"/>
    <w:rsid w:val="005B7EB5"/>
    <w:rPr>
      <w:rFonts w:eastAsia="宋体"/>
      <w:kern w:val="2"/>
      <w:sz w:val="24"/>
      <w:lang w:val="en-US" w:eastAsia="zh-CN" w:bidi="ar-SA"/>
    </w:rPr>
  </w:style>
  <w:style w:type="character" w:customStyle="1" w:styleId="jianjie">
    <w:name w:val="jianjie"/>
    <w:rsid w:val="005B7EB5"/>
  </w:style>
  <w:style w:type="character" w:customStyle="1" w:styleId="1CharCharChar2">
    <w:name w:val="样式1 Char Char Char"/>
    <w:rsid w:val="005B7EB5"/>
    <w:rPr>
      <w:rFonts w:ascii="Arial" w:hAnsi="Arial"/>
      <w:snapToGrid w:val="0"/>
      <w:sz w:val="24"/>
    </w:rPr>
  </w:style>
  <w:style w:type="character" w:customStyle="1" w:styleId="style23">
    <w:name w:val="style23"/>
    <w:rsid w:val="005B7EB5"/>
  </w:style>
  <w:style w:type="character" w:customStyle="1" w:styleId="CharCharff7">
    <w:name w:val="无间隔 Char Char"/>
    <w:rsid w:val="005B7EB5"/>
    <w:rPr>
      <w:rFonts w:eastAsia="Times New Roman"/>
      <w:kern w:val="2"/>
      <w:sz w:val="22"/>
      <w:lang w:val="en-US" w:eastAsia="zh-CN" w:bidi="ar-SA"/>
    </w:rPr>
  </w:style>
  <w:style w:type="character" w:customStyle="1" w:styleId="z-CharCharChar0">
    <w:name w:val="z-窗体底端 Char Char Char"/>
    <w:rsid w:val="005B7EB5"/>
    <w:rPr>
      <w:rFonts w:ascii="Arial"/>
      <w:vanish/>
      <w:sz w:val="16"/>
      <w:lang w:bidi="ar-SA"/>
    </w:rPr>
  </w:style>
  <w:style w:type="character" w:customStyle="1" w:styleId="unnamed21">
    <w:name w:val="unnamed21"/>
    <w:rsid w:val="005B7EB5"/>
    <w:rPr>
      <w:sz w:val="28"/>
      <w:u w:val="none"/>
    </w:rPr>
  </w:style>
  <w:style w:type="character" w:customStyle="1" w:styleId="2-CharCharChar">
    <w:name w:val="标题2-自建 Char Char Char"/>
    <w:rsid w:val="005B7EB5"/>
    <w:rPr>
      <w:rFonts w:ascii="Arial" w:eastAsia="宋体" w:hAnsi="Arial"/>
      <w:b/>
      <w:kern w:val="2"/>
      <w:sz w:val="28"/>
      <w:lang w:val="en-US" w:eastAsia="zh-CN"/>
    </w:rPr>
  </w:style>
  <w:style w:type="character" w:customStyle="1" w:styleId="z-CharChar">
    <w:name w:val="z-窗体顶端 Char Char"/>
    <w:rsid w:val="005B7EB5"/>
    <w:rPr>
      <w:rFonts w:ascii="Arial"/>
      <w:vanish/>
      <w:sz w:val="16"/>
    </w:rPr>
  </w:style>
  <w:style w:type="character" w:customStyle="1" w:styleId="z-CharChar0">
    <w:name w:val="z-窗体底端 Char Char"/>
    <w:link w:val="z-20"/>
    <w:rsid w:val="005B7EB5"/>
    <w:rPr>
      <w:rFonts w:ascii="Arial"/>
      <w:vanish/>
      <w:sz w:val="16"/>
    </w:rPr>
  </w:style>
  <w:style w:type="paragraph" w:customStyle="1" w:styleId="z-20">
    <w:name w:val="z-窗体底端2"/>
    <w:basedOn w:val="a0"/>
    <w:next w:val="a0"/>
    <w:link w:val="z-CharChar0"/>
    <w:qFormat/>
    <w:rsid w:val="005B7EB5"/>
    <w:pPr>
      <w:pBdr>
        <w:top w:val="single" w:sz="6" w:space="1" w:color="auto"/>
      </w:pBdr>
      <w:jc w:val="center"/>
    </w:pPr>
    <w:rPr>
      <w:rFonts w:ascii="Arial"/>
      <w:vanish/>
      <w:kern w:val="0"/>
      <w:sz w:val="16"/>
      <w:szCs w:val="20"/>
    </w:rPr>
  </w:style>
  <w:style w:type="character" w:customStyle="1" w:styleId="01CharCharCharChar">
    <w:name w:val="正文01 Char Char Char Char"/>
    <w:link w:val="01CharChar"/>
    <w:rsid w:val="005B7EB5"/>
    <w:rPr>
      <w:snapToGrid w:val="0"/>
      <w:color w:val="000000"/>
      <w:sz w:val="24"/>
    </w:rPr>
  </w:style>
  <w:style w:type="paragraph" w:customStyle="1" w:styleId="01CharChar">
    <w:name w:val="正文01 Char Char"/>
    <w:basedOn w:val="a0"/>
    <w:link w:val="01CharCharCharChar"/>
    <w:qFormat/>
    <w:rsid w:val="005B7EB5"/>
    <w:pPr>
      <w:widowControl w:val="0"/>
      <w:adjustRightInd w:val="0"/>
      <w:snapToGrid w:val="0"/>
      <w:spacing w:before="60" w:line="460" w:lineRule="exact"/>
      <w:ind w:firstLineChars="200" w:firstLine="200"/>
      <w:jc w:val="both"/>
    </w:pPr>
    <w:rPr>
      <w:snapToGrid w:val="0"/>
      <w:color w:val="000000"/>
      <w:kern w:val="0"/>
      <w:sz w:val="24"/>
      <w:szCs w:val="20"/>
    </w:rPr>
  </w:style>
  <w:style w:type="character" w:customStyle="1" w:styleId="CharCharff8">
    <w:name w:val="珠江啤酒正文 Char Char"/>
    <w:rsid w:val="005B7EB5"/>
    <w:rPr>
      <w:sz w:val="24"/>
      <w:lang w:bidi="ar-SA"/>
    </w:rPr>
  </w:style>
  <w:style w:type="character" w:customStyle="1" w:styleId="9CharChar">
    <w:name w:val="标题 9 Char Char"/>
    <w:rsid w:val="005B7EB5"/>
    <w:rPr>
      <w:rFonts w:ascii="Arial" w:eastAsia="黑体" w:hAnsi="Arial"/>
      <w:color w:val="000000"/>
      <w:kern w:val="24"/>
      <w:sz w:val="30"/>
      <w:lang w:val="en-US" w:eastAsia="zh-CN"/>
    </w:rPr>
  </w:style>
  <w:style w:type="character" w:customStyle="1" w:styleId="CharCharff9">
    <w:name w:val="通用正文 Char Char"/>
    <w:rsid w:val="005B7EB5"/>
    <w:rPr>
      <w:rFonts w:ascii="新宋体" w:eastAsia="新宋体" w:hAnsi="新宋体"/>
      <w:kern w:val="2"/>
      <w:sz w:val="24"/>
      <w:szCs w:val="24"/>
      <w:lang w:val="en-US" w:eastAsia="zh-CN" w:bidi="ar-SA"/>
    </w:rPr>
  </w:style>
  <w:style w:type="character" w:customStyle="1" w:styleId="font121">
    <w:name w:val="font121"/>
    <w:rsid w:val="005B7EB5"/>
    <w:rPr>
      <w:sz w:val="18"/>
    </w:rPr>
  </w:style>
  <w:style w:type="character" w:customStyle="1" w:styleId="style61">
    <w:name w:val="style61"/>
    <w:rsid w:val="005B7EB5"/>
    <w:rPr>
      <w:color w:val="006600"/>
    </w:rPr>
  </w:style>
  <w:style w:type="character" w:customStyle="1" w:styleId="2-CharChar0">
    <w:name w:val="标题2-自建 Char Char"/>
    <w:link w:val="2-0"/>
    <w:rsid w:val="005B7EB5"/>
    <w:rPr>
      <w:rFonts w:ascii="Arial" w:eastAsiaTheme="minorEastAsia" w:hAnsi="Arial" w:cstheme="minorBidi"/>
      <w:b/>
      <w:kern w:val="2"/>
      <w:sz w:val="28"/>
      <w:szCs w:val="22"/>
    </w:rPr>
  </w:style>
  <w:style w:type="character" w:customStyle="1" w:styleId="4CharCharCharCharChar">
    <w:name w:val="样式4 Char Char Char Char Char"/>
    <w:rsid w:val="005B7EB5"/>
    <w:rPr>
      <w:rFonts w:ascii="Arial" w:eastAsia="宋体" w:hAnsi="Arial"/>
      <w:kern w:val="2"/>
      <w:sz w:val="24"/>
      <w:lang w:val="en-US" w:eastAsia="zh-CN"/>
    </w:rPr>
  </w:style>
  <w:style w:type="character" w:customStyle="1" w:styleId="4-CharCharChar">
    <w:name w:val="标题4-自建 Char Char Char"/>
    <w:rsid w:val="005B7EB5"/>
    <w:rPr>
      <w:rFonts w:ascii="Arial" w:eastAsia="宋体" w:hAnsi="Arial"/>
      <w:b/>
      <w:kern w:val="2"/>
      <w:sz w:val="28"/>
      <w:lang w:val="en-US" w:eastAsia="zh-CN"/>
    </w:rPr>
  </w:style>
  <w:style w:type="character" w:customStyle="1" w:styleId="text31">
    <w:name w:val="text31"/>
    <w:rsid w:val="005B7EB5"/>
    <w:rPr>
      <w:sz w:val="18"/>
    </w:rPr>
  </w:style>
  <w:style w:type="character" w:customStyle="1" w:styleId="-CharChar">
    <w:name w:val="正文-自建 Char Char"/>
    <w:link w:val="-6"/>
    <w:rsid w:val="005B7EB5"/>
    <w:rPr>
      <w:sz w:val="28"/>
    </w:rPr>
  </w:style>
  <w:style w:type="paragraph" w:customStyle="1" w:styleId="-6">
    <w:name w:val="正文-自建"/>
    <w:basedOn w:val="a7"/>
    <w:link w:val="-CharChar"/>
    <w:qFormat/>
    <w:rsid w:val="005B7EB5"/>
    <w:pPr>
      <w:widowControl w:val="0"/>
      <w:spacing w:line="600" w:lineRule="exact"/>
      <w:ind w:firstLine="200"/>
      <w:jc w:val="both"/>
    </w:pPr>
    <w:rPr>
      <w:sz w:val="28"/>
      <w:szCs w:val="20"/>
      <w:lang w:val="en-US"/>
    </w:rPr>
  </w:style>
  <w:style w:type="character" w:customStyle="1" w:styleId="CharCharCharf">
    <w:name w:val="表头文字 Char Char Char"/>
    <w:rsid w:val="005B7EB5"/>
    <w:rPr>
      <w:rFonts w:eastAsia="黑体"/>
      <w:kern w:val="2"/>
      <w:sz w:val="24"/>
      <w:lang w:val="en-US" w:eastAsia="zh-CN" w:bidi="ar-SA"/>
    </w:rPr>
  </w:style>
  <w:style w:type="character" w:customStyle="1" w:styleId="3Char5">
    <w:name w:val="3级标题 Char"/>
    <w:rsid w:val="005B7EB5"/>
    <w:rPr>
      <w:rFonts w:eastAsia="黑体"/>
      <w:kern w:val="2"/>
      <w:sz w:val="25"/>
    </w:rPr>
  </w:style>
  <w:style w:type="character" w:customStyle="1" w:styleId="CharCharffa">
    <w:name w:val="图表注 Char Char"/>
    <w:rsid w:val="005B7EB5"/>
    <w:rPr>
      <w:rFonts w:ascii="宋体" w:eastAsia="宋体"/>
      <w:kern w:val="2"/>
      <w:sz w:val="21"/>
      <w:lang w:val="en-US" w:eastAsia="zh-CN" w:bidi="ar-SA"/>
    </w:rPr>
  </w:style>
  <w:style w:type="character" w:customStyle="1" w:styleId="zhei1">
    <w:name w:val="zhei1"/>
    <w:rsid w:val="005B7EB5"/>
    <w:rPr>
      <w:color w:val="4C4545"/>
      <w:sz w:val="28"/>
      <w:u w:val="none"/>
    </w:rPr>
  </w:style>
  <w:style w:type="character" w:customStyle="1" w:styleId="new-title1">
    <w:name w:val="new-title1"/>
    <w:rsid w:val="005B7EB5"/>
    <w:rPr>
      <w:b/>
      <w:color w:val="FF0000"/>
      <w:sz w:val="24"/>
    </w:rPr>
  </w:style>
  <w:style w:type="character" w:customStyle="1" w:styleId="CharCharffb">
    <w:name w:val="小表左 Char Char"/>
    <w:link w:val="affffffffffffffffffffffffffff7"/>
    <w:qFormat/>
    <w:rsid w:val="005B7EB5"/>
    <w:rPr>
      <w:rFonts w:ascii="宋体" w:hAnsi="宋体"/>
      <w:szCs w:val="21"/>
    </w:rPr>
  </w:style>
  <w:style w:type="paragraph" w:customStyle="1" w:styleId="affffffffffffffffffffffffffff7">
    <w:name w:val="小表左"/>
    <w:basedOn w:val="a0"/>
    <w:link w:val="CharCharffb"/>
    <w:qFormat/>
    <w:rsid w:val="005B7EB5"/>
    <w:pPr>
      <w:keepNext/>
      <w:widowControl w:val="0"/>
      <w:adjustRightInd w:val="0"/>
      <w:snapToGrid w:val="0"/>
      <w:spacing w:line="240" w:lineRule="atLeast"/>
      <w:jc w:val="both"/>
    </w:pPr>
    <w:rPr>
      <w:rFonts w:ascii="宋体" w:hAnsi="宋体"/>
      <w:kern w:val="0"/>
      <w:sz w:val="20"/>
      <w:szCs w:val="21"/>
    </w:rPr>
  </w:style>
  <w:style w:type="character" w:customStyle="1" w:styleId="Charffffff9">
    <w:name w:val="样式 宋体 小四 Char"/>
    <w:rsid w:val="005B7EB5"/>
    <w:rPr>
      <w:rFonts w:ascii="宋体" w:eastAsia="宋体" w:hAnsi="宋体"/>
      <w:kern w:val="2"/>
      <w:sz w:val="24"/>
      <w:lang w:val="en-US" w:eastAsia="zh-CN"/>
    </w:rPr>
  </w:style>
  <w:style w:type="character" w:customStyle="1" w:styleId="f121">
    <w:name w:val="f121"/>
    <w:rsid w:val="005B7EB5"/>
    <w:rPr>
      <w:sz w:val="24"/>
    </w:rPr>
  </w:style>
  <w:style w:type="character" w:customStyle="1" w:styleId="3CharChar3">
    <w:name w:val="样式3 Char Char"/>
    <w:rsid w:val="005B7EB5"/>
    <w:rPr>
      <w:rFonts w:eastAsia="宋体"/>
      <w:b/>
      <w:bCs/>
      <w:kern w:val="2"/>
      <w:sz w:val="28"/>
      <w:szCs w:val="28"/>
      <w:lang w:val="en-US" w:eastAsia="zh-CN" w:bidi="ar-SA"/>
    </w:rPr>
  </w:style>
  <w:style w:type="character" w:customStyle="1" w:styleId="black">
    <w:name w:val="black"/>
    <w:rsid w:val="005B7EB5"/>
  </w:style>
  <w:style w:type="character" w:customStyle="1" w:styleId="4CharCharChar0">
    <w:name w:val="标题4，攀 Char Char Char"/>
    <w:rsid w:val="005B7EB5"/>
    <w:rPr>
      <w:rFonts w:ascii="宋体" w:eastAsia="黑体" w:hAnsi="宋体"/>
      <w:b/>
      <w:color w:val="000000"/>
      <w:kern w:val="2"/>
      <w:sz w:val="24"/>
      <w:lang w:val="en-US" w:eastAsia="zh-CN"/>
    </w:rPr>
  </w:style>
  <w:style w:type="character" w:customStyle="1" w:styleId="1Chare">
    <w:name w:val="1级标题 Char"/>
    <w:rsid w:val="005B7EB5"/>
    <w:rPr>
      <w:rFonts w:eastAsia="宋体"/>
      <w:b/>
      <w:kern w:val="44"/>
      <w:sz w:val="44"/>
      <w:lang w:val="en-US" w:eastAsia="zh-CN"/>
    </w:rPr>
  </w:style>
  <w:style w:type="character" w:customStyle="1" w:styleId="dgCharCharChar0">
    <w:name w:val="正文dg Char Char Char"/>
    <w:rsid w:val="005B7EB5"/>
    <w:rPr>
      <w:rFonts w:ascii="新宋体" w:eastAsia="新宋体" w:hAnsi="新宋体"/>
      <w:kern w:val="2"/>
      <w:sz w:val="24"/>
      <w:szCs w:val="24"/>
      <w:lang w:val="en-US" w:eastAsia="zh-CN" w:bidi="ar-SA"/>
    </w:rPr>
  </w:style>
  <w:style w:type="character" w:customStyle="1" w:styleId="textclass">
    <w:name w:val="textclass"/>
    <w:rsid w:val="005B7EB5"/>
  </w:style>
  <w:style w:type="character" w:customStyle="1" w:styleId="21f6">
    <w:name w:val="样式21"/>
    <w:rsid w:val="005B7EB5"/>
    <w:rPr>
      <w:rFonts w:ascii="Times New Roman" w:hAnsi="Times New Roman" w:cs="Times New Roman" w:hint="default"/>
    </w:rPr>
  </w:style>
  <w:style w:type="character" w:customStyle="1" w:styleId="4CharChar2">
    <w:name w:val="标题4，攀 Char Char"/>
    <w:link w:val="4ff"/>
    <w:rsid w:val="005B7EB5"/>
    <w:rPr>
      <w:rFonts w:ascii="宋体" w:eastAsia="黑体" w:hAnsi="宋体"/>
      <w:b/>
      <w:color w:val="000000"/>
      <w:sz w:val="24"/>
    </w:rPr>
  </w:style>
  <w:style w:type="paragraph" w:customStyle="1" w:styleId="4ff">
    <w:name w:val="标题4，攀"/>
    <w:basedOn w:val="a0"/>
    <w:next w:val="a0"/>
    <w:link w:val="4CharChar2"/>
    <w:qFormat/>
    <w:rsid w:val="005B7EB5"/>
    <w:pPr>
      <w:widowControl w:val="0"/>
      <w:spacing w:beforeLines="50" w:afterLines="50" w:line="360" w:lineRule="auto"/>
      <w:jc w:val="both"/>
    </w:pPr>
    <w:rPr>
      <w:rFonts w:ascii="宋体" w:eastAsia="黑体" w:hAnsi="宋体"/>
      <w:b/>
      <w:color w:val="000000"/>
      <w:kern w:val="0"/>
      <w:sz w:val="24"/>
      <w:szCs w:val="20"/>
    </w:rPr>
  </w:style>
  <w:style w:type="character" w:customStyle="1" w:styleId="3CharCharChar3">
    <w:name w:val="样式3 Char Char Char"/>
    <w:rsid w:val="005B7EB5"/>
    <w:rPr>
      <w:rFonts w:ascii="Arial" w:eastAsia="宋体" w:hAnsi="Arial"/>
      <w:kern w:val="2"/>
      <w:sz w:val="24"/>
      <w:lang w:val="en-US" w:eastAsia="zh-CN"/>
    </w:rPr>
  </w:style>
  <w:style w:type="character" w:customStyle="1" w:styleId="CharCharCharChar7">
    <w:name w:val="表头 Char Char Char Char"/>
    <w:rsid w:val="005B7EB5"/>
    <w:rPr>
      <w:rFonts w:ascii="黑体" w:eastAsia="黑体"/>
      <w:kern w:val="2"/>
      <w:sz w:val="25"/>
      <w:lang w:val="en-US" w:eastAsia="zh-CN"/>
    </w:rPr>
  </w:style>
  <w:style w:type="character" w:customStyle="1" w:styleId="--">
    <w:name w:val="字体--自建"/>
    <w:rsid w:val="005B7EB5"/>
    <w:rPr>
      <w:rFonts w:eastAsia="宋体"/>
      <w:sz w:val="28"/>
    </w:rPr>
  </w:style>
  <w:style w:type="character" w:customStyle="1" w:styleId="DGCharChar0">
    <w:name w:val="正文DG Char Char"/>
    <w:rsid w:val="005B7EB5"/>
    <w:rPr>
      <w:rFonts w:ascii="新宋体" w:eastAsia="新宋体" w:hAnsi="新宋体"/>
      <w:kern w:val="2"/>
      <w:sz w:val="24"/>
      <w:szCs w:val="24"/>
      <w:lang w:val="en-US" w:eastAsia="zh-CN" w:bidi="ar-SA"/>
    </w:rPr>
  </w:style>
  <w:style w:type="character" w:customStyle="1" w:styleId="01CharCharCharCharChar">
    <w:name w:val="正文01 Char Char Char Char Char"/>
    <w:rsid w:val="005B7EB5"/>
    <w:rPr>
      <w:rFonts w:eastAsia="宋体"/>
      <w:snapToGrid w:val="0"/>
      <w:color w:val="000000"/>
      <w:sz w:val="24"/>
      <w:lang w:val="en-US" w:eastAsia="zh-CN" w:bidi="ar-SA"/>
    </w:rPr>
  </w:style>
  <w:style w:type="character" w:customStyle="1" w:styleId="fontcn14">
    <w:name w:val="font_cn_14"/>
    <w:rsid w:val="005B7EB5"/>
  </w:style>
  <w:style w:type="character" w:customStyle="1" w:styleId="CharCharCharf0">
    <w:name w:val="通用正文 Char Char Char"/>
    <w:rsid w:val="005B7EB5"/>
    <w:rPr>
      <w:rFonts w:ascii="新宋体" w:eastAsia="新宋体" w:hAnsi="新宋体"/>
      <w:kern w:val="2"/>
      <w:sz w:val="24"/>
      <w:szCs w:val="24"/>
      <w:lang w:val="en-US" w:eastAsia="zh-CN" w:bidi="ar-SA"/>
    </w:rPr>
  </w:style>
  <w:style w:type="character" w:customStyle="1" w:styleId="attach-title1">
    <w:name w:val="attach-title1"/>
    <w:rsid w:val="005B7EB5"/>
    <w:rPr>
      <w:b/>
      <w:bCs/>
      <w:color w:val="008080"/>
      <w:sz w:val="27"/>
      <w:szCs w:val="27"/>
    </w:rPr>
  </w:style>
  <w:style w:type="character" w:customStyle="1" w:styleId="3-CharCharChar">
    <w:name w:val="标题3-自建 Char Char Char"/>
    <w:link w:val="3-"/>
    <w:rsid w:val="005B7EB5"/>
    <w:rPr>
      <w:b/>
      <w:sz w:val="28"/>
    </w:rPr>
  </w:style>
  <w:style w:type="paragraph" w:customStyle="1" w:styleId="3-">
    <w:name w:val="标题3-自建"/>
    <w:basedOn w:val="3"/>
    <w:link w:val="3-CharCharChar"/>
    <w:qFormat/>
    <w:rsid w:val="005B7EB5"/>
    <w:pPr>
      <w:widowControl w:val="0"/>
      <w:spacing w:before="0" w:after="0" w:line="600" w:lineRule="exact"/>
      <w:ind w:firstLineChars="200" w:firstLine="200"/>
    </w:pPr>
    <w:rPr>
      <w:rFonts w:ascii="Calibri" w:hAnsi="Calibri"/>
      <w:bCs w:val="0"/>
      <w:sz w:val="28"/>
      <w:szCs w:val="20"/>
      <w:lang w:val="en-US"/>
    </w:rPr>
  </w:style>
  <w:style w:type="character" w:customStyle="1" w:styleId="CharCharCharf1">
    <w:name w:val="正文段落（宋旭峰） Char Char Char"/>
    <w:rsid w:val="005B7EB5"/>
    <w:rPr>
      <w:rFonts w:eastAsia="宋体"/>
      <w:snapToGrid w:val="0"/>
      <w:sz w:val="24"/>
      <w:lang w:val="en-US" w:eastAsia="zh-CN"/>
    </w:rPr>
  </w:style>
  <w:style w:type="character" w:customStyle="1" w:styleId="3-CharChar">
    <w:name w:val="标题3-自建 Char Char"/>
    <w:rsid w:val="005B7EB5"/>
    <w:rPr>
      <w:rFonts w:eastAsia="宋体"/>
      <w:b/>
      <w:kern w:val="2"/>
      <w:sz w:val="28"/>
      <w:lang w:val="en-US" w:eastAsia="zh-CN"/>
    </w:rPr>
  </w:style>
  <w:style w:type="character" w:customStyle="1" w:styleId="2-CharCharChar0">
    <w:name w:val="标题2-自建可研 Char Char Char"/>
    <w:rsid w:val="005B7EB5"/>
    <w:rPr>
      <w:rFonts w:ascii="Arial" w:eastAsia="宋体" w:hAnsi="Arial"/>
      <w:b/>
      <w:kern w:val="2"/>
      <w:sz w:val="28"/>
      <w:lang w:val="en-US" w:eastAsia="zh-CN"/>
    </w:rPr>
  </w:style>
  <w:style w:type="character" w:customStyle="1" w:styleId="t1style2">
    <w:name w:val="t1 style2"/>
    <w:rsid w:val="005B7EB5"/>
  </w:style>
  <w:style w:type="character" w:customStyle="1" w:styleId="11CharChar0">
    <w:name w:val="样式 正文1 + 加粗1 Char Char"/>
    <w:link w:val="11fff1"/>
    <w:rsid w:val="005B7EB5"/>
    <w:rPr>
      <w:sz w:val="24"/>
    </w:rPr>
  </w:style>
  <w:style w:type="paragraph" w:customStyle="1" w:styleId="11fff1">
    <w:name w:val="样式 正文1 + 加粗1"/>
    <w:basedOn w:val="1a"/>
    <w:link w:val="11CharChar0"/>
    <w:qFormat/>
    <w:rsid w:val="005B7EB5"/>
    <w:pPr>
      <w:widowControl w:val="0"/>
      <w:adjustRightInd/>
      <w:spacing w:beforeLines="20" w:after="0" w:line="360" w:lineRule="auto"/>
      <w:ind w:firstLine="480"/>
      <w:jc w:val="both"/>
      <w:textAlignment w:val="auto"/>
    </w:pPr>
    <w:rPr>
      <w:rFonts w:ascii="Calibri"/>
      <w:lang w:val="en-US"/>
    </w:rPr>
  </w:style>
  <w:style w:type="character" w:customStyle="1" w:styleId="5CharCharChar">
    <w:name w:val="样式5 Char Char Char"/>
    <w:rsid w:val="005B7EB5"/>
    <w:rPr>
      <w:rFonts w:ascii="黑体" w:eastAsia="黑体"/>
      <w:spacing w:val="5"/>
      <w:kern w:val="2"/>
      <w:sz w:val="25"/>
      <w:lang w:val="en-US" w:eastAsia="zh-CN" w:bidi="ar-SA"/>
    </w:rPr>
  </w:style>
  <w:style w:type="character" w:customStyle="1" w:styleId="1CharChar7">
    <w:name w:val="样式 正文1 + 加粗 Char Char"/>
    <w:link w:val="1ffffffd"/>
    <w:rsid w:val="005B7EB5"/>
    <w:rPr>
      <w:sz w:val="24"/>
    </w:rPr>
  </w:style>
  <w:style w:type="paragraph" w:customStyle="1" w:styleId="1ffffffd">
    <w:name w:val="样式 正文1 + 加粗"/>
    <w:basedOn w:val="1a"/>
    <w:link w:val="1CharChar7"/>
    <w:qFormat/>
    <w:rsid w:val="005B7EB5"/>
    <w:pPr>
      <w:widowControl w:val="0"/>
      <w:adjustRightInd/>
      <w:spacing w:beforeLines="20" w:after="0" w:line="360" w:lineRule="auto"/>
      <w:ind w:firstLine="480"/>
      <w:jc w:val="both"/>
      <w:textAlignment w:val="auto"/>
    </w:pPr>
    <w:rPr>
      <w:rFonts w:ascii="Calibri"/>
      <w:lang w:val="en-US"/>
    </w:rPr>
  </w:style>
  <w:style w:type="paragraph" w:customStyle="1" w:styleId="affffffffffffffffffffffffffff8">
    <w:name w:val="样式 表格样式"/>
    <w:basedOn w:val="a0"/>
    <w:qFormat/>
    <w:rsid w:val="005B7EB5"/>
    <w:pPr>
      <w:widowControl w:val="0"/>
      <w:snapToGrid w:val="0"/>
      <w:spacing w:line="240" w:lineRule="atLeast"/>
      <w:jc w:val="both"/>
    </w:pPr>
    <w:rPr>
      <w:rFonts w:ascii="Times New Roman" w:hAnsi="Times New Roman" w:cs="宋体"/>
      <w:szCs w:val="20"/>
    </w:rPr>
  </w:style>
  <w:style w:type="paragraph" w:customStyle="1" w:styleId="GB2312">
    <w:name w:val="正文 + 仿宋_GB2312"/>
    <w:basedOn w:val="a0"/>
    <w:qFormat/>
    <w:rsid w:val="005B7EB5"/>
    <w:pPr>
      <w:widowControl w:val="0"/>
      <w:ind w:firstLineChars="200" w:firstLine="600"/>
      <w:jc w:val="both"/>
    </w:pPr>
    <w:rPr>
      <w:rFonts w:ascii="仿宋_GB2312" w:eastAsia="仿宋_GB2312" w:hAnsi="Times New Roman"/>
      <w:sz w:val="30"/>
      <w:szCs w:val="20"/>
    </w:rPr>
  </w:style>
  <w:style w:type="paragraph" w:customStyle="1" w:styleId="05050">
    <w:name w:val="样式 表头 + 段前: 0.5 行 段后: 0.5 行"/>
    <w:basedOn w:val="afff3"/>
    <w:qFormat/>
    <w:rsid w:val="005B7EB5"/>
    <w:pPr>
      <w:widowControl w:val="0"/>
      <w:spacing w:line="240" w:lineRule="auto"/>
      <w:ind w:firstLineChars="0" w:firstLine="499"/>
    </w:pPr>
    <w:rPr>
      <w:rFonts w:ascii="Times New Roman" w:hAnsi="Times New Roman" w:cs="宋体"/>
      <w:bCs/>
      <w:color w:val="auto"/>
      <w:szCs w:val="20"/>
    </w:rPr>
  </w:style>
  <w:style w:type="paragraph" w:customStyle="1" w:styleId="affffffffffffffffffffffffffff9">
    <w:name w:val="清除格式"/>
    <w:basedOn w:val="a0"/>
    <w:qFormat/>
    <w:rsid w:val="005B7EB5"/>
    <w:pPr>
      <w:widowControl w:val="0"/>
      <w:spacing w:line="360" w:lineRule="auto"/>
      <w:ind w:firstLineChars="200" w:firstLine="540"/>
    </w:pPr>
    <w:rPr>
      <w:rFonts w:ascii="Times New Roman" w:hAnsi="Times New Roman"/>
      <w:sz w:val="30"/>
      <w:szCs w:val="20"/>
    </w:rPr>
  </w:style>
  <w:style w:type="paragraph" w:customStyle="1" w:styleId="1TimesNewRoman">
    <w:name w:val="样式 标题 1 + Times New Roman 小三"/>
    <w:basedOn w:val="1"/>
    <w:qFormat/>
    <w:rsid w:val="005B7EB5"/>
    <w:pPr>
      <w:widowControl w:val="0"/>
      <w:tabs>
        <w:tab w:val="clear" w:pos="625"/>
      </w:tabs>
      <w:adjustRightInd/>
      <w:snapToGrid/>
      <w:spacing w:before="120" w:beforeAutospacing="0" w:after="120" w:afterAutospacing="0" w:line="520" w:lineRule="exact"/>
      <w:ind w:left="840" w:hanging="360"/>
      <w:jc w:val="both"/>
    </w:pPr>
    <w:rPr>
      <w:rFonts w:eastAsia="宋体"/>
      <w:bCs w:val="0"/>
      <w:snapToGrid/>
      <w:color w:val="000000"/>
      <w:kern w:val="44"/>
      <w:sz w:val="30"/>
      <w:szCs w:val="20"/>
      <w:lang w:val="en-US"/>
    </w:rPr>
  </w:style>
  <w:style w:type="paragraph" w:customStyle="1" w:styleId="2131">
    <w:name w:val="样式 首行缩进:  2 字符13"/>
    <w:basedOn w:val="a0"/>
    <w:qFormat/>
    <w:rsid w:val="005B7EB5"/>
    <w:pPr>
      <w:widowControl w:val="0"/>
      <w:spacing w:line="520" w:lineRule="exact"/>
      <w:ind w:firstLine="560"/>
    </w:pPr>
    <w:rPr>
      <w:rFonts w:ascii="Times New Roman" w:hAnsi="Times New Roman"/>
      <w:sz w:val="24"/>
      <w:szCs w:val="24"/>
    </w:rPr>
  </w:style>
  <w:style w:type="paragraph" w:customStyle="1" w:styleId="WW-4">
    <w:name w:val="WW-正文首行缩进"/>
    <w:basedOn w:val="a0"/>
    <w:qFormat/>
    <w:rsid w:val="005B7EB5"/>
    <w:pPr>
      <w:widowControl w:val="0"/>
      <w:tabs>
        <w:tab w:val="center" w:pos="8505"/>
      </w:tabs>
      <w:suppressAutoHyphens/>
      <w:spacing w:line="312" w:lineRule="auto"/>
      <w:ind w:firstLine="567"/>
      <w:jc w:val="center"/>
      <w:textAlignment w:val="baseline"/>
    </w:pPr>
    <w:rPr>
      <w:rFonts w:ascii="Times New Roman" w:eastAsia="黑体" w:hAnsi="Times New Roman"/>
      <w:kern w:val="17153"/>
      <w:sz w:val="28"/>
      <w:szCs w:val="20"/>
    </w:rPr>
  </w:style>
  <w:style w:type="paragraph" w:customStyle="1" w:styleId="Style13">
    <w:name w:val="_Style 13"/>
    <w:basedOn w:val="a0"/>
    <w:next w:val="af0"/>
    <w:qFormat/>
    <w:rsid w:val="005B7EB5"/>
    <w:pPr>
      <w:widowControl w:val="0"/>
      <w:spacing w:after="120"/>
      <w:ind w:leftChars="200" w:left="420"/>
      <w:jc w:val="both"/>
    </w:pPr>
    <w:rPr>
      <w:rFonts w:ascii="宋体" w:hAnsi="Times New Roman"/>
      <w:spacing w:val="5"/>
      <w:sz w:val="25"/>
      <w:szCs w:val="20"/>
    </w:rPr>
  </w:style>
  <w:style w:type="paragraph" w:customStyle="1" w:styleId="1ffffffe">
    <w:name w:val="样式 标题 1 + 宋体"/>
    <w:basedOn w:val="1"/>
    <w:qFormat/>
    <w:rsid w:val="005B7EB5"/>
    <w:pPr>
      <w:widowControl w:val="0"/>
      <w:tabs>
        <w:tab w:val="clear" w:pos="625"/>
      </w:tabs>
      <w:snapToGrid/>
      <w:spacing w:beforeLines="100" w:beforeAutospacing="0" w:afterLines="50" w:afterAutospacing="0" w:line="500" w:lineRule="exact"/>
      <w:ind w:left="840" w:hanging="360"/>
      <w:jc w:val="both"/>
      <w:textAlignment w:val="baseline"/>
    </w:pPr>
    <w:rPr>
      <w:rFonts w:ascii="黑体" w:hAnsi="宋体"/>
      <w:bCs w:val="0"/>
      <w:snapToGrid/>
      <w:kern w:val="44"/>
      <w:sz w:val="28"/>
      <w:szCs w:val="20"/>
      <w:lang w:val="en-US"/>
    </w:rPr>
  </w:style>
  <w:style w:type="paragraph" w:customStyle="1" w:styleId="CharCharCharCharCharCharCharCharCharCharCharChar1Char">
    <w:name w:val="Char Char Char Char Char Char Char Char Char Char Char Char1 Char"/>
    <w:basedOn w:val="a0"/>
    <w:qFormat/>
    <w:rsid w:val="005B7EB5"/>
    <w:pPr>
      <w:widowControl w:val="0"/>
      <w:jc w:val="both"/>
    </w:pPr>
    <w:rPr>
      <w:rFonts w:ascii="Times New Roman" w:hAnsi="Times New Roman"/>
      <w:szCs w:val="24"/>
    </w:rPr>
  </w:style>
  <w:style w:type="paragraph" w:customStyle="1" w:styleId="Char1CharChar1">
    <w:name w:val="Char1 Char Char1"/>
    <w:basedOn w:val="a0"/>
    <w:qFormat/>
    <w:rsid w:val="005B7EB5"/>
    <w:pPr>
      <w:spacing w:after="160" w:line="240" w:lineRule="exact"/>
    </w:pPr>
    <w:rPr>
      <w:rFonts w:ascii="Verdana" w:hAnsi="Verdana"/>
      <w:kern w:val="0"/>
      <w:sz w:val="20"/>
      <w:szCs w:val="20"/>
      <w:lang w:eastAsia="en-US"/>
    </w:rPr>
  </w:style>
  <w:style w:type="paragraph" w:customStyle="1" w:styleId="22f3">
    <w:name w:val="无间隔22"/>
    <w:basedOn w:val="a7"/>
    <w:qFormat/>
    <w:rsid w:val="005B7EB5"/>
    <w:pPr>
      <w:widowControl w:val="0"/>
      <w:tabs>
        <w:tab w:val="left" w:pos="1523"/>
      </w:tabs>
      <w:ind w:firstLineChars="0" w:firstLine="0"/>
      <w:jc w:val="both"/>
      <w:textAlignment w:val="baseline"/>
      <w:outlineLvl w:val="3"/>
    </w:pPr>
    <w:rPr>
      <w:rFonts w:ascii="Times New Roman" w:hAnsi="Times New Roman" w:hint="eastAsia"/>
      <w:kern w:val="2"/>
      <w:sz w:val="25"/>
      <w:szCs w:val="20"/>
      <w:lang w:val="en-US"/>
    </w:rPr>
  </w:style>
  <w:style w:type="paragraph" w:customStyle="1" w:styleId="211b2H2BSH-22Char11Charb2CharH2Ch">
    <w:name w:val="样式 标题 2节标题 1.1b2H2BSH-2标题 2 Char节标题 1.1 Charb2 CharH2 Ch..."/>
    <w:basedOn w:val="20"/>
    <w:qFormat/>
    <w:rsid w:val="005B7EB5"/>
    <w:pPr>
      <w:keepLines w:val="0"/>
      <w:widowControl w:val="0"/>
      <w:tabs>
        <w:tab w:val="clear" w:pos="1302"/>
      </w:tabs>
      <w:adjustRightInd/>
      <w:snapToGrid/>
      <w:spacing w:before="120" w:beforeAutospacing="0" w:after="60"/>
      <w:ind w:left="567" w:firstLineChars="200" w:firstLine="200"/>
    </w:pPr>
    <w:rPr>
      <w:rFonts w:eastAsia="宋体"/>
      <w:bCs w:val="0"/>
      <w:snapToGrid/>
      <w:kern w:val="2"/>
      <w:sz w:val="32"/>
      <w:szCs w:val="20"/>
      <w:lang w:val="en-US"/>
    </w:rPr>
  </w:style>
  <w:style w:type="paragraph" w:customStyle="1" w:styleId="CharChar2Char">
    <w:name w:val="Char Char2 Char"/>
    <w:basedOn w:val="3"/>
    <w:qFormat/>
    <w:rsid w:val="005B7EB5"/>
    <w:pPr>
      <w:widowControl w:val="0"/>
      <w:tabs>
        <w:tab w:val="left" w:pos="360"/>
        <w:tab w:val="left" w:pos="900"/>
      </w:tabs>
      <w:snapToGrid w:val="0"/>
      <w:spacing w:before="120" w:after="120" w:line="360" w:lineRule="auto"/>
      <w:ind w:leftChars="-12" w:left="542" w:firstLineChars="200" w:firstLine="200"/>
    </w:pPr>
    <w:rPr>
      <w:b w:val="0"/>
      <w:bCs w:val="0"/>
      <w:snapToGrid w:val="0"/>
      <w:kern w:val="2"/>
      <w:sz w:val="24"/>
      <w:szCs w:val="20"/>
      <w:lang w:val="en-US"/>
    </w:rPr>
  </w:style>
  <w:style w:type="paragraph" w:customStyle="1" w:styleId="2126">
    <w:name w:val="样式 样式 首行缩进:  2 字符1 + 首行缩进:  2 字符"/>
    <w:basedOn w:val="a0"/>
    <w:qFormat/>
    <w:rsid w:val="005B7EB5"/>
    <w:pPr>
      <w:widowControl w:val="0"/>
      <w:spacing w:line="520" w:lineRule="exact"/>
      <w:ind w:firstLine="480"/>
    </w:pPr>
    <w:rPr>
      <w:rFonts w:ascii="Times New Roman" w:hAnsi="Times New Roman" w:cs="宋体"/>
      <w:sz w:val="24"/>
      <w:szCs w:val="20"/>
    </w:rPr>
  </w:style>
  <w:style w:type="paragraph" w:customStyle="1" w:styleId="6-">
    <w:name w:val="标题6-自建"/>
    <w:basedOn w:val="6"/>
    <w:qFormat/>
    <w:rsid w:val="005B7EB5"/>
    <w:pPr>
      <w:widowControl w:val="0"/>
      <w:numPr>
        <w:ilvl w:val="5"/>
        <w:numId w:val="2"/>
      </w:numPr>
      <w:tabs>
        <w:tab w:val="clear" w:pos="1152"/>
        <w:tab w:val="left" w:pos="360"/>
      </w:tabs>
      <w:spacing w:before="0" w:after="0" w:line="900" w:lineRule="exact"/>
      <w:ind w:left="0" w:firstLineChars="0" w:firstLine="0"/>
    </w:pPr>
    <w:rPr>
      <w:rFonts w:eastAsia="宋体"/>
      <w:bCs w:val="0"/>
      <w:kern w:val="2"/>
      <w:sz w:val="28"/>
    </w:rPr>
  </w:style>
  <w:style w:type="paragraph" w:customStyle="1" w:styleId="affffffffffffffffffffffffffffa">
    <w:name w:val="正文部分"/>
    <w:basedOn w:val="a0"/>
    <w:qFormat/>
    <w:rsid w:val="005B7EB5"/>
    <w:pPr>
      <w:widowControl w:val="0"/>
      <w:spacing w:line="360" w:lineRule="auto"/>
      <w:ind w:firstLine="480"/>
      <w:jc w:val="both"/>
    </w:pPr>
    <w:rPr>
      <w:rFonts w:ascii="Arial" w:hAnsi="Arial"/>
      <w:sz w:val="24"/>
      <w:szCs w:val="20"/>
    </w:rPr>
  </w:style>
  <w:style w:type="paragraph" w:customStyle="1" w:styleId="2521">
    <w:name w:val="样式 小四 黑色 行距: 固定值 25 磅 首行缩进:  2 字符"/>
    <w:basedOn w:val="a0"/>
    <w:qFormat/>
    <w:rsid w:val="005B7EB5"/>
    <w:pPr>
      <w:widowControl w:val="0"/>
      <w:spacing w:line="500" w:lineRule="exact"/>
      <w:ind w:firstLineChars="200" w:firstLine="480"/>
      <w:jc w:val="both"/>
    </w:pPr>
    <w:rPr>
      <w:rFonts w:ascii="Times New Roman" w:hAnsi="Times New Roman"/>
      <w:sz w:val="25"/>
      <w:szCs w:val="20"/>
    </w:rPr>
  </w:style>
  <w:style w:type="paragraph" w:customStyle="1" w:styleId="325">
    <w:name w:val="正文文本 32"/>
    <w:basedOn w:val="a0"/>
    <w:qFormat/>
    <w:rsid w:val="005B7EB5"/>
    <w:pPr>
      <w:widowControl w:val="0"/>
      <w:snapToGrid w:val="0"/>
      <w:spacing w:beforeLines="20" w:afterLines="20" w:line="240" w:lineRule="atLeast"/>
      <w:jc w:val="right"/>
    </w:pPr>
    <w:rPr>
      <w:rFonts w:ascii="Times New Roman" w:hAnsi="Times New Roman"/>
      <w:sz w:val="24"/>
      <w:szCs w:val="24"/>
    </w:rPr>
  </w:style>
  <w:style w:type="paragraph" w:customStyle="1" w:styleId="33Char3CharChar3CharCharChar111BS1">
    <w:name w:val="样式 标题 3标题 3 Char标题 3 Char Char标题 3 Char Char Char条标题1.1.1BS...1"/>
    <w:basedOn w:val="3"/>
    <w:qFormat/>
    <w:rsid w:val="005B7EB5"/>
    <w:pPr>
      <w:keepNext w:val="0"/>
      <w:keepLines w:val="0"/>
      <w:widowControl w:val="0"/>
      <w:spacing w:before="80" w:after="80" w:line="360" w:lineRule="auto"/>
      <w:ind w:left="709" w:firstLineChars="200" w:hanging="709"/>
    </w:pPr>
    <w:rPr>
      <w:bCs w:val="0"/>
      <w:kern w:val="2"/>
      <w:sz w:val="28"/>
      <w:szCs w:val="20"/>
      <w:lang w:val="en-US"/>
    </w:rPr>
  </w:style>
  <w:style w:type="paragraph" w:customStyle="1" w:styleId="w4">
    <w:name w:val="w4"/>
    <w:basedOn w:val="a0"/>
    <w:next w:val="3"/>
    <w:qFormat/>
    <w:rsid w:val="005B7EB5"/>
    <w:pPr>
      <w:widowControl w:val="0"/>
      <w:adjustRightInd w:val="0"/>
      <w:snapToGrid w:val="0"/>
      <w:jc w:val="both"/>
      <w:textAlignment w:val="baseline"/>
    </w:pPr>
    <w:rPr>
      <w:rFonts w:ascii="宋体" w:hAnsi="宋体"/>
      <w:kern w:val="0"/>
      <w:sz w:val="28"/>
      <w:szCs w:val="20"/>
    </w:rPr>
  </w:style>
  <w:style w:type="paragraph" w:customStyle="1" w:styleId="2-1">
    <w:name w:val="样式 标题2-自建 +"/>
    <w:basedOn w:val="2-0"/>
    <w:qFormat/>
    <w:rsid w:val="005B7EB5"/>
    <w:pPr>
      <w:spacing w:line="900" w:lineRule="exact"/>
    </w:pPr>
  </w:style>
  <w:style w:type="paragraph" w:customStyle="1" w:styleId="050">
    <w:name w:val="样式 表格标题 + 段前: 0.5 行"/>
    <w:basedOn w:val="a0"/>
    <w:qFormat/>
    <w:rsid w:val="005B7EB5"/>
    <w:pPr>
      <w:widowControl w:val="0"/>
      <w:spacing w:beforeLines="20" w:line="360" w:lineRule="auto"/>
      <w:jc w:val="center"/>
    </w:pPr>
    <w:rPr>
      <w:rFonts w:ascii="Times New Roman" w:eastAsia="黑体" w:hAnsi="Times New Roman"/>
      <w:sz w:val="24"/>
      <w:szCs w:val="24"/>
    </w:rPr>
  </w:style>
  <w:style w:type="paragraph" w:customStyle="1" w:styleId="3125">
    <w:name w:val="样式 标题 3 + 加粗 行距: 多倍行距 1.25 字行"/>
    <w:basedOn w:val="3"/>
    <w:qFormat/>
    <w:rsid w:val="005B7EB5"/>
    <w:pPr>
      <w:widowControl w:val="0"/>
      <w:spacing w:line="300" w:lineRule="auto"/>
      <w:ind w:firstLineChars="200" w:firstLine="561"/>
      <w:jc w:val="both"/>
    </w:pPr>
    <w:rPr>
      <w:rFonts w:eastAsia="仿宋_GB2312"/>
      <w:b w:val="0"/>
      <w:bCs w:val="0"/>
      <w:kern w:val="2"/>
      <w:sz w:val="30"/>
      <w:szCs w:val="20"/>
      <w:lang w:val="en-US"/>
    </w:rPr>
  </w:style>
  <w:style w:type="paragraph" w:customStyle="1" w:styleId="1-1-1">
    <w:name w:val="1-1-1"/>
    <w:basedOn w:val="a0"/>
    <w:qFormat/>
    <w:rsid w:val="005B7EB5"/>
    <w:pPr>
      <w:widowControl w:val="0"/>
      <w:spacing w:line="360" w:lineRule="auto"/>
      <w:jc w:val="both"/>
    </w:pPr>
    <w:rPr>
      <w:rFonts w:ascii="Times New Roman" w:eastAsia="黑体" w:hAnsi="Times New Roman"/>
      <w:b/>
      <w:sz w:val="25"/>
      <w:szCs w:val="20"/>
    </w:rPr>
  </w:style>
  <w:style w:type="paragraph" w:customStyle="1" w:styleId="94">
    <w:name w:val="标题9"/>
    <w:basedOn w:val="a0"/>
    <w:next w:val="a0"/>
    <w:qFormat/>
    <w:rsid w:val="005B7EB5"/>
    <w:pPr>
      <w:widowControl w:val="0"/>
      <w:jc w:val="center"/>
    </w:pPr>
    <w:rPr>
      <w:rFonts w:ascii="Times New Roman" w:eastAsia="黑体" w:hAnsi="Times New Roman"/>
      <w:sz w:val="32"/>
      <w:szCs w:val="20"/>
    </w:rPr>
  </w:style>
  <w:style w:type="paragraph" w:customStyle="1" w:styleId="1-1-1-1">
    <w:name w:val="规划1-1-1-1"/>
    <w:basedOn w:val="a0"/>
    <w:qFormat/>
    <w:rsid w:val="005B7EB5"/>
    <w:pPr>
      <w:widowControl w:val="0"/>
      <w:spacing w:line="360" w:lineRule="auto"/>
      <w:jc w:val="both"/>
    </w:pPr>
    <w:rPr>
      <w:rFonts w:ascii="宋体" w:hAnsi="宋体"/>
      <w:sz w:val="25"/>
      <w:szCs w:val="20"/>
    </w:rPr>
  </w:style>
  <w:style w:type="paragraph" w:customStyle="1" w:styleId="30015">
    <w:name w:val="样式 样式 标题 3 + 段前: 0 磅 段后: 0 磅 行距: 1.5 倍行距 + 非加粗"/>
    <w:basedOn w:val="a0"/>
    <w:qFormat/>
    <w:rsid w:val="005B7EB5"/>
    <w:pPr>
      <w:widowControl w:val="0"/>
      <w:spacing w:before="80" w:after="80" w:line="360" w:lineRule="auto"/>
      <w:ind w:left="249"/>
      <w:outlineLvl w:val="2"/>
    </w:pPr>
    <w:rPr>
      <w:rFonts w:ascii="Times New Roman" w:hAnsi="Times New Roman"/>
      <w:b/>
      <w:sz w:val="28"/>
      <w:szCs w:val="20"/>
    </w:rPr>
  </w:style>
  <w:style w:type="paragraph" w:customStyle="1" w:styleId="jophy">
    <w:name w:val="表格头jophy"/>
    <w:basedOn w:val="a0"/>
    <w:qFormat/>
    <w:rsid w:val="005B7EB5"/>
    <w:pPr>
      <w:widowControl w:val="0"/>
      <w:adjustRightInd w:val="0"/>
      <w:snapToGrid w:val="0"/>
      <w:jc w:val="center"/>
      <w:textAlignment w:val="baseline"/>
    </w:pPr>
    <w:rPr>
      <w:rFonts w:ascii="Times New Roman" w:hAnsi="Times New Roman"/>
      <w:b/>
      <w:bCs/>
      <w:spacing w:val="-10"/>
      <w:kern w:val="0"/>
      <w:szCs w:val="28"/>
    </w:rPr>
  </w:style>
  <w:style w:type="paragraph" w:customStyle="1" w:styleId="Char12CharCharChar1">
    <w:name w:val="Char12 Char Char Char1"/>
    <w:basedOn w:val="a0"/>
    <w:qFormat/>
    <w:rsid w:val="005B7EB5"/>
    <w:pPr>
      <w:widowControl w:val="0"/>
      <w:spacing w:after="160" w:line="240" w:lineRule="exact"/>
    </w:pPr>
    <w:rPr>
      <w:rFonts w:ascii="Times New Roman" w:hAnsi="Times New Roman"/>
      <w:szCs w:val="24"/>
    </w:rPr>
  </w:style>
  <w:style w:type="paragraph" w:customStyle="1" w:styleId="1-0">
    <w:name w:val="标题1-自建"/>
    <w:basedOn w:val="1"/>
    <w:qFormat/>
    <w:rsid w:val="005B7EB5"/>
    <w:pPr>
      <w:widowControl w:val="0"/>
      <w:tabs>
        <w:tab w:val="clear" w:pos="625"/>
      </w:tabs>
      <w:adjustRightInd/>
      <w:snapToGrid/>
      <w:spacing w:before="340" w:beforeAutospacing="0" w:after="330" w:afterAutospacing="0" w:line="576" w:lineRule="auto"/>
      <w:ind w:left="840" w:hanging="360"/>
      <w:jc w:val="center"/>
    </w:pPr>
    <w:rPr>
      <w:rFonts w:eastAsia="宋体"/>
      <w:bCs w:val="0"/>
      <w:snapToGrid/>
      <w:kern w:val="44"/>
      <w:sz w:val="28"/>
      <w:szCs w:val="20"/>
      <w:lang w:val="en-US"/>
    </w:rPr>
  </w:style>
  <w:style w:type="paragraph" w:customStyle="1" w:styleId="11fff2">
    <w:name w:val="目录 11"/>
    <w:basedOn w:val="a0"/>
    <w:next w:val="a0"/>
    <w:qFormat/>
    <w:rsid w:val="005B7EB5"/>
    <w:pPr>
      <w:widowControl w:val="0"/>
      <w:tabs>
        <w:tab w:val="right" w:leader="dot" w:pos="8777"/>
      </w:tabs>
      <w:spacing w:before="120" w:after="120"/>
      <w:jc w:val="both"/>
    </w:pPr>
    <w:rPr>
      <w:rFonts w:ascii="Times New Roman" w:hAnsi="Times New Roman" w:hint="eastAsia"/>
      <w:caps/>
      <w:color w:val="000000"/>
      <w:sz w:val="24"/>
      <w:szCs w:val="20"/>
    </w:rPr>
  </w:style>
  <w:style w:type="paragraph" w:customStyle="1" w:styleId="newstopic-h">
    <w:name w:val="newstopic-h"/>
    <w:basedOn w:val="a0"/>
    <w:qFormat/>
    <w:rsid w:val="005B7EB5"/>
    <w:pPr>
      <w:spacing w:before="100" w:beforeAutospacing="1" w:after="100" w:afterAutospacing="1"/>
      <w:jc w:val="both"/>
    </w:pPr>
    <w:rPr>
      <w:rFonts w:ascii="Times New Roman" w:hAnsi="Times New Roman"/>
      <w:b/>
      <w:color w:val="333333"/>
      <w:kern w:val="0"/>
      <w:szCs w:val="20"/>
    </w:rPr>
  </w:style>
  <w:style w:type="paragraph" w:customStyle="1" w:styleId="10122">
    <w:name w:val="样式 首行缩进:  1.01 厘米 行距: 固定值 22 磅"/>
    <w:basedOn w:val="a0"/>
    <w:qFormat/>
    <w:rsid w:val="005B7EB5"/>
    <w:pPr>
      <w:widowControl w:val="0"/>
      <w:spacing w:line="440" w:lineRule="exact"/>
      <w:ind w:firstLine="570"/>
      <w:jc w:val="both"/>
    </w:pPr>
    <w:rPr>
      <w:rFonts w:ascii="Times New Roman" w:hAnsi="Times New Roman" w:hint="eastAsia"/>
      <w:sz w:val="24"/>
      <w:szCs w:val="20"/>
    </w:rPr>
  </w:style>
  <w:style w:type="paragraph" w:customStyle="1" w:styleId="1-1-10">
    <w:name w:val="规划1-1-1"/>
    <w:basedOn w:val="a0"/>
    <w:qFormat/>
    <w:rsid w:val="005B7EB5"/>
    <w:pPr>
      <w:widowControl w:val="0"/>
      <w:spacing w:line="460" w:lineRule="exact"/>
      <w:jc w:val="both"/>
    </w:pPr>
    <w:rPr>
      <w:rFonts w:ascii="黑体" w:eastAsia="黑体" w:hAnsi="宋体"/>
      <w:b/>
      <w:sz w:val="25"/>
      <w:szCs w:val="20"/>
    </w:rPr>
  </w:style>
  <w:style w:type="paragraph" w:customStyle="1" w:styleId="616">
    <w:name w:val="6级 （1）"/>
    <w:basedOn w:val="a0"/>
    <w:qFormat/>
    <w:rsid w:val="005B7EB5"/>
    <w:pPr>
      <w:widowControl w:val="0"/>
      <w:adjustRightInd w:val="0"/>
      <w:ind w:firstLine="340"/>
      <w:jc w:val="both"/>
      <w:outlineLvl w:val="5"/>
    </w:pPr>
    <w:rPr>
      <w:rFonts w:ascii="Times New Roman" w:hAnsi="Times New Roman"/>
      <w:szCs w:val="20"/>
    </w:rPr>
  </w:style>
  <w:style w:type="paragraph" w:customStyle="1" w:styleId="affffffffffffffffffffffffffffb">
    <w:name w:val="表蕊"/>
    <w:basedOn w:val="a0"/>
    <w:qFormat/>
    <w:rsid w:val="005B7EB5"/>
    <w:pPr>
      <w:widowControl w:val="0"/>
      <w:adjustRightInd w:val="0"/>
      <w:spacing w:line="320" w:lineRule="atLeast"/>
      <w:textAlignment w:val="baseline"/>
    </w:pPr>
    <w:rPr>
      <w:rFonts w:ascii="Times New Roman" w:eastAsia="楷体_GB2312" w:hAnsi="Times New Roman"/>
      <w:spacing w:val="-10"/>
      <w:kern w:val="0"/>
      <w:szCs w:val="20"/>
    </w:rPr>
  </w:style>
  <w:style w:type="paragraph" w:customStyle="1" w:styleId="424">
    <w:name w:val="标题 42"/>
    <w:basedOn w:val="a0"/>
    <w:next w:val="a0"/>
    <w:qFormat/>
    <w:rsid w:val="005B7EB5"/>
    <w:pPr>
      <w:keepNext/>
      <w:keepLines/>
      <w:widowControl w:val="0"/>
      <w:tabs>
        <w:tab w:val="left" w:pos="900"/>
        <w:tab w:val="left" w:pos="1080"/>
        <w:tab w:val="left" w:pos="1440"/>
      </w:tabs>
      <w:spacing w:before="120" w:after="120"/>
      <w:ind w:firstLineChars="200" w:firstLine="562"/>
      <w:jc w:val="both"/>
      <w:outlineLvl w:val="3"/>
    </w:pPr>
    <w:rPr>
      <w:rFonts w:ascii="Times New Roman" w:hAnsi="Times New Roman" w:hint="eastAsia"/>
      <w:b/>
      <w:sz w:val="28"/>
      <w:szCs w:val="20"/>
    </w:rPr>
  </w:style>
  <w:style w:type="paragraph" w:customStyle="1" w:styleId="5-0">
    <w:name w:val="标题5-自建"/>
    <w:basedOn w:val="5"/>
    <w:qFormat/>
    <w:rsid w:val="005B7EB5"/>
    <w:pPr>
      <w:widowControl w:val="0"/>
      <w:tabs>
        <w:tab w:val="clear" w:pos="1008"/>
      </w:tabs>
      <w:spacing w:before="0" w:after="0" w:line="900" w:lineRule="exact"/>
      <w:ind w:left="2580" w:firstLineChars="0" w:hanging="420"/>
    </w:pPr>
    <w:rPr>
      <w:rFonts w:ascii="Arial" w:hAnsi="Arial"/>
      <w:b w:val="0"/>
      <w:bCs w:val="0"/>
      <w:color w:val="000000"/>
      <w:kern w:val="2"/>
      <w:sz w:val="24"/>
      <w:szCs w:val="24"/>
    </w:rPr>
  </w:style>
  <w:style w:type="paragraph" w:customStyle="1" w:styleId="1fffffff">
    <w:name w:val="批注框文本1"/>
    <w:basedOn w:val="a0"/>
    <w:qFormat/>
    <w:rsid w:val="005B7EB5"/>
    <w:pPr>
      <w:widowControl w:val="0"/>
      <w:jc w:val="both"/>
    </w:pPr>
    <w:rPr>
      <w:rFonts w:ascii="Times New Roman" w:hAnsi="Times New Roman"/>
      <w:kern w:val="0"/>
      <w:sz w:val="18"/>
      <w:szCs w:val="20"/>
    </w:rPr>
  </w:style>
  <w:style w:type="paragraph" w:customStyle="1" w:styleId="text3">
    <w:name w:val="text3"/>
    <w:basedOn w:val="a0"/>
    <w:qFormat/>
    <w:rsid w:val="005B7EB5"/>
    <w:pPr>
      <w:spacing w:before="100" w:beforeAutospacing="1" w:after="100" w:afterAutospacing="1" w:line="360" w:lineRule="auto"/>
    </w:pPr>
    <w:rPr>
      <w:rFonts w:ascii="宋体" w:hAnsi="宋体"/>
      <w:kern w:val="0"/>
      <w:sz w:val="18"/>
      <w:szCs w:val="20"/>
    </w:rPr>
  </w:style>
  <w:style w:type="paragraph" w:customStyle="1" w:styleId="font">
    <w:name w:val="font"/>
    <w:basedOn w:val="a0"/>
    <w:qFormat/>
    <w:rsid w:val="005B7EB5"/>
    <w:pPr>
      <w:spacing w:before="100" w:beforeAutospacing="1" w:after="100" w:afterAutospacing="1" w:line="262" w:lineRule="atLeast"/>
      <w:textAlignment w:val="top"/>
    </w:pPr>
    <w:rPr>
      <w:rFonts w:ascii="ˎ̥" w:hAnsi="ˎ̥"/>
      <w:color w:val="000000"/>
      <w:kern w:val="0"/>
      <w:sz w:val="18"/>
      <w:szCs w:val="20"/>
    </w:rPr>
  </w:style>
  <w:style w:type="paragraph" w:customStyle="1" w:styleId="CharChar2CharCharCharCharCharChar">
    <w:name w:val="Char Char2 Char Char Char Char Char Char"/>
    <w:basedOn w:val="a0"/>
    <w:qFormat/>
    <w:rsid w:val="005B7EB5"/>
    <w:pPr>
      <w:widowControl w:val="0"/>
      <w:jc w:val="both"/>
    </w:pPr>
    <w:rPr>
      <w:rFonts w:ascii="宋体" w:hAnsi="宋体" w:hint="eastAsia"/>
      <w:sz w:val="22"/>
      <w:szCs w:val="20"/>
    </w:rPr>
  </w:style>
  <w:style w:type="character" w:customStyle="1" w:styleId="Char1ff1">
    <w:name w:val="文本正文 Char1"/>
    <w:rsid w:val="005B7EB5"/>
    <w:rPr>
      <w:rFonts w:eastAsia="宋体"/>
      <w:kern w:val="2"/>
      <w:sz w:val="24"/>
      <w:szCs w:val="24"/>
      <w:lang w:val="en-US" w:eastAsia="zh-CN" w:bidi="ar-SA"/>
    </w:rPr>
  </w:style>
  <w:style w:type="character" w:customStyle="1" w:styleId="Charffffffa">
    <w:name w:val="文本正文 Char"/>
    <w:link w:val="affffffffffffffffffffffffffffc"/>
    <w:rsid w:val="005B7EB5"/>
    <w:rPr>
      <w:sz w:val="24"/>
      <w:szCs w:val="24"/>
    </w:rPr>
  </w:style>
  <w:style w:type="paragraph" w:customStyle="1" w:styleId="affffffffffffffffffffffffffffc">
    <w:name w:val="文本正文"/>
    <w:basedOn w:val="a0"/>
    <w:link w:val="Charffffffa"/>
    <w:qFormat/>
    <w:rsid w:val="005B7EB5"/>
    <w:pPr>
      <w:widowControl w:val="0"/>
      <w:tabs>
        <w:tab w:val="left" w:pos="1080"/>
      </w:tabs>
      <w:spacing w:line="360" w:lineRule="auto"/>
      <w:ind w:firstLineChars="200" w:firstLine="200"/>
      <w:jc w:val="both"/>
    </w:pPr>
    <w:rPr>
      <w:kern w:val="0"/>
      <w:sz w:val="24"/>
      <w:szCs w:val="24"/>
    </w:rPr>
  </w:style>
  <w:style w:type="character" w:customStyle="1" w:styleId="Char1ff2">
    <w:name w:val="正文 Char1"/>
    <w:rsid w:val="005B7EB5"/>
    <w:rPr>
      <w:rFonts w:eastAsia="宋体"/>
      <w:sz w:val="24"/>
      <w:szCs w:val="24"/>
      <w:lang w:val="en-US" w:eastAsia="zh-CN" w:bidi="ar-SA"/>
    </w:rPr>
  </w:style>
  <w:style w:type="character" w:customStyle="1" w:styleId="Charffffff2">
    <w:name w:val="图头 Char"/>
    <w:link w:val="afffffffffffffffffffffffd"/>
    <w:rsid w:val="005B7EB5"/>
    <w:rPr>
      <w:rFonts w:ascii="Times New Roman" w:hAnsi="Times New Roman"/>
      <w:b/>
      <w:kern w:val="2"/>
      <w:sz w:val="24"/>
      <w:szCs w:val="24"/>
      <w:lang w:val="zh-CN"/>
    </w:rPr>
  </w:style>
  <w:style w:type="character" w:customStyle="1" w:styleId="Charffffffb">
    <w:name w:val="图表名 Char"/>
    <w:link w:val="affffffffffffffffffffffffffffd"/>
    <w:rsid w:val="005B7EB5"/>
    <w:rPr>
      <w:rFonts w:ascii="宋体" w:hAnsi="Courier New" w:cs="Courier New"/>
      <w:b/>
      <w:bCs/>
      <w:sz w:val="24"/>
      <w:szCs w:val="28"/>
    </w:rPr>
  </w:style>
  <w:style w:type="paragraph" w:customStyle="1" w:styleId="affffffffffffffffffffffffffffd">
    <w:name w:val="图表名"/>
    <w:basedOn w:val="a0"/>
    <w:link w:val="Charffffffb"/>
    <w:qFormat/>
    <w:rsid w:val="005B7EB5"/>
    <w:pPr>
      <w:widowControl w:val="0"/>
      <w:adjustRightInd w:val="0"/>
      <w:snapToGrid w:val="0"/>
      <w:spacing w:beforeLines="30"/>
      <w:jc w:val="center"/>
    </w:pPr>
    <w:rPr>
      <w:rFonts w:ascii="宋体" w:hAnsi="Courier New" w:cs="Courier New"/>
      <w:b/>
      <w:bCs/>
      <w:kern w:val="0"/>
      <w:sz w:val="24"/>
      <w:szCs w:val="28"/>
    </w:rPr>
  </w:style>
  <w:style w:type="character" w:customStyle="1" w:styleId="zChar">
    <w:name w:val="图 z Char"/>
    <w:link w:val="z0"/>
    <w:rsid w:val="005B7EB5"/>
    <w:rPr>
      <w:sz w:val="24"/>
    </w:rPr>
  </w:style>
  <w:style w:type="paragraph" w:customStyle="1" w:styleId="z0">
    <w:name w:val="图 z"/>
    <w:basedOn w:val="a0"/>
    <w:link w:val="zChar"/>
    <w:qFormat/>
    <w:rsid w:val="005B7EB5"/>
    <w:pPr>
      <w:widowControl w:val="0"/>
      <w:jc w:val="center"/>
    </w:pPr>
    <w:rPr>
      <w:kern w:val="0"/>
      <w:sz w:val="24"/>
      <w:szCs w:val="20"/>
    </w:rPr>
  </w:style>
  <w:style w:type="character" w:customStyle="1" w:styleId="Charffffffc">
    <w:name w:val="图表标题 Char"/>
    <w:rsid w:val="005B7EB5"/>
    <w:rPr>
      <w:rFonts w:ascii="黑体" w:eastAsia="黑体"/>
      <w:kern w:val="2"/>
      <w:sz w:val="21"/>
      <w:szCs w:val="21"/>
      <w:lang w:val="en-US" w:eastAsia="zh-CN" w:bidi="ar-SA"/>
    </w:rPr>
  </w:style>
  <w:style w:type="paragraph" w:customStyle="1" w:styleId="4ff0">
    <w:name w:val="4级标题"/>
    <w:basedOn w:val="40"/>
    <w:qFormat/>
    <w:rsid w:val="005B7EB5"/>
    <w:pPr>
      <w:keepLines w:val="0"/>
      <w:widowControl w:val="0"/>
      <w:adjustRightInd w:val="0"/>
      <w:snapToGrid w:val="0"/>
      <w:spacing w:line="240" w:lineRule="auto"/>
      <w:ind w:left="2160" w:firstLineChars="200" w:firstLine="480"/>
      <w:jc w:val="both"/>
    </w:pPr>
    <w:rPr>
      <w:rFonts w:ascii="Times New Roman" w:eastAsia="黑体" w:hAnsi="Times New Roman"/>
      <w:b w:val="0"/>
      <w:bCs w:val="0"/>
      <w:kern w:val="2"/>
      <w:szCs w:val="24"/>
      <w:lang w:val="en-US"/>
    </w:rPr>
  </w:style>
  <w:style w:type="paragraph" w:customStyle="1" w:styleId="1fffffff0">
    <w:name w:val="文1"/>
    <w:basedOn w:val="a0"/>
    <w:qFormat/>
    <w:rsid w:val="005B7EB5"/>
    <w:pPr>
      <w:widowControl w:val="0"/>
      <w:autoSpaceDE w:val="0"/>
      <w:autoSpaceDN w:val="0"/>
      <w:spacing w:line="312" w:lineRule="auto"/>
      <w:ind w:firstLine="567"/>
      <w:jc w:val="both"/>
    </w:pPr>
    <w:rPr>
      <w:rFonts w:ascii="宋体" w:hAnsi="Times New Roman"/>
      <w:spacing w:val="6"/>
      <w:sz w:val="28"/>
      <w:szCs w:val="20"/>
    </w:rPr>
  </w:style>
  <w:style w:type="paragraph" w:customStyle="1" w:styleId="affffffffffffffffffffffffffffe">
    <w:name w:val="封面工程名"/>
    <w:basedOn w:val="a0"/>
    <w:qFormat/>
    <w:rsid w:val="005B7EB5"/>
    <w:pPr>
      <w:widowControl w:val="0"/>
      <w:adjustRightInd w:val="0"/>
      <w:snapToGrid w:val="0"/>
      <w:spacing w:line="360" w:lineRule="auto"/>
      <w:jc w:val="center"/>
    </w:pPr>
    <w:rPr>
      <w:rFonts w:ascii="Times New Roman" w:eastAsia="华文中宋" w:hAnsi="Times New Roman"/>
      <w:b/>
      <w:bCs/>
      <w:snapToGrid w:val="0"/>
      <w:kern w:val="0"/>
      <w:sz w:val="36"/>
      <w:szCs w:val="24"/>
    </w:rPr>
  </w:style>
  <w:style w:type="paragraph" w:customStyle="1" w:styleId="lw">
    <w:name w:val="lw正文"/>
    <w:basedOn w:val="a0"/>
    <w:qFormat/>
    <w:rsid w:val="005B7EB5"/>
    <w:pPr>
      <w:widowControl w:val="0"/>
      <w:autoSpaceDE w:val="0"/>
      <w:autoSpaceDN w:val="0"/>
      <w:adjustRightInd w:val="0"/>
      <w:spacing w:line="360" w:lineRule="auto"/>
      <w:ind w:firstLine="420"/>
    </w:pPr>
    <w:rPr>
      <w:rFonts w:ascii="Times New Roman" w:hAnsi="Times New Roman"/>
      <w:kern w:val="0"/>
      <w:sz w:val="24"/>
      <w:szCs w:val="20"/>
    </w:rPr>
  </w:style>
  <w:style w:type="paragraph" w:customStyle="1" w:styleId="858D7CFB-ED40-4347-BF05-701D383B685F858D7CFB-ED40-4347-BF05-701D383B685F">
    <w:name w:val="正文[858D7CFB-ED40-4347-BF05-701D383B685F][858D7CFB-ED40-4347-BF05-701D383B685F]"/>
    <w:basedOn w:val="1a"/>
    <w:qFormat/>
    <w:rsid w:val="005B7EB5"/>
    <w:pPr>
      <w:widowControl w:val="0"/>
      <w:adjustRightInd/>
      <w:snapToGrid w:val="0"/>
      <w:spacing w:after="0" w:line="360" w:lineRule="auto"/>
      <w:ind w:firstLineChars="200" w:firstLine="480"/>
      <w:jc w:val="both"/>
      <w:textAlignment w:val="auto"/>
    </w:pPr>
    <w:rPr>
      <w:rFonts w:ascii="Times New Roman" w:hAnsi="Times New Roman"/>
      <w:kern w:val="2"/>
      <w:szCs w:val="24"/>
      <w:lang w:val="en-US"/>
    </w:rPr>
  </w:style>
  <w:style w:type="paragraph" w:customStyle="1" w:styleId="Style10">
    <w:name w:val="_Style 10"/>
    <w:basedOn w:val="a0"/>
    <w:qFormat/>
    <w:rsid w:val="005B7EB5"/>
    <w:pPr>
      <w:widowControl w:val="0"/>
      <w:spacing w:line="360" w:lineRule="auto"/>
      <w:ind w:firstLine="480"/>
      <w:jc w:val="both"/>
    </w:pPr>
    <w:rPr>
      <w:rFonts w:ascii="Times New Roman" w:hAnsi="Times New Roman"/>
      <w:sz w:val="24"/>
      <w:szCs w:val="20"/>
    </w:rPr>
  </w:style>
  <w:style w:type="paragraph" w:customStyle="1" w:styleId="zrf">
    <w:name w:val="zrf表头"/>
    <w:basedOn w:val="a0"/>
    <w:qFormat/>
    <w:rsid w:val="005B7EB5"/>
    <w:pPr>
      <w:widowControl w:val="0"/>
      <w:spacing w:line="480" w:lineRule="exact"/>
      <w:jc w:val="center"/>
    </w:pPr>
    <w:rPr>
      <w:rFonts w:ascii="Times New Roman" w:hAnsi="Times New Roman" w:cs="宋体"/>
      <w:snapToGrid w:val="0"/>
      <w:color w:val="000000"/>
      <w:szCs w:val="24"/>
    </w:rPr>
  </w:style>
  <w:style w:type="paragraph" w:customStyle="1" w:styleId="afffffffffffffffffffffffffffff">
    <w:name w:val="表头名"/>
    <w:basedOn w:val="affffffffffffffffffffffffffffd"/>
    <w:qFormat/>
    <w:rsid w:val="005B7EB5"/>
  </w:style>
  <w:style w:type="paragraph" w:customStyle="1" w:styleId="afffffffffffffffffffffffffffff0">
    <w:name w:val="公众调查表"/>
    <w:basedOn w:val="a0"/>
    <w:qFormat/>
    <w:rsid w:val="005B7EB5"/>
    <w:pPr>
      <w:widowControl w:val="0"/>
      <w:adjustRightInd w:val="0"/>
      <w:snapToGrid w:val="0"/>
      <w:spacing w:line="360" w:lineRule="auto"/>
      <w:ind w:firstLineChars="200" w:firstLine="620"/>
      <w:jc w:val="both"/>
    </w:pPr>
    <w:rPr>
      <w:rFonts w:ascii="Times New Roman" w:hAnsi="Times New Roman"/>
      <w:kern w:val="0"/>
      <w:sz w:val="24"/>
      <w:szCs w:val="21"/>
    </w:rPr>
  </w:style>
  <w:style w:type="paragraph" w:customStyle="1" w:styleId="a80">
    <w:name w:val="a8"/>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fffffff1">
    <w:name w:val="表内字体"/>
    <w:basedOn w:val="a0"/>
    <w:qFormat/>
    <w:rsid w:val="005B7EB5"/>
    <w:pPr>
      <w:widowControl w:val="0"/>
      <w:jc w:val="center"/>
    </w:pPr>
    <w:rPr>
      <w:rFonts w:ascii="宋体" w:hAnsi="宋体"/>
      <w:szCs w:val="21"/>
    </w:rPr>
  </w:style>
  <w:style w:type="paragraph" w:customStyle="1" w:styleId="p">
    <w:name w:val="图p"/>
    <w:basedOn w:val="a0"/>
    <w:qFormat/>
    <w:rsid w:val="005B7EB5"/>
    <w:pPr>
      <w:widowControl w:val="0"/>
      <w:adjustRightInd w:val="0"/>
      <w:snapToGrid w:val="0"/>
      <w:jc w:val="center"/>
    </w:pPr>
    <w:rPr>
      <w:rFonts w:ascii="Times New Roman" w:hAnsi="Times New Roman"/>
      <w:bCs/>
      <w:snapToGrid w:val="0"/>
      <w:szCs w:val="24"/>
    </w:rPr>
  </w:style>
  <w:style w:type="paragraph" w:customStyle="1" w:styleId="afffffffffffffffffffffffffffff2">
    <w:name w:val="表图头"/>
    <w:basedOn w:val="a0"/>
    <w:qFormat/>
    <w:rsid w:val="005B7EB5"/>
    <w:pPr>
      <w:widowControl w:val="0"/>
      <w:jc w:val="center"/>
    </w:pPr>
    <w:rPr>
      <w:rFonts w:ascii="Times New Roman" w:hAnsi="Times New Roman"/>
      <w:bCs/>
      <w:snapToGrid w:val="0"/>
      <w:szCs w:val="24"/>
    </w:rPr>
  </w:style>
  <w:style w:type="paragraph" w:customStyle="1" w:styleId="002">
    <w:name w:val="00 正文"/>
    <w:qFormat/>
    <w:rsid w:val="005B7EB5"/>
    <w:pPr>
      <w:tabs>
        <w:tab w:val="left" w:pos="780"/>
        <w:tab w:val="left" w:pos="1260"/>
      </w:tabs>
      <w:spacing w:line="520" w:lineRule="exact"/>
      <w:ind w:left="1260" w:hanging="780"/>
      <w:jc w:val="both"/>
    </w:pPr>
    <w:rPr>
      <w:rFonts w:hAnsi="宋体"/>
      <w:snapToGrid w:val="0"/>
      <w:color w:val="000000"/>
      <w:sz w:val="24"/>
      <w:szCs w:val="24"/>
    </w:rPr>
  </w:style>
  <w:style w:type="paragraph" w:customStyle="1" w:styleId="aff00">
    <w:name w:val="aff0"/>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fffffff3">
    <w:name w:val="表表"/>
    <w:basedOn w:val="a0"/>
    <w:qFormat/>
    <w:rsid w:val="005B7EB5"/>
    <w:pPr>
      <w:widowControl w:val="0"/>
      <w:spacing w:before="60" w:after="60"/>
      <w:jc w:val="center"/>
    </w:pPr>
    <w:rPr>
      <w:rFonts w:ascii="Times New Roman" w:hAnsi="Times New Roman"/>
      <w:szCs w:val="20"/>
    </w:rPr>
  </w:style>
  <w:style w:type="paragraph" w:customStyle="1" w:styleId="zw">
    <w:name w:val="图表名zw"/>
    <w:basedOn w:val="af"/>
    <w:qFormat/>
    <w:rsid w:val="005B7EB5"/>
    <w:pPr>
      <w:widowControl w:val="0"/>
      <w:adjustRightInd w:val="0"/>
      <w:snapToGrid w:val="0"/>
      <w:spacing w:before="131" w:after="0"/>
      <w:jc w:val="center"/>
    </w:pPr>
    <w:rPr>
      <w:rFonts w:ascii="Times New Roman" w:hAnsi="Courier New" w:cs="Courier New"/>
      <w:sz w:val="24"/>
      <w:lang w:val="en-US"/>
    </w:rPr>
  </w:style>
  <w:style w:type="paragraph" w:customStyle="1" w:styleId="2ffffd">
    <w:name w:val="2级标题"/>
    <w:basedOn w:val="20"/>
    <w:qFormat/>
    <w:rsid w:val="005B7EB5"/>
    <w:pPr>
      <w:keepNext w:val="0"/>
      <w:keepLines w:val="0"/>
      <w:widowControl w:val="0"/>
      <w:tabs>
        <w:tab w:val="clear" w:pos="1302"/>
      </w:tabs>
      <w:adjustRightInd/>
      <w:spacing w:before="0" w:beforeAutospacing="0"/>
      <w:ind w:left="1320" w:hanging="420"/>
    </w:pPr>
    <w:rPr>
      <w:rFonts w:eastAsia="宋体" w:cs="宋体"/>
      <w:kern w:val="2"/>
      <w:sz w:val="28"/>
      <w:szCs w:val="30"/>
      <w:lang w:val="en-US"/>
    </w:rPr>
  </w:style>
  <w:style w:type="paragraph" w:customStyle="1" w:styleId="afffffffffffffffffffffffffffff4">
    <w:name w:val="图表中内容"/>
    <w:basedOn w:val="a0"/>
    <w:qFormat/>
    <w:rsid w:val="005B7EB5"/>
    <w:pPr>
      <w:widowControl w:val="0"/>
      <w:jc w:val="center"/>
    </w:pPr>
    <w:rPr>
      <w:rFonts w:ascii="Times New Roman" w:hAnsi="Times New Roman" w:cs="Arial"/>
      <w:szCs w:val="21"/>
    </w:rPr>
  </w:style>
  <w:style w:type="paragraph" w:customStyle="1" w:styleId="afffffffffffffffffffffffffffff5">
    <w:name w:val="封面单位"/>
    <w:basedOn w:val="a0"/>
    <w:qFormat/>
    <w:rsid w:val="005B7EB5"/>
    <w:pPr>
      <w:widowControl w:val="0"/>
      <w:adjustRightInd w:val="0"/>
      <w:snapToGrid w:val="0"/>
      <w:spacing w:line="360" w:lineRule="auto"/>
      <w:jc w:val="center"/>
    </w:pPr>
    <w:rPr>
      <w:rFonts w:ascii="Times New Roman" w:hAnsi="Times New Roman"/>
      <w:b/>
      <w:bCs/>
      <w:kern w:val="0"/>
      <w:sz w:val="36"/>
      <w:szCs w:val="24"/>
    </w:rPr>
  </w:style>
  <w:style w:type="paragraph" w:customStyle="1" w:styleId="1fffffff1">
    <w:name w:val="段落文字1"/>
    <w:basedOn w:val="a0"/>
    <w:qFormat/>
    <w:rsid w:val="005B7EB5"/>
    <w:pPr>
      <w:widowControl w:val="0"/>
      <w:ind w:firstLineChars="200" w:firstLine="560"/>
      <w:jc w:val="both"/>
    </w:pPr>
    <w:rPr>
      <w:rFonts w:ascii="Times New Roman" w:hAnsi="Times New Roman"/>
      <w:color w:val="000000"/>
      <w:sz w:val="28"/>
      <w:szCs w:val="28"/>
    </w:rPr>
  </w:style>
  <w:style w:type="paragraph" w:customStyle="1" w:styleId="3ff3">
    <w:name w:val="3级标题"/>
    <w:qFormat/>
    <w:rsid w:val="005B7EB5"/>
    <w:pPr>
      <w:spacing w:line="360" w:lineRule="auto"/>
    </w:pPr>
    <w:rPr>
      <w:b/>
      <w:bCs/>
      <w:sz w:val="24"/>
      <w:szCs w:val="28"/>
    </w:rPr>
  </w:style>
  <w:style w:type="paragraph" w:customStyle="1" w:styleId="ljsh">
    <w:name w:val="ljsh"/>
    <w:link w:val="ljshChar"/>
    <w:qFormat/>
    <w:rsid w:val="005B7EB5"/>
    <w:pPr>
      <w:adjustRightInd w:val="0"/>
      <w:snapToGrid w:val="0"/>
      <w:spacing w:line="360" w:lineRule="auto"/>
      <w:ind w:leftChars="350" w:left="350" w:firstLineChars="200" w:firstLine="200"/>
    </w:pPr>
    <w:rPr>
      <w:rFonts w:ascii="宋体" w:hAnsi="宋体"/>
      <w:snapToGrid w:val="0"/>
      <w:color w:val="000000"/>
    </w:rPr>
  </w:style>
  <w:style w:type="paragraph" w:customStyle="1" w:styleId="003">
    <w:name w:val="样式 周表目录 + 段前: 0 磅 段后: 0 周表目录"/>
    <w:basedOn w:val="a0"/>
    <w:qFormat/>
    <w:rsid w:val="005B7EB5"/>
    <w:pPr>
      <w:keepNext/>
      <w:widowControl w:val="0"/>
      <w:spacing w:line="300" w:lineRule="auto"/>
      <w:jc w:val="center"/>
    </w:pPr>
    <w:rPr>
      <w:rFonts w:ascii="宋体" w:hAnsi="宋体" w:cs="宋体"/>
      <w:b/>
      <w:bCs/>
      <w:spacing w:val="6"/>
      <w:szCs w:val="20"/>
    </w:rPr>
  </w:style>
  <w:style w:type="paragraph" w:customStyle="1" w:styleId="afffffffffffffffffffffffffffff6">
    <w:name w:val="a正文格式"/>
    <w:basedOn w:val="a0"/>
    <w:qFormat/>
    <w:rsid w:val="005B7EB5"/>
    <w:pPr>
      <w:widowControl w:val="0"/>
      <w:tabs>
        <w:tab w:val="left" w:pos="283"/>
      </w:tabs>
      <w:jc w:val="both"/>
    </w:pPr>
    <w:rPr>
      <w:rFonts w:ascii="Times New Roman" w:hAnsi="Times New Roman"/>
      <w:szCs w:val="24"/>
    </w:rPr>
  </w:style>
  <w:style w:type="paragraph" w:customStyle="1" w:styleId="afffffffffffffffffffffffffffff7">
    <w:name w:val="封面环评"/>
    <w:basedOn w:val="a0"/>
    <w:qFormat/>
    <w:rsid w:val="005B7EB5"/>
    <w:pPr>
      <w:widowControl w:val="0"/>
      <w:adjustRightInd w:val="0"/>
      <w:snapToGrid w:val="0"/>
      <w:spacing w:line="360" w:lineRule="auto"/>
      <w:jc w:val="center"/>
    </w:pPr>
    <w:rPr>
      <w:rFonts w:ascii="Times New Roman" w:eastAsia="楷体_GB2312" w:hAnsi="Times New Roman"/>
      <w:b/>
      <w:bCs/>
      <w:snapToGrid w:val="0"/>
      <w:kern w:val="0"/>
      <w:sz w:val="36"/>
      <w:szCs w:val="24"/>
    </w:rPr>
  </w:style>
  <w:style w:type="paragraph" w:customStyle="1" w:styleId="xin">
    <w:name w:val="正文文字xin"/>
    <w:basedOn w:val="afffffffffffffffffffffffffffff6"/>
    <w:qFormat/>
    <w:rsid w:val="005B7EB5"/>
    <w:pPr>
      <w:tabs>
        <w:tab w:val="clear" w:pos="283"/>
      </w:tabs>
    </w:pPr>
  </w:style>
  <w:style w:type="character" w:customStyle="1" w:styleId="ljshChar">
    <w:name w:val="ljsh Char"/>
    <w:link w:val="ljsh"/>
    <w:rsid w:val="005B7EB5"/>
    <w:rPr>
      <w:rFonts w:ascii="宋体" w:hAnsi="宋体"/>
      <w:snapToGrid w:val="0"/>
      <w:color w:val="000000"/>
    </w:rPr>
  </w:style>
  <w:style w:type="character" w:customStyle="1" w:styleId="HTML12">
    <w:name w:val="HTML 变量1"/>
    <w:rsid w:val="005B7EB5"/>
    <w:rPr>
      <w:i/>
      <w:iCs/>
    </w:rPr>
  </w:style>
  <w:style w:type="character" w:customStyle="1" w:styleId="Char34">
    <w:name w:val="页脚 Char3"/>
    <w:rsid w:val="005B7EB5"/>
    <w:rPr>
      <w:sz w:val="18"/>
      <w:szCs w:val="18"/>
    </w:rPr>
  </w:style>
  <w:style w:type="character" w:customStyle="1" w:styleId="3ff4">
    <w:name w:val="页码3"/>
    <w:rsid w:val="005B7EB5"/>
  </w:style>
  <w:style w:type="paragraph" w:customStyle="1" w:styleId="OK">
    <w:name w:val="正文OK"/>
    <w:basedOn w:val="a0"/>
    <w:qFormat/>
    <w:rsid w:val="005B7EB5"/>
    <w:pPr>
      <w:widowControl w:val="0"/>
      <w:spacing w:line="360" w:lineRule="auto"/>
      <w:ind w:firstLineChars="200" w:firstLine="200"/>
      <w:jc w:val="both"/>
    </w:pPr>
    <w:rPr>
      <w:rFonts w:ascii="Times New Roman" w:hAnsi="Times New Roman"/>
      <w:kern w:val="0"/>
      <w:sz w:val="24"/>
      <w:szCs w:val="24"/>
    </w:rPr>
  </w:style>
  <w:style w:type="paragraph" w:customStyle="1" w:styleId="2ffffe">
    <w:name w:val="封面2"/>
    <w:basedOn w:val="a0"/>
    <w:qFormat/>
    <w:rsid w:val="005B7EB5"/>
    <w:pPr>
      <w:widowControl w:val="0"/>
      <w:adjustRightInd w:val="0"/>
      <w:snapToGrid w:val="0"/>
      <w:spacing w:line="360" w:lineRule="auto"/>
      <w:ind w:firstLineChars="200" w:firstLine="200"/>
      <w:jc w:val="both"/>
    </w:pPr>
    <w:rPr>
      <w:rFonts w:ascii="Times New Roman" w:hAnsi="Times New Roman"/>
      <w:b/>
      <w:bCs/>
      <w:sz w:val="32"/>
      <w:szCs w:val="32"/>
    </w:rPr>
  </w:style>
  <w:style w:type="character" w:customStyle="1" w:styleId="Charffffffd">
    <w:name w:val="(一) Char"/>
    <w:rsid w:val="005B7EB5"/>
    <w:rPr>
      <w:rFonts w:ascii="Arial" w:eastAsia="黑体" w:hAnsi="Arial"/>
      <w:b/>
      <w:sz w:val="28"/>
      <w:szCs w:val="28"/>
    </w:rPr>
  </w:style>
  <w:style w:type="paragraph" w:customStyle="1" w:styleId="afffffffffffffffffffffffffffff8">
    <w:name w:val="报告格式—正文"/>
    <w:basedOn w:val="a0"/>
    <w:link w:val="Charffffffe"/>
    <w:qFormat/>
    <w:rsid w:val="005B7EB5"/>
    <w:pPr>
      <w:widowControl w:val="0"/>
      <w:spacing w:line="580" w:lineRule="exact"/>
      <w:ind w:firstLineChars="200" w:firstLine="584"/>
      <w:jc w:val="both"/>
    </w:pPr>
    <w:rPr>
      <w:rFonts w:ascii="Times New Roman" w:hAnsi="Times New Roman"/>
      <w:spacing w:val="6"/>
      <w:sz w:val="28"/>
      <w:szCs w:val="36"/>
      <w:lang w:val="zh-CN"/>
    </w:rPr>
  </w:style>
  <w:style w:type="character" w:customStyle="1" w:styleId="Charffffffe">
    <w:name w:val="报告格式—正文 Char"/>
    <w:link w:val="afffffffffffffffffffffffffffff8"/>
    <w:rsid w:val="005B7EB5"/>
    <w:rPr>
      <w:rFonts w:ascii="Times New Roman" w:hAnsi="Times New Roman"/>
      <w:spacing w:val="6"/>
      <w:kern w:val="2"/>
      <w:sz w:val="28"/>
      <w:szCs w:val="36"/>
      <w:lang w:val="zh-CN"/>
    </w:rPr>
  </w:style>
  <w:style w:type="paragraph" w:customStyle="1" w:styleId="a">
    <w:name w:val="列项——（一级）"/>
    <w:qFormat/>
    <w:rsid w:val="005B7EB5"/>
    <w:pPr>
      <w:widowControl w:val="0"/>
      <w:numPr>
        <w:numId w:val="4"/>
      </w:numPr>
      <w:tabs>
        <w:tab w:val="clear" w:pos="1140"/>
        <w:tab w:val="left" w:pos="854"/>
      </w:tabs>
      <w:ind w:leftChars="200" w:left="200" w:hangingChars="200" w:hanging="200"/>
      <w:jc w:val="both"/>
    </w:pPr>
    <w:rPr>
      <w:rFonts w:ascii="宋体"/>
      <w:sz w:val="21"/>
    </w:rPr>
  </w:style>
  <w:style w:type="character" w:customStyle="1" w:styleId="Char41">
    <w:name w:val="普通文字 Char4"/>
    <w:rsid w:val="005B7EB5"/>
    <w:rPr>
      <w:rFonts w:ascii="宋体" w:eastAsia="宋体" w:hAnsi="Courier New"/>
      <w:spacing w:val="5"/>
      <w:kern w:val="2"/>
      <w:sz w:val="25"/>
      <w:szCs w:val="25"/>
      <w:lang w:val="en-US" w:eastAsia="zh-CN" w:bidi="ar-SA"/>
    </w:rPr>
  </w:style>
  <w:style w:type="character" w:customStyle="1" w:styleId="word1">
    <w:name w:val="word1"/>
    <w:rsid w:val="005B7EB5"/>
  </w:style>
  <w:style w:type="paragraph" w:customStyle="1" w:styleId="2fffff">
    <w:name w:val="页脚2"/>
    <w:basedOn w:val="af6"/>
    <w:qFormat/>
    <w:rsid w:val="005B7EB5"/>
    <w:pPr>
      <w:widowControl w:val="0"/>
      <w:spacing w:line="240" w:lineRule="atLeast"/>
      <w:ind w:right="360"/>
    </w:pPr>
    <w:rPr>
      <w:rFonts w:ascii="仿宋_GB2312" w:hAnsi="Times New Roman"/>
      <w:b/>
      <w:kern w:val="2"/>
      <w:sz w:val="21"/>
      <w:szCs w:val="21"/>
      <w:lang w:val="en-US"/>
    </w:rPr>
  </w:style>
  <w:style w:type="paragraph" w:customStyle="1" w:styleId="afffffffffffffffffffffffffffff9">
    <w:name w:val="正文条款"/>
    <w:basedOn w:val="3e"/>
    <w:link w:val="Charfffffff"/>
    <w:qFormat/>
    <w:rsid w:val="005B7EB5"/>
    <w:pPr>
      <w:keepNext w:val="0"/>
      <w:keepLines w:val="0"/>
      <w:widowControl w:val="0"/>
      <w:tabs>
        <w:tab w:val="clear" w:pos="720"/>
        <w:tab w:val="clear" w:pos="780"/>
      </w:tabs>
      <w:spacing w:line="360" w:lineRule="exact"/>
      <w:ind w:leftChars="770" w:left="1617" w:firstLineChars="0" w:hanging="420"/>
      <w:jc w:val="both"/>
      <w:outlineLvl w:val="9"/>
    </w:pPr>
    <w:rPr>
      <w:b w:val="0"/>
      <w:bCs w:val="0"/>
      <w:kern w:val="2"/>
    </w:rPr>
  </w:style>
  <w:style w:type="character" w:customStyle="1" w:styleId="Charfffffff">
    <w:name w:val="正文条款 Char"/>
    <w:link w:val="afffffffffffffffffffffffffffff9"/>
    <w:rsid w:val="005B7EB5"/>
    <w:rPr>
      <w:rFonts w:ascii="Times New Roman" w:hAnsi="Times New Roman"/>
      <w:kern w:val="2"/>
      <w:sz w:val="24"/>
      <w:szCs w:val="28"/>
      <w:lang w:val="zh-CN"/>
    </w:rPr>
  </w:style>
  <w:style w:type="character" w:customStyle="1" w:styleId="lh131">
    <w:name w:val="lh131"/>
    <w:rsid w:val="005B7EB5"/>
  </w:style>
  <w:style w:type="character" w:customStyle="1" w:styleId="s1">
    <w:name w:val="s1"/>
    <w:rsid w:val="005B7EB5"/>
    <w:rPr>
      <w:rFonts w:ascii="宋体" w:eastAsia="宋体" w:hAnsi="宋体" w:hint="eastAsia"/>
      <w:sz w:val="18"/>
    </w:rPr>
  </w:style>
  <w:style w:type="paragraph" w:customStyle="1" w:styleId="07402">
    <w:name w:val="样式 样式 样式 样式 宋体 小四 首行缩进:  0.74 厘米 行距: 最小值 0 磅 + 左侧:  2 字符 + 左侧:  ..."/>
    <w:basedOn w:val="a0"/>
    <w:qFormat/>
    <w:rsid w:val="005B7EB5"/>
    <w:pPr>
      <w:widowControl w:val="0"/>
      <w:spacing w:line="360" w:lineRule="auto"/>
      <w:ind w:leftChars="400" w:left="400" w:firstLine="567"/>
      <w:jc w:val="both"/>
    </w:pPr>
    <w:rPr>
      <w:rFonts w:ascii="宋体" w:hAnsi="宋体"/>
      <w:sz w:val="24"/>
      <w:szCs w:val="20"/>
    </w:rPr>
  </w:style>
  <w:style w:type="paragraph" w:customStyle="1" w:styleId="CharCharCharCharCharChar1Char2">
    <w:name w:val="Char Char Char Char Char Char1 Char2"/>
    <w:basedOn w:val="a0"/>
    <w:qFormat/>
    <w:rsid w:val="005B7EB5"/>
    <w:pPr>
      <w:spacing w:after="160" w:line="240" w:lineRule="exact"/>
    </w:pPr>
    <w:rPr>
      <w:rFonts w:ascii="Arial" w:eastAsia="Times New Roman" w:hAnsi="Arial"/>
      <w:b/>
      <w:kern w:val="0"/>
      <w:sz w:val="24"/>
      <w:szCs w:val="20"/>
      <w:lang w:eastAsia="en-US"/>
    </w:rPr>
  </w:style>
  <w:style w:type="paragraph" w:customStyle="1" w:styleId="Style19">
    <w:name w:val="_Style 19"/>
    <w:basedOn w:val="a0"/>
    <w:qFormat/>
    <w:rsid w:val="005B7EB5"/>
    <w:pPr>
      <w:spacing w:after="160" w:line="240" w:lineRule="exact"/>
    </w:pPr>
    <w:rPr>
      <w:rFonts w:ascii="Times New Roman" w:hAnsi="Times New Roman"/>
      <w:szCs w:val="20"/>
    </w:rPr>
  </w:style>
  <w:style w:type="character" w:customStyle="1" w:styleId="font9black">
    <w:name w:val="font9black"/>
    <w:rsid w:val="005B7EB5"/>
  </w:style>
  <w:style w:type="paragraph" w:customStyle="1" w:styleId="afffffffffffffffffffffffffffffa">
    <w:name w:val="字元 字元 字元"/>
    <w:basedOn w:val="a0"/>
    <w:qFormat/>
    <w:rsid w:val="005B7EB5"/>
    <w:pPr>
      <w:widowControl w:val="0"/>
      <w:spacing w:line="360" w:lineRule="auto"/>
      <w:ind w:firstLineChars="200" w:firstLine="200"/>
      <w:jc w:val="both"/>
    </w:pPr>
    <w:rPr>
      <w:rFonts w:ascii="宋体" w:hAnsi="宋体" w:cs="宋体"/>
      <w:sz w:val="24"/>
      <w:szCs w:val="24"/>
    </w:rPr>
  </w:style>
  <w:style w:type="character" w:customStyle="1" w:styleId="small12px1">
    <w:name w:val="small_12px1"/>
    <w:rsid w:val="005B7EB5"/>
    <w:rPr>
      <w:rFonts w:ascii="Verdana" w:hAnsi="Verdana" w:hint="default"/>
      <w:sz w:val="18"/>
      <w:szCs w:val="18"/>
    </w:rPr>
  </w:style>
  <w:style w:type="paragraph" w:customStyle="1" w:styleId="point101">
    <w:name w:val="point101"/>
    <w:basedOn w:val="a0"/>
    <w:qFormat/>
    <w:rsid w:val="005B7EB5"/>
    <w:pPr>
      <w:spacing w:before="100" w:beforeAutospacing="1" w:after="100" w:afterAutospacing="1" w:line="390" w:lineRule="atLeast"/>
    </w:pPr>
    <w:rPr>
      <w:rFonts w:ascii="宋体" w:hAnsi="宋体" w:cs="宋体"/>
      <w:kern w:val="0"/>
      <w:sz w:val="18"/>
      <w:szCs w:val="18"/>
    </w:rPr>
  </w:style>
  <w:style w:type="paragraph" w:customStyle="1" w:styleId="afffffffffffffffffffffffffffffb">
    <w:name w:val="表中字居中"/>
    <w:basedOn w:val="a0"/>
    <w:qFormat/>
    <w:rsid w:val="005B7EB5"/>
    <w:pPr>
      <w:widowControl w:val="0"/>
      <w:tabs>
        <w:tab w:val="left" w:pos="5940"/>
      </w:tabs>
      <w:spacing w:line="360" w:lineRule="auto"/>
      <w:jc w:val="center"/>
    </w:pPr>
    <w:rPr>
      <w:rFonts w:ascii="宋体" w:hAnsi="宋体"/>
      <w:sz w:val="24"/>
      <w:szCs w:val="24"/>
    </w:rPr>
  </w:style>
  <w:style w:type="character" w:customStyle="1" w:styleId="textcontents">
    <w:name w:val="textcontents"/>
    <w:rsid w:val="005B7EB5"/>
  </w:style>
  <w:style w:type="paragraph" w:customStyle="1" w:styleId="041">
    <w:name w:val="表格04"/>
    <w:basedOn w:val="a0"/>
    <w:qFormat/>
    <w:rsid w:val="005B7EB5"/>
    <w:pPr>
      <w:widowControl w:val="0"/>
      <w:adjustRightInd w:val="0"/>
      <w:spacing w:line="360" w:lineRule="exact"/>
      <w:jc w:val="center"/>
      <w:textAlignment w:val="baseline"/>
    </w:pPr>
    <w:rPr>
      <w:rFonts w:ascii="Times New Roman" w:hAnsi="Times New Roman"/>
      <w:snapToGrid w:val="0"/>
      <w:spacing w:val="-2"/>
      <w:kern w:val="0"/>
      <w:sz w:val="18"/>
      <w:szCs w:val="18"/>
    </w:rPr>
  </w:style>
  <w:style w:type="character" w:customStyle="1" w:styleId="p11">
    <w:name w:val="p11"/>
    <w:rsid w:val="005B7EB5"/>
    <w:rPr>
      <w:color w:val="666666"/>
      <w:sz w:val="18"/>
      <w:szCs w:val="18"/>
    </w:rPr>
  </w:style>
  <w:style w:type="character" w:customStyle="1" w:styleId="1CharChar8">
    <w:name w:val="正文缩进1 Char Char"/>
    <w:rsid w:val="005B7EB5"/>
    <w:rPr>
      <w:rFonts w:eastAsia="宋体"/>
      <w:kern w:val="2"/>
      <w:sz w:val="28"/>
      <w:szCs w:val="24"/>
      <w:lang w:val="en-US" w:eastAsia="zh-CN" w:bidi="ar-SA"/>
    </w:rPr>
  </w:style>
  <w:style w:type="paragraph" w:customStyle="1" w:styleId="afffffffffffffffffffffffffffffc">
    <w:name w:val="目次、标准名称标题"/>
    <w:basedOn w:val="a0"/>
    <w:next w:val="afffff6"/>
    <w:qFormat/>
    <w:rsid w:val="005B7EB5"/>
    <w:pPr>
      <w:shd w:val="clear" w:color="FFFFFF" w:fill="FFFFFF"/>
      <w:spacing w:before="640" w:after="560" w:line="460" w:lineRule="exact"/>
      <w:jc w:val="center"/>
      <w:outlineLvl w:val="0"/>
    </w:pPr>
    <w:rPr>
      <w:rFonts w:ascii="黑体" w:eastAsia="黑体" w:hAnsi="Times New Roman"/>
      <w:kern w:val="0"/>
      <w:sz w:val="32"/>
      <w:szCs w:val="20"/>
    </w:rPr>
  </w:style>
  <w:style w:type="character" w:customStyle="1" w:styleId="m2style8">
    <w:name w:val="m2  style8"/>
    <w:rsid w:val="005B7EB5"/>
  </w:style>
  <w:style w:type="character" w:customStyle="1" w:styleId="about1">
    <w:name w:val="about1"/>
    <w:rsid w:val="005B7EB5"/>
    <w:rPr>
      <w:color w:val="000000"/>
      <w:sz w:val="18"/>
      <w:szCs w:val="18"/>
    </w:rPr>
  </w:style>
  <w:style w:type="character" w:customStyle="1" w:styleId="5Char3">
    <w:name w:val="样式5 Char"/>
    <w:rsid w:val="005B7EB5"/>
    <w:rPr>
      <w:rFonts w:ascii="黑体" w:eastAsia="黑体"/>
      <w:b/>
      <w:spacing w:val="5"/>
      <w:kern w:val="2"/>
      <w:sz w:val="25"/>
      <w:lang w:val="en-US" w:eastAsia="zh-CN" w:bidi="ar-SA"/>
    </w:rPr>
  </w:style>
  <w:style w:type="paragraph" w:customStyle="1" w:styleId="Char1CharCharCharCharCharChar1">
    <w:name w:val="Char1 Char Char Char Char Char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nfont14black">
    <w:name w:val="nfont14black"/>
    <w:rsid w:val="005B7EB5"/>
  </w:style>
  <w:style w:type="paragraph" w:customStyle="1" w:styleId="21f7">
    <w:name w:val="标准文本 首行缩进:2 字符 行距1倍"/>
    <w:basedOn w:val="a0"/>
    <w:qFormat/>
    <w:rsid w:val="005B7EB5"/>
    <w:pPr>
      <w:widowControl w:val="0"/>
      <w:adjustRightInd w:val="0"/>
      <w:snapToGrid w:val="0"/>
      <w:spacing w:line="440" w:lineRule="exact"/>
      <w:jc w:val="center"/>
      <w:textAlignment w:val="center"/>
    </w:pPr>
    <w:rPr>
      <w:rFonts w:ascii="黑体" w:eastAsia="黑体" w:hAnsi="宋体" w:cs="宋体"/>
      <w:b/>
      <w:color w:val="000000"/>
      <w:sz w:val="24"/>
      <w:szCs w:val="24"/>
    </w:rPr>
  </w:style>
  <w:style w:type="paragraph" w:customStyle="1" w:styleId="afffffffffffffffffffffffffffffd">
    <w:name w:val="表格文本 小五 居中"/>
    <w:basedOn w:val="a0"/>
    <w:qFormat/>
    <w:rsid w:val="005B7EB5"/>
    <w:pPr>
      <w:widowControl w:val="0"/>
      <w:adjustRightInd w:val="0"/>
      <w:snapToGrid w:val="0"/>
      <w:spacing w:line="360" w:lineRule="auto"/>
      <w:jc w:val="center"/>
    </w:pPr>
    <w:rPr>
      <w:rFonts w:ascii="Times New Roman" w:hAnsi="Times New Roman" w:cs="宋体"/>
      <w:color w:val="FF0000"/>
      <w:sz w:val="18"/>
      <w:szCs w:val="18"/>
    </w:rPr>
  </w:style>
  <w:style w:type="paragraph" w:customStyle="1" w:styleId="afffffffffffffffffffffffffffffe">
    <w:name w:val="表格文本 五号 居中 单倍行距"/>
    <w:basedOn w:val="a0"/>
    <w:qFormat/>
    <w:rsid w:val="005B7EB5"/>
    <w:pPr>
      <w:keepNext/>
      <w:widowControl w:val="0"/>
      <w:adjustRightInd w:val="0"/>
      <w:snapToGrid w:val="0"/>
      <w:jc w:val="center"/>
      <w:textAlignment w:val="baseline"/>
    </w:pPr>
    <w:rPr>
      <w:rFonts w:ascii="Times New Roman" w:hAnsi="Times New Roman" w:cs="宋体"/>
      <w:szCs w:val="20"/>
    </w:rPr>
  </w:style>
  <w:style w:type="paragraph" w:customStyle="1" w:styleId="Charfffffff0">
    <w:name w:val="标准文本 居中 单倍行距 Char"/>
    <w:basedOn w:val="a0"/>
    <w:qFormat/>
    <w:rsid w:val="005B7EB5"/>
    <w:pPr>
      <w:widowControl w:val="0"/>
      <w:adjustRightInd w:val="0"/>
      <w:snapToGrid w:val="0"/>
      <w:spacing w:before="120" w:line="480" w:lineRule="exact"/>
      <w:jc w:val="center"/>
      <w:textAlignment w:val="center"/>
    </w:pPr>
    <w:rPr>
      <w:rFonts w:ascii="黑体" w:eastAsia="黑体" w:hAnsi="Times New Roman" w:cs="宋体"/>
      <w:b/>
      <w:sz w:val="24"/>
      <w:szCs w:val="24"/>
    </w:rPr>
  </w:style>
  <w:style w:type="paragraph" w:customStyle="1" w:styleId="title010">
    <w:name w:val="title 01"/>
    <w:basedOn w:val="a0"/>
    <w:qFormat/>
    <w:rsid w:val="005B7EB5"/>
    <w:pPr>
      <w:widowControl w:val="0"/>
      <w:jc w:val="center"/>
    </w:pPr>
    <w:rPr>
      <w:rFonts w:ascii="Times New Roman" w:hAnsi="Times New Roman" w:cs="宋体"/>
      <w:sz w:val="44"/>
      <w:szCs w:val="20"/>
    </w:rPr>
  </w:style>
  <w:style w:type="paragraph" w:customStyle="1" w:styleId="g14">
    <w:name w:val="g14"/>
    <w:basedOn w:val="a0"/>
    <w:qFormat/>
    <w:rsid w:val="005B7EB5"/>
    <w:pPr>
      <w:spacing w:before="100" w:beforeAutospacing="1" w:after="100" w:afterAutospacing="1" w:line="253" w:lineRule="atLeast"/>
    </w:pPr>
    <w:rPr>
      <w:rFonts w:ascii="宋体" w:hAnsi="宋体" w:cs="宋体"/>
      <w:color w:val="009900"/>
      <w:kern w:val="0"/>
      <w:sz w:val="16"/>
      <w:szCs w:val="16"/>
    </w:rPr>
  </w:style>
  <w:style w:type="paragraph" w:customStyle="1" w:styleId="AA0">
    <w:name w:val="A表格A"/>
    <w:basedOn w:val="a0"/>
    <w:next w:val="a0"/>
    <w:qFormat/>
    <w:rsid w:val="005B7EB5"/>
    <w:pPr>
      <w:adjustRightInd w:val="0"/>
      <w:snapToGrid w:val="0"/>
      <w:jc w:val="center"/>
    </w:pPr>
    <w:rPr>
      <w:rFonts w:ascii="宋体" w:hAnsi="宋体"/>
      <w:color w:val="0000FF"/>
      <w:szCs w:val="21"/>
    </w:rPr>
  </w:style>
  <w:style w:type="paragraph" w:customStyle="1" w:styleId="590">
    <w:name w:val="59"/>
    <w:basedOn w:val="a0"/>
    <w:qFormat/>
    <w:rsid w:val="005B7EB5"/>
    <w:pPr>
      <w:widowControl w:val="0"/>
      <w:spacing w:before="160"/>
      <w:ind w:firstLineChars="200" w:firstLine="526"/>
      <w:jc w:val="both"/>
    </w:pPr>
    <w:rPr>
      <w:rFonts w:ascii="宋体" w:hAnsi="宋体"/>
      <w:spacing w:val="5"/>
      <w:sz w:val="25"/>
      <w:szCs w:val="25"/>
    </w:rPr>
  </w:style>
  <w:style w:type="character" w:customStyle="1" w:styleId="b128">
    <w:name w:val="b128"/>
    <w:rsid w:val="005B7EB5"/>
  </w:style>
  <w:style w:type="paragraph" w:customStyle="1" w:styleId="lff">
    <w:name w:val="lff"/>
    <w:basedOn w:val="aff2"/>
    <w:link w:val="lffChar"/>
    <w:qFormat/>
    <w:rsid w:val="005B7EB5"/>
    <w:pPr>
      <w:widowControl w:val="0"/>
      <w:snapToGrid w:val="0"/>
      <w:spacing w:line="360" w:lineRule="auto"/>
      <w:ind w:firstLine="422"/>
      <w:jc w:val="both"/>
    </w:pPr>
    <w:rPr>
      <w:rFonts w:ascii="宋体" w:hAnsi="宋体"/>
      <w:b/>
      <w:color w:val="0000FF"/>
      <w:kern w:val="2"/>
      <w:sz w:val="21"/>
      <w:szCs w:val="21"/>
    </w:rPr>
  </w:style>
  <w:style w:type="character" w:customStyle="1" w:styleId="lffChar">
    <w:name w:val="lff Char"/>
    <w:link w:val="lff"/>
    <w:rsid w:val="005B7EB5"/>
    <w:rPr>
      <w:rFonts w:ascii="宋体" w:hAnsi="宋体"/>
      <w:b/>
      <w:color w:val="0000FF"/>
      <w:kern w:val="2"/>
      <w:sz w:val="21"/>
      <w:szCs w:val="21"/>
      <w:lang w:val="zh-CN"/>
    </w:rPr>
  </w:style>
  <w:style w:type="paragraph" w:customStyle="1" w:styleId="4ff1">
    <w:name w:val="编号4号"/>
    <w:basedOn w:val="a0"/>
    <w:qFormat/>
    <w:rsid w:val="005B7EB5"/>
    <w:pPr>
      <w:snapToGrid w:val="0"/>
      <w:spacing w:line="312" w:lineRule="auto"/>
      <w:jc w:val="both"/>
    </w:pPr>
    <w:rPr>
      <w:rFonts w:ascii="Arial" w:hAnsi="Arial" w:cs="Arial"/>
      <w:szCs w:val="24"/>
    </w:rPr>
  </w:style>
  <w:style w:type="character" w:customStyle="1" w:styleId="large">
    <w:name w:val="large"/>
    <w:rsid w:val="005B7EB5"/>
  </w:style>
  <w:style w:type="paragraph" w:customStyle="1" w:styleId="099">
    <w:name w:val="样式 首行缩进:  0.99 厘米"/>
    <w:basedOn w:val="a0"/>
    <w:qFormat/>
    <w:rsid w:val="005B7EB5"/>
    <w:pPr>
      <w:widowControl w:val="0"/>
      <w:adjustRightInd w:val="0"/>
      <w:snapToGrid w:val="0"/>
      <w:spacing w:line="500" w:lineRule="exact"/>
      <w:ind w:firstLineChars="200" w:firstLine="560"/>
      <w:jc w:val="both"/>
    </w:pPr>
    <w:rPr>
      <w:rFonts w:ascii="仿宋_GB2312" w:eastAsia="仿宋_GB2312" w:hAnsi="Times New Roman"/>
      <w:color w:val="000000"/>
      <w:sz w:val="28"/>
      <w:szCs w:val="24"/>
    </w:rPr>
  </w:style>
  <w:style w:type="paragraph" w:customStyle="1" w:styleId="affffffffffffffffffffffffffffff">
    <w:name w:val="表文左对齐"/>
    <w:basedOn w:val="a0"/>
    <w:qFormat/>
    <w:rsid w:val="005B7EB5"/>
    <w:pPr>
      <w:widowControl w:val="0"/>
    </w:pPr>
    <w:rPr>
      <w:rFonts w:ascii="Times New Roman" w:eastAsia="仿宋_GB2312" w:hAnsi="Times New Roman"/>
      <w:szCs w:val="21"/>
    </w:rPr>
  </w:style>
  <w:style w:type="paragraph" w:customStyle="1" w:styleId="1074">
    <w:name w:val="样式 标题 1 + 首行缩进:  0.74 厘米"/>
    <w:basedOn w:val="1"/>
    <w:qFormat/>
    <w:rsid w:val="005B7EB5"/>
    <w:pPr>
      <w:widowControl w:val="0"/>
      <w:tabs>
        <w:tab w:val="clear" w:pos="625"/>
      </w:tabs>
      <w:adjustRightInd/>
      <w:snapToGrid/>
      <w:spacing w:before="340" w:beforeAutospacing="0" w:after="330" w:afterAutospacing="0" w:line="240" w:lineRule="exact"/>
      <w:ind w:left="840" w:firstLine="422"/>
      <w:jc w:val="both"/>
    </w:pPr>
    <w:rPr>
      <w:rFonts w:eastAsia="宋体" w:cs="宋体"/>
      <w:snapToGrid/>
      <w:kern w:val="44"/>
      <w:sz w:val="32"/>
      <w:szCs w:val="20"/>
      <w:lang w:val="en-US"/>
    </w:rPr>
  </w:style>
  <w:style w:type="paragraph" w:customStyle="1" w:styleId="212H2h21121111211Char11">
    <w:name w:val="样式 标题 21标题2H2h2第一层条1.1标题 2节标题 1.11.1标题2节标题 1.1 Char1.1..."/>
    <w:basedOn w:val="20"/>
    <w:link w:val="212H2h21121111211Char11Char"/>
    <w:qFormat/>
    <w:rsid w:val="005B7EB5"/>
    <w:pPr>
      <w:widowControl w:val="0"/>
      <w:tabs>
        <w:tab w:val="clear" w:pos="1302"/>
      </w:tabs>
      <w:adjustRightInd/>
      <w:snapToGrid/>
      <w:spacing w:before="0" w:beforeAutospacing="0" w:line="415" w:lineRule="auto"/>
      <w:ind w:left="1320" w:firstLineChars="200" w:firstLine="420"/>
      <w:jc w:val="both"/>
    </w:pPr>
    <w:rPr>
      <w:rFonts w:ascii="Arial" w:eastAsia="宋体" w:hAnsi="Arial"/>
      <w:snapToGrid/>
      <w:kern w:val="2"/>
      <w:sz w:val="30"/>
      <w:szCs w:val="44"/>
    </w:rPr>
  </w:style>
  <w:style w:type="character" w:customStyle="1" w:styleId="212H2h21121111211Char11Char">
    <w:name w:val="样式 标题 21标题2H2h2第一层条1.1标题 2节标题 1.11.1标题2节标题 1.1 Char1.1... Char"/>
    <w:link w:val="212H2h21121111211Char11"/>
    <w:rsid w:val="005B7EB5"/>
    <w:rPr>
      <w:rFonts w:ascii="Arial" w:hAnsi="Arial"/>
      <w:b/>
      <w:bCs/>
      <w:kern w:val="2"/>
      <w:sz w:val="30"/>
      <w:szCs w:val="44"/>
      <w:lang w:val="zh-CN"/>
    </w:rPr>
  </w:style>
  <w:style w:type="paragraph" w:customStyle="1" w:styleId="212H2h21121111211Char110">
    <w:name w:val="样式 样式 标题 21标题2H2h2第一层条1.1标题 2节标题 1.11.1标题2节标题 1.1 Char1.1... + 加..."/>
    <w:basedOn w:val="212H2h21121111211Char11"/>
    <w:link w:val="212H2h21121111211Char11Char0"/>
    <w:qFormat/>
    <w:rsid w:val="005B7EB5"/>
    <w:rPr>
      <w:spacing w:val="8"/>
      <w:sz w:val="28"/>
    </w:rPr>
  </w:style>
  <w:style w:type="character" w:customStyle="1" w:styleId="212H2h21121111211Char11Char0">
    <w:name w:val="样式 样式 标题 21标题2H2h2第一层条1.1标题 2节标题 1.11.1标题2节标题 1.1 Char1.1... + 加... Char"/>
    <w:link w:val="212H2h21121111211Char110"/>
    <w:rsid w:val="005B7EB5"/>
    <w:rPr>
      <w:rFonts w:ascii="Arial" w:hAnsi="Arial"/>
      <w:b/>
      <w:bCs/>
      <w:spacing w:val="8"/>
      <w:kern w:val="2"/>
      <w:sz w:val="28"/>
      <w:szCs w:val="44"/>
      <w:lang w:val="zh-CN"/>
    </w:rPr>
  </w:style>
  <w:style w:type="paragraph" w:customStyle="1" w:styleId="3074">
    <w:name w:val="样式 标题 3 + 首行缩进:  0.74 厘米"/>
    <w:basedOn w:val="3"/>
    <w:qFormat/>
    <w:rsid w:val="005B7EB5"/>
    <w:pPr>
      <w:widowControl w:val="0"/>
      <w:spacing w:before="0" w:after="0" w:line="240" w:lineRule="auto"/>
      <w:ind w:left="1740" w:firstLine="420"/>
      <w:jc w:val="both"/>
    </w:pPr>
    <w:rPr>
      <w:rFonts w:cs="宋体"/>
      <w:kern w:val="2"/>
      <w:sz w:val="28"/>
      <w:szCs w:val="20"/>
      <w:lang w:val="en-US"/>
    </w:rPr>
  </w:style>
  <w:style w:type="paragraph" w:customStyle="1" w:styleId="Title1">
    <w:name w:val="Title1"/>
    <w:basedOn w:val="a0"/>
    <w:qFormat/>
    <w:rsid w:val="005B7EB5"/>
    <w:pPr>
      <w:keepNext/>
      <w:widowControl w:val="0"/>
      <w:tabs>
        <w:tab w:val="left" w:pos="936"/>
      </w:tabs>
      <w:overflowPunct w:val="0"/>
      <w:autoSpaceDE w:val="0"/>
      <w:autoSpaceDN w:val="0"/>
      <w:adjustRightInd w:val="0"/>
      <w:spacing w:before="160" w:after="80"/>
      <w:jc w:val="both"/>
      <w:textAlignment w:val="baseline"/>
    </w:pPr>
    <w:rPr>
      <w:rFonts w:ascii="Times New Roman" w:eastAsia="Mincho" w:hAnsi="Times New Roman"/>
      <w:b/>
      <w:kern w:val="0"/>
      <w:sz w:val="24"/>
      <w:szCs w:val="20"/>
      <w:lang w:eastAsia="ja-JP"/>
    </w:rPr>
  </w:style>
  <w:style w:type="paragraph" w:customStyle="1" w:styleId="156">
    <w:name w:val="正文 小四 行距: 1.5 倍行距"/>
    <w:basedOn w:val="a0"/>
    <w:qFormat/>
    <w:rsid w:val="005B7EB5"/>
    <w:pPr>
      <w:widowControl w:val="0"/>
      <w:spacing w:line="360" w:lineRule="auto"/>
      <w:ind w:firstLineChars="200" w:firstLine="480"/>
      <w:jc w:val="both"/>
    </w:pPr>
    <w:rPr>
      <w:rFonts w:ascii="Times New Roman" w:hAnsi="Times New Roman" w:cs="宋体"/>
      <w:sz w:val="24"/>
      <w:szCs w:val="20"/>
    </w:rPr>
  </w:style>
  <w:style w:type="paragraph" w:customStyle="1" w:styleId="msonormalcxspmiddle">
    <w:name w:val="msonormalcxspmiddle"/>
    <w:basedOn w:val="a0"/>
    <w:qFormat/>
    <w:rsid w:val="005B7EB5"/>
    <w:pPr>
      <w:spacing w:before="100" w:beforeAutospacing="1" w:after="100" w:afterAutospacing="1"/>
    </w:pPr>
    <w:rPr>
      <w:rFonts w:ascii="宋体" w:hAnsi="宋体" w:cs="宋体"/>
      <w:kern w:val="0"/>
      <w:sz w:val="24"/>
      <w:szCs w:val="24"/>
    </w:rPr>
  </w:style>
  <w:style w:type="character" w:customStyle="1" w:styleId="news1">
    <w:name w:val="news1"/>
    <w:rsid w:val="005B7EB5"/>
    <w:rPr>
      <w:color w:val="000000"/>
      <w:sz w:val="21"/>
      <w:szCs w:val="21"/>
      <w:u w:val="none"/>
    </w:rPr>
  </w:style>
  <w:style w:type="paragraph" w:customStyle="1" w:styleId="CharCharCharCharCharCharCharCharCharCharChar1CharCharCharCharCharCharChar2">
    <w:name w:val="Char Char Char Char Char Char Char Char Char Char Char1 Char Char Char Char Char Char Char2"/>
    <w:basedOn w:val="a0"/>
    <w:qFormat/>
    <w:rsid w:val="005B7EB5"/>
    <w:pPr>
      <w:widowControl w:val="0"/>
      <w:jc w:val="both"/>
    </w:pPr>
    <w:rPr>
      <w:rFonts w:ascii="Times New Roman" w:hAnsi="Times New Roman"/>
      <w:szCs w:val="24"/>
    </w:rPr>
  </w:style>
  <w:style w:type="paragraph" w:customStyle="1" w:styleId="ParaCharCharCharCharCharCharCharCharCharCharChar">
    <w:name w:val="默认段落字体 Para Char Char Char Char Char Char Char Char Char Char Char"/>
    <w:basedOn w:val="3"/>
    <w:qFormat/>
    <w:rsid w:val="005B7EB5"/>
    <w:pPr>
      <w:widowControl w:val="0"/>
      <w:tabs>
        <w:tab w:val="left" w:pos="360"/>
        <w:tab w:val="left" w:pos="900"/>
      </w:tabs>
      <w:snapToGrid w:val="0"/>
      <w:spacing w:before="120" w:after="120" w:line="360" w:lineRule="auto"/>
      <w:ind w:leftChars="-12" w:left="542" w:firstLineChars="200" w:firstLine="200"/>
      <w:jc w:val="both"/>
    </w:pPr>
    <w:rPr>
      <w:rFonts w:eastAsia="黑体"/>
      <w:b w:val="0"/>
      <w:bCs w:val="0"/>
      <w:snapToGrid w:val="0"/>
      <w:kern w:val="2"/>
      <w:sz w:val="24"/>
      <w:szCs w:val="24"/>
      <w:lang w:val="en-US"/>
    </w:rPr>
  </w:style>
  <w:style w:type="paragraph" w:customStyle="1" w:styleId="ParaCharCharCharCharCharCharCharCharCharCharCharCharChar">
    <w:name w:val="默认段落字体 Para Char Char Char Char Char Char Char Char Char Char Char Char Char"/>
    <w:basedOn w:val="a0"/>
    <w:qFormat/>
    <w:rsid w:val="005B7EB5"/>
    <w:pPr>
      <w:widowControl w:val="0"/>
      <w:jc w:val="both"/>
    </w:pPr>
    <w:rPr>
      <w:rFonts w:ascii="Times New Roman" w:hAnsi="Times New Roman"/>
      <w:szCs w:val="24"/>
    </w:rPr>
  </w:style>
  <w:style w:type="character" w:customStyle="1" w:styleId="Charfffffff1">
    <w:name w:val="四号 正文 Char"/>
    <w:rsid w:val="005B7EB5"/>
    <w:rPr>
      <w:rFonts w:ascii="黑体" w:eastAsia="黑体" w:hAnsi="宋体"/>
      <w:b/>
      <w:spacing w:val="6"/>
      <w:kern w:val="2"/>
      <w:sz w:val="24"/>
      <w:szCs w:val="24"/>
      <w:lang w:val="en-US" w:eastAsia="zh-CN" w:bidi="ar-SA"/>
    </w:rPr>
  </w:style>
  <w:style w:type="paragraph" w:customStyle="1" w:styleId="326">
    <w:name w:val="表格 32"/>
    <w:basedOn w:val="a0"/>
    <w:qFormat/>
    <w:rsid w:val="005B7EB5"/>
    <w:pPr>
      <w:widowControl w:val="0"/>
      <w:autoSpaceDE w:val="0"/>
      <w:autoSpaceDN w:val="0"/>
      <w:adjustRightInd w:val="0"/>
      <w:spacing w:line="360" w:lineRule="auto"/>
      <w:jc w:val="center"/>
      <w:textAlignment w:val="baseline"/>
    </w:pPr>
    <w:rPr>
      <w:rFonts w:ascii="Times New Roman" w:eastAsia="楷体_GB2312" w:hAnsi="Times New Roman"/>
      <w:kern w:val="0"/>
      <w:sz w:val="24"/>
      <w:szCs w:val="20"/>
    </w:rPr>
  </w:style>
  <w:style w:type="character" w:customStyle="1" w:styleId="Charfffffff2">
    <w:name w:val="报告书表格 Char"/>
    <w:rsid w:val="005B7EB5"/>
    <w:rPr>
      <w:rFonts w:eastAsia="宋体"/>
      <w:sz w:val="21"/>
      <w:lang w:val="en-US" w:eastAsia="zh-CN" w:bidi="ar-SA"/>
    </w:rPr>
  </w:style>
  <w:style w:type="paragraph" w:customStyle="1" w:styleId="2050">
    <w:name w:val="样式 宋体 首行缩进:  2 字符 段前: 0.5 行"/>
    <w:basedOn w:val="a0"/>
    <w:qFormat/>
    <w:rsid w:val="005B7EB5"/>
    <w:pPr>
      <w:widowControl w:val="0"/>
      <w:spacing w:beforeLines="50" w:line="360" w:lineRule="auto"/>
      <w:ind w:firstLineChars="200" w:firstLine="480"/>
    </w:pPr>
    <w:rPr>
      <w:rFonts w:ascii="宋体" w:hAnsi="宋体"/>
      <w:spacing w:val="5"/>
      <w:kern w:val="0"/>
      <w:sz w:val="24"/>
      <w:szCs w:val="20"/>
    </w:rPr>
  </w:style>
  <w:style w:type="paragraph" w:customStyle="1" w:styleId="affffffffffffffffffffffffffffff0">
    <w:name w:val="正文文字缩进加重"/>
    <w:basedOn w:val="af0"/>
    <w:next w:val="af0"/>
    <w:qFormat/>
    <w:rsid w:val="005B7EB5"/>
    <w:pPr>
      <w:widowControl w:val="0"/>
      <w:adjustRightInd w:val="0"/>
      <w:spacing w:after="0" w:line="360" w:lineRule="auto"/>
      <w:ind w:leftChars="0" w:left="0" w:firstLineChars="200" w:firstLine="562"/>
      <w:jc w:val="both"/>
      <w:textAlignment w:val="baseline"/>
    </w:pPr>
    <w:rPr>
      <w:rFonts w:ascii="宋体" w:hAnsi="Times New Roman"/>
      <w:b/>
      <w:bCs/>
      <w:spacing w:val="5"/>
      <w:sz w:val="28"/>
      <w:szCs w:val="20"/>
      <w:lang w:val="en-US"/>
    </w:rPr>
  </w:style>
  <w:style w:type="paragraph" w:customStyle="1" w:styleId="2fffff0">
    <w:name w:val="样式 标题 2 + 黑体 小三"/>
    <w:basedOn w:val="20"/>
    <w:qFormat/>
    <w:rsid w:val="005B7EB5"/>
    <w:pPr>
      <w:widowControl w:val="0"/>
      <w:tabs>
        <w:tab w:val="clear" w:pos="1302"/>
      </w:tabs>
      <w:adjustRightInd/>
      <w:spacing w:before="0" w:beforeAutospacing="0"/>
      <w:ind w:left="1320" w:hanging="420"/>
      <w:jc w:val="both"/>
    </w:pPr>
    <w:rPr>
      <w:rFonts w:ascii="黑体" w:hAnsi="黑体"/>
      <w:b w:val="0"/>
      <w:snapToGrid/>
      <w:spacing w:val="5"/>
      <w:kern w:val="2"/>
      <w:sz w:val="30"/>
      <w:lang w:val="en-US"/>
    </w:rPr>
  </w:style>
  <w:style w:type="paragraph" w:customStyle="1" w:styleId="1fffffff2">
    <w:name w:val="公式1"/>
    <w:basedOn w:val="a0"/>
    <w:qFormat/>
    <w:rsid w:val="005B7EB5"/>
    <w:pPr>
      <w:adjustRightInd w:val="0"/>
      <w:snapToGrid w:val="0"/>
      <w:spacing w:beforeLines="50" w:afterLines="50" w:line="360" w:lineRule="auto"/>
      <w:ind w:firstLineChars="400" w:firstLine="400"/>
      <w:jc w:val="both"/>
    </w:pPr>
    <w:rPr>
      <w:rFonts w:ascii="宋体" w:hAnsi="Times New Roman"/>
      <w:bCs/>
      <w:spacing w:val="5"/>
      <w:kern w:val="0"/>
      <w:sz w:val="28"/>
      <w:szCs w:val="20"/>
    </w:rPr>
  </w:style>
  <w:style w:type="paragraph" w:customStyle="1" w:styleId="5Char4">
    <w:name w:val="5 Char"/>
    <w:basedOn w:val="a0"/>
    <w:qFormat/>
    <w:rsid w:val="005B7EB5"/>
    <w:pPr>
      <w:widowControl w:val="0"/>
      <w:jc w:val="both"/>
    </w:pPr>
    <w:rPr>
      <w:rFonts w:ascii="Tahoma" w:hAnsi="Tahoma"/>
      <w:sz w:val="24"/>
      <w:szCs w:val="20"/>
    </w:rPr>
  </w:style>
  <w:style w:type="character" w:customStyle="1" w:styleId="artiname">
    <w:name w:val="arti_name"/>
    <w:rsid w:val="005B7EB5"/>
  </w:style>
  <w:style w:type="paragraph" w:customStyle="1" w:styleId="btcontent">
    <w:name w:val="bt_content"/>
    <w:basedOn w:val="a0"/>
    <w:qFormat/>
    <w:rsid w:val="005B7EB5"/>
    <w:pPr>
      <w:spacing w:before="100" w:beforeAutospacing="1" w:after="100" w:afterAutospacing="1"/>
    </w:pPr>
    <w:rPr>
      <w:rFonts w:ascii="宋体" w:hAnsi="宋体" w:cs="宋体"/>
      <w:kern w:val="0"/>
      <w:sz w:val="24"/>
      <w:szCs w:val="24"/>
    </w:rPr>
  </w:style>
  <w:style w:type="character" w:customStyle="1" w:styleId="affffffffffffffffffffffffffffff1">
    <w:name w:val="样式 (符号) 宋体 粗波浪线"/>
    <w:rsid w:val="005B7EB5"/>
    <w:rPr>
      <w:rFonts w:eastAsia="宋体"/>
      <w:sz w:val="25"/>
      <w:u w:val="wavyHeavy"/>
    </w:rPr>
  </w:style>
  <w:style w:type="paragraph" w:customStyle="1" w:styleId="2-10">
    <w:name w:val="标题2-1"/>
    <w:basedOn w:val="20"/>
    <w:qFormat/>
    <w:rsid w:val="005B7EB5"/>
    <w:pPr>
      <w:widowControl w:val="0"/>
      <w:tabs>
        <w:tab w:val="clear" w:pos="1302"/>
      </w:tabs>
      <w:adjustRightInd/>
      <w:snapToGrid/>
      <w:spacing w:before="0" w:beforeAutospacing="0" w:line="500" w:lineRule="exact"/>
      <w:ind w:left="1320" w:hanging="420"/>
      <w:jc w:val="both"/>
    </w:pPr>
    <w:rPr>
      <w:rFonts w:ascii="宋体" w:eastAsia="宋体" w:hAnsi="宋体"/>
      <w:bCs w:val="0"/>
      <w:snapToGrid/>
      <w:color w:val="339966"/>
      <w:kern w:val="44"/>
      <w:szCs w:val="44"/>
      <w:lang w:val="en-US"/>
    </w:rPr>
  </w:style>
  <w:style w:type="character" w:customStyle="1" w:styleId="tpccontent">
    <w:name w:val="tpc_content"/>
    <w:rsid w:val="005B7EB5"/>
  </w:style>
  <w:style w:type="paragraph" w:customStyle="1" w:styleId="Char2CharCharChar1CharCharChar">
    <w:name w:val="Char2 Char Char Char1 Char Char Char"/>
    <w:basedOn w:val="a0"/>
    <w:qFormat/>
    <w:rsid w:val="005B7EB5"/>
    <w:pPr>
      <w:spacing w:after="160" w:line="240" w:lineRule="exact"/>
    </w:pPr>
    <w:rPr>
      <w:rFonts w:ascii="Arial" w:hAnsi="Arial"/>
      <w:spacing w:val="3"/>
      <w:kern w:val="0"/>
      <w:sz w:val="20"/>
      <w:szCs w:val="20"/>
      <w:lang w:eastAsia="en-US"/>
    </w:rPr>
  </w:style>
  <w:style w:type="paragraph" w:customStyle="1" w:styleId="205052">
    <w:name w:val="样式 样式 样式 正文 + 首行缩进:  2 字符 段前: 0.5 行 段后: 0.5 行 + 首行缩进:  2 字符 段前: ..."/>
    <w:basedOn w:val="a0"/>
    <w:qFormat/>
    <w:rsid w:val="005B7EB5"/>
    <w:pPr>
      <w:widowControl w:val="0"/>
      <w:ind w:firstLineChars="200" w:firstLine="448"/>
    </w:pPr>
    <w:rPr>
      <w:rFonts w:ascii="宋体" w:hAnsi="Times New Roman" w:cs="宋体"/>
      <w:spacing w:val="2"/>
      <w:kern w:val="0"/>
      <w:sz w:val="22"/>
      <w:szCs w:val="20"/>
    </w:rPr>
  </w:style>
  <w:style w:type="paragraph" w:customStyle="1" w:styleId="author">
    <w:name w:val="author"/>
    <w:basedOn w:val="a0"/>
    <w:qFormat/>
    <w:rsid w:val="005B7EB5"/>
    <w:pPr>
      <w:pBdr>
        <w:top w:val="single" w:sz="6" w:space="5" w:color="DDDDEE"/>
      </w:pBdr>
      <w:shd w:val="clear" w:color="auto" w:fill="EEEEFF"/>
      <w:spacing w:before="100" w:beforeAutospacing="1" w:after="100" w:afterAutospacing="1"/>
    </w:pPr>
    <w:rPr>
      <w:rFonts w:ascii="宋体" w:hAnsi="宋体" w:cs="宋体"/>
      <w:kern w:val="0"/>
      <w:sz w:val="24"/>
      <w:szCs w:val="24"/>
    </w:rPr>
  </w:style>
  <w:style w:type="paragraph" w:customStyle="1" w:styleId="z1">
    <w:name w:val="z正文"/>
    <w:basedOn w:val="af0"/>
    <w:qFormat/>
    <w:rsid w:val="005B7EB5"/>
    <w:pPr>
      <w:widowControl w:val="0"/>
      <w:autoSpaceDE w:val="0"/>
      <w:autoSpaceDN w:val="0"/>
      <w:adjustRightInd w:val="0"/>
      <w:snapToGrid w:val="0"/>
      <w:spacing w:after="0" w:line="360" w:lineRule="auto"/>
      <w:ind w:leftChars="0" w:left="0" w:firstLine="539"/>
      <w:jc w:val="both"/>
      <w:textAlignment w:val="baseline"/>
    </w:pPr>
    <w:rPr>
      <w:rFonts w:ascii="Arial" w:hAnsi="Arial"/>
      <w:sz w:val="24"/>
      <w:lang w:val="en-US"/>
    </w:rPr>
  </w:style>
  <w:style w:type="character" w:customStyle="1" w:styleId="Charffc">
    <w:name w:val="正文首缩 Char"/>
    <w:link w:val="afffffff1"/>
    <w:rsid w:val="005B7EB5"/>
    <w:rPr>
      <w:sz w:val="24"/>
      <w:lang w:val="zh-CN" w:eastAsia="zh-CN"/>
    </w:rPr>
  </w:style>
  <w:style w:type="paragraph" w:customStyle="1" w:styleId="affffffffffffffffffffffffffffff2">
    <w:name w:val="四号正文"/>
    <w:basedOn w:val="a0"/>
    <w:link w:val="Charfffffff3"/>
    <w:qFormat/>
    <w:rsid w:val="005B7EB5"/>
    <w:pPr>
      <w:widowControl w:val="0"/>
      <w:ind w:firstLineChars="200" w:firstLine="200"/>
      <w:jc w:val="both"/>
    </w:pPr>
    <w:rPr>
      <w:rFonts w:ascii="Times New Roman" w:hAnsi="Times New Roman"/>
      <w:spacing w:val="6"/>
      <w:sz w:val="28"/>
      <w:szCs w:val="20"/>
      <w:lang w:val="zh-CN"/>
    </w:rPr>
  </w:style>
  <w:style w:type="character" w:customStyle="1" w:styleId="Charfffffff3">
    <w:name w:val="四号正文 Char"/>
    <w:link w:val="affffffffffffffffffffffffffffff2"/>
    <w:rsid w:val="005B7EB5"/>
    <w:rPr>
      <w:rFonts w:ascii="Times New Roman" w:hAnsi="Times New Roman"/>
      <w:spacing w:val="6"/>
      <w:kern w:val="2"/>
      <w:sz w:val="28"/>
      <w:lang w:val="zh-CN"/>
    </w:rPr>
  </w:style>
  <w:style w:type="paragraph" w:customStyle="1" w:styleId="affffffffffffffffffffffffffffff3">
    <w:name w:val="样式表"/>
    <w:basedOn w:val="a0"/>
    <w:qFormat/>
    <w:rsid w:val="005B7EB5"/>
    <w:pPr>
      <w:widowControl w:val="0"/>
      <w:adjustRightInd w:val="0"/>
      <w:snapToGrid w:val="0"/>
      <w:spacing w:before="60" w:after="60"/>
      <w:jc w:val="center"/>
    </w:pPr>
    <w:rPr>
      <w:rFonts w:ascii="宋体" w:hAnsi="宋体"/>
      <w:snapToGrid w:val="0"/>
      <w:color w:val="000000"/>
      <w:spacing w:val="6"/>
      <w:sz w:val="28"/>
      <w:szCs w:val="24"/>
    </w:rPr>
  </w:style>
  <w:style w:type="character" w:customStyle="1" w:styleId="WW8Num1313z0">
    <w:name w:val="WW8Num1313z0"/>
    <w:rsid w:val="005B7EB5"/>
    <w:rPr>
      <w:rFonts w:ascii="Times New Roman" w:hAnsi="Times New Roman" w:cs="Times New Roman"/>
      <w:color w:val="000000"/>
      <w:spacing w:val="0"/>
      <w:position w:val="0"/>
      <w:sz w:val="24"/>
      <w:u w:val="none"/>
      <w:vertAlign w:val="baseline"/>
    </w:rPr>
  </w:style>
  <w:style w:type="paragraph" w:customStyle="1" w:styleId="affffffffffffffffffffffffffffff4">
    <w:name w:val="框内容"/>
    <w:basedOn w:val="af"/>
    <w:qFormat/>
    <w:rsid w:val="005B7EB5"/>
    <w:pPr>
      <w:widowControl w:val="0"/>
      <w:suppressAutoHyphens/>
      <w:spacing w:after="0"/>
      <w:jc w:val="center"/>
    </w:pPr>
    <w:rPr>
      <w:rFonts w:ascii="Times New Roman" w:hAnsi="Times New Roman"/>
      <w:kern w:val="1"/>
      <w:sz w:val="18"/>
      <w:lang w:val="en-US" w:eastAsia="ar-SA"/>
    </w:rPr>
  </w:style>
  <w:style w:type="paragraph" w:customStyle="1" w:styleId="2fffff1">
    <w:name w:val="字元 字元 字元2"/>
    <w:basedOn w:val="a0"/>
    <w:semiHidden/>
    <w:qFormat/>
    <w:rsid w:val="005B7EB5"/>
    <w:pPr>
      <w:widowControl w:val="0"/>
      <w:spacing w:line="360" w:lineRule="auto"/>
      <w:ind w:firstLineChars="200" w:firstLine="200"/>
      <w:jc w:val="both"/>
    </w:pPr>
    <w:rPr>
      <w:rFonts w:ascii="宋体" w:hAnsi="宋体" w:cs="宋体"/>
      <w:sz w:val="24"/>
      <w:szCs w:val="24"/>
    </w:rPr>
  </w:style>
  <w:style w:type="paragraph" w:customStyle="1" w:styleId="Char1CharCharCharCharCharChar12">
    <w:name w:val="Char1 Char Char Char Char Char Char12"/>
    <w:basedOn w:val="3"/>
    <w:qFormat/>
    <w:rsid w:val="005B7EB5"/>
    <w:pPr>
      <w:widowControl w:val="0"/>
      <w:tabs>
        <w:tab w:val="left" w:pos="360"/>
        <w:tab w:val="left" w:pos="900"/>
      </w:tabs>
      <w:snapToGrid w:val="0"/>
      <w:spacing w:before="120" w:after="120" w:line="360" w:lineRule="auto"/>
      <w:ind w:leftChars="-12" w:left="-12" w:firstLineChars="200" w:firstLine="200"/>
    </w:pPr>
    <w:rPr>
      <w:rFonts w:eastAsia="黑体"/>
      <w:b w:val="0"/>
      <w:bCs w:val="0"/>
      <w:kern w:val="2"/>
      <w:sz w:val="24"/>
      <w:szCs w:val="24"/>
      <w:lang w:val="en-US"/>
    </w:rPr>
  </w:style>
  <w:style w:type="paragraph" w:customStyle="1" w:styleId="Char2CharCharChar1CharCharChar2">
    <w:name w:val="Char2 Char Char Char1 Char Char Char2"/>
    <w:basedOn w:val="a0"/>
    <w:qFormat/>
    <w:rsid w:val="005B7EB5"/>
    <w:pPr>
      <w:spacing w:after="160" w:line="240" w:lineRule="exact"/>
    </w:pPr>
    <w:rPr>
      <w:rFonts w:ascii="Arial" w:hAnsi="Arial"/>
      <w:spacing w:val="3"/>
      <w:kern w:val="0"/>
      <w:sz w:val="20"/>
      <w:szCs w:val="20"/>
      <w:lang w:eastAsia="en-US"/>
    </w:rPr>
  </w:style>
  <w:style w:type="paragraph" w:customStyle="1" w:styleId="CharCharCharCharCharCharCharCharChar1Char1">
    <w:name w:val="Char Char Char Char Char Char Char Char Char1 Char1"/>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ljszhengwen">
    <w:name w:val="ljszhengwen"/>
    <w:link w:val="ljszhengwenChar"/>
    <w:qFormat/>
    <w:rsid w:val="005B7EB5"/>
    <w:pPr>
      <w:adjustRightInd w:val="0"/>
      <w:snapToGrid w:val="0"/>
      <w:spacing w:line="360" w:lineRule="auto"/>
      <w:ind w:leftChars="350" w:left="350" w:firstLineChars="200" w:firstLine="200"/>
    </w:pPr>
    <w:rPr>
      <w:rFonts w:ascii="宋体" w:hAnsi="宋体"/>
      <w:bCs/>
      <w:snapToGrid w:val="0"/>
      <w:sz w:val="24"/>
      <w:szCs w:val="24"/>
    </w:rPr>
  </w:style>
  <w:style w:type="character" w:customStyle="1" w:styleId="ljszhengwenChar">
    <w:name w:val="ljszhengwen Char"/>
    <w:link w:val="ljszhengwen"/>
    <w:rsid w:val="005B7EB5"/>
    <w:rPr>
      <w:rFonts w:ascii="宋体" w:hAnsi="宋体"/>
      <w:bCs/>
      <w:snapToGrid w:val="0"/>
      <w:sz w:val="24"/>
      <w:szCs w:val="24"/>
    </w:rPr>
  </w:style>
  <w:style w:type="character" w:customStyle="1" w:styleId="WW8Num1413z1">
    <w:name w:val="WW8Num1413z1"/>
    <w:rsid w:val="005B7EB5"/>
    <w:rPr>
      <w:rFonts w:ascii="Wingdings" w:hAnsi="Wingdings"/>
    </w:rPr>
  </w:style>
  <w:style w:type="paragraph" w:customStyle="1" w:styleId="0012722">
    <w:name w:val="样式 样式 样式 00正文 + 左侧:  1.27 厘米 + 首行缩进:  2 字符 + 首行缩进:  2 字符"/>
    <w:basedOn w:val="a0"/>
    <w:qFormat/>
    <w:rsid w:val="005B7EB5"/>
    <w:pPr>
      <w:widowControl w:val="0"/>
      <w:snapToGrid w:val="0"/>
      <w:spacing w:line="360" w:lineRule="auto"/>
      <w:ind w:firstLineChars="200" w:firstLine="560"/>
    </w:pPr>
    <w:rPr>
      <w:rFonts w:ascii="Times New Roman" w:eastAsia="新宋体" w:hAnsi="Times New Roman" w:cs="宋体"/>
      <w:sz w:val="28"/>
      <w:szCs w:val="20"/>
    </w:rPr>
  </w:style>
  <w:style w:type="character" w:customStyle="1" w:styleId="Charffffb">
    <w:name w:val="图题 Char"/>
    <w:link w:val="afffffffffffffff7"/>
    <w:rsid w:val="005B7EB5"/>
    <w:rPr>
      <w:rFonts w:ascii="Times New Roman" w:hAnsi="Times New Roman"/>
      <w:kern w:val="2"/>
      <w:sz w:val="24"/>
      <w:szCs w:val="24"/>
    </w:rPr>
  </w:style>
  <w:style w:type="paragraph" w:customStyle="1" w:styleId="affffffffffffffffffffffffffffff5">
    <w:name w:val="图片居中"/>
    <w:basedOn w:val="afffb"/>
    <w:next w:val="afffb"/>
    <w:qFormat/>
    <w:rsid w:val="005B7EB5"/>
    <w:pPr>
      <w:widowControl w:val="0"/>
      <w:spacing w:line="240" w:lineRule="auto"/>
      <w:ind w:firstLineChars="0" w:firstLine="482"/>
      <w:jc w:val="center"/>
    </w:pPr>
    <w:rPr>
      <w:rFonts w:ascii="宋体" w:hAnsi="宋体" w:cs="宋体"/>
      <w:spacing w:val="5"/>
      <w:kern w:val="2"/>
      <w:sz w:val="21"/>
      <w:szCs w:val="20"/>
      <w:lang w:val="en-US"/>
    </w:rPr>
  </w:style>
  <w:style w:type="paragraph" w:customStyle="1" w:styleId="affffffffffffffffffffffffffffff6">
    <w:name w:val="广鹿岛"/>
    <w:basedOn w:val="a0"/>
    <w:link w:val="Charfffffff4"/>
    <w:qFormat/>
    <w:rsid w:val="005B7EB5"/>
    <w:pPr>
      <w:widowControl w:val="0"/>
      <w:spacing w:line="500" w:lineRule="exact"/>
      <w:ind w:firstLineChars="200" w:firstLine="200"/>
      <w:jc w:val="both"/>
    </w:pPr>
    <w:rPr>
      <w:rFonts w:ascii="Times New Roman" w:hAnsi="Times New Roman"/>
      <w:sz w:val="24"/>
      <w:szCs w:val="20"/>
      <w:lang w:val="zh-CN"/>
    </w:rPr>
  </w:style>
  <w:style w:type="character" w:customStyle="1" w:styleId="Charfffffff4">
    <w:name w:val="广鹿岛 Char"/>
    <w:link w:val="affffffffffffffffffffffffffffff6"/>
    <w:rsid w:val="005B7EB5"/>
    <w:rPr>
      <w:rFonts w:ascii="Times New Roman" w:hAnsi="Times New Roman"/>
      <w:kern w:val="2"/>
      <w:sz w:val="24"/>
      <w:lang w:val="zh-CN"/>
    </w:rPr>
  </w:style>
  <w:style w:type="paragraph" w:customStyle="1" w:styleId="affffffffffffffffffffffffffffff7">
    <w:name w:val="表格内字体"/>
    <w:basedOn w:val="afffb"/>
    <w:next w:val="afffb"/>
    <w:link w:val="Charfffffff5"/>
    <w:qFormat/>
    <w:rsid w:val="005B7EB5"/>
    <w:pPr>
      <w:widowControl w:val="0"/>
      <w:spacing w:line="0" w:lineRule="atLeast"/>
      <w:ind w:firstLineChars="0" w:firstLine="0"/>
      <w:jc w:val="center"/>
    </w:pPr>
    <w:rPr>
      <w:rFonts w:ascii="Times New Roman" w:hAnsi="Times New Roman"/>
      <w:color w:val="FF0000"/>
      <w:spacing w:val="-14"/>
      <w:kern w:val="2"/>
      <w:sz w:val="21"/>
    </w:rPr>
  </w:style>
  <w:style w:type="character" w:customStyle="1" w:styleId="Charfffffff5">
    <w:name w:val="表格内字体 Char"/>
    <w:link w:val="affffffffffffffffffffffffffffff7"/>
    <w:rsid w:val="005B7EB5"/>
    <w:rPr>
      <w:rFonts w:ascii="Times New Roman" w:hAnsi="Times New Roman"/>
      <w:color w:val="FF0000"/>
      <w:spacing w:val="-14"/>
      <w:kern w:val="2"/>
      <w:sz w:val="21"/>
      <w:szCs w:val="24"/>
      <w:lang w:val="zh-CN"/>
    </w:rPr>
  </w:style>
  <w:style w:type="paragraph" w:customStyle="1" w:styleId="2fffff2">
    <w:name w:val="样式 正文（首行缩进两字） + 首行缩进:  2 字符"/>
    <w:basedOn w:val="a7"/>
    <w:qFormat/>
    <w:rsid w:val="005B7EB5"/>
    <w:pPr>
      <w:widowControl w:val="0"/>
      <w:adjustRightInd w:val="0"/>
      <w:snapToGrid w:val="0"/>
      <w:spacing w:line="500" w:lineRule="atLeast"/>
      <w:ind w:firstLine="200"/>
      <w:jc w:val="both"/>
    </w:pPr>
    <w:rPr>
      <w:rFonts w:ascii="宋体" w:hAnsi="Times New Roman" w:cs="宋体"/>
      <w:kern w:val="2"/>
      <w:sz w:val="28"/>
      <w:szCs w:val="20"/>
    </w:rPr>
  </w:style>
  <w:style w:type="paragraph" w:customStyle="1" w:styleId="affffffffffffffffffffffffffffff8">
    <w:name w:val="样式 (符号) 宋体"/>
    <w:basedOn w:val="a0"/>
    <w:qFormat/>
    <w:rsid w:val="005B7EB5"/>
    <w:pPr>
      <w:widowControl w:val="0"/>
      <w:spacing w:line="360" w:lineRule="auto"/>
      <w:ind w:firstLineChars="171" w:firstLine="359"/>
      <w:jc w:val="both"/>
    </w:pPr>
    <w:rPr>
      <w:rFonts w:ascii="Times New Roman" w:hAnsi="宋体" w:cs="宋体"/>
      <w:sz w:val="24"/>
      <w:szCs w:val="20"/>
    </w:rPr>
  </w:style>
  <w:style w:type="character" w:customStyle="1" w:styleId="throwbtl-link-span">
    <w:name w:val="throwbtl-link-span"/>
    <w:rsid w:val="005B7EB5"/>
  </w:style>
  <w:style w:type="character" w:customStyle="1" w:styleId="CharCharffc">
    <w:name w:val="仿宋体正文 Char Char"/>
    <w:locked/>
    <w:rsid w:val="005B7EB5"/>
    <w:rPr>
      <w:rFonts w:ascii="宋体" w:hAnsi="宋体"/>
      <w:snapToGrid w:val="0"/>
      <w:color w:val="000000"/>
      <w:sz w:val="28"/>
      <w:szCs w:val="28"/>
    </w:rPr>
  </w:style>
  <w:style w:type="character" w:customStyle="1" w:styleId="WW8Num1456z0">
    <w:name w:val="WW8Num1456z0"/>
    <w:rsid w:val="005B7EB5"/>
    <w:rPr>
      <w:rFonts w:ascii="Wingdings" w:hAnsi="Wingdings"/>
      <w:sz w:val="24"/>
    </w:rPr>
  </w:style>
  <w:style w:type="character" w:customStyle="1" w:styleId="linkred02m0">
    <w:name w:val="linkred02 m0"/>
    <w:rsid w:val="005B7EB5"/>
  </w:style>
  <w:style w:type="character" w:customStyle="1" w:styleId="col41">
    <w:name w:val="col_41"/>
    <w:rsid w:val="005B7EB5"/>
    <w:rPr>
      <w:color w:val="999999"/>
    </w:rPr>
  </w:style>
  <w:style w:type="paragraph" w:customStyle="1" w:styleId="zhj">
    <w:name w:val="zhj"/>
    <w:next w:val="a0"/>
    <w:qFormat/>
    <w:rsid w:val="005B7EB5"/>
    <w:pPr>
      <w:autoSpaceDE w:val="0"/>
      <w:autoSpaceDN w:val="0"/>
      <w:adjustRightInd w:val="0"/>
      <w:snapToGrid w:val="0"/>
      <w:spacing w:line="360" w:lineRule="auto"/>
      <w:ind w:leftChars="350" w:left="350" w:firstLineChars="200" w:firstLine="200"/>
      <w:jc w:val="both"/>
    </w:pPr>
    <w:rPr>
      <w:rFonts w:ascii="宋体" w:hAnsi="宋体"/>
      <w:spacing w:val="6"/>
      <w:kern w:val="2"/>
      <w:sz w:val="24"/>
    </w:rPr>
  </w:style>
  <w:style w:type="paragraph" w:customStyle="1" w:styleId="135">
    <w:name w:val="正文小四首缩1.3行距"/>
    <w:basedOn w:val="a0"/>
    <w:link w:val="13Char"/>
    <w:qFormat/>
    <w:rsid w:val="005B7EB5"/>
    <w:pPr>
      <w:widowControl w:val="0"/>
      <w:spacing w:line="312" w:lineRule="auto"/>
      <w:ind w:firstLineChars="200" w:firstLine="420"/>
      <w:jc w:val="both"/>
    </w:pPr>
    <w:rPr>
      <w:rFonts w:ascii="Times New Roman" w:hAnsi="Times New Roman"/>
      <w:sz w:val="24"/>
      <w:szCs w:val="24"/>
      <w:lang w:val="zh-CN"/>
    </w:rPr>
  </w:style>
  <w:style w:type="character" w:customStyle="1" w:styleId="13Char">
    <w:name w:val="正文小四首缩1.3行距 Char"/>
    <w:link w:val="135"/>
    <w:rsid w:val="005B7EB5"/>
    <w:rPr>
      <w:rFonts w:ascii="Times New Roman" w:hAnsi="Times New Roman"/>
      <w:kern w:val="2"/>
      <w:sz w:val="24"/>
      <w:szCs w:val="24"/>
      <w:lang w:val="zh-CN"/>
    </w:rPr>
  </w:style>
  <w:style w:type="character" w:customStyle="1" w:styleId="redf3012">
    <w:name w:val="red_f30_12"/>
    <w:rsid w:val="005B7EB5"/>
  </w:style>
  <w:style w:type="paragraph" w:customStyle="1" w:styleId="affffffffffffffffffffffffffffff9">
    <w:name w:val="正文何黎"/>
    <w:basedOn w:val="a0"/>
    <w:link w:val="Charfffffff6"/>
    <w:qFormat/>
    <w:rsid w:val="005B7EB5"/>
    <w:pPr>
      <w:widowControl w:val="0"/>
      <w:spacing w:line="360" w:lineRule="auto"/>
      <w:ind w:firstLineChars="200" w:firstLine="480"/>
      <w:jc w:val="both"/>
    </w:pPr>
    <w:rPr>
      <w:rFonts w:ascii="宋体" w:hAnsi="宋体"/>
      <w:sz w:val="24"/>
      <w:szCs w:val="20"/>
      <w:lang w:val="zh-CN"/>
    </w:rPr>
  </w:style>
  <w:style w:type="character" w:customStyle="1" w:styleId="Charfffffff6">
    <w:name w:val="正文何黎 Char"/>
    <w:link w:val="affffffffffffffffffffffffffffff9"/>
    <w:rsid w:val="005B7EB5"/>
    <w:rPr>
      <w:rFonts w:ascii="宋体" w:hAnsi="宋体"/>
      <w:kern w:val="2"/>
      <w:sz w:val="24"/>
      <w:lang w:val="zh-CN"/>
    </w:rPr>
  </w:style>
  <w:style w:type="table" w:customStyle="1" w:styleId="affffffffffffffffffffffffffffffa">
    <w:name w:val="何黎的表格样式"/>
    <w:basedOn w:val="1ff0"/>
    <w:rsid w:val="005B7EB5"/>
    <w:pPr>
      <w:widowControl/>
      <w:snapToGrid w:val="0"/>
      <w:spacing w:line="240" w:lineRule="auto"/>
    </w:pPr>
    <w:rPr>
      <w:sz w:val="21"/>
    </w:rPr>
    <w:tblPr>
      <w:tblInd w:w="0" w:type="dxa"/>
      <w:tblBorders>
        <w:insideH w:val="single" w:sz="4" w:space="0" w:color="auto"/>
        <w:insideV w:val="single" w:sz="4" w:space="0" w:color="auto"/>
      </w:tblBorders>
      <w:tblCellMar>
        <w:top w:w="0" w:type="dxa"/>
        <w:left w:w="108" w:type="dxa"/>
        <w:bottom w:w="0" w:type="dxa"/>
        <w:right w:w="108" w:type="dxa"/>
      </w:tblCellMar>
    </w:tblPr>
    <w:tcPr>
      <w:tcMar>
        <w:top w:w="57" w:type="dxa"/>
        <w:bottom w:w="57" w:type="dxa"/>
      </w:tcMar>
      <w:vAlign w:val="center"/>
    </w:tcPr>
  </w:style>
  <w:style w:type="paragraph" w:customStyle="1" w:styleId="affffffffffffffffffffffffffffffb">
    <w:name w:val="题注何黎"/>
    <w:basedOn w:val="a8"/>
    <w:next w:val="affffffffffffffffffffffffffffff9"/>
    <w:qFormat/>
    <w:rsid w:val="005B7EB5"/>
    <w:pPr>
      <w:keepNext/>
      <w:widowControl w:val="0"/>
      <w:snapToGrid w:val="0"/>
      <w:spacing w:line="440" w:lineRule="exact"/>
      <w:ind w:firstLineChars="200" w:firstLine="498"/>
      <w:jc w:val="both"/>
    </w:pPr>
    <w:rPr>
      <w:rFonts w:ascii="Times New Roman" w:eastAsia="宋体" w:hAnsi="Times New Roman"/>
      <w:b/>
      <w:bCs/>
      <w:color w:val="000000"/>
      <w:spacing w:val="4"/>
      <w:kern w:val="2"/>
      <w:sz w:val="24"/>
      <w:szCs w:val="24"/>
      <w:lang w:val="en-US"/>
    </w:rPr>
  </w:style>
  <w:style w:type="paragraph" w:customStyle="1" w:styleId="p18">
    <w:name w:val="p18"/>
    <w:basedOn w:val="a0"/>
    <w:qFormat/>
    <w:rsid w:val="005B7EB5"/>
    <w:pPr>
      <w:jc w:val="both"/>
    </w:pPr>
    <w:rPr>
      <w:rFonts w:ascii="Times New Roman" w:hAnsi="Times New Roman"/>
      <w:kern w:val="0"/>
      <w:szCs w:val="21"/>
    </w:rPr>
  </w:style>
  <w:style w:type="paragraph" w:customStyle="1" w:styleId="405050505">
    <w:name w:val="样式 样式 标题 4 + 段前: 0.5 行 段后: 0.5 行 + 段前: 0.5 行 段后: 0.5 行"/>
    <w:basedOn w:val="a0"/>
    <w:semiHidden/>
    <w:qFormat/>
    <w:rsid w:val="005B7EB5"/>
    <w:pPr>
      <w:keepNext/>
      <w:keepLines/>
      <w:widowControl w:val="0"/>
      <w:tabs>
        <w:tab w:val="left" w:pos="2160"/>
      </w:tabs>
      <w:spacing w:beforeLines="50" w:afterLines="50" w:line="360" w:lineRule="auto"/>
      <w:ind w:left="2160" w:hanging="420"/>
      <w:outlineLvl w:val="3"/>
    </w:pPr>
    <w:rPr>
      <w:rFonts w:ascii="Times New Roman" w:eastAsia="楷体_GB2312" w:hAnsi="Times New Roman" w:cs="宋体"/>
      <w:color w:val="000000"/>
      <w:sz w:val="24"/>
      <w:szCs w:val="20"/>
    </w:rPr>
  </w:style>
  <w:style w:type="paragraph" w:customStyle="1" w:styleId="Bullet">
    <w:name w:val="Bullet"/>
    <w:qFormat/>
    <w:rsid w:val="005B7EB5"/>
    <w:pPr>
      <w:widowControl w:val="0"/>
      <w:autoSpaceDE w:val="0"/>
      <w:autoSpaceDN w:val="0"/>
      <w:adjustRightInd w:val="0"/>
      <w:ind w:left="288"/>
      <w:textAlignment w:val="baseline"/>
    </w:pPr>
    <w:rPr>
      <w:rFonts w:ascii="宋体"/>
      <w:color w:val="000000"/>
      <w:sz w:val="24"/>
    </w:rPr>
  </w:style>
  <w:style w:type="character" w:customStyle="1" w:styleId="Char1ff3">
    <w:name w:val="表格（纵向） Char1"/>
    <w:link w:val="affffffffffffffffffffffffffffffc"/>
    <w:rsid w:val="005B7EB5"/>
    <w:rPr>
      <w:rFonts w:ascii="Arial Narrow" w:hAnsi="Arial Narrow" w:cs="宋体"/>
      <w:sz w:val="16"/>
    </w:rPr>
  </w:style>
  <w:style w:type="paragraph" w:customStyle="1" w:styleId="affffffffffffffffffffffffffffffc">
    <w:name w:val="表格（纵向）"/>
    <w:basedOn w:val="a0"/>
    <w:link w:val="Char1ff3"/>
    <w:qFormat/>
    <w:rsid w:val="005B7EB5"/>
    <w:pPr>
      <w:widowControl w:val="0"/>
      <w:adjustRightInd w:val="0"/>
      <w:spacing w:before="160" w:line="240" w:lineRule="atLeast"/>
      <w:jc w:val="right"/>
      <w:textAlignment w:val="baseline"/>
    </w:pPr>
    <w:rPr>
      <w:rFonts w:ascii="Arial Narrow" w:hAnsi="Arial Narrow" w:cs="宋体"/>
      <w:kern w:val="0"/>
      <w:sz w:val="16"/>
      <w:szCs w:val="20"/>
    </w:rPr>
  </w:style>
  <w:style w:type="character" w:customStyle="1" w:styleId="Char05CharChar">
    <w:name w:val="样式 表格文字 Char + 段前: 0.5 行 Char Char"/>
    <w:link w:val="Char05"/>
    <w:rsid w:val="005B7EB5"/>
    <w:rPr>
      <w:sz w:val="24"/>
    </w:rPr>
  </w:style>
  <w:style w:type="paragraph" w:customStyle="1" w:styleId="Char05">
    <w:name w:val="样式 表格文字 Char + 段前: 0.5 行"/>
    <w:basedOn w:val="a0"/>
    <w:link w:val="Char05CharChar"/>
    <w:qFormat/>
    <w:rsid w:val="005B7EB5"/>
    <w:pPr>
      <w:widowControl w:val="0"/>
      <w:spacing w:beforeLines="50"/>
      <w:jc w:val="center"/>
    </w:pPr>
    <w:rPr>
      <w:kern w:val="0"/>
      <w:sz w:val="24"/>
      <w:szCs w:val="20"/>
    </w:rPr>
  </w:style>
  <w:style w:type="character" w:customStyle="1" w:styleId="CharCharffd">
    <w:name w:val="宋小四缩 Char Char"/>
    <w:link w:val="affffffffffffffffffffffffffffffd"/>
    <w:rsid w:val="005B7EB5"/>
    <w:rPr>
      <w:rFonts w:ascii="宋体" w:hAnsi="宋体"/>
      <w:color w:val="000000"/>
      <w:sz w:val="24"/>
      <w:szCs w:val="24"/>
    </w:rPr>
  </w:style>
  <w:style w:type="paragraph" w:customStyle="1" w:styleId="affffffffffffffffffffffffffffffd">
    <w:name w:val="宋小四缩"/>
    <w:basedOn w:val="a0"/>
    <w:link w:val="CharCharffd"/>
    <w:qFormat/>
    <w:rsid w:val="005B7EB5"/>
    <w:pPr>
      <w:widowControl w:val="0"/>
      <w:spacing w:line="360" w:lineRule="auto"/>
      <w:ind w:firstLineChars="200" w:firstLine="480"/>
    </w:pPr>
    <w:rPr>
      <w:rFonts w:ascii="宋体" w:hAnsi="宋体"/>
      <w:color w:val="000000"/>
      <w:kern w:val="0"/>
      <w:sz w:val="24"/>
      <w:szCs w:val="24"/>
    </w:rPr>
  </w:style>
  <w:style w:type="character" w:customStyle="1" w:styleId="CharCharffe">
    <w:name w:val="默认段落 Char Char"/>
    <w:link w:val="affffffffffffffffffffffffffffffe"/>
    <w:rsid w:val="005B7EB5"/>
    <w:rPr>
      <w:rFonts w:cs="宋体"/>
      <w:sz w:val="24"/>
    </w:rPr>
  </w:style>
  <w:style w:type="paragraph" w:customStyle="1" w:styleId="affffffffffffffffffffffffffffffe">
    <w:name w:val="默认段落"/>
    <w:basedOn w:val="a0"/>
    <w:link w:val="CharCharffe"/>
    <w:qFormat/>
    <w:rsid w:val="005B7EB5"/>
    <w:pPr>
      <w:widowControl w:val="0"/>
      <w:spacing w:line="360" w:lineRule="auto"/>
      <w:ind w:firstLineChars="200" w:firstLine="480"/>
      <w:jc w:val="both"/>
    </w:pPr>
    <w:rPr>
      <w:rFonts w:cs="宋体"/>
      <w:kern w:val="0"/>
      <w:sz w:val="24"/>
      <w:szCs w:val="20"/>
    </w:rPr>
  </w:style>
  <w:style w:type="character" w:customStyle="1" w:styleId="2XWCharChar">
    <w:name w:val="标题 2XW Char Char"/>
    <w:rsid w:val="005B7EB5"/>
    <w:rPr>
      <w:rFonts w:eastAsia="宋体"/>
      <w:b/>
      <w:kern w:val="2"/>
      <w:sz w:val="30"/>
      <w:lang w:val="en-US" w:eastAsia="zh-CN" w:bidi="ar-SA"/>
    </w:rPr>
  </w:style>
  <w:style w:type="character" w:customStyle="1" w:styleId="1CharChar9">
    <w:name w:val="样式 首行缩进:  1 字符 Char Char"/>
    <w:link w:val="1fffffff3"/>
    <w:rsid w:val="005B7EB5"/>
    <w:rPr>
      <w:rFonts w:ascii="宋体" w:cs="宋体"/>
      <w:snapToGrid w:val="0"/>
      <w:sz w:val="24"/>
      <w:szCs w:val="24"/>
    </w:rPr>
  </w:style>
  <w:style w:type="paragraph" w:customStyle="1" w:styleId="1fffffff3">
    <w:name w:val="样式 首行缩进:  1 字符"/>
    <w:basedOn w:val="a0"/>
    <w:link w:val="1CharChar9"/>
    <w:qFormat/>
    <w:rsid w:val="005B7EB5"/>
    <w:pPr>
      <w:widowControl w:val="0"/>
      <w:adjustRightInd w:val="0"/>
      <w:snapToGrid w:val="0"/>
      <w:spacing w:line="360" w:lineRule="auto"/>
      <w:ind w:firstLineChars="200" w:firstLine="200"/>
      <w:jc w:val="both"/>
    </w:pPr>
    <w:rPr>
      <w:rFonts w:ascii="宋体" w:cs="宋体"/>
      <w:snapToGrid w:val="0"/>
      <w:kern w:val="0"/>
      <w:sz w:val="24"/>
      <w:szCs w:val="24"/>
    </w:rPr>
  </w:style>
  <w:style w:type="character" w:customStyle="1" w:styleId="1CharChara">
    <w:name w:val="正文样式1 Char Char"/>
    <w:rsid w:val="005B7EB5"/>
    <w:rPr>
      <w:rFonts w:ascii="Times New Roman" w:eastAsia="宋体" w:hAnsi="Times New Roman" w:cs="Times New Roman"/>
      <w:kern w:val="24"/>
      <w:sz w:val="24"/>
      <w:szCs w:val="20"/>
    </w:rPr>
  </w:style>
  <w:style w:type="character" w:customStyle="1" w:styleId="td3">
    <w:name w:val="td3"/>
    <w:rsid w:val="005B7EB5"/>
  </w:style>
  <w:style w:type="character" w:customStyle="1" w:styleId="2XWCharChar1">
    <w:name w:val="标题 2XW Char Char1"/>
    <w:rsid w:val="005B7EB5"/>
    <w:rPr>
      <w:b/>
      <w:bCs/>
      <w:kern w:val="2"/>
      <w:sz w:val="30"/>
      <w:szCs w:val="32"/>
    </w:rPr>
  </w:style>
  <w:style w:type="character" w:customStyle="1" w:styleId="CharCharfff">
    <w:name w:val="表格命名 Char Char"/>
    <w:link w:val="afffffffffffffffffffffffffffffff"/>
    <w:rsid w:val="005B7EB5"/>
    <w:rPr>
      <w:rFonts w:hAnsi="宋体"/>
      <w:b/>
      <w:bCs/>
      <w:sz w:val="28"/>
      <w:szCs w:val="28"/>
    </w:rPr>
  </w:style>
  <w:style w:type="paragraph" w:customStyle="1" w:styleId="afffffffffffffffffffffffffffffff">
    <w:name w:val="表格命名"/>
    <w:basedOn w:val="a0"/>
    <w:link w:val="CharCharfff"/>
    <w:qFormat/>
    <w:rsid w:val="005B7EB5"/>
    <w:pPr>
      <w:spacing w:afterLines="50" w:line="480" w:lineRule="exact"/>
      <w:ind w:right="4"/>
      <w:jc w:val="center"/>
    </w:pPr>
    <w:rPr>
      <w:rFonts w:hAnsi="宋体"/>
      <w:b/>
      <w:bCs/>
      <w:kern w:val="0"/>
      <w:sz w:val="28"/>
      <w:szCs w:val="28"/>
    </w:rPr>
  </w:style>
  <w:style w:type="character" w:customStyle="1" w:styleId="CharCharfff0">
    <w:name w:val="正文＋黑体 Char Char"/>
    <w:link w:val="afffffffffffffffffffffffffffffff0"/>
    <w:rsid w:val="005B7EB5"/>
    <w:rPr>
      <w:rFonts w:ascii="Arial" w:eastAsia="黑体" w:hAnsi="Arial"/>
      <w:sz w:val="24"/>
      <w:szCs w:val="24"/>
    </w:rPr>
  </w:style>
  <w:style w:type="paragraph" w:customStyle="1" w:styleId="afffffffffffffffffffffffffffffff0">
    <w:name w:val="正文＋黑体"/>
    <w:basedOn w:val="a0"/>
    <w:link w:val="CharCharfff0"/>
    <w:qFormat/>
    <w:rsid w:val="005B7EB5"/>
    <w:pPr>
      <w:widowControl w:val="0"/>
      <w:spacing w:beforeLines="50" w:afterLines="50"/>
      <w:ind w:firstLineChars="200" w:firstLine="480"/>
    </w:pPr>
    <w:rPr>
      <w:rFonts w:ascii="Arial" w:eastAsia="黑体" w:hAnsi="Arial"/>
      <w:kern w:val="0"/>
      <w:sz w:val="24"/>
      <w:szCs w:val="24"/>
    </w:rPr>
  </w:style>
  <w:style w:type="character" w:customStyle="1" w:styleId="CharCharCharCharChar2">
    <w:name w:val="段落 Char Char Char Char Char"/>
    <w:link w:val="CharCharCharf2"/>
    <w:rsid w:val="005B7EB5"/>
    <w:rPr>
      <w:spacing w:val="6"/>
      <w:kern w:val="24"/>
      <w:sz w:val="24"/>
      <w:szCs w:val="24"/>
    </w:rPr>
  </w:style>
  <w:style w:type="paragraph" w:customStyle="1" w:styleId="CharCharCharf2">
    <w:name w:val="段落 Char Char Char"/>
    <w:basedOn w:val="a0"/>
    <w:link w:val="CharCharCharCharChar2"/>
    <w:qFormat/>
    <w:rsid w:val="005B7EB5"/>
    <w:pPr>
      <w:widowControl w:val="0"/>
      <w:spacing w:line="440" w:lineRule="exact"/>
      <w:ind w:firstLineChars="250" w:firstLine="630"/>
      <w:textAlignment w:val="baseline"/>
    </w:pPr>
    <w:rPr>
      <w:spacing w:val="6"/>
      <w:kern w:val="24"/>
      <w:sz w:val="24"/>
      <w:szCs w:val="24"/>
    </w:rPr>
  </w:style>
  <w:style w:type="character" w:customStyle="1" w:styleId="CharCharCharf3">
    <w:name w:val="正文首行缩进＋湿地 Char Char Char"/>
    <w:rsid w:val="005B7EB5"/>
    <w:rPr>
      <w:rFonts w:ascii="仿宋_GB2312" w:eastAsia="仿宋_GB2312"/>
      <w:sz w:val="28"/>
      <w:lang w:val="en-US" w:eastAsia="zh-CN" w:bidi="ar-SA"/>
    </w:rPr>
  </w:style>
  <w:style w:type="character" w:customStyle="1" w:styleId="3ArialCharChar">
    <w:name w:val="样式 标题 3 + Arial Char Char"/>
    <w:link w:val="3Arial"/>
    <w:rsid w:val="005B7EB5"/>
    <w:rPr>
      <w:rFonts w:ascii="Arial" w:hAnsi="Arial"/>
      <w:b/>
      <w:iCs/>
      <w:sz w:val="32"/>
      <w:szCs w:val="32"/>
    </w:rPr>
  </w:style>
  <w:style w:type="paragraph" w:customStyle="1" w:styleId="3Arial">
    <w:name w:val="样式 标题 3 + Arial"/>
    <w:basedOn w:val="3"/>
    <w:link w:val="3ArialCharChar"/>
    <w:qFormat/>
    <w:rsid w:val="005B7EB5"/>
    <w:pPr>
      <w:widowControl w:val="0"/>
      <w:tabs>
        <w:tab w:val="left" w:pos="0"/>
      </w:tabs>
      <w:snapToGrid w:val="0"/>
      <w:spacing w:line="415" w:lineRule="auto"/>
      <w:ind w:firstLineChars="200" w:firstLine="200"/>
      <w:jc w:val="both"/>
    </w:pPr>
    <w:rPr>
      <w:rFonts w:ascii="Arial" w:hAnsi="Arial"/>
      <w:bCs w:val="0"/>
      <w:iCs/>
      <w:lang w:val="en-US"/>
    </w:rPr>
  </w:style>
  <w:style w:type="character" w:customStyle="1" w:styleId="CharCharCharChar8">
    <w:name w:val="表格（纵向） Char Char Char Char"/>
    <w:rsid w:val="005B7EB5"/>
    <w:rPr>
      <w:rFonts w:ascii="宋体" w:eastAsia="宋体" w:hAnsi="宋体"/>
      <w:sz w:val="16"/>
      <w:lang w:val="en-US" w:eastAsia="zh-CN" w:bidi="ar-SA"/>
    </w:rPr>
  </w:style>
  <w:style w:type="character" w:customStyle="1" w:styleId="CharCharCharChar9">
    <w:name w:val="燕山正文 Char Char Char Char"/>
    <w:link w:val="CharCharfff1"/>
    <w:rsid w:val="005B7EB5"/>
    <w:rPr>
      <w:snapToGrid w:val="0"/>
      <w:color w:val="000000"/>
      <w:sz w:val="24"/>
      <w:szCs w:val="24"/>
    </w:rPr>
  </w:style>
  <w:style w:type="paragraph" w:customStyle="1" w:styleId="CharCharfff1">
    <w:name w:val="燕山正文 Char Char"/>
    <w:basedOn w:val="a0"/>
    <w:link w:val="CharCharCharChar9"/>
    <w:qFormat/>
    <w:rsid w:val="005B7EB5"/>
    <w:pPr>
      <w:widowControl w:val="0"/>
      <w:tabs>
        <w:tab w:val="left" w:pos="4680"/>
      </w:tabs>
      <w:adjustRightInd w:val="0"/>
      <w:snapToGrid w:val="0"/>
      <w:spacing w:beforeLines="50" w:afterLines="50" w:line="560" w:lineRule="exact"/>
      <w:ind w:firstLineChars="200" w:firstLine="480"/>
      <w:jc w:val="both"/>
    </w:pPr>
    <w:rPr>
      <w:snapToGrid w:val="0"/>
      <w:color w:val="000000"/>
      <w:kern w:val="0"/>
      <w:sz w:val="24"/>
      <w:szCs w:val="24"/>
    </w:rPr>
  </w:style>
  <w:style w:type="character" w:customStyle="1" w:styleId="maintxt11">
    <w:name w:val="maintxt11"/>
    <w:rsid w:val="005B7EB5"/>
    <w:rPr>
      <w:rFonts w:ascii="Arial" w:hAnsi="Arial" w:hint="default"/>
      <w:color w:val="000000"/>
      <w:sz w:val="21"/>
    </w:rPr>
  </w:style>
  <w:style w:type="character" w:customStyle="1" w:styleId="1CharCharCharChar0">
    <w:name w:val="段落1 Char Char Char Char"/>
    <w:rsid w:val="005B7EB5"/>
    <w:rPr>
      <w:rFonts w:eastAsia="宋体"/>
      <w:spacing w:val="8"/>
      <w:kern w:val="2"/>
      <w:sz w:val="24"/>
      <w:lang w:val="en-US" w:eastAsia="zh-CN" w:bidi="ar-SA"/>
    </w:rPr>
  </w:style>
  <w:style w:type="character" w:customStyle="1" w:styleId="BG5CharChar">
    <w:name w:val="BG5 Char Char"/>
    <w:link w:val="BG5"/>
    <w:rsid w:val="005B7EB5"/>
    <w:rPr>
      <w:rFonts w:ascii="@宋体" w:eastAsia="楷体_GB2312"/>
      <w:b/>
      <w:sz w:val="24"/>
    </w:rPr>
  </w:style>
  <w:style w:type="paragraph" w:customStyle="1" w:styleId="BG5">
    <w:name w:val="BG5"/>
    <w:basedOn w:val="a0"/>
    <w:link w:val="BG5CharChar"/>
    <w:qFormat/>
    <w:rsid w:val="005B7EB5"/>
    <w:pPr>
      <w:widowControl w:val="0"/>
      <w:autoSpaceDE w:val="0"/>
      <w:autoSpaceDN w:val="0"/>
      <w:adjustRightInd w:val="0"/>
      <w:spacing w:line="360" w:lineRule="auto"/>
      <w:jc w:val="center"/>
      <w:textAlignment w:val="baseline"/>
    </w:pPr>
    <w:rPr>
      <w:rFonts w:ascii="@宋体" w:eastAsia="楷体_GB2312"/>
      <w:b/>
      <w:kern w:val="0"/>
      <w:sz w:val="24"/>
      <w:szCs w:val="20"/>
    </w:rPr>
  </w:style>
  <w:style w:type="character" w:customStyle="1" w:styleId="2Charf1">
    <w:name w:val="样式 2 Char"/>
    <w:rsid w:val="005B7EB5"/>
    <w:rPr>
      <w:rFonts w:eastAsia="黑体"/>
      <w:spacing w:val="10"/>
      <w:sz w:val="30"/>
      <w:lang w:val="en-US" w:eastAsia="zh-CN" w:bidi="ar-SA"/>
    </w:rPr>
  </w:style>
  <w:style w:type="character" w:customStyle="1" w:styleId="3xChar">
    <w:name w:val="新标题3x Char"/>
    <w:link w:val="3x"/>
    <w:rsid w:val="005B7EB5"/>
    <w:rPr>
      <w:rFonts w:ascii="黑体" w:eastAsia="黑体" w:cs="宋体"/>
      <w:b/>
      <w:bCs/>
      <w:color w:val="000000"/>
      <w:sz w:val="24"/>
      <w:szCs w:val="24"/>
      <w:lang w:val="zh-CN"/>
    </w:rPr>
  </w:style>
  <w:style w:type="paragraph" w:customStyle="1" w:styleId="3x">
    <w:name w:val="标题3x"/>
    <w:basedOn w:val="a0"/>
    <w:link w:val="3xChar"/>
    <w:qFormat/>
    <w:rsid w:val="005B7EB5"/>
    <w:pPr>
      <w:keepNext/>
      <w:keepLines/>
      <w:widowControl w:val="0"/>
      <w:spacing w:before="120" w:line="360" w:lineRule="auto"/>
      <w:jc w:val="both"/>
      <w:outlineLvl w:val="2"/>
    </w:pPr>
    <w:rPr>
      <w:rFonts w:ascii="黑体" w:eastAsia="黑体" w:cs="宋体"/>
      <w:b/>
      <w:bCs/>
      <w:color w:val="000000"/>
      <w:kern w:val="0"/>
      <w:sz w:val="24"/>
      <w:szCs w:val="24"/>
      <w:lang w:val="zh-CN"/>
    </w:rPr>
  </w:style>
  <w:style w:type="character" w:customStyle="1" w:styleId="ttaghover">
    <w:name w:val="t_tag hover"/>
    <w:rsid w:val="005B7EB5"/>
  </w:style>
  <w:style w:type="character" w:customStyle="1" w:styleId="cucd-0CharChar">
    <w:name w:val="cucd-0 Char Char"/>
    <w:link w:val="cucd-0"/>
    <w:rsid w:val="005B7EB5"/>
    <w:rPr>
      <w:rFonts w:eastAsia="Times New Roman"/>
      <w:sz w:val="24"/>
      <w:szCs w:val="24"/>
    </w:rPr>
  </w:style>
  <w:style w:type="paragraph" w:customStyle="1" w:styleId="cucd-0">
    <w:name w:val="cucd-0"/>
    <w:link w:val="cucd-0CharChar"/>
    <w:qFormat/>
    <w:rsid w:val="005B7EB5"/>
    <w:pPr>
      <w:spacing w:line="360" w:lineRule="auto"/>
      <w:ind w:firstLineChars="200" w:firstLine="480"/>
    </w:pPr>
    <w:rPr>
      <w:rFonts w:ascii="Calibri" w:eastAsia="Times New Roman" w:hAnsi="Calibri"/>
      <w:sz w:val="24"/>
      <w:szCs w:val="24"/>
    </w:rPr>
  </w:style>
  <w:style w:type="character" w:customStyle="1" w:styleId="googqs-tidbit-1">
    <w:name w:val="goog_qs-tidbit-1"/>
    <w:rsid w:val="005B7EB5"/>
  </w:style>
  <w:style w:type="character" w:customStyle="1" w:styleId="tCharChar">
    <w:name w:val="t Char Char"/>
    <w:link w:val="t1"/>
    <w:rsid w:val="005B7EB5"/>
    <w:rPr>
      <w:rFonts w:ascii="宋体" w:hAnsi="宋体"/>
      <w:b/>
      <w:snapToGrid w:val="0"/>
      <w:sz w:val="24"/>
      <w:szCs w:val="24"/>
    </w:rPr>
  </w:style>
  <w:style w:type="paragraph" w:customStyle="1" w:styleId="t1">
    <w:name w:val="t"/>
    <w:basedOn w:val="a0"/>
    <w:link w:val="tCharChar"/>
    <w:qFormat/>
    <w:rsid w:val="005B7EB5"/>
    <w:pPr>
      <w:widowControl w:val="0"/>
      <w:tabs>
        <w:tab w:val="left" w:pos="2145"/>
        <w:tab w:val="left" w:pos="5040"/>
      </w:tabs>
      <w:adjustRightInd w:val="0"/>
      <w:snapToGrid w:val="0"/>
      <w:spacing w:line="288" w:lineRule="auto"/>
      <w:ind w:firstLineChars="150" w:firstLine="361"/>
      <w:jc w:val="both"/>
    </w:pPr>
    <w:rPr>
      <w:rFonts w:ascii="宋体" w:hAnsi="宋体"/>
      <w:b/>
      <w:snapToGrid w:val="0"/>
      <w:kern w:val="0"/>
      <w:sz w:val="24"/>
      <w:szCs w:val="24"/>
    </w:rPr>
  </w:style>
  <w:style w:type="character" w:customStyle="1" w:styleId="afffffffffffffffffffffffffffffff1">
    <w:name w:val="重点"/>
    <w:rsid w:val="005B7EB5"/>
    <w:rPr>
      <w:i/>
    </w:rPr>
  </w:style>
  <w:style w:type="character" w:customStyle="1" w:styleId="texd1">
    <w:name w:val="texd1"/>
    <w:rsid w:val="005B7EB5"/>
    <w:rPr>
      <w:rFonts w:hint="default"/>
      <w:sz w:val="20"/>
      <w:szCs w:val="20"/>
    </w:rPr>
  </w:style>
  <w:style w:type="character" w:customStyle="1" w:styleId="2CharChar8">
    <w:name w:val="样式 正文文本 + 首行缩进:  2 字符 Char Char"/>
    <w:link w:val="2fffff3"/>
    <w:rsid w:val="005B7EB5"/>
    <w:rPr>
      <w:rFonts w:cs="宋体"/>
      <w:sz w:val="28"/>
    </w:rPr>
  </w:style>
  <w:style w:type="paragraph" w:customStyle="1" w:styleId="2fffff3">
    <w:name w:val="样式 正文文本 + 首行缩进:  2 字符"/>
    <w:basedOn w:val="af"/>
    <w:link w:val="2CharChar8"/>
    <w:qFormat/>
    <w:rsid w:val="005B7EB5"/>
    <w:pPr>
      <w:widowControl w:val="0"/>
      <w:spacing w:after="0" w:line="500" w:lineRule="atLeast"/>
      <w:ind w:firstLineChars="200" w:firstLine="200"/>
      <w:jc w:val="both"/>
    </w:pPr>
    <w:rPr>
      <w:rFonts w:cs="宋体"/>
      <w:sz w:val="28"/>
      <w:szCs w:val="20"/>
      <w:lang w:val="en-US"/>
    </w:rPr>
  </w:style>
  <w:style w:type="character" w:customStyle="1" w:styleId="CharCharfff2">
    <w:name w:val="报告正文 Char Char"/>
    <w:rsid w:val="005B7EB5"/>
    <w:rPr>
      <w:rFonts w:eastAsia="宋体"/>
      <w:kern w:val="2"/>
      <w:sz w:val="24"/>
      <w:szCs w:val="21"/>
      <w:lang w:val="en-US" w:eastAsia="zh-CN" w:bidi="ar-SA"/>
    </w:rPr>
  </w:style>
  <w:style w:type="character" w:customStyle="1" w:styleId="15CharChar">
    <w:name w:val="正文正文正文 1.5 倍行距 Char Char"/>
    <w:link w:val="157"/>
    <w:rsid w:val="005B7EB5"/>
    <w:rPr>
      <w:rFonts w:ascii="宋体" w:hAnsi="宋体" w:cs="宋体"/>
      <w:sz w:val="24"/>
    </w:rPr>
  </w:style>
  <w:style w:type="paragraph" w:customStyle="1" w:styleId="157">
    <w:name w:val="正文正文正文 1.5 倍行距"/>
    <w:basedOn w:val="a0"/>
    <w:link w:val="15CharChar"/>
    <w:qFormat/>
    <w:rsid w:val="005B7EB5"/>
    <w:pPr>
      <w:widowControl w:val="0"/>
      <w:spacing w:line="360" w:lineRule="auto"/>
      <w:ind w:firstLineChars="200" w:firstLine="480"/>
      <w:jc w:val="both"/>
    </w:pPr>
    <w:rPr>
      <w:rFonts w:ascii="宋体" w:hAnsi="宋体" w:cs="宋体"/>
      <w:kern w:val="0"/>
      <w:sz w:val="24"/>
      <w:szCs w:val="20"/>
    </w:rPr>
  </w:style>
  <w:style w:type="character" w:customStyle="1" w:styleId="Char1ff4">
    <w:name w:val="正文段落 Char1"/>
    <w:rsid w:val="005B7EB5"/>
    <w:rPr>
      <w:rFonts w:eastAsia="宋体"/>
      <w:bCs/>
      <w:kern w:val="2"/>
      <w:sz w:val="24"/>
      <w:szCs w:val="24"/>
      <w:lang w:val="en-US" w:eastAsia="zh-CN" w:bidi="ar-SA"/>
    </w:rPr>
  </w:style>
  <w:style w:type="character" w:customStyle="1" w:styleId="2CharCharCharCharCharCharChar0">
    <w:name w:val="标题 2 Char Char Char Char Char Char Char"/>
    <w:rsid w:val="005B7EB5"/>
    <w:rPr>
      <w:rFonts w:ascii="Arial" w:eastAsia="黑体" w:hAnsi="Arial"/>
      <w:b/>
      <w:bCs/>
      <w:kern w:val="2"/>
      <w:sz w:val="32"/>
      <w:szCs w:val="32"/>
      <w:lang w:val="en-US" w:eastAsia="zh-CN" w:bidi="ar-SA"/>
    </w:rPr>
  </w:style>
  <w:style w:type="character" w:customStyle="1" w:styleId="CharCharfff3">
    <w:name w:val="李勇志地下水正文 Char Char"/>
    <w:link w:val="afffffffffffffffffffffffffffffff2"/>
    <w:rsid w:val="005B7EB5"/>
    <w:rPr>
      <w:sz w:val="28"/>
      <w:szCs w:val="28"/>
    </w:rPr>
  </w:style>
  <w:style w:type="paragraph" w:customStyle="1" w:styleId="afffffffffffffffffffffffffffffff2">
    <w:name w:val="李勇志地下水正文"/>
    <w:basedOn w:val="a0"/>
    <w:link w:val="CharCharfff3"/>
    <w:qFormat/>
    <w:rsid w:val="005B7EB5"/>
    <w:pPr>
      <w:spacing w:afterLines="50" w:line="480" w:lineRule="exact"/>
      <w:ind w:firstLineChars="200" w:firstLine="560"/>
    </w:pPr>
    <w:rPr>
      <w:kern w:val="0"/>
      <w:sz w:val="28"/>
      <w:szCs w:val="28"/>
    </w:rPr>
  </w:style>
  <w:style w:type="character" w:customStyle="1" w:styleId="Char2e">
    <w:name w:val="表头 Char2"/>
    <w:rsid w:val="005B7EB5"/>
    <w:rPr>
      <w:rFonts w:eastAsia="黑体"/>
      <w:spacing w:val="10"/>
      <w:sz w:val="28"/>
      <w:lang w:val="en-US" w:eastAsia="zh-CN" w:bidi="ar-SA"/>
    </w:rPr>
  </w:style>
  <w:style w:type="character" w:customStyle="1" w:styleId="CharCharfff4">
    <w:name w:val="小标 Char Char"/>
    <w:link w:val="afffffffffffffffffffffffffffffff3"/>
    <w:rsid w:val="005B7EB5"/>
    <w:rPr>
      <w:sz w:val="24"/>
      <w:szCs w:val="24"/>
    </w:rPr>
  </w:style>
  <w:style w:type="paragraph" w:customStyle="1" w:styleId="afffffffffffffffffffffffffffffff3">
    <w:name w:val="小标"/>
    <w:basedOn w:val="a0"/>
    <w:link w:val="CharCharfff4"/>
    <w:qFormat/>
    <w:rsid w:val="005B7EB5"/>
    <w:pPr>
      <w:widowControl w:val="0"/>
      <w:tabs>
        <w:tab w:val="left" w:pos="0"/>
        <w:tab w:val="left" w:pos="1320"/>
      </w:tabs>
      <w:adjustRightInd w:val="0"/>
      <w:snapToGrid w:val="0"/>
      <w:spacing w:line="360" w:lineRule="auto"/>
      <w:ind w:left="1320" w:hanging="420"/>
      <w:jc w:val="both"/>
    </w:pPr>
    <w:rPr>
      <w:kern w:val="0"/>
      <w:sz w:val="24"/>
      <w:szCs w:val="24"/>
    </w:rPr>
  </w:style>
  <w:style w:type="character" w:customStyle="1" w:styleId="text-dong21">
    <w:name w:val="text-dong21"/>
    <w:rsid w:val="005B7EB5"/>
    <w:rPr>
      <w:sz w:val="18"/>
      <w:szCs w:val="18"/>
    </w:rPr>
  </w:style>
  <w:style w:type="character" w:customStyle="1" w:styleId="CharCharfff5">
    <w:name w:val="韩奇 Char Char"/>
    <w:link w:val="afffffffffffffffffffffffffffffff4"/>
    <w:rsid w:val="005B7EB5"/>
    <w:rPr>
      <w:rFonts w:eastAsia="楷体_GB2312"/>
      <w:sz w:val="28"/>
    </w:rPr>
  </w:style>
  <w:style w:type="paragraph" w:customStyle="1" w:styleId="afffffffffffffffffffffffffffffff4">
    <w:name w:val="韩奇"/>
    <w:basedOn w:val="a0"/>
    <w:link w:val="CharCharfff5"/>
    <w:qFormat/>
    <w:rsid w:val="005B7EB5"/>
    <w:pPr>
      <w:widowControl w:val="0"/>
      <w:adjustRightInd w:val="0"/>
      <w:spacing w:before="120" w:line="480" w:lineRule="exact"/>
      <w:ind w:firstLineChars="200" w:firstLine="560"/>
      <w:jc w:val="both"/>
      <w:textAlignment w:val="baseline"/>
    </w:pPr>
    <w:rPr>
      <w:rFonts w:eastAsia="楷体_GB2312"/>
      <w:kern w:val="0"/>
      <w:sz w:val="28"/>
      <w:szCs w:val="20"/>
    </w:rPr>
  </w:style>
  <w:style w:type="character" w:customStyle="1" w:styleId="CharCharfff6">
    <w:name w:val="同方正文 Char Char"/>
    <w:link w:val="afffffffffffffffffffffffffffffff5"/>
    <w:rsid w:val="005B7EB5"/>
    <w:rPr>
      <w:rFonts w:ascii="仿宋_GB2312" w:eastAsia="仿宋_GB2312"/>
      <w:sz w:val="24"/>
      <w:szCs w:val="24"/>
    </w:rPr>
  </w:style>
  <w:style w:type="paragraph" w:customStyle="1" w:styleId="afffffffffffffffffffffffffffffff5">
    <w:name w:val="同方正文"/>
    <w:basedOn w:val="a0"/>
    <w:link w:val="CharCharfff6"/>
    <w:qFormat/>
    <w:rsid w:val="005B7EB5"/>
    <w:pPr>
      <w:widowControl w:val="0"/>
      <w:spacing w:line="360" w:lineRule="auto"/>
      <w:ind w:firstLineChars="200" w:firstLine="480"/>
      <w:jc w:val="both"/>
    </w:pPr>
    <w:rPr>
      <w:rFonts w:ascii="仿宋_GB2312" w:eastAsia="仿宋_GB2312"/>
      <w:kern w:val="0"/>
      <w:sz w:val="24"/>
      <w:szCs w:val="24"/>
    </w:rPr>
  </w:style>
  <w:style w:type="character" w:customStyle="1" w:styleId="1CharCharb">
    <w:name w:val="表样式1 Char Char"/>
    <w:link w:val="1fffffff4"/>
    <w:rsid w:val="005B7EB5"/>
    <w:rPr>
      <w:b/>
      <w:sz w:val="24"/>
      <w:szCs w:val="24"/>
    </w:rPr>
  </w:style>
  <w:style w:type="paragraph" w:customStyle="1" w:styleId="1fffffff4">
    <w:name w:val="表样式1"/>
    <w:basedOn w:val="a0"/>
    <w:link w:val="1CharCharb"/>
    <w:qFormat/>
    <w:rsid w:val="005B7EB5"/>
    <w:pPr>
      <w:spacing w:line="460" w:lineRule="exact"/>
      <w:jc w:val="center"/>
    </w:pPr>
    <w:rPr>
      <w:b/>
      <w:kern w:val="0"/>
      <w:sz w:val="24"/>
      <w:szCs w:val="24"/>
    </w:rPr>
  </w:style>
  <w:style w:type="character" w:customStyle="1" w:styleId="2CharChar9">
    <w:name w:val="样式 2 Char Char"/>
    <w:rsid w:val="005B7EB5"/>
    <w:rPr>
      <w:rFonts w:ascii="Arial" w:eastAsia="黑体" w:hAnsi="Arial"/>
      <w:b/>
      <w:bCs/>
      <w:kern w:val="2"/>
      <w:sz w:val="32"/>
      <w:szCs w:val="32"/>
      <w:lang w:val="en-US" w:eastAsia="zh-CN" w:bidi="ar-SA"/>
    </w:rPr>
  </w:style>
  <w:style w:type="character" w:customStyle="1" w:styleId="Char1ff5">
    <w:name w:val="表 头 Char1"/>
    <w:link w:val="afffffffffffffffffffffffffffffff6"/>
    <w:rsid w:val="005B7EB5"/>
    <w:rPr>
      <w:rFonts w:eastAsia="黑体"/>
      <w:spacing w:val="10"/>
      <w:sz w:val="24"/>
    </w:rPr>
  </w:style>
  <w:style w:type="paragraph" w:customStyle="1" w:styleId="afffffffffffffffffffffffffffffff6">
    <w:name w:val="表 头"/>
    <w:basedOn w:val="a0"/>
    <w:link w:val="Char1ff5"/>
    <w:qFormat/>
    <w:rsid w:val="005B7EB5"/>
    <w:pPr>
      <w:widowControl w:val="0"/>
      <w:adjustRightInd w:val="0"/>
      <w:spacing w:before="120" w:after="120" w:line="360" w:lineRule="atLeast"/>
      <w:jc w:val="center"/>
    </w:pPr>
    <w:rPr>
      <w:rFonts w:eastAsia="黑体"/>
      <w:spacing w:val="10"/>
      <w:kern w:val="0"/>
      <w:sz w:val="24"/>
      <w:szCs w:val="20"/>
    </w:rPr>
  </w:style>
  <w:style w:type="character" w:customStyle="1" w:styleId="s2h1">
    <w:name w:val="s2h1"/>
    <w:rsid w:val="005B7EB5"/>
    <w:rPr>
      <w:color w:val="000000"/>
      <w:sz w:val="18"/>
      <w:szCs w:val="18"/>
    </w:rPr>
  </w:style>
  <w:style w:type="character" w:customStyle="1" w:styleId="22H2h2CharChar">
    <w:name w:val="样式 标题 2标题2H2h2第一层条 + 小三 Char Char"/>
    <w:link w:val="22H2h2"/>
    <w:rsid w:val="005B7EB5"/>
    <w:rPr>
      <w:rFonts w:ascii="Arial" w:eastAsia="黑体" w:hAnsi="Arial"/>
      <w:b/>
      <w:bCs/>
      <w:sz w:val="30"/>
      <w:szCs w:val="24"/>
    </w:rPr>
  </w:style>
  <w:style w:type="paragraph" w:customStyle="1" w:styleId="22H2h2">
    <w:name w:val="样式 标题 2标题2H2h2第一层条 + 小三"/>
    <w:basedOn w:val="20"/>
    <w:link w:val="22H2h2CharChar"/>
    <w:qFormat/>
    <w:rsid w:val="005B7EB5"/>
    <w:pPr>
      <w:widowControl w:val="0"/>
      <w:tabs>
        <w:tab w:val="clear" w:pos="1302"/>
        <w:tab w:val="left" w:pos="756"/>
        <w:tab w:val="left" w:pos="3000"/>
      </w:tabs>
      <w:snapToGrid/>
      <w:spacing w:before="120" w:beforeAutospacing="0" w:after="120" w:line="416" w:lineRule="atLeast"/>
      <w:ind w:left="756" w:firstLineChars="200" w:hanging="576"/>
      <w:jc w:val="both"/>
      <w:textAlignment w:val="baseline"/>
    </w:pPr>
    <w:rPr>
      <w:rFonts w:ascii="Arial" w:hAnsi="Arial"/>
      <w:snapToGrid/>
      <w:sz w:val="30"/>
      <w:szCs w:val="24"/>
      <w:lang w:val="en-US"/>
    </w:rPr>
  </w:style>
  <w:style w:type="character" w:customStyle="1" w:styleId="111111CharChar0">
    <w:name w:val="111111正文 Char Char"/>
    <w:link w:val="1111112"/>
    <w:rsid w:val="005B7EB5"/>
    <w:rPr>
      <w:sz w:val="24"/>
      <w:szCs w:val="24"/>
    </w:rPr>
  </w:style>
  <w:style w:type="paragraph" w:customStyle="1" w:styleId="1111112">
    <w:name w:val="111111正文"/>
    <w:basedOn w:val="a0"/>
    <w:link w:val="111111CharChar0"/>
    <w:qFormat/>
    <w:rsid w:val="005B7EB5"/>
    <w:pPr>
      <w:widowControl w:val="0"/>
      <w:spacing w:line="360" w:lineRule="auto"/>
      <w:ind w:firstLineChars="200" w:firstLine="200"/>
      <w:jc w:val="both"/>
    </w:pPr>
    <w:rPr>
      <w:kern w:val="0"/>
      <w:sz w:val="24"/>
      <w:szCs w:val="24"/>
    </w:rPr>
  </w:style>
  <w:style w:type="character" w:customStyle="1" w:styleId="DefaultCharChar">
    <w:name w:val="Default Char Char"/>
    <w:link w:val="Default"/>
    <w:rsid w:val="005B7EB5"/>
    <w:rPr>
      <w:rFonts w:ascii="宋体" w:hAnsi="Times New Roman"/>
      <w:color w:val="000000"/>
      <w:sz w:val="24"/>
      <w:szCs w:val="24"/>
    </w:rPr>
  </w:style>
  <w:style w:type="character" w:customStyle="1" w:styleId="1Char12">
    <w:name w:val="段落1 Char1"/>
    <w:link w:val="1ffffffc"/>
    <w:rsid w:val="005B7EB5"/>
    <w:rPr>
      <w:rFonts w:ascii="Times New Roman" w:eastAsia="仿宋_GB2312" w:hAnsi="Times New Roman"/>
      <w:spacing w:val="4"/>
      <w:sz w:val="28"/>
      <w:lang w:val="zh-CN"/>
    </w:rPr>
  </w:style>
  <w:style w:type="character" w:customStyle="1" w:styleId="Char1fd">
    <w:name w:val="表文字 Char1"/>
    <w:link w:val="afffffffffffffffffff8"/>
    <w:rsid w:val="005B7EB5"/>
    <w:rPr>
      <w:rFonts w:ascii="ˎ̥" w:hAnsi="ˎ̥"/>
      <w:kern w:val="2"/>
      <w:sz w:val="24"/>
      <w:szCs w:val="24"/>
      <w:lang w:val="zh-CN"/>
    </w:rPr>
  </w:style>
  <w:style w:type="character" w:customStyle="1" w:styleId="5CharChar2">
    <w:name w:val="标题5 Char Char"/>
    <w:rsid w:val="005B7EB5"/>
    <w:rPr>
      <w:rFonts w:ascii="宋体" w:eastAsia="宋体" w:hAnsi="宋体"/>
      <w:kern w:val="2"/>
      <w:sz w:val="24"/>
      <w:lang w:val="en-US" w:eastAsia="zh-CN" w:bidi="ar-SA"/>
    </w:rPr>
  </w:style>
  <w:style w:type="character" w:customStyle="1" w:styleId="CharCharfff7">
    <w:name w:val="表头名称 Char Char"/>
    <w:rsid w:val="005B7EB5"/>
    <w:rPr>
      <w:rFonts w:ascii="黑体" w:eastAsia="黑体" w:hAnsi="宋体"/>
      <w:kern w:val="2"/>
      <w:sz w:val="24"/>
      <w:szCs w:val="24"/>
      <w:lang w:val="en-US" w:eastAsia="zh-CN" w:bidi="ar-SA"/>
    </w:rPr>
  </w:style>
  <w:style w:type="character" w:customStyle="1" w:styleId="Char28">
    <w:name w:val="表号 Char2"/>
    <w:link w:val="affffffffffffffff5"/>
    <w:rsid w:val="005B7EB5"/>
    <w:rPr>
      <w:rFonts w:ascii="黑体" w:eastAsia="黑体" w:hAnsi="Times New Roman"/>
      <w:b/>
      <w:sz w:val="24"/>
      <w:lang w:val="zh-CN"/>
    </w:rPr>
  </w:style>
  <w:style w:type="character" w:customStyle="1" w:styleId="CharCharfff8">
    <w:name w:val="新正文 Char Char"/>
    <w:rsid w:val="005B7EB5"/>
    <w:rPr>
      <w:rFonts w:ascii="宋体" w:eastAsia="宋体"/>
      <w:kern w:val="2"/>
      <w:sz w:val="24"/>
      <w:szCs w:val="24"/>
      <w:lang w:val="en-US" w:eastAsia="zh-CN" w:bidi="ar-SA"/>
    </w:rPr>
  </w:style>
  <w:style w:type="character" w:customStyle="1" w:styleId="zhengw11">
    <w:name w:val="zhengw11"/>
    <w:rsid w:val="005B7EB5"/>
    <w:rPr>
      <w:rFonts w:hint="default"/>
      <w:sz w:val="21"/>
      <w:szCs w:val="21"/>
    </w:rPr>
  </w:style>
  <w:style w:type="character" w:customStyle="1" w:styleId="f9wen1">
    <w:name w:val="f9wen1"/>
    <w:rsid w:val="005B7EB5"/>
    <w:rPr>
      <w:spacing w:val="12"/>
      <w:sz w:val="18"/>
      <w:szCs w:val="18"/>
      <w:u w:val="none"/>
    </w:rPr>
  </w:style>
  <w:style w:type="character" w:customStyle="1" w:styleId="Char1ff6">
    <w:name w:val="表头 Char1"/>
    <w:rsid w:val="005B7EB5"/>
    <w:rPr>
      <w:rFonts w:ascii="宋体" w:eastAsia="宋体" w:hAnsi="宋体"/>
      <w:spacing w:val="6"/>
      <w:sz w:val="24"/>
      <w:szCs w:val="24"/>
      <w:lang w:val="en-US" w:eastAsia="zh-CN" w:bidi="ar-SA"/>
    </w:rPr>
  </w:style>
  <w:style w:type="character" w:customStyle="1" w:styleId="CharCharfff9">
    <w:name w:val="表格 规划 Char Char"/>
    <w:link w:val="afffffffffffffffffffffffffffffff7"/>
    <w:rsid w:val="005B7EB5"/>
    <w:rPr>
      <w:rFonts w:ascii="宋体" w:hAnsi="宋体"/>
      <w:color w:val="000000"/>
    </w:rPr>
  </w:style>
  <w:style w:type="paragraph" w:customStyle="1" w:styleId="afffffffffffffffffffffffffffffff7">
    <w:name w:val="表格 规划"/>
    <w:basedOn w:val="a0"/>
    <w:link w:val="CharCharfff9"/>
    <w:qFormat/>
    <w:rsid w:val="005B7EB5"/>
    <w:pPr>
      <w:widowControl w:val="0"/>
      <w:snapToGrid w:val="0"/>
      <w:spacing w:line="300" w:lineRule="exact"/>
      <w:jc w:val="center"/>
    </w:pPr>
    <w:rPr>
      <w:rFonts w:ascii="宋体" w:hAnsi="宋体"/>
      <w:color w:val="000000"/>
      <w:kern w:val="0"/>
      <w:sz w:val="20"/>
      <w:szCs w:val="20"/>
    </w:rPr>
  </w:style>
  <w:style w:type="character" w:customStyle="1" w:styleId="CharCharb">
    <w:name w:val="表标题 Char Char"/>
    <w:link w:val="affffffffff"/>
    <w:rsid w:val="005B7EB5"/>
    <w:rPr>
      <w:rFonts w:ascii="宋体" w:hAnsi="宋体"/>
      <w:bCs/>
      <w:kern w:val="1"/>
      <w:sz w:val="24"/>
      <w:szCs w:val="24"/>
    </w:rPr>
  </w:style>
  <w:style w:type="character" w:customStyle="1" w:styleId="afffffffffffffffffffffffffffffff8">
    <w:name w:val="样式 四号"/>
    <w:rsid w:val="005B7EB5"/>
    <w:rPr>
      <w:sz w:val="24"/>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rsid w:val="005B7EB5"/>
    <w:rPr>
      <w:rFonts w:eastAsia="宋体"/>
      <w:kern w:val="2"/>
      <w:sz w:val="24"/>
      <w:lang w:val="en-US" w:eastAsia="zh-CN" w:bidi="ar-SA"/>
    </w:rPr>
  </w:style>
  <w:style w:type="character" w:customStyle="1" w:styleId="CharCharfffa">
    <w:name w:val="格式正 Char Char"/>
    <w:link w:val="afffffffffffffffffffffffffffffff9"/>
    <w:rsid w:val="005B7EB5"/>
    <w:rPr>
      <w:b/>
      <w:sz w:val="24"/>
      <w:szCs w:val="24"/>
    </w:rPr>
  </w:style>
  <w:style w:type="paragraph" w:customStyle="1" w:styleId="afffffffffffffffffffffffffffffff9">
    <w:name w:val="格式正"/>
    <w:basedOn w:val="af"/>
    <w:link w:val="CharCharfffa"/>
    <w:qFormat/>
    <w:rsid w:val="005B7EB5"/>
    <w:pPr>
      <w:widowControl w:val="0"/>
      <w:snapToGrid w:val="0"/>
      <w:spacing w:after="0"/>
      <w:jc w:val="center"/>
    </w:pPr>
    <w:rPr>
      <w:b/>
      <w:sz w:val="24"/>
      <w:lang w:val="en-US"/>
    </w:rPr>
  </w:style>
  <w:style w:type="character" w:customStyle="1" w:styleId="1CharChar11">
    <w:name w:val="段落1 Char Char1"/>
    <w:rsid w:val="005B7EB5"/>
    <w:rPr>
      <w:rFonts w:eastAsia="宋体"/>
      <w:spacing w:val="8"/>
      <w:kern w:val="2"/>
      <w:sz w:val="24"/>
      <w:lang w:val="en-US" w:eastAsia="zh-CN" w:bidi="ar-SA"/>
    </w:rPr>
  </w:style>
  <w:style w:type="character" w:customStyle="1" w:styleId="3CharChar4">
    <w:name w:val="格式3 Char Char"/>
    <w:link w:val="3ff5"/>
    <w:rsid w:val="005B7EB5"/>
    <w:rPr>
      <w:rFonts w:eastAsia="黑体"/>
      <w:b/>
      <w:bCs/>
      <w:sz w:val="24"/>
      <w:szCs w:val="32"/>
    </w:rPr>
  </w:style>
  <w:style w:type="paragraph" w:customStyle="1" w:styleId="3ff5">
    <w:name w:val="格式3"/>
    <w:basedOn w:val="3"/>
    <w:link w:val="3CharChar4"/>
    <w:qFormat/>
    <w:rsid w:val="005B7EB5"/>
    <w:pPr>
      <w:widowControl w:val="0"/>
      <w:tabs>
        <w:tab w:val="left" w:pos="0"/>
      </w:tabs>
      <w:snapToGrid w:val="0"/>
      <w:spacing w:before="240" w:after="0" w:line="500" w:lineRule="exact"/>
      <w:ind w:firstLineChars="200" w:firstLine="200"/>
    </w:pPr>
    <w:rPr>
      <w:rFonts w:ascii="Calibri" w:eastAsia="黑体" w:hAnsi="Calibri"/>
      <w:sz w:val="24"/>
      <w:lang w:val="en-US"/>
    </w:rPr>
  </w:style>
  <w:style w:type="character" w:customStyle="1" w:styleId="CharCharfffb">
    <w:name w:val="正文首行缩进＋湿地 Char Char"/>
    <w:rsid w:val="005B7EB5"/>
    <w:rPr>
      <w:rFonts w:ascii="仿宋_GB2312" w:eastAsia="仿宋_GB2312"/>
      <w:sz w:val="28"/>
      <w:lang w:val="en-US" w:eastAsia="zh-CN" w:bidi="ar-SA"/>
    </w:rPr>
  </w:style>
  <w:style w:type="character" w:customStyle="1" w:styleId="2CharChara">
    <w:name w:val="样式 正文首行缩进＋湿地 + 首行缩进:  2 字符 Char Char"/>
    <w:rsid w:val="005B7EB5"/>
    <w:rPr>
      <w:rFonts w:ascii="仿宋_GB2312" w:eastAsia="仿宋_GB2312" w:hAnsi="宋体" w:cs="宋体"/>
      <w:sz w:val="28"/>
      <w:lang w:val="en-US" w:eastAsia="zh-CN" w:bidi="ar-SA"/>
    </w:rPr>
  </w:style>
  <w:style w:type="character" w:customStyle="1" w:styleId="CharCharfc">
    <w:name w:val="插图 Char Char"/>
    <w:link w:val="afffffffffffffffffffa"/>
    <w:rsid w:val="005B7EB5"/>
    <w:rPr>
      <w:rFonts w:ascii="Arial Unicode MS" w:hAnsi="Arial Unicode MS"/>
      <w:kern w:val="2"/>
      <w:sz w:val="24"/>
      <w:szCs w:val="24"/>
      <w:lang w:val="zh-CN"/>
    </w:rPr>
  </w:style>
  <w:style w:type="character" w:customStyle="1" w:styleId="CharCharCharCharChar3">
    <w:name w:val="表头 Char Char Char Char Char"/>
    <w:rsid w:val="005B7EB5"/>
    <w:rPr>
      <w:rFonts w:ascii="宋体" w:eastAsia="宋体" w:hAnsi="宋体"/>
      <w:color w:val="000000"/>
      <w:kern w:val="4"/>
      <w:sz w:val="24"/>
      <w:szCs w:val="24"/>
      <w:lang w:val="en-US" w:eastAsia="zh-CN" w:bidi="ar-SA"/>
    </w:rPr>
  </w:style>
  <w:style w:type="character" w:customStyle="1" w:styleId="CharCharf">
    <w:name w:val="正文段落 Char Char"/>
    <w:link w:val="afffffffffffb"/>
    <w:rsid w:val="005B7EB5"/>
    <w:rPr>
      <w:rFonts w:ascii="宋体" w:hAnsi="宋体"/>
      <w:kern w:val="2"/>
      <w:sz w:val="24"/>
      <w:szCs w:val="24"/>
    </w:rPr>
  </w:style>
  <w:style w:type="character" w:customStyle="1" w:styleId="CharCharCharf4">
    <w:name w:val="样式 亚行正文 + 自动设置 Char Char Char"/>
    <w:rsid w:val="005B7EB5"/>
    <w:rPr>
      <w:rFonts w:ascii="宋体" w:eastAsia="宋体" w:hAnsi="宋体"/>
      <w:snapToGrid w:val="0"/>
      <w:color w:val="000000"/>
      <w:spacing w:val="-2"/>
      <w:sz w:val="24"/>
      <w:szCs w:val="24"/>
      <w:lang w:val="en-US" w:eastAsia="zh-CN" w:bidi="ar-SA"/>
    </w:rPr>
  </w:style>
  <w:style w:type="character" w:customStyle="1" w:styleId="CharCharfffc">
    <w:name w:val="辅助 Char Char"/>
    <w:link w:val="afffffffffffffffffffffffffffffffa"/>
    <w:rsid w:val="005B7EB5"/>
    <w:rPr>
      <w:rFonts w:ascii="仿宋_GB2312" w:eastAsia="仿宋_GB2312"/>
      <w:outline/>
      <w:vanish/>
      <w:color w:val="FF6600"/>
      <w:sz w:val="24"/>
      <w:szCs w:val="24"/>
    </w:rPr>
  </w:style>
  <w:style w:type="paragraph" w:customStyle="1" w:styleId="afffffffffffffffffffffffffffffffa">
    <w:name w:val="辅助"/>
    <w:basedOn w:val="a0"/>
    <w:link w:val="CharCharfffc"/>
    <w:qFormat/>
    <w:rsid w:val="005B7EB5"/>
    <w:pPr>
      <w:widowControl w:val="0"/>
      <w:spacing w:line="360" w:lineRule="auto"/>
      <w:jc w:val="center"/>
      <w:textAlignment w:val="center"/>
    </w:pPr>
    <w:rPr>
      <w:rFonts w:ascii="仿宋_GB2312" w:eastAsia="仿宋_GB2312"/>
      <w:outline/>
      <w:vanish/>
      <w:color w:val="FF6600"/>
      <w:kern w:val="0"/>
      <w:sz w:val="24"/>
      <w:szCs w:val="24"/>
    </w:rPr>
  </w:style>
  <w:style w:type="character" w:customStyle="1" w:styleId="wen1">
    <w:name w:val="wen1"/>
    <w:rsid w:val="005B7EB5"/>
  </w:style>
  <w:style w:type="character" w:customStyle="1" w:styleId="CharCharCharCharCharChar5">
    <w:name w:val="报告书正文 Char Char Char Char Char Char"/>
    <w:rsid w:val="005B7EB5"/>
    <w:rPr>
      <w:rFonts w:eastAsia="宋体"/>
      <w:kern w:val="2"/>
      <w:sz w:val="24"/>
      <w:lang w:val="en-US" w:eastAsia="zh-CN" w:bidi="ar-SA"/>
    </w:rPr>
  </w:style>
  <w:style w:type="character" w:customStyle="1" w:styleId="CharCharfffd">
    <w:name w:val="报告书图表 表头 Char Char"/>
    <w:link w:val="afffffffffffffffffffffffffffffffb"/>
    <w:rsid w:val="005B7EB5"/>
    <w:rPr>
      <w:rFonts w:eastAsia="黑体"/>
      <w:sz w:val="24"/>
    </w:rPr>
  </w:style>
  <w:style w:type="paragraph" w:customStyle="1" w:styleId="afffffffffffffffffffffffffffffffb">
    <w:name w:val="报告书图表 表头"/>
    <w:basedOn w:val="a0"/>
    <w:link w:val="CharCharfffd"/>
    <w:qFormat/>
    <w:rsid w:val="005B7EB5"/>
    <w:pPr>
      <w:widowControl w:val="0"/>
      <w:jc w:val="center"/>
    </w:pPr>
    <w:rPr>
      <w:rFonts w:eastAsia="黑体"/>
      <w:kern w:val="0"/>
      <w:sz w:val="24"/>
      <w:szCs w:val="20"/>
    </w:rPr>
  </w:style>
  <w:style w:type="character" w:customStyle="1" w:styleId="treeCharChar">
    <w:name w:val="正文tree Char Char"/>
    <w:link w:val="tree"/>
    <w:rsid w:val="005B7EB5"/>
    <w:rPr>
      <w:sz w:val="24"/>
      <w:szCs w:val="28"/>
    </w:rPr>
  </w:style>
  <w:style w:type="paragraph" w:customStyle="1" w:styleId="tree">
    <w:name w:val="正文tree"/>
    <w:basedOn w:val="a0"/>
    <w:link w:val="treeCharChar"/>
    <w:qFormat/>
    <w:rsid w:val="005B7EB5"/>
    <w:pPr>
      <w:widowControl w:val="0"/>
      <w:spacing w:line="440" w:lineRule="exact"/>
      <w:ind w:firstLineChars="200" w:firstLine="480"/>
      <w:jc w:val="both"/>
    </w:pPr>
    <w:rPr>
      <w:kern w:val="0"/>
      <w:sz w:val="24"/>
      <w:szCs w:val="28"/>
    </w:rPr>
  </w:style>
  <w:style w:type="character" w:customStyle="1" w:styleId="Char1ff7">
    <w:name w:val="正文样式 Char1"/>
    <w:rsid w:val="005B7EB5"/>
    <w:rPr>
      <w:rFonts w:ascii="宋体" w:eastAsia="宋体" w:hAnsi="宋体"/>
      <w:color w:val="000000"/>
      <w:kern w:val="2"/>
      <w:sz w:val="24"/>
      <w:szCs w:val="24"/>
      <w:lang w:val="en-US" w:eastAsia="zh-CN" w:bidi="ar-SA"/>
    </w:rPr>
  </w:style>
  <w:style w:type="character" w:customStyle="1" w:styleId="21CharChar">
    <w:name w:val="样式 正文首行缩进＋湿地 + 首行缩进:  2 字符1 Char Char"/>
    <w:rsid w:val="005B7EB5"/>
    <w:rPr>
      <w:rFonts w:ascii="仿宋_GB2312" w:eastAsia="仿宋_GB2312" w:hAnsi="宋体" w:cs="宋体"/>
      <w:sz w:val="28"/>
      <w:lang w:val="en-US" w:eastAsia="zh-CN" w:bidi="ar-SA"/>
    </w:rPr>
  </w:style>
  <w:style w:type="character" w:customStyle="1" w:styleId="CharCharfffe">
    <w:name w:val="样式 亚行正文 + 自动设置 Char Char"/>
    <w:link w:val="afffffffffffffffffffffffffffffffc"/>
    <w:rsid w:val="005B7EB5"/>
    <w:rPr>
      <w:snapToGrid w:val="0"/>
      <w:spacing w:val="-2"/>
      <w:sz w:val="24"/>
      <w:szCs w:val="24"/>
    </w:rPr>
  </w:style>
  <w:style w:type="paragraph" w:customStyle="1" w:styleId="afffffffffffffffffffffffffffffffc">
    <w:name w:val="样式 亚行正文 + 自动设置"/>
    <w:basedOn w:val="a0"/>
    <w:link w:val="CharCharfffe"/>
    <w:qFormat/>
    <w:rsid w:val="005B7EB5"/>
    <w:pPr>
      <w:widowControl w:val="0"/>
      <w:spacing w:line="360" w:lineRule="auto"/>
      <w:ind w:firstLineChars="200" w:firstLine="200"/>
      <w:jc w:val="both"/>
    </w:pPr>
    <w:rPr>
      <w:snapToGrid w:val="0"/>
      <w:spacing w:val="-2"/>
      <w:kern w:val="0"/>
      <w:sz w:val="24"/>
      <w:szCs w:val="24"/>
    </w:rPr>
  </w:style>
  <w:style w:type="character" w:customStyle="1" w:styleId="Charfffffff7">
    <w:name w:val="【正文】 Char"/>
    <w:link w:val="afffffffffffffffffffffffffffffffd"/>
    <w:rsid w:val="005B7EB5"/>
    <w:rPr>
      <w:rFonts w:cs="宋体"/>
      <w:sz w:val="24"/>
    </w:rPr>
  </w:style>
  <w:style w:type="paragraph" w:customStyle="1" w:styleId="afffffffffffffffffffffffffffffffd">
    <w:name w:val="【正文】"/>
    <w:basedOn w:val="a0"/>
    <w:link w:val="Charfffffff7"/>
    <w:qFormat/>
    <w:rsid w:val="005B7EB5"/>
    <w:pPr>
      <w:widowControl w:val="0"/>
      <w:spacing w:before="120" w:after="120" w:line="312" w:lineRule="auto"/>
      <w:ind w:firstLineChars="200" w:firstLine="200"/>
      <w:jc w:val="both"/>
    </w:pPr>
    <w:rPr>
      <w:rFonts w:cs="宋体"/>
      <w:kern w:val="0"/>
      <w:sz w:val="24"/>
      <w:szCs w:val="20"/>
    </w:rPr>
  </w:style>
  <w:style w:type="character" w:customStyle="1" w:styleId="NormalCharChar">
    <w:name w:val="Normal Char Char"/>
    <w:link w:val="5f3"/>
    <w:rsid w:val="005B7EB5"/>
    <w:rPr>
      <w:rFonts w:ascii="Arial" w:eastAsia="楷体_GB2312" w:hAnsi="Times New Roman"/>
      <w:spacing w:val="-6"/>
      <w:sz w:val="28"/>
    </w:rPr>
  </w:style>
  <w:style w:type="character" w:customStyle="1" w:styleId="CharCharffff">
    <w:name w:val="正文文字标准 Char Char"/>
    <w:link w:val="afffffffffffffffffffffffffffffffe"/>
    <w:rsid w:val="005B7EB5"/>
    <w:rPr>
      <w:sz w:val="28"/>
      <w:szCs w:val="24"/>
    </w:rPr>
  </w:style>
  <w:style w:type="paragraph" w:customStyle="1" w:styleId="afffffffffffffffffffffffffffffffe">
    <w:name w:val="正文文字标准"/>
    <w:basedOn w:val="aff2"/>
    <w:link w:val="CharCharffff"/>
    <w:qFormat/>
    <w:rsid w:val="005B7EB5"/>
    <w:pPr>
      <w:widowControl w:val="0"/>
      <w:spacing w:line="480" w:lineRule="exact"/>
      <w:ind w:firstLine="200"/>
      <w:jc w:val="both"/>
    </w:pPr>
    <w:rPr>
      <w:szCs w:val="24"/>
      <w:lang w:val="en-US"/>
    </w:rPr>
  </w:style>
  <w:style w:type="character" w:customStyle="1" w:styleId="cucd-0Char1">
    <w:name w:val="cucd-0 Char1"/>
    <w:rsid w:val="005B7EB5"/>
    <w:rPr>
      <w:rFonts w:eastAsia="宋体"/>
      <w:kern w:val="2"/>
      <w:sz w:val="24"/>
      <w:szCs w:val="24"/>
      <w:lang w:val="en-US" w:eastAsia="zh-CN" w:bidi="ar-SA"/>
    </w:rPr>
  </w:style>
  <w:style w:type="character" w:customStyle="1" w:styleId="13CharChar">
    <w:name w:val="正文小四首缩1.3行距 Char Char"/>
    <w:qFormat/>
    <w:rsid w:val="005B7EB5"/>
    <w:rPr>
      <w:rFonts w:eastAsia="宋体"/>
      <w:kern w:val="2"/>
      <w:sz w:val="24"/>
      <w:szCs w:val="24"/>
      <w:lang w:val="en-US" w:eastAsia="zh-CN" w:bidi="ar-SA"/>
    </w:rPr>
  </w:style>
  <w:style w:type="paragraph" w:customStyle="1" w:styleId="Char4CharCharChar">
    <w:name w:val="Char4 Char Char Char"/>
    <w:basedOn w:val="a0"/>
    <w:qFormat/>
    <w:rsid w:val="005B7EB5"/>
    <w:pPr>
      <w:spacing w:after="160" w:line="240" w:lineRule="exact"/>
    </w:pPr>
    <w:rPr>
      <w:rFonts w:ascii="Verdana" w:eastAsia="仿宋_GB2312" w:hAnsi="Verdana"/>
      <w:kern w:val="0"/>
      <w:sz w:val="30"/>
      <w:szCs w:val="30"/>
      <w:lang w:eastAsia="en-US"/>
    </w:rPr>
  </w:style>
  <w:style w:type="paragraph" w:customStyle="1" w:styleId="ltext">
    <w:name w:val="l_text"/>
    <w:basedOn w:val="a0"/>
    <w:qFormat/>
    <w:rsid w:val="005B7EB5"/>
    <w:pPr>
      <w:overflowPunct w:val="0"/>
      <w:autoSpaceDE w:val="0"/>
      <w:autoSpaceDN w:val="0"/>
      <w:adjustRightInd w:val="0"/>
      <w:spacing w:line="360" w:lineRule="auto"/>
      <w:ind w:firstLine="680"/>
      <w:jc w:val="both"/>
      <w:textAlignment w:val="baseline"/>
    </w:pPr>
    <w:rPr>
      <w:rFonts w:ascii="楷体" w:eastAsia="楷体" w:hAnsi="Times New Roman"/>
      <w:kern w:val="0"/>
      <w:sz w:val="28"/>
      <w:szCs w:val="20"/>
    </w:rPr>
  </w:style>
  <w:style w:type="paragraph" w:customStyle="1" w:styleId="2fffff4">
    <w:name w:val="样式 (符号) 宋体 三号 黑色 首行缩进:  2 字符"/>
    <w:basedOn w:val="a0"/>
    <w:qFormat/>
    <w:rsid w:val="005B7EB5"/>
    <w:pPr>
      <w:widowControl w:val="0"/>
      <w:spacing w:line="440" w:lineRule="exact"/>
      <w:ind w:firstLineChars="200" w:firstLine="640"/>
      <w:jc w:val="both"/>
    </w:pPr>
    <w:rPr>
      <w:rFonts w:ascii="Times New Roman" w:hAnsi="宋体" w:cs="宋体"/>
      <w:color w:val="000000"/>
      <w:sz w:val="28"/>
      <w:szCs w:val="28"/>
    </w:rPr>
  </w:style>
  <w:style w:type="paragraph" w:customStyle="1" w:styleId="affffffffffffffffffffffffffffffff">
    <w:name w:val="样式 (符号) 宋体 加粗"/>
    <w:basedOn w:val="a0"/>
    <w:qFormat/>
    <w:rsid w:val="005B7EB5"/>
    <w:pPr>
      <w:widowControl w:val="0"/>
      <w:tabs>
        <w:tab w:val="left" w:pos="864"/>
      </w:tabs>
      <w:spacing w:line="360" w:lineRule="auto"/>
      <w:ind w:left="864" w:hanging="864"/>
      <w:jc w:val="both"/>
      <w:outlineLvl w:val="3"/>
    </w:pPr>
    <w:rPr>
      <w:rFonts w:ascii="Times New Roman" w:hAnsi="Times New Roman"/>
      <w:b/>
      <w:sz w:val="24"/>
      <w:szCs w:val="20"/>
    </w:rPr>
  </w:style>
  <w:style w:type="paragraph" w:customStyle="1" w:styleId="4ff2">
    <w:name w:val="表格小4号"/>
    <w:basedOn w:val="a0"/>
    <w:qFormat/>
    <w:rsid w:val="005B7EB5"/>
    <w:pPr>
      <w:snapToGrid w:val="0"/>
      <w:jc w:val="center"/>
      <w:textAlignment w:val="baseline"/>
    </w:pPr>
    <w:rPr>
      <w:rFonts w:ascii="Arial Narrow" w:hAnsi="Arial Narrow"/>
      <w:spacing w:val="-20"/>
      <w:kern w:val="0"/>
      <w:sz w:val="24"/>
      <w:szCs w:val="24"/>
    </w:rPr>
  </w:style>
  <w:style w:type="paragraph" w:customStyle="1" w:styleId="105v">
    <w:name w:val="105v"/>
    <w:basedOn w:val="a0"/>
    <w:qFormat/>
    <w:rsid w:val="005B7EB5"/>
    <w:pPr>
      <w:spacing w:before="100" w:beforeAutospacing="1" w:after="100" w:afterAutospacing="1"/>
    </w:pPr>
    <w:rPr>
      <w:rFonts w:ascii="宋体" w:hAnsi="宋体" w:cs="宋体"/>
      <w:kern w:val="0"/>
      <w:szCs w:val="21"/>
    </w:rPr>
  </w:style>
  <w:style w:type="paragraph" w:customStyle="1" w:styleId="affffffffffffffffffffffffffffffff0">
    <w:name w:val="扉页格式"/>
    <w:basedOn w:val="a0"/>
    <w:qFormat/>
    <w:rsid w:val="005B7EB5"/>
    <w:pPr>
      <w:spacing w:before="120" w:line="360" w:lineRule="auto"/>
      <w:ind w:firstLineChars="618" w:firstLine="1980"/>
      <w:jc w:val="both"/>
    </w:pPr>
    <w:rPr>
      <w:rFonts w:ascii="宋体" w:hAnsi="宋体"/>
      <w:kern w:val="0"/>
      <w:sz w:val="32"/>
      <w:szCs w:val="32"/>
    </w:rPr>
  </w:style>
  <w:style w:type="paragraph" w:customStyle="1" w:styleId="affffffffffffffffffffffffffffffff1">
    <w:name w:val="表格下方正文"/>
    <w:basedOn w:val="a0"/>
    <w:qFormat/>
    <w:rsid w:val="005B7EB5"/>
    <w:pPr>
      <w:widowControl w:val="0"/>
      <w:spacing w:before="400" w:line="460" w:lineRule="exact"/>
      <w:ind w:firstLineChars="200" w:firstLine="200"/>
      <w:jc w:val="both"/>
    </w:pPr>
    <w:rPr>
      <w:rFonts w:ascii="Times New Roman" w:hAnsi="Times New Roman"/>
      <w:kern w:val="0"/>
      <w:sz w:val="24"/>
      <w:szCs w:val="20"/>
    </w:rPr>
  </w:style>
  <w:style w:type="paragraph" w:customStyle="1" w:styleId="a30">
    <w:name w:val="a3"/>
    <w:basedOn w:val="a0"/>
    <w:qFormat/>
    <w:rsid w:val="005B7EB5"/>
    <w:pPr>
      <w:spacing w:before="100" w:beforeAutospacing="1" w:after="100" w:afterAutospacing="1"/>
    </w:pPr>
    <w:rPr>
      <w:rFonts w:ascii="宋体" w:hAnsi="宋体"/>
      <w:color w:val="000000"/>
      <w:kern w:val="0"/>
      <w:sz w:val="24"/>
      <w:szCs w:val="24"/>
    </w:rPr>
  </w:style>
  <w:style w:type="paragraph" w:customStyle="1" w:styleId="2fffff5">
    <w:name w:val="标题 2 垃圾"/>
    <w:basedOn w:val="20"/>
    <w:qFormat/>
    <w:rsid w:val="005B7EB5"/>
    <w:pPr>
      <w:widowControl w:val="0"/>
      <w:tabs>
        <w:tab w:val="clear" w:pos="1302"/>
        <w:tab w:val="left" w:pos="540"/>
      </w:tabs>
      <w:adjustRightInd/>
      <w:snapToGrid/>
      <w:spacing w:before="120" w:beforeAutospacing="0" w:after="120" w:line="440" w:lineRule="exact"/>
      <w:ind w:firstLineChars="200" w:firstLine="200"/>
      <w:jc w:val="both"/>
    </w:pPr>
    <w:rPr>
      <w:rFonts w:ascii="Arial" w:eastAsia="宋体"/>
      <w:bCs w:val="0"/>
      <w:snapToGrid/>
      <w:color w:val="000000"/>
      <w:kern w:val="2"/>
      <w:lang w:val="en-US"/>
    </w:rPr>
  </w:style>
  <w:style w:type="paragraph" w:customStyle="1" w:styleId="affffffffffffffffffffffffffffffff2">
    <w:name w:val="五号 加粗 居中"/>
    <w:basedOn w:val="a0"/>
    <w:qFormat/>
    <w:rsid w:val="005B7EB5"/>
    <w:pPr>
      <w:widowControl w:val="0"/>
      <w:tabs>
        <w:tab w:val="left" w:pos="7755"/>
      </w:tabs>
      <w:spacing w:line="360" w:lineRule="auto"/>
      <w:jc w:val="center"/>
    </w:pPr>
    <w:rPr>
      <w:rFonts w:ascii="Times New Roman" w:hAnsi="Times New Roman"/>
      <w:b/>
      <w:szCs w:val="20"/>
    </w:rPr>
  </w:style>
  <w:style w:type="paragraph" w:customStyle="1" w:styleId="affffffffffffffffffffffffffffffff3">
    <w:name w:val="正文的样式"/>
    <w:basedOn w:val="a0"/>
    <w:qFormat/>
    <w:rsid w:val="005B7EB5"/>
    <w:pPr>
      <w:widowControl w:val="0"/>
      <w:adjustRightInd w:val="0"/>
      <w:snapToGrid w:val="0"/>
      <w:spacing w:before="60" w:after="45" w:line="360" w:lineRule="auto"/>
      <w:ind w:rightChars="15" w:right="36" w:firstLineChars="200" w:firstLine="200"/>
      <w:jc w:val="both"/>
    </w:pPr>
    <w:rPr>
      <w:rFonts w:ascii="宋体" w:hAnsi="Symbol"/>
      <w:sz w:val="24"/>
      <w:szCs w:val="24"/>
    </w:rPr>
  </w:style>
  <w:style w:type="paragraph" w:customStyle="1" w:styleId="2fffff6">
    <w:name w:val="表格+儿童2"/>
    <w:basedOn w:val="a0"/>
    <w:qFormat/>
    <w:rsid w:val="005B7EB5"/>
    <w:pPr>
      <w:widowControl w:val="0"/>
      <w:adjustRightInd w:val="0"/>
      <w:snapToGrid w:val="0"/>
      <w:spacing w:line="360" w:lineRule="exact"/>
      <w:jc w:val="both"/>
    </w:pPr>
    <w:rPr>
      <w:rFonts w:ascii="宋体" w:hAnsi="宋体"/>
      <w:color w:val="000000"/>
      <w:kern w:val="0"/>
      <w:szCs w:val="21"/>
    </w:rPr>
  </w:style>
  <w:style w:type="paragraph" w:customStyle="1" w:styleId="affffffffffffffffffffffffffffffff4">
    <w:name w:val="斜体正文"/>
    <w:basedOn w:val="a0"/>
    <w:qFormat/>
    <w:rsid w:val="005B7EB5"/>
    <w:pPr>
      <w:widowControl w:val="0"/>
      <w:spacing w:line="360" w:lineRule="auto"/>
      <w:ind w:firstLineChars="200" w:firstLine="200"/>
      <w:jc w:val="both"/>
    </w:pPr>
    <w:rPr>
      <w:rFonts w:ascii="Times New Roman" w:hAnsi="Times New Roman"/>
      <w:b/>
      <w:i/>
      <w:spacing w:val="6"/>
      <w:sz w:val="24"/>
      <w:szCs w:val="24"/>
    </w:rPr>
  </w:style>
  <w:style w:type="paragraph" w:customStyle="1" w:styleId="6c">
    <w:name w:val="表格6号"/>
    <w:basedOn w:val="5f9"/>
    <w:qFormat/>
    <w:rsid w:val="005B7EB5"/>
    <w:rPr>
      <w:rFonts w:cs="Times New Roman"/>
      <w:bCs w:val="0"/>
      <w:color w:val="auto"/>
      <w:sz w:val="15"/>
      <w:szCs w:val="15"/>
    </w:rPr>
  </w:style>
  <w:style w:type="paragraph" w:customStyle="1" w:styleId="5f9">
    <w:name w:val="表格5号"/>
    <w:basedOn w:val="a0"/>
    <w:qFormat/>
    <w:rsid w:val="005B7EB5"/>
    <w:pPr>
      <w:snapToGrid w:val="0"/>
      <w:jc w:val="center"/>
      <w:textAlignment w:val="baseline"/>
    </w:pPr>
    <w:rPr>
      <w:rFonts w:ascii="Arial Narrow" w:hAnsi="Arial Narrow" w:cs="宋体"/>
      <w:bCs/>
      <w:color w:val="000000"/>
      <w:kern w:val="0"/>
      <w:szCs w:val="21"/>
    </w:rPr>
  </w:style>
  <w:style w:type="paragraph" w:customStyle="1" w:styleId="100012">
    <w:name w:val="样式 样式 标题 1 + 宋体 居中 左侧:  0 厘米 首行缩进:  0 厘米 段前: 0 磅 段后: 12 磅 行距:......"/>
    <w:basedOn w:val="a0"/>
    <w:qFormat/>
    <w:rsid w:val="005B7EB5"/>
    <w:pPr>
      <w:keepNext/>
      <w:keepLines/>
      <w:widowControl w:val="0"/>
      <w:spacing w:before="320" w:after="320" w:line="360" w:lineRule="auto"/>
      <w:jc w:val="center"/>
      <w:outlineLvl w:val="1"/>
    </w:pPr>
    <w:rPr>
      <w:rFonts w:ascii="宋体" w:hAnsi="宋体"/>
      <w:b/>
      <w:sz w:val="30"/>
      <w:szCs w:val="20"/>
    </w:rPr>
  </w:style>
  <w:style w:type="paragraph" w:customStyle="1" w:styleId="4-0010010">
    <w:name w:val="样式 样式 标题 4 + 黑色 左侧:  -0.01 厘米 首行缩进:  0.01 厘米 + 左侧:  0 厘米 首行缩进: ..."/>
    <w:basedOn w:val="a0"/>
    <w:qFormat/>
    <w:rsid w:val="005B7EB5"/>
    <w:pPr>
      <w:widowControl w:val="0"/>
      <w:tabs>
        <w:tab w:val="left" w:pos="851"/>
      </w:tabs>
      <w:spacing w:line="360" w:lineRule="auto"/>
      <w:ind w:firstLineChars="200" w:firstLine="200"/>
      <w:jc w:val="both"/>
      <w:outlineLvl w:val="3"/>
    </w:pPr>
    <w:rPr>
      <w:rFonts w:ascii="Times New Roman" w:hAnsi="Times New Roman" w:cs="宋体"/>
      <w:b/>
      <w:color w:val="000000"/>
      <w:sz w:val="24"/>
      <w:szCs w:val="20"/>
    </w:rPr>
  </w:style>
  <w:style w:type="paragraph" w:customStyle="1" w:styleId="4ff3">
    <w:name w:val="标题4+四号"/>
    <w:basedOn w:val="40"/>
    <w:qFormat/>
    <w:rsid w:val="005B7EB5"/>
    <w:pPr>
      <w:keepLines w:val="0"/>
      <w:widowControl w:val="0"/>
      <w:tabs>
        <w:tab w:val="left" w:pos="851"/>
        <w:tab w:val="left" w:pos="4920"/>
      </w:tabs>
      <w:adjustRightInd w:val="0"/>
      <w:snapToGrid w:val="0"/>
      <w:spacing w:line="288" w:lineRule="auto"/>
      <w:ind w:left="851" w:firstLineChars="200" w:hanging="851"/>
      <w:jc w:val="both"/>
    </w:pPr>
    <w:rPr>
      <w:rFonts w:ascii="Times New Roman" w:eastAsia="仿宋_GB2312" w:hAnsi="Times New Roman"/>
      <w:b w:val="0"/>
      <w:bCs w:val="0"/>
      <w:sz w:val="28"/>
      <w:lang w:val="en-US"/>
    </w:rPr>
  </w:style>
  <w:style w:type="paragraph" w:customStyle="1" w:styleId="bh1">
    <w:name w:val="bh1"/>
    <w:basedOn w:val="a0"/>
    <w:qFormat/>
    <w:rsid w:val="005B7EB5"/>
    <w:rPr>
      <w:rFonts w:ascii="宋体" w:hAnsi="宋体" w:cs="宋体"/>
      <w:kern w:val="0"/>
      <w:sz w:val="24"/>
      <w:szCs w:val="24"/>
    </w:rPr>
  </w:style>
  <w:style w:type="paragraph" w:customStyle="1" w:styleId="affffffffffffffffffffffffffffffff5">
    <w:name w:val="垃圾 表格"/>
    <w:basedOn w:val="a0"/>
    <w:next w:val="a0"/>
    <w:qFormat/>
    <w:rsid w:val="005B7EB5"/>
    <w:pPr>
      <w:widowControl w:val="0"/>
      <w:snapToGrid w:val="0"/>
      <w:spacing w:line="240" w:lineRule="exact"/>
      <w:jc w:val="center"/>
    </w:pPr>
    <w:rPr>
      <w:rFonts w:ascii="Times New Roman" w:eastAsia="仿宋_GB2312" w:hAnsi="Times New Roman"/>
      <w:color w:val="000000"/>
      <w:kern w:val="0"/>
      <w:szCs w:val="21"/>
    </w:rPr>
  </w:style>
  <w:style w:type="paragraph" w:customStyle="1" w:styleId="1fffffff5">
    <w:name w:val="样式 正文首行缩进 + 首行缩进:  1 字符"/>
    <w:basedOn w:val="aff2"/>
    <w:qFormat/>
    <w:rsid w:val="005B7EB5"/>
    <w:pPr>
      <w:widowControl w:val="0"/>
      <w:spacing w:line="240" w:lineRule="auto"/>
      <w:ind w:firstLineChars="100" w:firstLine="100"/>
      <w:jc w:val="both"/>
    </w:pPr>
    <w:rPr>
      <w:rFonts w:ascii="Times New Roman" w:hAnsi="Times New Roman" w:cs="宋体"/>
      <w:kern w:val="2"/>
      <w:sz w:val="24"/>
      <w:lang w:val="en-US"/>
    </w:rPr>
  </w:style>
  <w:style w:type="paragraph" w:customStyle="1" w:styleId="247">
    <w:name w:val="样式 正文文本缩进 + 黑色 行距: 固定值 24 磅"/>
    <w:basedOn w:val="af0"/>
    <w:qFormat/>
    <w:rsid w:val="005B7EB5"/>
    <w:pPr>
      <w:widowControl w:val="0"/>
      <w:spacing w:after="0" w:line="480" w:lineRule="exact"/>
      <w:ind w:leftChars="0" w:left="0" w:firstLineChars="200" w:firstLine="560"/>
      <w:jc w:val="both"/>
    </w:pPr>
    <w:rPr>
      <w:rFonts w:ascii="宋体" w:hAnsi="宋体" w:cs="宋体"/>
      <w:color w:val="000000"/>
      <w:kern w:val="2"/>
      <w:sz w:val="24"/>
      <w:szCs w:val="20"/>
      <w:lang w:val="en-US"/>
    </w:rPr>
  </w:style>
  <w:style w:type="paragraph" w:customStyle="1" w:styleId="Char1CharCharCharCharCharChar">
    <w:name w:val="Char1 Char Char Char Char Char Char"/>
    <w:basedOn w:val="a0"/>
    <w:qFormat/>
    <w:rsid w:val="005B7EB5"/>
    <w:pPr>
      <w:widowControl w:val="0"/>
      <w:jc w:val="both"/>
    </w:pPr>
    <w:rPr>
      <w:rFonts w:ascii="Tahoma" w:hAnsi="Tahoma"/>
      <w:sz w:val="24"/>
      <w:szCs w:val="20"/>
    </w:rPr>
  </w:style>
  <w:style w:type="paragraph" w:customStyle="1" w:styleId="21f8">
    <w:name w:val="正文（首行缩进两字） + 首行缩进:  2 字符1"/>
    <w:basedOn w:val="a7"/>
    <w:next w:val="a7"/>
    <w:qFormat/>
    <w:rsid w:val="005B7EB5"/>
    <w:pPr>
      <w:widowControl w:val="0"/>
      <w:tabs>
        <w:tab w:val="left" w:pos="945"/>
        <w:tab w:val="right" w:leader="dot" w:pos="1155"/>
        <w:tab w:val="left" w:pos="8715"/>
      </w:tabs>
      <w:adjustRightInd w:val="0"/>
      <w:snapToGrid w:val="0"/>
      <w:spacing w:line="360" w:lineRule="auto"/>
      <w:ind w:firstLine="480"/>
      <w:jc w:val="both"/>
    </w:pPr>
    <w:rPr>
      <w:rFonts w:ascii="宋体" w:hAnsi="宋体"/>
      <w:snapToGrid w:val="0"/>
      <w:sz w:val="24"/>
      <w:lang w:val="en-US"/>
    </w:rPr>
  </w:style>
  <w:style w:type="paragraph" w:customStyle="1" w:styleId="185">
    <w:name w:val="表格+行距18磅"/>
    <w:basedOn w:val="a0"/>
    <w:qFormat/>
    <w:rsid w:val="005B7EB5"/>
    <w:pPr>
      <w:widowControl w:val="0"/>
      <w:snapToGrid w:val="0"/>
      <w:spacing w:line="360" w:lineRule="exact"/>
      <w:jc w:val="center"/>
    </w:pPr>
    <w:rPr>
      <w:rFonts w:ascii="仿宋_GB2312" w:eastAsia="仿宋_GB2312" w:hAnsi="Times New Roman"/>
      <w:color w:val="000000"/>
      <w:szCs w:val="20"/>
    </w:rPr>
  </w:style>
  <w:style w:type="paragraph" w:customStyle="1" w:styleId="248">
    <w:name w:val="样式 正文文本缩进 + 行距: 固定值 24 磅"/>
    <w:basedOn w:val="af0"/>
    <w:qFormat/>
    <w:rsid w:val="005B7EB5"/>
    <w:pPr>
      <w:widowControl w:val="0"/>
      <w:spacing w:after="0" w:line="480" w:lineRule="exact"/>
      <w:ind w:leftChars="0" w:left="0"/>
      <w:jc w:val="both"/>
    </w:pPr>
    <w:rPr>
      <w:rFonts w:ascii="宋体" w:hAnsi="宋体" w:cs="宋体"/>
      <w:bCs/>
      <w:iCs/>
      <w:kern w:val="2"/>
      <w:sz w:val="24"/>
      <w:szCs w:val="20"/>
      <w:lang w:val="en-US"/>
    </w:rPr>
  </w:style>
  <w:style w:type="paragraph" w:customStyle="1" w:styleId="section2">
    <w:name w:val="section2"/>
    <w:basedOn w:val="a0"/>
    <w:qFormat/>
    <w:rsid w:val="005B7EB5"/>
    <w:pPr>
      <w:spacing w:before="100" w:beforeAutospacing="1" w:after="100" w:afterAutospacing="1"/>
    </w:pPr>
    <w:rPr>
      <w:rFonts w:ascii="宋体" w:hAnsi="宋体" w:cs="宋体"/>
      <w:color w:val="000000"/>
      <w:kern w:val="0"/>
      <w:sz w:val="24"/>
      <w:szCs w:val="24"/>
    </w:rPr>
  </w:style>
  <w:style w:type="paragraph" w:customStyle="1" w:styleId="2512">
    <w:name w:val="样式 行距: 固定值 25 磅1"/>
    <w:basedOn w:val="a0"/>
    <w:qFormat/>
    <w:rsid w:val="005B7EB5"/>
    <w:pPr>
      <w:widowControl w:val="0"/>
      <w:adjustRightInd w:val="0"/>
      <w:snapToGrid w:val="0"/>
      <w:spacing w:line="300" w:lineRule="auto"/>
      <w:ind w:firstLineChars="200" w:firstLine="560"/>
      <w:jc w:val="both"/>
      <w:textAlignment w:val="baseline"/>
    </w:pPr>
    <w:rPr>
      <w:rFonts w:ascii="Times New Roman" w:hAnsi="Times New Roman"/>
      <w:kern w:val="0"/>
      <w:sz w:val="28"/>
      <w:szCs w:val="20"/>
    </w:rPr>
  </w:style>
  <w:style w:type="paragraph" w:customStyle="1" w:styleId="236518">
    <w:name w:val="样式 五号 黑色 居中 首行缩进:  23.65 磅 行距: 固定值 18 磅"/>
    <w:basedOn w:val="a0"/>
    <w:qFormat/>
    <w:rsid w:val="005B7EB5"/>
    <w:pPr>
      <w:widowControl w:val="0"/>
      <w:shd w:val="clear" w:color="auto" w:fill="FFFFFF"/>
      <w:spacing w:line="360" w:lineRule="exact"/>
      <w:ind w:firstLine="473"/>
      <w:jc w:val="center"/>
    </w:pPr>
    <w:rPr>
      <w:rFonts w:ascii="Times New Roman" w:hAnsi="Times New Roman" w:cs="宋体"/>
      <w:color w:val="000000"/>
      <w:szCs w:val="21"/>
    </w:rPr>
  </w:style>
  <w:style w:type="paragraph" w:customStyle="1" w:styleId="affffffffffffffffffffffffffffffff6">
    <w:name w:val="标准段落"/>
    <w:basedOn w:val="a0"/>
    <w:next w:val="a0"/>
    <w:qFormat/>
    <w:rsid w:val="005B7EB5"/>
    <w:pPr>
      <w:widowControl w:val="0"/>
      <w:snapToGrid w:val="0"/>
      <w:spacing w:line="360" w:lineRule="auto"/>
      <w:ind w:firstLineChars="200" w:firstLine="480"/>
      <w:jc w:val="both"/>
    </w:pPr>
    <w:rPr>
      <w:rFonts w:ascii="Times New Roman" w:hAnsi="宋体"/>
      <w:sz w:val="24"/>
      <w:szCs w:val="24"/>
    </w:rPr>
  </w:style>
  <w:style w:type="paragraph" w:customStyle="1" w:styleId="2fffff7">
    <w:name w:val="样式 列表 2 + 华文仿宋 居中"/>
    <w:basedOn w:val="22"/>
    <w:qFormat/>
    <w:rsid w:val="005B7EB5"/>
    <w:pPr>
      <w:widowControl w:val="0"/>
      <w:spacing w:line="240" w:lineRule="auto"/>
      <w:ind w:leftChars="0" w:left="0" w:firstLineChars="0" w:firstLine="0"/>
      <w:jc w:val="center"/>
    </w:pPr>
    <w:rPr>
      <w:rFonts w:eastAsia="楷体_GB2312" w:cs="宋体"/>
      <w:color w:val="000000"/>
      <w:sz w:val="21"/>
      <w:szCs w:val="21"/>
    </w:rPr>
  </w:style>
  <w:style w:type="paragraph" w:customStyle="1" w:styleId="95">
    <w:name w:val="9正文"/>
    <w:basedOn w:val="a0"/>
    <w:qFormat/>
    <w:rsid w:val="005B7EB5"/>
    <w:pPr>
      <w:spacing w:afterLines="50" w:line="360" w:lineRule="auto"/>
      <w:ind w:firstLineChars="200" w:firstLine="200"/>
      <w:textAlignment w:val="center"/>
    </w:pPr>
    <w:rPr>
      <w:rFonts w:ascii="Times New Roman" w:hAnsi="Times New Roman"/>
      <w:kern w:val="0"/>
      <w:sz w:val="24"/>
      <w:szCs w:val="24"/>
      <w:lang w:eastAsia="en-US" w:bidi="en-US"/>
    </w:rPr>
  </w:style>
  <w:style w:type="paragraph" w:customStyle="1" w:styleId="affffffffffffffffffffffffffffffff7">
    <w:name w:val="陆晶 表中正文五号"/>
    <w:basedOn w:val="a0"/>
    <w:qFormat/>
    <w:rsid w:val="005B7EB5"/>
    <w:pPr>
      <w:widowControl w:val="0"/>
      <w:spacing w:line="480" w:lineRule="exact"/>
      <w:jc w:val="center"/>
    </w:pPr>
    <w:rPr>
      <w:rFonts w:ascii="宋体" w:hAnsi="宋体"/>
      <w:bCs/>
      <w:szCs w:val="21"/>
    </w:rPr>
  </w:style>
  <w:style w:type="paragraph" w:customStyle="1" w:styleId="affffffffffffffffffffffffffffffff8">
    <w:name w:val="采用正文"/>
    <w:basedOn w:val="3"/>
    <w:qFormat/>
    <w:rsid w:val="005B7EB5"/>
    <w:pPr>
      <w:keepNext w:val="0"/>
      <w:keepLines w:val="0"/>
      <w:widowControl w:val="0"/>
      <w:tabs>
        <w:tab w:val="left" w:pos="0"/>
      </w:tabs>
      <w:snapToGrid w:val="0"/>
      <w:spacing w:before="0" w:after="0" w:line="560" w:lineRule="exact"/>
      <w:ind w:firstLineChars="200" w:firstLine="200"/>
      <w:jc w:val="both"/>
      <w:outlineLvl w:val="9"/>
    </w:pPr>
    <w:rPr>
      <w:rFonts w:eastAsia="仿宋_GB2312"/>
      <w:b w:val="0"/>
      <w:bCs w:val="0"/>
      <w:kern w:val="2"/>
      <w:sz w:val="24"/>
      <w:lang w:val="en-US"/>
    </w:rPr>
  </w:style>
  <w:style w:type="paragraph" w:customStyle="1" w:styleId="IDCA-Head2ndLine">
    <w:name w:val="IDC A-Head (2nd Line)"/>
    <w:basedOn w:val="a0"/>
    <w:next w:val="a0"/>
    <w:qFormat/>
    <w:rsid w:val="005B7EB5"/>
    <w:pPr>
      <w:jc w:val="center"/>
    </w:pPr>
    <w:rPr>
      <w:rFonts w:ascii="Times New Roman" w:hAnsi="Times New Roman"/>
      <w:caps/>
      <w:kern w:val="0"/>
      <w:sz w:val="24"/>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qFormat/>
    <w:rsid w:val="005B7EB5"/>
    <w:pPr>
      <w:widowControl w:val="0"/>
      <w:jc w:val="both"/>
    </w:pPr>
    <w:rPr>
      <w:rFonts w:ascii="宋体" w:hAnsi="宋体" w:cs="Courier New"/>
      <w:sz w:val="32"/>
      <w:szCs w:val="32"/>
    </w:rPr>
  </w:style>
  <w:style w:type="paragraph" w:customStyle="1" w:styleId="affffffffffffffffffffffffffffffff9">
    <w:name w:val="单位"/>
    <w:basedOn w:val="a0"/>
    <w:qFormat/>
    <w:rsid w:val="005B7EB5"/>
    <w:pPr>
      <w:widowControl w:val="0"/>
      <w:tabs>
        <w:tab w:val="right" w:pos="0"/>
      </w:tabs>
      <w:adjustRightInd w:val="0"/>
      <w:snapToGrid w:val="0"/>
      <w:jc w:val="right"/>
    </w:pPr>
    <w:rPr>
      <w:rFonts w:ascii="宋体" w:hAnsi="Times New Roman"/>
      <w:bCs/>
      <w:spacing w:val="10"/>
      <w:szCs w:val="24"/>
    </w:rPr>
  </w:style>
  <w:style w:type="paragraph" w:customStyle="1" w:styleId="3ff6">
    <w:name w:val="+标题3"/>
    <w:basedOn w:val="3"/>
    <w:qFormat/>
    <w:rsid w:val="005B7EB5"/>
    <w:pPr>
      <w:widowControl w:val="0"/>
      <w:tabs>
        <w:tab w:val="left" w:pos="0"/>
        <w:tab w:val="left" w:pos="1740"/>
      </w:tabs>
      <w:snapToGrid w:val="0"/>
      <w:spacing w:before="240" w:after="0" w:line="360" w:lineRule="auto"/>
      <w:ind w:left="1740" w:firstLine="480"/>
      <w:jc w:val="both"/>
      <w:outlineLvl w:val="0"/>
    </w:pPr>
    <w:rPr>
      <w:b w:val="0"/>
      <w:bCs w:val="0"/>
      <w:kern w:val="2"/>
      <w:sz w:val="24"/>
      <w:szCs w:val="24"/>
      <w:lang w:val="en-US"/>
    </w:rPr>
  </w:style>
  <w:style w:type="paragraph" w:customStyle="1" w:styleId="affffffffffffffffffffffffffffffffa">
    <w:name w:val="陆晶 表中正文居中"/>
    <w:qFormat/>
    <w:rsid w:val="005B7EB5"/>
    <w:pPr>
      <w:tabs>
        <w:tab w:val="left" w:pos="1279"/>
      </w:tabs>
      <w:spacing w:before="120" w:after="120" w:line="240" w:lineRule="atLeast"/>
      <w:jc w:val="both"/>
    </w:pPr>
    <w:rPr>
      <w:rFonts w:ascii="宋体"/>
      <w:kern w:val="2"/>
      <w:sz w:val="21"/>
      <w:szCs w:val="21"/>
    </w:rPr>
  </w:style>
  <w:style w:type="paragraph" w:customStyle="1" w:styleId="affffffffffffffffffffffffffffffffb">
    <w:name w:val="表格内容格式"/>
    <w:basedOn w:val="a0"/>
    <w:qFormat/>
    <w:rsid w:val="005B7EB5"/>
    <w:pPr>
      <w:widowControl w:val="0"/>
      <w:adjustRightInd w:val="0"/>
      <w:snapToGrid w:val="0"/>
      <w:spacing w:line="340" w:lineRule="exact"/>
      <w:jc w:val="center"/>
      <w:textAlignment w:val="baseline"/>
    </w:pPr>
    <w:rPr>
      <w:rFonts w:ascii="宋体" w:hAnsi="宋体"/>
      <w:snapToGrid w:val="0"/>
      <w:spacing w:val="16"/>
      <w:kern w:val="0"/>
      <w:szCs w:val="21"/>
    </w:rPr>
  </w:style>
  <w:style w:type="paragraph" w:customStyle="1" w:styleId="affffffffffffffffffffffffffffffffc">
    <w:name w:val="封面标题"/>
    <w:qFormat/>
    <w:rsid w:val="005B7EB5"/>
    <w:pPr>
      <w:jc w:val="center"/>
    </w:pPr>
    <w:rPr>
      <w:b/>
      <w:bCs/>
      <w:sz w:val="52"/>
      <w:szCs w:val="52"/>
    </w:rPr>
  </w:style>
  <w:style w:type="paragraph" w:customStyle="1" w:styleId="1fffffff6">
    <w:name w:val="样式 标题 1 + 两端对齐"/>
    <w:basedOn w:val="1"/>
    <w:qFormat/>
    <w:rsid w:val="005B7EB5"/>
    <w:pPr>
      <w:widowControl w:val="0"/>
      <w:tabs>
        <w:tab w:val="clear" w:pos="625"/>
        <w:tab w:val="left" w:pos="1485"/>
        <w:tab w:val="left" w:pos="1980"/>
      </w:tabs>
      <w:snapToGrid/>
      <w:spacing w:before="120" w:beforeAutospacing="0" w:after="120" w:afterAutospacing="0"/>
      <w:ind w:left="840" w:hanging="720"/>
      <w:jc w:val="center"/>
    </w:pPr>
    <w:rPr>
      <w:rFonts w:ascii="仿宋_GB2312" w:eastAsia="仿宋_GB2312" w:cs="宋体"/>
      <w:snapToGrid/>
      <w:kern w:val="44"/>
      <w:sz w:val="36"/>
      <w:szCs w:val="24"/>
      <w:lang w:val="en-US"/>
    </w:rPr>
  </w:style>
  <w:style w:type="paragraph" w:customStyle="1" w:styleId="0510742005">
    <w:name w:val="样式 样式 宋体 自动设置 左侧:  0.51 厘米 首行缩进:  0.74 厘米 行距: 固定值 20 磅 + 段前: 0.5..."/>
    <w:basedOn w:val="a0"/>
    <w:qFormat/>
    <w:rsid w:val="005B7EB5"/>
    <w:pPr>
      <w:widowControl w:val="0"/>
      <w:adjustRightInd w:val="0"/>
      <w:spacing w:beforeLines="50" w:afterLines="50" w:line="360" w:lineRule="auto"/>
      <w:ind w:left="289" w:firstLine="420"/>
      <w:textAlignment w:val="baseline"/>
    </w:pPr>
    <w:rPr>
      <w:rFonts w:ascii="宋体" w:hAnsi="宋体"/>
      <w:spacing w:val="10"/>
      <w:kern w:val="0"/>
      <w:sz w:val="24"/>
      <w:szCs w:val="20"/>
    </w:rPr>
  </w:style>
  <w:style w:type="paragraph" w:customStyle="1" w:styleId="3ff7">
    <w:name w:val="样式 标题 3 + 宋体 非全部大写"/>
    <w:basedOn w:val="3"/>
    <w:qFormat/>
    <w:rsid w:val="005B7EB5"/>
    <w:pPr>
      <w:keepNext w:val="0"/>
      <w:keepLines w:val="0"/>
      <w:tabs>
        <w:tab w:val="left" w:pos="360"/>
        <w:tab w:val="left" w:pos="720"/>
      </w:tabs>
      <w:spacing w:before="0" w:after="0" w:line="360" w:lineRule="auto"/>
      <w:ind w:left="720" w:firstLineChars="200" w:hanging="720"/>
      <w:jc w:val="both"/>
    </w:pPr>
    <w:rPr>
      <w:rFonts w:hAnsi="宋体"/>
      <w:bCs w:val="0"/>
      <w:kern w:val="2"/>
      <w:sz w:val="28"/>
      <w:szCs w:val="20"/>
      <w:lang w:val="en-US"/>
    </w:rPr>
  </w:style>
  <w:style w:type="paragraph" w:customStyle="1" w:styleId="affffffffffffffffffffffffffffffffd">
    <w:name w:val="垃圾 正文首行缩进"/>
    <w:basedOn w:val="a0"/>
    <w:qFormat/>
    <w:rsid w:val="005B7EB5"/>
    <w:pPr>
      <w:widowControl w:val="0"/>
      <w:tabs>
        <w:tab w:val="center" w:pos="4804"/>
      </w:tabs>
      <w:adjustRightInd w:val="0"/>
      <w:snapToGrid w:val="0"/>
      <w:spacing w:line="420" w:lineRule="exact"/>
      <w:ind w:firstLineChars="200" w:firstLine="200"/>
      <w:jc w:val="both"/>
    </w:pPr>
    <w:rPr>
      <w:rFonts w:ascii="仿宋_GB2312" w:eastAsia="仿宋_GB2312" w:hAnsi="宋体"/>
      <w:color w:val="000000"/>
      <w:kern w:val="0"/>
      <w:sz w:val="28"/>
      <w:szCs w:val="20"/>
    </w:rPr>
  </w:style>
  <w:style w:type="paragraph" w:customStyle="1" w:styleId="affffffffffffffffffffffffffffffffe">
    <w:name w:val="报告书三级"/>
    <w:basedOn w:val="3"/>
    <w:qFormat/>
    <w:rsid w:val="005B7EB5"/>
    <w:pPr>
      <w:widowControl w:val="0"/>
      <w:tabs>
        <w:tab w:val="left" w:pos="0"/>
      </w:tabs>
      <w:snapToGrid w:val="0"/>
      <w:spacing w:before="0" w:after="0" w:line="360" w:lineRule="auto"/>
      <w:ind w:firstLineChars="200" w:firstLine="200"/>
      <w:jc w:val="both"/>
    </w:pPr>
    <w:rPr>
      <w:rFonts w:cs="宋体"/>
      <w:kern w:val="2"/>
      <w:sz w:val="24"/>
      <w:szCs w:val="20"/>
      <w:lang w:val="en-US"/>
    </w:rPr>
  </w:style>
  <w:style w:type="paragraph" w:customStyle="1" w:styleId="Default1">
    <w:name w:val="Default + 两端对齐"/>
    <w:basedOn w:val="a0"/>
    <w:qFormat/>
    <w:rsid w:val="005B7EB5"/>
    <w:pPr>
      <w:widowControl w:val="0"/>
      <w:autoSpaceDE w:val="0"/>
      <w:autoSpaceDN w:val="0"/>
      <w:adjustRightInd w:val="0"/>
      <w:ind w:firstLine="380"/>
      <w:jc w:val="center"/>
    </w:pPr>
    <w:rPr>
      <w:rFonts w:ascii="宋体" w:hAnsi="宋体"/>
      <w:kern w:val="0"/>
      <w:szCs w:val="21"/>
    </w:rPr>
  </w:style>
  <w:style w:type="paragraph" w:customStyle="1" w:styleId="afffffffffffffffffffffffffffffffff">
    <w:name w:val="赵正文"/>
    <w:basedOn w:val="a0"/>
    <w:qFormat/>
    <w:rsid w:val="005B7EB5"/>
    <w:pPr>
      <w:widowControl w:val="0"/>
      <w:tabs>
        <w:tab w:val="left" w:pos="0"/>
      </w:tabs>
      <w:jc w:val="both"/>
    </w:pPr>
    <w:rPr>
      <w:rFonts w:ascii="宋体" w:hAnsi="宋体"/>
      <w:color w:val="000000"/>
      <w:kern w:val="0"/>
      <w:sz w:val="24"/>
      <w:szCs w:val="20"/>
    </w:rPr>
  </w:style>
  <w:style w:type="paragraph" w:customStyle="1" w:styleId="afffffffffffffffffffffffffffffffff0">
    <w:name w:val="样式 表格文字"/>
    <w:basedOn w:val="afff3"/>
    <w:qFormat/>
    <w:rsid w:val="005B7EB5"/>
    <w:pPr>
      <w:widowControl w:val="0"/>
      <w:tabs>
        <w:tab w:val="left" w:pos="2520"/>
      </w:tabs>
      <w:spacing w:before="62" w:after="120" w:line="240" w:lineRule="auto"/>
      <w:ind w:left="120" w:firstLineChars="0" w:firstLine="0"/>
      <w:outlineLvl w:val="0"/>
    </w:pPr>
    <w:rPr>
      <w:rFonts w:ascii="宋体" w:hAnsi="宋体" w:cs="宋体"/>
      <w:b w:val="0"/>
      <w:color w:val="auto"/>
      <w:spacing w:val="6"/>
      <w:szCs w:val="20"/>
    </w:rPr>
  </w:style>
  <w:style w:type="paragraph" w:customStyle="1" w:styleId="afffffffffffffffffffffffffffffffff1">
    <w:name w:val="表头名称"/>
    <w:basedOn w:val="a7"/>
    <w:qFormat/>
    <w:rsid w:val="005B7EB5"/>
    <w:pPr>
      <w:widowControl w:val="0"/>
      <w:autoSpaceDE w:val="0"/>
      <w:autoSpaceDN w:val="0"/>
      <w:adjustRightInd w:val="0"/>
      <w:spacing w:line="440" w:lineRule="exact"/>
      <w:ind w:firstLineChars="0" w:firstLine="0"/>
      <w:jc w:val="center"/>
    </w:pPr>
    <w:rPr>
      <w:rFonts w:ascii="黑体" w:eastAsia="黑体" w:hAnsi="宋体"/>
      <w:sz w:val="24"/>
      <w:szCs w:val="20"/>
      <w:lang w:val="en-US"/>
    </w:rPr>
  </w:style>
  <w:style w:type="paragraph" w:customStyle="1" w:styleId="afffffffffffffffffffffffffffffffff2">
    <w:name w:val="表中正文居中"/>
    <w:qFormat/>
    <w:rsid w:val="005B7EB5"/>
    <w:pPr>
      <w:spacing w:before="120" w:after="120" w:line="240" w:lineRule="atLeast"/>
      <w:jc w:val="center"/>
    </w:pPr>
    <w:rPr>
      <w:rFonts w:ascii="宋体"/>
      <w:kern w:val="2"/>
      <w:sz w:val="21"/>
    </w:rPr>
  </w:style>
  <w:style w:type="paragraph" w:customStyle="1" w:styleId="afffffffffffffffffffffffffffffffff3">
    <w:name w:val="无缩进正文"/>
    <w:basedOn w:val="a0"/>
    <w:qFormat/>
    <w:rsid w:val="005B7EB5"/>
    <w:pPr>
      <w:widowControl w:val="0"/>
      <w:adjustRightInd w:val="0"/>
      <w:snapToGrid w:val="0"/>
      <w:spacing w:line="288" w:lineRule="auto"/>
      <w:jc w:val="center"/>
    </w:pPr>
    <w:rPr>
      <w:rFonts w:ascii="Times New Roman" w:hAnsi="Times New Roman"/>
      <w:kern w:val="0"/>
      <w:szCs w:val="24"/>
    </w:rPr>
  </w:style>
  <w:style w:type="paragraph" w:customStyle="1" w:styleId="5fa">
    <w:name w:val="表(5号)"/>
    <w:basedOn w:val="a0"/>
    <w:qFormat/>
    <w:rsid w:val="005B7EB5"/>
    <w:pPr>
      <w:widowControl w:val="0"/>
      <w:spacing w:line="360" w:lineRule="auto"/>
      <w:jc w:val="center"/>
    </w:pPr>
    <w:rPr>
      <w:rFonts w:ascii="宋体" w:hAnsi="宋体"/>
      <w:szCs w:val="20"/>
    </w:rPr>
  </w:style>
  <w:style w:type="paragraph" w:customStyle="1" w:styleId="afffffffffffffffffffffffffffffffff4">
    <w:name w:val="正文首行缩进＋湿地"/>
    <w:basedOn w:val="a0"/>
    <w:qFormat/>
    <w:rsid w:val="005B7EB5"/>
    <w:pPr>
      <w:widowControl w:val="0"/>
      <w:spacing w:line="440" w:lineRule="exact"/>
      <w:ind w:firstLineChars="225" w:firstLine="540"/>
      <w:jc w:val="both"/>
    </w:pPr>
    <w:rPr>
      <w:rFonts w:ascii="仿宋_GB2312" w:eastAsia="仿宋_GB2312" w:hAnsi="宋体"/>
      <w:kern w:val="0"/>
      <w:sz w:val="28"/>
      <w:szCs w:val="20"/>
    </w:rPr>
  </w:style>
  <w:style w:type="paragraph" w:customStyle="1" w:styleId="afffffffffffffffffffffffffffffffff5">
    <w:name w:val="项目名称"/>
    <w:next w:val="a0"/>
    <w:qFormat/>
    <w:rsid w:val="005B7EB5"/>
    <w:pPr>
      <w:spacing w:beforeLines="50" w:afterLines="50"/>
      <w:jc w:val="center"/>
    </w:pPr>
    <w:rPr>
      <w:rFonts w:ascii="宋体" w:hAnsi="宋体"/>
      <w:b/>
      <w:bCs/>
      <w:sz w:val="36"/>
      <w:szCs w:val="36"/>
    </w:rPr>
  </w:style>
  <w:style w:type="paragraph" w:customStyle="1" w:styleId="afffffffffffffffffffffffffffffffff6">
    <w:name w:val="居中正文"/>
    <w:basedOn w:val="aff2"/>
    <w:qFormat/>
    <w:rsid w:val="005B7EB5"/>
    <w:pPr>
      <w:widowControl w:val="0"/>
      <w:adjustRightInd w:val="0"/>
      <w:spacing w:before="120" w:line="360" w:lineRule="auto"/>
      <w:ind w:firstLineChars="0" w:firstLine="0"/>
      <w:jc w:val="center"/>
    </w:pPr>
    <w:rPr>
      <w:rFonts w:ascii="宋体" w:hAnsi="Times New Roman" w:hint="eastAsia"/>
      <w:kern w:val="28"/>
      <w:sz w:val="24"/>
      <w:lang w:val="en-US"/>
    </w:rPr>
  </w:style>
  <w:style w:type="paragraph" w:customStyle="1" w:styleId="33CharCharCharChar31Char323CharChar">
    <w:name w:val="样式 标题 3标题 3 Char Char Char Char标题 31 Char标题 32标题 3 Char Char..."/>
    <w:basedOn w:val="3"/>
    <w:qFormat/>
    <w:rsid w:val="005B7EB5"/>
    <w:pPr>
      <w:widowControl w:val="0"/>
      <w:tabs>
        <w:tab w:val="left" w:pos="2040"/>
      </w:tabs>
      <w:adjustRightInd w:val="0"/>
      <w:snapToGrid w:val="0"/>
      <w:spacing w:before="50" w:after="50" w:line="360" w:lineRule="auto"/>
      <w:ind w:leftChars="800" w:left="2040" w:hangingChars="200" w:hanging="360"/>
      <w:textAlignment w:val="baseline"/>
    </w:pPr>
    <w:rPr>
      <w:rFonts w:hAnsi="宋体" w:cs="宋体"/>
      <w:b w:val="0"/>
      <w:bCs w:val="0"/>
      <w:kern w:val="2"/>
      <w:sz w:val="24"/>
      <w:szCs w:val="20"/>
      <w:lang w:val="en-US"/>
    </w:rPr>
  </w:style>
  <w:style w:type="paragraph" w:customStyle="1" w:styleId="afffffffffffffffffffffffffffffffff7">
    <w:name w:val="表尾"/>
    <w:basedOn w:val="a0"/>
    <w:next w:val="a0"/>
    <w:qFormat/>
    <w:rsid w:val="005B7EB5"/>
    <w:pPr>
      <w:widowControl w:val="0"/>
      <w:ind w:right="28"/>
    </w:pPr>
    <w:rPr>
      <w:rFonts w:ascii="宋体" w:hAnsi="宋体"/>
      <w:snapToGrid w:val="0"/>
      <w:color w:val="FF0000"/>
      <w:sz w:val="18"/>
      <w:szCs w:val="18"/>
    </w:rPr>
  </w:style>
  <w:style w:type="paragraph" w:customStyle="1" w:styleId="afffffffffffffffffffffffffffffffff8">
    <w:name w:val="假设列表"/>
    <w:qFormat/>
    <w:rsid w:val="005B7EB5"/>
    <w:pPr>
      <w:tabs>
        <w:tab w:val="left" w:pos="900"/>
      </w:tabs>
      <w:spacing w:before="156"/>
      <w:ind w:left="900" w:hanging="420"/>
    </w:pPr>
    <w:rPr>
      <w:rFonts w:ascii="仿宋_GB2312" w:eastAsia="仿宋_GB2312"/>
      <w:sz w:val="24"/>
    </w:rPr>
  </w:style>
  <w:style w:type="paragraph" w:customStyle="1" w:styleId="afffffffffffffffffffffffffffffffff9">
    <w:name w:val="关键词"/>
    <w:basedOn w:val="a0"/>
    <w:qFormat/>
    <w:rsid w:val="005B7EB5"/>
    <w:pPr>
      <w:widowControl w:val="0"/>
      <w:jc w:val="both"/>
    </w:pPr>
    <w:rPr>
      <w:rFonts w:ascii="Times New Roman" w:eastAsia="黑体" w:hAnsi="Times New Roman"/>
      <w:sz w:val="18"/>
      <w:szCs w:val="24"/>
    </w:rPr>
  </w:style>
  <w:style w:type="paragraph" w:customStyle="1" w:styleId="afffffffffffffffffffffffffffffffffa">
    <w:name w:val="表中正文"/>
    <w:basedOn w:val="a0"/>
    <w:qFormat/>
    <w:rsid w:val="005B7EB5"/>
    <w:pPr>
      <w:widowControl w:val="0"/>
      <w:tabs>
        <w:tab w:val="left" w:pos="7320"/>
        <w:tab w:val="left" w:pos="8160"/>
      </w:tabs>
      <w:adjustRightInd w:val="0"/>
      <w:spacing w:line="360" w:lineRule="atLeast"/>
      <w:ind w:right="113"/>
      <w:jc w:val="center"/>
      <w:textAlignment w:val="baseline"/>
    </w:pPr>
    <w:rPr>
      <w:rFonts w:ascii="宋体" w:hAnsi="宋体"/>
      <w:color w:val="000000"/>
      <w:spacing w:val="6"/>
      <w:kern w:val="0"/>
      <w:szCs w:val="18"/>
    </w:rPr>
  </w:style>
  <w:style w:type="paragraph" w:customStyle="1" w:styleId="115150">
    <w:name w:val="样式 样式 样式 标题 1 + 段前: 1.5 行 + 段前: 1.5 行 段后: 0 磅"/>
    <w:basedOn w:val="1153"/>
    <w:qFormat/>
    <w:rsid w:val="005B7EB5"/>
    <w:pPr>
      <w:spacing w:beforeLines="0" w:after="0"/>
    </w:pPr>
  </w:style>
  <w:style w:type="paragraph" w:customStyle="1" w:styleId="1153">
    <w:name w:val="样式 样式 标题 1 + 段前: 1.5 行"/>
    <w:basedOn w:val="1fffffff7"/>
    <w:qFormat/>
    <w:rsid w:val="005B7EB5"/>
    <w:pPr>
      <w:spacing w:beforeLines="50"/>
    </w:pPr>
  </w:style>
  <w:style w:type="paragraph" w:customStyle="1" w:styleId="1fffffff7">
    <w:name w:val="样式 标题 1"/>
    <w:basedOn w:val="1"/>
    <w:qFormat/>
    <w:rsid w:val="005B7EB5"/>
    <w:pPr>
      <w:widowControl w:val="0"/>
      <w:tabs>
        <w:tab w:val="clear" w:pos="625"/>
        <w:tab w:val="left" w:pos="425"/>
      </w:tabs>
      <w:snapToGrid/>
      <w:spacing w:before="360" w:beforeAutospacing="0" w:after="120" w:afterAutospacing="0"/>
      <w:ind w:left="840" w:hanging="360"/>
      <w:jc w:val="both"/>
      <w:textAlignment w:val="baseline"/>
    </w:pPr>
    <w:rPr>
      <w:rFonts w:ascii="宋体" w:eastAsia="宋体" w:hAnsi="宋体" w:cs="宋体"/>
      <w:snapToGrid/>
      <w:kern w:val="44"/>
      <w:sz w:val="30"/>
      <w:szCs w:val="24"/>
      <w:lang w:val="en-US"/>
    </w:rPr>
  </w:style>
  <w:style w:type="paragraph" w:customStyle="1" w:styleId="afffffffffffffffffffffffffffffffffb">
    <w:name w:val="飞行基地"/>
    <w:basedOn w:val="af"/>
    <w:qFormat/>
    <w:rsid w:val="005B7EB5"/>
    <w:pPr>
      <w:widowControl w:val="0"/>
      <w:spacing w:after="0" w:line="520" w:lineRule="exact"/>
      <w:ind w:firstLineChars="200" w:firstLine="480"/>
      <w:jc w:val="both"/>
    </w:pPr>
    <w:rPr>
      <w:rFonts w:ascii="Times New Roman" w:hAnsi="Times New Roman"/>
      <w:kern w:val="2"/>
      <w:sz w:val="24"/>
      <w:szCs w:val="20"/>
      <w:lang w:val="en-US"/>
    </w:rPr>
  </w:style>
  <w:style w:type="paragraph" w:customStyle="1" w:styleId="249">
    <w:name w:val="样式 宋体 四号 行距: 固定值 24 磅"/>
    <w:basedOn w:val="a0"/>
    <w:qFormat/>
    <w:rsid w:val="005B7EB5"/>
    <w:pPr>
      <w:widowControl w:val="0"/>
      <w:spacing w:line="480" w:lineRule="exact"/>
      <w:jc w:val="both"/>
    </w:pPr>
    <w:rPr>
      <w:rFonts w:ascii="宋体" w:hAnsi="宋体" w:cs="宋体"/>
      <w:sz w:val="24"/>
      <w:szCs w:val="20"/>
    </w:rPr>
  </w:style>
  <w:style w:type="paragraph" w:customStyle="1" w:styleId="362">
    <w:name w:val="标题3，小四黑体，6磅"/>
    <w:basedOn w:val="a0"/>
    <w:qFormat/>
    <w:rsid w:val="005B7EB5"/>
    <w:pPr>
      <w:keepNext/>
      <w:keepLines/>
      <w:widowControl w:val="0"/>
      <w:spacing w:before="120" w:after="120" w:line="415" w:lineRule="auto"/>
      <w:jc w:val="both"/>
      <w:outlineLvl w:val="2"/>
    </w:pPr>
    <w:rPr>
      <w:rFonts w:ascii="黑体" w:eastAsia="黑体" w:hAnsi="Times New Roman"/>
      <w:b/>
      <w:bCs/>
      <w:sz w:val="24"/>
      <w:szCs w:val="32"/>
    </w:rPr>
  </w:style>
  <w:style w:type="paragraph" w:customStyle="1" w:styleId="242415">
    <w:name w:val="样式 样式 样式 标题 + 段前: 24 磅 段后: 24 磅 行距: 1.5 倍行距 + 四号 + 小四"/>
    <w:basedOn w:val="a0"/>
    <w:qFormat/>
    <w:rsid w:val="005B7EB5"/>
    <w:pPr>
      <w:keepNext/>
      <w:keepLines/>
      <w:widowControl w:val="0"/>
      <w:tabs>
        <w:tab w:val="left" w:pos="0"/>
        <w:tab w:val="left" w:pos="425"/>
      </w:tabs>
      <w:spacing w:before="840" w:after="480" w:line="360" w:lineRule="auto"/>
      <w:ind w:hanging="425"/>
      <w:jc w:val="center"/>
      <w:outlineLvl w:val="0"/>
    </w:pPr>
    <w:rPr>
      <w:rFonts w:ascii="Times New Roman" w:eastAsia="黑体" w:hAnsi="Times New Roman"/>
      <w:b/>
      <w:kern w:val="44"/>
      <w:sz w:val="32"/>
      <w:szCs w:val="20"/>
    </w:rPr>
  </w:style>
  <w:style w:type="paragraph" w:customStyle="1" w:styleId="33CharCharCharChar31Char323CharChar0">
    <w:name w:val="样式 样式 标题 3标题 3 Char Char Char Char标题 31 Char标题 32标题 3 Char Char...."/>
    <w:basedOn w:val="33CharCharCharChar31Char323CharChar1"/>
    <w:qFormat/>
    <w:rsid w:val="005B7EB5"/>
    <w:pPr>
      <w:tabs>
        <w:tab w:val="left" w:pos="1080"/>
      </w:tabs>
      <w:ind w:left="1080"/>
    </w:pPr>
  </w:style>
  <w:style w:type="paragraph" w:customStyle="1" w:styleId="33CharCharCharChar31Char323CharChar1">
    <w:name w:val="样式 标题 3标题 3 Char Char Char Char标题 31 Char标题 32标题 3 Char Char...1"/>
    <w:basedOn w:val="3"/>
    <w:qFormat/>
    <w:rsid w:val="005B7EB5"/>
    <w:pPr>
      <w:widowControl w:val="0"/>
      <w:tabs>
        <w:tab w:val="left" w:pos="0"/>
        <w:tab w:val="left" w:pos="1740"/>
      </w:tabs>
      <w:adjustRightInd w:val="0"/>
      <w:snapToGrid w:val="0"/>
      <w:spacing w:before="50" w:after="50" w:line="360" w:lineRule="auto"/>
      <w:ind w:left="1740" w:hanging="420"/>
      <w:jc w:val="both"/>
      <w:textAlignment w:val="baseline"/>
    </w:pPr>
    <w:rPr>
      <w:rFonts w:hAnsi="宋体" w:cs="宋体"/>
      <w:bCs w:val="0"/>
      <w:kern w:val="2"/>
      <w:sz w:val="24"/>
      <w:szCs w:val="20"/>
      <w:lang w:val="en-US"/>
    </w:rPr>
  </w:style>
  <w:style w:type="paragraph" w:customStyle="1" w:styleId="2412">
    <w:name w:val="样式 样式 正文文本缩进 + 行距: 固定值 24 磅1 + 首行缩进:  2 字符"/>
    <w:basedOn w:val="a0"/>
    <w:qFormat/>
    <w:rsid w:val="005B7EB5"/>
    <w:pPr>
      <w:widowControl w:val="0"/>
      <w:spacing w:line="480" w:lineRule="exact"/>
      <w:ind w:firstLineChars="200" w:firstLine="480"/>
      <w:jc w:val="both"/>
    </w:pPr>
    <w:rPr>
      <w:rFonts w:ascii="宋体" w:hAnsi="宋体" w:cs="宋体"/>
      <w:sz w:val="24"/>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qFormat/>
    <w:rsid w:val="005B7EB5"/>
    <w:pPr>
      <w:widowControl w:val="0"/>
      <w:jc w:val="both"/>
    </w:pPr>
    <w:rPr>
      <w:rFonts w:ascii="Times New Roman" w:hAnsi="Times New Roman"/>
      <w:szCs w:val="24"/>
    </w:rPr>
  </w:style>
  <w:style w:type="paragraph" w:customStyle="1" w:styleId="afffffffffffffffffffffffffffffffffc">
    <w:name w:val="竖文本框"/>
    <w:basedOn w:val="a0"/>
    <w:qFormat/>
    <w:rsid w:val="005B7EB5"/>
    <w:pPr>
      <w:widowControl w:val="0"/>
      <w:snapToGrid w:val="0"/>
    </w:pPr>
    <w:rPr>
      <w:rFonts w:ascii="仿宋_GB2312" w:eastAsia="仿宋_GB2312" w:hAnsi="Times New Roman"/>
      <w:sz w:val="24"/>
      <w:szCs w:val="20"/>
    </w:rPr>
  </w:style>
  <w:style w:type="paragraph" w:customStyle="1" w:styleId="3ff8">
    <w:name w:val="样式 标题 3 + 小四"/>
    <w:basedOn w:val="3"/>
    <w:qFormat/>
    <w:rsid w:val="005B7EB5"/>
    <w:pPr>
      <w:keepNext w:val="0"/>
      <w:keepLines w:val="0"/>
      <w:tabs>
        <w:tab w:val="left" w:pos="720"/>
      </w:tabs>
      <w:spacing w:before="0" w:after="0" w:line="360" w:lineRule="auto"/>
      <w:ind w:left="720" w:firstLineChars="200" w:hanging="720"/>
      <w:jc w:val="both"/>
      <w:outlineLvl w:val="3"/>
    </w:pPr>
    <w:rPr>
      <w:bCs w:val="0"/>
      <w:kern w:val="2"/>
      <w:sz w:val="24"/>
      <w:szCs w:val="20"/>
      <w:lang w:val="en-US"/>
    </w:rPr>
  </w:style>
  <w:style w:type="paragraph" w:customStyle="1" w:styleId="2fffff8">
    <w:name w:val="环境规划标题2+四黑"/>
    <w:basedOn w:val="20"/>
    <w:qFormat/>
    <w:rsid w:val="005B7EB5"/>
    <w:pPr>
      <w:widowControl w:val="0"/>
      <w:tabs>
        <w:tab w:val="clear" w:pos="1302"/>
        <w:tab w:val="left" w:pos="756"/>
      </w:tabs>
      <w:adjustRightInd/>
      <w:snapToGrid/>
      <w:spacing w:before="160" w:beforeAutospacing="0" w:after="160"/>
      <w:ind w:firstLineChars="200" w:firstLine="200"/>
      <w:jc w:val="both"/>
    </w:pPr>
    <w:rPr>
      <w:snapToGrid/>
      <w:color w:val="000000"/>
      <w:kern w:val="2"/>
      <w:sz w:val="28"/>
      <w:lang w:val="en-US"/>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0"/>
    <w:qFormat/>
    <w:rsid w:val="005B7EB5"/>
    <w:pPr>
      <w:widowControl w:val="0"/>
      <w:jc w:val="both"/>
    </w:pPr>
    <w:rPr>
      <w:rFonts w:ascii="宋体" w:hAnsi="宋体" w:cs="Courier New"/>
      <w:sz w:val="32"/>
      <w:szCs w:val="32"/>
    </w:rPr>
  </w:style>
  <w:style w:type="paragraph" w:customStyle="1" w:styleId="1000120">
    <w:name w:val="样式 样式 样式 标题 1 + 宋体 居中 左侧:  0 厘米 首行缩进:  0 厘米 段前: 0 磅 段后: 12 磅 行距:..."/>
    <w:basedOn w:val="a0"/>
    <w:qFormat/>
    <w:rsid w:val="005B7EB5"/>
    <w:pPr>
      <w:keepNext/>
      <w:keepLines/>
      <w:widowControl w:val="0"/>
      <w:spacing w:before="320" w:after="320" w:line="360" w:lineRule="auto"/>
      <w:jc w:val="center"/>
      <w:outlineLvl w:val="1"/>
    </w:pPr>
    <w:rPr>
      <w:rFonts w:ascii="宋体" w:hAnsi="宋体"/>
      <w:b/>
      <w:sz w:val="28"/>
      <w:szCs w:val="20"/>
    </w:rPr>
  </w:style>
  <w:style w:type="paragraph" w:customStyle="1" w:styleId="afffffffffffffffffffffffffffffffffd">
    <w:name w:val="表格样式文字"/>
    <w:basedOn w:val="a0"/>
    <w:qFormat/>
    <w:rsid w:val="005B7EB5"/>
    <w:pPr>
      <w:widowControl w:val="0"/>
      <w:tabs>
        <w:tab w:val="left" w:pos="3312"/>
      </w:tabs>
      <w:snapToGrid w:val="0"/>
      <w:spacing w:line="400" w:lineRule="exact"/>
      <w:jc w:val="both"/>
    </w:pPr>
    <w:rPr>
      <w:rFonts w:ascii="宋体" w:hAnsi="Times New Roman"/>
      <w:sz w:val="24"/>
      <w:szCs w:val="20"/>
    </w:rPr>
  </w:style>
  <w:style w:type="paragraph" w:customStyle="1" w:styleId="4H4051">
    <w:name w:val="样式 标题 4表图题H4 + 段前: 0.5 行1"/>
    <w:basedOn w:val="40"/>
    <w:qFormat/>
    <w:rsid w:val="005B7EB5"/>
    <w:pPr>
      <w:widowControl w:val="0"/>
      <w:tabs>
        <w:tab w:val="left" w:pos="720"/>
        <w:tab w:val="left" w:pos="2160"/>
      </w:tabs>
      <w:spacing w:before="120" w:line="377" w:lineRule="auto"/>
      <w:ind w:left="2160" w:hanging="420"/>
      <w:jc w:val="both"/>
    </w:pPr>
    <w:rPr>
      <w:rFonts w:cs="宋体"/>
      <w:b w:val="0"/>
      <w:bCs w:val="0"/>
      <w:kern w:val="2"/>
      <w:szCs w:val="24"/>
      <w:lang w:val="en-US"/>
    </w:rPr>
  </w:style>
  <w:style w:type="paragraph" w:customStyle="1" w:styleId="Char42">
    <w:name w:val="Char4"/>
    <w:basedOn w:val="a0"/>
    <w:qFormat/>
    <w:rsid w:val="005B7EB5"/>
    <w:pPr>
      <w:widowControl w:val="0"/>
      <w:jc w:val="both"/>
    </w:pPr>
    <w:rPr>
      <w:rFonts w:ascii="Times New Roman" w:hAnsi="Times New Roman"/>
      <w:szCs w:val="24"/>
    </w:rPr>
  </w:style>
  <w:style w:type="paragraph" w:customStyle="1" w:styleId="2fffff9">
    <w:name w:val="样式 正文首行缩进＋湿地 + 首行缩进:  2 字符"/>
    <w:basedOn w:val="afffffffffffffffffffffffffffffffff4"/>
    <w:qFormat/>
    <w:rsid w:val="005B7EB5"/>
    <w:pPr>
      <w:ind w:firstLineChars="200" w:firstLine="560"/>
      <w:jc w:val="left"/>
    </w:pPr>
    <w:rPr>
      <w:rFonts w:cs="宋体"/>
    </w:rPr>
  </w:style>
  <w:style w:type="paragraph" w:customStyle="1" w:styleId="21131">
    <w:name w:val="样式 标题 2 + 首行缩进:  1.13 厘米"/>
    <w:basedOn w:val="20"/>
    <w:qFormat/>
    <w:rsid w:val="005B7EB5"/>
    <w:pPr>
      <w:widowControl w:val="0"/>
      <w:tabs>
        <w:tab w:val="clear" w:pos="1302"/>
        <w:tab w:val="left" w:pos="756"/>
      </w:tabs>
      <w:adjustRightInd/>
      <w:snapToGrid/>
      <w:spacing w:before="260" w:beforeAutospacing="0" w:after="260"/>
      <w:ind w:left="756" w:firstLineChars="200" w:hanging="576"/>
      <w:jc w:val="both"/>
    </w:pPr>
    <w:rPr>
      <w:rFonts w:ascii="Arial" w:hAnsi="Arial" w:cs="宋体"/>
      <w:snapToGrid/>
      <w:kern w:val="2"/>
      <w:sz w:val="32"/>
      <w:szCs w:val="24"/>
      <w:lang w:val="en-US"/>
    </w:rPr>
  </w:style>
  <w:style w:type="paragraph" w:customStyle="1" w:styleId="2fffffa">
    <w:name w:val="表格内容2"/>
    <w:next w:val="a0"/>
    <w:qFormat/>
    <w:rsid w:val="005B7EB5"/>
    <w:pPr>
      <w:jc w:val="center"/>
    </w:pPr>
    <w:rPr>
      <w:rFonts w:cs="宋体"/>
      <w:kern w:val="2"/>
      <w:sz w:val="21"/>
      <w:szCs w:val="21"/>
    </w:rPr>
  </w:style>
  <w:style w:type="paragraph" w:customStyle="1" w:styleId="afffffffffffffffffffffffffffffffffe">
    <w:name w:val="表中正文内容"/>
    <w:basedOn w:val="a0"/>
    <w:qFormat/>
    <w:rsid w:val="005B7EB5"/>
    <w:pPr>
      <w:widowControl w:val="0"/>
      <w:adjustRightInd w:val="0"/>
      <w:spacing w:line="480" w:lineRule="exact"/>
      <w:ind w:firstLineChars="200" w:firstLine="560"/>
      <w:textAlignment w:val="baseline"/>
    </w:pPr>
    <w:rPr>
      <w:rFonts w:ascii="Times New Roman" w:hAnsi="Times New Roman"/>
      <w:sz w:val="28"/>
      <w:szCs w:val="20"/>
    </w:rPr>
  </w:style>
  <w:style w:type="paragraph" w:customStyle="1" w:styleId="4H405">
    <w:name w:val="样式 标题 4表图题H4 + 段前: 0.5 行"/>
    <w:basedOn w:val="40"/>
    <w:next w:val="4d"/>
    <w:qFormat/>
    <w:rsid w:val="005B7EB5"/>
    <w:pPr>
      <w:widowControl w:val="0"/>
      <w:tabs>
        <w:tab w:val="left" w:pos="864"/>
        <w:tab w:val="left" w:pos="2160"/>
      </w:tabs>
      <w:spacing w:before="120" w:line="377" w:lineRule="auto"/>
      <w:ind w:left="2160" w:hanging="420"/>
      <w:jc w:val="both"/>
    </w:pPr>
    <w:rPr>
      <w:rFonts w:cs="宋体"/>
      <w:b w:val="0"/>
      <w:bCs w:val="0"/>
      <w:kern w:val="2"/>
      <w:szCs w:val="24"/>
      <w:lang w:val="en-US"/>
    </w:rPr>
  </w:style>
  <w:style w:type="paragraph" w:customStyle="1" w:styleId="affffffffffffffffffffffffffffffffff">
    <w:name w:val="表注+左对齐"/>
    <w:basedOn w:val="a0"/>
    <w:qFormat/>
    <w:rsid w:val="005B7EB5"/>
    <w:pPr>
      <w:adjustRightInd w:val="0"/>
      <w:snapToGrid w:val="0"/>
      <w:spacing w:line="240" w:lineRule="atLeast"/>
      <w:ind w:firstLineChars="400" w:firstLine="840"/>
      <w:jc w:val="both"/>
      <w:textAlignment w:val="baseline"/>
    </w:pPr>
    <w:rPr>
      <w:rFonts w:ascii="仿宋_GB2312" w:eastAsia="仿宋_GB2312" w:hAnsi="Times New Roman"/>
      <w:szCs w:val="24"/>
    </w:rPr>
  </w:style>
  <w:style w:type="paragraph" w:customStyle="1" w:styleId="affffffffffffffffffffffffffffffffff0">
    <w:name w:val="三级标题+王永红"/>
    <w:basedOn w:val="3"/>
    <w:qFormat/>
    <w:rsid w:val="005B7EB5"/>
    <w:pPr>
      <w:widowControl w:val="0"/>
      <w:tabs>
        <w:tab w:val="left" w:pos="0"/>
      </w:tabs>
      <w:snapToGrid w:val="0"/>
      <w:spacing w:before="0" w:after="0" w:line="415" w:lineRule="auto"/>
      <w:ind w:firstLineChars="200" w:firstLine="200"/>
      <w:jc w:val="both"/>
    </w:pPr>
    <w:rPr>
      <w:rFonts w:hAnsi="宋体"/>
      <w:iCs/>
      <w:kern w:val="2"/>
      <w:sz w:val="30"/>
      <w:lang w:val="en-US"/>
    </w:rPr>
  </w:style>
  <w:style w:type="paragraph" w:customStyle="1" w:styleId="hg">
    <w:name w:val="hg表格"/>
    <w:basedOn w:val="aff"/>
    <w:qFormat/>
    <w:rsid w:val="005B7EB5"/>
    <w:pPr>
      <w:widowControl w:val="0"/>
      <w:snapToGrid w:val="0"/>
      <w:spacing w:before="0" w:beforeAutospacing="0" w:after="0" w:afterAutospacing="0"/>
      <w:jc w:val="center"/>
    </w:pPr>
    <w:rPr>
      <w:rFonts w:ascii="Times New Roman" w:eastAsia="宋体" w:hAnsi="Times New Roman" w:cs="Times New Roman"/>
      <w:kern w:val="2"/>
      <w:sz w:val="21"/>
      <w:szCs w:val="21"/>
    </w:rPr>
  </w:style>
  <w:style w:type="paragraph" w:customStyle="1" w:styleId="10015">
    <w:name w:val="样式 标题 1 + 段前: 0 磅 段后: 0 磅 行距: 1.5 倍行距"/>
    <w:basedOn w:val="1"/>
    <w:qFormat/>
    <w:rsid w:val="005B7EB5"/>
    <w:pPr>
      <w:pageBreakBefore/>
      <w:widowControl w:val="0"/>
      <w:tabs>
        <w:tab w:val="clear" w:pos="625"/>
      </w:tabs>
      <w:adjustRightInd/>
      <w:snapToGrid/>
      <w:spacing w:before="0" w:beforeAutospacing="0" w:after="0" w:afterAutospacing="0"/>
      <w:ind w:left="840" w:hanging="360"/>
      <w:jc w:val="both"/>
    </w:pPr>
    <w:rPr>
      <w:rFonts w:eastAsia="宋体"/>
      <w:bCs w:val="0"/>
      <w:snapToGrid/>
      <w:kern w:val="2"/>
      <w:sz w:val="32"/>
      <w:szCs w:val="24"/>
      <w:lang w:val="en-US"/>
    </w:rPr>
  </w:style>
  <w:style w:type="paragraph" w:customStyle="1" w:styleId="4ff4">
    <w:name w:val="表格（小4）"/>
    <w:basedOn w:val="a0"/>
    <w:qFormat/>
    <w:rsid w:val="005B7EB5"/>
    <w:pPr>
      <w:widowControl w:val="0"/>
      <w:spacing w:line="360" w:lineRule="auto"/>
      <w:jc w:val="center"/>
    </w:pPr>
    <w:rPr>
      <w:rFonts w:ascii="宋体" w:hAnsi="宋体"/>
      <w:sz w:val="24"/>
      <w:szCs w:val="20"/>
    </w:rPr>
  </w:style>
  <w:style w:type="paragraph" w:customStyle="1" w:styleId="affffffffffffffffffffffffffffffffff1">
    <w:name w:val="图形"/>
    <w:basedOn w:val="a0"/>
    <w:qFormat/>
    <w:rsid w:val="005B7EB5"/>
    <w:pPr>
      <w:widowControl w:val="0"/>
      <w:jc w:val="center"/>
    </w:pPr>
    <w:rPr>
      <w:rFonts w:ascii="宋体" w:hAnsi="宋体"/>
      <w:sz w:val="24"/>
      <w:szCs w:val="24"/>
    </w:rPr>
  </w:style>
  <w:style w:type="paragraph" w:customStyle="1" w:styleId="affffffffffffffffffffffffffffffffff2">
    <w:name w:val="(文字) (文字)"/>
    <w:basedOn w:val="a0"/>
    <w:qFormat/>
    <w:rsid w:val="005B7EB5"/>
    <w:pPr>
      <w:spacing w:after="160" w:line="240" w:lineRule="exact"/>
    </w:pPr>
    <w:rPr>
      <w:rFonts w:ascii="Verdana" w:hAnsi="Verdana"/>
      <w:kern w:val="0"/>
      <w:sz w:val="20"/>
      <w:szCs w:val="20"/>
      <w:lang w:eastAsia="en-US"/>
    </w:rPr>
  </w:style>
  <w:style w:type="paragraph" w:customStyle="1" w:styleId="-8">
    <w:name w:val="正文-第几条"/>
    <w:basedOn w:val="a0"/>
    <w:qFormat/>
    <w:rsid w:val="005B7EB5"/>
    <w:pPr>
      <w:widowControl w:val="0"/>
      <w:tabs>
        <w:tab w:val="left" w:pos="360"/>
        <w:tab w:val="left" w:pos="1021"/>
      </w:tabs>
      <w:spacing w:line="360" w:lineRule="auto"/>
      <w:ind w:left="360" w:hanging="360"/>
      <w:jc w:val="both"/>
    </w:pPr>
    <w:rPr>
      <w:rFonts w:ascii="Times New Roman" w:hAnsi="Times New Roman"/>
      <w:sz w:val="24"/>
      <w:szCs w:val="24"/>
    </w:rPr>
  </w:style>
  <w:style w:type="paragraph" w:customStyle="1" w:styleId="2fffffb">
    <w:name w:val="样式2+地下水"/>
    <w:basedOn w:val="a0"/>
    <w:next w:val="a0"/>
    <w:qFormat/>
    <w:rsid w:val="005B7EB5"/>
    <w:pPr>
      <w:spacing w:line="360" w:lineRule="auto"/>
      <w:jc w:val="both"/>
    </w:pPr>
    <w:rPr>
      <w:rFonts w:ascii="Times New Roman" w:hAnsi="宋体"/>
      <w:kern w:val="0"/>
      <w:sz w:val="24"/>
      <w:szCs w:val="24"/>
    </w:rPr>
  </w:style>
  <w:style w:type="paragraph" w:customStyle="1" w:styleId="XCHG">
    <w:name w:val="XCHG论文正文"/>
    <w:basedOn w:val="a0"/>
    <w:qFormat/>
    <w:rsid w:val="005B7EB5"/>
    <w:pPr>
      <w:widowControl w:val="0"/>
      <w:spacing w:line="300" w:lineRule="auto"/>
      <w:ind w:firstLineChars="200" w:firstLine="480"/>
      <w:jc w:val="both"/>
    </w:pPr>
    <w:rPr>
      <w:rFonts w:ascii="Times New Roman" w:hAnsi="Times New Roman"/>
      <w:color w:val="000000"/>
      <w:sz w:val="24"/>
      <w:szCs w:val="24"/>
    </w:rPr>
  </w:style>
  <w:style w:type="paragraph" w:customStyle="1" w:styleId="affffffffffffffffffffffffffffffffff3">
    <w:name w:val="垃圾 表标题"/>
    <w:basedOn w:val="a0"/>
    <w:qFormat/>
    <w:rsid w:val="005B7EB5"/>
    <w:pPr>
      <w:widowControl w:val="0"/>
      <w:snapToGrid w:val="0"/>
      <w:spacing w:line="440" w:lineRule="exact"/>
      <w:jc w:val="center"/>
    </w:pPr>
    <w:rPr>
      <w:rFonts w:ascii="仿宋_GB2312" w:eastAsia="仿宋_GB2312" w:hAnsi="Times New Roman"/>
      <w:sz w:val="28"/>
      <w:szCs w:val="28"/>
    </w:rPr>
  </w:style>
  <w:style w:type="paragraph" w:customStyle="1" w:styleId="CharCharCharf5">
    <w:name w:val="封面正文 Char Char Char"/>
    <w:basedOn w:val="a0"/>
    <w:qFormat/>
    <w:rsid w:val="005B7EB5"/>
    <w:pPr>
      <w:widowControl w:val="0"/>
      <w:jc w:val="both"/>
    </w:pPr>
    <w:rPr>
      <w:rFonts w:ascii="Tahoma" w:hAnsi="Tahoma"/>
      <w:sz w:val="24"/>
      <w:szCs w:val="20"/>
    </w:rPr>
  </w:style>
  <w:style w:type="paragraph" w:customStyle="1" w:styleId="kh2">
    <w:name w:val="kh2"/>
    <w:basedOn w:val="a0"/>
    <w:qFormat/>
    <w:rsid w:val="005B7EB5"/>
    <w:pPr>
      <w:spacing w:before="100" w:beforeAutospacing="1" w:after="100" w:afterAutospacing="1"/>
    </w:pPr>
    <w:rPr>
      <w:rFonts w:ascii="宋体" w:hAnsi="宋体"/>
      <w:kern w:val="0"/>
      <w:sz w:val="18"/>
      <w:szCs w:val="18"/>
    </w:rPr>
  </w:style>
  <w:style w:type="paragraph" w:customStyle="1" w:styleId="11515">
    <w:name w:val="样式 样式 样式 标题 1 + 段前: 1.5 行 + 段前: 1.5 行"/>
    <w:basedOn w:val="1153"/>
    <w:qFormat/>
    <w:rsid w:val="005B7EB5"/>
    <w:pPr>
      <w:tabs>
        <w:tab w:val="clear" w:pos="425"/>
      </w:tabs>
      <w:spacing w:beforeLines="0"/>
    </w:pPr>
  </w:style>
  <w:style w:type="paragraph" w:customStyle="1" w:styleId="affffffffffffffffffffffffffffffffff4">
    <w:name w:val="样式 正文首行缩进＋湿地"/>
    <w:basedOn w:val="a0"/>
    <w:qFormat/>
    <w:rsid w:val="005B7EB5"/>
    <w:pPr>
      <w:widowControl w:val="0"/>
      <w:spacing w:line="440" w:lineRule="exact"/>
      <w:ind w:firstLineChars="200" w:firstLine="480"/>
      <w:jc w:val="center"/>
    </w:pPr>
    <w:rPr>
      <w:rFonts w:ascii="Times New Roman" w:hAnsi="宋体"/>
      <w:kern w:val="0"/>
      <w:sz w:val="24"/>
      <w:szCs w:val="24"/>
    </w:rPr>
  </w:style>
  <w:style w:type="paragraph" w:customStyle="1" w:styleId="11-4-2">
    <w:name w:val="11-4-2"/>
    <w:basedOn w:val="a0"/>
    <w:qFormat/>
    <w:rsid w:val="005B7EB5"/>
    <w:pPr>
      <w:keepNext/>
      <w:keepLines/>
      <w:widowControl w:val="0"/>
      <w:spacing w:line="360" w:lineRule="auto"/>
      <w:jc w:val="both"/>
      <w:outlineLvl w:val="1"/>
    </w:pPr>
    <w:rPr>
      <w:rFonts w:ascii="黑体" w:eastAsia="黑体" w:hAnsi="Arial"/>
      <w:bCs/>
      <w:sz w:val="28"/>
      <w:szCs w:val="28"/>
    </w:rPr>
  </w:style>
  <w:style w:type="paragraph" w:customStyle="1" w:styleId="22H2h200">
    <w:name w:val="样式 标题 2标题2H2h2第一层条 + 黑体 四号 非加粗 段前: 0 磅 段后: 0 磅 行距: 固定值 ..."/>
    <w:basedOn w:val="20"/>
    <w:qFormat/>
    <w:rsid w:val="005B7EB5"/>
    <w:pPr>
      <w:widowControl w:val="0"/>
      <w:tabs>
        <w:tab w:val="clear" w:pos="1302"/>
        <w:tab w:val="left" w:pos="567"/>
      </w:tabs>
      <w:snapToGrid/>
      <w:spacing w:before="0" w:beforeAutospacing="0" w:line="500" w:lineRule="exact"/>
      <w:ind w:left="567" w:firstLineChars="200" w:firstLine="200"/>
      <w:jc w:val="both"/>
      <w:textAlignment w:val="baseline"/>
    </w:pPr>
    <w:rPr>
      <w:rFonts w:ascii="黑体" w:hAnsi="黑体" w:cs="宋体"/>
      <w:b w:val="0"/>
      <w:bCs w:val="0"/>
      <w:snapToGrid/>
      <w:kern w:val="2"/>
      <w:sz w:val="28"/>
      <w:szCs w:val="24"/>
      <w:lang w:val="en-US"/>
    </w:rPr>
  </w:style>
  <w:style w:type="paragraph" w:customStyle="1" w:styleId="2fffffc">
    <w:name w:val="封面标题2"/>
    <w:basedOn w:val="a0"/>
    <w:qFormat/>
    <w:rsid w:val="005B7EB5"/>
    <w:pPr>
      <w:spacing w:before="120" w:line="360" w:lineRule="auto"/>
      <w:jc w:val="center"/>
    </w:pPr>
    <w:rPr>
      <w:rFonts w:ascii="宋体" w:hAnsi="宋体"/>
      <w:kern w:val="0"/>
      <w:sz w:val="52"/>
      <w:szCs w:val="52"/>
    </w:rPr>
  </w:style>
  <w:style w:type="paragraph" w:customStyle="1" w:styleId="affffffffffffffffffffffffffffffffff5">
    <w:name w:val="主表"/>
    <w:basedOn w:val="a0"/>
    <w:qFormat/>
    <w:rsid w:val="005B7EB5"/>
    <w:pPr>
      <w:widowControl w:val="0"/>
      <w:adjustRightInd w:val="0"/>
      <w:spacing w:line="360" w:lineRule="auto"/>
      <w:jc w:val="center"/>
      <w:textAlignment w:val="baseline"/>
    </w:pPr>
    <w:rPr>
      <w:rFonts w:ascii="Times New Roman" w:eastAsia="隶书" w:hAnsi="Times New Roman"/>
      <w:b/>
      <w:bCs/>
      <w:sz w:val="28"/>
      <w:szCs w:val="20"/>
    </w:rPr>
  </w:style>
  <w:style w:type="paragraph" w:customStyle="1" w:styleId="affffffffffffffffffffffffffffffffff6">
    <w:name w:val="表格（横向）"/>
    <w:qFormat/>
    <w:rsid w:val="005B7EB5"/>
    <w:pPr>
      <w:spacing w:line="160" w:lineRule="atLeast"/>
    </w:pPr>
    <w:rPr>
      <w:rFonts w:ascii="Arial Narrow" w:hAnsi="Arial Narrow"/>
      <w:b/>
      <w:spacing w:val="-10"/>
      <w:sz w:val="24"/>
      <w:szCs w:val="24"/>
    </w:rPr>
  </w:style>
  <w:style w:type="paragraph" w:customStyle="1" w:styleId="2fffffd">
    <w:name w:val="格式2"/>
    <w:basedOn w:val="20"/>
    <w:qFormat/>
    <w:rsid w:val="005B7EB5"/>
    <w:pPr>
      <w:widowControl w:val="0"/>
      <w:tabs>
        <w:tab w:val="clear" w:pos="1302"/>
        <w:tab w:val="left" w:pos="756"/>
      </w:tabs>
      <w:adjustRightInd/>
      <w:snapToGrid/>
      <w:spacing w:beforeLines="100" w:beforeAutospacing="0"/>
      <w:ind w:firstLineChars="200" w:firstLine="200"/>
      <w:jc w:val="both"/>
    </w:pPr>
    <w:rPr>
      <w:rFonts w:ascii="宋体" w:hAnsi="宋体"/>
      <w:snapToGrid/>
      <w:kern w:val="2"/>
      <w:szCs w:val="24"/>
      <w:lang w:val="en-US"/>
    </w:rPr>
  </w:style>
  <w:style w:type="paragraph" w:customStyle="1" w:styleId="1fffffff8">
    <w:name w:val="文本1"/>
    <w:basedOn w:val="a0"/>
    <w:qFormat/>
    <w:rsid w:val="005B7EB5"/>
    <w:pPr>
      <w:widowControl w:val="0"/>
      <w:adjustRightInd w:val="0"/>
      <w:snapToGrid w:val="0"/>
      <w:spacing w:before="156" w:line="360" w:lineRule="exact"/>
      <w:ind w:firstLine="420"/>
      <w:jc w:val="both"/>
    </w:pPr>
    <w:rPr>
      <w:rFonts w:ascii="Times New Roman" w:eastAsia="仿宋_GB2312" w:hAnsi="Times New Roman"/>
      <w:kern w:val="0"/>
      <w:szCs w:val="20"/>
    </w:rPr>
  </w:style>
  <w:style w:type="paragraph" w:customStyle="1" w:styleId="Char52">
    <w:name w:val="Char52"/>
    <w:basedOn w:val="a0"/>
    <w:qFormat/>
    <w:rsid w:val="005B7EB5"/>
    <w:pPr>
      <w:widowControl w:val="0"/>
      <w:spacing w:line="360" w:lineRule="auto"/>
      <w:ind w:firstLineChars="200" w:firstLine="200"/>
      <w:jc w:val="both"/>
    </w:pPr>
    <w:rPr>
      <w:rFonts w:ascii="Times New Roman" w:hAnsi="Times New Roman"/>
      <w:szCs w:val="20"/>
    </w:rPr>
  </w:style>
  <w:style w:type="paragraph" w:customStyle="1" w:styleId="affffffffffffffffffffffffffffffffff7">
    <w:name w:val="流程文字"/>
    <w:basedOn w:val="a0"/>
    <w:qFormat/>
    <w:rsid w:val="005B7EB5"/>
    <w:pPr>
      <w:widowControl w:val="0"/>
      <w:tabs>
        <w:tab w:val="left" w:pos="6480"/>
      </w:tabs>
      <w:topLinePunct/>
      <w:adjustRightInd w:val="0"/>
      <w:snapToGrid w:val="0"/>
      <w:jc w:val="center"/>
    </w:pPr>
    <w:rPr>
      <w:rFonts w:ascii="Times New Roman" w:eastAsia="仿宋_GB2312" w:hAnsi="Times New Roman"/>
      <w:szCs w:val="20"/>
    </w:rPr>
  </w:style>
  <w:style w:type="paragraph" w:customStyle="1" w:styleId="22f4">
    <w:name w:val="样式 正文首行缩进:  2 字符 + 首行缩进:  2 字符"/>
    <w:basedOn w:val="a0"/>
    <w:qFormat/>
    <w:rsid w:val="005B7EB5"/>
    <w:pPr>
      <w:widowControl w:val="0"/>
      <w:spacing w:line="360" w:lineRule="auto"/>
      <w:ind w:firstLineChars="200" w:firstLine="480"/>
      <w:jc w:val="both"/>
    </w:pPr>
    <w:rPr>
      <w:rFonts w:ascii="Times New Roman" w:hAnsi="Times New Roman" w:cs="宋体"/>
      <w:sz w:val="24"/>
      <w:szCs w:val="20"/>
    </w:rPr>
  </w:style>
  <w:style w:type="paragraph" w:customStyle="1" w:styleId="tuxing">
    <w:name w:val="tuxing"/>
    <w:basedOn w:val="a0"/>
    <w:next w:val="aff2"/>
    <w:qFormat/>
    <w:rsid w:val="005B7EB5"/>
    <w:pPr>
      <w:widowControl w:val="0"/>
      <w:jc w:val="center"/>
    </w:pPr>
    <w:rPr>
      <w:rFonts w:ascii="Times New Roman" w:hAnsi="Times New Roman"/>
      <w:szCs w:val="24"/>
    </w:rPr>
  </w:style>
  <w:style w:type="paragraph" w:customStyle="1" w:styleId="31113">
    <w:name w:val="样式 样式 标题 3 + 右侧:  1 字符1 + 右侧:  1 字符"/>
    <w:basedOn w:val="a0"/>
    <w:qFormat/>
    <w:rsid w:val="005B7EB5"/>
    <w:pPr>
      <w:keepNext/>
      <w:keepLines/>
      <w:widowControl w:val="0"/>
      <w:tabs>
        <w:tab w:val="left" w:pos="0"/>
        <w:tab w:val="left" w:pos="630"/>
      </w:tabs>
      <w:adjustRightInd w:val="0"/>
      <w:snapToGrid w:val="0"/>
      <w:spacing w:line="360" w:lineRule="auto"/>
      <w:jc w:val="both"/>
      <w:outlineLvl w:val="2"/>
    </w:pPr>
    <w:rPr>
      <w:rFonts w:ascii="Times New Roman" w:hAnsi="Times New Roman"/>
      <w:b/>
      <w:sz w:val="24"/>
      <w:szCs w:val="24"/>
    </w:rPr>
  </w:style>
  <w:style w:type="paragraph" w:customStyle="1" w:styleId="3ff9">
    <w:name w:val="表格样式3"/>
    <w:basedOn w:val="a0"/>
    <w:qFormat/>
    <w:rsid w:val="005B7EB5"/>
    <w:pPr>
      <w:widowControl w:val="0"/>
      <w:spacing w:line="320" w:lineRule="exact"/>
      <w:ind w:rightChars="50" w:right="105"/>
      <w:jc w:val="center"/>
    </w:pPr>
    <w:rPr>
      <w:rFonts w:ascii="宋体" w:hAnsi="宋体"/>
      <w:szCs w:val="21"/>
    </w:rPr>
  </w:style>
  <w:style w:type="paragraph" w:customStyle="1" w:styleId="787815">
    <w:name w:val="样式 小四 段前: 7.8 磅 段后: 7.8 磅 行距: 1.5 倍行距"/>
    <w:basedOn w:val="a0"/>
    <w:qFormat/>
    <w:rsid w:val="005B7EB5"/>
    <w:pPr>
      <w:widowControl w:val="0"/>
      <w:spacing w:line="360" w:lineRule="auto"/>
      <w:ind w:firstLineChars="200" w:firstLine="480"/>
      <w:jc w:val="both"/>
    </w:pPr>
    <w:rPr>
      <w:rFonts w:ascii="Times New Roman" w:hAnsi="Times New Roman"/>
      <w:sz w:val="24"/>
      <w:szCs w:val="24"/>
    </w:rPr>
  </w:style>
  <w:style w:type="paragraph" w:customStyle="1" w:styleId="33XW3h33rdlevelH3l3CT00">
    <w:name w:val="样式 标题 3标题 3XW3h33rd levelH3l3CT + 四号 段前: 0 磅 段后: 0 磅 行..."/>
    <w:basedOn w:val="3"/>
    <w:qFormat/>
    <w:rsid w:val="005B7EB5"/>
    <w:pPr>
      <w:keepNext w:val="0"/>
      <w:keepLines w:val="0"/>
      <w:tabs>
        <w:tab w:val="left" w:pos="720"/>
      </w:tabs>
      <w:spacing w:before="0" w:after="0" w:line="360" w:lineRule="auto"/>
      <w:ind w:left="720" w:firstLineChars="200" w:hanging="720"/>
      <w:jc w:val="both"/>
    </w:pPr>
    <w:rPr>
      <w:bCs w:val="0"/>
      <w:kern w:val="2"/>
      <w:sz w:val="24"/>
      <w:szCs w:val="20"/>
      <w:lang w:val="en-US"/>
    </w:rPr>
  </w:style>
  <w:style w:type="paragraph" w:customStyle="1" w:styleId="4ff5">
    <w:name w:val="表格小4"/>
    <w:basedOn w:val="5f9"/>
    <w:qFormat/>
    <w:rsid w:val="005B7EB5"/>
    <w:rPr>
      <w:rFonts w:cs="Times New Roman"/>
      <w:color w:val="auto"/>
      <w:sz w:val="24"/>
      <w:szCs w:val="24"/>
    </w:rPr>
  </w:style>
  <w:style w:type="paragraph" w:customStyle="1" w:styleId="11fff3">
    <w:name w:val="标题1+渔阳1"/>
    <w:basedOn w:val="1"/>
    <w:qFormat/>
    <w:rsid w:val="005B7EB5"/>
    <w:pPr>
      <w:widowControl w:val="0"/>
      <w:tabs>
        <w:tab w:val="clear" w:pos="625"/>
      </w:tabs>
      <w:adjustRightInd/>
      <w:snapToGrid/>
      <w:spacing w:before="120" w:beforeAutospacing="0" w:after="120" w:afterAutospacing="0"/>
      <w:ind w:left="840" w:hanging="360"/>
      <w:jc w:val="both"/>
    </w:pPr>
    <w:rPr>
      <w:rFonts w:ascii="黑体"/>
      <w:snapToGrid/>
      <w:kern w:val="44"/>
      <w:sz w:val="44"/>
      <w:lang w:val="en-US"/>
    </w:rPr>
  </w:style>
  <w:style w:type="paragraph" w:customStyle="1" w:styleId="affffffffffffffffffffffffffffffffff8">
    <w:name w:val="图表后"/>
    <w:basedOn w:val="a0"/>
    <w:qFormat/>
    <w:rsid w:val="005B7EB5"/>
    <w:pPr>
      <w:widowControl w:val="0"/>
      <w:jc w:val="both"/>
    </w:pPr>
    <w:rPr>
      <w:rFonts w:ascii="Times New Roman" w:hAnsi="Times New Roman"/>
      <w:sz w:val="18"/>
      <w:szCs w:val="24"/>
    </w:rPr>
  </w:style>
  <w:style w:type="paragraph" w:customStyle="1" w:styleId="affffffffffffffffffffffffffffffffff9">
    <w:name w:val="岳阳用"/>
    <w:basedOn w:val="a0"/>
    <w:qFormat/>
    <w:rsid w:val="005B7EB5"/>
    <w:pPr>
      <w:widowControl w:val="0"/>
      <w:spacing w:line="400" w:lineRule="atLeast"/>
      <w:ind w:firstLine="644"/>
    </w:pPr>
    <w:rPr>
      <w:rFonts w:ascii="仿宋_GB2312" w:hAnsi="宋体"/>
      <w:spacing w:val="21"/>
      <w:kern w:val="0"/>
      <w:sz w:val="28"/>
      <w:szCs w:val="20"/>
    </w:rPr>
  </w:style>
  <w:style w:type="paragraph" w:customStyle="1" w:styleId="Char1ff8">
    <w:name w:val="报告书正文 Char1"/>
    <w:basedOn w:val="a0"/>
    <w:qFormat/>
    <w:rsid w:val="005B7EB5"/>
    <w:pPr>
      <w:widowControl w:val="0"/>
      <w:spacing w:line="300" w:lineRule="auto"/>
      <w:ind w:firstLineChars="200" w:firstLine="200"/>
      <w:jc w:val="both"/>
    </w:pPr>
    <w:rPr>
      <w:rFonts w:ascii="Times New Roman" w:hAnsi="Times New Roman"/>
      <w:sz w:val="24"/>
      <w:szCs w:val="20"/>
    </w:rPr>
  </w:style>
  <w:style w:type="paragraph" w:customStyle="1" w:styleId="3ffa">
    <w:name w:val="样式 标题 3"/>
    <w:basedOn w:val="3"/>
    <w:qFormat/>
    <w:rsid w:val="005B7EB5"/>
    <w:pPr>
      <w:widowControl w:val="0"/>
      <w:tabs>
        <w:tab w:val="left" w:pos="0"/>
      </w:tabs>
      <w:snapToGrid w:val="0"/>
      <w:spacing w:line="480" w:lineRule="exact"/>
      <w:ind w:firstLineChars="200" w:firstLine="200"/>
      <w:jc w:val="both"/>
    </w:pPr>
    <w:rPr>
      <w:kern w:val="2"/>
      <w:sz w:val="24"/>
      <w:szCs w:val="20"/>
      <w:lang w:val="en-US"/>
    </w:rPr>
  </w:style>
  <w:style w:type="paragraph" w:customStyle="1" w:styleId="2fffffe">
    <w:name w:val="图表头2"/>
    <w:basedOn w:val="affffffffffffffffffffffff1"/>
    <w:qFormat/>
    <w:rsid w:val="005B7EB5"/>
    <w:pPr>
      <w:spacing w:line="240" w:lineRule="auto"/>
      <w:ind w:rightChars="20" w:right="42"/>
    </w:pPr>
    <w:rPr>
      <w:rFonts w:hAnsi="宋体"/>
      <w:kern w:val="2"/>
      <w:szCs w:val="21"/>
    </w:rPr>
  </w:style>
  <w:style w:type="paragraph" w:customStyle="1" w:styleId="2Char16">
    <w:name w:val="样式 标题 2 Char + 黑色 右侧:  1 字符"/>
    <w:basedOn w:val="20"/>
    <w:qFormat/>
    <w:rsid w:val="005B7EB5"/>
    <w:pPr>
      <w:keepNext w:val="0"/>
      <w:keepLines w:val="0"/>
      <w:widowControl w:val="0"/>
      <w:tabs>
        <w:tab w:val="clear" w:pos="1302"/>
        <w:tab w:val="left" w:pos="756"/>
      </w:tabs>
      <w:spacing w:before="240" w:beforeAutospacing="0" w:after="120"/>
      <w:ind w:firstLineChars="200" w:firstLine="522"/>
    </w:pPr>
    <w:rPr>
      <w:rFonts w:ascii="Arial" w:eastAsia="宋体" w:hAnsi="Arial"/>
      <w:bCs w:val="0"/>
      <w:snapToGrid/>
      <w:spacing w:val="10"/>
      <w:kern w:val="2"/>
      <w:szCs w:val="24"/>
      <w:lang w:val="en-US"/>
    </w:rPr>
  </w:style>
  <w:style w:type="paragraph" w:customStyle="1" w:styleId="1fffffff9">
    <w:name w:val="样式 标题 1 + 小三 非加粗"/>
    <w:basedOn w:val="1"/>
    <w:qFormat/>
    <w:rsid w:val="005B7EB5"/>
    <w:pPr>
      <w:widowControl w:val="0"/>
      <w:tabs>
        <w:tab w:val="clear" w:pos="625"/>
        <w:tab w:val="left" w:pos="180"/>
      </w:tabs>
      <w:adjustRightInd/>
      <w:snapToGrid/>
      <w:spacing w:beforeLines="70" w:beforeAutospacing="0" w:afterLines="70" w:afterAutospacing="0"/>
      <w:ind w:left="840" w:hanging="360"/>
      <w:contextualSpacing/>
      <w:textAlignment w:val="baseline"/>
    </w:pPr>
    <w:rPr>
      <w:rFonts w:ascii="宋体" w:eastAsia="宋体" w:hAnsi="宋体"/>
      <w:b w:val="0"/>
      <w:bCs w:val="0"/>
      <w:iCs/>
      <w:kern w:val="44"/>
      <w:sz w:val="30"/>
      <w:szCs w:val="28"/>
      <w:lang w:val="en-US"/>
    </w:rPr>
  </w:style>
  <w:style w:type="paragraph" w:customStyle="1" w:styleId="Char8CharCharChar">
    <w:name w:val="Char8 Char Char Char"/>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1CharCharCharCharCharChar3">
    <w:name w:val="Char1 Char Char Char Char Char Char3"/>
    <w:basedOn w:val="a0"/>
    <w:qFormat/>
    <w:rsid w:val="005B7EB5"/>
    <w:pPr>
      <w:widowControl w:val="0"/>
      <w:jc w:val="both"/>
    </w:pPr>
    <w:rPr>
      <w:rFonts w:ascii="Tahoma" w:hAnsi="Tahoma"/>
      <w:sz w:val="24"/>
      <w:szCs w:val="20"/>
    </w:rPr>
  </w:style>
  <w:style w:type="paragraph" w:customStyle="1" w:styleId="1fffffffa">
    <w:name w:val="图表1"/>
    <w:basedOn w:val="afb"/>
    <w:qFormat/>
    <w:rsid w:val="005B7EB5"/>
    <w:pPr>
      <w:widowControl w:val="0"/>
      <w:snapToGrid w:val="0"/>
      <w:spacing w:line="360" w:lineRule="exact"/>
      <w:ind w:left="0" w:firstLineChars="0" w:firstLine="0"/>
      <w:jc w:val="center"/>
    </w:pPr>
    <w:rPr>
      <w:rFonts w:ascii="宋体" w:hAnsi="宋体"/>
      <w:spacing w:val="6"/>
    </w:rPr>
  </w:style>
  <w:style w:type="paragraph" w:customStyle="1" w:styleId="affffffffffffffffffffffffffffffffffa">
    <w:name w:val="征文"/>
    <w:basedOn w:val="a0"/>
    <w:qFormat/>
    <w:rsid w:val="005B7EB5"/>
    <w:pPr>
      <w:widowControl w:val="0"/>
      <w:adjustRightInd w:val="0"/>
      <w:snapToGrid w:val="0"/>
      <w:spacing w:line="312" w:lineRule="auto"/>
      <w:jc w:val="center"/>
    </w:pPr>
    <w:rPr>
      <w:rFonts w:ascii="宋体" w:hAnsi="宋体"/>
      <w:szCs w:val="20"/>
    </w:rPr>
  </w:style>
  <w:style w:type="paragraph" w:customStyle="1" w:styleId="reader-word-layerreader-word-s17-8">
    <w:name w:val="reader-word-layer reader-word-s17-8"/>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ffffffffffffb">
    <w:name w:val="偶数页篇眉"/>
    <w:basedOn w:val="af7"/>
    <w:qFormat/>
    <w:rsid w:val="005B7EB5"/>
    <w:pPr>
      <w:keepLines/>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hAnsi="Times New Roman"/>
      <w:sz w:val="20"/>
      <w:szCs w:val="20"/>
      <w:lang w:val="en-US"/>
    </w:rPr>
  </w:style>
  <w:style w:type="paragraph" w:customStyle="1" w:styleId="20505">
    <w:name w:val="样式 标题2 + 段前: 0.5 行 段后: 0.5 行"/>
    <w:basedOn w:val="20"/>
    <w:qFormat/>
    <w:rsid w:val="005B7EB5"/>
    <w:pPr>
      <w:keepNext w:val="0"/>
      <w:keepLines w:val="0"/>
      <w:widowControl w:val="0"/>
      <w:tabs>
        <w:tab w:val="clear" w:pos="1302"/>
        <w:tab w:val="left" w:pos="756"/>
      </w:tabs>
      <w:adjustRightInd/>
      <w:snapToGrid/>
      <w:spacing w:beforeLines="50" w:beforeAutospacing="0" w:afterLines="50" w:line="440" w:lineRule="exact"/>
      <w:ind w:firstLineChars="200" w:firstLine="200"/>
      <w:jc w:val="both"/>
      <w:outlineLvl w:val="0"/>
    </w:pPr>
    <w:rPr>
      <w:rFonts w:cs="宋体"/>
      <w:b w:val="0"/>
      <w:bCs w:val="0"/>
      <w:snapToGrid/>
      <w:kern w:val="2"/>
      <w:szCs w:val="24"/>
      <w:lang w:val="en-US"/>
    </w:rPr>
  </w:style>
  <w:style w:type="paragraph" w:customStyle="1" w:styleId="3ffb">
    <w:name w:val="表格应用模板3"/>
    <w:basedOn w:val="a0"/>
    <w:qFormat/>
    <w:rsid w:val="005B7EB5"/>
    <w:pPr>
      <w:widowControl w:val="0"/>
      <w:ind w:firstLineChars="200" w:firstLine="420"/>
      <w:jc w:val="center"/>
    </w:pPr>
    <w:rPr>
      <w:rFonts w:ascii="Times New Roman" w:hAnsi="宋体" w:cs="宋体"/>
      <w:szCs w:val="20"/>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3"/>
    <w:qFormat/>
    <w:rsid w:val="005B7EB5"/>
    <w:pPr>
      <w:widowControl w:val="0"/>
      <w:tabs>
        <w:tab w:val="left" w:pos="0"/>
      </w:tabs>
      <w:spacing w:line="240" w:lineRule="atLeast"/>
      <w:ind w:firstLineChars="200" w:firstLine="200"/>
    </w:pPr>
    <w:rPr>
      <w:sz w:val="24"/>
      <w:szCs w:val="21"/>
      <w:lang w:val="en-US"/>
    </w:rPr>
  </w:style>
  <w:style w:type="paragraph" w:customStyle="1" w:styleId="12e">
    <w:name w:val="样式 段落1 + 首行缩进:  2 字符"/>
    <w:basedOn w:val="1ffffffc"/>
    <w:qFormat/>
    <w:rsid w:val="005B7EB5"/>
    <w:pPr>
      <w:spacing w:line="480" w:lineRule="exact"/>
      <w:ind w:firstLineChars="200" w:firstLine="504"/>
      <w:jc w:val="left"/>
    </w:pPr>
    <w:rPr>
      <w:rFonts w:eastAsia="宋体" w:cs="宋体"/>
      <w:spacing w:val="6"/>
      <w:kern w:val="2"/>
      <w:sz w:val="24"/>
    </w:rPr>
  </w:style>
  <w:style w:type="paragraph" w:customStyle="1" w:styleId="affffffffffffffffffffffffffffffffffc">
    <w:name w:val="表中字样"/>
    <w:qFormat/>
    <w:rsid w:val="005B7EB5"/>
    <w:pPr>
      <w:spacing w:line="320" w:lineRule="atLeast"/>
      <w:jc w:val="center"/>
    </w:pPr>
    <w:rPr>
      <w:spacing w:val="4"/>
    </w:rPr>
  </w:style>
  <w:style w:type="paragraph" w:customStyle="1" w:styleId="affffffffffffffffffffffffffffffffffd">
    <w:name w:val="河石管道 表格文字小五"/>
    <w:qFormat/>
    <w:rsid w:val="005B7EB5"/>
    <w:pPr>
      <w:tabs>
        <w:tab w:val="left" w:pos="277"/>
        <w:tab w:val="left" w:pos="600"/>
        <w:tab w:val="left" w:pos="780"/>
        <w:tab w:val="left" w:pos="2517"/>
      </w:tabs>
      <w:adjustRightInd w:val="0"/>
      <w:jc w:val="center"/>
      <w:textAlignment w:val="baseline"/>
    </w:pPr>
    <w:rPr>
      <w:kern w:val="2"/>
      <w:sz w:val="18"/>
      <w:szCs w:val="21"/>
    </w:rPr>
  </w:style>
  <w:style w:type="paragraph" w:customStyle="1" w:styleId="affffffffffffffffffffffffffffffffffe">
    <w:name w:val="报告书二级"/>
    <w:basedOn w:val="20"/>
    <w:qFormat/>
    <w:rsid w:val="005B7EB5"/>
    <w:pPr>
      <w:widowControl w:val="0"/>
      <w:tabs>
        <w:tab w:val="clear" w:pos="1302"/>
        <w:tab w:val="left" w:pos="756"/>
      </w:tabs>
      <w:adjustRightInd/>
      <w:snapToGrid/>
      <w:spacing w:before="0" w:beforeAutospacing="0"/>
      <w:ind w:firstLineChars="200" w:firstLine="200"/>
      <w:jc w:val="both"/>
    </w:pPr>
    <w:rPr>
      <w:rFonts w:eastAsia="宋体" w:cs="宋体"/>
      <w:snapToGrid/>
      <w:kern w:val="2"/>
      <w:sz w:val="28"/>
      <w:szCs w:val="24"/>
      <w:lang w:val="en-US"/>
    </w:rPr>
  </w:style>
  <w:style w:type="paragraph" w:customStyle="1" w:styleId="1fffffffb">
    <w:name w:val="样式 表格 + (符号) 宋体 四号1"/>
    <w:basedOn w:val="aff"/>
    <w:qFormat/>
    <w:rsid w:val="005B7EB5"/>
    <w:pPr>
      <w:widowControl w:val="0"/>
      <w:snapToGrid w:val="0"/>
      <w:spacing w:before="0" w:beforeAutospacing="0" w:after="0" w:afterAutospacing="0" w:line="340" w:lineRule="exact"/>
      <w:jc w:val="center"/>
    </w:pPr>
    <w:rPr>
      <w:rFonts w:ascii="仿宋_GB2312" w:eastAsia="仿宋_GB2312" w:hAnsi="Times New Roman" w:cs="Times New Roman"/>
      <w:color w:val="000000"/>
      <w:kern w:val="2"/>
      <w:sz w:val="21"/>
      <w:szCs w:val="20"/>
    </w:rPr>
  </w:style>
  <w:style w:type="paragraph" w:customStyle="1" w:styleId="2ffffff">
    <w:name w:val="样式 标题 2 + 宋体 非全部大写"/>
    <w:basedOn w:val="20"/>
    <w:qFormat/>
    <w:rsid w:val="005B7EB5"/>
    <w:pPr>
      <w:widowControl w:val="0"/>
      <w:tabs>
        <w:tab w:val="clear" w:pos="1302"/>
        <w:tab w:val="left" w:pos="0"/>
      </w:tabs>
      <w:adjustRightInd/>
      <w:snapToGrid/>
      <w:spacing w:before="0" w:beforeAutospacing="0" w:line="240" w:lineRule="auto"/>
      <w:ind w:left="431" w:firstLineChars="200" w:hanging="431"/>
      <w:jc w:val="both"/>
    </w:pPr>
    <w:rPr>
      <w:rFonts w:ascii="宋体" w:eastAsia="宋体" w:hAnsi="宋体"/>
      <w:bCs w:val="0"/>
      <w:snapToGrid/>
      <w:kern w:val="2"/>
      <w:sz w:val="30"/>
      <w:szCs w:val="24"/>
      <w:lang w:val="en-US"/>
    </w:rPr>
  </w:style>
  <w:style w:type="paragraph" w:customStyle="1" w:styleId="afffffffffffffffffffffffffffffffffff">
    <w:name w:val="横文本框"/>
    <w:basedOn w:val="a0"/>
    <w:qFormat/>
    <w:rsid w:val="005B7EB5"/>
    <w:pPr>
      <w:widowControl w:val="0"/>
      <w:snapToGrid w:val="0"/>
      <w:jc w:val="center"/>
    </w:pPr>
    <w:rPr>
      <w:rFonts w:ascii="仿宋_GB2312" w:eastAsia="仿宋_GB2312" w:hAnsi="Times New Roman"/>
      <w:sz w:val="24"/>
      <w:szCs w:val="20"/>
    </w:rPr>
  </w:style>
  <w:style w:type="paragraph" w:customStyle="1" w:styleId="afffffffffffffffffffffffffffffffffff0">
    <w:name w:val="表的格式（小四）"/>
    <w:basedOn w:val="a0"/>
    <w:qFormat/>
    <w:rsid w:val="005B7EB5"/>
    <w:pPr>
      <w:widowControl w:val="0"/>
      <w:adjustRightInd w:val="0"/>
      <w:spacing w:line="360" w:lineRule="atLeast"/>
      <w:jc w:val="center"/>
    </w:pPr>
    <w:rPr>
      <w:rFonts w:ascii="Times New Roman" w:hAnsi="Times New Roman"/>
      <w:kern w:val="0"/>
      <w:sz w:val="24"/>
      <w:szCs w:val="20"/>
    </w:rPr>
  </w:style>
  <w:style w:type="paragraph" w:customStyle="1" w:styleId="afffffffffffffffffffffffffffffffffff1">
    <w:name w:val="四级标题"/>
    <w:basedOn w:val="40"/>
    <w:qFormat/>
    <w:rsid w:val="005B7EB5"/>
    <w:pPr>
      <w:widowControl w:val="0"/>
      <w:tabs>
        <w:tab w:val="left" w:pos="864"/>
      </w:tabs>
      <w:spacing w:before="156" w:afterLines="50" w:line="240" w:lineRule="auto"/>
      <w:ind w:left="864" w:firstLineChars="200" w:hanging="864"/>
      <w:jc w:val="both"/>
    </w:pPr>
    <w:rPr>
      <w:rFonts w:ascii="Times New Roman" w:eastAsia="黑体" w:hAnsi="Times New Roman"/>
      <w:b w:val="0"/>
      <w:kern w:val="2"/>
      <w:lang w:val="en-US"/>
    </w:rPr>
  </w:style>
  <w:style w:type="paragraph" w:customStyle="1" w:styleId="CharCharChar14">
    <w:name w:val="报告书正文 Char Char Char1"/>
    <w:basedOn w:val="a0"/>
    <w:qFormat/>
    <w:rsid w:val="005B7EB5"/>
    <w:pPr>
      <w:widowControl w:val="0"/>
      <w:spacing w:line="300" w:lineRule="auto"/>
      <w:ind w:firstLineChars="200" w:firstLine="480"/>
      <w:jc w:val="both"/>
    </w:pPr>
    <w:rPr>
      <w:rFonts w:ascii="Times New Roman" w:hAnsi="Times New Roman"/>
      <w:sz w:val="24"/>
      <w:szCs w:val="24"/>
    </w:rPr>
  </w:style>
  <w:style w:type="paragraph" w:customStyle="1" w:styleId="1203">
    <w:name w:val="样式 段落1 + 左 首行缩进:  2 字符 加宽量  0.3 磅"/>
    <w:basedOn w:val="a0"/>
    <w:qFormat/>
    <w:rsid w:val="005B7EB5"/>
    <w:pPr>
      <w:widowControl w:val="0"/>
      <w:tabs>
        <w:tab w:val="left" w:pos="4254"/>
      </w:tabs>
      <w:adjustRightInd w:val="0"/>
      <w:snapToGrid w:val="0"/>
      <w:spacing w:line="360" w:lineRule="auto"/>
      <w:jc w:val="both"/>
      <w:textAlignment w:val="baseline"/>
    </w:pPr>
    <w:rPr>
      <w:rFonts w:ascii="宋体" w:hAnsi="宋体"/>
      <w:bCs/>
      <w:spacing w:val="6"/>
      <w:kern w:val="0"/>
      <w:sz w:val="24"/>
      <w:szCs w:val="24"/>
    </w:rPr>
  </w:style>
  <w:style w:type="paragraph" w:customStyle="1" w:styleId="237">
    <w:name w:val="样式 行距: 固定值 23 磅"/>
    <w:basedOn w:val="a0"/>
    <w:qFormat/>
    <w:rsid w:val="005B7EB5"/>
    <w:pPr>
      <w:widowControl w:val="0"/>
      <w:spacing w:line="480" w:lineRule="exact"/>
      <w:ind w:firstLineChars="200" w:firstLine="200"/>
      <w:textAlignment w:val="baseline"/>
    </w:pPr>
    <w:rPr>
      <w:rFonts w:ascii="宋体" w:hAnsi="Times New Roman" w:cs="宋体"/>
      <w:kern w:val="0"/>
      <w:szCs w:val="20"/>
    </w:rPr>
  </w:style>
  <w:style w:type="paragraph" w:customStyle="1" w:styleId="Char1Char1CharCharCha">
    <w:name w:val="样式 正文缩进正文缩进 Char正文缩进1 Char正文缩进1正文（首行缩进两字） Char正文缩进 Char Cha..."/>
    <w:basedOn w:val="a7"/>
    <w:qFormat/>
    <w:rsid w:val="005B7EB5"/>
    <w:pPr>
      <w:widowControl w:val="0"/>
      <w:spacing w:beforeLines="50" w:line="360" w:lineRule="auto"/>
      <w:ind w:firstLineChars="0" w:firstLine="567"/>
    </w:pPr>
    <w:rPr>
      <w:rFonts w:ascii="Times New Roman" w:hAnsi="Times New Roman"/>
      <w:kern w:val="2"/>
      <w:sz w:val="24"/>
      <w:szCs w:val="20"/>
      <w:lang w:val="en-US"/>
    </w:rPr>
  </w:style>
  <w:style w:type="paragraph" w:customStyle="1" w:styleId="2530">
    <w:name w:val="样式 行距: 最小值 25 磅3"/>
    <w:basedOn w:val="a0"/>
    <w:qFormat/>
    <w:rsid w:val="005B7EB5"/>
    <w:pPr>
      <w:widowControl w:val="0"/>
      <w:adjustRightInd w:val="0"/>
      <w:snapToGrid w:val="0"/>
      <w:spacing w:beforeLines="50" w:afterLines="50" w:line="300" w:lineRule="auto"/>
      <w:ind w:firstLineChars="200" w:firstLine="562"/>
      <w:jc w:val="both"/>
      <w:textAlignment w:val="baseline"/>
    </w:pPr>
    <w:rPr>
      <w:rFonts w:ascii="Times New Roman" w:hAnsi="Times New Roman"/>
      <w:b/>
      <w:kern w:val="0"/>
      <w:sz w:val="28"/>
      <w:szCs w:val="20"/>
    </w:rPr>
  </w:style>
  <w:style w:type="paragraph" w:customStyle="1" w:styleId="2Char2Char1Char">
    <w:name w:val="样式 正文文字缩进正文文字( 首段缩进两字）正文文字缩进2字符正文文本缩进 Char2正文文本缩进 Char1 Char..."/>
    <w:basedOn w:val="af0"/>
    <w:qFormat/>
    <w:rsid w:val="005B7EB5"/>
    <w:pPr>
      <w:widowControl w:val="0"/>
      <w:spacing w:after="0" w:line="480" w:lineRule="exact"/>
      <w:ind w:leftChars="0" w:left="0" w:firstLine="567"/>
      <w:jc w:val="both"/>
    </w:pPr>
    <w:rPr>
      <w:rFonts w:ascii="宋体" w:hAnsi="Times New Roman"/>
      <w:spacing w:val="6"/>
      <w:kern w:val="2"/>
      <w:sz w:val="28"/>
      <w:szCs w:val="28"/>
      <w:lang w:val="en-US"/>
    </w:rPr>
  </w:style>
  <w:style w:type="paragraph" w:customStyle="1" w:styleId="afffffffffffffffffffffffffffffffffff2">
    <w:name w:val="图表名称"/>
    <w:basedOn w:val="a0"/>
    <w:next w:val="a0"/>
    <w:qFormat/>
    <w:rsid w:val="005B7EB5"/>
    <w:pPr>
      <w:widowControl w:val="0"/>
      <w:spacing w:beforeLines="50" w:afterLines="20" w:line="400" w:lineRule="exact"/>
      <w:ind w:firstLine="471"/>
      <w:jc w:val="center"/>
    </w:pPr>
    <w:rPr>
      <w:rFonts w:ascii="宋体" w:eastAsia="黑体" w:hAnsi="宋体"/>
      <w:sz w:val="24"/>
      <w:szCs w:val="24"/>
    </w:rPr>
  </w:style>
  <w:style w:type="paragraph" w:customStyle="1" w:styleId="1CharCharCharCharCharChar1Char">
    <w:name w:val="1 Char Char Char Char Char Char1 Char"/>
    <w:basedOn w:val="a0"/>
    <w:next w:val="a0"/>
    <w:qFormat/>
    <w:rsid w:val="005B7EB5"/>
    <w:pPr>
      <w:widowControl w:val="0"/>
      <w:spacing w:line="360" w:lineRule="auto"/>
      <w:ind w:firstLineChars="200" w:firstLine="200"/>
      <w:jc w:val="both"/>
    </w:pPr>
    <w:rPr>
      <w:rFonts w:ascii="宋体" w:hAnsi="宋体" w:cs="宋体"/>
      <w:sz w:val="24"/>
      <w:szCs w:val="24"/>
    </w:rPr>
  </w:style>
  <w:style w:type="paragraph" w:customStyle="1" w:styleId="3ffc">
    <w:name w:val="封面标题3"/>
    <w:basedOn w:val="2fffffc"/>
    <w:qFormat/>
    <w:rsid w:val="005B7EB5"/>
    <w:rPr>
      <w:sz w:val="44"/>
      <w:szCs w:val="44"/>
    </w:rPr>
  </w:style>
  <w:style w:type="paragraph" w:customStyle="1" w:styleId="afffffffffffffffffffffffffffffffffff3">
    <w:name w:val="附图"/>
    <w:basedOn w:val="a0"/>
    <w:qFormat/>
    <w:rsid w:val="005B7EB5"/>
    <w:pPr>
      <w:wordWrap w:val="0"/>
      <w:adjustRightInd w:val="0"/>
      <w:spacing w:beforeLines="10" w:afterLines="10" w:line="360" w:lineRule="auto"/>
      <w:ind w:firstLine="471"/>
      <w:jc w:val="both"/>
      <w:textAlignment w:val="baseline"/>
    </w:pPr>
    <w:rPr>
      <w:rFonts w:ascii="宋体" w:hAnsi="宋体"/>
      <w:b/>
      <w:kern w:val="0"/>
      <w:sz w:val="28"/>
      <w:szCs w:val="28"/>
    </w:rPr>
  </w:style>
  <w:style w:type="paragraph" w:customStyle="1" w:styleId="CONT-0">
    <w:name w:val="CONT-0"/>
    <w:basedOn w:val="a0"/>
    <w:qFormat/>
    <w:rsid w:val="005B7EB5"/>
    <w:pPr>
      <w:widowControl w:val="0"/>
      <w:adjustRightInd w:val="0"/>
      <w:spacing w:line="480" w:lineRule="atLeast"/>
      <w:ind w:firstLine="567"/>
      <w:jc w:val="both"/>
      <w:textAlignment w:val="baseline"/>
    </w:pPr>
    <w:rPr>
      <w:rFonts w:ascii="Times New Roman" w:eastAsia="DFKai-SB" w:hAnsi="Times New Roman"/>
      <w:kern w:val="0"/>
      <w:sz w:val="28"/>
      <w:szCs w:val="20"/>
      <w:lang w:eastAsia="zh-TW"/>
    </w:rPr>
  </w:style>
  <w:style w:type="paragraph" w:customStyle="1" w:styleId="1CharCharCharCharCharCharChar">
    <w:name w:val="1 Char Char Char Char Char Char Char"/>
    <w:basedOn w:val="a0"/>
    <w:qFormat/>
    <w:rsid w:val="005B7EB5"/>
    <w:pPr>
      <w:widowControl w:val="0"/>
      <w:jc w:val="both"/>
    </w:pPr>
    <w:rPr>
      <w:rFonts w:ascii="Times New Roman" w:hAnsi="Times New Roman"/>
      <w:szCs w:val="24"/>
    </w:rPr>
  </w:style>
  <w:style w:type="paragraph" w:customStyle="1" w:styleId="2224">
    <w:name w:val="样式 标题 2样式 2 + 首行缩进:  2 字符"/>
    <w:basedOn w:val="20"/>
    <w:next w:val="20"/>
    <w:qFormat/>
    <w:rsid w:val="005B7EB5"/>
    <w:pPr>
      <w:widowControl w:val="0"/>
      <w:tabs>
        <w:tab w:val="clear" w:pos="1302"/>
        <w:tab w:val="left" w:pos="1080"/>
        <w:tab w:val="left" w:pos="2880"/>
      </w:tabs>
      <w:snapToGrid/>
      <w:spacing w:before="156" w:beforeAutospacing="0" w:after="156" w:line="400" w:lineRule="exact"/>
      <w:ind w:firstLineChars="200" w:firstLine="200"/>
      <w:jc w:val="both"/>
      <w:textAlignment w:val="baseline"/>
    </w:pPr>
    <w:rPr>
      <w:b w:val="0"/>
      <w:bCs w:val="0"/>
      <w:snapToGrid/>
      <w:spacing w:val="4"/>
      <w:kern w:val="2"/>
      <w:sz w:val="32"/>
      <w:lang w:val="en-US"/>
    </w:rPr>
  </w:style>
  <w:style w:type="paragraph" w:customStyle="1" w:styleId="2ffffff0">
    <w:name w:val="段落2"/>
    <w:basedOn w:val="a0"/>
    <w:qFormat/>
    <w:rsid w:val="005B7EB5"/>
    <w:pPr>
      <w:widowControl w:val="0"/>
      <w:adjustRightInd w:val="0"/>
      <w:spacing w:line="440" w:lineRule="atLeast"/>
      <w:jc w:val="both"/>
    </w:pPr>
    <w:rPr>
      <w:rFonts w:ascii="Times New Roman" w:hAnsi="Times New Roman"/>
      <w:spacing w:val="6"/>
      <w:sz w:val="28"/>
      <w:szCs w:val="20"/>
    </w:rPr>
  </w:style>
  <w:style w:type="paragraph" w:customStyle="1" w:styleId="21f9">
    <w:name w:val="样式 正文首行缩进＋湿地 + 首行缩进:  2 字符1"/>
    <w:basedOn w:val="afffffffffffffffffffffffffffffffff4"/>
    <w:qFormat/>
    <w:rsid w:val="005B7EB5"/>
    <w:pPr>
      <w:ind w:firstLineChars="200" w:firstLine="560"/>
      <w:jc w:val="left"/>
    </w:pPr>
  </w:style>
  <w:style w:type="paragraph" w:customStyle="1" w:styleId="077204">
    <w:name w:val="样式 首行缩进:  0.77 厘米 行距: 固定值 20 磅4"/>
    <w:basedOn w:val="a0"/>
    <w:qFormat/>
    <w:rsid w:val="005B7EB5"/>
    <w:pPr>
      <w:widowControl w:val="0"/>
      <w:spacing w:line="360" w:lineRule="auto"/>
      <w:ind w:firstLine="435"/>
      <w:jc w:val="both"/>
    </w:pPr>
    <w:rPr>
      <w:rFonts w:ascii="Times New Roman" w:hAnsi="Times New Roman" w:cs="宋体"/>
      <w:sz w:val="24"/>
      <w:szCs w:val="20"/>
    </w:rPr>
  </w:style>
  <w:style w:type="paragraph" w:customStyle="1" w:styleId="Style63">
    <w:name w:val="_Style 63"/>
    <w:basedOn w:val="a0"/>
    <w:qFormat/>
    <w:rsid w:val="005B7EB5"/>
    <w:pPr>
      <w:widowControl w:val="0"/>
      <w:jc w:val="both"/>
    </w:pPr>
    <w:rPr>
      <w:rFonts w:ascii="Times New Roman" w:hAnsi="Times New Roman"/>
      <w:szCs w:val="24"/>
    </w:rPr>
  </w:style>
  <w:style w:type="paragraph" w:customStyle="1" w:styleId="reader-word-layerreader-word-s17-4">
    <w:name w:val="reader-word-layer reader-word-s17-4"/>
    <w:basedOn w:val="a0"/>
    <w:qFormat/>
    <w:rsid w:val="005B7EB5"/>
    <w:pPr>
      <w:spacing w:before="100" w:beforeAutospacing="1" w:after="100" w:afterAutospacing="1"/>
    </w:pPr>
    <w:rPr>
      <w:rFonts w:ascii="宋体" w:hAnsi="宋体" w:cs="宋体"/>
      <w:kern w:val="0"/>
      <w:sz w:val="24"/>
      <w:szCs w:val="24"/>
    </w:rPr>
  </w:style>
  <w:style w:type="paragraph" w:customStyle="1" w:styleId="625">
    <w:name w:val="样式 样式6 + 首行缩进:  2 字符"/>
    <w:basedOn w:val="66"/>
    <w:qFormat/>
    <w:rsid w:val="005B7EB5"/>
    <w:pPr>
      <w:keepNext w:val="0"/>
      <w:keepLines w:val="0"/>
      <w:widowControl w:val="0"/>
      <w:tabs>
        <w:tab w:val="clear" w:pos="720"/>
      </w:tabs>
      <w:spacing w:line="360" w:lineRule="auto"/>
      <w:ind w:left="2160" w:firstLineChars="200" w:firstLine="200"/>
      <w:jc w:val="both"/>
      <w:outlineLvl w:val="9"/>
    </w:pPr>
    <w:rPr>
      <w:rFonts w:cs="宋体"/>
      <w:b w:val="0"/>
      <w:bCs w:val="0"/>
      <w:kern w:val="2"/>
      <w:szCs w:val="20"/>
    </w:rPr>
  </w:style>
  <w:style w:type="paragraph" w:customStyle="1" w:styleId="Char2CharChar1Char">
    <w:name w:val="Char2 Char Char1 Char"/>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1fffffffc">
    <w:name w:val="表格样式应用1"/>
    <w:basedOn w:val="a0"/>
    <w:qFormat/>
    <w:rsid w:val="005B7EB5"/>
    <w:pPr>
      <w:widowControl w:val="0"/>
      <w:spacing w:line="360" w:lineRule="exact"/>
      <w:jc w:val="center"/>
    </w:pPr>
    <w:rPr>
      <w:rFonts w:ascii="Times New Roman" w:hAnsi="Times New Roman"/>
      <w:szCs w:val="21"/>
    </w:rPr>
  </w:style>
  <w:style w:type="paragraph" w:customStyle="1" w:styleId="Char420">
    <w:name w:val="Char42"/>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2ffffff1">
    <w:name w:val="副标题2"/>
    <w:basedOn w:val="20"/>
    <w:qFormat/>
    <w:rsid w:val="005B7EB5"/>
    <w:pPr>
      <w:widowControl w:val="0"/>
      <w:tabs>
        <w:tab w:val="clear" w:pos="1302"/>
        <w:tab w:val="left" w:pos="285"/>
      </w:tabs>
      <w:adjustRightInd/>
      <w:snapToGrid/>
      <w:spacing w:before="260" w:beforeAutospacing="0" w:after="260"/>
      <w:ind w:left="1320" w:hanging="420"/>
      <w:jc w:val="center"/>
    </w:pPr>
    <w:rPr>
      <w:rFonts w:ascii="Arial" w:hAnsi="Arial" w:cs="宋体"/>
      <w:snapToGrid/>
      <w:kern w:val="2"/>
      <w:sz w:val="30"/>
      <w:szCs w:val="24"/>
      <w:lang w:val="en-US"/>
    </w:rPr>
  </w:style>
  <w:style w:type="paragraph" w:customStyle="1" w:styleId="950">
    <w:name w:val="95正文"/>
    <w:qFormat/>
    <w:rsid w:val="005B7EB5"/>
    <w:pPr>
      <w:adjustRightInd w:val="0"/>
      <w:snapToGrid w:val="0"/>
      <w:spacing w:line="298" w:lineRule="auto"/>
      <w:ind w:firstLine="454"/>
    </w:pPr>
    <w:rPr>
      <w:kern w:val="2"/>
      <w:sz w:val="24"/>
      <w:szCs w:val="24"/>
    </w:rPr>
  </w:style>
  <w:style w:type="paragraph" w:customStyle="1" w:styleId="CharCharCharChar12">
    <w:name w:val="Char Char Char Char12"/>
    <w:basedOn w:val="a0"/>
    <w:qFormat/>
    <w:rsid w:val="005B7EB5"/>
    <w:pPr>
      <w:spacing w:after="160" w:line="240" w:lineRule="exact"/>
    </w:pPr>
    <w:rPr>
      <w:rFonts w:ascii="Verdana" w:eastAsia="仿宋_GB2312" w:hAnsi="Verdana"/>
      <w:kern w:val="0"/>
      <w:sz w:val="24"/>
      <w:szCs w:val="20"/>
      <w:lang w:eastAsia="en-US"/>
    </w:rPr>
  </w:style>
  <w:style w:type="paragraph" w:customStyle="1" w:styleId="07720">
    <w:name w:val="样式 首行缩进:  0.77 厘米 行距: 固定值 20 磅"/>
    <w:basedOn w:val="a0"/>
    <w:qFormat/>
    <w:rsid w:val="005B7EB5"/>
    <w:pPr>
      <w:widowControl w:val="0"/>
      <w:spacing w:line="360" w:lineRule="auto"/>
      <w:ind w:firstLine="435"/>
      <w:jc w:val="both"/>
    </w:pPr>
    <w:rPr>
      <w:rFonts w:ascii="Times New Roman" w:hAnsi="Times New Roman"/>
      <w:sz w:val="24"/>
      <w:szCs w:val="20"/>
    </w:rPr>
  </w:style>
  <w:style w:type="paragraph" w:customStyle="1" w:styleId="cucd-TB">
    <w:name w:val="cucd-TB"/>
    <w:qFormat/>
    <w:rsid w:val="005B7EB5"/>
    <w:pPr>
      <w:spacing w:line="360" w:lineRule="auto"/>
      <w:jc w:val="center"/>
    </w:pPr>
    <w:rPr>
      <w:kern w:val="2"/>
      <w:sz w:val="21"/>
      <w:szCs w:val="24"/>
    </w:rPr>
  </w:style>
  <w:style w:type="paragraph" w:customStyle="1" w:styleId="158">
    <w:name w:val="样式 日期 + 宋体 行距: 1.5 倍行距"/>
    <w:basedOn w:val="af3"/>
    <w:qFormat/>
    <w:rsid w:val="005B7EB5"/>
    <w:pPr>
      <w:overflowPunct w:val="0"/>
      <w:autoSpaceDE w:val="0"/>
      <w:autoSpaceDN w:val="0"/>
      <w:adjustRightInd w:val="0"/>
      <w:spacing w:line="480" w:lineRule="exact"/>
      <w:ind w:leftChars="0" w:left="0" w:firstLineChars="200" w:firstLine="200"/>
      <w:jc w:val="both"/>
      <w:textAlignment w:val="baseline"/>
    </w:pPr>
    <w:rPr>
      <w:rFonts w:ascii="宋体" w:hAnsi="宋体" w:cs="宋体"/>
      <w:kern w:val="2"/>
      <w:sz w:val="28"/>
      <w:lang w:val="en-GB"/>
    </w:rPr>
  </w:style>
  <w:style w:type="paragraph" w:customStyle="1" w:styleId="Style38">
    <w:name w:val="_Style 38"/>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宋体"/>
      <w:spacing w:val="5"/>
      <w:kern w:val="2"/>
      <w:lang w:val="en-US"/>
    </w:rPr>
  </w:style>
  <w:style w:type="paragraph" w:customStyle="1" w:styleId="1fffffffd">
    <w:name w:val="文本样式应用1保留下标"/>
    <w:basedOn w:val="a0"/>
    <w:qFormat/>
    <w:rsid w:val="005B7EB5"/>
    <w:pPr>
      <w:widowControl w:val="0"/>
      <w:spacing w:line="440" w:lineRule="exact"/>
      <w:ind w:firstLineChars="200" w:firstLine="480"/>
      <w:jc w:val="both"/>
    </w:pPr>
    <w:rPr>
      <w:rFonts w:ascii="Times New Roman" w:hAnsi="Times New Roman"/>
      <w:sz w:val="24"/>
      <w:szCs w:val="24"/>
    </w:rPr>
  </w:style>
  <w:style w:type="paragraph" w:customStyle="1" w:styleId="afffffffffffffffffffffffffffffffffff4">
    <w:name w:val="【表头】"/>
    <w:basedOn w:val="a0"/>
    <w:qFormat/>
    <w:rsid w:val="005B7EB5"/>
    <w:pPr>
      <w:widowControl w:val="0"/>
      <w:spacing w:before="120"/>
      <w:jc w:val="center"/>
    </w:pPr>
    <w:rPr>
      <w:rFonts w:ascii="Times New Roman" w:eastAsia="黑体" w:hAnsi="Times New Roman" w:cs="Arial"/>
      <w:sz w:val="24"/>
      <w:szCs w:val="24"/>
    </w:rPr>
  </w:style>
  <w:style w:type="paragraph" w:customStyle="1" w:styleId="0011">
    <w:name w:val="正文001"/>
    <w:basedOn w:val="a0"/>
    <w:qFormat/>
    <w:rsid w:val="005B7EB5"/>
    <w:pPr>
      <w:widowControl w:val="0"/>
      <w:spacing w:before="60" w:line="460" w:lineRule="exact"/>
      <w:ind w:firstLineChars="200" w:firstLine="200"/>
      <w:jc w:val="both"/>
    </w:pPr>
    <w:rPr>
      <w:rFonts w:ascii="Times New Roman" w:hAnsi="Times New Roman"/>
      <w:sz w:val="24"/>
      <w:szCs w:val="24"/>
    </w:rPr>
  </w:style>
  <w:style w:type="paragraph" w:customStyle="1" w:styleId="TableHead0">
    <w:name w:val="TableHead"/>
    <w:basedOn w:val="af"/>
    <w:qFormat/>
    <w:rsid w:val="005B7EB5"/>
    <w:pPr>
      <w:widowControl w:val="0"/>
      <w:spacing w:after="0"/>
      <w:jc w:val="center"/>
    </w:pPr>
    <w:rPr>
      <w:rFonts w:ascii="宋体" w:hAnsi="宋体" w:cs="楷体_GB2312"/>
      <w:b/>
      <w:bCs/>
      <w:kern w:val="2"/>
      <w:sz w:val="21"/>
      <w:lang w:val="en-US"/>
    </w:rPr>
  </w:style>
  <w:style w:type="paragraph" w:customStyle="1" w:styleId="afffffffffffffffffffffffffffffffffff5">
    <w:name w:val="样式表格"/>
    <w:basedOn w:val="a0"/>
    <w:qFormat/>
    <w:rsid w:val="005B7EB5"/>
    <w:pPr>
      <w:jc w:val="both"/>
    </w:pPr>
    <w:rPr>
      <w:rFonts w:ascii="Times New Roman" w:hAnsi="Times New Roman"/>
      <w:color w:val="000000"/>
      <w:kern w:val="0"/>
      <w:szCs w:val="21"/>
    </w:rPr>
  </w:style>
  <w:style w:type="paragraph" w:customStyle="1" w:styleId="Style482">
    <w:name w:val="_Style 482"/>
    <w:basedOn w:val="3"/>
    <w:qFormat/>
    <w:rsid w:val="005B7EB5"/>
    <w:pPr>
      <w:widowControl w:val="0"/>
      <w:tabs>
        <w:tab w:val="left" w:pos="0"/>
      </w:tabs>
      <w:spacing w:line="240" w:lineRule="atLeast"/>
      <w:ind w:firstLineChars="200" w:firstLine="200"/>
    </w:pPr>
    <w:rPr>
      <w:sz w:val="24"/>
      <w:szCs w:val="21"/>
      <w:lang w:val="en-US"/>
    </w:rPr>
  </w:style>
  <w:style w:type="paragraph" w:customStyle="1" w:styleId="afffffffffffffffffffffffffffffffffff6">
    <w:name w:val="样式 批注文字"/>
    <w:basedOn w:val="ac"/>
    <w:next w:val="a0"/>
    <w:qFormat/>
    <w:rsid w:val="005B7EB5"/>
    <w:pPr>
      <w:widowControl w:val="0"/>
    </w:pPr>
    <w:rPr>
      <w:color w:val="000000"/>
      <w:sz w:val="18"/>
      <w:lang w:val="en-US"/>
    </w:rPr>
  </w:style>
  <w:style w:type="paragraph" w:customStyle="1" w:styleId="858D7CFB-ED40-4347-BF05-701D383B685F858D7CFB-ED40-4347-BF05-701D383B685F1">
    <w:name w:val="正文[858D7CFB-ED40-4347-BF05-701D383B685F][858D7CFB-ED40-4347-BF05-701D383B685F]1"/>
    <w:basedOn w:val="1a"/>
    <w:qFormat/>
    <w:rsid w:val="005B7EB5"/>
    <w:pPr>
      <w:widowControl w:val="0"/>
      <w:adjustRightInd/>
      <w:snapToGrid w:val="0"/>
      <w:spacing w:after="0" w:line="360" w:lineRule="auto"/>
      <w:ind w:firstLineChars="200" w:firstLine="480"/>
      <w:jc w:val="both"/>
      <w:textAlignment w:val="auto"/>
    </w:pPr>
    <w:rPr>
      <w:rFonts w:ascii="Times New Roman" w:hAnsi="Times New Roman"/>
      <w:kern w:val="2"/>
      <w:szCs w:val="24"/>
      <w:lang w:val="en-US"/>
    </w:rPr>
  </w:style>
  <w:style w:type="character" w:customStyle="1" w:styleId="CharChar52">
    <w:name w:val="Char Char52"/>
    <w:rsid w:val="005B7EB5"/>
    <w:rPr>
      <w:kern w:val="2"/>
      <w:sz w:val="18"/>
      <w:szCs w:val="18"/>
    </w:rPr>
  </w:style>
  <w:style w:type="paragraph" w:customStyle="1" w:styleId="093CharCharCharCharCharChar">
    <w:name w:val="样式 四号 首行缩进:  0.93 厘米 Char Char Char Char Char Char"/>
    <w:basedOn w:val="a0"/>
    <w:link w:val="093CharCharCharCharCharCharChar"/>
    <w:qFormat/>
    <w:rsid w:val="005B7EB5"/>
    <w:pPr>
      <w:widowControl w:val="0"/>
      <w:spacing w:line="600" w:lineRule="exact"/>
      <w:ind w:firstLineChars="200" w:firstLine="544"/>
      <w:jc w:val="both"/>
    </w:pPr>
    <w:rPr>
      <w:rFonts w:ascii="Times New Roman" w:hAnsi="Times New Roman"/>
      <w:spacing w:val="-4"/>
      <w:sz w:val="28"/>
      <w:szCs w:val="28"/>
      <w:lang w:val="zh-CN"/>
    </w:rPr>
  </w:style>
  <w:style w:type="character" w:customStyle="1" w:styleId="093CharCharCharCharCharCharChar">
    <w:name w:val="样式 四号 首行缩进:  0.93 厘米 Char Char Char Char Char Char Char"/>
    <w:link w:val="093CharCharCharCharCharChar"/>
    <w:rsid w:val="005B7EB5"/>
    <w:rPr>
      <w:rFonts w:ascii="Times New Roman" w:hAnsi="Times New Roman"/>
      <w:spacing w:val="-4"/>
      <w:kern w:val="2"/>
      <w:sz w:val="28"/>
      <w:szCs w:val="28"/>
      <w:lang w:val="zh-CN"/>
    </w:rPr>
  </w:style>
  <w:style w:type="paragraph" w:customStyle="1" w:styleId="2ffffff2">
    <w:name w:val="此篇标题2"/>
    <w:qFormat/>
    <w:rsid w:val="005B7EB5"/>
    <w:pPr>
      <w:outlineLvl w:val="1"/>
    </w:pPr>
    <w:rPr>
      <w:rFonts w:ascii="仿宋_GB2312" w:hAnsi="Arial"/>
      <w:b/>
      <w:kern w:val="2"/>
      <w:sz w:val="30"/>
    </w:rPr>
  </w:style>
  <w:style w:type="table" w:customStyle="1" w:styleId="-10">
    <w:name w:val="网格型-无边竖线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表格样式114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214">
    <w:name w:val="网格型221"/>
    <w:basedOn w:val="a2"/>
    <w:rsid w:val="005B7EB5"/>
    <w:pPr>
      <w:widowControl w:val="0"/>
      <w:spacing w:line="480" w:lineRule="exact"/>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网格型模版16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网格型模版28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古典型 1211"/>
    <w:basedOn w:val="a2"/>
    <w:rsid w:val="005B7EB5"/>
    <w:pPr>
      <w:widowControl w:val="0"/>
      <w:jc w:val="both"/>
    </w:pPr>
    <w:tblPr>
      <w:tblInd w:w="0" w:type="dxa"/>
      <w:tblBorders>
        <w:top w:val="single" w:sz="12" w:space="0" w:color="000000"/>
        <w:bottom w:val="single" w:sz="12" w:space="0" w:color="000000"/>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13">
    <w:name w:val="网格型161"/>
    <w:basedOn w:val="a2"/>
    <w:semiHidden/>
    <w:rsid w:val="005B7EB5"/>
    <w:pPr>
      <w:widowControl w:val="0"/>
      <w:overflowPunct w:val="0"/>
      <w:topLinePunct/>
      <w:autoSpaceDE w:val="0"/>
      <w:autoSpaceDN w:val="0"/>
      <w:adjustRightInd w:val="0"/>
      <w:snapToGrid w:val="0"/>
      <w:spacing w:line="40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网格型 5211"/>
    <w:basedOn w:val="a2"/>
    <w:rsid w:val="005B7EB5"/>
    <w:pPr>
      <w:widowControl w:val="0"/>
      <w:spacing w:line="52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
    <w:name w:val="网格型模版52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0">
    <w:name w:val="表格样式142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720">
    <w:name w:val="斜头7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620">
    <w:name w:val="斜头16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7">
    <w:name w:val="网格型3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斜头23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20">
    <w:name w:val="斜头113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20">
    <w:name w:val="斜头3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220">
    <w:name w:val="斜头12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220">
    <w:name w:val="斜头4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22">
    <w:name w:val="斜头13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220">
    <w:name w:val="斜头21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2">
    <w:name w:val="斜头111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220">
    <w:name w:val="斜头5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2">
    <w:name w:val="斜头14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21">
    <w:name w:val="斜头6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20">
    <w:name w:val="斜头15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120">
    <w:name w:val="斜头22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2">
    <w:name w:val="斜头112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120">
    <w:name w:val="斜头3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120">
    <w:name w:val="斜头12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20">
    <w:name w:val="斜头4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120">
    <w:name w:val="斜头13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20">
    <w:name w:val="斜头21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120">
    <w:name w:val="斜头111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20">
    <w:name w:val="斜头5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20">
    <w:name w:val="斜头14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ffff0">
    <w:name w:val="章标题 Char Char"/>
    <w:rsid w:val="005B7EB5"/>
    <w:rPr>
      <w:rFonts w:eastAsia="宋体"/>
      <w:b/>
      <w:bCs/>
      <w:kern w:val="44"/>
      <w:sz w:val="44"/>
      <w:szCs w:val="44"/>
      <w:lang w:val="en-US" w:eastAsia="zh-CN" w:bidi="ar-SA"/>
    </w:rPr>
  </w:style>
  <w:style w:type="character" w:customStyle="1" w:styleId="5Char11">
    <w:name w:val="样式5 Char1"/>
    <w:rsid w:val="005B7EB5"/>
    <w:rPr>
      <w:rFonts w:eastAsia="宋体"/>
      <w:sz w:val="24"/>
      <w:lang w:val="en-US" w:eastAsia="zh-CN" w:bidi="ar-SA"/>
    </w:rPr>
  </w:style>
  <w:style w:type="character" w:customStyle="1" w:styleId="font01">
    <w:name w:val="font01"/>
    <w:qFormat/>
    <w:rsid w:val="005B7EB5"/>
    <w:rPr>
      <w:rFonts w:ascii="宋体" w:eastAsia="宋体" w:hAnsi="宋体" w:hint="eastAsia"/>
      <w:color w:val="000000"/>
      <w:sz w:val="24"/>
      <w:szCs w:val="24"/>
      <w:u w:val="none"/>
    </w:rPr>
  </w:style>
  <w:style w:type="paragraph" w:customStyle="1" w:styleId="afffffffffffffffffffffffffffffffffff7">
    <w:name w:val="码头表"/>
    <w:basedOn w:val="a0"/>
    <w:qFormat/>
    <w:rsid w:val="005B7EB5"/>
    <w:pPr>
      <w:spacing w:line="390" w:lineRule="exact"/>
      <w:jc w:val="center"/>
    </w:pPr>
    <w:rPr>
      <w:rFonts w:ascii="宋体" w:hAnsi="宋体" w:cs="宋体"/>
      <w:kern w:val="0"/>
      <w:szCs w:val="24"/>
    </w:rPr>
  </w:style>
  <w:style w:type="paragraph" w:customStyle="1" w:styleId="CharChar17CharChar">
    <w:name w:val="Char Char17 Char Char"/>
    <w:basedOn w:val="a0"/>
    <w:qFormat/>
    <w:rsid w:val="005B7EB5"/>
    <w:rPr>
      <w:rFonts w:ascii="宋体" w:hAnsi="宋体" w:cs="宋体"/>
      <w:kern w:val="0"/>
      <w:szCs w:val="24"/>
    </w:rPr>
  </w:style>
  <w:style w:type="paragraph" w:customStyle="1" w:styleId="22f5">
    <w:name w:val="样式 小四 左 行距: 固定值 22 磅"/>
    <w:basedOn w:val="a0"/>
    <w:qFormat/>
    <w:rsid w:val="005B7EB5"/>
    <w:rPr>
      <w:rFonts w:ascii="宋体" w:hAnsi="宋体" w:cs="宋体"/>
      <w:kern w:val="0"/>
      <w:szCs w:val="24"/>
    </w:rPr>
  </w:style>
  <w:style w:type="paragraph" w:customStyle="1" w:styleId="afffffffffffffffffffffffffffffffffff8">
    <w:name w:val="填表内容"/>
    <w:basedOn w:val="a0"/>
    <w:qFormat/>
    <w:rsid w:val="005B7EB5"/>
    <w:pPr>
      <w:spacing w:line="480" w:lineRule="exact"/>
      <w:ind w:firstLine="560"/>
    </w:pPr>
    <w:rPr>
      <w:rFonts w:ascii="楷体_GB2312" w:eastAsia="楷体_GB2312" w:hAnsi="宋体" w:cs="宋体"/>
      <w:kern w:val="0"/>
      <w:sz w:val="28"/>
      <w:szCs w:val="24"/>
    </w:rPr>
  </w:style>
  <w:style w:type="paragraph" w:customStyle="1" w:styleId="CVControlValveSpecification">
    <w:name w:val="CV Control Valve Specification"/>
    <w:qFormat/>
    <w:rsid w:val="005B7EB5"/>
    <w:pPr>
      <w:tabs>
        <w:tab w:val="left" w:pos="2160"/>
        <w:tab w:val="left" w:pos="5184"/>
      </w:tabs>
      <w:overflowPunct w:val="0"/>
      <w:autoSpaceDE w:val="0"/>
      <w:autoSpaceDN w:val="0"/>
      <w:adjustRightInd w:val="0"/>
      <w:spacing w:before="240"/>
      <w:textAlignment w:val="baseline"/>
    </w:pPr>
    <w:rPr>
      <w:sz w:val="24"/>
      <w:lang w:eastAsia="en-US"/>
    </w:rPr>
  </w:style>
  <w:style w:type="table" w:customStyle="1" w:styleId="31d">
    <w:name w:val="表格主题31"/>
    <w:basedOn w:val="a2"/>
    <w:rsid w:val="005B7EB5"/>
    <w:pPr>
      <w:widowControl w:val="0"/>
      <w:adjustRightInd w:val="0"/>
      <w:spacing w:line="440" w:lineRule="exact"/>
      <w:ind w:firstLineChars="200" w:firstLine="20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无边竖线2"/>
    <w:basedOn w:val="a2"/>
    <w:rsid w:val="005B7EB5"/>
    <w:pPr>
      <w:widowControl w:val="0"/>
      <w:adjustRightInd w:val="0"/>
      <w:spacing w:line="440" w:lineRule="exact"/>
      <w:ind w:firstLineChars="200" w:firstLine="20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6622">
    <w:name w:val="样式 Times New Roman 四号 加粗 两端对齐 段前: 6 磅 段后: 6 磅 行距: 固定值 22 磅"/>
    <w:basedOn w:val="a0"/>
    <w:qFormat/>
    <w:rsid w:val="005B7EB5"/>
    <w:pPr>
      <w:spacing w:before="120" w:after="120" w:line="440" w:lineRule="exact"/>
      <w:jc w:val="both"/>
    </w:pPr>
    <w:rPr>
      <w:rFonts w:ascii="Times New Roman" w:hAnsi="Times New Roman" w:cs="宋体"/>
      <w:b/>
      <w:bCs/>
      <w:kern w:val="0"/>
      <w:sz w:val="28"/>
      <w:szCs w:val="20"/>
    </w:rPr>
  </w:style>
  <w:style w:type="paragraph" w:customStyle="1" w:styleId="TimesNewRoman9922">
    <w:name w:val="样式 Times New Roman 小三 加粗 两端对齐 段前: 9 磅 段后: 9 磅 行距: 固定值 22 磅"/>
    <w:basedOn w:val="a0"/>
    <w:qFormat/>
    <w:rsid w:val="005B7EB5"/>
    <w:pPr>
      <w:spacing w:before="180" w:after="180" w:line="440" w:lineRule="exact"/>
      <w:jc w:val="both"/>
    </w:pPr>
    <w:rPr>
      <w:rFonts w:ascii="Times New Roman" w:hAnsi="Times New Roman" w:cs="宋体"/>
      <w:b/>
      <w:bCs/>
      <w:kern w:val="44"/>
      <w:sz w:val="30"/>
      <w:szCs w:val="20"/>
    </w:rPr>
  </w:style>
  <w:style w:type="paragraph" w:customStyle="1" w:styleId="TimesNewRoman3322">
    <w:name w:val="样式 Times New Roman 加粗 两端对齐 段前: 3 磅 段后: 3 磅 行距: 固定值 22 磅"/>
    <w:basedOn w:val="a0"/>
    <w:qFormat/>
    <w:rsid w:val="005B7EB5"/>
    <w:pPr>
      <w:spacing w:before="60" w:after="60" w:line="440" w:lineRule="exact"/>
      <w:jc w:val="both"/>
    </w:pPr>
    <w:rPr>
      <w:rFonts w:ascii="Times New Roman" w:hAnsi="Times New Roman" w:cs="宋体"/>
      <w:b/>
      <w:bCs/>
      <w:kern w:val="0"/>
      <w:sz w:val="24"/>
      <w:szCs w:val="20"/>
    </w:rPr>
  </w:style>
  <w:style w:type="paragraph" w:customStyle="1" w:styleId="TimesNewRoman085221">
    <w:name w:val="样式 Times New Roman 加粗 两端对齐 左侧:  0.85 厘米 行距: 固定值 22 磅"/>
    <w:basedOn w:val="a0"/>
    <w:qFormat/>
    <w:rsid w:val="005B7EB5"/>
    <w:pPr>
      <w:spacing w:line="440" w:lineRule="exact"/>
      <w:ind w:firstLineChars="200" w:firstLine="200"/>
      <w:jc w:val="both"/>
    </w:pPr>
    <w:rPr>
      <w:rFonts w:ascii="Times New Roman" w:hAnsi="Times New Roman" w:cs="宋体"/>
      <w:b/>
      <w:bCs/>
      <w:kern w:val="0"/>
      <w:sz w:val="24"/>
      <w:szCs w:val="20"/>
    </w:rPr>
  </w:style>
  <w:style w:type="paragraph" w:customStyle="1" w:styleId="TimesNewRoman220">
    <w:name w:val="样式 表头 + Times New Roman 两端对齐 行距: 固定值 22 磅"/>
    <w:basedOn w:val="afff3"/>
    <w:qFormat/>
    <w:rsid w:val="005B7EB5"/>
    <w:pPr>
      <w:ind w:firstLineChars="200" w:firstLine="200"/>
      <w:jc w:val="both"/>
    </w:pPr>
    <w:rPr>
      <w:rFonts w:ascii="Times New Roman" w:hAnsi="Times New Roman" w:cs="宋体"/>
      <w:bCs/>
      <w:color w:val="0F0F0F"/>
      <w:szCs w:val="20"/>
    </w:rPr>
  </w:style>
  <w:style w:type="paragraph" w:customStyle="1" w:styleId="21212">
    <w:name w:val="样式 样式 正文缩进 + 首行缩进:  2 字符1 + 首行缩进:  2 字符1"/>
    <w:basedOn w:val="21fa"/>
    <w:qFormat/>
    <w:rsid w:val="005B7EB5"/>
    <w:pPr>
      <w:ind w:firstLine="512"/>
      <w:jc w:val="both"/>
    </w:pPr>
    <w:rPr>
      <w:rFonts w:ascii="Times New Roman" w:hAnsi="Times New Roman"/>
      <w:color w:val="000000"/>
    </w:rPr>
  </w:style>
  <w:style w:type="paragraph" w:customStyle="1" w:styleId="21fa">
    <w:name w:val="样式 正文缩进 + 首行缩进:  2 字符1"/>
    <w:basedOn w:val="a7"/>
    <w:qFormat/>
    <w:rsid w:val="005B7EB5"/>
    <w:pPr>
      <w:adjustRightInd w:val="0"/>
      <w:snapToGrid w:val="0"/>
      <w:spacing w:line="460" w:lineRule="exact"/>
      <w:ind w:firstLine="392"/>
    </w:pPr>
    <w:rPr>
      <w:rFonts w:ascii="宋体" w:eastAsia="仿宋_GB2312" w:hAnsi="宋体" w:cs="宋体"/>
      <w:kern w:val="24"/>
      <w:sz w:val="32"/>
      <w:szCs w:val="20"/>
      <w:shd w:val="clear" w:color="auto" w:fill="FFFFFF"/>
      <w:lang w:val="en-US"/>
    </w:rPr>
  </w:style>
  <w:style w:type="character" w:customStyle="1" w:styleId="1324CharChar">
    <w:name w:val="宋体 13 磅 行距: 固定值 24 磅 Char Char"/>
    <w:link w:val="1324"/>
    <w:rsid w:val="005B7EB5"/>
    <w:rPr>
      <w:rFonts w:ascii="宋体" w:hAnsi="宋体"/>
      <w:sz w:val="26"/>
    </w:rPr>
  </w:style>
  <w:style w:type="paragraph" w:customStyle="1" w:styleId="1324">
    <w:name w:val="宋体 13 磅 行距: 固定值 24 磅"/>
    <w:basedOn w:val="a0"/>
    <w:link w:val="1324CharChar"/>
    <w:qFormat/>
    <w:rsid w:val="005B7EB5"/>
    <w:pPr>
      <w:widowControl w:val="0"/>
      <w:spacing w:line="480" w:lineRule="exact"/>
      <w:ind w:firstLineChars="200" w:firstLine="520"/>
      <w:jc w:val="both"/>
    </w:pPr>
    <w:rPr>
      <w:rFonts w:ascii="宋体" w:hAnsi="宋体"/>
      <w:kern w:val="0"/>
      <w:sz w:val="26"/>
      <w:szCs w:val="20"/>
    </w:rPr>
  </w:style>
  <w:style w:type="character" w:customStyle="1" w:styleId="8Char0">
    <w:name w:val="样式8 Char"/>
    <w:link w:val="84"/>
    <w:rsid w:val="005B7EB5"/>
    <w:rPr>
      <w:rFonts w:ascii="Arial" w:hAnsi="Arial"/>
      <w:bCs/>
      <w:sz w:val="28"/>
      <w:szCs w:val="28"/>
      <w:lang w:val="zh-CN" w:eastAsia="zh-CN"/>
    </w:rPr>
  </w:style>
  <w:style w:type="paragraph" w:customStyle="1" w:styleId="2022">
    <w:name w:val="样式 样式 样式 正文@ + 首行缩进:  2 字符 字距调整小四 紧缩量  0.2 磅 + 首行缩进:  2 字符 + 黑色..."/>
    <w:basedOn w:val="a0"/>
    <w:qFormat/>
    <w:rsid w:val="005B7EB5"/>
    <w:pPr>
      <w:widowControl w:val="0"/>
      <w:spacing w:line="440" w:lineRule="exact"/>
      <w:ind w:firstLineChars="200" w:firstLine="502"/>
      <w:jc w:val="both"/>
    </w:pPr>
    <w:rPr>
      <w:rFonts w:ascii="宋体" w:hAnsi="宋体" w:cs="宋体"/>
      <w:color w:val="000000"/>
      <w:kern w:val="24"/>
      <w:sz w:val="24"/>
      <w:szCs w:val="20"/>
    </w:rPr>
  </w:style>
  <w:style w:type="paragraph" w:customStyle="1" w:styleId="1850">
    <w:name w:val="样式 宋体 小四 行距: 固定值 18.5 磅"/>
    <w:basedOn w:val="a0"/>
    <w:qFormat/>
    <w:rsid w:val="005B7EB5"/>
    <w:pPr>
      <w:widowControl w:val="0"/>
      <w:spacing w:line="370" w:lineRule="exact"/>
      <w:ind w:firstLineChars="200" w:firstLine="480"/>
      <w:jc w:val="both"/>
    </w:pPr>
    <w:rPr>
      <w:rFonts w:ascii="宋体" w:hAnsi="宋体" w:cs="宋体"/>
      <w:sz w:val="24"/>
      <w:szCs w:val="20"/>
    </w:rPr>
  </w:style>
  <w:style w:type="paragraph" w:customStyle="1" w:styleId="afffffffffffffffffffffffffffffffffff9">
    <w:name w:val="样式 宋体 小四 加粗 黑色"/>
    <w:basedOn w:val="a0"/>
    <w:qFormat/>
    <w:rsid w:val="005B7EB5"/>
    <w:pPr>
      <w:widowControl w:val="0"/>
      <w:spacing w:line="440" w:lineRule="exact"/>
      <w:ind w:firstLineChars="196" w:firstLine="494"/>
      <w:jc w:val="both"/>
    </w:pPr>
    <w:rPr>
      <w:rFonts w:ascii="宋体" w:hAnsi="宋体" w:cs="宋体"/>
      <w:b/>
      <w:bCs/>
      <w:color w:val="000000"/>
      <w:sz w:val="24"/>
      <w:szCs w:val="20"/>
    </w:rPr>
  </w:style>
  <w:style w:type="table" w:customStyle="1" w:styleId="96">
    <w:name w:val="网格型9"/>
    <w:basedOn w:val="a2"/>
    <w:uiPriority w:val="99"/>
    <w:unhideWhenUsed/>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1CharCharCharChar1">
    <w:name w:val="Char Char11 Char Char Char Char1"/>
    <w:basedOn w:val="a0"/>
    <w:next w:val="a0"/>
    <w:qFormat/>
    <w:rsid w:val="005B7EB5"/>
    <w:pPr>
      <w:widowControl w:val="0"/>
      <w:spacing w:line="360" w:lineRule="auto"/>
      <w:ind w:firstLineChars="200" w:firstLine="200"/>
      <w:jc w:val="both"/>
    </w:pPr>
    <w:rPr>
      <w:rFonts w:ascii="宋体" w:hAnsi="宋体" w:cs="宋体"/>
      <w:sz w:val="24"/>
      <w:szCs w:val="24"/>
    </w:rPr>
  </w:style>
  <w:style w:type="table" w:customStyle="1" w:styleId="106">
    <w:name w:val="网格型10"/>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4">
    <w:name w:val="环评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81">
    <w:name w:val="Char Char481"/>
    <w:rsid w:val="005B7EB5"/>
    <w:rPr>
      <w:rFonts w:ascii="Arial" w:eastAsia="宋体" w:hAnsi="Arial"/>
      <w:kern w:val="2"/>
      <w:sz w:val="24"/>
      <w:szCs w:val="24"/>
      <w:lang w:val="en-US" w:eastAsia="zh-CN" w:bidi="ar-SA"/>
    </w:rPr>
  </w:style>
  <w:style w:type="character" w:customStyle="1" w:styleId="CharChar432">
    <w:name w:val="Char Char432"/>
    <w:rsid w:val="005B7EB5"/>
    <w:rPr>
      <w:rFonts w:ascii="Arial" w:eastAsia="黑体" w:hAnsi="Arial"/>
      <w:b/>
      <w:kern w:val="2"/>
      <w:sz w:val="24"/>
      <w:lang w:val="zh-CN" w:eastAsia="zh-CN" w:bidi="ar-SA"/>
    </w:rPr>
  </w:style>
  <w:style w:type="character" w:customStyle="1" w:styleId="CharChar51">
    <w:name w:val="Char Char51"/>
    <w:locked/>
    <w:rsid w:val="005B7EB5"/>
    <w:rPr>
      <w:rFonts w:ascii="宋体" w:eastAsia="宋体" w:hAnsi="宋体"/>
      <w:kern w:val="2"/>
      <w:sz w:val="16"/>
      <w:lang w:val="en-US" w:eastAsia="zh-CN" w:bidi="ar-SA"/>
    </w:rPr>
  </w:style>
  <w:style w:type="character" w:customStyle="1" w:styleId="CharChar111">
    <w:name w:val="Char Char111"/>
    <w:rsid w:val="005B7EB5"/>
    <w:rPr>
      <w:rFonts w:ascii="宋体" w:eastAsia="宋体" w:hAnsi="Courier New" w:cs="Courier New"/>
      <w:kern w:val="2"/>
      <w:sz w:val="21"/>
      <w:szCs w:val="21"/>
      <w:lang w:val="en-US" w:eastAsia="zh-CN" w:bidi="ar-SA"/>
    </w:rPr>
  </w:style>
  <w:style w:type="character" w:customStyle="1" w:styleId="CharChar61">
    <w:name w:val="Char Char61"/>
    <w:qFormat/>
    <w:locked/>
    <w:rsid w:val="005B7EB5"/>
    <w:rPr>
      <w:rFonts w:ascii="宋体" w:eastAsia="宋体" w:hAnsi="宋体"/>
      <w:b/>
      <w:kern w:val="2"/>
      <w:sz w:val="30"/>
      <w:lang w:val="en-US" w:eastAsia="zh-CN" w:bidi="ar-SA"/>
    </w:rPr>
  </w:style>
  <w:style w:type="character" w:customStyle="1" w:styleId="Char35">
    <w:name w:val="尾注文本 Char3"/>
    <w:uiPriority w:val="99"/>
    <w:semiHidden/>
    <w:rsid w:val="005B7EB5"/>
    <w:rPr>
      <w:rFonts w:ascii="宋体" w:eastAsia="宋体" w:hAnsi="宋体" w:cs="宋体"/>
      <w:kern w:val="0"/>
      <w:sz w:val="24"/>
      <w:szCs w:val="24"/>
    </w:rPr>
  </w:style>
  <w:style w:type="character" w:customStyle="1" w:styleId="HTMLChar1">
    <w:name w:val="HTML 预设格式 Char1"/>
    <w:uiPriority w:val="99"/>
    <w:rsid w:val="005B7EB5"/>
    <w:rPr>
      <w:rFonts w:ascii="Courier New" w:eastAsia="宋体" w:hAnsi="Courier New" w:cs="Courier New"/>
      <w:kern w:val="0"/>
      <w:sz w:val="20"/>
      <w:szCs w:val="20"/>
    </w:rPr>
  </w:style>
  <w:style w:type="paragraph" w:customStyle="1" w:styleId="12f">
    <w:name w:val="标题12"/>
    <w:basedOn w:val="a0"/>
    <w:qFormat/>
    <w:rsid w:val="005B7EB5"/>
    <w:pPr>
      <w:keepNext/>
      <w:keepLines/>
      <w:widowControl w:val="0"/>
      <w:tabs>
        <w:tab w:val="left" w:pos="1134"/>
      </w:tabs>
      <w:spacing w:before="120" w:line="360" w:lineRule="auto"/>
    </w:pPr>
    <w:rPr>
      <w:rFonts w:ascii="Times New Roman" w:hAnsi="Times New Roman"/>
      <w:b/>
      <w:sz w:val="28"/>
      <w:szCs w:val="20"/>
    </w:rPr>
  </w:style>
  <w:style w:type="paragraph" w:customStyle="1" w:styleId="CharCharChar1CharCharCharChar1">
    <w:name w:val="Char Char Char1 Char Char Char Char1"/>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CharCharCharChar2CharCharCharChar1">
    <w:name w:val="Char Char Char Char2 Char Char Char Char1"/>
    <w:basedOn w:val="a0"/>
    <w:qFormat/>
    <w:rsid w:val="005B7EB5"/>
    <w:pPr>
      <w:widowControl w:val="0"/>
      <w:autoSpaceDE w:val="0"/>
      <w:autoSpaceDN w:val="0"/>
      <w:adjustRightInd w:val="0"/>
      <w:snapToGrid w:val="0"/>
      <w:spacing w:before="50" w:after="50" w:line="360" w:lineRule="auto"/>
      <w:ind w:firstLineChars="200" w:firstLine="560"/>
      <w:jc w:val="both"/>
    </w:pPr>
    <w:rPr>
      <w:rFonts w:ascii="Times New Roman" w:hAnsi="Times New Roman"/>
      <w:szCs w:val="20"/>
    </w:rPr>
  </w:style>
  <w:style w:type="paragraph" w:customStyle="1" w:styleId="CharCharChar1CharCharChar1">
    <w:name w:val="Char Char Char1 Char Char Char1"/>
    <w:basedOn w:val="a0"/>
    <w:qFormat/>
    <w:rsid w:val="005B7EB5"/>
    <w:pPr>
      <w:widowControl w:val="0"/>
      <w:autoSpaceDE w:val="0"/>
      <w:autoSpaceDN w:val="0"/>
      <w:adjustRightInd w:val="0"/>
      <w:snapToGrid w:val="0"/>
      <w:spacing w:before="50" w:after="50" w:line="360" w:lineRule="auto"/>
      <w:ind w:firstLineChars="200" w:firstLine="560"/>
      <w:jc w:val="both"/>
    </w:pPr>
    <w:rPr>
      <w:rFonts w:ascii="宋体" w:eastAsia="仿宋_GB2312" w:hAnsi="宋体"/>
      <w:color w:val="000000"/>
      <w:sz w:val="24"/>
      <w:szCs w:val="20"/>
    </w:rPr>
  </w:style>
  <w:style w:type="paragraph" w:customStyle="1" w:styleId="CharChar10CharChar1">
    <w:name w:val="Char Char10 Char Char1"/>
    <w:basedOn w:val="a0"/>
    <w:semiHidden/>
    <w:qFormat/>
    <w:rsid w:val="005B7EB5"/>
    <w:pPr>
      <w:widowControl w:val="0"/>
      <w:adjustRightInd w:val="0"/>
      <w:snapToGrid w:val="0"/>
      <w:spacing w:line="360" w:lineRule="auto"/>
      <w:ind w:firstLineChars="200" w:firstLine="200"/>
      <w:jc w:val="both"/>
    </w:pPr>
    <w:rPr>
      <w:rFonts w:ascii="宋体" w:hAnsi="宋体" w:cs="宋体"/>
      <w:sz w:val="24"/>
      <w:szCs w:val="26"/>
    </w:rPr>
  </w:style>
  <w:style w:type="paragraph" w:customStyle="1" w:styleId="CharCharCharCharCharChar1CharCharCharChar1">
    <w:name w:val="Char Char Char Char Char Char1 Char Char Char Char1"/>
    <w:basedOn w:val="a0"/>
    <w:qFormat/>
    <w:rsid w:val="005B7EB5"/>
    <w:pPr>
      <w:spacing w:after="160" w:line="240" w:lineRule="exact"/>
    </w:pPr>
    <w:rPr>
      <w:rFonts w:ascii="Verdana" w:hAnsi="Verdana"/>
      <w:kern w:val="0"/>
      <w:sz w:val="20"/>
      <w:szCs w:val="20"/>
      <w:lang w:eastAsia="en-US"/>
    </w:rPr>
  </w:style>
  <w:style w:type="paragraph" w:customStyle="1" w:styleId="CharCharCharCharCharChar10">
    <w:name w:val="Char Char 字元 字元 字元 Char Char Char Char1"/>
    <w:basedOn w:val="a0"/>
    <w:qFormat/>
    <w:rsid w:val="005B7EB5"/>
    <w:pPr>
      <w:widowControl w:val="0"/>
      <w:adjustRightInd w:val="0"/>
      <w:spacing w:line="360" w:lineRule="auto"/>
      <w:jc w:val="both"/>
    </w:pPr>
    <w:rPr>
      <w:rFonts w:ascii="Times New Roman" w:hAnsi="Times New Roman"/>
      <w:kern w:val="0"/>
      <w:sz w:val="24"/>
      <w:szCs w:val="20"/>
    </w:rPr>
  </w:style>
  <w:style w:type="paragraph" w:customStyle="1" w:styleId="CharCharCharCharChar2CharCharCharChar1">
    <w:name w:val="Char Char Char Char Char2 Char Char Char Char1"/>
    <w:basedOn w:val="a0"/>
    <w:qFormat/>
    <w:rsid w:val="005B7EB5"/>
    <w:pPr>
      <w:widowControl w:val="0"/>
      <w:adjustRightInd w:val="0"/>
      <w:snapToGrid w:val="0"/>
      <w:spacing w:line="360" w:lineRule="auto"/>
      <w:ind w:firstLineChars="200" w:firstLine="200"/>
      <w:jc w:val="both"/>
    </w:pPr>
    <w:rPr>
      <w:rFonts w:ascii="宋体" w:hAnsi="宋体" w:cs="宋体"/>
      <w:sz w:val="24"/>
      <w:szCs w:val="26"/>
    </w:rPr>
  </w:style>
  <w:style w:type="table" w:customStyle="1" w:styleId="380">
    <w:name w:val="网格型模版38"/>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网格型 53"/>
    <w:basedOn w:val="a2"/>
    <w:rsid w:val="005B7EB5"/>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73">
    <w:name w:val="网格型17"/>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网格型23"/>
    <w:basedOn w:val="a2"/>
    <w:rsid w:val="005B7EB5"/>
    <w:pPr>
      <w:widowControl w:val="0"/>
      <w:spacing w:line="0" w:lineRule="atLeast"/>
      <w:jc w:val="center"/>
    </w:pPr>
    <w:tblP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334">
    <w:name w:val="网格型33"/>
    <w:basedOn w:val="a2"/>
    <w:rsid w:val="005B7EB5"/>
    <w:pPr>
      <w:widowControl w:val="0"/>
      <w:spacing w:line="0" w:lineRule="atLeast"/>
      <w:jc w:val="center"/>
    </w:pPr>
    <w:tblP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5121">
    <w:name w:val="网格型 512"/>
    <w:basedOn w:val="a2"/>
    <w:rsid w:val="005B7EB5"/>
    <w:pPr>
      <w:widowControl w:val="0"/>
      <w:overflowPunct w:val="0"/>
      <w:topLinePunct/>
      <w:autoSpaceDE w:val="0"/>
      <w:autoSpaceDN w:val="0"/>
      <w:adjustRightInd w:val="0"/>
      <w:snapToGrid w:val="0"/>
      <w:spacing w:line="400" w:lineRule="exact"/>
      <w:jc w:val="center"/>
      <w:textAlignment w:val="baseline"/>
    </w:pPr>
    <w:rPr>
      <w:szCs w:val="21"/>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54">
    <w:name w:val="表格样式115"/>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74">
    <w:name w:val="网格型模版17"/>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古典型 13"/>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813">
    <w:name w:val="斜头8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1">
    <w:name w:val="表格样式143"/>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表格样式1112"/>
    <w:basedOn w:val="aff3"/>
    <w:rsid w:val="005B7EB5"/>
    <w:pPr>
      <w:spacing w:line="360" w:lineRule="exact"/>
      <w:jc w:val="center"/>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表格样式116"/>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斜头17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fffffffe">
    <w:name w:val="自定义1"/>
    <w:basedOn w:val="aff3"/>
    <w:rsid w:val="005B7EB5"/>
    <w:pPr>
      <w:spacing w:line="360" w:lineRule="exact"/>
      <w:jc w:val="center"/>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斜头2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412">
    <w:name w:val="斜头11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32">
    <w:name w:val="网格型模版5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斜头3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31">
    <w:name w:val="斜头12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31">
    <w:name w:val="斜头4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31">
    <w:name w:val="斜头13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310">
    <w:name w:val="斜头21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31">
    <w:name w:val="斜头111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310">
    <w:name w:val="斜头5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10">
    <w:name w:val="斜头14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211">
    <w:name w:val="斜头6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210">
    <w:name w:val="斜头15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210">
    <w:name w:val="斜头22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21">
    <w:name w:val="斜头112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21">
    <w:name w:val="斜头3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210">
    <w:name w:val="斜头12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21">
    <w:name w:val="斜头4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21">
    <w:name w:val="斜头13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customStyle="1" w:styleId="CharCharCharCharCharChar50">
    <w:name w:val="Char Char Char Char Char Char5"/>
    <w:basedOn w:val="a0"/>
    <w:rsid w:val="005B7EB5"/>
    <w:pPr>
      <w:widowControl w:val="0"/>
      <w:jc w:val="both"/>
    </w:pPr>
    <w:rPr>
      <w:rFonts w:ascii="Times New Roman" w:hAnsi="Times New Roman"/>
      <w:sz w:val="24"/>
      <w:szCs w:val="24"/>
    </w:rPr>
  </w:style>
  <w:style w:type="paragraph" w:customStyle="1" w:styleId="YYX">
    <w:name w:val="YYX表格内容"/>
    <w:basedOn w:val="afffd"/>
    <w:qFormat/>
    <w:rsid w:val="005B7EB5"/>
    <w:pPr>
      <w:spacing w:line="240" w:lineRule="auto"/>
      <w:ind w:firstLine="0"/>
      <w:jc w:val="center"/>
    </w:pPr>
  </w:style>
  <w:style w:type="paragraph" w:customStyle="1" w:styleId="CharCharCharCharCharChar6">
    <w:name w:val="Char Char Char Char Char Char"/>
    <w:basedOn w:val="a0"/>
    <w:rsid w:val="00A053D4"/>
    <w:pPr>
      <w:widowControl w:val="0"/>
      <w:jc w:val="both"/>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lsdException w:name="toc 9" w:uiPriority="39"/>
    <w:lsdException w:name="Normal Indent" w:uiPriority="99" w:qFormat="1"/>
    <w:lsdException w:name="header" w:qFormat="1"/>
    <w:lsdException w:name="footer" w:qFormat="1"/>
    <w:lsdException w:name="caption" w:qFormat="1"/>
    <w:lsdException w:name="table of figures" w:qFormat="1"/>
    <w:lsdException w:name="envelope address" w:uiPriority="99"/>
    <w:lsdException w:name="envelope return" w:uiPriority="99"/>
    <w:lsdException w:name="page number" w:qFormat="1"/>
    <w:lsdException w:name="table of authorities"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Default Paragraph Font" w:uiPriority="1"/>
    <w:lsdException w:name="Body Text" w:qFormat="1"/>
    <w:lsdException w:name="Body Text Indent" w:qFormat="1"/>
    <w:lsdException w:name="List Continue" w:uiPriority="99"/>
    <w:lsdException w:name="List Continue 5" w:uiPriority="99"/>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uiPriority="99"/>
    <w:lsdException w:name="HTML Top of Form" w:uiPriority="99"/>
    <w:lsdException w:name="HTML Bottom of Form" w:uiPriority="99"/>
    <w:lsdException w:name="Normal (Web)" w:qFormat="1"/>
    <w:lsdException w:name="HTML Address" w:uiPriority="99"/>
    <w:lsdException w:name="HTML Cite" w:uiPriority="99"/>
    <w:lsdException w:name="HTML Code" w:uiPriority="99"/>
    <w:lsdException w:name="HTML Keyboard" w:uiPriority="99"/>
    <w:lsdException w:name="HTML Preformatted" w:qFormat="1"/>
    <w:lsdException w:name="HTML Sample"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3" w:uiPriority="99"/>
    <w:lsdException w:name="Table List 1" w:uiPriority="99"/>
    <w:lsdException w:name="Table List 2" w:uiPriority="99"/>
    <w:lsdException w:name="Table List 4"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Placeholder Text"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5155"/>
    <w:rPr>
      <w:rFonts w:ascii="Calibri" w:hAnsi="Calibri"/>
      <w:kern w:val="2"/>
      <w:sz w:val="21"/>
      <w:szCs w:val="22"/>
    </w:rPr>
  </w:style>
  <w:style w:type="paragraph" w:styleId="1">
    <w:name w:val="heading 1"/>
    <w:basedOn w:val="a0"/>
    <w:next w:val="a0"/>
    <w:link w:val="1Char"/>
    <w:qFormat/>
    <w:rsid w:val="005B7EB5"/>
    <w:pPr>
      <w:keepNext/>
      <w:keepLines/>
      <w:tabs>
        <w:tab w:val="left" w:pos="625"/>
      </w:tabs>
      <w:adjustRightInd w:val="0"/>
      <w:snapToGrid w:val="0"/>
      <w:spacing w:before="100" w:beforeAutospacing="1" w:after="100" w:afterAutospacing="1" w:line="360" w:lineRule="auto"/>
      <w:ind w:left="625" w:hanging="425"/>
      <w:outlineLvl w:val="0"/>
    </w:pPr>
    <w:rPr>
      <w:rFonts w:ascii="Times New Roman" w:eastAsia="黑体" w:hAnsi="Times New Roman"/>
      <w:b/>
      <w:bCs/>
      <w:snapToGrid w:val="0"/>
      <w:kern w:val="0"/>
      <w:sz w:val="24"/>
      <w:szCs w:val="44"/>
      <w:lang w:val="zh-CN"/>
    </w:rPr>
  </w:style>
  <w:style w:type="paragraph" w:styleId="20">
    <w:name w:val="heading 2"/>
    <w:basedOn w:val="a0"/>
    <w:next w:val="a0"/>
    <w:link w:val="2Char"/>
    <w:qFormat/>
    <w:rsid w:val="005B7EB5"/>
    <w:pPr>
      <w:keepNext/>
      <w:keepLines/>
      <w:tabs>
        <w:tab w:val="left" w:pos="1302"/>
      </w:tabs>
      <w:adjustRightInd w:val="0"/>
      <w:snapToGrid w:val="0"/>
      <w:spacing w:before="100" w:beforeAutospacing="1" w:line="360" w:lineRule="auto"/>
      <w:ind w:left="1302" w:hanging="567"/>
      <w:outlineLvl w:val="1"/>
    </w:pPr>
    <w:rPr>
      <w:rFonts w:ascii="Times New Roman" w:eastAsia="黑体" w:hAnsi="Times New Roman"/>
      <w:b/>
      <w:bCs/>
      <w:snapToGrid w:val="0"/>
      <w:kern w:val="0"/>
      <w:sz w:val="24"/>
      <w:szCs w:val="32"/>
      <w:lang w:val="zh-CN"/>
    </w:rPr>
  </w:style>
  <w:style w:type="paragraph" w:styleId="3">
    <w:name w:val="heading 3"/>
    <w:basedOn w:val="a0"/>
    <w:next w:val="a0"/>
    <w:link w:val="3Char"/>
    <w:qFormat/>
    <w:rsid w:val="005B7EB5"/>
    <w:pPr>
      <w:keepNext/>
      <w:keepLines/>
      <w:spacing w:before="260" w:after="260" w:line="413" w:lineRule="auto"/>
      <w:outlineLvl w:val="2"/>
    </w:pPr>
    <w:rPr>
      <w:rFonts w:ascii="Times New Roman" w:hAnsi="Times New Roman"/>
      <w:b/>
      <w:bCs/>
      <w:kern w:val="0"/>
      <w:sz w:val="32"/>
      <w:szCs w:val="32"/>
      <w:lang w:val="zh-CN"/>
    </w:rPr>
  </w:style>
  <w:style w:type="paragraph" w:styleId="40">
    <w:name w:val="heading 4"/>
    <w:basedOn w:val="a0"/>
    <w:next w:val="a0"/>
    <w:link w:val="4Char"/>
    <w:qFormat/>
    <w:rsid w:val="005B7EB5"/>
    <w:pPr>
      <w:keepNext/>
      <w:keepLines/>
      <w:spacing w:line="440" w:lineRule="exact"/>
      <w:outlineLvl w:val="3"/>
    </w:pPr>
    <w:rPr>
      <w:rFonts w:ascii="Arial" w:hAnsi="Arial"/>
      <w:b/>
      <w:bCs/>
      <w:kern w:val="0"/>
      <w:sz w:val="24"/>
      <w:szCs w:val="28"/>
      <w:lang w:val="zh-CN"/>
    </w:rPr>
  </w:style>
  <w:style w:type="paragraph" w:styleId="5">
    <w:name w:val="heading 5"/>
    <w:basedOn w:val="a0"/>
    <w:next w:val="a0"/>
    <w:link w:val="5Char"/>
    <w:qFormat/>
    <w:rsid w:val="005B7EB5"/>
    <w:pPr>
      <w:keepNext/>
      <w:keepLines/>
      <w:tabs>
        <w:tab w:val="left" w:pos="1008"/>
      </w:tabs>
      <w:spacing w:before="280" w:after="290" w:line="376" w:lineRule="atLeast"/>
      <w:ind w:left="1008" w:firstLineChars="200" w:hanging="1008"/>
      <w:outlineLvl w:val="4"/>
    </w:pPr>
    <w:rPr>
      <w:rFonts w:ascii="Times New Roman" w:hAnsi="Times New Roman"/>
      <w:b/>
      <w:bCs/>
      <w:kern w:val="0"/>
      <w:sz w:val="28"/>
      <w:szCs w:val="28"/>
      <w:lang w:val="zh-CN"/>
    </w:rPr>
  </w:style>
  <w:style w:type="paragraph" w:styleId="6">
    <w:name w:val="heading 6"/>
    <w:basedOn w:val="a0"/>
    <w:next w:val="a0"/>
    <w:link w:val="6Char"/>
    <w:qFormat/>
    <w:rsid w:val="005B7EB5"/>
    <w:pPr>
      <w:keepNext/>
      <w:keepLines/>
      <w:tabs>
        <w:tab w:val="left" w:pos="1152"/>
      </w:tabs>
      <w:spacing w:before="240" w:after="64" w:line="320" w:lineRule="atLeast"/>
      <w:ind w:left="1152" w:firstLineChars="200" w:hanging="1152"/>
      <w:outlineLvl w:val="5"/>
    </w:pPr>
    <w:rPr>
      <w:rFonts w:ascii="Arial" w:eastAsia="黑体" w:hAnsi="Arial"/>
      <w:b/>
      <w:bCs/>
      <w:kern w:val="0"/>
      <w:sz w:val="24"/>
      <w:szCs w:val="24"/>
      <w:lang w:val="zh-CN"/>
    </w:rPr>
  </w:style>
  <w:style w:type="paragraph" w:styleId="7">
    <w:name w:val="heading 7"/>
    <w:basedOn w:val="a0"/>
    <w:next w:val="a0"/>
    <w:link w:val="7Char"/>
    <w:qFormat/>
    <w:rsid w:val="005B7EB5"/>
    <w:pPr>
      <w:keepNext/>
      <w:keepLines/>
      <w:tabs>
        <w:tab w:val="left" w:pos="1296"/>
      </w:tabs>
      <w:spacing w:before="240" w:after="64" w:line="320" w:lineRule="atLeast"/>
      <w:ind w:left="1296" w:firstLineChars="200" w:hanging="1296"/>
      <w:outlineLvl w:val="6"/>
    </w:pPr>
    <w:rPr>
      <w:rFonts w:ascii="Times New Roman" w:hAnsi="Times New Roman"/>
      <w:b/>
      <w:bCs/>
      <w:kern w:val="0"/>
      <w:sz w:val="24"/>
      <w:szCs w:val="24"/>
      <w:lang w:val="zh-CN"/>
    </w:rPr>
  </w:style>
  <w:style w:type="paragraph" w:styleId="8">
    <w:name w:val="heading 8"/>
    <w:basedOn w:val="a0"/>
    <w:next w:val="a0"/>
    <w:link w:val="8Char"/>
    <w:qFormat/>
    <w:rsid w:val="005B7EB5"/>
    <w:pPr>
      <w:keepNext/>
      <w:keepLines/>
      <w:tabs>
        <w:tab w:val="left" w:pos="1440"/>
      </w:tabs>
      <w:spacing w:before="240" w:after="64" w:line="320" w:lineRule="atLeast"/>
      <w:ind w:left="1440" w:firstLineChars="200" w:hanging="1440"/>
      <w:outlineLvl w:val="7"/>
    </w:pPr>
    <w:rPr>
      <w:rFonts w:ascii="Arial" w:eastAsia="黑体" w:hAnsi="Arial"/>
      <w:kern w:val="0"/>
      <w:sz w:val="24"/>
      <w:szCs w:val="24"/>
      <w:lang w:val="zh-CN"/>
    </w:rPr>
  </w:style>
  <w:style w:type="paragraph" w:styleId="9">
    <w:name w:val="heading 9"/>
    <w:basedOn w:val="a0"/>
    <w:next w:val="a0"/>
    <w:link w:val="9Char"/>
    <w:qFormat/>
    <w:rsid w:val="005B7EB5"/>
    <w:pPr>
      <w:keepNext/>
      <w:keepLines/>
      <w:tabs>
        <w:tab w:val="left" w:pos="1584"/>
      </w:tabs>
      <w:spacing w:before="240" w:after="64" w:line="320" w:lineRule="atLeast"/>
      <w:ind w:left="1584" w:firstLineChars="200" w:hanging="1584"/>
      <w:outlineLvl w:val="8"/>
    </w:pPr>
    <w:rPr>
      <w:rFonts w:ascii="Arial" w:eastAsia="黑体" w:hAnsi="Arial"/>
      <w:kern w:val="0"/>
      <w:sz w:val="20"/>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2">
    <w:name w:val="_Style 2"/>
    <w:basedOn w:val="a0"/>
    <w:qFormat/>
    <w:rsid w:val="005B7EB5"/>
    <w:pPr>
      <w:widowControl w:val="0"/>
      <w:spacing w:line="440" w:lineRule="exact"/>
      <w:ind w:firstLineChars="200" w:firstLine="420"/>
      <w:jc w:val="both"/>
    </w:pPr>
    <w:rPr>
      <w:rFonts w:ascii="Times New Roman" w:hAnsi="Times New Roman"/>
      <w:sz w:val="24"/>
      <w:szCs w:val="20"/>
    </w:rPr>
  </w:style>
  <w:style w:type="paragraph" w:styleId="a4">
    <w:name w:val="macro"/>
    <w:link w:val="Char"/>
    <w:rsid w:val="005B7EB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cs="Courier New"/>
      <w:kern w:val="2"/>
      <w:sz w:val="24"/>
      <w:szCs w:val="24"/>
    </w:rPr>
  </w:style>
  <w:style w:type="paragraph" w:styleId="30">
    <w:name w:val="List 3"/>
    <w:basedOn w:val="a0"/>
    <w:rsid w:val="005B7EB5"/>
    <w:pPr>
      <w:spacing w:line="480" w:lineRule="exact"/>
      <w:ind w:leftChars="400" w:left="100" w:hangingChars="200" w:hanging="200"/>
    </w:pPr>
    <w:rPr>
      <w:rFonts w:ascii="Times New Roman" w:hAnsi="Times New Roman"/>
      <w:sz w:val="24"/>
      <w:szCs w:val="24"/>
    </w:rPr>
  </w:style>
  <w:style w:type="paragraph" w:styleId="70">
    <w:name w:val="toc 7"/>
    <w:basedOn w:val="a0"/>
    <w:next w:val="a0"/>
    <w:uiPriority w:val="39"/>
    <w:qFormat/>
    <w:rsid w:val="005B7EB5"/>
    <w:pPr>
      <w:ind w:left="1260"/>
    </w:pPr>
    <w:rPr>
      <w:rFonts w:ascii="Times New Roman" w:hAnsi="Times New Roman"/>
      <w:sz w:val="18"/>
      <w:szCs w:val="18"/>
    </w:rPr>
  </w:style>
  <w:style w:type="paragraph" w:styleId="21">
    <w:name w:val="List Number 2"/>
    <w:basedOn w:val="a0"/>
    <w:rsid w:val="005B7EB5"/>
    <w:pPr>
      <w:tabs>
        <w:tab w:val="left" w:pos="780"/>
      </w:tabs>
      <w:spacing w:line="480" w:lineRule="exact"/>
      <w:ind w:leftChars="200" w:left="780" w:hangingChars="200" w:hanging="360"/>
    </w:pPr>
    <w:rPr>
      <w:rFonts w:ascii="Times New Roman" w:hAnsi="Times New Roman"/>
      <w:sz w:val="24"/>
      <w:szCs w:val="24"/>
    </w:rPr>
  </w:style>
  <w:style w:type="paragraph" w:styleId="a5">
    <w:name w:val="Note Heading"/>
    <w:basedOn w:val="a0"/>
    <w:next w:val="a0"/>
    <w:link w:val="Char0"/>
    <w:rsid w:val="005B7EB5"/>
    <w:pPr>
      <w:jc w:val="center"/>
    </w:pPr>
    <w:rPr>
      <w:rFonts w:ascii="宋体" w:hAnsi="Times New Roman"/>
      <w:kern w:val="0"/>
      <w:sz w:val="20"/>
      <w:szCs w:val="20"/>
      <w:lang w:val="zh-CN"/>
    </w:rPr>
  </w:style>
  <w:style w:type="paragraph" w:styleId="41">
    <w:name w:val="List Bullet 4"/>
    <w:basedOn w:val="a0"/>
    <w:rsid w:val="005B7EB5"/>
    <w:pPr>
      <w:tabs>
        <w:tab w:val="left" w:pos="1620"/>
      </w:tabs>
      <w:spacing w:line="480" w:lineRule="exact"/>
      <w:ind w:leftChars="600" w:left="1620" w:hangingChars="200" w:hanging="360"/>
    </w:pPr>
    <w:rPr>
      <w:rFonts w:ascii="Times New Roman" w:hAnsi="Times New Roman"/>
      <w:sz w:val="24"/>
      <w:szCs w:val="24"/>
    </w:rPr>
  </w:style>
  <w:style w:type="paragraph" w:styleId="80">
    <w:name w:val="index 8"/>
    <w:basedOn w:val="a0"/>
    <w:next w:val="a0"/>
    <w:rsid w:val="005B7EB5"/>
    <w:pPr>
      <w:widowControl w:val="0"/>
      <w:ind w:left="2000" w:hanging="250"/>
    </w:pPr>
    <w:rPr>
      <w:rFonts w:ascii="ˎ̥" w:eastAsia="FLGPEK+TimesNewRoman,Italic" w:hAnsi="ˎ̥" w:cs="ˎ̥"/>
      <w:spacing w:val="5"/>
      <w:sz w:val="20"/>
      <w:szCs w:val="20"/>
    </w:rPr>
  </w:style>
  <w:style w:type="paragraph" w:styleId="a6">
    <w:name w:val="List Number"/>
    <w:basedOn w:val="a0"/>
    <w:rsid w:val="005B7EB5"/>
    <w:pPr>
      <w:tabs>
        <w:tab w:val="left" w:pos="360"/>
      </w:tabs>
      <w:spacing w:line="480" w:lineRule="exact"/>
      <w:ind w:left="360" w:hangingChars="200" w:hanging="360"/>
    </w:pPr>
    <w:rPr>
      <w:rFonts w:ascii="Times New Roman" w:hAnsi="Times New Roman"/>
      <w:sz w:val="24"/>
      <w:szCs w:val="24"/>
    </w:rPr>
  </w:style>
  <w:style w:type="paragraph" w:styleId="a7">
    <w:name w:val="Normal Indent"/>
    <w:basedOn w:val="a0"/>
    <w:link w:val="Char1"/>
    <w:uiPriority w:val="99"/>
    <w:qFormat/>
    <w:rsid w:val="005B7EB5"/>
    <w:pPr>
      <w:ind w:firstLineChars="200" w:firstLine="420"/>
    </w:pPr>
    <w:rPr>
      <w:kern w:val="0"/>
      <w:sz w:val="20"/>
      <w:szCs w:val="21"/>
      <w:lang w:val="zh-CN"/>
    </w:rPr>
  </w:style>
  <w:style w:type="paragraph" w:styleId="a8">
    <w:name w:val="caption"/>
    <w:basedOn w:val="a0"/>
    <w:next w:val="a0"/>
    <w:link w:val="Char2"/>
    <w:qFormat/>
    <w:rsid w:val="005B7EB5"/>
    <w:rPr>
      <w:rFonts w:ascii="Arial" w:eastAsia="黑体" w:hAnsi="Arial"/>
      <w:kern w:val="0"/>
      <w:sz w:val="20"/>
      <w:szCs w:val="20"/>
      <w:lang w:val="zh-CN"/>
    </w:rPr>
  </w:style>
  <w:style w:type="paragraph" w:styleId="50">
    <w:name w:val="index 5"/>
    <w:basedOn w:val="a0"/>
    <w:next w:val="a0"/>
    <w:rsid w:val="005B7EB5"/>
    <w:pPr>
      <w:widowControl w:val="0"/>
      <w:ind w:left="1250" w:hanging="250"/>
    </w:pPr>
    <w:rPr>
      <w:rFonts w:ascii="ˎ̥" w:eastAsia="FLGPEK+TimesNewRoman,Italic" w:hAnsi="ˎ̥" w:cs="ˎ̥"/>
      <w:spacing w:val="5"/>
      <w:sz w:val="20"/>
      <w:szCs w:val="20"/>
    </w:rPr>
  </w:style>
  <w:style w:type="paragraph" w:styleId="a9">
    <w:name w:val="List Bullet"/>
    <w:basedOn w:val="a0"/>
    <w:rsid w:val="005B7EB5"/>
    <w:pPr>
      <w:tabs>
        <w:tab w:val="left" w:pos="360"/>
      </w:tabs>
      <w:spacing w:line="480" w:lineRule="exact"/>
      <w:ind w:left="360" w:hangingChars="200" w:hanging="360"/>
    </w:pPr>
    <w:rPr>
      <w:rFonts w:ascii="Times New Roman" w:hAnsi="Times New Roman"/>
      <w:sz w:val="24"/>
      <w:szCs w:val="24"/>
    </w:rPr>
  </w:style>
  <w:style w:type="paragraph" w:styleId="aa">
    <w:name w:val="Document Map"/>
    <w:basedOn w:val="a0"/>
    <w:link w:val="Char3"/>
    <w:unhideWhenUsed/>
    <w:qFormat/>
    <w:rsid w:val="005B7EB5"/>
    <w:rPr>
      <w:rFonts w:ascii="宋体"/>
      <w:kern w:val="0"/>
      <w:sz w:val="18"/>
      <w:szCs w:val="18"/>
      <w:lang w:val="zh-CN"/>
    </w:rPr>
  </w:style>
  <w:style w:type="paragraph" w:styleId="ab">
    <w:name w:val="toa heading"/>
    <w:basedOn w:val="a0"/>
    <w:next w:val="a0"/>
    <w:rsid w:val="005B7EB5"/>
    <w:pPr>
      <w:spacing w:before="120"/>
    </w:pPr>
    <w:rPr>
      <w:rFonts w:ascii="Arial" w:hAnsi="Arial"/>
      <w:b/>
      <w:szCs w:val="20"/>
    </w:rPr>
  </w:style>
  <w:style w:type="paragraph" w:styleId="ac">
    <w:name w:val="annotation text"/>
    <w:basedOn w:val="a0"/>
    <w:link w:val="Char4"/>
    <w:rsid w:val="005B7EB5"/>
    <w:rPr>
      <w:rFonts w:ascii="Times New Roman" w:hAnsi="Times New Roman"/>
      <w:kern w:val="0"/>
      <w:sz w:val="20"/>
      <w:szCs w:val="24"/>
      <w:lang w:val="zh-CN"/>
    </w:rPr>
  </w:style>
  <w:style w:type="paragraph" w:styleId="60">
    <w:name w:val="index 6"/>
    <w:basedOn w:val="a0"/>
    <w:next w:val="a0"/>
    <w:rsid w:val="005B7EB5"/>
    <w:pPr>
      <w:ind w:left="1260" w:hanging="210"/>
    </w:pPr>
    <w:rPr>
      <w:rFonts w:ascii="Times New Roman" w:hAnsi="Times New Roman"/>
      <w:szCs w:val="20"/>
    </w:rPr>
  </w:style>
  <w:style w:type="paragraph" w:styleId="ad">
    <w:name w:val="Salutation"/>
    <w:basedOn w:val="a0"/>
    <w:next w:val="a0"/>
    <w:link w:val="Char5"/>
    <w:rsid w:val="005B7EB5"/>
    <w:rPr>
      <w:rFonts w:ascii="Times New Roman" w:hAnsi="Times New Roman"/>
      <w:kern w:val="0"/>
      <w:sz w:val="28"/>
      <w:szCs w:val="20"/>
      <w:lang w:val="zh-CN"/>
    </w:rPr>
  </w:style>
  <w:style w:type="paragraph" w:styleId="31">
    <w:name w:val="Body Text 3"/>
    <w:basedOn w:val="a0"/>
    <w:link w:val="3Char0"/>
    <w:qFormat/>
    <w:rsid w:val="005B7EB5"/>
    <w:pPr>
      <w:snapToGrid w:val="0"/>
      <w:spacing w:beforeLines="20" w:afterLines="20" w:line="0" w:lineRule="atLeast"/>
      <w:jc w:val="right"/>
    </w:pPr>
    <w:rPr>
      <w:kern w:val="0"/>
      <w:sz w:val="20"/>
      <w:szCs w:val="24"/>
      <w:lang w:val="zh-CN"/>
    </w:rPr>
  </w:style>
  <w:style w:type="paragraph" w:styleId="ae">
    <w:name w:val="Closing"/>
    <w:basedOn w:val="a0"/>
    <w:link w:val="Char10"/>
    <w:uiPriority w:val="99"/>
    <w:rsid w:val="005B7EB5"/>
    <w:pPr>
      <w:widowControl w:val="0"/>
      <w:ind w:leftChars="2100" w:left="100"/>
      <w:jc w:val="both"/>
    </w:pPr>
    <w:rPr>
      <w:rFonts w:ascii="黑体" w:eastAsia="黑体" w:hAnsi="宋体" w:cstheme="minorBidi"/>
      <w:sz w:val="24"/>
      <w:szCs w:val="24"/>
    </w:rPr>
  </w:style>
  <w:style w:type="paragraph" w:styleId="32">
    <w:name w:val="List Bullet 3"/>
    <w:basedOn w:val="a0"/>
    <w:rsid w:val="005B7EB5"/>
    <w:pPr>
      <w:tabs>
        <w:tab w:val="left" w:pos="1200"/>
      </w:tabs>
      <w:spacing w:line="480" w:lineRule="exact"/>
      <w:ind w:leftChars="400" w:left="1200" w:hangingChars="200" w:hanging="360"/>
    </w:pPr>
    <w:rPr>
      <w:rFonts w:ascii="Times New Roman" w:hAnsi="Times New Roman"/>
      <w:sz w:val="24"/>
      <w:szCs w:val="24"/>
    </w:rPr>
  </w:style>
  <w:style w:type="paragraph" w:styleId="af">
    <w:name w:val="Body Text"/>
    <w:basedOn w:val="a0"/>
    <w:link w:val="Char6"/>
    <w:qFormat/>
    <w:rsid w:val="005B7EB5"/>
    <w:pPr>
      <w:spacing w:after="120"/>
    </w:pPr>
    <w:rPr>
      <w:kern w:val="0"/>
      <w:sz w:val="20"/>
      <w:szCs w:val="24"/>
      <w:lang w:val="zh-CN"/>
    </w:rPr>
  </w:style>
  <w:style w:type="paragraph" w:styleId="af0">
    <w:name w:val="Body Text Indent"/>
    <w:basedOn w:val="a0"/>
    <w:link w:val="Char7"/>
    <w:qFormat/>
    <w:rsid w:val="005B7EB5"/>
    <w:pPr>
      <w:spacing w:after="120"/>
      <w:ind w:leftChars="200" w:left="420"/>
    </w:pPr>
    <w:rPr>
      <w:kern w:val="0"/>
      <w:sz w:val="20"/>
      <w:szCs w:val="24"/>
      <w:lang w:val="zh-CN"/>
    </w:rPr>
  </w:style>
  <w:style w:type="paragraph" w:styleId="33">
    <w:name w:val="List Number 3"/>
    <w:basedOn w:val="a0"/>
    <w:rsid w:val="005B7EB5"/>
    <w:pPr>
      <w:tabs>
        <w:tab w:val="left" w:pos="1200"/>
      </w:tabs>
      <w:spacing w:line="480" w:lineRule="exact"/>
      <w:ind w:leftChars="400" w:left="1200" w:hangingChars="200" w:hanging="360"/>
    </w:pPr>
    <w:rPr>
      <w:rFonts w:ascii="Times New Roman" w:hAnsi="Times New Roman"/>
      <w:sz w:val="24"/>
      <w:szCs w:val="24"/>
    </w:rPr>
  </w:style>
  <w:style w:type="paragraph" w:styleId="22">
    <w:name w:val="List 2"/>
    <w:basedOn w:val="a0"/>
    <w:rsid w:val="005B7EB5"/>
    <w:pPr>
      <w:spacing w:line="480" w:lineRule="exact"/>
      <w:ind w:leftChars="200" w:left="100" w:hangingChars="200" w:hanging="200"/>
    </w:pPr>
    <w:rPr>
      <w:rFonts w:ascii="Times New Roman" w:hAnsi="Times New Roman"/>
      <w:sz w:val="24"/>
      <w:szCs w:val="24"/>
    </w:rPr>
  </w:style>
  <w:style w:type="paragraph" w:styleId="af1">
    <w:name w:val="Block Text"/>
    <w:basedOn w:val="a0"/>
    <w:qFormat/>
    <w:rsid w:val="005B7EB5"/>
    <w:pPr>
      <w:spacing w:line="360" w:lineRule="auto"/>
      <w:ind w:leftChars="200" w:left="471" w:firstLineChars="300" w:firstLine="706"/>
    </w:pPr>
    <w:rPr>
      <w:rFonts w:ascii="Times New Roman" w:hAnsi="Times New Roman"/>
      <w:sz w:val="24"/>
      <w:szCs w:val="24"/>
    </w:rPr>
  </w:style>
  <w:style w:type="paragraph" w:styleId="23">
    <w:name w:val="List Bullet 2"/>
    <w:basedOn w:val="a0"/>
    <w:rsid w:val="005B7EB5"/>
    <w:pPr>
      <w:tabs>
        <w:tab w:val="left" w:pos="780"/>
      </w:tabs>
      <w:spacing w:line="480" w:lineRule="exact"/>
      <w:ind w:left="780" w:hanging="360"/>
    </w:pPr>
    <w:rPr>
      <w:rFonts w:ascii="Times New Roman" w:hAnsi="Times New Roman"/>
      <w:sz w:val="24"/>
      <w:szCs w:val="24"/>
    </w:rPr>
  </w:style>
  <w:style w:type="paragraph" w:styleId="42">
    <w:name w:val="index 4"/>
    <w:basedOn w:val="a0"/>
    <w:next w:val="a0"/>
    <w:rsid w:val="005B7EB5"/>
    <w:pPr>
      <w:widowControl w:val="0"/>
      <w:ind w:left="1000" w:hanging="250"/>
    </w:pPr>
    <w:rPr>
      <w:rFonts w:ascii="ˎ̥" w:eastAsia="FLGPEK+TimesNewRoman,Italic" w:hAnsi="ˎ̥" w:cs="ˎ̥"/>
      <w:spacing w:val="5"/>
      <w:sz w:val="20"/>
      <w:szCs w:val="20"/>
    </w:rPr>
  </w:style>
  <w:style w:type="paragraph" w:styleId="51">
    <w:name w:val="toc 5"/>
    <w:basedOn w:val="a0"/>
    <w:next w:val="a0"/>
    <w:uiPriority w:val="39"/>
    <w:qFormat/>
    <w:rsid w:val="005B7EB5"/>
    <w:pPr>
      <w:ind w:left="840"/>
    </w:pPr>
    <w:rPr>
      <w:rFonts w:ascii="Times New Roman" w:hAnsi="Times New Roman"/>
      <w:sz w:val="18"/>
      <w:szCs w:val="18"/>
    </w:rPr>
  </w:style>
  <w:style w:type="paragraph" w:styleId="34">
    <w:name w:val="toc 3"/>
    <w:basedOn w:val="a0"/>
    <w:next w:val="a0"/>
    <w:uiPriority w:val="39"/>
    <w:qFormat/>
    <w:rsid w:val="005B7EB5"/>
    <w:pPr>
      <w:ind w:left="420"/>
    </w:pPr>
    <w:rPr>
      <w:rFonts w:ascii="Times New Roman" w:hAnsi="Times New Roman"/>
      <w:i/>
      <w:iCs/>
      <w:sz w:val="20"/>
      <w:szCs w:val="20"/>
    </w:rPr>
  </w:style>
  <w:style w:type="paragraph" w:styleId="af2">
    <w:name w:val="Plain Text"/>
    <w:basedOn w:val="a0"/>
    <w:link w:val="Char11"/>
    <w:qFormat/>
    <w:rsid w:val="005B7EB5"/>
    <w:rPr>
      <w:rFonts w:ascii="宋体" w:hAnsi="Courier New"/>
      <w:spacing w:val="5"/>
      <w:kern w:val="0"/>
      <w:sz w:val="25"/>
      <w:szCs w:val="25"/>
      <w:lang w:val="zh-CN"/>
    </w:rPr>
  </w:style>
  <w:style w:type="paragraph" w:styleId="52">
    <w:name w:val="List Bullet 5"/>
    <w:basedOn w:val="a0"/>
    <w:rsid w:val="005B7EB5"/>
    <w:pPr>
      <w:tabs>
        <w:tab w:val="left" w:pos="2040"/>
      </w:tabs>
      <w:spacing w:line="480" w:lineRule="exact"/>
      <w:ind w:leftChars="800" w:left="2040" w:hangingChars="200" w:hanging="360"/>
    </w:pPr>
    <w:rPr>
      <w:rFonts w:ascii="Times New Roman" w:hAnsi="Times New Roman"/>
      <w:sz w:val="24"/>
      <w:szCs w:val="24"/>
    </w:rPr>
  </w:style>
  <w:style w:type="paragraph" w:styleId="43">
    <w:name w:val="List Number 4"/>
    <w:basedOn w:val="a0"/>
    <w:rsid w:val="005B7EB5"/>
    <w:pPr>
      <w:tabs>
        <w:tab w:val="left" w:pos="1620"/>
      </w:tabs>
      <w:spacing w:line="480" w:lineRule="exact"/>
      <w:ind w:leftChars="600" w:left="1620" w:hangingChars="200" w:hanging="360"/>
    </w:pPr>
    <w:rPr>
      <w:rFonts w:ascii="Times New Roman" w:hAnsi="Times New Roman"/>
      <w:sz w:val="24"/>
      <w:szCs w:val="24"/>
    </w:rPr>
  </w:style>
  <w:style w:type="paragraph" w:styleId="81">
    <w:name w:val="toc 8"/>
    <w:basedOn w:val="a0"/>
    <w:next w:val="a0"/>
    <w:uiPriority w:val="39"/>
    <w:rsid w:val="005B7EB5"/>
    <w:pPr>
      <w:ind w:left="1470"/>
    </w:pPr>
    <w:rPr>
      <w:rFonts w:ascii="Times New Roman" w:hAnsi="Times New Roman"/>
      <w:sz w:val="18"/>
      <w:szCs w:val="18"/>
    </w:rPr>
  </w:style>
  <w:style w:type="paragraph" w:styleId="35">
    <w:name w:val="index 3"/>
    <w:basedOn w:val="a0"/>
    <w:next w:val="a0"/>
    <w:rsid w:val="005B7EB5"/>
    <w:pPr>
      <w:widowControl w:val="0"/>
      <w:ind w:left="750" w:hanging="250"/>
    </w:pPr>
    <w:rPr>
      <w:rFonts w:ascii="ˎ̥" w:eastAsia="FLGPEK+TimesNewRoman,Italic" w:hAnsi="ˎ̥" w:cs="ˎ̥"/>
      <w:spacing w:val="5"/>
      <w:sz w:val="20"/>
      <w:szCs w:val="20"/>
    </w:rPr>
  </w:style>
  <w:style w:type="paragraph" w:styleId="af3">
    <w:name w:val="Date"/>
    <w:basedOn w:val="a0"/>
    <w:next w:val="a0"/>
    <w:link w:val="Char8"/>
    <w:rsid w:val="005B7EB5"/>
    <w:pPr>
      <w:ind w:leftChars="2500" w:left="100"/>
    </w:pPr>
    <w:rPr>
      <w:kern w:val="0"/>
      <w:sz w:val="20"/>
      <w:szCs w:val="24"/>
      <w:lang w:val="zh-CN"/>
    </w:rPr>
  </w:style>
  <w:style w:type="paragraph" w:styleId="24">
    <w:name w:val="Body Text Indent 2"/>
    <w:basedOn w:val="a0"/>
    <w:link w:val="2Char0"/>
    <w:qFormat/>
    <w:rsid w:val="005B7EB5"/>
    <w:pPr>
      <w:adjustRightInd w:val="0"/>
      <w:spacing w:line="480" w:lineRule="exact"/>
      <w:ind w:firstLine="567"/>
      <w:textAlignment w:val="baseline"/>
    </w:pPr>
    <w:rPr>
      <w:rFonts w:ascii="宋体" w:hAnsi="宋体"/>
      <w:kern w:val="0"/>
      <w:sz w:val="28"/>
      <w:szCs w:val="28"/>
      <w:lang w:val="zh-CN"/>
    </w:rPr>
  </w:style>
  <w:style w:type="paragraph" w:styleId="af4">
    <w:name w:val="endnote text"/>
    <w:basedOn w:val="a0"/>
    <w:link w:val="Char9"/>
    <w:rsid w:val="005B7EB5"/>
    <w:pPr>
      <w:snapToGrid w:val="0"/>
      <w:spacing w:line="480" w:lineRule="exact"/>
      <w:ind w:firstLineChars="200" w:firstLine="200"/>
    </w:pPr>
    <w:rPr>
      <w:kern w:val="0"/>
      <w:sz w:val="24"/>
      <w:szCs w:val="20"/>
      <w:lang w:val="zh-CN"/>
    </w:rPr>
  </w:style>
  <w:style w:type="paragraph" w:styleId="af5">
    <w:name w:val="Balloon Text"/>
    <w:basedOn w:val="a0"/>
    <w:link w:val="Chara"/>
    <w:rsid w:val="005B7EB5"/>
    <w:pPr>
      <w:spacing w:line="520" w:lineRule="exact"/>
      <w:ind w:firstLineChars="200" w:firstLine="200"/>
    </w:pPr>
    <w:rPr>
      <w:rFonts w:ascii="Times New Roman" w:hAnsi="Times New Roman"/>
      <w:kern w:val="0"/>
      <w:sz w:val="18"/>
      <w:szCs w:val="18"/>
      <w:lang w:val="zh-CN"/>
    </w:rPr>
  </w:style>
  <w:style w:type="paragraph" w:styleId="af6">
    <w:name w:val="footer"/>
    <w:basedOn w:val="a0"/>
    <w:link w:val="Charb"/>
    <w:unhideWhenUsed/>
    <w:qFormat/>
    <w:rsid w:val="005B7EB5"/>
    <w:pPr>
      <w:tabs>
        <w:tab w:val="center" w:pos="4153"/>
        <w:tab w:val="right" w:pos="8306"/>
      </w:tabs>
      <w:snapToGrid w:val="0"/>
    </w:pPr>
    <w:rPr>
      <w:kern w:val="0"/>
      <w:sz w:val="18"/>
      <w:szCs w:val="18"/>
      <w:lang w:val="zh-CN"/>
    </w:rPr>
  </w:style>
  <w:style w:type="paragraph" w:styleId="af7">
    <w:name w:val="header"/>
    <w:basedOn w:val="a0"/>
    <w:link w:val="Charc"/>
    <w:unhideWhenUsed/>
    <w:qFormat/>
    <w:rsid w:val="005B7EB5"/>
    <w:pPr>
      <w:pBdr>
        <w:bottom w:val="single" w:sz="6" w:space="1" w:color="auto"/>
      </w:pBdr>
      <w:tabs>
        <w:tab w:val="center" w:pos="4153"/>
        <w:tab w:val="right" w:pos="8306"/>
      </w:tabs>
      <w:snapToGrid w:val="0"/>
      <w:jc w:val="center"/>
    </w:pPr>
    <w:rPr>
      <w:kern w:val="0"/>
      <w:sz w:val="18"/>
      <w:szCs w:val="18"/>
      <w:lang w:val="zh-CN"/>
    </w:rPr>
  </w:style>
  <w:style w:type="paragraph" w:styleId="af8">
    <w:name w:val="Signature"/>
    <w:basedOn w:val="a0"/>
    <w:link w:val="Chard"/>
    <w:rsid w:val="005B7EB5"/>
    <w:pPr>
      <w:widowControl w:val="0"/>
      <w:ind w:leftChars="2100" w:left="100"/>
      <w:jc w:val="both"/>
    </w:pPr>
    <w:rPr>
      <w:rFonts w:ascii="FLGPEK+TimesNewRoman,Italic" w:eastAsia="FLGPEK+TimesNewRoman,Italic" w:hAnsi="ˎ̥"/>
      <w:spacing w:val="5"/>
      <w:sz w:val="25"/>
      <w:szCs w:val="25"/>
      <w:lang w:val="zh-CN"/>
    </w:rPr>
  </w:style>
  <w:style w:type="paragraph" w:styleId="10">
    <w:name w:val="toc 1"/>
    <w:basedOn w:val="a0"/>
    <w:next w:val="a0"/>
    <w:uiPriority w:val="39"/>
    <w:qFormat/>
    <w:rsid w:val="005B7EB5"/>
    <w:pPr>
      <w:spacing w:before="120" w:after="120"/>
    </w:pPr>
    <w:rPr>
      <w:rFonts w:ascii="Times New Roman" w:hAnsi="Times New Roman"/>
      <w:b/>
      <w:bCs/>
      <w:caps/>
      <w:sz w:val="20"/>
      <w:szCs w:val="20"/>
    </w:rPr>
  </w:style>
  <w:style w:type="paragraph" w:styleId="44">
    <w:name w:val="List Continue 4"/>
    <w:basedOn w:val="a0"/>
    <w:rsid w:val="005B7EB5"/>
    <w:pPr>
      <w:widowControl w:val="0"/>
      <w:spacing w:after="120"/>
      <w:ind w:leftChars="800" w:left="1680"/>
      <w:jc w:val="both"/>
    </w:pPr>
    <w:rPr>
      <w:rFonts w:ascii="Times New Roman" w:hAnsi="Times New Roman"/>
      <w:szCs w:val="24"/>
    </w:rPr>
  </w:style>
  <w:style w:type="paragraph" w:styleId="45">
    <w:name w:val="toc 4"/>
    <w:basedOn w:val="a0"/>
    <w:next w:val="a0"/>
    <w:uiPriority w:val="39"/>
    <w:qFormat/>
    <w:rsid w:val="005B7EB5"/>
    <w:pPr>
      <w:ind w:left="630"/>
    </w:pPr>
    <w:rPr>
      <w:rFonts w:ascii="Times New Roman" w:hAnsi="Times New Roman"/>
      <w:sz w:val="18"/>
      <w:szCs w:val="18"/>
    </w:rPr>
  </w:style>
  <w:style w:type="paragraph" w:styleId="af9">
    <w:name w:val="index heading"/>
    <w:basedOn w:val="a0"/>
    <w:next w:val="11"/>
    <w:rsid w:val="005B7EB5"/>
    <w:rPr>
      <w:rFonts w:ascii="Times New Roman" w:hAnsi="Times New Roman"/>
      <w:szCs w:val="24"/>
    </w:rPr>
  </w:style>
  <w:style w:type="paragraph" w:styleId="11">
    <w:name w:val="index 1"/>
    <w:basedOn w:val="a0"/>
    <w:next w:val="a0"/>
    <w:rsid w:val="005B7EB5"/>
    <w:rPr>
      <w:rFonts w:ascii="Times New Roman" w:hAnsi="Times New Roman"/>
      <w:szCs w:val="24"/>
    </w:rPr>
  </w:style>
  <w:style w:type="paragraph" w:styleId="afa">
    <w:name w:val="Subtitle"/>
    <w:basedOn w:val="a0"/>
    <w:link w:val="Chare"/>
    <w:qFormat/>
    <w:rsid w:val="005B7EB5"/>
    <w:pPr>
      <w:adjustRightInd w:val="0"/>
      <w:snapToGrid w:val="0"/>
      <w:spacing w:before="120" w:after="120" w:line="240" w:lineRule="atLeast"/>
      <w:jc w:val="center"/>
      <w:outlineLvl w:val="1"/>
    </w:pPr>
    <w:rPr>
      <w:rFonts w:ascii="Times New Roman" w:eastAsia="黑体" w:hAnsi="Times New Roman"/>
      <w:bCs/>
      <w:kern w:val="28"/>
      <w:sz w:val="24"/>
      <w:szCs w:val="32"/>
      <w:lang w:val="zh-CN"/>
    </w:rPr>
  </w:style>
  <w:style w:type="paragraph" w:styleId="53">
    <w:name w:val="List Number 5"/>
    <w:basedOn w:val="a0"/>
    <w:rsid w:val="005B7EB5"/>
    <w:pPr>
      <w:tabs>
        <w:tab w:val="left" w:pos="2040"/>
      </w:tabs>
      <w:spacing w:line="480" w:lineRule="exact"/>
      <w:ind w:leftChars="800" w:left="2040" w:hangingChars="200" w:hanging="360"/>
    </w:pPr>
    <w:rPr>
      <w:rFonts w:ascii="Times New Roman" w:hAnsi="Times New Roman"/>
      <w:sz w:val="24"/>
      <w:szCs w:val="24"/>
    </w:rPr>
  </w:style>
  <w:style w:type="paragraph" w:styleId="afb">
    <w:name w:val="List"/>
    <w:basedOn w:val="a0"/>
    <w:qFormat/>
    <w:rsid w:val="005B7EB5"/>
    <w:pPr>
      <w:spacing w:line="480" w:lineRule="exact"/>
      <w:ind w:left="200" w:hangingChars="200" w:hanging="200"/>
    </w:pPr>
    <w:rPr>
      <w:rFonts w:ascii="Times New Roman" w:hAnsi="Times New Roman"/>
      <w:sz w:val="24"/>
      <w:szCs w:val="24"/>
    </w:rPr>
  </w:style>
  <w:style w:type="paragraph" w:styleId="afc">
    <w:name w:val="footnote text"/>
    <w:basedOn w:val="a0"/>
    <w:link w:val="Charf"/>
    <w:rsid w:val="005B7EB5"/>
    <w:pPr>
      <w:widowControl w:val="0"/>
      <w:snapToGrid w:val="0"/>
    </w:pPr>
    <w:rPr>
      <w:rFonts w:asciiTheme="minorHAnsi" w:eastAsiaTheme="minorEastAsia" w:hAnsiTheme="minorHAnsi" w:cstheme="minorBidi"/>
      <w:sz w:val="18"/>
      <w:szCs w:val="18"/>
    </w:rPr>
  </w:style>
  <w:style w:type="paragraph" w:styleId="61">
    <w:name w:val="toc 6"/>
    <w:basedOn w:val="a0"/>
    <w:next w:val="a0"/>
    <w:uiPriority w:val="39"/>
    <w:rsid w:val="005B7EB5"/>
    <w:pPr>
      <w:ind w:left="1050"/>
    </w:pPr>
    <w:rPr>
      <w:rFonts w:ascii="Times New Roman" w:hAnsi="Times New Roman"/>
      <w:sz w:val="18"/>
      <w:szCs w:val="18"/>
    </w:rPr>
  </w:style>
  <w:style w:type="paragraph" w:styleId="54">
    <w:name w:val="List 5"/>
    <w:basedOn w:val="a0"/>
    <w:rsid w:val="005B7EB5"/>
    <w:pPr>
      <w:widowControl w:val="0"/>
      <w:ind w:leftChars="800" w:left="100" w:hangingChars="200" w:hanging="200"/>
      <w:jc w:val="both"/>
    </w:pPr>
    <w:rPr>
      <w:rFonts w:ascii="Times New Roman" w:hAnsi="Times New Roman"/>
      <w:szCs w:val="24"/>
    </w:rPr>
  </w:style>
  <w:style w:type="paragraph" w:styleId="36">
    <w:name w:val="Body Text Indent 3"/>
    <w:basedOn w:val="a0"/>
    <w:link w:val="3Char1"/>
    <w:qFormat/>
    <w:rsid w:val="005B7EB5"/>
    <w:pPr>
      <w:spacing w:after="120"/>
      <w:ind w:leftChars="200" w:left="420"/>
    </w:pPr>
    <w:rPr>
      <w:kern w:val="0"/>
      <w:sz w:val="16"/>
      <w:szCs w:val="16"/>
      <w:lang w:val="zh-CN"/>
    </w:rPr>
  </w:style>
  <w:style w:type="paragraph" w:styleId="71">
    <w:name w:val="index 7"/>
    <w:basedOn w:val="a0"/>
    <w:next w:val="a0"/>
    <w:rsid w:val="005B7EB5"/>
    <w:pPr>
      <w:widowControl w:val="0"/>
      <w:ind w:left="1750" w:hanging="250"/>
    </w:pPr>
    <w:rPr>
      <w:rFonts w:ascii="ˎ̥" w:eastAsia="FLGPEK+TimesNewRoman,Italic" w:hAnsi="ˎ̥" w:cs="ˎ̥"/>
      <w:spacing w:val="5"/>
      <w:sz w:val="20"/>
      <w:szCs w:val="20"/>
    </w:rPr>
  </w:style>
  <w:style w:type="paragraph" w:styleId="90">
    <w:name w:val="index 9"/>
    <w:basedOn w:val="a0"/>
    <w:next w:val="a0"/>
    <w:rsid w:val="005B7EB5"/>
    <w:pPr>
      <w:widowControl w:val="0"/>
      <w:ind w:left="2250" w:hanging="250"/>
    </w:pPr>
    <w:rPr>
      <w:rFonts w:ascii="ˎ̥" w:eastAsia="FLGPEK+TimesNewRoman,Italic" w:hAnsi="ˎ̥" w:cs="ˎ̥"/>
      <w:spacing w:val="5"/>
      <w:sz w:val="20"/>
      <w:szCs w:val="20"/>
    </w:rPr>
  </w:style>
  <w:style w:type="paragraph" w:styleId="afd">
    <w:name w:val="table of figures"/>
    <w:basedOn w:val="a0"/>
    <w:next w:val="a0"/>
    <w:link w:val="Charf0"/>
    <w:unhideWhenUsed/>
    <w:qFormat/>
    <w:rsid w:val="005B7EB5"/>
    <w:pPr>
      <w:widowControl w:val="0"/>
      <w:overflowPunct w:val="0"/>
      <w:snapToGrid w:val="0"/>
      <w:spacing w:line="480" w:lineRule="exact"/>
      <w:ind w:leftChars="200" w:left="200" w:hangingChars="200" w:hanging="200"/>
      <w:jc w:val="both"/>
    </w:pPr>
    <w:rPr>
      <w:rFonts w:ascii="Arial" w:eastAsia="Arial" w:hAnsi="Arial"/>
      <w:sz w:val="24"/>
      <w:szCs w:val="20"/>
      <w:lang w:val="zh-CN"/>
    </w:rPr>
  </w:style>
  <w:style w:type="paragraph" w:styleId="25">
    <w:name w:val="toc 2"/>
    <w:basedOn w:val="a0"/>
    <w:next w:val="a0"/>
    <w:link w:val="2Char1"/>
    <w:uiPriority w:val="39"/>
    <w:qFormat/>
    <w:rsid w:val="005B7EB5"/>
    <w:pPr>
      <w:tabs>
        <w:tab w:val="right" w:leader="dot" w:pos="8302"/>
      </w:tabs>
      <w:spacing w:line="440" w:lineRule="exact"/>
      <w:ind w:left="240" w:firstLineChars="75" w:firstLine="180"/>
    </w:pPr>
    <w:rPr>
      <w:smallCaps/>
      <w:kern w:val="0"/>
      <w:sz w:val="24"/>
      <w:szCs w:val="20"/>
      <w:lang w:val="zh-CN"/>
    </w:rPr>
  </w:style>
  <w:style w:type="paragraph" w:styleId="91">
    <w:name w:val="toc 9"/>
    <w:basedOn w:val="a0"/>
    <w:next w:val="a0"/>
    <w:uiPriority w:val="39"/>
    <w:rsid w:val="005B7EB5"/>
    <w:pPr>
      <w:ind w:left="1680"/>
    </w:pPr>
    <w:rPr>
      <w:rFonts w:ascii="Times New Roman" w:hAnsi="Times New Roman"/>
      <w:sz w:val="18"/>
      <w:szCs w:val="18"/>
    </w:rPr>
  </w:style>
  <w:style w:type="paragraph" w:styleId="26">
    <w:name w:val="Body Text 2"/>
    <w:basedOn w:val="a0"/>
    <w:link w:val="2Char2"/>
    <w:qFormat/>
    <w:rsid w:val="005B7EB5"/>
    <w:pPr>
      <w:spacing w:after="120" w:line="480" w:lineRule="auto"/>
    </w:pPr>
    <w:rPr>
      <w:kern w:val="0"/>
      <w:sz w:val="20"/>
      <w:szCs w:val="24"/>
      <w:lang w:val="zh-CN"/>
    </w:rPr>
  </w:style>
  <w:style w:type="paragraph" w:styleId="46">
    <w:name w:val="List 4"/>
    <w:basedOn w:val="a0"/>
    <w:rsid w:val="005B7EB5"/>
    <w:pPr>
      <w:widowControl w:val="0"/>
      <w:ind w:leftChars="600" w:left="100" w:hangingChars="200" w:hanging="200"/>
      <w:jc w:val="both"/>
    </w:pPr>
    <w:rPr>
      <w:rFonts w:ascii="Times New Roman" w:hAnsi="Times New Roman"/>
      <w:szCs w:val="24"/>
    </w:rPr>
  </w:style>
  <w:style w:type="paragraph" w:styleId="28">
    <w:name w:val="List Continue 2"/>
    <w:basedOn w:val="a0"/>
    <w:rsid w:val="005B7EB5"/>
    <w:pPr>
      <w:spacing w:after="120" w:line="480" w:lineRule="exact"/>
      <w:ind w:leftChars="400" w:left="840" w:firstLineChars="200" w:firstLine="200"/>
    </w:pPr>
    <w:rPr>
      <w:rFonts w:ascii="Times New Roman" w:hAnsi="Times New Roman"/>
      <w:sz w:val="24"/>
      <w:szCs w:val="24"/>
    </w:rPr>
  </w:style>
  <w:style w:type="paragraph" w:styleId="afe">
    <w:name w:val="Message Header"/>
    <w:basedOn w:val="a0"/>
    <w:link w:val="Charf1"/>
    <w:rsid w:val="005B7EB5"/>
    <w:pPr>
      <w:widowControl w:val="0"/>
      <w:pBdr>
        <w:top w:val="single" w:sz="6" w:space="1" w:color="auto"/>
        <w:left w:val="single" w:sz="6" w:space="1" w:color="auto"/>
        <w:bottom w:val="single" w:sz="6" w:space="1" w:color="auto"/>
        <w:right w:val="single" w:sz="6" w:space="1" w:color="auto"/>
      </w:pBdr>
      <w:shd w:val="pct20" w:color="auto" w:fill="auto"/>
      <w:spacing w:line="440" w:lineRule="exact"/>
      <w:ind w:leftChars="500" w:left="1080" w:hangingChars="500" w:hanging="1080"/>
      <w:jc w:val="both"/>
    </w:pPr>
    <w:rPr>
      <w:rFonts w:ascii="Arial" w:eastAsiaTheme="minorEastAsia" w:hAnsi="Arial" w:cs="Arial"/>
      <w:sz w:val="24"/>
      <w:szCs w:val="24"/>
    </w:rPr>
  </w:style>
  <w:style w:type="paragraph" w:styleId="HTML">
    <w:name w:val="HTML Preformatted"/>
    <w:basedOn w:val="a0"/>
    <w:link w:val="HTMLChar"/>
    <w:unhideWhenUsed/>
    <w:qFormat/>
    <w:rsid w:val="005B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szCs w:val="24"/>
      <w:lang w:val="zh-CN"/>
    </w:rPr>
  </w:style>
  <w:style w:type="paragraph" w:styleId="aff">
    <w:name w:val="Normal (Web)"/>
    <w:basedOn w:val="a0"/>
    <w:link w:val="Charf2"/>
    <w:qFormat/>
    <w:rsid w:val="005B7EB5"/>
    <w:pPr>
      <w:spacing w:before="100" w:beforeAutospacing="1" w:after="100" w:afterAutospacing="1"/>
    </w:pPr>
    <w:rPr>
      <w:rFonts w:ascii="Arial Unicode MS" w:eastAsia="Arial Unicode MS" w:hAnsi="Arial Unicode MS" w:cs="Arial Unicode MS"/>
      <w:kern w:val="0"/>
      <w:sz w:val="24"/>
      <w:szCs w:val="24"/>
    </w:rPr>
  </w:style>
  <w:style w:type="paragraph" w:styleId="37">
    <w:name w:val="List Continue 3"/>
    <w:basedOn w:val="a0"/>
    <w:rsid w:val="005B7EB5"/>
    <w:pPr>
      <w:widowControl w:val="0"/>
      <w:spacing w:after="120"/>
      <w:ind w:leftChars="600" w:left="1260"/>
      <w:jc w:val="both"/>
    </w:pPr>
    <w:rPr>
      <w:rFonts w:ascii="Times New Roman" w:hAnsi="Times New Roman"/>
      <w:szCs w:val="24"/>
    </w:rPr>
  </w:style>
  <w:style w:type="paragraph" w:styleId="29">
    <w:name w:val="index 2"/>
    <w:basedOn w:val="a0"/>
    <w:next w:val="a0"/>
    <w:rsid w:val="005B7EB5"/>
    <w:pPr>
      <w:widowControl w:val="0"/>
      <w:ind w:left="500" w:hanging="250"/>
    </w:pPr>
    <w:rPr>
      <w:rFonts w:ascii="ˎ̥" w:eastAsia="FLGPEK+TimesNewRoman,Italic" w:hAnsi="ˎ̥" w:cs="ˎ̥"/>
      <w:spacing w:val="5"/>
      <w:sz w:val="20"/>
      <w:szCs w:val="20"/>
    </w:rPr>
  </w:style>
  <w:style w:type="paragraph" w:styleId="aff0">
    <w:name w:val="Title"/>
    <w:basedOn w:val="a0"/>
    <w:link w:val="Charf3"/>
    <w:qFormat/>
    <w:rsid w:val="005B7EB5"/>
    <w:pPr>
      <w:spacing w:line="360" w:lineRule="auto"/>
      <w:jc w:val="center"/>
      <w:outlineLvl w:val="0"/>
    </w:pPr>
    <w:rPr>
      <w:rFonts w:ascii="Times New Roman" w:hAnsi="Times New Roman"/>
      <w:b/>
      <w:bCs/>
      <w:kern w:val="0"/>
      <w:sz w:val="28"/>
      <w:szCs w:val="28"/>
      <w:lang w:val="zh-CN"/>
    </w:rPr>
  </w:style>
  <w:style w:type="paragraph" w:styleId="aff1">
    <w:name w:val="annotation subject"/>
    <w:basedOn w:val="ac"/>
    <w:next w:val="ac"/>
    <w:link w:val="Charf4"/>
    <w:qFormat/>
    <w:rsid w:val="005B7EB5"/>
    <w:pPr>
      <w:spacing w:line="460" w:lineRule="exact"/>
      <w:ind w:firstLineChars="200" w:firstLine="480"/>
    </w:pPr>
    <w:rPr>
      <w:b/>
      <w:bCs/>
      <w:sz w:val="24"/>
    </w:rPr>
  </w:style>
  <w:style w:type="paragraph" w:styleId="aff2">
    <w:name w:val="Body Text First Indent"/>
    <w:basedOn w:val="af"/>
    <w:link w:val="Charf5"/>
    <w:qFormat/>
    <w:rsid w:val="005B7EB5"/>
    <w:pPr>
      <w:spacing w:after="0" w:line="500" w:lineRule="exact"/>
      <w:ind w:firstLineChars="200" w:firstLine="567"/>
    </w:pPr>
    <w:rPr>
      <w:sz w:val="28"/>
      <w:szCs w:val="20"/>
    </w:rPr>
  </w:style>
  <w:style w:type="paragraph" w:styleId="2a">
    <w:name w:val="Body Text First Indent 2"/>
    <w:basedOn w:val="af0"/>
    <w:link w:val="2Char3"/>
    <w:qFormat/>
    <w:rsid w:val="005B7EB5"/>
    <w:pPr>
      <w:spacing w:line="360" w:lineRule="auto"/>
      <w:ind w:firstLineChars="200" w:firstLine="420"/>
    </w:pPr>
    <w:rPr>
      <w:sz w:val="24"/>
    </w:rPr>
  </w:style>
  <w:style w:type="table" w:styleId="aff3">
    <w:name w:val="Table Grid"/>
    <w:basedOn w:val="a2"/>
    <w:uiPriority w:val="59"/>
    <w:qFormat/>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5">
    <w:name w:val="Table Elegant"/>
    <w:basedOn w:val="a2"/>
    <w:rsid w:val="005B7EB5"/>
    <w:pPr>
      <w:widowControl w:val="0"/>
      <w:jc w:val="both"/>
    </w:pPr>
    <w:rPr>
      <w:rFonts w:ascii="ˎ̥" w:eastAsia="FLGPEK+TimesNewRoman,Italic" w:hAnsi="ˎ̥" w:cs="ˎ̥"/>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2">
    <w:name w:val="Table Classic 1"/>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3">
    <w:name w:val="Table Simple 1"/>
    <w:basedOn w:val="a2"/>
    <w:rsid w:val="005B7EB5"/>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38">
    <w:name w:val="Table List 3"/>
    <w:basedOn w:val="a2"/>
    <w:rsid w:val="005B7EB5"/>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55">
    <w:name w:val="Table List 5"/>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14">
    <w:name w:val="Table Grid 1"/>
    <w:basedOn w:val="a2"/>
    <w:rsid w:val="005B7EB5"/>
    <w:pPr>
      <w:widowControl w:val="0"/>
      <w:spacing w:line="480" w:lineRule="exact"/>
      <w:ind w:firstLineChars="200" w:firstLine="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b">
    <w:name w:val="Table Grid 2"/>
    <w:basedOn w:val="a2"/>
    <w:rsid w:val="005B7EB5"/>
    <w:pPr>
      <w:widowControl w:val="0"/>
      <w:spacing w:line="460" w:lineRule="exact"/>
      <w:ind w:firstLineChars="200" w:firstLine="48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47">
    <w:name w:val="Table Grid 4"/>
    <w:basedOn w:val="a2"/>
    <w:rsid w:val="005B7EB5"/>
    <w:pPr>
      <w:widowControl w:val="0"/>
      <w:jc w:val="both"/>
    </w:pPr>
    <w:rPr>
      <w:rFonts w:ascii="ˎ̥" w:eastAsia="FLGPEK+TimesNewRoman,Italic" w:hAnsi="ˎ̥" w:cs="ˎ̥"/>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6">
    <w:name w:val="Table Grid 5"/>
    <w:basedOn w:val="a2"/>
    <w:rsid w:val="005B7EB5"/>
    <w:pPr>
      <w:widowControl w:val="0"/>
      <w:spacing w:line="52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2"/>
    <w:rsid w:val="005B7EB5"/>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2"/>
    <w:rsid w:val="005B7EB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aff6">
    <w:name w:val="Table Professional"/>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7">
    <w:name w:val="Strong"/>
    <w:uiPriority w:val="22"/>
    <w:qFormat/>
    <w:rsid w:val="005B7EB5"/>
    <w:rPr>
      <w:b/>
      <w:bCs/>
    </w:rPr>
  </w:style>
  <w:style w:type="character" w:styleId="aff8">
    <w:name w:val="endnote reference"/>
    <w:rsid w:val="005B7EB5"/>
    <w:rPr>
      <w:vertAlign w:val="superscript"/>
    </w:rPr>
  </w:style>
  <w:style w:type="character" w:styleId="aff9">
    <w:name w:val="page number"/>
    <w:basedOn w:val="a1"/>
    <w:qFormat/>
    <w:rsid w:val="005B7EB5"/>
  </w:style>
  <w:style w:type="character" w:styleId="affa">
    <w:name w:val="FollowedHyperlink"/>
    <w:uiPriority w:val="99"/>
    <w:rsid w:val="005B7EB5"/>
    <w:rPr>
      <w:color w:val="800080"/>
      <w:u w:val="single"/>
    </w:rPr>
  </w:style>
  <w:style w:type="character" w:styleId="affb">
    <w:name w:val="Emphasis"/>
    <w:uiPriority w:val="20"/>
    <w:qFormat/>
    <w:rsid w:val="005B7EB5"/>
    <w:rPr>
      <w:i/>
      <w:iCs/>
    </w:rPr>
  </w:style>
  <w:style w:type="character" w:styleId="affc">
    <w:name w:val="line number"/>
    <w:rsid w:val="005B7EB5"/>
  </w:style>
  <w:style w:type="character" w:styleId="HTML0">
    <w:name w:val="HTML Definition"/>
    <w:rsid w:val="005B7EB5"/>
    <w:rPr>
      <w:i/>
      <w:iCs/>
    </w:rPr>
  </w:style>
  <w:style w:type="character" w:styleId="HTML1">
    <w:name w:val="HTML Typewriter"/>
    <w:rsid w:val="005B7EB5"/>
    <w:rPr>
      <w:rFonts w:ascii="Arial Unicode MS" w:eastAsia="Arial Unicode MS" w:hAnsi="Arial Unicode MS" w:cs="Arial Unicode MS"/>
      <w:sz w:val="24"/>
      <w:szCs w:val="24"/>
    </w:rPr>
  </w:style>
  <w:style w:type="character" w:styleId="HTML2">
    <w:name w:val="HTML Acronym"/>
    <w:rsid w:val="005B7EB5"/>
  </w:style>
  <w:style w:type="character" w:styleId="affd">
    <w:name w:val="Hyperlink"/>
    <w:uiPriority w:val="99"/>
    <w:unhideWhenUsed/>
    <w:qFormat/>
    <w:rsid w:val="005B7EB5"/>
    <w:rPr>
      <w:color w:val="0000FF"/>
      <w:u w:val="single"/>
    </w:rPr>
  </w:style>
  <w:style w:type="character" w:styleId="affe">
    <w:name w:val="annotation reference"/>
    <w:rsid w:val="005B7EB5"/>
    <w:rPr>
      <w:sz w:val="21"/>
      <w:szCs w:val="21"/>
    </w:rPr>
  </w:style>
  <w:style w:type="character" w:styleId="afff">
    <w:name w:val="footnote reference"/>
    <w:rsid w:val="005B7EB5"/>
    <w:rPr>
      <w:vertAlign w:val="superscript"/>
    </w:rPr>
  </w:style>
  <w:style w:type="character" w:customStyle="1" w:styleId="Charc">
    <w:name w:val="页眉 Char"/>
    <w:link w:val="af7"/>
    <w:qFormat/>
    <w:rsid w:val="005B7EB5"/>
    <w:rPr>
      <w:sz w:val="18"/>
      <w:szCs w:val="18"/>
    </w:rPr>
  </w:style>
  <w:style w:type="character" w:customStyle="1" w:styleId="Charb">
    <w:name w:val="页脚 Char"/>
    <w:link w:val="af6"/>
    <w:uiPriority w:val="99"/>
    <w:qFormat/>
    <w:rsid w:val="005B7EB5"/>
    <w:rPr>
      <w:sz w:val="18"/>
      <w:szCs w:val="18"/>
    </w:rPr>
  </w:style>
  <w:style w:type="character" w:customStyle="1" w:styleId="Char3">
    <w:name w:val="文档结构图 Char"/>
    <w:link w:val="aa"/>
    <w:qFormat/>
    <w:rsid w:val="005B7EB5"/>
    <w:rPr>
      <w:rFonts w:ascii="宋体" w:eastAsia="宋体" w:hAnsi="Calibri" w:cs="Times New Roman"/>
      <w:sz w:val="18"/>
      <w:szCs w:val="18"/>
    </w:rPr>
  </w:style>
  <w:style w:type="character" w:customStyle="1" w:styleId="HTMLChar">
    <w:name w:val="HTML 预设格式 Char"/>
    <w:link w:val="HTML"/>
    <w:qFormat/>
    <w:rsid w:val="005B7EB5"/>
    <w:rPr>
      <w:rFonts w:ascii="宋体" w:eastAsia="宋体" w:hAnsi="宋体" w:cs="宋体"/>
      <w:kern w:val="0"/>
      <w:sz w:val="24"/>
      <w:szCs w:val="24"/>
    </w:rPr>
  </w:style>
  <w:style w:type="paragraph" w:styleId="afff0">
    <w:name w:val="List Paragraph"/>
    <w:basedOn w:val="a0"/>
    <w:link w:val="Charf6"/>
    <w:uiPriority w:val="34"/>
    <w:qFormat/>
    <w:rsid w:val="005B7EB5"/>
    <w:pPr>
      <w:ind w:firstLineChars="200" w:firstLine="420"/>
    </w:pPr>
  </w:style>
  <w:style w:type="character" w:customStyle="1" w:styleId="1Char">
    <w:name w:val="标题 1 Char"/>
    <w:link w:val="1"/>
    <w:qFormat/>
    <w:rsid w:val="005B7EB5"/>
    <w:rPr>
      <w:rFonts w:ascii="Times New Roman" w:eastAsia="黑体" w:hAnsi="Times New Roman" w:cs="Times New Roman"/>
      <w:b/>
      <w:bCs/>
      <w:snapToGrid w:val="0"/>
      <w:sz w:val="24"/>
      <w:szCs w:val="44"/>
    </w:rPr>
  </w:style>
  <w:style w:type="character" w:customStyle="1" w:styleId="2Char">
    <w:name w:val="标题 2 Char"/>
    <w:link w:val="20"/>
    <w:qFormat/>
    <w:rsid w:val="005B7EB5"/>
    <w:rPr>
      <w:rFonts w:ascii="Times New Roman" w:eastAsia="黑体" w:hAnsi="Times New Roman" w:cs="Times New Roman"/>
      <w:b/>
      <w:bCs/>
      <w:snapToGrid w:val="0"/>
      <w:sz w:val="24"/>
      <w:szCs w:val="32"/>
    </w:rPr>
  </w:style>
  <w:style w:type="character" w:customStyle="1" w:styleId="3Char">
    <w:name w:val="标题 3 Char"/>
    <w:link w:val="3"/>
    <w:qFormat/>
    <w:rsid w:val="005B7EB5"/>
    <w:rPr>
      <w:rFonts w:ascii="Times New Roman" w:eastAsia="宋体" w:hAnsi="Times New Roman" w:cs="Times New Roman"/>
      <w:b/>
      <w:bCs/>
      <w:sz w:val="32"/>
      <w:szCs w:val="32"/>
    </w:rPr>
  </w:style>
  <w:style w:type="character" w:customStyle="1" w:styleId="4Char">
    <w:name w:val="标题 4 Char"/>
    <w:link w:val="40"/>
    <w:qFormat/>
    <w:rsid w:val="005B7EB5"/>
    <w:rPr>
      <w:rFonts w:ascii="Arial" w:eastAsia="宋体" w:hAnsi="Arial" w:cs="Arial"/>
      <w:b/>
      <w:bCs/>
      <w:sz w:val="24"/>
      <w:szCs w:val="28"/>
    </w:rPr>
  </w:style>
  <w:style w:type="character" w:customStyle="1" w:styleId="5Char">
    <w:name w:val="标题 5 Char"/>
    <w:link w:val="5"/>
    <w:qFormat/>
    <w:rsid w:val="005B7EB5"/>
    <w:rPr>
      <w:rFonts w:ascii="Times New Roman" w:eastAsia="宋体" w:hAnsi="Times New Roman" w:cs="Times New Roman"/>
      <w:b/>
      <w:bCs/>
      <w:sz w:val="28"/>
      <w:szCs w:val="28"/>
    </w:rPr>
  </w:style>
  <w:style w:type="character" w:customStyle="1" w:styleId="6Char">
    <w:name w:val="标题 6 Char"/>
    <w:link w:val="6"/>
    <w:qFormat/>
    <w:rsid w:val="005B7EB5"/>
    <w:rPr>
      <w:rFonts w:ascii="Arial" w:eastAsia="黑体" w:hAnsi="Arial" w:cs="Times New Roman"/>
      <w:b/>
      <w:bCs/>
      <w:sz w:val="24"/>
      <w:szCs w:val="24"/>
    </w:rPr>
  </w:style>
  <w:style w:type="character" w:customStyle="1" w:styleId="7Char">
    <w:name w:val="标题 7 Char"/>
    <w:link w:val="7"/>
    <w:qFormat/>
    <w:rsid w:val="005B7EB5"/>
    <w:rPr>
      <w:rFonts w:ascii="Times New Roman" w:eastAsia="宋体" w:hAnsi="Times New Roman" w:cs="Times New Roman"/>
      <w:b/>
      <w:bCs/>
      <w:sz w:val="24"/>
      <w:szCs w:val="24"/>
    </w:rPr>
  </w:style>
  <w:style w:type="character" w:customStyle="1" w:styleId="8Char">
    <w:name w:val="标题 8 Char"/>
    <w:link w:val="8"/>
    <w:qFormat/>
    <w:rsid w:val="005B7EB5"/>
    <w:rPr>
      <w:rFonts w:ascii="Arial" w:eastAsia="黑体" w:hAnsi="Arial" w:cs="Times New Roman"/>
      <w:sz w:val="24"/>
      <w:szCs w:val="24"/>
    </w:rPr>
  </w:style>
  <w:style w:type="character" w:customStyle="1" w:styleId="9Char">
    <w:name w:val="标题 9 Char"/>
    <w:link w:val="9"/>
    <w:qFormat/>
    <w:rsid w:val="005B7EB5"/>
    <w:rPr>
      <w:rFonts w:ascii="Arial" w:eastAsia="黑体" w:hAnsi="Arial" w:cs="Times New Roman"/>
      <w:szCs w:val="21"/>
    </w:rPr>
  </w:style>
  <w:style w:type="character" w:customStyle="1" w:styleId="224CharChar">
    <w:name w:val="样式 首行缩进:  2 字符 行距: 最小值 24 磅 Char Char"/>
    <w:link w:val="224Char"/>
    <w:qFormat/>
    <w:rsid w:val="005B7EB5"/>
    <w:rPr>
      <w:rFonts w:eastAsia="宋体" w:cs="宋体"/>
      <w:sz w:val="24"/>
    </w:rPr>
  </w:style>
  <w:style w:type="paragraph" w:customStyle="1" w:styleId="224Char">
    <w:name w:val="样式 首行缩进:  2 字符 行距: 最小值 24 磅 Char"/>
    <w:basedOn w:val="a0"/>
    <w:link w:val="224CharChar"/>
    <w:qFormat/>
    <w:rsid w:val="005B7EB5"/>
    <w:pPr>
      <w:spacing w:line="480" w:lineRule="atLeast"/>
      <w:ind w:firstLineChars="200" w:firstLine="560"/>
    </w:pPr>
    <w:rPr>
      <w:kern w:val="0"/>
      <w:sz w:val="24"/>
      <w:szCs w:val="20"/>
      <w:lang w:val="zh-CN"/>
    </w:rPr>
  </w:style>
  <w:style w:type="character" w:customStyle="1" w:styleId="Charf7">
    <w:name w:val="表头文字 Char"/>
    <w:link w:val="afff1"/>
    <w:qFormat/>
    <w:rsid w:val="005B7EB5"/>
    <w:rPr>
      <w:rFonts w:eastAsia="黑体"/>
      <w:sz w:val="24"/>
    </w:rPr>
  </w:style>
  <w:style w:type="paragraph" w:customStyle="1" w:styleId="afff1">
    <w:name w:val="表头文字"/>
    <w:basedOn w:val="a0"/>
    <w:link w:val="Charf7"/>
    <w:qFormat/>
    <w:rsid w:val="005B7EB5"/>
    <w:pPr>
      <w:jc w:val="center"/>
    </w:pPr>
    <w:rPr>
      <w:rFonts w:eastAsia="黑体"/>
      <w:kern w:val="0"/>
      <w:sz w:val="24"/>
      <w:szCs w:val="20"/>
      <w:lang w:val="zh-CN"/>
    </w:rPr>
  </w:style>
  <w:style w:type="character" w:customStyle="1" w:styleId="1Char0">
    <w:name w:val="样式 标题 1 + 非加宽量 / 紧缩量 Char"/>
    <w:link w:val="15"/>
    <w:qFormat/>
    <w:rsid w:val="005B7EB5"/>
    <w:rPr>
      <w:rFonts w:eastAsia="黑体"/>
      <w:b/>
      <w:bCs/>
      <w:kern w:val="44"/>
      <w:sz w:val="28"/>
      <w:szCs w:val="28"/>
    </w:rPr>
  </w:style>
  <w:style w:type="paragraph" w:customStyle="1" w:styleId="15">
    <w:name w:val="样式 标题 1 + 非加宽量 / 紧缩量"/>
    <w:basedOn w:val="1"/>
    <w:link w:val="1Char0"/>
    <w:qFormat/>
    <w:rsid w:val="005B7EB5"/>
    <w:pPr>
      <w:adjustRightInd/>
      <w:snapToGrid/>
      <w:spacing w:before="360" w:beforeAutospacing="0" w:after="0" w:afterAutospacing="0"/>
      <w:ind w:left="0" w:firstLine="0"/>
    </w:pPr>
    <w:rPr>
      <w:rFonts w:ascii="Calibri" w:hAnsi="Calibri"/>
      <w:snapToGrid/>
      <w:kern w:val="44"/>
      <w:sz w:val="28"/>
      <w:szCs w:val="28"/>
    </w:rPr>
  </w:style>
  <w:style w:type="character" w:customStyle="1" w:styleId="3Char1">
    <w:name w:val="正文文本缩进 3 Char"/>
    <w:link w:val="36"/>
    <w:qFormat/>
    <w:rsid w:val="005B7EB5"/>
    <w:rPr>
      <w:rFonts w:eastAsia="宋体"/>
      <w:sz w:val="16"/>
      <w:szCs w:val="16"/>
    </w:rPr>
  </w:style>
  <w:style w:type="character" w:customStyle="1" w:styleId="3Char10">
    <w:name w:val="正文文本缩进 3 Char1"/>
    <w:qFormat/>
    <w:rsid w:val="005B7EB5"/>
    <w:rPr>
      <w:rFonts w:ascii="Calibri" w:eastAsia="宋体" w:hAnsi="Calibri" w:cs="Times New Roman"/>
      <w:sz w:val="16"/>
      <w:szCs w:val="16"/>
    </w:rPr>
  </w:style>
  <w:style w:type="character" w:customStyle="1" w:styleId="Charf8">
    <w:name w:val="正文(首行缩进) Char"/>
    <w:link w:val="afff2"/>
    <w:qFormat/>
    <w:rsid w:val="005B7EB5"/>
    <w:rPr>
      <w:rFonts w:eastAsia="宋体"/>
      <w:snapToGrid w:val="0"/>
      <w:sz w:val="24"/>
      <w:szCs w:val="24"/>
    </w:rPr>
  </w:style>
  <w:style w:type="paragraph" w:customStyle="1" w:styleId="afff2">
    <w:name w:val="正文(首行缩进)"/>
    <w:basedOn w:val="a0"/>
    <w:link w:val="Charf8"/>
    <w:qFormat/>
    <w:rsid w:val="005B7EB5"/>
    <w:pPr>
      <w:adjustRightInd w:val="0"/>
      <w:snapToGrid w:val="0"/>
      <w:spacing w:line="360" w:lineRule="auto"/>
      <w:ind w:firstLineChars="200" w:firstLine="200"/>
    </w:pPr>
    <w:rPr>
      <w:snapToGrid w:val="0"/>
      <w:kern w:val="0"/>
      <w:sz w:val="24"/>
      <w:szCs w:val="24"/>
      <w:lang w:val="zh-CN"/>
    </w:rPr>
  </w:style>
  <w:style w:type="character" w:customStyle="1" w:styleId="22CharCharChar">
    <w:name w:val="样式 正文文本缩进 2正文文字缩进 2 + 四号 蓝色 Char Char Char"/>
    <w:link w:val="22CharChar"/>
    <w:qFormat/>
    <w:rsid w:val="005B7EB5"/>
    <w:rPr>
      <w:rFonts w:ascii="宋体" w:eastAsia="宋体" w:hAnsi="宋体"/>
      <w:color w:val="0000FF"/>
      <w:sz w:val="24"/>
      <w:szCs w:val="24"/>
    </w:rPr>
  </w:style>
  <w:style w:type="paragraph" w:customStyle="1" w:styleId="22CharChar">
    <w:name w:val="样式 正文文本缩进 2正文文字缩进 2 + 四号 蓝色 Char Char"/>
    <w:basedOn w:val="24"/>
    <w:link w:val="22CharCharChar"/>
    <w:qFormat/>
    <w:rsid w:val="005B7EB5"/>
    <w:pPr>
      <w:ind w:firstLine="709"/>
    </w:pPr>
    <w:rPr>
      <w:color w:val="0000FF"/>
      <w:sz w:val="24"/>
      <w:szCs w:val="24"/>
    </w:rPr>
  </w:style>
  <w:style w:type="character" w:customStyle="1" w:styleId="2Char0">
    <w:name w:val="正文文本缩进 2 Char"/>
    <w:link w:val="24"/>
    <w:rsid w:val="005B7EB5"/>
    <w:rPr>
      <w:rFonts w:ascii="宋体" w:eastAsia="宋体" w:hAnsi="宋体" w:cs="Times New Roman"/>
      <w:kern w:val="0"/>
      <w:sz w:val="28"/>
      <w:szCs w:val="28"/>
    </w:rPr>
  </w:style>
  <w:style w:type="character" w:customStyle="1" w:styleId="2Char4">
    <w:name w:val="样式 报告正文 + 首行缩进:  2 字符 Char"/>
    <w:link w:val="2c"/>
    <w:rsid w:val="005B7EB5"/>
    <w:rPr>
      <w:rFonts w:eastAsia="宋体" w:cs="宋体"/>
      <w:sz w:val="24"/>
    </w:rPr>
  </w:style>
  <w:style w:type="paragraph" w:customStyle="1" w:styleId="2c">
    <w:name w:val="样式 报告正文 + 首行缩进:  2 字符"/>
    <w:basedOn w:val="a0"/>
    <w:link w:val="2Char4"/>
    <w:qFormat/>
    <w:rsid w:val="005B7EB5"/>
    <w:pPr>
      <w:autoSpaceDE w:val="0"/>
      <w:autoSpaceDN w:val="0"/>
      <w:spacing w:line="360" w:lineRule="auto"/>
      <w:ind w:firstLineChars="200" w:firstLine="200"/>
    </w:pPr>
    <w:rPr>
      <w:kern w:val="0"/>
      <w:sz w:val="24"/>
      <w:szCs w:val="20"/>
      <w:lang w:val="zh-CN"/>
    </w:rPr>
  </w:style>
  <w:style w:type="character" w:customStyle="1" w:styleId="1Char1">
    <w:name w:val="样式 标题 1 + (中文) 宋体 小四 Char"/>
    <w:link w:val="16"/>
    <w:rsid w:val="005B7EB5"/>
    <w:rPr>
      <w:rFonts w:eastAsia="宋体"/>
      <w:b/>
      <w:sz w:val="44"/>
      <w:szCs w:val="24"/>
    </w:rPr>
  </w:style>
  <w:style w:type="paragraph" w:customStyle="1" w:styleId="16">
    <w:name w:val="样式 标题 1 + (中文) 宋体 小四"/>
    <w:basedOn w:val="1"/>
    <w:link w:val="1Char1"/>
    <w:qFormat/>
    <w:rsid w:val="005B7EB5"/>
    <w:pPr>
      <w:adjustRightInd/>
      <w:snapToGrid/>
      <w:spacing w:before="360" w:beforeAutospacing="0" w:after="0" w:afterAutospacing="0"/>
      <w:ind w:left="0" w:firstLine="0"/>
    </w:pPr>
    <w:rPr>
      <w:rFonts w:ascii="Calibri" w:eastAsia="宋体" w:hAnsi="Calibri"/>
      <w:bCs w:val="0"/>
      <w:snapToGrid/>
      <w:sz w:val="44"/>
      <w:szCs w:val="24"/>
    </w:rPr>
  </w:style>
  <w:style w:type="character" w:customStyle="1" w:styleId="1Char2">
    <w:name w:val="表头1 Char"/>
    <w:link w:val="17"/>
    <w:rsid w:val="005B7EB5"/>
    <w:rPr>
      <w:rFonts w:eastAsia="黑体"/>
      <w:szCs w:val="28"/>
    </w:rPr>
  </w:style>
  <w:style w:type="paragraph" w:customStyle="1" w:styleId="17">
    <w:name w:val="表头1"/>
    <w:basedOn w:val="a0"/>
    <w:next w:val="a0"/>
    <w:link w:val="1Char2"/>
    <w:qFormat/>
    <w:rsid w:val="005B7EB5"/>
    <w:pPr>
      <w:tabs>
        <w:tab w:val="left" w:pos="605"/>
      </w:tabs>
      <w:adjustRightInd w:val="0"/>
      <w:snapToGrid w:val="0"/>
      <w:jc w:val="center"/>
    </w:pPr>
    <w:rPr>
      <w:rFonts w:eastAsia="黑体"/>
      <w:kern w:val="0"/>
      <w:sz w:val="20"/>
      <w:szCs w:val="28"/>
      <w:lang w:val="zh-CN"/>
    </w:rPr>
  </w:style>
  <w:style w:type="character" w:customStyle="1" w:styleId="Charf9">
    <w:name w:val="表头 Char"/>
    <w:link w:val="afff3"/>
    <w:rsid w:val="005B7EB5"/>
    <w:rPr>
      <w:b/>
      <w:color w:val="000000"/>
      <w:kern w:val="2"/>
      <w:sz w:val="24"/>
      <w:szCs w:val="24"/>
      <w:lang w:val="en-US" w:eastAsia="zh-CN" w:bidi="ar-SA"/>
    </w:rPr>
  </w:style>
  <w:style w:type="paragraph" w:customStyle="1" w:styleId="afff3">
    <w:name w:val="表头"/>
    <w:link w:val="Charf9"/>
    <w:qFormat/>
    <w:rsid w:val="005B7EB5"/>
    <w:pPr>
      <w:spacing w:line="440" w:lineRule="exact"/>
      <w:ind w:firstLineChars="347" w:firstLine="836"/>
      <w:jc w:val="center"/>
    </w:pPr>
    <w:rPr>
      <w:rFonts w:ascii="Calibri" w:hAnsi="Calibri"/>
      <w:b/>
      <w:color w:val="000000"/>
      <w:kern w:val="2"/>
      <w:sz w:val="24"/>
      <w:szCs w:val="24"/>
    </w:rPr>
  </w:style>
  <w:style w:type="character" w:customStyle="1" w:styleId="Charfa">
    <w:name w:val="表格正文 Char"/>
    <w:link w:val="afff4"/>
    <w:rsid w:val="005B7EB5"/>
    <w:rPr>
      <w:rFonts w:eastAsia="宋体"/>
      <w:sz w:val="24"/>
      <w:szCs w:val="24"/>
    </w:rPr>
  </w:style>
  <w:style w:type="paragraph" w:customStyle="1" w:styleId="afff4">
    <w:name w:val="表格正文"/>
    <w:basedOn w:val="a0"/>
    <w:link w:val="Charfa"/>
    <w:qFormat/>
    <w:rsid w:val="005B7EB5"/>
    <w:pPr>
      <w:jc w:val="center"/>
    </w:pPr>
    <w:rPr>
      <w:kern w:val="0"/>
      <w:sz w:val="24"/>
      <w:szCs w:val="24"/>
      <w:lang w:val="zh-CN"/>
    </w:rPr>
  </w:style>
  <w:style w:type="character" w:customStyle="1" w:styleId="dan7-1Char">
    <w:name w:val="dan7-1 Char"/>
    <w:link w:val="dan7-1"/>
    <w:rsid w:val="005B7EB5"/>
    <w:rPr>
      <w:rFonts w:eastAsia="宋体"/>
      <w:sz w:val="24"/>
      <w:szCs w:val="24"/>
    </w:rPr>
  </w:style>
  <w:style w:type="paragraph" w:customStyle="1" w:styleId="dan7-1">
    <w:name w:val="dan7-1"/>
    <w:basedOn w:val="a0"/>
    <w:link w:val="dan7-1Char"/>
    <w:qFormat/>
    <w:rsid w:val="005B7EB5"/>
    <w:pPr>
      <w:spacing w:before="40" w:after="40" w:line="360" w:lineRule="auto"/>
      <w:ind w:firstLineChars="200" w:firstLine="200"/>
    </w:pPr>
    <w:rPr>
      <w:kern w:val="0"/>
      <w:sz w:val="24"/>
      <w:szCs w:val="24"/>
      <w:lang w:val="zh-CN"/>
    </w:rPr>
  </w:style>
  <w:style w:type="character" w:customStyle="1" w:styleId="Char8">
    <w:name w:val="日期 Char"/>
    <w:link w:val="af3"/>
    <w:qFormat/>
    <w:rsid w:val="005B7EB5"/>
    <w:rPr>
      <w:rFonts w:eastAsia="宋体"/>
      <w:szCs w:val="24"/>
    </w:rPr>
  </w:style>
  <w:style w:type="character" w:customStyle="1" w:styleId="Char12">
    <w:name w:val="日期 Char1"/>
    <w:rsid w:val="005B7EB5"/>
    <w:rPr>
      <w:rFonts w:ascii="Calibri" w:eastAsia="宋体" w:hAnsi="Calibri" w:cs="Times New Roman"/>
    </w:rPr>
  </w:style>
  <w:style w:type="character" w:customStyle="1" w:styleId="1-Char">
    <w:name w:val="1-正文 Char"/>
    <w:link w:val="1-"/>
    <w:rsid w:val="005B7EB5"/>
    <w:rPr>
      <w:rFonts w:ascii="宋体" w:eastAsia="宋体" w:hAnsi="宋体"/>
      <w:sz w:val="24"/>
      <w:szCs w:val="24"/>
    </w:rPr>
  </w:style>
  <w:style w:type="paragraph" w:customStyle="1" w:styleId="1-">
    <w:name w:val="1-正文"/>
    <w:basedOn w:val="a0"/>
    <w:link w:val="1-Char"/>
    <w:qFormat/>
    <w:rsid w:val="005B7EB5"/>
    <w:pPr>
      <w:spacing w:line="360" w:lineRule="auto"/>
      <w:ind w:firstLineChars="200" w:firstLine="480"/>
    </w:pPr>
    <w:rPr>
      <w:rFonts w:ascii="宋体" w:hAnsi="宋体"/>
      <w:kern w:val="0"/>
      <w:sz w:val="24"/>
      <w:szCs w:val="24"/>
      <w:lang w:val="zh-CN"/>
    </w:rPr>
  </w:style>
  <w:style w:type="character" w:customStyle="1" w:styleId="1Char3">
    <w:name w:val="样式1 Char"/>
    <w:link w:val="18"/>
    <w:rsid w:val="005B7EB5"/>
    <w:rPr>
      <w:rFonts w:eastAsia="宋体"/>
    </w:rPr>
  </w:style>
  <w:style w:type="paragraph" w:customStyle="1" w:styleId="18">
    <w:name w:val="样式1"/>
    <w:basedOn w:val="a0"/>
    <w:link w:val="1Char3"/>
    <w:qFormat/>
    <w:rsid w:val="005B7EB5"/>
    <w:pPr>
      <w:spacing w:line="480" w:lineRule="atLeast"/>
      <w:jc w:val="center"/>
    </w:pPr>
    <w:rPr>
      <w:kern w:val="0"/>
      <w:sz w:val="20"/>
      <w:szCs w:val="20"/>
      <w:lang w:val="zh-CN"/>
    </w:rPr>
  </w:style>
  <w:style w:type="character" w:customStyle="1" w:styleId="1Char4">
    <w:name w:val="表1 Char"/>
    <w:link w:val="19"/>
    <w:rsid w:val="005B7EB5"/>
    <w:rPr>
      <w:rFonts w:eastAsia="宋体"/>
    </w:rPr>
  </w:style>
  <w:style w:type="paragraph" w:customStyle="1" w:styleId="19">
    <w:name w:val="表1"/>
    <w:basedOn w:val="a0"/>
    <w:link w:val="1Char4"/>
    <w:qFormat/>
    <w:rsid w:val="005B7EB5"/>
    <w:pPr>
      <w:spacing w:before="40" w:line="0" w:lineRule="atLeast"/>
      <w:jc w:val="center"/>
    </w:pPr>
    <w:rPr>
      <w:kern w:val="0"/>
      <w:sz w:val="20"/>
      <w:szCs w:val="20"/>
      <w:lang w:val="zh-CN"/>
    </w:rPr>
  </w:style>
  <w:style w:type="character" w:customStyle="1" w:styleId="Charfb">
    <w:name w:val="无间隔 Char"/>
    <w:link w:val="afff5"/>
    <w:qFormat/>
    <w:rsid w:val="005B7EB5"/>
    <w:rPr>
      <w:kern w:val="2"/>
      <w:sz w:val="22"/>
      <w:szCs w:val="22"/>
      <w:lang w:val="en-US" w:eastAsia="zh-CN" w:bidi="ar-SA"/>
    </w:rPr>
  </w:style>
  <w:style w:type="paragraph" w:styleId="afff5">
    <w:name w:val="No Spacing"/>
    <w:link w:val="Charfb"/>
    <w:qFormat/>
    <w:rsid w:val="005B7EB5"/>
    <w:rPr>
      <w:rFonts w:ascii="Calibri" w:hAnsi="Calibri"/>
      <w:kern w:val="2"/>
      <w:sz w:val="22"/>
      <w:szCs w:val="22"/>
    </w:rPr>
  </w:style>
  <w:style w:type="character" w:customStyle="1" w:styleId="2Char2">
    <w:name w:val="正文文本 2 Char"/>
    <w:link w:val="26"/>
    <w:rsid w:val="005B7EB5"/>
    <w:rPr>
      <w:rFonts w:eastAsia="宋体"/>
      <w:szCs w:val="24"/>
    </w:rPr>
  </w:style>
  <w:style w:type="character" w:customStyle="1" w:styleId="2Char10">
    <w:name w:val="正文文本 2 Char1"/>
    <w:rsid w:val="005B7EB5"/>
    <w:rPr>
      <w:rFonts w:ascii="Calibri" w:eastAsia="宋体" w:hAnsi="Calibri" w:cs="Times New Roman"/>
    </w:rPr>
  </w:style>
  <w:style w:type="character" w:customStyle="1" w:styleId="1Char5">
    <w:name w:val="正文1 Char"/>
    <w:link w:val="1a"/>
    <w:rsid w:val="005B7EB5"/>
    <w:rPr>
      <w:rFonts w:ascii="宋体" w:eastAsia="宋体"/>
      <w:sz w:val="24"/>
    </w:rPr>
  </w:style>
  <w:style w:type="paragraph" w:customStyle="1" w:styleId="1a">
    <w:name w:val="正文1"/>
    <w:basedOn w:val="a0"/>
    <w:link w:val="1Char5"/>
    <w:qFormat/>
    <w:rsid w:val="005B7EB5"/>
    <w:pPr>
      <w:adjustRightInd w:val="0"/>
      <w:spacing w:after="120" w:line="360" w:lineRule="atLeast"/>
      <w:jc w:val="center"/>
      <w:textAlignment w:val="baseline"/>
    </w:pPr>
    <w:rPr>
      <w:rFonts w:ascii="宋体"/>
      <w:kern w:val="0"/>
      <w:sz w:val="24"/>
      <w:szCs w:val="20"/>
      <w:lang w:val="zh-CN"/>
    </w:rPr>
  </w:style>
  <w:style w:type="character" w:customStyle="1" w:styleId="Charfc">
    <w:name w:val="表格标题 Char"/>
    <w:link w:val="afff6"/>
    <w:rsid w:val="005B7EB5"/>
    <w:rPr>
      <w:rFonts w:ascii="Arial" w:eastAsia="仿宋_GB2312" w:hAnsi="Arial"/>
      <w:b/>
      <w:sz w:val="24"/>
    </w:rPr>
  </w:style>
  <w:style w:type="paragraph" w:customStyle="1" w:styleId="afff6">
    <w:name w:val="表格标题"/>
    <w:basedOn w:val="a0"/>
    <w:next w:val="a0"/>
    <w:link w:val="Charfc"/>
    <w:qFormat/>
    <w:rsid w:val="005B7EB5"/>
    <w:pPr>
      <w:keepNext/>
      <w:overflowPunct w:val="0"/>
      <w:adjustRightInd w:val="0"/>
      <w:snapToGrid w:val="0"/>
      <w:spacing w:before="120" w:after="120" w:line="480" w:lineRule="exact"/>
      <w:ind w:firstLine="567"/>
      <w:jc w:val="center"/>
      <w:textAlignment w:val="baseline"/>
    </w:pPr>
    <w:rPr>
      <w:rFonts w:ascii="Arial" w:eastAsia="仿宋_GB2312" w:hAnsi="Arial"/>
      <w:b/>
      <w:kern w:val="0"/>
      <w:sz w:val="24"/>
      <w:szCs w:val="20"/>
      <w:lang w:val="zh-CN"/>
    </w:rPr>
  </w:style>
  <w:style w:type="character" w:customStyle="1" w:styleId="Char11">
    <w:name w:val="纯文本 Char1"/>
    <w:link w:val="af2"/>
    <w:rsid w:val="005B7EB5"/>
    <w:rPr>
      <w:rFonts w:ascii="宋体" w:eastAsia="宋体" w:hAnsi="Courier New"/>
      <w:spacing w:val="5"/>
      <w:sz w:val="25"/>
      <w:szCs w:val="25"/>
    </w:rPr>
  </w:style>
  <w:style w:type="character" w:customStyle="1" w:styleId="Charfd">
    <w:name w:val="纯文本 Char"/>
    <w:rsid w:val="005B7EB5"/>
    <w:rPr>
      <w:rFonts w:ascii="宋体" w:eastAsia="宋体" w:hAnsi="Courier New" w:cs="Courier New"/>
      <w:szCs w:val="21"/>
    </w:rPr>
  </w:style>
  <w:style w:type="character" w:customStyle="1" w:styleId="3Char0">
    <w:name w:val="正文文本 3 Char"/>
    <w:link w:val="31"/>
    <w:rsid w:val="005B7EB5"/>
    <w:rPr>
      <w:rFonts w:eastAsia="宋体"/>
      <w:szCs w:val="24"/>
    </w:rPr>
  </w:style>
  <w:style w:type="character" w:customStyle="1" w:styleId="3Char11">
    <w:name w:val="正文文本 3 Char1"/>
    <w:rsid w:val="005B7EB5"/>
    <w:rPr>
      <w:rFonts w:ascii="Calibri" w:eastAsia="宋体" w:hAnsi="Calibri" w:cs="Times New Roman"/>
      <w:sz w:val="16"/>
      <w:szCs w:val="16"/>
    </w:rPr>
  </w:style>
  <w:style w:type="character" w:customStyle="1" w:styleId="Char6">
    <w:name w:val="正文文本 Char"/>
    <w:link w:val="af"/>
    <w:qFormat/>
    <w:rsid w:val="005B7EB5"/>
    <w:rPr>
      <w:rFonts w:eastAsia="宋体"/>
      <w:szCs w:val="24"/>
    </w:rPr>
  </w:style>
  <w:style w:type="character" w:customStyle="1" w:styleId="Char13">
    <w:name w:val="正文文本 Char1"/>
    <w:uiPriority w:val="99"/>
    <w:rsid w:val="005B7EB5"/>
    <w:rPr>
      <w:rFonts w:ascii="Calibri" w:eastAsia="宋体" w:hAnsi="Calibri" w:cs="Times New Roman"/>
    </w:rPr>
  </w:style>
  <w:style w:type="character" w:customStyle="1" w:styleId="Charfe">
    <w:name w:val="表格中的文字 Char"/>
    <w:link w:val="afff7"/>
    <w:rsid w:val="005B7EB5"/>
    <w:rPr>
      <w:rFonts w:ascii="宋体" w:eastAsia="宋体" w:hAnsi="宋体" w:cs="宋体"/>
    </w:rPr>
  </w:style>
  <w:style w:type="paragraph" w:customStyle="1" w:styleId="afff7">
    <w:name w:val="表格中的文字"/>
    <w:basedOn w:val="a0"/>
    <w:link w:val="Charfe"/>
    <w:qFormat/>
    <w:rsid w:val="005B7EB5"/>
    <w:pPr>
      <w:jc w:val="center"/>
    </w:pPr>
    <w:rPr>
      <w:rFonts w:ascii="宋体" w:hAnsi="宋体"/>
      <w:kern w:val="0"/>
      <w:sz w:val="20"/>
      <w:szCs w:val="20"/>
      <w:lang w:val="zh-CN"/>
    </w:rPr>
  </w:style>
  <w:style w:type="character" w:customStyle="1" w:styleId="Charff">
    <w:name w:val="表格 Char"/>
    <w:link w:val="afff8"/>
    <w:qFormat/>
    <w:rsid w:val="005B7EB5"/>
    <w:rPr>
      <w:rFonts w:eastAsia="宋体"/>
    </w:rPr>
  </w:style>
  <w:style w:type="paragraph" w:customStyle="1" w:styleId="afff8">
    <w:name w:val="表格"/>
    <w:basedOn w:val="a0"/>
    <w:link w:val="Charff"/>
    <w:qFormat/>
    <w:rsid w:val="005B7EB5"/>
    <w:pPr>
      <w:snapToGrid w:val="0"/>
      <w:spacing w:before="20" w:after="20"/>
      <w:jc w:val="center"/>
    </w:pPr>
    <w:rPr>
      <w:kern w:val="0"/>
      <w:sz w:val="20"/>
      <w:szCs w:val="20"/>
      <w:lang w:val="zh-CN"/>
    </w:rPr>
  </w:style>
  <w:style w:type="character" w:customStyle="1" w:styleId="2Char5">
    <w:name w:val="样式 首行缩进:  2 字符 Char"/>
    <w:link w:val="2d"/>
    <w:rsid w:val="005B7EB5"/>
    <w:rPr>
      <w:rFonts w:eastAsia="宋体"/>
      <w:sz w:val="28"/>
    </w:rPr>
  </w:style>
  <w:style w:type="paragraph" w:customStyle="1" w:styleId="2d">
    <w:name w:val="样式 首行缩进:  2 字符"/>
    <w:basedOn w:val="a0"/>
    <w:link w:val="2Char5"/>
    <w:qFormat/>
    <w:rsid w:val="005B7EB5"/>
    <w:pPr>
      <w:spacing w:line="480" w:lineRule="exact"/>
      <w:ind w:firstLineChars="200" w:firstLine="200"/>
    </w:pPr>
    <w:rPr>
      <w:kern w:val="0"/>
      <w:sz w:val="28"/>
      <w:szCs w:val="20"/>
      <w:lang w:val="zh-CN"/>
    </w:rPr>
  </w:style>
  <w:style w:type="character" w:customStyle="1" w:styleId="CharChar">
    <w:name w:val="表格头 Char Char"/>
    <w:link w:val="afff9"/>
    <w:rsid w:val="005B7EB5"/>
    <w:rPr>
      <w:rFonts w:eastAsia="华文中宋"/>
      <w:kern w:val="2"/>
      <w:sz w:val="24"/>
      <w:szCs w:val="24"/>
      <w:lang w:val="en-US" w:eastAsia="zh-CN" w:bidi="ar-SA"/>
    </w:rPr>
  </w:style>
  <w:style w:type="paragraph" w:customStyle="1" w:styleId="afff9">
    <w:name w:val="表格头"/>
    <w:next w:val="a0"/>
    <w:link w:val="CharChar"/>
    <w:qFormat/>
    <w:rsid w:val="005B7EB5"/>
    <w:pPr>
      <w:keepNext/>
      <w:tabs>
        <w:tab w:val="center" w:pos="4620"/>
      </w:tabs>
    </w:pPr>
    <w:rPr>
      <w:rFonts w:ascii="Calibri" w:eastAsia="华文中宋" w:hAnsi="Calibri"/>
      <w:kern w:val="2"/>
      <w:sz w:val="24"/>
      <w:szCs w:val="24"/>
    </w:rPr>
  </w:style>
  <w:style w:type="character" w:customStyle="1" w:styleId="Charff0">
    <w:name w:val="热电厂正文 Char"/>
    <w:link w:val="afffa"/>
    <w:rsid w:val="005B7EB5"/>
    <w:rPr>
      <w:rFonts w:eastAsia="宋体"/>
      <w:sz w:val="24"/>
      <w:szCs w:val="24"/>
    </w:rPr>
  </w:style>
  <w:style w:type="paragraph" w:customStyle="1" w:styleId="afffa">
    <w:name w:val="热电厂正文"/>
    <w:basedOn w:val="a0"/>
    <w:link w:val="Charff0"/>
    <w:qFormat/>
    <w:rsid w:val="005B7EB5"/>
    <w:pPr>
      <w:spacing w:line="440" w:lineRule="exact"/>
      <w:ind w:firstLineChars="200" w:firstLine="480"/>
    </w:pPr>
    <w:rPr>
      <w:kern w:val="0"/>
      <w:sz w:val="24"/>
      <w:szCs w:val="24"/>
      <w:lang w:val="zh-CN"/>
    </w:rPr>
  </w:style>
  <w:style w:type="character" w:customStyle="1" w:styleId="Char2">
    <w:name w:val="题注 Char"/>
    <w:link w:val="a8"/>
    <w:qFormat/>
    <w:rsid w:val="005B7EB5"/>
    <w:rPr>
      <w:rFonts w:ascii="Arial" w:eastAsia="黑体" w:hAnsi="Arial" w:cs="Arial"/>
    </w:rPr>
  </w:style>
  <w:style w:type="character" w:customStyle="1" w:styleId="2242CharChar">
    <w:name w:val="样式 样式 首行缩进:  2 字符 行距: 最小值 24 磅 + 首行缩进:  2 字符 Char Char"/>
    <w:link w:val="2242Char"/>
    <w:rsid w:val="005B7EB5"/>
    <w:rPr>
      <w:rFonts w:eastAsia="宋体" w:cs="宋体"/>
      <w:sz w:val="24"/>
    </w:rPr>
  </w:style>
  <w:style w:type="paragraph" w:customStyle="1" w:styleId="2242Char">
    <w:name w:val="样式 样式 首行缩进:  2 字符 行距: 最小值 24 磅 + 首行缩进:  2 字符 Char"/>
    <w:basedOn w:val="a0"/>
    <w:link w:val="2242CharChar"/>
    <w:qFormat/>
    <w:rsid w:val="005B7EB5"/>
    <w:pPr>
      <w:spacing w:line="480" w:lineRule="atLeast"/>
      <w:ind w:firstLineChars="200" w:firstLine="480"/>
    </w:pPr>
    <w:rPr>
      <w:kern w:val="0"/>
      <w:sz w:val="24"/>
      <w:szCs w:val="20"/>
      <w:lang w:val="zh-CN"/>
    </w:rPr>
  </w:style>
  <w:style w:type="character" w:customStyle="1" w:styleId="Char1">
    <w:name w:val="正文缩进 Char"/>
    <w:link w:val="a7"/>
    <w:qFormat/>
    <w:rsid w:val="005B7EB5"/>
    <w:rPr>
      <w:rFonts w:eastAsia="宋体"/>
      <w:szCs w:val="21"/>
    </w:rPr>
  </w:style>
  <w:style w:type="character" w:customStyle="1" w:styleId="2Char1">
    <w:name w:val="目录 2 Char"/>
    <w:link w:val="25"/>
    <w:uiPriority w:val="39"/>
    <w:rsid w:val="005B7EB5"/>
    <w:rPr>
      <w:rFonts w:eastAsia="宋体"/>
      <w:smallCaps/>
      <w:sz w:val="24"/>
    </w:rPr>
  </w:style>
  <w:style w:type="character" w:customStyle="1" w:styleId="2CharChar">
    <w:name w:val="样式 热电厂正文 + 首行缩进:  2 字符 Char Char"/>
    <w:link w:val="2Char6"/>
    <w:rsid w:val="005B7EB5"/>
    <w:rPr>
      <w:rFonts w:eastAsia="宋体" w:cs="宋体"/>
      <w:sz w:val="24"/>
      <w:szCs w:val="24"/>
    </w:rPr>
  </w:style>
  <w:style w:type="paragraph" w:customStyle="1" w:styleId="2Char6">
    <w:name w:val="样式 热电厂正文 + 首行缩进:  2 字符 Char"/>
    <w:basedOn w:val="a0"/>
    <w:link w:val="2CharChar"/>
    <w:qFormat/>
    <w:rsid w:val="005B7EB5"/>
    <w:pPr>
      <w:spacing w:line="480" w:lineRule="exact"/>
      <w:ind w:firstLineChars="200" w:firstLine="480"/>
    </w:pPr>
    <w:rPr>
      <w:kern w:val="0"/>
      <w:sz w:val="24"/>
      <w:szCs w:val="24"/>
      <w:lang w:val="zh-CN"/>
    </w:rPr>
  </w:style>
  <w:style w:type="character" w:customStyle="1" w:styleId="2Char7">
    <w:name w:val="样式2 Char"/>
    <w:link w:val="2e"/>
    <w:rsid w:val="005B7EB5"/>
    <w:rPr>
      <w:rFonts w:eastAsia="宋体"/>
      <w:b/>
      <w:bCs/>
      <w:sz w:val="28"/>
      <w:szCs w:val="28"/>
    </w:rPr>
  </w:style>
  <w:style w:type="paragraph" w:customStyle="1" w:styleId="2e">
    <w:name w:val="样式2"/>
    <w:basedOn w:val="40"/>
    <w:link w:val="2Char7"/>
    <w:qFormat/>
    <w:rsid w:val="005B7EB5"/>
    <w:pPr>
      <w:tabs>
        <w:tab w:val="left" w:pos="720"/>
        <w:tab w:val="left" w:pos="780"/>
      </w:tabs>
      <w:spacing w:line="480" w:lineRule="exact"/>
      <w:ind w:leftChars="200" w:left="200" w:hangingChars="200" w:hanging="200"/>
    </w:pPr>
    <w:rPr>
      <w:rFonts w:ascii="Calibri" w:hAnsi="Calibri"/>
      <w:sz w:val="28"/>
    </w:rPr>
  </w:style>
  <w:style w:type="character" w:customStyle="1" w:styleId="Charff1">
    <w:name w:val="正文格式 Char"/>
    <w:link w:val="afffb"/>
    <w:rsid w:val="005B7EB5"/>
    <w:rPr>
      <w:rFonts w:eastAsia="宋体" w:cs="宋体"/>
      <w:sz w:val="24"/>
      <w:szCs w:val="24"/>
    </w:rPr>
  </w:style>
  <w:style w:type="paragraph" w:customStyle="1" w:styleId="afffb">
    <w:name w:val="正文格式"/>
    <w:basedOn w:val="a0"/>
    <w:link w:val="Charff1"/>
    <w:qFormat/>
    <w:rsid w:val="005B7EB5"/>
    <w:pPr>
      <w:spacing w:line="360" w:lineRule="auto"/>
      <w:ind w:firstLineChars="200" w:firstLine="544"/>
    </w:pPr>
    <w:rPr>
      <w:kern w:val="0"/>
      <w:sz w:val="24"/>
      <w:szCs w:val="24"/>
      <w:lang w:val="zh-CN"/>
    </w:rPr>
  </w:style>
  <w:style w:type="paragraph" w:customStyle="1" w:styleId="afffc">
    <w:name w:val="表格文字"/>
    <w:basedOn w:val="a0"/>
    <w:link w:val="1Char6"/>
    <w:qFormat/>
    <w:rsid w:val="005B7EB5"/>
    <w:pPr>
      <w:spacing w:line="400" w:lineRule="exact"/>
      <w:jc w:val="center"/>
    </w:pPr>
    <w:rPr>
      <w:rFonts w:ascii="Times New Roman" w:hAnsi="Times New Roman"/>
      <w:kern w:val="0"/>
      <w:sz w:val="20"/>
      <w:szCs w:val="24"/>
      <w:lang w:val="zh-CN"/>
    </w:rPr>
  </w:style>
  <w:style w:type="paragraph" w:customStyle="1" w:styleId="CharCharChar1Char">
    <w:name w:val="Char Char Char1 Char"/>
    <w:basedOn w:val="a0"/>
    <w:next w:val="a0"/>
    <w:rsid w:val="005B7EB5"/>
    <w:pPr>
      <w:spacing w:line="360" w:lineRule="auto"/>
      <w:ind w:firstLineChars="200" w:firstLine="200"/>
    </w:pPr>
    <w:rPr>
      <w:rFonts w:ascii="宋体" w:eastAsia="汉鼎简书宋" w:hAnsi="宋体" w:cs="宋体"/>
      <w:sz w:val="24"/>
      <w:szCs w:val="24"/>
    </w:rPr>
  </w:style>
  <w:style w:type="paragraph" w:customStyle="1" w:styleId="2121">
    <w:name w:val="样式 样式 样式 样式 样式 样式 样式 正文缩进 + 首行缩进:  2 字符1 + 首行缩进:  2 字符1 + 四号 + 首..."/>
    <w:basedOn w:val="a0"/>
    <w:qFormat/>
    <w:rsid w:val="005B7EB5"/>
    <w:pPr>
      <w:spacing w:line="520" w:lineRule="exact"/>
      <w:ind w:firstLineChars="200" w:firstLine="592"/>
    </w:pPr>
    <w:rPr>
      <w:rFonts w:ascii="仿宋_GB2312" w:eastAsia="仿宋_GB2312" w:hAnsi="Times New Roman"/>
      <w:kern w:val="0"/>
      <w:sz w:val="28"/>
      <w:szCs w:val="20"/>
    </w:rPr>
  </w:style>
  <w:style w:type="paragraph" w:customStyle="1" w:styleId="Char20">
    <w:name w:val="Char2"/>
    <w:basedOn w:val="a0"/>
    <w:rsid w:val="005B7EB5"/>
    <w:rPr>
      <w:rFonts w:ascii="Times New Roman" w:hAnsi="Times New Roman"/>
      <w:szCs w:val="21"/>
    </w:rPr>
  </w:style>
  <w:style w:type="paragraph" w:customStyle="1" w:styleId="2f">
    <w:name w:val="样式 四号 首行缩进:  2 字符"/>
    <w:basedOn w:val="a0"/>
    <w:qFormat/>
    <w:rsid w:val="005B7EB5"/>
    <w:pPr>
      <w:spacing w:line="480" w:lineRule="atLeast"/>
      <w:ind w:firstLineChars="200" w:firstLine="200"/>
    </w:pPr>
    <w:rPr>
      <w:rFonts w:ascii="Times New Roman" w:hAnsi="Times New Roman" w:cs="宋体"/>
      <w:sz w:val="24"/>
      <w:szCs w:val="24"/>
    </w:rPr>
  </w:style>
  <w:style w:type="paragraph" w:customStyle="1" w:styleId="2f0">
    <w:name w:val="表格2"/>
    <w:basedOn w:val="a0"/>
    <w:qFormat/>
    <w:rsid w:val="005B7EB5"/>
    <w:pPr>
      <w:adjustRightInd w:val="0"/>
      <w:spacing w:line="320" w:lineRule="exact"/>
      <w:jc w:val="center"/>
      <w:textAlignment w:val="baseline"/>
    </w:pPr>
    <w:rPr>
      <w:rFonts w:ascii="Times New Roman" w:hAnsi="Times New Roman"/>
      <w:sz w:val="24"/>
      <w:szCs w:val="24"/>
    </w:rPr>
  </w:style>
  <w:style w:type="character" w:customStyle="1" w:styleId="3Char2">
    <w:name w:val="标题 3 Char2"/>
    <w:qFormat/>
    <w:rsid w:val="005B7EB5"/>
    <w:rPr>
      <w:rFonts w:eastAsia="宋体"/>
      <w:b/>
      <w:bCs/>
      <w:kern w:val="2"/>
      <w:sz w:val="32"/>
      <w:szCs w:val="32"/>
      <w:lang w:val="en-US" w:eastAsia="zh-CN" w:bidi="ar-SA"/>
    </w:rPr>
  </w:style>
  <w:style w:type="character" w:customStyle="1" w:styleId="4Char1">
    <w:name w:val="标题 4 Char1"/>
    <w:qFormat/>
    <w:rsid w:val="005B7EB5"/>
    <w:rPr>
      <w:rFonts w:ascii="Arial" w:eastAsia="黑体" w:hAnsi="Arial" w:cs="Arial"/>
      <w:b/>
      <w:bCs/>
      <w:kern w:val="2"/>
      <w:sz w:val="28"/>
      <w:szCs w:val="28"/>
      <w:lang w:val="en-US" w:eastAsia="zh-CN" w:bidi="ar-SA"/>
    </w:rPr>
  </w:style>
  <w:style w:type="character" w:customStyle="1" w:styleId="1CharChar">
    <w:name w:val="正文1 Char Char"/>
    <w:rsid w:val="005B7EB5"/>
    <w:rPr>
      <w:rFonts w:ascii="Chicago" w:eastAsia="Calibri" w:hAnsi="Chicago" w:cs="Chicago"/>
      <w:kern w:val="2"/>
      <w:sz w:val="28"/>
      <w:lang w:val="en-US" w:eastAsia="zh-CN" w:bidi="ar-SA"/>
    </w:rPr>
  </w:style>
  <w:style w:type="paragraph" w:customStyle="1" w:styleId="230">
    <w:name w:val="样式 小四 行距: 固定值 23 磅"/>
    <w:basedOn w:val="a0"/>
    <w:rsid w:val="005B7EB5"/>
    <w:pPr>
      <w:spacing w:line="540" w:lineRule="exact"/>
      <w:ind w:firstLineChars="200" w:firstLine="200"/>
    </w:pPr>
    <w:rPr>
      <w:rFonts w:ascii="Times New Roman" w:hAnsi="Times New Roman" w:cs="宋体"/>
      <w:sz w:val="24"/>
      <w:szCs w:val="20"/>
    </w:rPr>
  </w:style>
  <w:style w:type="character" w:customStyle="1" w:styleId="CharChar0">
    <w:name w:val="表头 Char Char"/>
    <w:rsid w:val="005B7EB5"/>
    <w:rPr>
      <w:b/>
      <w:color w:val="000000"/>
      <w:sz w:val="24"/>
      <w:szCs w:val="24"/>
      <w:lang w:val="en-US" w:eastAsia="zh-CN" w:bidi="ar-SA"/>
    </w:rPr>
  </w:style>
  <w:style w:type="character" w:customStyle="1" w:styleId="CharChar1">
    <w:name w:val="表格 Char Char"/>
    <w:qFormat/>
    <w:rsid w:val="005B7EB5"/>
    <w:rPr>
      <w:rFonts w:eastAsia="宋体"/>
      <w:kern w:val="2"/>
      <w:sz w:val="21"/>
      <w:lang w:val="en-US" w:eastAsia="zh-CN" w:bidi="ar-SA"/>
    </w:rPr>
  </w:style>
  <w:style w:type="paragraph" w:customStyle="1" w:styleId="CharCharCharCharCharChar1CharCharCharChar">
    <w:name w:val="Char Char Char Char Char Char1 Char Char Char Char"/>
    <w:basedOn w:val="a0"/>
    <w:qFormat/>
    <w:rsid w:val="005B7EB5"/>
    <w:pPr>
      <w:spacing w:after="160" w:line="240" w:lineRule="exact"/>
    </w:pPr>
    <w:rPr>
      <w:rFonts w:ascii="Verdana" w:hAnsi="Verdana"/>
      <w:kern w:val="0"/>
      <w:sz w:val="20"/>
      <w:szCs w:val="20"/>
      <w:lang w:eastAsia="en-US"/>
    </w:rPr>
  </w:style>
  <w:style w:type="character" w:customStyle="1" w:styleId="CharChar2">
    <w:name w:val="正 Char Char"/>
    <w:qFormat/>
    <w:rsid w:val="005B7EB5"/>
    <w:rPr>
      <w:rFonts w:eastAsia="宋体"/>
      <w:kern w:val="2"/>
      <w:sz w:val="24"/>
      <w:lang w:val="en-US" w:eastAsia="zh-CN" w:bidi="ar-SA"/>
    </w:rPr>
  </w:style>
  <w:style w:type="paragraph" w:customStyle="1" w:styleId="CharCharCharCharCharCharCharCharCharChar">
    <w:name w:val="Char Char Char Char Char Char Char Char Char Char"/>
    <w:basedOn w:val="a0"/>
    <w:qFormat/>
    <w:rsid w:val="005B7EB5"/>
    <w:pPr>
      <w:spacing w:line="240" w:lineRule="exact"/>
      <w:ind w:firstLineChars="200" w:firstLine="200"/>
    </w:pPr>
    <w:rPr>
      <w:rFonts w:ascii="宋体" w:hAnsi="宋体" w:cs="宋体"/>
      <w:sz w:val="24"/>
      <w:szCs w:val="24"/>
    </w:rPr>
  </w:style>
  <w:style w:type="character" w:customStyle="1" w:styleId="style31">
    <w:name w:val="style31"/>
    <w:rsid w:val="005B7EB5"/>
    <w:rPr>
      <w:color w:val="666666"/>
      <w:sz w:val="18"/>
      <w:szCs w:val="18"/>
    </w:rPr>
  </w:style>
  <w:style w:type="character" w:customStyle="1" w:styleId="CharChar26">
    <w:name w:val="Char Char26"/>
    <w:rsid w:val="005B7EB5"/>
    <w:rPr>
      <w:rFonts w:eastAsia="宋体"/>
      <w:b/>
      <w:bCs/>
      <w:kern w:val="2"/>
      <w:sz w:val="32"/>
      <w:szCs w:val="32"/>
      <w:lang w:val="en-US" w:eastAsia="zh-CN" w:bidi="ar-SA"/>
    </w:rPr>
  </w:style>
  <w:style w:type="character" w:customStyle="1" w:styleId="3Char12">
    <w:name w:val="标题 3 Char1"/>
    <w:rsid w:val="005B7EB5"/>
    <w:rPr>
      <w:rFonts w:eastAsia="宋体"/>
      <w:sz w:val="28"/>
      <w:szCs w:val="28"/>
      <w:lang w:val="en-US" w:eastAsia="zh-CN" w:bidi="ar-SA"/>
    </w:rPr>
  </w:style>
  <w:style w:type="character" w:customStyle="1" w:styleId="CharChar1Char">
    <w:name w:val="正文（首行缩进两字） Char Char1 Char"/>
    <w:rsid w:val="005B7EB5"/>
    <w:rPr>
      <w:rFonts w:ascii="Arial" w:eastAsia="宋体" w:hAnsi="Arial" w:cs="Arial"/>
      <w:color w:val="000000"/>
      <w:kern w:val="2"/>
      <w:sz w:val="24"/>
      <w:szCs w:val="24"/>
      <w:lang w:val="en-US" w:eastAsia="zh-CN" w:bidi="ar-SA"/>
    </w:rPr>
  </w:style>
  <w:style w:type="character" w:customStyle="1" w:styleId="2CharChar0">
    <w:name w:val="标题 2 Char Char"/>
    <w:rsid w:val="005B7EB5"/>
    <w:rPr>
      <w:rFonts w:eastAsia="黑体"/>
      <w:b/>
      <w:bCs/>
      <w:snapToGrid w:val="0"/>
      <w:sz w:val="24"/>
      <w:szCs w:val="32"/>
      <w:lang w:val="en-US" w:eastAsia="zh-CN" w:bidi="ar-SA"/>
    </w:rPr>
  </w:style>
  <w:style w:type="character" w:customStyle="1" w:styleId="CharChar3">
    <w:name w:val="表格中的文字 Char Char"/>
    <w:rsid w:val="005B7EB5"/>
    <w:rPr>
      <w:rFonts w:ascii="宋体" w:eastAsia="宋体" w:hAnsi="宋体" w:cs="宋体"/>
      <w:sz w:val="21"/>
      <w:lang w:val="en-US" w:eastAsia="zh-CN" w:bidi="ar-SA"/>
    </w:rPr>
  </w:style>
  <w:style w:type="character" w:customStyle="1" w:styleId="1CharCharChar">
    <w:name w:val="标题 1 Char Char Char"/>
    <w:rsid w:val="005B7EB5"/>
    <w:rPr>
      <w:rFonts w:eastAsia="宋体"/>
      <w:b/>
      <w:bCs/>
      <w:kern w:val="44"/>
      <w:sz w:val="44"/>
      <w:szCs w:val="44"/>
      <w:lang w:val="en-US" w:eastAsia="zh-CN" w:bidi="ar-SA"/>
    </w:rPr>
  </w:style>
  <w:style w:type="character" w:customStyle="1" w:styleId="224CharCharChar">
    <w:name w:val="样式 首行缩进:  2 字符 行距: 最小值 24 磅 Char Char Char"/>
    <w:rsid w:val="005B7EB5"/>
    <w:rPr>
      <w:rFonts w:eastAsia="宋体"/>
      <w:spacing w:val="6"/>
      <w:sz w:val="24"/>
      <w:lang w:val="en-US" w:eastAsia="zh-CN" w:bidi="ar-SA"/>
    </w:rPr>
  </w:style>
  <w:style w:type="character" w:customStyle="1" w:styleId="Char7">
    <w:name w:val="正文文本缩进 Char"/>
    <w:link w:val="af0"/>
    <w:rsid w:val="005B7EB5"/>
    <w:rPr>
      <w:szCs w:val="24"/>
    </w:rPr>
  </w:style>
  <w:style w:type="character" w:customStyle="1" w:styleId="Char14">
    <w:name w:val="正文文本缩进 Char1"/>
    <w:uiPriority w:val="99"/>
    <w:rsid w:val="005B7EB5"/>
    <w:rPr>
      <w:rFonts w:ascii="Calibri" w:eastAsia="宋体" w:hAnsi="Calibri" w:cs="Times New Roman"/>
    </w:rPr>
  </w:style>
  <w:style w:type="character" w:customStyle="1" w:styleId="CharChar10">
    <w:name w:val="Char Char10"/>
    <w:rsid w:val="005B7EB5"/>
    <w:rPr>
      <w:rFonts w:eastAsia="宋体"/>
      <w:kern w:val="2"/>
      <w:sz w:val="21"/>
      <w:lang w:val="en-US" w:eastAsia="zh-CN" w:bidi="ar-SA"/>
    </w:rPr>
  </w:style>
  <w:style w:type="character" w:customStyle="1" w:styleId="CharCharChar">
    <w:name w:val="Char Char Char"/>
    <w:rsid w:val="005B7EB5"/>
    <w:rPr>
      <w:rFonts w:ascii="宋体" w:eastAsia="宋体" w:hAnsi="Arial"/>
      <w:b/>
      <w:bCs/>
      <w:kern w:val="44"/>
      <w:sz w:val="30"/>
      <w:lang w:val="en-US" w:eastAsia="zh-CN" w:bidi="ar-SA"/>
    </w:rPr>
  </w:style>
  <w:style w:type="character" w:customStyle="1" w:styleId="SeChar">
    <w:name w:val="Se Char"/>
    <w:qFormat/>
    <w:rsid w:val="005B7EB5"/>
    <w:rPr>
      <w:rFonts w:ascii="Arial" w:eastAsia="黑体" w:hAnsi="Arial"/>
      <w:b/>
      <w:bCs/>
      <w:kern w:val="2"/>
      <w:sz w:val="32"/>
      <w:szCs w:val="32"/>
      <w:lang w:val="en-US" w:eastAsia="zh-CN" w:bidi="ar-SA"/>
    </w:rPr>
  </w:style>
  <w:style w:type="character" w:customStyle="1" w:styleId="1b">
    <w:name w:val="标题1"/>
    <w:basedOn w:val="a1"/>
    <w:rsid w:val="005B7EB5"/>
  </w:style>
  <w:style w:type="character" w:customStyle="1" w:styleId="1CharChar0">
    <w:name w:val="样式 标题 1 + (中文) 宋体 小四 Char Char"/>
    <w:rsid w:val="005B7EB5"/>
    <w:rPr>
      <w:rFonts w:eastAsia="宋体"/>
      <w:b/>
      <w:kern w:val="2"/>
      <w:sz w:val="44"/>
      <w:szCs w:val="24"/>
      <w:lang w:val="en-US" w:eastAsia="zh-CN" w:bidi="ar-SA"/>
    </w:rPr>
  </w:style>
  <w:style w:type="character" w:customStyle="1" w:styleId="1-CharChar">
    <w:name w:val="1-正文 Char Char"/>
    <w:rsid w:val="005B7EB5"/>
    <w:rPr>
      <w:rFonts w:ascii="宋体" w:eastAsia="宋体" w:hAnsi="宋体"/>
      <w:kern w:val="2"/>
      <w:sz w:val="24"/>
      <w:szCs w:val="24"/>
      <w:lang w:val="en-US" w:eastAsia="zh-CN" w:bidi="ar-SA"/>
    </w:rPr>
  </w:style>
  <w:style w:type="character" w:customStyle="1" w:styleId="Charff2">
    <w:name w:val="正 Char"/>
    <w:rsid w:val="005B7EB5"/>
    <w:rPr>
      <w:rFonts w:eastAsia="宋体"/>
      <w:kern w:val="2"/>
      <w:sz w:val="24"/>
      <w:lang w:val="en-US" w:eastAsia="zh-CN" w:bidi="ar-SA"/>
    </w:rPr>
  </w:style>
  <w:style w:type="character" w:customStyle="1" w:styleId="2242CharCharChar">
    <w:name w:val="样式 样式 首行缩进:  2 字符 行距: 最小值 24 磅 + 首行缩进:  2 字符 Char Char Char"/>
    <w:rsid w:val="005B7EB5"/>
    <w:rPr>
      <w:rFonts w:eastAsia="宋体" w:cs="宋体"/>
      <w:kern w:val="2"/>
      <w:sz w:val="24"/>
      <w:lang w:val="en-US" w:eastAsia="zh-CN" w:bidi="ar-SA"/>
    </w:rPr>
  </w:style>
  <w:style w:type="character" w:customStyle="1" w:styleId="CharCharCharCharChar">
    <w:name w:val="表格 Char Char Char Char Char"/>
    <w:rsid w:val="005B7EB5"/>
    <w:rPr>
      <w:rFonts w:eastAsia="宋体"/>
      <w:kern w:val="2"/>
      <w:sz w:val="21"/>
      <w:szCs w:val="21"/>
      <w:lang w:val="en-US" w:eastAsia="zh-CN" w:bidi="ar-SA"/>
    </w:rPr>
  </w:style>
  <w:style w:type="character" w:customStyle="1" w:styleId="Charff3">
    <w:name w:val="普通文字 Char"/>
    <w:rsid w:val="005B7EB5"/>
    <w:rPr>
      <w:rFonts w:ascii="宋体" w:eastAsia="宋体" w:hAnsi="Courier New" w:cs="Courier New"/>
      <w:kern w:val="2"/>
      <w:sz w:val="24"/>
      <w:szCs w:val="21"/>
      <w:lang w:val="en-US" w:eastAsia="zh-CN" w:bidi="ar-SA"/>
    </w:rPr>
  </w:style>
  <w:style w:type="character" w:customStyle="1" w:styleId="a0021">
    <w:name w:val="a0021"/>
    <w:rsid w:val="005B7EB5"/>
    <w:rPr>
      <w:color w:val="333333"/>
      <w:sz w:val="20"/>
      <w:szCs w:val="20"/>
    </w:rPr>
  </w:style>
  <w:style w:type="character" w:customStyle="1" w:styleId="CharCharCharChar">
    <w:name w:val="二 Char Char Char Char"/>
    <w:rsid w:val="005B7EB5"/>
    <w:rPr>
      <w:rFonts w:ascii="黑体" w:eastAsia="黑体"/>
      <w:b/>
      <w:kern w:val="2"/>
      <w:sz w:val="24"/>
      <w:lang w:val="en-US" w:eastAsia="zh-CN"/>
    </w:rPr>
  </w:style>
  <w:style w:type="character" w:customStyle="1" w:styleId="2CharChar1">
    <w:name w:val="样式 报告正文 + 首行缩进:  2 字符 Char Char"/>
    <w:rsid w:val="005B7EB5"/>
    <w:rPr>
      <w:rFonts w:eastAsia="宋体" w:cs="宋体"/>
      <w:kern w:val="2"/>
      <w:sz w:val="24"/>
      <w:lang w:val="en-US" w:eastAsia="zh-CN" w:bidi="ar-SA"/>
    </w:rPr>
  </w:style>
  <w:style w:type="character" w:customStyle="1" w:styleId="CharCharCharChar0">
    <w:name w:val="表格 Char Char Char Char"/>
    <w:rsid w:val="005B7EB5"/>
    <w:rPr>
      <w:rFonts w:eastAsia="宋体"/>
      <w:kern w:val="2"/>
      <w:sz w:val="21"/>
      <w:szCs w:val="21"/>
      <w:lang w:val="en-US" w:eastAsia="zh-CN" w:bidi="ar-SA"/>
    </w:rPr>
  </w:style>
  <w:style w:type="character" w:customStyle="1" w:styleId="tit02">
    <w:name w:val="tit02"/>
    <w:basedOn w:val="a1"/>
    <w:rsid w:val="005B7EB5"/>
  </w:style>
  <w:style w:type="character" w:customStyle="1" w:styleId="sbody1">
    <w:name w:val="sbody1"/>
    <w:rsid w:val="005B7EB5"/>
    <w:rPr>
      <w:sz w:val="14"/>
      <w:szCs w:val="14"/>
    </w:rPr>
  </w:style>
  <w:style w:type="character" w:customStyle="1" w:styleId="content1">
    <w:name w:val="content1"/>
    <w:rsid w:val="005B7EB5"/>
    <w:rPr>
      <w:rFonts w:ascii="宋体" w:eastAsia="宋体" w:hAnsi="宋体" w:hint="eastAsia"/>
      <w:color w:val="333333"/>
      <w:sz w:val="21"/>
      <w:szCs w:val="21"/>
    </w:rPr>
  </w:style>
  <w:style w:type="character" w:customStyle="1" w:styleId="CharChar15">
    <w:name w:val="Char Char15"/>
    <w:rsid w:val="005B7EB5"/>
    <w:rPr>
      <w:rFonts w:ascii="Arial" w:eastAsia="黑体" w:hAnsi="Arial" w:cs="Arial"/>
      <w:kern w:val="2"/>
      <w:lang w:val="en-US" w:eastAsia="zh-CN" w:bidi="ar-SA"/>
    </w:rPr>
  </w:style>
  <w:style w:type="character" w:customStyle="1" w:styleId="1CharChar1">
    <w:name w:val="表头1 Char Char"/>
    <w:qFormat/>
    <w:rsid w:val="005B7EB5"/>
    <w:rPr>
      <w:rFonts w:eastAsia="黑体"/>
      <w:sz w:val="21"/>
      <w:szCs w:val="28"/>
      <w:lang w:val="en-US" w:eastAsia="zh-CN" w:bidi="ar-SA"/>
    </w:rPr>
  </w:style>
  <w:style w:type="character" w:customStyle="1" w:styleId="410">
    <w:name w:val="标题 41"/>
    <w:rsid w:val="005B7EB5"/>
    <w:rPr>
      <w:rFonts w:ascii="Arial" w:eastAsia="宋体" w:hAnsi="Arial"/>
      <w:b/>
      <w:bCs/>
      <w:kern w:val="2"/>
      <w:sz w:val="28"/>
      <w:szCs w:val="28"/>
      <w:lang w:val="en-US" w:eastAsia="zh-CN" w:bidi="ar-SA"/>
    </w:rPr>
  </w:style>
  <w:style w:type="character" w:customStyle="1" w:styleId="Charff4">
    <w:name w:val="文本条款 Char"/>
    <w:rsid w:val="005B7EB5"/>
    <w:rPr>
      <w:rFonts w:ascii="仿宋_GB2312" w:eastAsia="仿宋_GB2312" w:hAnsi="Arial Black"/>
      <w:kern w:val="2"/>
      <w:sz w:val="28"/>
      <w:lang w:val="en-US" w:eastAsia="zh-CN" w:bidi="ar-SA"/>
    </w:rPr>
  </w:style>
  <w:style w:type="character" w:customStyle="1" w:styleId="CharChar4">
    <w:name w:val="引用文章 Char Char"/>
    <w:rsid w:val="005B7EB5"/>
    <w:rPr>
      <w:rFonts w:eastAsia="楷体_GB2312" w:cs="宋体"/>
      <w:kern w:val="2"/>
      <w:sz w:val="24"/>
      <w:lang w:val="en-US" w:eastAsia="zh-CN" w:bidi="ar-SA"/>
    </w:rPr>
  </w:style>
  <w:style w:type="character" w:customStyle="1" w:styleId="CharCharChar0">
    <w:name w:val="表格 Char Char Char"/>
    <w:rsid w:val="005B7EB5"/>
    <w:rPr>
      <w:rFonts w:ascii="宋体" w:eastAsia="宋体" w:hAnsi="宋体"/>
      <w:kern w:val="2"/>
      <w:sz w:val="21"/>
      <w:lang w:val="en-US" w:eastAsia="zh-CN" w:bidi="ar-SA"/>
    </w:rPr>
  </w:style>
  <w:style w:type="character" w:customStyle="1" w:styleId="CharChar16">
    <w:name w:val="Char Char16"/>
    <w:rsid w:val="005B7EB5"/>
    <w:rPr>
      <w:rFonts w:ascii="Arial" w:eastAsia="黑体" w:hAnsi="Arial"/>
      <w:kern w:val="2"/>
      <w:sz w:val="21"/>
      <w:lang w:val="en-US" w:eastAsia="zh-CN" w:bidi="ar-SA"/>
    </w:rPr>
  </w:style>
  <w:style w:type="character" w:customStyle="1" w:styleId="main1">
    <w:name w:val="main1"/>
    <w:rsid w:val="005B7EB5"/>
    <w:rPr>
      <w:rFonts w:hint="default"/>
      <w:color w:val="0033CC"/>
      <w:sz w:val="18"/>
      <w:szCs w:val="18"/>
    </w:rPr>
  </w:style>
  <w:style w:type="character" w:customStyle="1" w:styleId="style11">
    <w:name w:val="style11"/>
    <w:qFormat/>
    <w:rsid w:val="005B7EB5"/>
    <w:rPr>
      <w:color w:val="FF0000"/>
    </w:rPr>
  </w:style>
  <w:style w:type="character" w:customStyle="1" w:styleId="2CharCharChar">
    <w:name w:val="样式 热电厂正文 + 首行缩进:  2 字符 Char Char Char"/>
    <w:rsid w:val="005B7EB5"/>
    <w:rPr>
      <w:rFonts w:eastAsia="宋体" w:cs="宋体"/>
      <w:kern w:val="2"/>
      <w:sz w:val="24"/>
      <w:szCs w:val="24"/>
      <w:lang w:val="en-US" w:eastAsia="zh-CN" w:bidi="ar-SA"/>
    </w:rPr>
  </w:style>
  <w:style w:type="character" w:customStyle="1" w:styleId="5CharChar">
    <w:name w:val="标题 5 Char Char"/>
    <w:rsid w:val="005B7EB5"/>
    <w:rPr>
      <w:rFonts w:eastAsia="宋体"/>
      <w:bCs/>
      <w:kern w:val="2"/>
      <w:sz w:val="28"/>
      <w:szCs w:val="28"/>
      <w:lang w:val="en-US" w:eastAsia="zh-CN" w:bidi="ar-SA"/>
    </w:rPr>
  </w:style>
  <w:style w:type="character" w:customStyle="1" w:styleId="postbody1">
    <w:name w:val="postbody1"/>
    <w:rsid w:val="005B7EB5"/>
    <w:rPr>
      <w:sz w:val="12"/>
      <w:szCs w:val="12"/>
    </w:rPr>
  </w:style>
  <w:style w:type="character" w:customStyle="1" w:styleId="style14">
    <w:name w:val="style14"/>
    <w:basedOn w:val="a1"/>
    <w:rsid w:val="005B7EB5"/>
  </w:style>
  <w:style w:type="character" w:customStyle="1" w:styleId="2CharChar2">
    <w:name w:val="样式 首行缩进:  2 字符 Char Char"/>
    <w:qFormat/>
    <w:rsid w:val="005B7EB5"/>
    <w:rPr>
      <w:rFonts w:eastAsia="宋体"/>
      <w:kern w:val="2"/>
      <w:sz w:val="28"/>
      <w:lang w:val="en-US" w:eastAsia="zh-CN" w:bidi="ar-SA"/>
    </w:rPr>
  </w:style>
  <w:style w:type="character" w:customStyle="1" w:styleId="CharChar5">
    <w:name w:val="热电厂正文 Char Char"/>
    <w:rsid w:val="005B7EB5"/>
    <w:rPr>
      <w:rFonts w:eastAsia="宋体"/>
      <w:kern w:val="2"/>
      <w:sz w:val="24"/>
      <w:szCs w:val="24"/>
      <w:lang w:val="en-US" w:eastAsia="zh-CN" w:bidi="ar-SA"/>
    </w:rPr>
  </w:style>
  <w:style w:type="character" w:customStyle="1" w:styleId="apple-style-span">
    <w:name w:val="apple-style-span"/>
    <w:basedOn w:val="a1"/>
    <w:rsid w:val="005B7EB5"/>
  </w:style>
  <w:style w:type="character" w:customStyle="1" w:styleId="310">
    <w:name w:val="正文文本缩进 31"/>
    <w:rsid w:val="005B7EB5"/>
    <w:rPr>
      <w:rFonts w:eastAsia="宋体"/>
      <w:b/>
      <w:kern w:val="2"/>
      <w:sz w:val="24"/>
      <w:szCs w:val="24"/>
      <w:lang w:val="en-US" w:eastAsia="zh-CN" w:bidi="ar-SA"/>
    </w:rPr>
  </w:style>
  <w:style w:type="character" w:customStyle="1" w:styleId="CharChar20">
    <w:name w:val="Char Char2"/>
    <w:rsid w:val="005B7EB5"/>
    <w:rPr>
      <w:rFonts w:ascii="宋体" w:eastAsia="宋体" w:hAnsi="Courier New"/>
      <w:spacing w:val="5"/>
      <w:kern w:val="2"/>
      <w:sz w:val="25"/>
      <w:szCs w:val="25"/>
      <w:lang w:val="en-US" w:eastAsia="zh-CN" w:bidi="ar-SA"/>
    </w:rPr>
  </w:style>
  <w:style w:type="character" w:customStyle="1" w:styleId="p131">
    <w:name w:val="p131"/>
    <w:rsid w:val="005B7EB5"/>
    <w:rPr>
      <w:b/>
      <w:color w:val="FF6600"/>
      <w:sz w:val="28"/>
    </w:rPr>
  </w:style>
  <w:style w:type="character" w:customStyle="1" w:styleId="textl1">
    <w:name w:val="text_l1"/>
    <w:rsid w:val="005B7EB5"/>
    <w:rPr>
      <w:color w:val="000066"/>
      <w:sz w:val="18"/>
      <w:szCs w:val="18"/>
    </w:rPr>
  </w:style>
  <w:style w:type="character" w:customStyle="1" w:styleId="Char30">
    <w:name w:val="正文（首行缩进两字） Char3"/>
    <w:rsid w:val="005B7EB5"/>
    <w:rPr>
      <w:rFonts w:ascii="仿宋_GB2312" w:eastAsia="仿宋_GB2312"/>
      <w:kern w:val="2"/>
      <w:sz w:val="28"/>
      <w:szCs w:val="24"/>
      <w:lang w:val="en-US" w:eastAsia="zh-CN" w:bidi="ar-SA"/>
    </w:rPr>
  </w:style>
  <w:style w:type="character" w:customStyle="1" w:styleId="kait">
    <w:name w:val="kait"/>
    <w:basedOn w:val="a1"/>
    <w:rsid w:val="005B7EB5"/>
  </w:style>
  <w:style w:type="character" w:customStyle="1" w:styleId="CharChar21">
    <w:name w:val="表格标题 Char Char2"/>
    <w:rsid w:val="005B7EB5"/>
    <w:rPr>
      <w:rFonts w:ascii="Arial" w:eastAsia="仿宋_GB2312" w:hAnsi="Arial"/>
      <w:b/>
      <w:sz w:val="24"/>
      <w:lang w:val="en-US" w:eastAsia="zh-CN" w:bidi="ar-SA"/>
    </w:rPr>
  </w:style>
  <w:style w:type="character" w:customStyle="1" w:styleId="1CharChar2">
    <w:name w:val="样式1 Char Char"/>
    <w:qFormat/>
    <w:rsid w:val="005B7EB5"/>
    <w:rPr>
      <w:rFonts w:eastAsia="宋体"/>
      <w:kern w:val="2"/>
      <w:sz w:val="21"/>
      <w:lang w:val="en-US" w:eastAsia="zh-CN" w:bidi="ar-SA"/>
    </w:rPr>
  </w:style>
  <w:style w:type="character" w:customStyle="1" w:styleId="CharChar6">
    <w:name w:val="表头文字 Char Char"/>
    <w:rsid w:val="005B7EB5"/>
    <w:rPr>
      <w:rFonts w:eastAsia="黑体"/>
      <w:kern w:val="2"/>
      <w:sz w:val="24"/>
      <w:lang w:val="en-US" w:eastAsia="zh-CN" w:bidi="ar-SA"/>
    </w:rPr>
  </w:style>
  <w:style w:type="character" w:customStyle="1" w:styleId="CharChar7">
    <w:name w:val="正文文本缩进 Char Char"/>
    <w:rsid w:val="005B7EB5"/>
    <w:rPr>
      <w:rFonts w:ascii="宋体" w:eastAsia="宋体" w:hAnsi="宋体"/>
      <w:color w:val="000000"/>
      <w:kern w:val="2"/>
      <w:sz w:val="21"/>
      <w:szCs w:val="21"/>
      <w:lang w:val="zh-CN" w:eastAsia="zh-CN" w:bidi="ar-SA"/>
    </w:rPr>
  </w:style>
  <w:style w:type="character" w:customStyle="1" w:styleId="510">
    <w:name w:val="未命名51"/>
    <w:rsid w:val="005B7EB5"/>
    <w:rPr>
      <w:sz w:val="23"/>
      <w:szCs w:val="23"/>
    </w:rPr>
  </w:style>
  <w:style w:type="character" w:customStyle="1" w:styleId="0031">
    <w:name w:val="0031"/>
    <w:rsid w:val="005B7EB5"/>
    <w:rPr>
      <w:sz w:val="21"/>
      <w:szCs w:val="21"/>
    </w:rPr>
  </w:style>
  <w:style w:type="character" w:customStyle="1" w:styleId="1CharChar3">
    <w:name w:val="表1 Char Char"/>
    <w:rsid w:val="005B7EB5"/>
    <w:rPr>
      <w:rFonts w:eastAsia="宋体"/>
      <w:kern w:val="2"/>
      <w:sz w:val="21"/>
      <w:lang w:val="en-US" w:eastAsia="zh-CN" w:bidi="ar-SA"/>
    </w:rPr>
  </w:style>
  <w:style w:type="character" w:customStyle="1" w:styleId="CharChar11">
    <w:name w:val="Char Char11"/>
    <w:rsid w:val="005B7EB5"/>
    <w:rPr>
      <w:rFonts w:ascii="宋体" w:eastAsia="宋体" w:hAnsi="Courier New" w:cs="Courier New"/>
      <w:kern w:val="2"/>
      <w:sz w:val="21"/>
      <w:szCs w:val="21"/>
      <w:lang w:val="en-US" w:eastAsia="zh-CN" w:bidi="ar-SA"/>
    </w:rPr>
  </w:style>
  <w:style w:type="character" w:customStyle="1" w:styleId="CharChar8">
    <w:name w:val="正文格式 Char Char"/>
    <w:qFormat/>
    <w:rsid w:val="005B7EB5"/>
    <w:rPr>
      <w:rFonts w:eastAsia="宋体" w:cs="宋体"/>
      <w:kern w:val="2"/>
      <w:sz w:val="24"/>
      <w:szCs w:val="24"/>
      <w:lang w:val="en-US" w:eastAsia="zh-CN" w:bidi="ar-SA"/>
    </w:rPr>
  </w:style>
  <w:style w:type="character" w:customStyle="1" w:styleId="CharChar25">
    <w:name w:val="Char Char25"/>
    <w:rsid w:val="005B7EB5"/>
    <w:rPr>
      <w:rFonts w:ascii="Arial" w:eastAsia="黑体" w:hAnsi="Arial" w:cs="Arial"/>
      <w:b/>
      <w:bCs/>
      <w:kern w:val="2"/>
      <w:sz w:val="28"/>
      <w:szCs w:val="28"/>
      <w:lang w:val="en-US" w:eastAsia="zh-CN" w:bidi="ar-SA"/>
    </w:rPr>
  </w:style>
  <w:style w:type="character" w:customStyle="1" w:styleId="show">
    <w:name w:val="show"/>
    <w:basedOn w:val="a1"/>
    <w:rsid w:val="005B7EB5"/>
  </w:style>
  <w:style w:type="character" w:customStyle="1" w:styleId="CharChar80">
    <w:name w:val="Char Char8"/>
    <w:rsid w:val="005B7EB5"/>
    <w:rPr>
      <w:rFonts w:eastAsia="宋体"/>
      <w:kern w:val="2"/>
      <w:sz w:val="21"/>
      <w:szCs w:val="24"/>
      <w:lang w:val="en-US" w:eastAsia="zh-CN" w:bidi="ar-SA"/>
    </w:rPr>
  </w:style>
  <w:style w:type="character" w:customStyle="1" w:styleId="1CharChar4">
    <w:name w:val="样式 标题 1 + 非加宽量 / 紧缩量 Char Char"/>
    <w:rsid w:val="005B7EB5"/>
    <w:rPr>
      <w:rFonts w:eastAsia="黑体"/>
      <w:b/>
      <w:bCs/>
      <w:kern w:val="44"/>
      <w:sz w:val="28"/>
      <w:szCs w:val="28"/>
      <w:lang w:val="en-US" w:eastAsia="zh-CN" w:bidi="ar-SA"/>
    </w:rPr>
  </w:style>
  <w:style w:type="character" w:customStyle="1" w:styleId="22CharCharCharChar">
    <w:name w:val="样式 正文文本缩进 2正文文字缩进 2 + 四号 蓝色 Char Char Char Char"/>
    <w:rsid w:val="005B7EB5"/>
    <w:rPr>
      <w:rFonts w:ascii="宋体" w:eastAsia="宋体" w:hAnsi="宋体"/>
      <w:color w:val="0000FF"/>
      <w:sz w:val="24"/>
      <w:szCs w:val="24"/>
      <w:lang w:val="en-US" w:eastAsia="zh-CN" w:bidi="ar-SA"/>
    </w:rPr>
  </w:style>
  <w:style w:type="character" w:customStyle="1" w:styleId="dan7-1CharChar">
    <w:name w:val="dan7-1 Char Char"/>
    <w:rsid w:val="005B7EB5"/>
    <w:rPr>
      <w:rFonts w:eastAsia="宋体"/>
      <w:kern w:val="2"/>
      <w:sz w:val="24"/>
      <w:szCs w:val="24"/>
      <w:lang w:val="en-US" w:eastAsia="zh-CN" w:bidi="ar-SA"/>
    </w:rPr>
  </w:style>
  <w:style w:type="character" w:customStyle="1" w:styleId="searchcontent1">
    <w:name w:val="search_content1"/>
    <w:rsid w:val="005B7EB5"/>
    <w:rPr>
      <w:sz w:val="24"/>
      <w:szCs w:val="24"/>
    </w:rPr>
  </w:style>
  <w:style w:type="character" w:customStyle="1" w:styleId="CharChar60">
    <w:name w:val="Char Char6"/>
    <w:qFormat/>
    <w:rsid w:val="005B7EB5"/>
    <w:rPr>
      <w:rFonts w:eastAsia="宋体"/>
      <w:kern w:val="2"/>
      <w:sz w:val="24"/>
      <w:lang w:val="en-US" w:eastAsia="zh-CN" w:bidi="ar-SA"/>
    </w:rPr>
  </w:style>
  <w:style w:type="character" w:customStyle="1" w:styleId="Charff5">
    <w:name w:val="亚行正文 Char"/>
    <w:rsid w:val="005B7EB5"/>
    <w:rPr>
      <w:rFonts w:eastAsia="宋体"/>
      <w:kern w:val="2"/>
      <w:sz w:val="24"/>
      <w:szCs w:val="24"/>
      <w:lang w:val="en-US" w:eastAsia="zh-CN" w:bidi="ar-SA"/>
    </w:rPr>
  </w:style>
  <w:style w:type="character" w:customStyle="1" w:styleId="h31">
    <w:name w:val="h31"/>
    <w:rsid w:val="005B7EB5"/>
    <w:rPr>
      <w:sz w:val="23"/>
      <w:szCs w:val="23"/>
    </w:rPr>
  </w:style>
  <w:style w:type="character" w:customStyle="1" w:styleId="CharChar9">
    <w:name w:val="正文(首行缩进) Char Char"/>
    <w:qFormat/>
    <w:rsid w:val="005B7EB5"/>
    <w:rPr>
      <w:rFonts w:eastAsia="宋体"/>
      <w:snapToGrid w:val="0"/>
      <w:sz w:val="24"/>
      <w:szCs w:val="24"/>
      <w:lang w:val="en-US" w:eastAsia="zh-CN" w:bidi="ar-SA"/>
    </w:rPr>
  </w:style>
  <w:style w:type="character" w:customStyle="1" w:styleId="CharChar200">
    <w:name w:val="Char Char20"/>
    <w:rsid w:val="005B7EB5"/>
    <w:rPr>
      <w:rFonts w:eastAsia="宋体"/>
      <w:kern w:val="2"/>
      <w:sz w:val="18"/>
      <w:szCs w:val="18"/>
      <w:lang w:val="en-US" w:eastAsia="zh-CN" w:bidi="ar-SA"/>
    </w:rPr>
  </w:style>
  <w:style w:type="character" w:customStyle="1" w:styleId="CharChar50">
    <w:name w:val="Char Char5"/>
    <w:rsid w:val="005B7EB5"/>
    <w:rPr>
      <w:rFonts w:eastAsia="宋体"/>
      <w:kern w:val="2"/>
      <w:sz w:val="28"/>
      <w:lang w:val="en-US" w:eastAsia="zh-CN" w:bidi="ar-SA"/>
    </w:rPr>
  </w:style>
  <w:style w:type="character" w:customStyle="1" w:styleId="unnamed31">
    <w:name w:val="unnamed31"/>
    <w:qFormat/>
    <w:rsid w:val="005B7EB5"/>
    <w:rPr>
      <w:sz w:val="21"/>
      <w:szCs w:val="21"/>
    </w:rPr>
  </w:style>
  <w:style w:type="character" w:customStyle="1" w:styleId="4Char0">
    <w:name w:val="正文缩进4 Char"/>
    <w:rsid w:val="005B7EB5"/>
    <w:rPr>
      <w:rFonts w:eastAsia="宋体"/>
      <w:kern w:val="2"/>
      <w:sz w:val="24"/>
      <w:lang w:val="en-US" w:eastAsia="zh-CN" w:bidi="ar-SA"/>
    </w:rPr>
  </w:style>
  <w:style w:type="character" w:customStyle="1" w:styleId="2CharChar3">
    <w:name w:val="样式2 Char Char"/>
    <w:rsid w:val="005B7EB5"/>
    <w:rPr>
      <w:rFonts w:eastAsia="宋体"/>
      <w:b/>
      <w:bCs/>
      <w:kern w:val="2"/>
      <w:sz w:val="28"/>
      <w:szCs w:val="28"/>
      <w:lang w:val="en-US" w:eastAsia="zh-CN" w:bidi="ar-SA"/>
    </w:rPr>
  </w:style>
  <w:style w:type="character" w:customStyle="1" w:styleId="CharChar70">
    <w:name w:val="Char Char7"/>
    <w:qFormat/>
    <w:rsid w:val="005B7EB5"/>
    <w:rPr>
      <w:rFonts w:eastAsia="宋体" w:cs="Arial"/>
      <w:kern w:val="2"/>
      <w:sz w:val="24"/>
      <w:lang w:val="en-US" w:eastAsia="zh-CN" w:bidi="ar-SA"/>
    </w:rPr>
  </w:style>
  <w:style w:type="character" w:customStyle="1" w:styleId="CharChara">
    <w:name w:val="表格正文 Char Char"/>
    <w:rsid w:val="005B7EB5"/>
    <w:rPr>
      <w:rFonts w:eastAsia="宋体"/>
      <w:kern w:val="2"/>
      <w:sz w:val="24"/>
      <w:szCs w:val="24"/>
      <w:lang w:val="en-US" w:eastAsia="zh-CN" w:bidi="ar-SA"/>
    </w:rPr>
  </w:style>
  <w:style w:type="character" w:customStyle="1" w:styleId="Char1Char">
    <w:name w:val="题注 Char1 Char"/>
    <w:rsid w:val="005B7EB5"/>
    <w:rPr>
      <w:rFonts w:ascii="Arial" w:eastAsia="黑体" w:hAnsi="Arial" w:cs="Arial"/>
      <w:kern w:val="2"/>
      <w:lang w:val="en-US" w:eastAsia="zh-CN" w:bidi="ar-SA"/>
    </w:rPr>
  </w:style>
  <w:style w:type="character" w:customStyle="1" w:styleId="Charf5">
    <w:name w:val="正文首行缩进 Char"/>
    <w:link w:val="aff2"/>
    <w:rsid w:val="005B7EB5"/>
    <w:rPr>
      <w:rFonts w:ascii="Calibri" w:eastAsia="宋体" w:hAnsi="Calibri" w:cs="Times New Roman"/>
      <w:sz w:val="28"/>
      <w:szCs w:val="20"/>
    </w:rPr>
  </w:style>
  <w:style w:type="character" w:customStyle="1" w:styleId="Char4">
    <w:name w:val="批注文字 Char"/>
    <w:link w:val="ac"/>
    <w:uiPriority w:val="99"/>
    <w:qFormat/>
    <w:rsid w:val="005B7EB5"/>
    <w:rPr>
      <w:rFonts w:ascii="Times New Roman" w:eastAsia="宋体" w:hAnsi="Times New Roman" w:cs="Times New Roman"/>
      <w:szCs w:val="24"/>
    </w:rPr>
  </w:style>
  <w:style w:type="character" w:customStyle="1" w:styleId="Char0">
    <w:name w:val="注释标题 Char"/>
    <w:link w:val="a5"/>
    <w:rsid w:val="005B7EB5"/>
    <w:rPr>
      <w:rFonts w:ascii="宋体" w:eastAsia="宋体" w:hAnsi="Times New Roman" w:cs="Times New Roman"/>
      <w:szCs w:val="20"/>
    </w:rPr>
  </w:style>
  <w:style w:type="character" w:customStyle="1" w:styleId="Charf3">
    <w:name w:val="标题 Char"/>
    <w:link w:val="aff0"/>
    <w:rsid w:val="005B7EB5"/>
    <w:rPr>
      <w:rFonts w:ascii="Times New Roman" w:eastAsia="宋体" w:hAnsi="Times New Roman" w:cs="Arial"/>
      <w:b/>
      <w:bCs/>
      <w:sz w:val="28"/>
      <w:szCs w:val="28"/>
    </w:rPr>
  </w:style>
  <w:style w:type="character" w:customStyle="1" w:styleId="Char5">
    <w:name w:val="称呼 Char"/>
    <w:link w:val="ad"/>
    <w:qFormat/>
    <w:rsid w:val="005B7EB5"/>
    <w:rPr>
      <w:rFonts w:ascii="Times New Roman" w:eastAsia="宋体" w:hAnsi="Times New Roman" w:cs="Times New Roman"/>
      <w:sz w:val="28"/>
      <w:szCs w:val="20"/>
    </w:rPr>
  </w:style>
  <w:style w:type="character" w:customStyle="1" w:styleId="2Char3">
    <w:name w:val="正文首行缩进 2 Char"/>
    <w:link w:val="2a"/>
    <w:rsid w:val="005B7EB5"/>
    <w:rPr>
      <w:rFonts w:ascii="Calibri" w:eastAsia="宋体" w:hAnsi="Calibri" w:cs="Times New Roman"/>
      <w:sz w:val="24"/>
      <w:szCs w:val="24"/>
    </w:rPr>
  </w:style>
  <w:style w:type="character" w:customStyle="1" w:styleId="Chare">
    <w:name w:val="副标题 Char"/>
    <w:link w:val="afa"/>
    <w:qFormat/>
    <w:rsid w:val="005B7EB5"/>
    <w:rPr>
      <w:rFonts w:ascii="Times New Roman" w:eastAsia="黑体" w:hAnsi="Times New Roman" w:cs="Arial"/>
      <w:bCs/>
      <w:kern w:val="28"/>
      <w:sz w:val="24"/>
      <w:szCs w:val="32"/>
    </w:rPr>
  </w:style>
  <w:style w:type="character" w:customStyle="1" w:styleId="Chara">
    <w:name w:val="批注框文本 Char"/>
    <w:link w:val="af5"/>
    <w:qFormat/>
    <w:rsid w:val="005B7EB5"/>
    <w:rPr>
      <w:rFonts w:ascii="Times New Roman" w:eastAsia="宋体" w:hAnsi="Times New Roman" w:cs="Times New Roman"/>
      <w:sz w:val="18"/>
      <w:szCs w:val="18"/>
    </w:rPr>
  </w:style>
  <w:style w:type="paragraph" w:customStyle="1" w:styleId="afffd">
    <w:name w:val="新正文样式"/>
    <w:basedOn w:val="a0"/>
    <w:link w:val="Charff6"/>
    <w:qFormat/>
    <w:rsid w:val="005B7EB5"/>
    <w:pPr>
      <w:tabs>
        <w:tab w:val="left" w:pos="567"/>
      </w:tabs>
      <w:spacing w:line="360" w:lineRule="auto"/>
      <w:ind w:firstLine="567"/>
    </w:pPr>
    <w:rPr>
      <w:rFonts w:ascii="Times New Roman" w:hAnsi="Times New Roman"/>
      <w:spacing w:val="20"/>
      <w:kern w:val="0"/>
      <w:sz w:val="24"/>
      <w:szCs w:val="20"/>
      <w:lang w:val="zh-CN"/>
    </w:rPr>
  </w:style>
  <w:style w:type="character" w:customStyle="1" w:styleId="Charf4">
    <w:name w:val="批注主题 Char"/>
    <w:link w:val="aff1"/>
    <w:qFormat/>
    <w:rsid w:val="005B7EB5"/>
    <w:rPr>
      <w:rFonts w:ascii="Times New Roman" w:eastAsia="宋体" w:hAnsi="Times New Roman" w:cs="Times New Roman"/>
      <w:b/>
      <w:bCs/>
      <w:sz w:val="24"/>
      <w:szCs w:val="24"/>
    </w:rPr>
  </w:style>
  <w:style w:type="paragraph" w:customStyle="1" w:styleId="Char2CharCharChar">
    <w:name w:val="Char2 Char Char Char"/>
    <w:basedOn w:val="a0"/>
    <w:qFormat/>
    <w:rsid w:val="005B7EB5"/>
    <w:pPr>
      <w:adjustRightInd w:val="0"/>
      <w:snapToGrid w:val="0"/>
    </w:pPr>
    <w:rPr>
      <w:rFonts w:ascii="Times New Roman" w:eastAsia="黑体" w:hAnsi="Times New Roman"/>
      <w:snapToGrid w:val="0"/>
      <w:sz w:val="24"/>
      <w:szCs w:val="24"/>
    </w:rPr>
  </w:style>
  <w:style w:type="paragraph" w:customStyle="1" w:styleId="afffe">
    <w:name w:val="表格字体"/>
    <w:qFormat/>
    <w:rsid w:val="005B7EB5"/>
    <w:pPr>
      <w:spacing w:line="320" w:lineRule="exact"/>
      <w:jc w:val="center"/>
    </w:pPr>
    <w:rPr>
      <w:rFonts w:eastAsia="华文中宋"/>
      <w:kern w:val="2"/>
      <w:sz w:val="21"/>
      <w:szCs w:val="21"/>
    </w:rPr>
  </w:style>
  <w:style w:type="paragraph" w:customStyle="1" w:styleId="affff">
    <w:name w:val="附录章标题"/>
    <w:next w:val="a0"/>
    <w:qFormat/>
    <w:rsid w:val="005B7EB5"/>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0">
    <w:name w:val="正文曹"/>
    <w:basedOn w:val="af0"/>
    <w:qFormat/>
    <w:rsid w:val="005B7EB5"/>
    <w:pPr>
      <w:spacing w:after="0" w:line="500" w:lineRule="exact"/>
      <w:ind w:leftChars="0" w:left="0" w:firstLineChars="200" w:firstLine="480"/>
    </w:pPr>
    <w:rPr>
      <w:sz w:val="24"/>
    </w:rPr>
  </w:style>
  <w:style w:type="paragraph" w:customStyle="1" w:styleId="affff1">
    <w:name w:val="正文首缩快"/>
    <w:basedOn w:val="a0"/>
    <w:qFormat/>
    <w:rsid w:val="005B7EB5"/>
    <w:pPr>
      <w:ind w:firstLine="539"/>
    </w:pPr>
    <w:rPr>
      <w:rFonts w:ascii="Times New Roman" w:hAnsi="Times New Roman"/>
      <w:sz w:val="28"/>
      <w:szCs w:val="20"/>
    </w:rPr>
  </w:style>
  <w:style w:type="paragraph" w:customStyle="1" w:styleId="WW-1">
    <w:name w:val="WW-表格1"/>
    <w:basedOn w:val="a0"/>
    <w:qFormat/>
    <w:rsid w:val="005B7EB5"/>
    <w:pPr>
      <w:suppressAutoHyphens/>
      <w:snapToGrid w:val="0"/>
      <w:spacing w:before="20" w:after="20"/>
      <w:jc w:val="center"/>
    </w:pPr>
    <w:rPr>
      <w:rFonts w:ascii="Times New Roman" w:hAnsi="Times New Roman"/>
      <w:kern w:val="1"/>
      <w:szCs w:val="20"/>
      <w:lang w:eastAsia="ar-SA"/>
    </w:rPr>
  </w:style>
  <w:style w:type="paragraph" w:customStyle="1" w:styleId="ParaCharCharCharChar">
    <w:name w:val="默认段落字体 Para Char Char Char Char"/>
    <w:basedOn w:val="a0"/>
    <w:qFormat/>
    <w:rsid w:val="005B7EB5"/>
    <w:pPr>
      <w:spacing w:line="360" w:lineRule="auto"/>
      <w:ind w:firstLineChars="200" w:firstLine="200"/>
    </w:pPr>
    <w:rPr>
      <w:rFonts w:ascii="宋体" w:hAnsi="宋体" w:cs="宋体"/>
      <w:sz w:val="24"/>
      <w:szCs w:val="24"/>
    </w:rPr>
  </w:style>
  <w:style w:type="paragraph" w:customStyle="1" w:styleId="affff2">
    <w:name w:val="简单回函地址"/>
    <w:basedOn w:val="a0"/>
    <w:qFormat/>
    <w:rsid w:val="005B7EB5"/>
    <w:rPr>
      <w:rFonts w:ascii="Times New Roman" w:hAnsi="Times New Roman"/>
      <w:szCs w:val="24"/>
    </w:rPr>
  </w:style>
  <w:style w:type="paragraph" w:customStyle="1" w:styleId="2f1">
    <w:name w:val="样式 四号 黑色 首行缩进:  2 字符"/>
    <w:basedOn w:val="a0"/>
    <w:qFormat/>
    <w:rsid w:val="005B7EB5"/>
    <w:pPr>
      <w:spacing w:line="480" w:lineRule="atLeast"/>
      <w:ind w:firstLineChars="200" w:firstLine="200"/>
    </w:pPr>
    <w:rPr>
      <w:rFonts w:ascii="Times New Roman" w:hAnsi="Times New Roman"/>
      <w:color w:val="000000"/>
      <w:sz w:val="24"/>
      <w:szCs w:val="24"/>
    </w:rPr>
  </w:style>
  <w:style w:type="paragraph" w:customStyle="1" w:styleId="affff3">
    <w:name w:val="标题后正文"/>
    <w:basedOn w:val="a0"/>
    <w:link w:val="Charff7"/>
    <w:qFormat/>
    <w:rsid w:val="005B7EB5"/>
    <w:pPr>
      <w:adjustRightInd w:val="0"/>
      <w:spacing w:line="360" w:lineRule="auto"/>
      <w:ind w:firstLineChars="200" w:firstLine="200"/>
      <w:textAlignment w:val="baseline"/>
    </w:pPr>
    <w:rPr>
      <w:rFonts w:ascii="Arial" w:hAnsi="Arial"/>
      <w:snapToGrid w:val="0"/>
      <w:kern w:val="28"/>
      <w:sz w:val="24"/>
      <w:szCs w:val="20"/>
    </w:rPr>
  </w:style>
  <w:style w:type="paragraph" w:customStyle="1" w:styleId="xl39">
    <w:name w:val="xl39"/>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Unicode MS" w:eastAsia="Arial Unicode MS" w:hAnsi="Arial Unicode MS" w:cs="Arial Unicode MS"/>
      <w:color w:val="008000"/>
      <w:kern w:val="0"/>
      <w:sz w:val="20"/>
      <w:szCs w:val="20"/>
    </w:rPr>
  </w:style>
  <w:style w:type="paragraph" w:customStyle="1" w:styleId="affff4">
    <w:name w:val="正文王"/>
    <w:basedOn w:val="af2"/>
    <w:qFormat/>
    <w:rsid w:val="005B7EB5"/>
    <w:pPr>
      <w:spacing w:line="440" w:lineRule="exact"/>
    </w:pPr>
    <w:rPr>
      <w:rFonts w:ascii="Arial" w:hAnsi="Arial"/>
      <w:snapToGrid w:val="0"/>
      <w:spacing w:val="0"/>
      <w:sz w:val="24"/>
      <w:szCs w:val="20"/>
    </w:rPr>
  </w:style>
  <w:style w:type="paragraph" w:customStyle="1" w:styleId="2f2">
    <w:name w:val="新标题2"/>
    <w:basedOn w:val="a0"/>
    <w:qFormat/>
    <w:rsid w:val="005B7EB5"/>
    <w:pPr>
      <w:keepNext/>
      <w:autoSpaceDE w:val="0"/>
      <w:autoSpaceDN w:val="0"/>
      <w:adjustRightInd w:val="0"/>
      <w:spacing w:before="120" w:after="120" w:line="460" w:lineRule="exact"/>
      <w:outlineLvl w:val="1"/>
    </w:pPr>
    <w:rPr>
      <w:rFonts w:ascii="黑体" w:eastAsia="黑体" w:hAnsi="Times New Roman" w:cs="宋体"/>
      <w:b/>
      <w:bCs/>
      <w:color w:val="000000"/>
      <w:sz w:val="24"/>
      <w:szCs w:val="24"/>
      <w:lang w:val="zh-CN"/>
    </w:rPr>
  </w:style>
  <w:style w:type="paragraph" w:customStyle="1" w:styleId="font11">
    <w:name w:val="font11"/>
    <w:basedOn w:val="a0"/>
    <w:qFormat/>
    <w:rsid w:val="005B7EB5"/>
    <w:pPr>
      <w:spacing w:before="100" w:beforeAutospacing="1" w:after="100" w:afterAutospacing="1"/>
    </w:pPr>
    <w:rPr>
      <w:rFonts w:ascii="Times New Roman" w:eastAsia="Arial Unicode MS" w:hAnsi="Times New Roman"/>
      <w:color w:val="000000"/>
      <w:kern w:val="0"/>
      <w:sz w:val="18"/>
      <w:szCs w:val="18"/>
    </w:rPr>
  </w:style>
  <w:style w:type="paragraph" w:customStyle="1" w:styleId="affff5">
    <w:name w:val="表头居右"/>
    <w:basedOn w:val="afff3"/>
    <w:qFormat/>
    <w:rsid w:val="005B7EB5"/>
    <w:pPr>
      <w:spacing w:beforeLines="100" w:line="240" w:lineRule="auto"/>
      <w:ind w:firstLineChars="100" w:firstLine="240"/>
    </w:pPr>
    <w:rPr>
      <w:rFonts w:eastAsia="Times New Roman"/>
      <w:b w:val="0"/>
      <w:color w:val="auto"/>
      <w:szCs w:val="20"/>
    </w:rPr>
  </w:style>
  <w:style w:type="paragraph" w:customStyle="1" w:styleId="33Char0024">
    <w:name w:val="样式 标题 3标题 3 Char + 段前: 0 磅 段后: 0 磅 行距: 最小值 24 磅"/>
    <w:basedOn w:val="3"/>
    <w:qFormat/>
    <w:rsid w:val="005B7EB5"/>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cs="宋体"/>
      <w:b w:val="0"/>
      <w:sz w:val="30"/>
      <w:szCs w:val="20"/>
    </w:rPr>
  </w:style>
  <w:style w:type="paragraph" w:customStyle="1" w:styleId="33Char2611">
    <w:name w:val="样式 样式 标题 3标题 3 Char + 黑色 行距: 固定值 26 磅 + 段前: 1 行 段后: 1 行"/>
    <w:basedOn w:val="33Char26"/>
    <w:qFormat/>
    <w:rsid w:val="005B7EB5"/>
    <w:pPr>
      <w:spacing w:beforeLines="50" w:afterLines="50"/>
    </w:pPr>
  </w:style>
  <w:style w:type="paragraph" w:customStyle="1" w:styleId="33Char26">
    <w:name w:val="样式 标题 3标题 3 Char + 黑色 行距: 固定值 26 磅"/>
    <w:basedOn w:val="3"/>
    <w:qFormat/>
    <w:rsid w:val="005B7EB5"/>
    <w:pPr>
      <w:tabs>
        <w:tab w:val="left" w:pos="720"/>
        <w:tab w:val="left" w:pos="900"/>
        <w:tab w:val="left" w:pos="1260"/>
        <w:tab w:val="left" w:pos="1800"/>
      </w:tabs>
      <w:adjustRightInd w:val="0"/>
      <w:spacing w:beforeLines="100" w:afterLines="100" w:line="520" w:lineRule="exact"/>
      <w:ind w:left="1042" w:hanging="1042"/>
      <w:textAlignment w:val="baseline"/>
    </w:pPr>
    <w:rPr>
      <w:rFonts w:ascii="宋体" w:hAnsi="宋体" w:cs="宋体"/>
      <w:b w:val="0"/>
      <w:sz w:val="30"/>
      <w:szCs w:val="20"/>
    </w:rPr>
  </w:style>
  <w:style w:type="paragraph" w:customStyle="1" w:styleId="1c">
    <w:name w:val="(1)"/>
    <w:basedOn w:val="a0"/>
    <w:qFormat/>
    <w:rsid w:val="005B7EB5"/>
    <w:rPr>
      <w:rFonts w:ascii="Times New Roman" w:hAnsi="Times New Roman"/>
      <w:sz w:val="24"/>
      <w:szCs w:val="20"/>
    </w:rPr>
  </w:style>
  <w:style w:type="paragraph" w:customStyle="1" w:styleId="affff6">
    <w:name w:val="大题注"/>
    <w:basedOn w:val="a0"/>
    <w:qFormat/>
    <w:rsid w:val="005B7EB5"/>
    <w:pPr>
      <w:spacing w:before="100" w:beforeAutospacing="1" w:after="100" w:afterAutospacing="1"/>
      <w:ind w:firstLineChars="200" w:firstLine="480"/>
    </w:pPr>
    <w:rPr>
      <w:rFonts w:ascii="Arial" w:eastAsia="黑体" w:hAnsi="Arial"/>
      <w:sz w:val="24"/>
      <w:szCs w:val="20"/>
    </w:rPr>
  </w:style>
  <w:style w:type="paragraph" w:customStyle="1" w:styleId="2192">
    <w:name w:val="样式 样式 首行缩进:  2 字符19 + 首行缩进:  2 字符"/>
    <w:basedOn w:val="a0"/>
    <w:qFormat/>
    <w:rsid w:val="005B7EB5"/>
    <w:pPr>
      <w:spacing w:line="520" w:lineRule="exact"/>
      <w:ind w:firstLineChars="200" w:firstLine="480"/>
    </w:pPr>
    <w:rPr>
      <w:rFonts w:ascii="Times New Roman" w:hAnsi="Times New Roman" w:cs="宋体"/>
      <w:sz w:val="24"/>
      <w:szCs w:val="20"/>
    </w:rPr>
  </w:style>
  <w:style w:type="paragraph" w:customStyle="1" w:styleId="xl38">
    <w:name w:val="xl38"/>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Times New Roman" w:eastAsia="Arial Unicode MS" w:hAnsi="Times New Roman"/>
      <w:kern w:val="0"/>
      <w:sz w:val="20"/>
      <w:szCs w:val="20"/>
    </w:rPr>
  </w:style>
  <w:style w:type="paragraph" w:customStyle="1" w:styleId="Char2CharCharCharCharCharChar">
    <w:name w:val="Char2 Char Char Char Char Char Char"/>
    <w:basedOn w:val="a0"/>
    <w:rsid w:val="005B7EB5"/>
    <w:rPr>
      <w:rFonts w:ascii="Times New Roman" w:hAnsi="Times New Roman"/>
      <w:szCs w:val="24"/>
    </w:rPr>
  </w:style>
  <w:style w:type="paragraph" w:customStyle="1" w:styleId="xl36">
    <w:name w:val="xl36"/>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Arial Unicode MS" w:eastAsia="Arial Unicode MS" w:hAnsi="Arial Unicode MS" w:cs="Arial Unicode MS"/>
      <w:kern w:val="0"/>
      <w:sz w:val="20"/>
      <w:szCs w:val="20"/>
    </w:rPr>
  </w:style>
  <w:style w:type="paragraph" w:customStyle="1" w:styleId="y">
    <w:name w:val="y表格"/>
    <w:basedOn w:val="af"/>
    <w:qFormat/>
    <w:rsid w:val="005B7EB5"/>
    <w:pPr>
      <w:snapToGrid w:val="0"/>
      <w:spacing w:after="0"/>
      <w:jc w:val="center"/>
    </w:pPr>
    <w:rPr>
      <w:szCs w:val="20"/>
    </w:rPr>
  </w:style>
  <w:style w:type="paragraph" w:customStyle="1" w:styleId="xl35">
    <w:name w:val="xl35"/>
    <w:basedOn w:val="a0"/>
    <w:link w:val="xl35Char"/>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BIGBOLD">
    <w:name w:val="BIG BOLD"/>
    <w:basedOn w:val="a0"/>
    <w:qFormat/>
    <w:rsid w:val="005B7EB5"/>
    <w:pPr>
      <w:tabs>
        <w:tab w:val="left" w:leader="underscore" w:pos="1134"/>
      </w:tabs>
    </w:pPr>
    <w:rPr>
      <w:rFonts w:ascii="Times New Roman" w:hAnsi="Times New Roman"/>
      <w:szCs w:val="20"/>
    </w:rPr>
  </w:style>
  <w:style w:type="paragraph" w:customStyle="1" w:styleId="CharCharCharChar1">
    <w:name w:val="Char Char Char Char"/>
    <w:basedOn w:val="a0"/>
    <w:rsid w:val="005B7EB5"/>
    <w:rPr>
      <w:rFonts w:ascii="Times New Roman" w:hAnsi="Times New Roman"/>
      <w:szCs w:val="24"/>
    </w:rPr>
  </w:style>
  <w:style w:type="paragraph" w:customStyle="1" w:styleId="xl34">
    <w:name w:val="xl34"/>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23">
    <w:name w:val="xl23"/>
    <w:basedOn w:val="a0"/>
    <w:qFormat/>
    <w:rsid w:val="005B7EB5"/>
    <w:pPr>
      <w:spacing w:before="100" w:beforeAutospacing="1" w:after="100" w:afterAutospacing="1"/>
      <w:jc w:val="center"/>
    </w:pPr>
    <w:rPr>
      <w:rFonts w:ascii="宋体" w:hAnsi="宋体"/>
      <w:kern w:val="0"/>
      <w:sz w:val="24"/>
      <w:szCs w:val="24"/>
    </w:rPr>
  </w:style>
  <w:style w:type="paragraph" w:customStyle="1" w:styleId="affff7">
    <w:name w:val="生物中文名"/>
    <w:basedOn w:val="a0"/>
    <w:qFormat/>
    <w:rsid w:val="005B7EB5"/>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wtext">
    <w:name w:val="wtext"/>
    <w:basedOn w:val="a0"/>
    <w:qFormat/>
    <w:rsid w:val="005B7EB5"/>
    <w:pPr>
      <w:spacing w:before="100" w:beforeAutospacing="1" w:after="100" w:afterAutospacing="1"/>
      <w:ind w:firstLine="480"/>
    </w:pPr>
    <w:rPr>
      <w:color w:val="000000"/>
      <w:kern w:val="0"/>
      <w:sz w:val="22"/>
    </w:rPr>
  </w:style>
  <w:style w:type="paragraph" w:customStyle="1" w:styleId="1d">
    <w:name w:val="1文章"/>
    <w:basedOn w:val="a0"/>
    <w:qFormat/>
    <w:rsid w:val="005B7EB5"/>
    <w:pPr>
      <w:snapToGrid w:val="0"/>
      <w:spacing w:line="360" w:lineRule="auto"/>
      <w:ind w:firstLineChars="200" w:firstLine="496"/>
      <w:outlineLvl w:val="4"/>
    </w:pPr>
    <w:rPr>
      <w:rFonts w:ascii="Times New Roman" w:hAnsi="Times New Roman"/>
      <w:bCs/>
      <w:snapToGrid w:val="0"/>
      <w:spacing w:val="4"/>
      <w:kern w:val="0"/>
      <w:sz w:val="24"/>
      <w:szCs w:val="24"/>
    </w:rPr>
  </w:style>
  <w:style w:type="paragraph" w:customStyle="1" w:styleId="affff8">
    <w:name w:val="附录三级条标题"/>
    <w:basedOn w:val="affff9"/>
    <w:next w:val="a0"/>
    <w:qFormat/>
    <w:rsid w:val="005B7EB5"/>
    <w:pPr>
      <w:outlineLvl w:val="4"/>
    </w:pPr>
  </w:style>
  <w:style w:type="paragraph" w:customStyle="1" w:styleId="affff9">
    <w:name w:val="附录二级条标题"/>
    <w:basedOn w:val="affffa"/>
    <w:next w:val="a0"/>
    <w:qFormat/>
    <w:rsid w:val="005B7EB5"/>
    <w:pPr>
      <w:outlineLvl w:val="3"/>
    </w:pPr>
  </w:style>
  <w:style w:type="paragraph" w:customStyle="1" w:styleId="affffa">
    <w:name w:val="附录一级条标题"/>
    <w:basedOn w:val="affff"/>
    <w:next w:val="a0"/>
    <w:qFormat/>
    <w:rsid w:val="005B7EB5"/>
    <w:pPr>
      <w:autoSpaceDN w:val="0"/>
      <w:spacing w:beforeLines="0" w:afterLines="0"/>
      <w:outlineLvl w:val="2"/>
    </w:pPr>
  </w:style>
  <w:style w:type="paragraph" w:customStyle="1" w:styleId="39">
    <w:name w:val="3级"/>
    <w:basedOn w:val="a0"/>
    <w:qFormat/>
    <w:rsid w:val="005B7EB5"/>
    <w:rPr>
      <w:rFonts w:ascii="Times New Roman" w:hAnsi="Times New Roman"/>
      <w:sz w:val="24"/>
      <w:szCs w:val="20"/>
    </w:rPr>
  </w:style>
  <w:style w:type="paragraph" w:customStyle="1" w:styleId="affffb">
    <w:name w:val="标题二"/>
    <w:basedOn w:val="a0"/>
    <w:qFormat/>
    <w:rsid w:val="005B7EB5"/>
    <w:rPr>
      <w:rFonts w:ascii="Times New Roman" w:hAnsi="Times New Roman"/>
      <w:sz w:val="24"/>
      <w:szCs w:val="20"/>
    </w:rPr>
  </w:style>
  <w:style w:type="paragraph" w:customStyle="1" w:styleId="WW-2">
    <w:name w:val="WW-列表 2"/>
    <w:basedOn w:val="a0"/>
    <w:qFormat/>
    <w:rsid w:val="005B7EB5"/>
    <w:pPr>
      <w:suppressAutoHyphens/>
      <w:ind w:left="840" w:hanging="420"/>
    </w:pPr>
    <w:rPr>
      <w:rFonts w:ascii="宋体" w:hAnsi="宋体"/>
      <w:kern w:val="1"/>
      <w:szCs w:val="20"/>
      <w:lang w:eastAsia="ar-SA"/>
    </w:rPr>
  </w:style>
  <w:style w:type="paragraph" w:customStyle="1" w:styleId="affffc">
    <w:name w:val="表格新"/>
    <w:basedOn w:val="a0"/>
    <w:qFormat/>
    <w:rsid w:val="005B7EB5"/>
    <w:pPr>
      <w:adjustRightInd w:val="0"/>
      <w:snapToGrid w:val="0"/>
      <w:spacing w:before="60" w:after="60"/>
      <w:jc w:val="center"/>
      <w:textAlignment w:val="baseline"/>
    </w:pPr>
    <w:rPr>
      <w:rFonts w:ascii="宋体" w:hAnsi="宋体"/>
      <w:kern w:val="0"/>
      <w:sz w:val="24"/>
      <w:szCs w:val="20"/>
    </w:rPr>
  </w:style>
  <w:style w:type="paragraph" w:customStyle="1" w:styleId="200">
    <w:name w:val="样式 正文文本缩进 + 小四 非加粗 非倾斜 行距: 固定值 20 磅"/>
    <w:basedOn w:val="af0"/>
    <w:qFormat/>
    <w:rsid w:val="005B7EB5"/>
    <w:pPr>
      <w:spacing w:after="0" w:line="440" w:lineRule="exact"/>
      <w:ind w:leftChars="0" w:left="0" w:firstLine="454"/>
    </w:pPr>
    <w:rPr>
      <w:sz w:val="24"/>
      <w:szCs w:val="20"/>
    </w:rPr>
  </w:style>
  <w:style w:type="paragraph" w:customStyle="1" w:styleId="2f3">
    <w:name w:val="样式 题注 + 首行缩进:  2 字符"/>
    <w:basedOn w:val="a0"/>
    <w:link w:val="2Char8"/>
    <w:qFormat/>
    <w:rsid w:val="005B7EB5"/>
    <w:pPr>
      <w:spacing w:before="100" w:beforeAutospacing="1" w:after="100" w:afterAutospacing="1" w:line="360" w:lineRule="auto"/>
      <w:ind w:firstLineChars="200" w:firstLine="200"/>
    </w:pPr>
    <w:rPr>
      <w:rFonts w:ascii="Arial" w:eastAsia="黑体" w:hAnsi="Arial" w:cs="宋体"/>
      <w:sz w:val="24"/>
      <w:szCs w:val="20"/>
    </w:rPr>
  </w:style>
  <w:style w:type="paragraph" w:customStyle="1" w:styleId="CharCharCharCharCharChar1">
    <w:name w:val="Char Char Char Char Char Char1"/>
    <w:basedOn w:val="a0"/>
    <w:rsid w:val="005B7EB5"/>
    <w:pPr>
      <w:spacing w:after="160" w:line="240" w:lineRule="exact"/>
    </w:pPr>
    <w:rPr>
      <w:rFonts w:ascii="Verdana" w:hAnsi="Verdana"/>
      <w:kern w:val="0"/>
      <w:sz w:val="20"/>
      <w:szCs w:val="20"/>
      <w:lang w:eastAsia="en-US"/>
    </w:rPr>
  </w:style>
  <w:style w:type="paragraph" w:customStyle="1" w:styleId="66151">
    <w:name w:val="样式 生物附录 + 小四 段前: 6 磅 段后: 6 磅 非加宽量 / 紧缩量  行距: 1.5 倍行距1"/>
    <w:basedOn w:val="a0"/>
    <w:qFormat/>
    <w:rsid w:val="005B7EB5"/>
    <w:pPr>
      <w:spacing w:before="120" w:after="120" w:line="360" w:lineRule="auto"/>
    </w:pPr>
    <w:rPr>
      <w:rFonts w:ascii="Times New Roman" w:hAnsi="Times New Roman"/>
      <w:b/>
      <w:bCs/>
      <w:sz w:val="24"/>
      <w:szCs w:val="20"/>
    </w:rPr>
  </w:style>
  <w:style w:type="paragraph" w:customStyle="1" w:styleId="affffd">
    <w:name w:val="表格内文字"/>
    <w:basedOn w:val="afff8"/>
    <w:qFormat/>
    <w:rsid w:val="005B7EB5"/>
    <w:pPr>
      <w:spacing w:before="0" w:after="0"/>
      <w:ind w:leftChars="-44" w:left="-60" w:rightChars="-45" w:right="-108" w:hangingChars="22" w:hanging="46"/>
    </w:pPr>
    <w:rPr>
      <w:rFonts w:ascii="宋体" w:hAnsi="宋体"/>
    </w:rPr>
  </w:style>
  <w:style w:type="paragraph" w:customStyle="1" w:styleId="affffe">
    <w:name w:val="图例"/>
    <w:qFormat/>
    <w:rsid w:val="005B7EB5"/>
    <w:pPr>
      <w:autoSpaceDE w:val="0"/>
      <w:autoSpaceDN w:val="0"/>
      <w:adjustRightInd w:val="0"/>
      <w:jc w:val="center"/>
    </w:pPr>
    <w:rPr>
      <w:rFonts w:ascii="黑体" w:eastAsia="黑体" w:hAnsi="Arial" w:cs="Arial"/>
      <w:b/>
      <w:spacing w:val="12"/>
      <w:sz w:val="24"/>
    </w:rPr>
  </w:style>
  <w:style w:type="paragraph" w:customStyle="1" w:styleId="3a">
    <w:name w:val="新标题3"/>
    <w:basedOn w:val="a0"/>
    <w:qFormat/>
    <w:rsid w:val="005B7EB5"/>
    <w:pPr>
      <w:keepNext/>
      <w:autoSpaceDE w:val="0"/>
      <w:autoSpaceDN w:val="0"/>
      <w:adjustRightInd w:val="0"/>
      <w:spacing w:before="120" w:after="120" w:line="460" w:lineRule="exact"/>
      <w:outlineLvl w:val="2"/>
    </w:pPr>
    <w:rPr>
      <w:rFonts w:ascii="黑体" w:eastAsia="黑体" w:hAnsi="Times New Roman" w:cs="宋体"/>
      <w:b/>
      <w:bCs/>
      <w:color w:val="000000"/>
      <w:sz w:val="24"/>
      <w:szCs w:val="24"/>
      <w:lang w:val="zh-CN"/>
    </w:rPr>
  </w:style>
  <w:style w:type="paragraph" w:customStyle="1" w:styleId="style4">
    <w:name w:val="style4"/>
    <w:basedOn w:val="a0"/>
    <w:qFormat/>
    <w:rsid w:val="005B7EB5"/>
    <w:pPr>
      <w:spacing w:before="100" w:beforeAutospacing="1" w:after="100" w:afterAutospacing="1" w:line="450" w:lineRule="atLeast"/>
    </w:pPr>
    <w:rPr>
      <w:rFonts w:ascii="Arial Unicode MS" w:eastAsia="Arial Unicode MS" w:hAnsi="Arial Unicode MS" w:cs="Arial Unicode MS"/>
      <w:kern w:val="0"/>
      <w:szCs w:val="21"/>
    </w:rPr>
  </w:style>
  <w:style w:type="paragraph" w:customStyle="1" w:styleId="CharCharCharCharCharCharCharCharCharCharCharCharChar">
    <w:name w:val="Char Char Char Char Char Char Char Char Char Char Char Char Char"/>
    <w:basedOn w:val="a0"/>
    <w:rsid w:val="005B7EB5"/>
    <w:rPr>
      <w:rFonts w:ascii="Times New Roman" w:hAnsi="Times New Roman"/>
      <w:szCs w:val="24"/>
    </w:rPr>
  </w:style>
  <w:style w:type="paragraph" w:customStyle="1" w:styleId="CharCharCharCharCharCharChar">
    <w:name w:val="Char Char Char Char Char Char Char"/>
    <w:basedOn w:val="a0"/>
    <w:rsid w:val="005B7EB5"/>
    <w:rPr>
      <w:rFonts w:ascii="Times New Roman" w:hAnsi="Times New Roman"/>
      <w:szCs w:val="21"/>
    </w:rPr>
  </w:style>
  <w:style w:type="paragraph" w:customStyle="1" w:styleId="xl26">
    <w:name w:val="xl26"/>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sz w:val="20"/>
      <w:szCs w:val="20"/>
    </w:rPr>
  </w:style>
  <w:style w:type="paragraph" w:customStyle="1" w:styleId="afffff">
    <w:name w:val="（一）"/>
    <w:basedOn w:val="1c"/>
    <w:qFormat/>
    <w:rsid w:val="005B7EB5"/>
    <w:pPr>
      <w:spacing w:line="460" w:lineRule="exact"/>
    </w:pPr>
  </w:style>
  <w:style w:type="paragraph" w:customStyle="1" w:styleId="83">
    <w:name w:val="8说明(治)"/>
    <w:basedOn w:val="a0"/>
    <w:next w:val="57"/>
    <w:qFormat/>
    <w:rsid w:val="005B7EB5"/>
    <w:pPr>
      <w:ind w:firstLineChars="200" w:firstLine="480"/>
    </w:pPr>
    <w:rPr>
      <w:rFonts w:ascii="宋体" w:hAnsi="宋体"/>
      <w:sz w:val="24"/>
      <w:szCs w:val="20"/>
    </w:rPr>
  </w:style>
  <w:style w:type="paragraph" w:customStyle="1" w:styleId="57">
    <w:name w:val="5文章(治)"/>
    <w:basedOn w:val="a0"/>
    <w:link w:val="5Char0"/>
    <w:qFormat/>
    <w:rsid w:val="005B7EB5"/>
    <w:pPr>
      <w:spacing w:line="360" w:lineRule="auto"/>
      <w:ind w:firstLineChars="200" w:firstLine="480"/>
    </w:pPr>
    <w:rPr>
      <w:rFonts w:ascii="Times New Roman" w:hAnsi="Times New Roman"/>
      <w:sz w:val="24"/>
      <w:szCs w:val="24"/>
    </w:rPr>
  </w:style>
  <w:style w:type="paragraph" w:customStyle="1" w:styleId="2f4">
    <w:name w:val="2级"/>
    <w:basedOn w:val="a0"/>
    <w:qFormat/>
    <w:rsid w:val="005B7EB5"/>
    <w:rPr>
      <w:rFonts w:ascii="Times New Roman" w:eastAsia="黑体" w:hAnsi="Times New Roman"/>
      <w:b/>
      <w:sz w:val="28"/>
      <w:szCs w:val="20"/>
    </w:rPr>
  </w:style>
  <w:style w:type="paragraph" w:customStyle="1" w:styleId="100">
    <w:name w:val="样式 标题 1 + 加粗 首行缩进:  0 厘米"/>
    <w:basedOn w:val="1"/>
    <w:qFormat/>
    <w:rsid w:val="005B7EB5"/>
    <w:pPr>
      <w:spacing w:before="360" w:beforeAutospacing="0" w:after="360" w:afterAutospacing="0" w:line="480" w:lineRule="atLeast"/>
      <w:ind w:left="0" w:firstLine="0"/>
    </w:pPr>
    <w:rPr>
      <w:rFonts w:eastAsia="宋体" w:cs="宋体"/>
      <w:bCs w:val="0"/>
      <w:snapToGrid/>
      <w:color w:val="000000"/>
      <w:kern w:val="44"/>
      <w:sz w:val="36"/>
      <w:szCs w:val="36"/>
    </w:rPr>
  </w:style>
  <w:style w:type="paragraph" w:customStyle="1" w:styleId="xl25">
    <w:name w:val="xl25"/>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sz w:val="20"/>
      <w:szCs w:val="20"/>
    </w:rPr>
  </w:style>
  <w:style w:type="paragraph" w:customStyle="1" w:styleId="326624">
    <w:name w:val="样式 样式 标题 3 + 宋体 黑色 首行缩进:  2 字符 段前: 6 磅 段后: 6 磅 行距: 最小值 24 磅 + 首行..."/>
    <w:basedOn w:val="3266240"/>
    <w:qFormat/>
    <w:rsid w:val="005B7EB5"/>
    <w:pPr>
      <w:ind w:firstLine="562"/>
    </w:pPr>
    <w:rPr>
      <w:rFonts w:ascii="Times New Roman" w:hAnsi="Times New Roman"/>
    </w:rPr>
  </w:style>
  <w:style w:type="paragraph" w:customStyle="1" w:styleId="3266240">
    <w:name w:val="样式 标题 3 + 宋体 黑色 首行缩进:  2 字符 段前: 6 磅 段后: 6 磅 行距: 最小值 24 磅"/>
    <w:basedOn w:val="3"/>
    <w:qFormat/>
    <w:rsid w:val="005B7EB5"/>
    <w:pPr>
      <w:tabs>
        <w:tab w:val="left" w:pos="1260"/>
        <w:tab w:val="left" w:pos="1800"/>
      </w:tabs>
      <w:adjustRightInd w:val="0"/>
      <w:snapToGrid w:val="0"/>
      <w:spacing w:beforeLines="50" w:afterLines="50" w:line="240" w:lineRule="auto"/>
      <w:ind w:firstLineChars="200" w:firstLine="200"/>
      <w:textAlignment w:val="baseline"/>
    </w:pPr>
    <w:rPr>
      <w:rFonts w:ascii="宋体" w:hAnsi="宋体"/>
      <w:b w:val="0"/>
      <w:color w:val="000000"/>
      <w:sz w:val="28"/>
      <w:szCs w:val="28"/>
    </w:rPr>
  </w:style>
  <w:style w:type="paragraph" w:customStyle="1" w:styleId="3b">
    <w:name w:val="环标3"/>
    <w:basedOn w:val="3"/>
    <w:qFormat/>
    <w:rsid w:val="005B7EB5"/>
    <w:pPr>
      <w:keepNext w:val="0"/>
      <w:keepLines w:val="0"/>
      <w:adjustRightInd w:val="0"/>
      <w:spacing w:before="0" w:after="0" w:line="312" w:lineRule="atLeast"/>
      <w:textAlignment w:val="baseline"/>
    </w:pPr>
    <w:rPr>
      <w:rFonts w:ascii="宋体" w:hAnsi="宋体"/>
      <w:b w:val="0"/>
      <w:bCs w:val="0"/>
      <w:sz w:val="24"/>
      <w:szCs w:val="20"/>
    </w:rPr>
  </w:style>
  <w:style w:type="paragraph" w:customStyle="1" w:styleId="240">
    <w:name w:val="样式 行距: 固定值 24 磅"/>
    <w:basedOn w:val="a0"/>
    <w:qFormat/>
    <w:rsid w:val="005B7EB5"/>
    <w:pPr>
      <w:spacing w:line="480" w:lineRule="exact"/>
      <w:ind w:firstLineChars="200" w:firstLine="200"/>
    </w:pPr>
    <w:rPr>
      <w:rFonts w:ascii="Times New Roman" w:hAnsi="Times New Roman"/>
      <w:sz w:val="24"/>
      <w:szCs w:val="20"/>
    </w:rPr>
  </w:style>
  <w:style w:type="paragraph" w:customStyle="1" w:styleId="afffff0">
    <w:name w:val="三级标题"/>
    <w:basedOn w:val="3"/>
    <w:next w:val="zhang"/>
    <w:qFormat/>
    <w:rsid w:val="005B7EB5"/>
    <w:pPr>
      <w:tabs>
        <w:tab w:val="left" w:pos="1260"/>
        <w:tab w:val="left" w:pos="1800"/>
      </w:tabs>
      <w:adjustRightInd w:val="0"/>
      <w:spacing w:before="0" w:after="0" w:line="240" w:lineRule="auto"/>
      <w:textAlignment w:val="baseline"/>
    </w:pPr>
    <w:rPr>
      <w:rFonts w:eastAsia="黑体"/>
      <w:b w:val="0"/>
      <w:bCs w:val="0"/>
      <w:sz w:val="28"/>
      <w:szCs w:val="20"/>
    </w:rPr>
  </w:style>
  <w:style w:type="paragraph" w:customStyle="1" w:styleId="zhang">
    <w:name w:val="zhang正文"/>
    <w:basedOn w:val="af0"/>
    <w:qFormat/>
    <w:rsid w:val="005B7EB5"/>
    <w:pPr>
      <w:autoSpaceDE w:val="0"/>
      <w:autoSpaceDN w:val="0"/>
      <w:adjustRightInd w:val="0"/>
      <w:snapToGrid w:val="0"/>
      <w:spacing w:after="0" w:line="360" w:lineRule="auto"/>
      <w:ind w:leftChars="0" w:left="0" w:firstLine="539"/>
      <w:textAlignment w:val="baseline"/>
    </w:pPr>
    <w:rPr>
      <w:rFonts w:eastAsia="楷体_GB2312"/>
      <w:sz w:val="28"/>
      <w:szCs w:val="20"/>
    </w:rPr>
  </w:style>
  <w:style w:type="paragraph" w:customStyle="1" w:styleId="Char15">
    <w:name w:val="表格用字 Char1"/>
    <w:basedOn w:val="26"/>
    <w:qFormat/>
    <w:rsid w:val="005B7EB5"/>
    <w:pPr>
      <w:spacing w:after="0" w:line="0" w:lineRule="atLeast"/>
    </w:pPr>
    <w:rPr>
      <w:rFonts w:eastAsia="仿宋_GB2312" w:hint="eastAsia"/>
      <w:szCs w:val="20"/>
    </w:rPr>
  </w:style>
  <w:style w:type="paragraph" w:customStyle="1" w:styleId="afffff1">
    <w:name w:val="图名"/>
    <w:basedOn w:val="a0"/>
    <w:next w:val="a0"/>
    <w:link w:val="Charff8"/>
    <w:qFormat/>
    <w:rsid w:val="005B7EB5"/>
    <w:pPr>
      <w:tabs>
        <w:tab w:val="left" w:pos="360"/>
        <w:tab w:val="left" w:pos="3780"/>
        <w:tab w:val="left" w:pos="4680"/>
      </w:tabs>
      <w:jc w:val="center"/>
    </w:pPr>
    <w:rPr>
      <w:rFonts w:ascii="Times New Roman" w:hAnsi="Times New Roman"/>
      <w:b/>
      <w:sz w:val="24"/>
      <w:szCs w:val="24"/>
    </w:rPr>
  </w:style>
  <w:style w:type="paragraph" w:customStyle="1" w:styleId="afffff2">
    <w:name w:val="公式"/>
    <w:basedOn w:val="a0"/>
    <w:qFormat/>
    <w:rsid w:val="005B7EB5"/>
    <w:pPr>
      <w:adjustRightInd w:val="0"/>
      <w:spacing w:before="50" w:after="50" w:line="440" w:lineRule="exact"/>
      <w:ind w:firstLine="200"/>
      <w:textAlignment w:val="baseline"/>
    </w:pPr>
    <w:rPr>
      <w:rFonts w:ascii="Times New Roman" w:hAnsi="Times New Roman"/>
      <w:sz w:val="28"/>
      <w:szCs w:val="20"/>
    </w:rPr>
  </w:style>
  <w:style w:type="paragraph" w:customStyle="1" w:styleId="1e">
    <w:name w:val="表头样式1"/>
    <w:basedOn w:val="a0"/>
    <w:qFormat/>
    <w:rsid w:val="005B7EB5"/>
    <w:pPr>
      <w:autoSpaceDE w:val="0"/>
      <w:autoSpaceDN w:val="0"/>
      <w:adjustRightInd w:val="0"/>
      <w:spacing w:beforeLines="30"/>
      <w:jc w:val="center"/>
    </w:pPr>
    <w:rPr>
      <w:rFonts w:ascii="黑体" w:eastAsia="黑体" w:hAnsi="宋体"/>
      <w:color w:val="000000"/>
      <w:kern w:val="0"/>
      <w:sz w:val="24"/>
      <w:szCs w:val="24"/>
    </w:rPr>
  </w:style>
  <w:style w:type="paragraph" w:customStyle="1" w:styleId="afffff3">
    <w:name w:val="编号括号数字"/>
    <w:basedOn w:val="a0"/>
    <w:qFormat/>
    <w:rsid w:val="005B7EB5"/>
    <w:pPr>
      <w:tabs>
        <w:tab w:val="left" w:pos="939"/>
      </w:tabs>
      <w:spacing w:line="360" w:lineRule="auto"/>
      <w:ind w:left="342" w:firstLine="198"/>
      <w:outlineLvl w:val="4"/>
    </w:pPr>
    <w:rPr>
      <w:rFonts w:ascii="Times New Roman" w:hAnsi="Times New Roman"/>
      <w:sz w:val="24"/>
      <w:szCs w:val="24"/>
    </w:rPr>
  </w:style>
  <w:style w:type="paragraph" w:customStyle="1" w:styleId="2f5">
    <w:name w:val="样式 热电厂正文 + 四号 首行缩进:  2 字符"/>
    <w:basedOn w:val="a0"/>
    <w:qFormat/>
    <w:rsid w:val="005B7EB5"/>
    <w:pPr>
      <w:spacing w:line="480" w:lineRule="exact"/>
      <w:ind w:firstLineChars="200" w:firstLine="200"/>
    </w:pPr>
    <w:rPr>
      <w:rFonts w:ascii="Times New Roman" w:hAnsi="Times New Roman" w:cs="宋体"/>
      <w:sz w:val="24"/>
      <w:szCs w:val="20"/>
    </w:rPr>
  </w:style>
  <w:style w:type="paragraph" w:customStyle="1" w:styleId="afffff4">
    <w:name w:val="正式节"/>
    <w:basedOn w:val="af2"/>
    <w:qFormat/>
    <w:rsid w:val="005B7EB5"/>
    <w:pPr>
      <w:adjustRightInd w:val="0"/>
      <w:snapToGrid w:val="0"/>
      <w:spacing w:before="120" w:after="120" w:line="312" w:lineRule="auto"/>
      <w:ind w:firstLine="567"/>
      <w:textAlignment w:val="baseline"/>
    </w:pPr>
    <w:rPr>
      <w:rFonts w:cs="仿宋_GB2312"/>
      <w:b/>
      <w:bCs/>
      <w:spacing w:val="6"/>
      <w:sz w:val="32"/>
      <w:szCs w:val="21"/>
    </w:rPr>
  </w:style>
  <w:style w:type="paragraph" w:customStyle="1" w:styleId="afffff5">
    <w:name w:val="正文一"/>
    <w:basedOn w:val="afffff"/>
    <w:qFormat/>
    <w:rsid w:val="005B7EB5"/>
    <w:pPr>
      <w:ind w:firstLineChars="200" w:firstLine="200"/>
    </w:pPr>
  </w:style>
  <w:style w:type="paragraph" w:customStyle="1" w:styleId="afffff6">
    <w:name w:val="段"/>
    <w:link w:val="Charff9"/>
    <w:qFormat/>
    <w:rsid w:val="005B7EB5"/>
    <w:pPr>
      <w:autoSpaceDE w:val="0"/>
      <w:autoSpaceDN w:val="0"/>
      <w:ind w:firstLineChars="200" w:firstLine="200"/>
      <w:jc w:val="both"/>
    </w:pPr>
    <w:rPr>
      <w:rFonts w:ascii="宋体"/>
    </w:rPr>
  </w:style>
  <w:style w:type="paragraph" w:customStyle="1" w:styleId="1f">
    <w:name w:val="1表格头"/>
    <w:basedOn w:val="a0"/>
    <w:qFormat/>
    <w:rsid w:val="005B7EB5"/>
    <w:pPr>
      <w:snapToGrid w:val="0"/>
      <w:spacing w:line="300" w:lineRule="auto"/>
      <w:jc w:val="center"/>
      <w:outlineLvl w:val="3"/>
    </w:pPr>
    <w:rPr>
      <w:rFonts w:ascii="Times New Roman" w:eastAsia="黑体" w:hAnsi="Times New Roman"/>
      <w:b/>
      <w:spacing w:val="4"/>
      <w:sz w:val="24"/>
      <w:szCs w:val="24"/>
    </w:rPr>
  </w:style>
  <w:style w:type="paragraph" w:customStyle="1" w:styleId="afffff7">
    <w:name w:val="正文正"/>
    <w:basedOn w:val="a0"/>
    <w:qFormat/>
    <w:rsid w:val="005B7EB5"/>
    <w:pPr>
      <w:ind w:firstLine="567"/>
    </w:pPr>
    <w:rPr>
      <w:rFonts w:ascii="宋体" w:hAnsi="Times New Roman"/>
      <w:bCs/>
      <w:sz w:val="24"/>
      <w:szCs w:val="20"/>
    </w:rPr>
  </w:style>
  <w:style w:type="paragraph" w:customStyle="1" w:styleId="afffff8">
    <w:name w:val="条题"/>
    <w:basedOn w:val="a0"/>
    <w:qFormat/>
    <w:rsid w:val="005B7EB5"/>
    <w:pPr>
      <w:tabs>
        <w:tab w:val="left" w:pos="1640"/>
      </w:tabs>
      <w:spacing w:beforeLines="50" w:line="480" w:lineRule="exact"/>
      <w:ind w:firstLine="560"/>
    </w:pPr>
    <w:rPr>
      <w:rFonts w:ascii="Times New Roman" w:hAnsi="Times New Roman"/>
      <w:color w:val="000000"/>
      <w:sz w:val="24"/>
      <w:szCs w:val="24"/>
    </w:rPr>
  </w:style>
  <w:style w:type="paragraph" w:customStyle="1" w:styleId="3c">
    <w:name w:val="3标题(治)"/>
    <w:basedOn w:val="3"/>
    <w:qFormat/>
    <w:rsid w:val="005B7EB5"/>
    <w:pPr>
      <w:tabs>
        <w:tab w:val="left" w:pos="1260"/>
        <w:tab w:val="left" w:pos="1800"/>
      </w:tabs>
      <w:adjustRightInd w:val="0"/>
      <w:spacing w:before="0" w:after="0" w:line="360" w:lineRule="auto"/>
      <w:textAlignment w:val="baseline"/>
    </w:pPr>
    <w:rPr>
      <w:rFonts w:eastAsia="黑体"/>
      <w:bCs w:val="0"/>
      <w:sz w:val="28"/>
      <w:szCs w:val="20"/>
    </w:rPr>
  </w:style>
  <w:style w:type="paragraph" w:customStyle="1" w:styleId="226">
    <w:name w:val="样式 首行缩进:  2 字符 行距: 固定值 26 磅"/>
    <w:basedOn w:val="a0"/>
    <w:qFormat/>
    <w:rsid w:val="005B7EB5"/>
    <w:pPr>
      <w:spacing w:line="480" w:lineRule="exact"/>
      <w:ind w:firstLineChars="200" w:firstLine="200"/>
    </w:pPr>
    <w:rPr>
      <w:rFonts w:ascii="Times New Roman" w:hAnsi="Times New Roman" w:cs="宋体"/>
      <w:sz w:val="24"/>
      <w:szCs w:val="20"/>
    </w:rPr>
  </w:style>
  <w:style w:type="paragraph" w:customStyle="1" w:styleId="afffff9">
    <w:name w:val="样式 居中"/>
    <w:basedOn w:val="a0"/>
    <w:qFormat/>
    <w:rsid w:val="005B7EB5"/>
    <w:pPr>
      <w:adjustRightInd w:val="0"/>
      <w:snapToGrid w:val="0"/>
      <w:spacing w:line="440" w:lineRule="atLeast"/>
      <w:ind w:firstLineChars="200" w:firstLine="200"/>
      <w:jc w:val="center"/>
    </w:pPr>
    <w:rPr>
      <w:rFonts w:ascii="Times New Roman" w:hAnsi="Times New Roman"/>
      <w:sz w:val="24"/>
      <w:szCs w:val="20"/>
    </w:rPr>
  </w:style>
  <w:style w:type="paragraph" w:customStyle="1" w:styleId="3266241">
    <w:name w:val="样式 标题 3 + 首行缩进:  2 字符 段前: 6 磅 段后: 6 磅 行距: 最小值 24 磅"/>
    <w:basedOn w:val="3"/>
    <w:qFormat/>
    <w:rsid w:val="005B7EB5"/>
    <w:pPr>
      <w:tabs>
        <w:tab w:val="left" w:pos="1260"/>
        <w:tab w:val="left" w:pos="1800"/>
      </w:tabs>
      <w:adjustRightInd w:val="0"/>
      <w:snapToGrid w:val="0"/>
      <w:spacing w:beforeLines="50" w:afterLines="50" w:line="240" w:lineRule="auto"/>
      <w:ind w:firstLineChars="100" w:firstLine="100"/>
      <w:textAlignment w:val="baseline"/>
    </w:pPr>
    <w:rPr>
      <w:rFonts w:ascii="宋体" w:hAnsi="宋体"/>
      <w:b w:val="0"/>
      <w:sz w:val="28"/>
      <w:szCs w:val="28"/>
    </w:rPr>
  </w:style>
  <w:style w:type="paragraph" w:customStyle="1" w:styleId="220">
    <w:name w:val="样式 正文首行缩进 2 + 首行缩进:  2 字符"/>
    <w:basedOn w:val="2a"/>
    <w:qFormat/>
    <w:rsid w:val="005B7EB5"/>
    <w:pPr>
      <w:ind w:leftChars="0" w:left="0" w:firstLine="480"/>
    </w:pPr>
    <w:rPr>
      <w:szCs w:val="20"/>
    </w:rPr>
  </w:style>
  <w:style w:type="paragraph" w:customStyle="1" w:styleId="CharCharChar1">
    <w:name w:val="Char Char Char1"/>
    <w:basedOn w:val="a0"/>
    <w:rsid w:val="005B7EB5"/>
    <w:rPr>
      <w:rFonts w:ascii="Times New Roman" w:hAnsi="Times New Roman"/>
      <w:sz w:val="24"/>
      <w:szCs w:val="20"/>
    </w:rPr>
  </w:style>
  <w:style w:type="paragraph" w:customStyle="1" w:styleId="afffffa">
    <w:name w:val="表内五中"/>
    <w:basedOn w:val="a0"/>
    <w:qFormat/>
    <w:rsid w:val="005B7EB5"/>
    <w:pPr>
      <w:tabs>
        <w:tab w:val="left" w:pos="-120"/>
      </w:tabs>
      <w:spacing w:before="60" w:line="310" w:lineRule="atLeast"/>
      <w:jc w:val="center"/>
    </w:pPr>
    <w:rPr>
      <w:rFonts w:ascii="Times New Roman" w:hAnsi="Times New Roman"/>
      <w:szCs w:val="20"/>
    </w:rPr>
  </w:style>
  <w:style w:type="paragraph" w:customStyle="1" w:styleId="WW-">
    <w:name w:val="WW-普通文字"/>
    <w:basedOn w:val="a0"/>
    <w:qFormat/>
    <w:rsid w:val="005B7EB5"/>
    <w:pPr>
      <w:suppressAutoHyphens/>
    </w:pPr>
    <w:rPr>
      <w:rFonts w:ascii="宋体" w:hAnsi="宋体"/>
      <w:kern w:val="1"/>
      <w:szCs w:val="20"/>
      <w:lang w:eastAsia="ar-SA"/>
    </w:rPr>
  </w:style>
  <w:style w:type="paragraph" w:customStyle="1" w:styleId="250">
    <w:name w:val="样式 首行缩进:  2 字符5"/>
    <w:basedOn w:val="a0"/>
    <w:qFormat/>
    <w:rsid w:val="005B7EB5"/>
    <w:pPr>
      <w:spacing w:line="520" w:lineRule="exact"/>
      <w:ind w:firstLineChars="200" w:firstLine="560"/>
    </w:pPr>
    <w:rPr>
      <w:rFonts w:ascii="Times New Roman" w:hAnsi="Times New Roman" w:cs="宋体"/>
      <w:sz w:val="24"/>
      <w:szCs w:val="20"/>
    </w:rPr>
  </w:style>
  <w:style w:type="paragraph" w:customStyle="1" w:styleId="ParaCharCharCharCharCharCharCharCharCharChar">
    <w:name w:val="默认段落字体 Para Char Char Char Char Char Char Char Char Char Char"/>
    <w:basedOn w:val="3"/>
    <w:qFormat/>
    <w:rsid w:val="005B7EB5"/>
    <w:pPr>
      <w:tabs>
        <w:tab w:val="left" w:pos="360"/>
        <w:tab w:val="left" w:pos="900"/>
        <w:tab w:val="left" w:pos="1260"/>
        <w:tab w:val="left" w:pos="18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afffffb">
    <w:name w:val="一级条标题"/>
    <w:basedOn w:val="1"/>
    <w:next w:val="a0"/>
    <w:qFormat/>
    <w:rsid w:val="005B7EB5"/>
    <w:pPr>
      <w:keepNext w:val="0"/>
      <w:keepLines w:val="0"/>
      <w:tabs>
        <w:tab w:val="clear" w:pos="625"/>
        <w:tab w:val="left" w:pos="360"/>
        <w:tab w:val="left" w:pos="1740"/>
      </w:tabs>
      <w:adjustRightInd/>
      <w:snapToGrid/>
      <w:spacing w:before="0" w:beforeAutospacing="0" w:after="0" w:afterAutospacing="0" w:line="240" w:lineRule="auto"/>
      <w:ind w:left="1740" w:hanging="420"/>
      <w:outlineLvl w:val="2"/>
    </w:pPr>
    <w:rPr>
      <w:rFonts w:ascii="黑体"/>
      <w:b w:val="0"/>
      <w:bCs w:val="0"/>
      <w:snapToGrid/>
      <w:sz w:val="21"/>
      <w:szCs w:val="20"/>
    </w:rPr>
  </w:style>
  <w:style w:type="paragraph" w:customStyle="1" w:styleId="navitext">
    <w:name w:val="navitext"/>
    <w:basedOn w:val="a0"/>
    <w:qFormat/>
    <w:rsid w:val="005B7EB5"/>
    <w:pPr>
      <w:spacing w:before="100" w:beforeAutospacing="1" w:after="100" w:afterAutospacing="1"/>
    </w:pPr>
    <w:rPr>
      <w:rFonts w:ascii="宋体" w:hAnsi="宋体" w:cs="宋体"/>
      <w:color w:val="000000"/>
      <w:kern w:val="0"/>
      <w:sz w:val="18"/>
      <w:szCs w:val="18"/>
    </w:rPr>
  </w:style>
  <w:style w:type="paragraph" w:customStyle="1" w:styleId="afffffc">
    <w:name w:val="图标题"/>
    <w:basedOn w:val="a0"/>
    <w:qFormat/>
    <w:rsid w:val="005B7EB5"/>
    <w:pPr>
      <w:spacing w:line="520" w:lineRule="exact"/>
      <w:jc w:val="center"/>
    </w:pPr>
    <w:rPr>
      <w:rFonts w:ascii="黑体" w:eastAsia="黑体" w:hAnsi="Times New Roman"/>
      <w:sz w:val="24"/>
      <w:szCs w:val="24"/>
    </w:rPr>
  </w:style>
  <w:style w:type="paragraph" w:customStyle="1" w:styleId="48">
    <w:name w:val="正文缩进4"/>
    <w:basedOn w:val="a0"/>
    <w:rsid w:val="005B7EB5"/>
    <w:pPr>
      <w:ind w:firstLineChars="200" w:firstLine="420"/>
    </w:pPr>
    <w:rPr>
      <w:rFonts w:ascii="Times New Roman" w:hAnsi="Times New Roman"/>
      <w:szCs w:val="20"/>
    </w:rPr>
  </w:style>
  <w:style w:type="paragraph" w:customStyle="1" w:styleId="33Char">
    <w:name w:val="样式 标题 3标题 3 Char + 小四 黑色"/>
    <w:basedOn w:val="3"/>
    <w:qFormat/>
    <w:rsid w:val="005B7EB5"/>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b w:val="0"/>
      <w:color w:val="000000"/>
      <w:sz w:val="28"/>
      <w:szCs w:val="24"/>
    </w:rPr>
  </w:style>
  <w:style w:type="paragraph" w:customStyle="1" w:styleId="1f0">
    <w:name w:val="正文文本1"/>
    <w:basedOn w:val="a0"/>
    <w:rsid w:val="005B7EB5"/>
    <w:pPr>
      <w:spacing w:after="120"/>
    </w:pPr>
    <w:rPr>
      <w:rFonts w:ascii="Times New Roman" w:hAnsi="Times New Roman"/>
      <w:sz w:val="24"/>
      <w:szCs w:val="24"/>
    </w:rPr>
  </w:style>
  <w:style w:type="paragraph" w:customStyle="1" w:styleId="afffffd">
    <w:name w:val="表头右"/>
    <w:basedOn w:val="a0"/>
    <w:qFormat/>
    <w:rsid w:val="005B7EB5"/>
    <w:pPr>
      <w:spacing w:line="360" w:lineRule="auto"/>
      <w:ind w:firstLineChars="200" w:firstLine="448"/>
      <w:jc w:val="right"/>
    </w:pPr>
    <w:rPr>
      <w:rFonts w:ascii="Times New Roman" w:hAnsi="Times New Roman"/>
      <w:szCs w:val="24"/>
    </w:rPr>
  </w:style>
  <w:style w:type="paragraph" w:customStyle="1" w:styleId="-">
    <w:name w:val="表注-西江"/>
    <w:basedOn w:val="afffffe"/>
    <w:qFormat/>
    <w:rsid w:val="005B7EB5"/>
    <w:pPr>
      <w:spacing w:before="120"/>
      <w:jc w:val="both"/>
    </w:pPr>
    <w:rPr>
      <w:rFonts w:ascii="宋体" w:hAnsi="宋体"/>
      <w:sz w:val="21"/>
      <w:szCs w:val="21"/>
    </w:rPr>
  </w:style>
  <w:style w:type="paragraph" w:customStyle="1" w:styleId="afffffe">
    <w:name w:val="表名称"/>
    <w:basedOn w:val="a0"/>
    <w:qFormat/>
    <w:rsid w:val="005B7EB5"/>
    <w:pPr>
      <w:tabs>
        <w:tab w:val="left" w:pos="-120"/>
      </w:tabs>
      <w:overflowPunct w:val="0"/>
      <w:topLinePunct/>
      <w:autoSpaceDE w:val="0"/>
      <w:adjustRightInd w:val="0"/>
      <w:snapToGrid w:val="0"/>
      <w:spacing w:after="240"/>
      <w:jc w:val="center"/>
      <w:textAlignment w:val="baseline"/>
    </w:pPr>
    <w:rPr>
      <w:rFonts w:ascii="Times New Roman" w:hAnsi="Times New Roman"/>
      <w:bCs/>
      <w:spacing w:val="16"/>
      <w:kern w:val="0"/>
      <w:sz w:val="24"/>
      <w:szCs w:val="20"/>
    </w:rPr>
  </w:style>
  <w:style w:type="paragraph" w:customStyle="1" w:styleId="affffff">
    <w:name w:val="编号标题"/>
    <w:basedOn w:val="3"/>
    <w:qFormat/>
    <w:rsid w:val="005B7EB5"/>
    <w:pPr>
      <w:spacing w:before="160" w:after="0" w:line="460" w:lineRule="exact"/>
      <w:ind w:firstLineChars="200" w:firstLine="420"/>
      <w:outlineLvl w:val="9"/>
    </w:pPr>
    <w:rPr>
      <w:rFonts w:ascii="宋体" w:hAnsi="宋体"/>
      <w:b w:val="0"/>
      <w:bCs w:val="0"/>
      <w:color w:val="000000"/>
      <w:sz w:val="21"/>
      <w:szCs w:val="24"/>
    </w:rPr>
  </w:style>
  <w:style w:type="paragraph" w:customStyle="1" w:styleId="3d">
    <w:name w:val="标题3"/>
    <w:basedOn w:val="3"/>
    <w:qFormat/>
    <w:rsid w:val="005B7EB5"/>
    <w:pPr>
      <w:tabs>
        <w:tab w:val="left" w:pos="1260"/>
        <w:tab w:val="left" w:pos="1800"/>
      </w:tabs>
      <w:adjustRightInd w:val="0"/>
      <w:spacing w:before="0" w:after="0" w:line="360" w:lineRule="auto"/>
      <w:textAlignment w:val="baseline"/>
    </w:pPr>
    <w:rPr>
      <w:rFonts w:ascii="黑体" w:eastAsia="黑体"/>
      <w:b w:val="0"/>
      <w:color w:val="000000"/>
      <w:sz w:val="24"/>
      <w:szCs w:val="20"/>
    </w:rPr>
  </w:style>
  <w:style w:type="paragraph" w:customStyle="1" w:styleId="affffff0">
    <w:name w:val="报告正文"/>
    <w:basedOn w:val="a0"/>
    <w:next w:val="a0"/>
    <w:link w:val="Char16"/>
    <w:qFormat/>
    <w:rsid w:val="005B7EB5"/>
    <w:pPr>
      <w:spacing w:line="360" w:lineRule="auto"/>
    </w:pPr>
    <w:rPr>
      <w:rFonts w:ascii="Times New Roman" w:hAnsi="Times New Roman"/>
      <w:sz w:val="24"/>
      <w:szCs w:val="24"/>
      <w:lang w:val="zh-CN"/>
    </w:rPr>
  </w:style>
  <w:style w:type="paragraph" w:customStyle="1" w:styleId="1f1">
    <w:name w:val="1说明"/>
    <w:basedOn w:val="1d"/>
    <w:qFormat/>
    <w:rsid w:val="005B7EB5"/>
    <w:rPr>
      <w:bCs w:val="0"/>
      <w:snapToGrid/>
      <w:kern w:val="2"/>
      <w:sz w:val="21"/>
    </w:rPr>
  </w:style>
  <w:style w:type="paragraph" w:customStyle="1" w:styleId="73">
    <w:name w:val="7表格(治)"/>
    <w:qFormat/>
    <w:rsid w:val="005B7EB5"/>
    <w:pPr>
      <w:widowControl w:val="0"/>
      <w:spacing w:line="320" w:lineRule="exact"/>
      <w:jc w:val="center"/>
    </w:pPr>
    <w:rPr>
      <w:rFonts w:ascii="宋体" w:hAnsi="宋体"/>
      <w:sz w:val="21"/>
      <w:szCs w:val="21"/>
    </w:rPr>
  </w:style>
  <w:style w:type="paragraph" w:customStyle="1" w:styleId="xl24">
    <w:name w:val="xl24"/>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49">
    <w:name w:val="4标题(治)"/>
    <w:basedOn w:val="a0"/>
    <w:next w:val="a0"/>
    <w:qFormat/>
    <w:rsid w:val="005B7EB5"/>
    <w:pPr>
      <w:adjustRightInd w:val="0"/>
      <w:snapToGrid w:val="0"/>
      <w:spacing w:line="360" w:lineRule="auto"/>
      <w:textAlignment w:val="baseline"/>
      <w:outlineLvl w:val="3"/>
    </w:pPr>
    <w:rPr>
      <w:rFonts w:ascii="Times New Roman" w:eastAsia="黑体" w:hAnsi="Times New Roman"/>
      <w:b/>
      <w:bCs/>
      <w:kern w:val="0"/>
      <w:sz w:val="28"/>
      <w:szCs w:val="20"/>
    </w:rPr>
  </w:style>
  <w:style w:type="paragraph" w:customStyle="1" w:styleId="affffff1">
    <w:name w:val="表格内正文"/>
    <w:qFormat/>
    <w:rsid w:val="005B7EB5"/>
    <w:pPr>
      <w:widowControl w:val="0"/>
      <w:spacing w:line="360" w:lineRule="exact"/>
      <w:ind w:firstLineChars="200" w:firstLine="420"/>
      <w:jc w:val="both"/>
    </w:pPr>
    <w:rPr>
      <w:kern w:val="2"/>
      <w:sz w:val="21"/>
      <w:szCs w:val="24"/>
    </w:rPr>
  </w:style>
  <w:style w:type="paragraph" w:customStyle="1" w:styleId="111">
    <w:name w:val="1.1.1"/>
    <w:basedOn w:val="a0"/>
    <w:qFormat/>
    <w:rsid w:val="005B7EB5"/>
    <w:rPr>
      <w:rFonts w:ascii="黑体" w:eastAsia="黑体" w:hAnsi="宋体"/>
      <w:sz w:val="28"/>
      <w:szCs w:val="24"/>
    </w:rPr>
  </w:style>
  <w:style w:type="paragraph" w:customStyle="1" w:styleId="32662410">
    <w:name w:val="样式 样式 标题 3 + 首行缩进:  2 字符 段前: 6 磅 段后: 6 磅 行距: 最小值 24 磅 + 首行缩进:  1..."/>
    <w:basedOn w:val="3266241"/>
    <w:qFormat/>
    <w:rsid w:val="005B7EB5"/>
    <w:pPr>
      <w:ind w:firstLine="280"/>
    </w:pPr>
    <w:rPr>
      <w:rFonts w:cs="宋体"/>
      <w:b/>
    </w:rPr>
  </w:style>
  <w:style w:type="paragraph" w:customStyle="1" w:styleId="brdrw15brsp20tqctx4153t">
    <w:name w:val="brdrw15brsp20 tqctx4153t"/>
    <w:qFormat/>
    <w:rsid w:val="005B7EB5"/>
    <w:pPr>
      <w:widowControl w:val="0"/>
      <w:pBdr>
        <w:bottom w:val="single" w:sz="6" w:space="0" w:color="auto"/>
      </w:pBdr>
      <w:adjustRightInd w:val="0"/>
      <w:spacing w:line="312" w:lineRule="atLeast"/>
      <w:jc w:val="center"/>
      <w:textAlignment w:val="baseline"/>
    </w:pPr>
    <w:rPr>
      <w:sz w:val="21"/>
    </w:rPr>
  </w:style>
  <w:style w:type="paragraph" w:customStyle="1" w:styleId="affffff2">
    <w:name w:val="文"/>
    <w:basedOn w:val="a0"/>
    <w:qFormat/>
    <w:rsid w:val="005B7EB5"/>
    <w:pPr>
      <w:spacing w:line="360" w:lineRule="auto"/>
      <w:ind w:firstLineChars="200" w:firstLine="480"/>
    </w:pPr>
    <w:rPr>
      <w:rFonts w:ascii="Times New Roman" w:hAnsi="Times New Roman"/>
      <w:sz w:val="24"/>
      <w:szCs w:val="20"/>
    </w:rPr>
  </w:style>
  <w:style w:type="paragraph" w:customStyle="1" w:styleId="affffff3">
    <w:name w:val="五级条标题"/>
    <w:basedOn w:val="affffff4"/>
    <w:next w:val="a0"/>
    <w:qFormat/>
    <w:rsid w:val="005B7EB5"/>
    <w:pPr>
      <w:tabs>
        <w:tab w:val="left" w:pos="3420"/>
      </w:tabs>
      <w:ind w:left="3420"/>
      <w:outlineLvl w:val="6"/>
    </w:pPr>
  </w:style>
  <w:style w:type="paragraph" w:customStyle="1" w:styleId="affffff4">
    <w:name w:val="四级条标题"/>
    <w:basedOn w:val="affffff5"/>
    <w:next w:val="a0"/>
    <w:qFormat/>
    <w:rsid w:val="005B7EB5"/>
    <w:pPr>
      <w:tabs>
        <w:tab w:val="left" w:pos="3000"/>
      </w:tabs>
      <w:ind w:left="3000"/>
      <w:outlineLvl w:val="5"/>
    </w:pPr>
  </w:style>
  <w:style w:type="paragraph" w:customStyle="1" w:styleId="affffff5">
    <w:name w:val="三级条标题"/>
    <w:basedOn w:val="affffff6"/>
    <w:next w:val="a0"/>
    <w:qFormat/>
    <w:rsid w:val="005B7EB5"/>
    <w:pPr>
      <w:tabs>
        <w:tab w:val="left" w:pos="2580"/>
      </w:tabs>
      <w:ind w:left="2580"/>
      <w:outlineLvl w:val="4"/>
    </w:pPr>
  </w:style>
  <w:style w:type="paragraph" w:customStyle="1" w:styleId="affffff6">
    <w:name w:val="二级条标题"/>
    <w:basedOn w:val="afffffb"/>
    <w:next w:val="a0"/>
    <w:qFormat/>
    <w:rsid w:val="005B7EB5"/>
    <w:pPr>
      <w:tabs>
        <w:tab w:val="clear" w:pos="360"/>
        <w:tab w:val="clear" w:pos="1740"/>
        <w:tab w:val="left" w:pos="2160"/>
      </w:tabs>
      <w:ind w:left="2160"/>
      <w:outlineLvl w:val="3"/>
    </w:pPr>
  </w:style>
  <w:style w:type="paragraph" w:customStyle="1" w:styleId="CharCharChar10">
    <w:name w:val="正文（首行缩进两字） Char Char Char1"/>
    <w:basedOn w:val="a0"/>
    <w:next w:val="a7"/>
    <w:rsid w:val="005B7EB5"/>
    <w:pPr>
      <w:spacing w:line="440" w:lineRule="exact"/>
      <w:ind w:firstLineChars="200" w:firstLine="200"/>
    </w:pPr>
    <w:rPr>
      <w:rFonts w:ascii="Arial" w:hAnsi="Arial"/>
      <w:snapToGrid w:val="0"/>
      <w:sz w:val="24"/>
      <w:szCs w:val="24"/>
    </w:rPr>
  </w:style>
  <w:style w:type="paragraph" w:customStyle="1" w:styleId="xl40">
    <w:name w:val="xl40"/>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Arial Unicode MS" w:eastAsia="Arial Unicode MS" w:hAnsi="Arial Unicode MS" w:cs="Arial Unicode MS"/>
      <w:color w:val="008000"/>
      <w:kern w:val="0"/>
      <w:sz w:val="20"/>
      <w:szCs w:val="20"/>
    </w:rPr>
  </w:style>
  <w:style w:type="paragraph" w:customStyle="1" w:styleId="affffff7">
    <w:name w:val="二级无标题条"/>
    <w:basedOn w:val="a0"/>
    <w:qFormat/>
    <w:rsid w:val="005B7EB5"/>
    <w:rPr>
      <w:rFonts w:ascii="Times New Roman" w:hAnsi="Times New Roman"/>
      <w:szCs w:val="24"/>
    </w:rPr>
  </w:style>
  <w:style w:type="paragraph" w:customStyle="1" w:styleId="affffff8">
    <w:name w:val="附录标识"/>
    <w:basedOn w:val="a0"/>
    <w:qFormat/>
    <w:rsid w:val="005B7EB5"/>
    <w:p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affffff9">
    <w:name w:val="图"/>
    <w:basedOn w:val="afffffc"/>
    <w:qFormat/>
    <w:rsid w:val="005B7EB5"/>
    <w:pPr>
      <w:spacing w:line="240" w:lineRule="auto"/>
    </w:pPr>
  </w:style>
  <w:style w:type="paragraph" w:customStyle="1" w:styleId="211">
    <w:name w:val="2.1.1"/>
    <w:basedOn w:val="a0"/>
    <w:qFormat/>
    <w:rsid w:val="005B7EB5"/>
    <w:rPr>
      <w:rFonts w:ascii="Times New Roman" w:hAnsi="Times New Roman"/>
      <w:sz w:val="24"/>
      <w:szCs w:val="20"/>
    </w:rPr>
  </w:style>
  <w:style w:type="paragraph" w:customStyle="1" w:styleId="Char17">
    <w:name w:val="Char1"/>
    <w:basedOn w:val="a0"/>
    <w:qFormat/>
    <w:rsid w:val="005B7EB5"/>
    <w:pPr>
      <w:spacing w:beforeLines="50" w:line="360" w:lineRule="auto"/>
      <w:ind w:firstLineChars="200" w:firstLine="560"/>
    </w:pPr>
    <w:rPr>
      <w:rFonts w:ascii="Times New Roman" w:eastAsia="仿宋_GB2312" w:hAnsi="Times New Roman"/>
      <w:sz w:val="28"/>
      <w:szCs w:val="20"/>
    </w:rPr>
  </w:style>
  <w:style w:type="paragraph" w:customStyle="1" w:styleId="affffffa">
    <w:name w:val="环正文"/>
    <w:basedOn w:val="a0"/>
    <w:qFormat/>
    <w:rsid w:val="005B7EB5"/>
    <w:pPr>
      <w:suppressAutoHyphens/>
      <w:adjustRightInd w:val="0"/>
      <w:spacing w:line="480" w:lineRule="exact"/>
      <w:ind w:firstLineChars="200" w:firstLine="480"/>
      <w:textAlignment w:val="baseline"/>
    </w:pPr>
    <w:rPr>
      <w:rFonts w:ascii="Times New Roman" w:hAnsi="Times New Roman"/>
      <w:bCs/>
      <w:sz w:val="24"/>
      <w:szCs w:val="24"/>
    </w:rPr>
  </w:style>
  <w:style w:type="paragraph" w:customStyle="1" w:styleId="T">
    <w:name w:val="T正文"/>
    <w:link w:val="TChar"/>
    <w:qFormat/>
    <w:rsid w:val="005B7EB5"/>
    <w:pPr>
      <w:widowControl w:val="0"/>
      <w:adjustRightInd w:val="0"/>
      <w:snapToGrid w:val="0"/>
      <w:spacing w:line="360" w:lineRule="auto"/>
      <w:ind w:firstLineChars="200" w:firstLine="200"/>
      <w:jc w:val="both"/>
    </w:pPr>
    <w:rPr>
      <w:rFonts w:eastAsia="楷体_GB2312"/>
      <w:sz w:val="28"/>
    </w:rPr>
  </w:style>
  <w:style w:type="paragraph" w:customStyle="1" w:styleId="affffffb">
    <w:name w:val="图题注"/>
    <w:basedOn w:val="a8"/>
    <w:qFormat/>
    <w:rsid w:val="005B7EB5"/>
    <w:pPr>
      <w:snapToGrid w:val="0"/>
      <w:spacing w:before="120" w:after="240"/>
      <w:jc w:val="center"/>
    </w:pPr>
    <w:rPr>
      <w:rFonts w:ascii="黑体"/>
      <w:szCs w:val="21"/>
    </w:rPr>
  </w:style>
  <w:style w:type="paragraph" w:customStyle="1" w:styleId="221">
    <w:name w:val="样式 样式 四号 首行缩进:  2 字符 + 首行缩进:  2 字符"/>
    <w:basedOn w:val="a0"/>
    <w:qFormat/>
    <w:rsid w:val="005B7EB5"/>
    <w:pPr>
      <w:spacing w:line="480" w:lineRule="atLeast"/>
      <w:ind w:firstLineChars="200" w:firstLine="480"/>
    </w:pPr>
    <w:rPr>
      <w:rFonts w:ascii="Times New Roman" w:hAnsi="Times New Roman" w:cs="宋体"/>
      <w:sz w:val="24"/>
      <w:szCs w:val="20"/>
    </w:rPr>
  </w:style>
  <w:style w:type="paragraph" w:customStyle="1" w:styleId="07420">
    <w:name w:val="样式 小四 黑色 首行缩进:  0.74 厘米 行距: 固定值 20 磅"/>
    <w:basedOn w:val="a0"/>
    <w:qFormat/>
    <w:rsid w:val="005B7EB5"/>
    <w:pPr>
      <w:spacing w:line="440" w:lineRule="exact"/>
      <w:ind w:firstLine="454"/>
    </w:pPr>
    <w:rPr>
      <w:rFonts w:ascii="Times New Roman" w:hAnsi="Times New Roman" w:cs="宋体"/>
      <w:color w:val="000000"/>
      <w:sz w:val="24"/>
      <w:szCs w:val="20"/>
    </w:rPr>
  </w:style>
  <w:style w:type="paragraph" w:customStyle="1" w:styleId="1f2">
    <w:name w:val="表格1"/>
    <w:basedOn w:val="a0"/>
    <w:qFormat/>
    <w:rsid w:val="005B7EB5"/>
    <w:pPr>
      <w:spacing w:line="400" w:lineRule="atLeast"/>
      <w:jc w:val="center"/>
    </w:pPr>
    <w:rPr>
      <w:rFonts w:ascii="Times New Roman" w:hAnsi="Times New Roman" w:hint="eastAsia"/>
      <w:szCs w:val="20"/>
    </w:rPr>
  </w:style>
  <w:style w:type="paragraph" w:customStyle="1" w:styleId="Charffa">
    <w:name w:val="Char"/>
    <w:basedOn w:val="a0"/>
    <w:rsid w:val="005B7EB5"/>
    <w:pPr>
      <w:spacing w:line="560" w:lineRule="exact"/>
    </w:pPr>
    <w:rPr>
      <w:rFonts w:ascii="Verdana" w:hAnsi="Verdana"/>
      <w:kern w:val="0"/>
      <w:szCs w:val="20"/>
      <w:lang w:eastAsia="en-US"/>
    </w:rPr>
  </w:style>
  <w:style w:type="paragraph" w:customStyle="1" w:styleId="zxz5">
    <w:name w:val="zxz5"/>
    <w:next w:val="a0"/>
    <w:qFormat/>
    <w:rsid w:val="005B7EB5"/>
    <w:pPr>
      <w:tabs>
        <w:tab w:val="left" w:pos="0"/>
      </w:tabs>
      <w:jc w:val="center"/>
    </w:pPr>
    <w:rPr>
      <w:rFonts w:ascii="宋体" w:eastAsia="Times New Roman" w:hAnsi="宋体" w:cs="宋体"/>
      <w:bCs/>
      <w:kern w:val="2"/>
      <w:sz w:val="18"/>
      <w:szCs w:val="18"/>
    </w:rPr>
  </w:style>
  <w:style w:type="paragraph" w:customStyle="1" w:styleId="4212">
    <w:name w:val="样式 样式 标题 4 + 首行缩进:  2 字符1 + 首行缩进:  2 字符"/>
    <w:basedOn w:val="421"/>
    <w:qFormat/>
    <w:rsid w:val="005B7EB5"/>
    <w:pPr>
      <w:ind w:firstLine="482"/>
    </w:pPr>
    <w:rPr>
      <w:rFonts w:ascii="Times New Roman" w:hAnsi="Times New Roman"/>
      <w:bCs/>
    </w:rPr>
  </w:style>
  <w:style w:type="paragraph" w:customStyle="1" w:styleId="421">
    <w:name w:val="样式 标题 4 + 首行缩进:  2 字符1"/>
    <w:basedOn w:val="40"/>
    <w:qFormat/>
    <w:rsid w:val="005B7EB5"/>
    <w:pPr>
      <w:tabs>
        <w:tab w:val="left" w:pos="720"/>
      </w:tabs>
      <w:adjustRightInd w:val="0"/>
      <w:snapToGrid w:val="0"/>
      <w:spacing w:line="480" w:lineRule="atLeast"/>
      <w:ind w:firstLineChars="200" w:firstLine="480"/>
    </w:pPr>
    <w:rPr>
      <w:bCs w:val="0"/>
      <w:szCs w:val="24"/>
    </w:rPr>
  </w:style>
  <w:style w:type="paragraph" w:customStyle="1" w:styleId="affffffc">
    <w:name w:val="生物中文类名"/>
    <w:basedOn w:val="a0"/>
    <w:qFormat/>
    <w:rsid w:val="005B7EB5"/>
    <w:pPr>
      <w:tabs>
        <w:tab w:val="left" w:pos="-120"/>
      </w:tabs>
      <w:overflowPunct w:val="0"/>
      <w:topLinePunct/>
      <w:autoSpaceDE w:val="0"/>
      <w:adjustRightInd w:val="0"/>
      <w:snapToGrid w:val="0"/>
      <w:spacing w:before="60" w:afterLines="50" w:line="310" w:lineRule="atLeast"/>
      <w:ind w:firstLine="454"/>
    </w:pPr>
    <w:rPr>
      <w:rFonts w:ascii="Times New Roman" w:hAnsi="Times New Roman"/>
      <w:b/>
      <w:spacing w:val="20"/>
      <w:sz w:val="24"/>
      <w:szCs w:val="20"/>
    </w:rPr>
  </w:style>
  <w:style w:type="paragraph" w:customStyle="1" w:styleId="210">
    <w:name w:val="样式 题注 + 首行缩进:  2 字符1"/>
    <w:basedOn w:val="a8"/>
    <w:qFormat/>
    <w:rsid w:val="005B7EB5"/>
    <w:pPr>
      <w:keepNext/>
      <w:spacing w:before="152" w:after="160" w:line="360" w:lineRule="auto"/>
      <w:ind w:firstLineChars="200" w:firstLine="200"/>
    </w:pPr>
  </w:style>
  <w:style w:type="paragraph" w:customStyle="1" w:styleId="affffffd">
    <w:name w:val="段落"/>
    <w:basedOn w:val="a0"/>
    <w:link w:val="Charffb"/>
    <w:qFormat/>
    <w:rsid w:val="005B7EB5"/>
    <w:pPr>
      <w:spacing w:beforeLines="100" w:line="288" w:lineRule="auto"/>
      <w:ind w:firstLineChars="200" w:firstLine="420"/>
    </w:pPr>
    <w:rPr>
      <w:rFonts w:ascii="宋体" w:hAnsi="Times New Roman"/>
      <w:kern w:val="0"/>
      <w:szCs w:val="20"/>
    </w:rPr>
  </w:style>
  <w:style w:type="paragraph" w:customStyle="1" w:styleId="1f3">
    <w:name w:val="1表格"/>
    <w:basedOn w:val="1d"/>
    <w:qFormat/>
    <w:rsid w:val="005B7EB5"/>
    <w:pPr>
      <w:spacing w:line="360" w:lineRule="exact"/>
      <w:ind w:firstLineChars="0" w:firstLine="0"/>
      <w:jc w:val="center"/>
      <w:textAlignment w:val="center"/>
    </w:pPr>
    <w:rPr>
      <w:bCs w:val="0"/>
      <w:snapToGrid/>
      <w:kern w:val="2"/>
      <w:sz w:val="21"/>
    </w:rPr>
  </w:style>
  <w:style w:type="paragraph" w:customStyle="1" w:styleId="c">
    <w:name w:val="c"/>
    <w:qFormat/>
    <w:rsid w:val="005B7EB5"/>
    <w:pPr>
      <w:widowControl w:val="0"/>
      <w:autoSpaceDE w:val="0"/>
      <w:autoSpaceDN w:val="0"/>
      <w:adjustRightInd w:val="0"/>
      <w:jc w:val="both"/>
    </w:pPr>
    <w:rPr>
      <w:rFonts w:ascii="Arial" w:hAnsi="Arial"/>
      <w:sz w:val="24"/>
    </w:rPr>
  </w:style>
  <w:style w:type="paragraph" w:customStyle="1" w:styleId="420">
    <w:name w:val="样式 样式 标题 4 + 四号 + 首行缩进:  2 字符"/>
    <w:basedOn w:val="4a"/>
    <w:qFormat/>
    <w:rsid w:val="005B7EB5"/>
    <w:rPr>
      <w:rFonts w:cs="宋体"/>
      <w:szCs w:val="20"/>
    </w:rPr>
  </w:style>
  <w:style w:type="paragraph" w:customStyle="1" w:styleId="4a">
    <w:name w:val="样式 标题 4 + 四号"/>
    <w:basedOn w:val="40"/>
    <w:qFormat/>
    <w:rsid w:val="005B7EB5"/>
    <w:pPr>
      <w:tabs>
        <w:tab w:val="left" w:pos="720"/>
      </w:tabs>
      <w:snapToGrid w:val="0"/>
      <w:spacing w:before="60" w:after="60" w:line="480" w:lineRule="atLeast"/>
      <w:ind w:firstLineChars="200" w:firstLine="200"/>
    </w:pPr>
    <w:rPr>
      <w:rFonts w:ascii="Times New Roman" w:hAnsi="Times New Roman"/>
      <w:b w:val="0"/>
      <w:bCs w:val="0"/>
      <w:szCs w:val="24"/>
    </w:rPr>
  </w:style>
  <w:style w:type="paragraph" w:customStyle="1" w:styleId="affffffe">
    <w:name w:val="样式节"/>
    <w:basedOn w:val="a0"/>
    <w:qFormat/>
    <w:rsid w:val="005B7EB5"/>
    <w:pPr>
      <w:adjustRightInd w:val="0"/>
      <w:snapToGrid w:val="0"/>
      <w:spacing w:before="120" w:after="120" w:line="312" w:lineRule="auto"/>
      <w:ind w:firstLine="567"/>
    </w:pPr>
    <w:rPr>
      <w:rFonts w:ascii="宋体" w:hAnsi="宋体"/>
      <w:b/>
      <w:bCs/>
      <w:spacing w:val="6"/>
      <w:sz w:val="32"/>
      <w:szCs w:val="32"/>
    </w:rPr>
  </w:style>
  <w:style w:type="paragraph" w:customStyle="1" w:styleId="2f6">
    <w:name w:val="表格文字2"/>
    <w:basedOn w:val="a0"/>
    <w:qFormat/>
    <w:rsid w:val="005B7EB5"/>
    <w:pPr>
      <w:tabs>
        <w:tab w:val="left" w:pos="277"/>
        <w:tab w:val="left" w:pos="600"/>
        <w:tab w:val="left" w:pos="780"/>
        <w:tab w:val="left" w:pos="2517"/>
      </w:tabs>
      <w:adjustRightInd w:val="0"/>
      <w:spacing w:before="60"/>
      <w:jc w:val="center"/>
      <w:textAlignment w:val="baseline"/>
    </w:pPr>
    <w:rPr>
      <w:rFonts w:ascii="Times New Roman" w:hAnsi="Times New Roman"/>
      <w:kern w:val="0"/>
      <w:szCs w:val="21"/>
    </w:rPr>
  </w:style>
  <w:style w:type="paragraph" w:customStyle="1" w:styleId="4b">
    <w:name w:val="表头4"/>
    <w:basedOn w:val="58"/>
    <w:qFormat/>
    <w:rsid w:val="005B7EB5"/>
    <w:pPr>
      <w:tabs>
        <w:tab w:val="left" w:pos="360"/>
      </w:tabs>
      <w:ind w:left="0" w:firstLine="0"/>
    </w:pPr>
  </w:style>
  <w:style w:type="paragraph" w:customStyle="1" w:styleId="58">
    <w:name w:val="表头5"/>
    <w:basedOn w:val="a0"/>
    <w:qFormat/>
    <w:rsid w:val="005B7EB5"/>
    <w:pPr>
      <w:tabs>
        <w:tab w:val="left" w:pos="625"/>
      </w:tabs>
      <w:adjustRightInd w:val="0"/>
      <w:snapToGrid w:val="0"/>
      <w:spacing w:beforeLines="100" w:afterLines="50" w:line="240" w:lineRule="atLeast"/>
      <w:ind w:leftChars="250" w:left="950" w:hanging="425"/>
    </w:pPr>
    <w:rPr>
      <w:rFonts w:ascii="Times New Roman" w:hAnsi="Times New Roman"/>
      <w:b/>
      <w:sz w:val="24"/>
      <w:szCs w:val="24"/>
    </w:rPr>
  </w:style>
  <w:style w:type="paragraph" w:customStyle="1" w:styleId="afffffff">
    <w:name w:val="编号圆圈数字"/>
    <w:basedOn w:val="a0"/>
    <w:qFormat/>
    <w:rsid w:val="005B7EB5"/>
    <w:pPr>
      <w:tabs>
        <w:tab w:val="left" w:pos="597"/>
      </w:tabs>
      <w:spacing w:line="360" w:lineRule="auto"/>
      <w:ind w:left="140" w:firstLine="480"/>
    </w:pPr>
    <w:rPr>
      <w:rFonts w:ascii="Times New Roman" w:hAnsi="Times New Roman"/>
      <w:sz w:val="24"/>
      <w:szCs w:val="24"/>
    </w:rPr>
  </w:style>
  <w:style w:type="paragraph" w:customStyle="1" w:styleId="afffffff0">
    <w:name w:val="基准页脚样式"/>
    <w:basedOn w:val="af"/>
    <w:qFormat/>
    <w:rsid w:val="005B7EB5"/>
    <w:pPr>
      <w:spacing w:after="0" w:line="320" w:lineRule="exact"/>
      <w:jc w:val="center"/>
    </w:pPr>
    <w:rPr>
      <w:rFonts w:ascii="宋体"/>
      <w:szCs w:val="20"/>
    </w:rPr>
  </w:style>
  <w:style w:type="paragraph" w:customStyle="1" w:styleId="260">
    <w:name w:val="样式 首行缩进:  2 字符6"/>
    <w:basedOn w:val="a0"/>
    <w:qFormat/>
    <w:rsid w:val="005B7EB5"/>
    <w:pPr>
      <w:spacing w:line="520" w:lineRule="exact"/>
      <w:ind w:firstLineChars="200" w:firstLine="560"/>
    </w:pPr>
    <w:rPr>
      <w:rFonts w:ascii="Times New Roman" w:hAnsi="Times New Roman" w:cs="宋体"/>
      <w:sz w:val="24"/>
      <w:szCs w:val="20"/>
    </w:rPr>
  </w:style>
  <w:style w:type="paragraph" w:customStyle="1" w:styleId="font8">
    <w:name w:val="font8"/>
    <w:basedOn w:val="a0"/>
    <w:qFormat/>
    <w:rsid w:val="005B7EB5"/>
    <w:pPr>
      <w:spacing w:before="100" w:beforeAutospacing="1" w:after="100" w:afterAutospacing="1"/>
    </w:pPr>
    <w:rPr>
      <w:rFonts w:ascii="宋体" w:hAnsi="宋体" w:cs="Arial Unicode MS" w:hint="eastAsia"/>
      <w:color w:val="000000"/>
      <w:kern w:val="0"/>
      <w:sz w:val="18"/>
      <w:szCs w:val="18"/>
    </w:rPr>
  </w:style>
  <w:style w:type="paragraph" w:customStyle="1" w:styleId="afffffff1">
    <w:name w:val="正文首缩"/>
    <w:basedOn w:val="af"/>
    <w:link w:val="Charffc"/>
    <w:qFormat/>
    <w:rsid w:val="005B7EB5"/>
    <w:pPr>
      <w:snapToGrid w:val="0"/>
      <w:spacing w:after="80" w:line="288" w:lineRule="auto"/>
      <w:ind w:firstLine="454"/>
    </w:pPr>
    <w:rPr>
      <w:sz w:val="24"/>
      <w:szCs w:val="20"/>
    </w:rPr>
  </w:style>
  <w:style w:type="paragraph" w:customStyle="1" w:styleId="afffffff2">
    <w:name w:val="样式"/>
    <w:basedOn w:val="a0"/>
    <w:next w:val="af0"/>
    <w:qFormat/>
    <w:rsid w:val="005B7EB5"/>
    <w:pPr>
      <w:adjustRightInd w:val="0"/>
      <w:spacing w:line="360" w:lineRule="auto"/>
      <w:ind w:firstLine="480"/>
      <w:textAlignment w:val="baseline"/>
    </w:pPr>
    <w:rPr>
      <w:rFonts w:ascii="宋体" w:hAnsi="Times New Roman"/>
      <w:kern w:val="0"/>
      <w:sz w:val="24"/>
      <w:szCs w:val="24"/>
    </w:rPr>
  </w:style>
  <w:style w:type="paragraph" w:customStyle="1" w:styleId="4c">
    <w:name w:val="4"/>
    <w:basedOn w:val="a0"/>
    <w:next w:val="31"/>
    <w:qFormat/>
    <w:rsid w:val="005B7EB5"/>
    <w:pPr>
      <w:spacing w:line="240" w:lineRule="atLeast"/>
    </w:pPr>
    <w:rPr>
      <w:rFonts w:ascii="Times New Roman" w:hAnsi="Times New Roman"/>
      <w:sz w:val="28"/>
      <w:szCs w:val="20"/>
    </w:rPr>
  </w:style>
  <w:style w:type="paragraph" w:customStyle="1" w:styleId="110">
    <w:name w:val="样式 题目 + 左侧:  1 字符 右侧:  1 字符"/>
    <w:basedOn w:val="1"/>
    <w:qFormat/>
    <w:rsid w:val="005B7EB5"/>
    <w:pPr>
      <w:ind w:left="0" w:right="238" w:firstLine="0"/>
      <w:jc w:val="center"/>
    </w:pPr>
    <w:rPr>
      <w:rFonts w:cs="宋体"/>
      <w:szCs w:val="20"/>
    </w:rPr>
  </w:style>
  <w:style w:type="paragraph" w:customStyle="1" w:styleId="xl42">
    <w:name w:val="xl42"/>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33Char1113h33rdlevelH3l3CT05">
    <w:name w:val="样式 标题 3标题 3 Char条标题1.1.13h33rd levelH3l3CT + 段前: 0.5 行 ..."/>
    <w:basedOn w:val="3"/>
    <w:qFormat/>
    <w:rsid w:val="005B7EB5"/>
    <w:pPr>
      <w:tabs>
        <w:tab w:val="left" w:pos="720"/>
        <w:tab w:val="left" w:pos="900"/>
        <w:tab w:val="left" w:pos="1260"/>
        <w:tab w:val="left" w:pos="1800"/>
      </w:tabs>
      <w:adjustRightInd w:val="0"/>
      <w:spacing w:beforeLines="50" w:afterLines="50" w:line="240" w:lineRule="auto"/>
      <w:ind w:left="1080" w:hanging="1080"/>
      <w:textAlignment w:val="baseline"/>
    </w:pPr>
    <w:rPr>
      <w:rFonts w:ascii="宋体" w:hAnsi="宋体" w:cs="宋体"/>
      <w:b w:val="0"/>
      <w:sz w:val="28"/>
      <w:szCs w:val="28"/>
    </w:rPr>
  </w:style>
  <w:style w:type="paragraph" w:customStyle="1" w:styleId="xl48">
    <w:name w:val="xl48"/>
    <w:basedOn w:val="a0"/>
    <w:qFormat/>
    <w:rsid w:val="005B7EB5"/>
    <w:pPr>
      <w:pBdr>
        <w:bottom w:val="single" w:sz="4" w:space="0" w:color="auto"/>
        <w:right w:val="single" w:sz="4" w:space="0" w:color="auto"/>
      </w:pBdr>
      <w:spacing w:before="100" w:beforeAutospacing="1" w:after="100" w:afterAutospacing="1"/>
      <w:jc w:val="center"/>
    </w:pPr>
    <w:rPr>
      <w:rFonts w:ascii="宋体" w:hAnsi="宋体"/>
      <w:kern w:val="0"/>
      <w:szCs w:val="20"/>
    </w:rPr>
  </w:style>
  <w:style w:type="paragraph" w:customStyle="1" w:styleId="1f4">
    <w:name w:val="项目符号1"/>
    <w:basedOn w:val="a0"/>
    <w:qFormat/>
    <w:rsid w:val="005B7EB5"/>
    <w:pPr>
      <w:tabs>
        <w:tab w:val="left" w:pos="1280"/>
      </w:tabs>
      <w:overflowPunct w:val="0"/>
      <w:snapToGrid w:val="0"/>
      <w:spacing w:line="480" w:lineRule="exact"/>
      <w:ind w:left="1280" w:firstLine="567"/>
    </w:pPr>
    <w:rPr>
      <w:rFonts w:ascii="Arial" w:eastAsia="仿宋_GB2312" w:hAnsi="Arial"/>
      <w:sz w:val="28"/>
      <w:szCs w:val="20"/>
    </w:rPr>
  </w:style>
  <w:style w:type="paragraph" w:customStyle="1" w:styleId="84">
    <w:name w:val="样式8"/>
    <w:basedOn w:val="3"/>
    <w:link w:val="8Char0"/>
    <w:qFormat/>
    <w:rsid w:val="005B7EB5"/>
    <w:pPr>
      <w:tabs>
        <w:tab w:val="left" w:pos="720"/>
        <w:tab w:val="left" w:pos="900"/>
        <w:tab w:val="left" w:pos="1260"/>
        <w:tab w:val="left" w:pos="1800"/>
      </w:tabs>
      <w:spacing w:before="0" w:after="0" w:line="240" w:lineRule="auto"/>
      <w:ind w:left="720" w:hanging="720"/>
    </w:pPr>
    <w:rPr>
      <w:rFonts w:ascii="Arial" w:hAnsi="Arial"/>
      <w:b w:val="0"/>
      <w:sz w:val="28"/>
      <w:szCs w:val="28"/>
    </w:rPr>
  </w:style>
  <w:style w:type="paragraph" w:customStyle="1" w:styleId="CharChar5CharCharCharCharCharCharCharCharChar2">
    <w:name w:val="Char Char5 Char Char Char Char Char Char Char Char Char2"/>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6615">
    <w:name w:val="样式 生物附录 + 小四 段前: 6 磅 段后: 6 磅 非加宽量 / 紧缩量  行距: 1.5 倍行距"/>
    <w:basedOn w:val="a0"/>
    <w:qFormat/>
    <w:rsid w:val="005B7EB5"/>
    <w:pPr>
      <w:spacing w:before="100" w:beforeAutospacing="1" w:after="100" w:afterAutospacing="1" w:line="360" w:lineRule="auto"/>
    </w:pPr>
    <w:rPr>
      <w:rFonts w:ascii="Times New Roman" w:hAnsi="Times New Roman"/>
      <w:b/>
      <w:bCs/>
      <w:sz w:val="24"/>
      <w:szCs w:val="20"/>
    </w:rPr>
  </w:style>
  <w:style w:type="paragraph" w:customStyle="1" w:styleId="Char31">
    <w:name w:val="Char3"/>
    <w:basedOn w:val="3"/>
    <w:qFormat/>
    <w:rsid w:val="005B7EB5"/>
    <w:pPr>
      <w:tabs>
        <w:tab w:val="left" w:pos="360"/>
        <w:tab w:val="left" w:pos="900"/>
      </w:tabs>
      <w:snapToGrid w:val="0"/>
      <w:spacing w:before="120" w:after="120" w:line="360" w:lineRule="auto"/>
      <w:ind w:leftChars="-12" w:left="542" w:firstLineChars="200" w:firstLine="200"/>
    </w:pPr>
    <w:rPr>
      <w:rFonts w:eastAsia="黑体" w:hint="eastAsia"/>
      <w:b w:val="0"/>
      <w:sz w:val="24"/>
    </w:rPr>
  </w:style>
  <w:style w:type="paragraph" w:customStyle="1" w:styleId="xl41">
    <w:name w:val="xl41"/>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imes New Roman" w:eastAsia="Arial Unicode MS" w:hAnsi="Times New Roman"/>
      <w:color w:val="008000"/>
      <w:kern w:val="0"/>
      <w:sz w:val="20"/>
      <w:szCs w:val="20"/>
    </w:rPr>
  </w:style>
  <w:style w:type="paragraph" w:customStyle="1" w:styleId="afffffff3">
    <w:name w:val="a表格"/>
    <w:basedOn w:val="a0"/>
    <w:qFormat/>
    <w:rsid w:val="005B7EB5"/>
    <w:pPr>
      <w:snapToGrid w:val="0"/>
      <w:jc w:val="center"/>
    </w:pPr>
    <w:rPr>
      <w:rFonts w:ascii="Times New Roman" w:hAnsi="Times New Roman"/>
      <w:szCs w:val="24"/>
    </w:rPr>
  </w:style>
  <w:style w:type="paragraph" w:customStyle="1" w:styleId="afffffff4">
    <w:name w:val="表头居左"/>
    <w:basedOn w:val="affff5"/>
    <w:qFormat/>
    <w:rsid w:val="005B7EB5"/>
    <w:pPr>
      <w:spacing w:beforeLines="0" w:line="260" w:lineRule="exact"/>
      <w:ind w:firstLine="254"/>
      <w:jc w:val="both"/>
    </w:pPr>
  </w:style>
  <w:style w:type="paragraph" w:customStyle="1" w:styleId="3e">
    <w:name w:val="样式3"/>
    <w:basedOn w:val="40"/>
    <w:qFormat/>
    <w:rsid w:val="005B7EB5"/>
    <w:pPr>
      <w:tabs>
        <w:tab w:val="left" w:pos="720"/>
        <w:tab w:val="left" w:pos="780"/>
      </w:tabs>
      <w:spacing w:line="480" w:lineRule="exact"/>
      <w:ind w:leftChars="200" w:left="200" w:hangingChars="200" w:hanging="200"/>
    </w:pPr>
    <w:rPr>
      <w:rFonts w:ascii="Times New Roman" w:hAnsi="Times New Roman"/>
    </w:rPr>
  </w:style>
  <w:style w:type="paragraph" w:customStyle="1" w:styleId="font5">
    <w:name w:val="font5"/>
    <w:basedOn w:val="a0"/>
    <w:qFormat/>
    <w:rsid w:val="005B7EB5"/>
    <w:pPr>
      <w:spacing w:before="100" w:beforeAutospacing="1" w:after="100" w:afterAutospacing="1"/>
    </w:pPr>
    <w:rPr>
      <w:rFonts w:ascii="宋体" w:hAnsi="宋体" w:cs="Arial Unicode MS" w:hint="eastAsia"/>
      <w:kern w:val="0"/>
      <w:sz w:val="18"/>
      <w:szCs w:val="18"/>
    </w:rPr>
  </w:style>
  <w:style w:type="paragraph" w:customStyle="1" w:styleId="112">
    <w:name w:val="1标题1级"/>
    <w:basedOn w:val="a0"/>
    <w:qFormat/>
    <w:rsid w:val="005B7EB5"/>
    <w:pPr>
      <w:keepNext/>
      <w:snapToGrid w:val="0"/>
      <w:spacing w:beforeLines="100" w:afterLines="100"/>
      <w:outlineLvl w:val="0"/>
    </w:pPr>
    <w:rPr>
      <w:rFonts w:ascii="Times New Roman" w:eastAsia="黑体" w:hAnsi="Times New Roman"/>
      <w:b/>
      <w:sz w:val="30"/>
      <w:szCs w:val="24"/>
    </w:rPr>
  </w:style>
  <w:style w:type="paragraph" w:customStyle="1" w:styleId="220505">
    <w:name w:val="样式 样式 首行缩进:  2 字符 + 首行缩进:  2 字符 段前: 0.5 行 段后: 0.5 行"/>
    <w:basedOn w:val="a0"/>
    <w:qFormat/>
    <w:rsid w:val="005B7EB5"/>
    <w:pPr>
      <w:spacing w:beforeLines="50" w:afterLines="50" w:line="400" w:lineRule="atLeast"/>
      <w:ind w:firstLineChars="200" w:firstLine="200"/>
    </w:pPr>
    <w:rPr>
      <w:rFonts w:ascii="Times New Roman" w:hAnsi="Times New Roman" w:cs="宋体"/>
      <w:sz w:val="24"/>
      <w:szCs w:val="20"/>
    </w:rPr>
  </w:style>
  <w:style w:type="paragraph" w:customStyle="1" w:styleId="afffffff5">
    <w:name w:val="标准"/>
    <w:basedOn w:val="a0"/>
    <w:qFormat/>
    <w:rsid w:val="005B7EB5"/>
    <w:pPr>
      <w:adjustRightInd w:val="0"/>
      <w:spacing w:line="480" w:lineRule="exact"/>
      <w:ind w:firstLineChars="200" w:firstLine="200"/>
      <w:jc w:val="distribute"/>
      <w:textAlignment w:val="baseline"/>
    </w:pPr>
    <w:rPr>
      <w:rFonts w:ascii="楷体_GB2312" w:eastAsia="楷体_GB2312" w:hAnsi="Times New Roman"/>
      <w:kern w:val="0"/>
      <w:sz w:val="32"/>
      <w:szCs w:val="20"/>
    </w:rPr>
  </w:style>
  <w:style w:type="paragraph" w:customStyle="1" w:styleId="font6">
    <w:name w:val="font6"/>
    <w:basedOn w:val="a0"/>
    <w:qFormat/>
    <w:rsid w:val="005B7EB5"/>
    <w:pPr>
      <w:spacing w:before="100" w:beforeAutospacing="1" w:after="100" w:afterAutospacing="1"/>
    </w:pPr>
    <w:rPr>
      <w:rFonts w:ascii="宋体" w:hAnsi="宋体" w:cs="Arial Unicode MS" w:hint="eastAsia"/>
      <w:kern w:val="0"/>
      <w:sz w:val="20"/>
      <w:szCs w:val="20"/>
    </w:rPr>
  </w:style>
  <w:style w:type="paragraph" w:customStyle="1" w:styleId="font10">
    <w:name w:val="font10"/>
    <w:basedOn w:val="a0"/>
    <w:qFormat/>
    <w:rsid w:val="005B7EB5"/>
    <w:pPr>
      <w:spacing w:before="100" w:beforeAutospacing="1" w:after="100" w:afterAutospacing="1"/>
    </w:pPr>
    <w:rPr>
      <w:rFonts w:ascii="Times New Roman" w:eastAsia="Arial Unicode MS" w:hAnsi="Times New Roman"/>
      <w:b/>
      <w:bCs/>
      <w:color w:val="000000"/>
      <w:kern w:val="0"/>
      <w:sz w:val="18"/>
      <w:szCs w:val="18"/>
    </w:rPr>
  </w:style>
  <w:style w:type="paragraph" w:customStyle="1" w:styleId="afffffff6">
    <w:name w:val="方框"/>
    <w:basedOn w:val="a0"/>
    <w:qFormat/>
    <w:rsid w:val="005B7EB5"/>
    <w:pPr>
      <w:spacing w:line="240" w:lineRule="atLeast"/>
    </w:pPr>
    <w:rPr>
      <w:rFonts w:ascii="宋体" w:hAnsi="Times New Roman"/>
      <w:kern w:val="0"/>
      <w:sz w:val="24"/>
      <w:szCs w:val="20"/>
    </w:rPr>
  </w:style>
  <w:style w:type="paragraph" w:customStyle="1" w:styleId="Charffd">
    <w:name w:val="大妹正文 Char"/>
    <w:basedOn w:val="1"/>
    <w:qFormat/>
    <w:rsid w:val="005B7EB5"/>
    <w:pPr>
      <w:keepNext w:val="0"/>
      <w:keepLines w:val="0"/>
      <w:adjustRightInd/>
      <w:snapToGrid/>
      <w:spacing w:before="0" w:beforeAutospacing="0" w:afterLines="100" w:afterAutospacing="0" w:line="240" w:lineRule="exact"/>
      <w:ind w:leftChars="-60" w:left="-126" w:rightChars="-54" w:right="-113" w:firstLine="0"/>
      <w:outlineLvl w:val="9"/>
    </w:pPr>
    <w:rPr>
      <w:rFonts w:ascii="宋体" w:eastAsia="宋体"/>
      <w:b w:val="0"/>
      <w:bCs w:val="0"/>
      <w:snapToGrid/>
      <w:kern w:val="44"/>
      <w:szCs w:val="24"/>
    </w:rPr>
  </w:style>
  <w:style w:type="paragraph" w:customStyle="1" w:styleId="afffffff7">
    <w:name w:val="中文报告书样式"/>
    <w:basedOn w:val="a0"/>
    <w:qFormat/>
    <w:rsid w:val="005B7EB5"/>
    <w:pPr>
      <w:adjustRightInd w:val="0"/>
      <w:spacing w:line="520" w:lineRule="exact"/>
      <w:ind w:firstLine="578"/>
      <w:textAlignment w:val="baseline"/>
    </w:pPr>
    <w:rPr>
      <w:rFonts w:ascii="Times New Roman" w:hAnsi="Times New Roman"/>
      <w:kern w:val="24"/>
      <w:sz w:val="28"/>
      <w:szCs w:val="20"/>
    </w:rPr>
  </w:style>
  <w:style w:type="paragraph" w:customStyle="1" w:styleId="afffffff8">
    <w:name w:val="表格内容"/>
    <w:basedOn w:val="a0"/>
    <w:link w:val="Charffe"/>
    <w:qFormat/>
    <w:rsid w:val="005B7EB5"/>
    <w:pPr>
      <w:overflowPunct w:val="0"/>
      <w:adjustRightInd w:val="0"/>
      <w:snapToGrid w:val="0"/>
      <w:spacing w:before="40" w:after="60" w:line="200" w:lineRule="atLeast"/>
      <w:textAlignment w:val="baseline"/>
    </w:pPr>
    <w:rPr>
      <w:rFonts w:ascii="Arial" w:eastAsia="仿宋_GB2312" w:hAnsi="Arial"/>
      <w:kern w:val="0"/>
      <w:sz w:val="24"/>
      <w:szCs w:val="20"/>
    </w:rPr>
  </w:style>
  <w:style w:type="paragraph" w:customStyle="1" w:styleId="4d">
    <w:name w:val="样式4"/>
    <w:basedOn w:val="40"/>
    <w:link w:val="4Char2"/>
    <w:qFormat/>
    <w:rsid w:val="005B7EB5"/>
    <w:pPr>
      <w:tabs>
        <w:tab w:val="left" w:pos="720"/>
        <w:tab w:val="left" w:pos="780"/>
      </w:tabs>
      <w:spacing w:line="480" w:lineRule="exact"/>
      <w:ind w:leftChars="200" w:left="200" w:hangingChars="200" w:hanging="200"/>
    </w:pPr>
    <w:rPr>
      <w:rFonts w:ascii="Times New Roman" w:hAnsi="Times New Roman"/>
    </w:rPr>
  </w:style>
  <w:style w:type="paragraph" w:customStyle="1" w:styleId="1f5">
    <w:name w:val="标题  1"/>
    <w:basedOn w:val="a0"/>
    <w:qFormat/>
    <w:rsid w:val="005B7EB5"/>
    <w:pPr>
      <w:tabs>
        <w:tab w:val="left" w:pos="425"/>
      </w:tabs>
      <w:spacing w:line="360" w:lineRule="auto"/>
      <w:ind w:left="425" w:hanging="425"/>
    </w:pPr>
    <w:rPr>
      <w:rFonts w:ascii="Tahoma" w:hAnsi="Tahoma"/>
      <w:sz w:val="24"/>
      <w:szCs w:val="20"/>
    </w:rPr>
  </w:style>
  <w:style w:type="paragraph" w:customStyle="1" w:styleId="0">
    <w:name w:val="0"/>
    <w:basedOn w:val="a0"/>
    <w:qFormat/>
    <w:rsid w:val="005B7EB5"/>
    <w:pPr>
      <w:snapToGrid w:val="0"/>
    </w:pPr>
    <w:rPr>
      <w:rFonts w:ascii="Times New Roman" w:hAnsi="Times New Roman"/>
      <w:kern w:val="0"/>
      <w:szCs w:val="21"/>
    </w:rPr>
  </w:style>
  <w:style w:type="paragraph" w:customStyle="1" w:styleId="63">
    <w:name w:val="表头6"/>
    <w:basedOn w:val="58"/>
    <w:qFormat/>
    <w:rsid w:val="005B7EB5"/>
    <w:pPr>
      <w:tabs>
        <w:tab w:val="clear" w:pos="625"/>
        <w:tab w:val="left" w:pos="843"/>
        <w:tab w:val="left" w:pos="1774"/>
      </w:tabs>
      <w:ind w:leftChars="0" w:left="992" w:hanging="363"/>
    </w:pPr>
  </w:style>
  <w:style w:type="paragraph" w:customStyle="1" w:styleId="290">
    <w:name w:val="样式 首行缩进:  2 字符9"/>
    <w:basedOn w:val="a0"/>
    <w:qFormat/>
    <w:rsid w:val="005B7EB5"/>
    <w:pPr>
      <w:spacing w:line="520" w:lineRule="exact"/>
      <w:ind w:firstLineChars="200" w:firstLine="560"/>
    </w:pPr>
    <w:rPr>
      <w:rFonts w:ascii="Times New Roman" w:hAnsi="Times New Roman" w:cs="宋体"/>
      <w:sz w:val="24"/>
      <w:szCs w:val="20"/>
    </w:rPr>
  </w:style>
  <w:style w:type="paragraph" w:customStyle="1" w:styleId="xl29">
    <w:name w:val="xl29"/>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8000"/>
      <w:kern w:val="0"/>
      <w:sz w:val="20"/>
      <w:szCs w:val="20"/>
    </w:rPr>
  </w:style>
  <w:style w:type="paragraph" w:customStyle="1" w:styleId="afffffff9">
    <w:name w:val="表格居中"/>
    <w:basedOn w:val="a0"/>
    <w:qFormat/>
    <w:rsid w:val="005B7EB5"/>
    <w:pPr>
      <w:jc w:val="center"/>
    </w:pPr>
    <w:rPr>
      <w:rFonts w:ascii="Times New Roman" w:hAnsi="Times New Roman" w:cs="宋体"/>
      <w:sz w:val="24"/>
      <w:szCs w:val="20"/>
    </w:rPr>
  </w:style>
  <w:style w:type="paragraph" w:customStyle="1" w:styleId="2f7">
    <w:name w:val="样式 小四 首行缩进:  2 字符"/>
    <w:basedOn w:val="a0"/>
    <w:next w:val="a0"/>
    <w:qFormat/>
    <w:rsid w:val="005B7EB5"/>
    <w:pPr>
      <w:adjustRightInd w:val="0"/>
      <w:spacing w:line="480" w:lineRule="atLeast"/>
      <w:ind w:firstLineChars="180" w:firstLine="180"/>
      <w:textAlignment w:val="baseline"/>
    </w:pPr>
    <w:rPr>
      <w:rFonts w:ascii="Times New Roman" w:hAnsi="Times New Roman" w:cs="宋体"/>
      <w:kern w:val="0"/>
      <w:sz w:val="24"/>
      <w:szCs w:val="20"/>
    </w:rPr>
  </w:style>
  <w:style w:type="paragraph" w:customStyle="1" w:styleId="120">
    <w:name w:val="1标题2级"/>
    <w:basedOn w:val="a0"/>
    <w:qFormat/>
    <w:rsid w:val="005B7EB5"/>
    <w:pPr>
      <w:keepNext/>
      <w:snapToGrid w:val="0"/>
      <w:spacing w:beforeLines="50" w:afterLines="50"/>
      <w:outlineLvl w:val="1"/>
    </w:pPr>
    <w:rPr>
      <w:rFonts w:ascii="Times New Roman" w:eastAsia="黑体" w:hAnsi="Times New Roman"/>
      <w:b/>
      <w:sz w:val="28"/>
      <w:szCs w:val="20"/>
    </w:rPr>
  </w:style>
  <w:style w:type="paragraph" w:customStyle="1" w:styleId="Date1">
    <w:name w:val="Date1"/>
    <w:basedOn w:val="a0"/>
    <w:next w:val="a0"/>
    <w:qFormat/>
    <w:rsid w:val="005B7EB5"/>
    <w:pPr>
      <w:adjustRightInd w:val="0"/>
      <w:textAlignment w:val="baseline"/>
    </w:pPr>
    <w:rPr>
      <w:rFonts w:ascii="Times New Roman" w:hAnsi="Times New Roman"/>
      <w:szCs w:val="20"/>
    </w:rPr>
  </w:style>
  <w:style w:type="paragraph" w:customStyle="1" w:styleId="150">
    <w:name w:val="样式 行距: 1.5 倍行距"/>
    <w:basedOn w:val="a0"/>
    <w:qFormat/>
    <w:rsid w:val="005B7EB5"/>
    <w:pPr>
      <w:spacing w:line="480" w:lineRule="exact"/>
      <w:ind w:firstLineChars="200" w:firstLine="200"/>
    </w:pPr>
    <w:rPr>
      <w:rFonts w:ascii="Times New Roman" w:hAnsi="Times New Roman"/>
      <w:sz w:val="24"/>
      <w:szCs w:val="20"/>
    </w:rPr>
  </w:style>
  <w:style w:type="paragraph" w:customStyle="1" w:styleId="afffffffa">
    <w:name w:val="表格文字样式"/>
    <w:basedOn w:val="afffd"/>
    <w:qFormat/>
    <w:rsid w:val="005B7EB5"/>
    <w:pPr>
      <w:spacing w:line="240" w:lineRule="auto"/>
      <w:ind w:firstLine="0"/>
      <w:jc w:val="center"/>
    </w:pPr>
    <w:rPr>
      <w:rFonts w:eastAsia="华文中宋"/>
      <w:spacing w:val="0"/>
      <w:szCs w:val="24"/>
    </w:rPr>
  </w:style>
  <w:style w:type="paragraph" w:customStyle="1" w:styleId="afffffffb">
    <w:name w:val="三"/>
    <w:basedOn w:val="a0"/>
    <w:qFormat/>
    <w:rsid w:val="005B7EB5"/>
    <w:rPr>
      <w:rFonts w:ascii="宋体" w:hAnsi="Times New Roman"/>
      <w:sz w:val="24"/>
      <w:szCs w:val="20"/>
    </w:rPr>
  </w:style>
  <w:style w:type="paragraph" w:customStyle="1" w:styleId="CharCharCharCharCharCharCharCharChar">
    <w:name w:val="Char Char Char Char Char Char Char Char Char"/>
    <w:basedOn w:val="a0"/>
    <w:rsid w:val="005B7EB5"/>
    <w:rPr>
      <w:rFonts w:ascii="Times New Roman" w:hAnsi="Times New Roman"/>
      <w:sz w:val="24"/>
      <w:szCs w:val="24"/>
    </w:rPr>
  </w:style>
  <w:style w:type="paragraph" w:customStyle="1" w:styleId="afffffffc">
    <w:name w:val="报告书表格"/>
    <w:basedOn w:val="a0"/>
    <w:qFormat/>
    <w:rsid w:val="005B7EB5"/>
    <w:pPr>
      <w:adjustRightInd w:val="0"/>
      <w:spacing w:before="60" w:after="60" w:line="240" w:lineRule="atLeast"/>
      <w:jc w:val="center"/>
      <w:textAlignment w:val="baseline"/>
    </w:pPr>
    <w:rPr>
      <w:rFonts w:ascii="Times New Roman" w:hAnsi="Times New Roman"/>
      <w:kern w:val="0"/>
      <w:szCs w:val="20"/>
    </w:rPr>
  </w:style>
  <w:style w:type="paragraph" w:customStyle="1" w:styleId="afffffffd">
    <w:name w:val="表格内容居中"/>
    <w:qFormat/>
    <w:rsid w:val="005B7EB5"/>
    <w:pPr>
      <w:adjustRightInd w:val="0"/>
      <w:snapToGrid w:val="0"/>
      <w:jc w:val="center"/>
    </w:pPr>
    <w:rPr>
      <w:snapToGrid w:val="0"/>
      <w:sz w:val="21"/>
    </w:rPr>
  </w:style>
  <w:style w:type="paragraph" w:customStyle="1" w:styleId="4Char3">
    <w:name w:val="样式 标题 4 + 宋体 Char"/>
    <w:basedOn w:val="40"/>
    <w:qFormat/>
    <w:rsid w:val="005B7EB5"/>
    <w:pPr>
      <w:tabs>
        <w:tab w:val="left" w:pos="720"/>
      </w:tabs>
      <w:spacing w:line="240" w:lineRule="auto"/>
    </w:pPr>
    <w:rPr>
      <w:rFonts w:ascii="宋体" w:hAnsi="宋体"/>
      <w:b w:val="0"/>
    </w:rPr>
  </w:style>
  <w:style w:type="paragraph" w:customStyle="1" w:styleId="113">
    <w:name w:val="标题11"/>
    <w:basedOn w:val="1"/>
    <w:qFormat/>
    <w:rsid w:val="005B7EB5"/>
    <w:pPr>
      <w:snapToGrid/>
      <w:spacing w:before="0" w:beforeAutospacing="0" w:afterLines="100" w:afterAutospacing="0" w:line="420" w:lineRule="exact"/>
      <w:ind w:left="0" w:firstLine="0"/>
    </w:pPr>
    <w:rPr>
      <w:rFonts w:ascii="黑体" w:hAnsi="宋体"/>
      <w:bCs w:val="0"/>
      <w:snapToGrid/>
      <w:kern w:val="44"/>
      <w:szCs w:val="24"/>
    </w:rPr>
  </w:style>
  <w:style w:type="paragraph" w:customStyle="1" w:styleId="59">
    <w:name w:val="标题5"/>
    <w:basedOn w:val="a0"/>
    <w:link w:val="5Char1"/>
    <w:qFormat/>
    <w:rsid w:val="005B7EB5"/>
    <w:pPr>
      <w:spacing w:line="480" w:lineRule="exact"/>
      <w:ind w:firstLineChars="200" w:firstLine="480"/>
    </w:pPr>
    <w:rPr>
      <w:rFonts w:ascii="宋体" w:hAnsi="宋体"/>
      <w:sz w:val="24"/>
      <w:szCs w:val="24"/>
    </w:rPr>
  </w:style>
  <w:style w:type="paragraph" w:customStyle="1" w:styleId="afffffffe">
    <w:name w:val="我的样式（正文）"/>
    <w:basedOn w:val="a0"/>
    <w:qFormat/>
    <w:rsid w:val="005B7EB5"/>
    <w:pPr>
      <w:spacing w:line="440" w:lineRule="exact"/>
    </w:pPr>
    <w:rPr>
      <w:rFonts w:ascii="宋体" w:hAnsi="Times New Roman"/>
      <w:sz w:val="28"/>
      <w:szCs w:val="20"/>
    </w:rPr>
  </w:style>
  <w:style w:type="paragraph" w:customStyle="1" w:styleId="CharChar5CharCharCharCharCharCharCharCharCharCharCharCharCharCharChar1Char">
    <w:name w:val="Char Char5 Char Char Char Char Char Char Char Char Char Char Char Char Char Char Char1 Char"/>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5a">
    <w:name w:val="报告书表格5"/>
    <w:basedOn w:val="afffffffc"/>
    <w:qFormat/>
    <w:rsid w:val="005B7EB5"/>
    <w:pPr>
      <w:ind w:leftChars="-40" w:left="-96" w:rightChars="-46" w:right="-110"/>
    </w:pPr>
  </w:style>
  <w:style w:type="paragraph" w:customStyle="1" w:styleId="224">
    <w:name w:val="样式 黑体 首行缩进:  2 字符 行距: 最小值 24 磅"/>
    <w:basedOn w:val="a0"/>
    <w:qFormat/>
    <w:rsid w:val="005B7EB5"/>
    <w:pPr>
      <w:spacing w:line="480" w:lineRule="atLeast"/>
      <w:ind w:firstLineChars="200" w:firstLine="480"/>
    </w:pPr>
    <w:rPr>
      <w:rFonts w:ascii="黑体" w:eastAsia="黑体" w:hAnsi="Times New Roman" w:cs="宋体"/>
      <w:sz w:val="24"/>
      <w:szCs w:val="20"/>
    </w:rPr>
  </w:style>
  <w:style w:type="paragraph" w:customStyle="1" w:styleId="222">
    <w:name w:val="样式 目录 2 + 左侧:  2 字符"/>
    <w:basedOn w:val="25"/>
    <w:qFormat/>
    <w:rsid w:val="005B7EB5"/>
    <w:pPr>
      <w:tabs>
        <w:tab w:val="clear" w:pos="8302"/>
        <w:tab w:val="left" w:pos="1050"/>
        <w:tab w:val="right" w:leader="middleDot" w:pos="8296"/>
      </w:tabs>
      <w:spacing w:line="276" w:lineRule="auto"/>
      <w:ind w:leftChars="200" w:left="420" w:firstLineChars="0" w:firstLine="0"/>
    </w:pPr>
    <w:rPr>
      <w:rFonts w:ascii="Vladimir Script" w:eastAsia="楷体_GB2312" w:hAnsi="Vladimir Script" w:cs="宋体"/>
      <w:smallCaps w:val="0"/>
      <w:sz w:val="20"/>
    </w:rPr>
  </w:style>
  <w:style w:type="paragraph" w:customStyle="1" w:styleId="xl37">
    <w:name w:val="xl37"/>
    <w:basedOn w:val="a0"/>
    <w:qFormat/>
    <w:rsid w:val="005B7EB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Times New Roman" w:eastAsia="Arial Unicode MS" w:hAnsi="Times New Roman"/>
      <w:kern w:val="0"/>
      <w:sz w:val="20"/>
      <w:szCs w:val="20"/>
    </w:rPr>
  </w:style>
  <w:style w:type="paragraph" w:customStyle="1" w:styleId="table">
    <w:name w:val="table"/>
    <w:basedOn w:val="a0"/>
    <w:qFormat/>
    <w:rsid w:val="005B7EB5"/>
    <w:pPr>
      <w:adjustRightInd w:val="0"/>
      <w:spacing w:line="240" w:lineRule="atLeast"/>
      <w:textAlignment w:val="baseline"/>
    </w:pPr>
    <w:rPr>
      <w:rFonts w:ascii="Arial" w:hAnsi="Arial"/>
      <w:spacing w:val="-2"/>
      <w:kern w:val="0"/>
      <w:szCs w:val="20"/>
    </w:rPr>
  </w:style>
  <w:style w:type="paragraph" w:customStyle="1" w:styleId="affffffff">
    <w:name w:val="生物拉丁文名"/>
    <w:basedOn w:val="a0"/>
    <w:qFormat/>
    <w:rsid w:val="005B7EB5"/>
    <w:pPr>
      <w:tabs>
        <w:tab w:val="left" w:pos="-120"/>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CharCharCharCharCharCharCharCharCharCharCharCharCharCharCharCharCharCharChar1">
    <w:name w:val="Char Char Char Char Char Char Char Char Char Char Char Char Char Char Char Char Char Char Char1"/>
    <w:basedOn w:val="a0"/>
    <w:rsid w:val="005B7EB5"/>
    <w:pPr>
      <w:spacing w:line="360" w:lineRule="auto"/>
      <w:ind w:firstLineChars="200" w:firstLine="200"/>
    </w:pPr>
    <w:rPr>
      <w:rFonts w:ascii="宋体" w:hAnsi="宋体" w:cs="宋体"/>
      <w:sz w:val="24"/>
      <w:szCs w:val="24"/>
    </w:rPr>
  </w:style>
  <w:style w:type="paragraph" w:customStyle="1" w:styleId="font7">
    <w:name w:val="font7"/>
    <w:basedOn w:val="a0"/>
    <w:qFormat/>
    <w:rsid w:val="005B7EB5"/>
    <w:pPr>
      <w:spacing w:before="100" w:beforeAutospacing="1" w:after="100" w:afterAutospacing="1"/>
    </w:pPr>
    <w:rPr>
      <w:rFonts w:ascii="Times New Roman" w:eastAsia="Arial Unicode MS" w:hAnsi="Times New Roman"/>
      <w:kern w:val="0"/>
      <w:sz w:val="20"/>
      <w:szCs w:val="20"/>
    </w:rPr>
  </w:style>
  <w:style w:type="paragraph" w:customStyle="1" w:styleId="2f8">
    <w:name w:val="项目符号2"/>
    <w:basedOn w:val="a0"/>
    <w:qFormat/>
    <w:rsid w:val="005B7EB5"/>
    <w:pPr>
      <w:tabs>
        <w:tab w:val="left" w:pos="1502"/>
      </w:tabs>
      <w:overflowPunct w:val="0"/>
      <w:snapToGrid w:val="0"/>
      <w:spacing w:line="480" w:lineRule="exact"/>
      <w:ind w:left="1502" w:hanging="425"/>
    </w:pPr>
    <w:rPr>
      <w:rFonts w:ascii="Arial" w:eastAsia="仿宋_GB2312" w:hAnsi="Arial"/>
      <w:sz w:val="28"/>
      <w:szCs w:val="20"/>
    </w:rPr>
  </w:style>
  <w:style w:type="paragraph" w:customStyle="1" w:styleId="affffffff0">
    <w:name w:val="表第一列"/>
    <w:basedOn w:val="aff2"/>
    <w:qFormat/>
    <w:rsid w:val="005B7EB5"/>
    <w:pPr>
      <w:keepNext/>
      <w:keepLines/>
      <w:tabs>
        <w:tab w:val="left" w:pos="1727"/>
        <w:tab w:val="left" w:pos="1884"/>
        <w:tab w:val="left" w:pos="2940"/>
      </w:tabs>
      <w:adjustRightInd w:val="0"/>
      <w:snapToGrid w:val="0"/>
      <w:spacing w:line="0" w:lineRule="atLeast"/>
      <w:ind w:firstLineChars="0" w:firstLine="0"/>
      <w:jc w:val="center"/>
    </w:pPr>
    <w:rPr>
      <w:rFonts w:ascii="宋体" w:hAnsi="宋体"/>
      <w:color w:val="000000"/>
      <w:spacing w:val="-4"/>
      <w:sz w:val="21"/>
    </w:rPr>
  </w:style>
  <w:style w:type="paragraph" w:customStyle="1" w:styleId="212">
    <w:name w:val="正文文本 21"/>
    <w:basedOn w:val="a0"/>
    <w:rsid w:val="005B7EB5"/>
    <w:pPr>
      <w:adjustRightInd w:val="0"/>
      <w:ind w:firstLine="840"/>
      <w:textAlignment w:val="baseline"/>
    </w:pPr>
    <w:rPr>
      <w:rFonts w:ascii="Times New Roman" w:hAnsi="Times New Roman"/>
      <w:sz w:val="30"/>
      <w:szCs w:val="20"/>
    </w:rPr>
  </w:style>
  <w:style w:type="paragraph" w:customStyle="1" w:styleId="5b">
    <w:name w:val="样式5"/>
    <w:basedOn w:val="40"/>
    <w:link w:val="5CharChar0"/>
    <w:qFormat/>
    <w:rsid w:val="005B7EB5"/>
    <w:pPr>
      <w:tabs>
        <w:tab w:val="left" w:pos="720"/>
        <w:tab w:val="left" w:pos="780"/>
      </w:tabs>
      <w:spacing w:line="480" w:lineRule="exact"/>
      <w:ind w:leftChars="200" w:left="200" w:hangingChars="200" w:hanging="200"/>
    </w:pPr>
    <w:rPr>
      <w:rFonts w:ascii="Times New Roman" w:hAnsi="Times New Roman"/>
    </w:rPr>
  </w:style>
  <w:style w:type="paragraph" w:customStyle="1" w:styleId="affffffff1">
    <w:name w:val="生物拉丁文"/>
    <w:basedOn w:val="a0"/>
    <w:qFormat/>
    <w:rsid w:val="005B7EB5"/>
    <w:pPr>
      <w:tabs>
        <w:tab w:val="left" w:pos="-120"/>
        <w:tab w:val="left" w:pos="625"/>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2f9">
    <w:name w:val="样式 红色 首行缩进:  2 字符"/>
    <w:basedOn w:val="a0"/>
    <w:qFormat/>
    <w:rsid w:val="005B7EB5"/>
    <w:pPr>
      <w:spacing w:line="480" w:lineRule="exact"/>
      <w:ind w:firstLineChars="200" w:firstLine="480"/>
    </w:pPr>
    <w:rPr>
      <w:rFonts w:ascii="Times New Roman" w:hAnsi="Times New Roman" w:cs="宋体"/>
      <w:color w:val="FF0000"/>
      <w:sz w:val="24"/>
      <w:szCs w:val="20"/>
    </w:rPr>
  </w:style>
  <w:style w:type="paragraph" w:customStyle="1" w:styleId="p0">
    <w:name w:val="p0"/>
    <w:basedOn w:val="a0"/>
    <w:link w:val="p0CharChar"/>
    <w:qFormat/>
    <w:rsid w:val="005B7EB5"/>
    <w:rPr>
      <w:rFonts w:ascii="Times New Roman" w:hAnsi="Times New Roman"/>
      <w:kern w:val="0"/>
      <w:szCs w:val="21"/>
    </w:rPr>
  </w:style>
  <w:style w:type="paragraph" w:customStyle="1" w:styleId="2TimesNewRoman">
    <w:name w:val="正文首行缩进 2 + Times New Roman"/>
    <w:basedOn w:val="a0"/>
    <w:qFormat/>
    <w:rsid w:val="005B7EB5"/>
    <w:pPr>
      <w:tabs>
        <w:tab w:val="left" w:pos="0"/>
        <w:tab w:val="left" w:pos="870"/>
        <w:tab w:val="left" w:pos="3150"/>
      </w:tabs>
      <w:autoSpaceDE w:val="0"/>
      <w:autoSpaceDN w:val="0"/>
      <w:spacing w:line="360" w:lineRule="auto"/>
      <w:ind w:firstLineChars="200" w:firstLine="200"/>
    </w:pPr>
    <w:rPr>
      <w:rFonts w:ascii="Times New Roman" w:hAnsi="Times New Roman"/>
      <w:kern w:val="0"/>
      <w:sz w:val="24"/>
      <w:szCs w:val="24"/>
    </w:rPr>
  </w:style>
  <w:style w:type="paragraph" w:customStyle="1" w:styleId="affffffff2">
    <w:name w:val="表格下注"/>
    <w:qFormat/>
    <w:rsid w:val="005B7EB5"/>
    <w:pPr>
      <w:autoSpaceDE w:val="0"/>
      <w:autoSpaceDN w:val="0"/>
      <w:ind w:firstLineChars="200" w:firstLine="200"/>
      <w:jc w:val="both"/>
    </w:pPr>
    <w:rPr>
      <w:rFonts w:eastAsia="黑体"/>
      <w:sz w:val="21"/>
    </w:rPr>
  </w:style>
  <w:style w:type="paragraph" w:customStyle="1" w:styleId="223">
    <w:name w:val="样式 正文文本缩进 2正文文字缩进 2 + 四号 蓝色"/>
    <w:basedOn w:val="24"/>
    <w:qFormat/>
    <w:rsid w:val="005B7EB5"/>
    <w:pPr>
      <w:ind w:firstLine="709"/>
    </w:pPr>
    <w:rPr>
      <w:rFonts w:ascii="Times New Roman" w:hAnsi="Times New Roman"/>
      <w:color w:val="0000FF"/>
      <w:sz w:val="24"/>
      <w:szCs w:val="24"/>
    </w:rPr>
  </w:style>
  <w:style w:type="paragraph" w:customStyle="1" w:styleId="1f6">
    <w:name w:val="样式 标题 1 + 加粗"/>
    <w:basedOn w:val="1"/>
    <w:qFormat/>
    <w:rsid w:val="005B7EB5"/>
    <w:pPr>
      <w:spacing w:before="360" w:beforeAutospacing="0" w:after="360" w:afterAutospacing="0" w:line="480" w:lineRule="atLeast"/>
      <w:ind w:left="0" w:firstLine="0"/>
    </w:pPr>
    <w:rPr>
      <w:bCs w:val="0"/>
      <w:snapToGrid/>
      <w:color w:val="000000"/>
      <w:kern w:val="44"/>
      <w:sz w:val="36"/>
      <w:szCs w:val="36"/>
    </w:rPr>
  </w:style>
  <w:style w:type="paragraph" w:customStyle="1" w:styleId="affffffff3">
    <w:name w:val="基准页眉样式"/>
    <w:basedOn w:val="af"/>
    <w:qFormat/>
    <w:rsid w:val="005B7EB5"/>
    <w:pPr>
      <w:keepLines/>
      <w:tabs>
        <w:tab w:val="center" w:pos="-18551"/>
        <w:tab w:val="right" w:pos="4320"/>
      </w:tabs>
      <w:spacing w:after="0" w:line="240" w:lineRule="atLeast"/>
      <w:jc w:val="center"/>
    </w:pPr>
    <w:rPr>
      <w:rFonts w:ascii="Garamond" w:hAnsi="Garamond"/>
      <w:smallCaps/>
      <w:spacing w:val="15"/>
      <w:szCs w:val="20"/>
    </w:rPr>
  </w:style>
  <w:style w:type="paragraph" w:customStyle="1" w:styleId="affffffff4">
    <w:name w:val="新正文"/>
    <w:basedOn w:val="a0"/>
    <w:link w:val="Charfff"/>
    <w:qFormat/>
    <w:rsid w:val="005B7EB5"/>
    <w:pPr>
      <w:spacing w:line="480" w:lineRule="exact"/>
      <w:ind w:firstLine="482"/>
    </w:pPr>
    <w:rPr>
      <w:rFonts w:ascii="仿宋_GB2312" w:eastAsia="仿宋_GB2312" w:hAnsi="Times New Roman" w:hint="eastAsia"/>
      <w:bCs/>
      <w:kern w:val="0"/>
      <w:sz w:val="28"/>
      <w:szCs w:val="20"/>
    </w:rPr>
  </w:style>
  <w:style w:type="paragraph" w:customStyle="1" w:styleId="xl27">
    <w:name w:val="xl27"/>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kern w:val="0"/>
      <w:sz w:val="20"/>
      <w:szCs w:val="20"/>
    </w:rPr>
  </w:style>
  <w:style w:type="paragraph" w:customStyle="1" w:styleId="affffffff5">
    <w:name w:val="正文表格"/>
    <w:basedOn w:val="a0"/>
    <w:qFormat/>
    <w:rsid w:val="005B7EB5"/>
    <w:pPr>
      <w:keepNext/>
      <w:keepLines/>
      <w:tabs>
        <w:tab w:val="center" w:pos="6804"/>
      </w:tabs>
      <w:overflowPunct w:val="0"/>
      <w:adjustRightInd w:val="0"/>
      <w:spacing w:before="80"/>
      <w:jc w:val="center"/>
      <w:textAlignment w:val="bottom"/>
    </w:pPr>
    <w:rPr>
      <w:rFonts w:ascii="Times New Roman" w:hAnsi="Times New Roman"/>
      <w:kern w:val="0"/>
      <w:sz w:val="28"/>
      <w:szCs w:val="20"/>
    </w:rPr>
  </w:style>
  <w:style w:type="paragraph" w:customStyle="1" w:styleId="1f7">
    <w:name w:val="正文文本缩进1"/>
    <w:basedOn w:val="a0"/>
    <w:uiPriority w:val="99"/>
    <w:rsid w:val="005B7EB5"/>
    <w:pPr>
      <w:spacing w:line="360" w:lineRule="exact"/>
      <w:ind w:firstLineChars="200" w:firstLine="480"/>
    </w:pPr>
    <w:rPr>
      <w:rFonts w:ascii="Times New Roman" w:hAnsi="Times New Roman"/>
      <w:sz w:val="24"/>
      <w:szCs w:val="24"/>
    </w:rPr>
  </w:style>
  <w:style w:type="paragraph" w:customStyle="1" w:styleId="2100">
    <w:name w:val="样式 首行缩进:  2 字符10"/>
    <w:basedOn w:val="a0"/>
    <w:qFormat/>
    <w:rsid w:val="005B7EB5"/>
    <w:pPr>
      <w:spacing w:line="520" w:lineRule="exact"/>
      <w:ind w:firstLineChars="200" w:firstLine="560"/>
    </w:pPr>
    <w:rPr>
      <w:rFonts w:ascii="Times New Roman" w:hAnsi="Times New Roman" w:cs="宋体"/>
      <w:sz w:val="24"/>
      <w:szCs w:val="20"/>
    </w:rPr>
  </w:style>
  <w:style w:type="paragraph" w:customStyle="1" w:styleId="85">
    <w:name w:val="表头8"/>
    <w:basedOn w:val="63"/>
    <w:qFormat/>
    <w:rsid w:val="005B7EB5"/>
    <w:pPr>
      <w:tabs>
        <w:tab w:val="clear" w:pos="843"/>
        <w:tab w:val="clear" w:pos="1774"/>
        <w:tab w:val="left" w:pos="903"/>
        <w:tab w:val="left" w:pos="1728"/>
      </w:tabs>
      <w:ind w:left="845"/>
    </w:pPr>
  </w:style>
  <w:style w:type="paragraph" w:customStyle="1" w:styleId="2fa">
    <w:name w:val="正文缩进2字符"/>
    <w:basedOn w:val="a0"/>
    <w:qFormat/>
    <w:rsid w:val="005B7EB5"/>
    <w:pPr>
      <w:spacing w:line="520" w:lineRule="exact"/>
      <w:ind w:firstLineChars="200" w:firstLine="200"/>
    </w:pPr>
    <w:rPr>
      <w:rFonts w:ascii="Times New Roman" w:hAnsi="Times New Roman"/>
      <w:sz w:val="28"/>
      <w:szCs w:val="24"/>
    </w:rPr>
  </w:style>
  <w:style w:type="paragraph" w:customStyle="1" w:styleId="180">
    <w:name w:val="样式 五号 居中 行距: 最小值 18 磅"/>
    <w:basedOn w:val="a0"/>
    <w:qFormat/>
    <w:rsid w:val="005B7EB5"/>
    <w:pPr>
      <w:spacing w:line="360" w:lineRule="atLeast"/>
      <w:jc w:val="center"/>
    </w:pPr>
    <w:rPr>
      <w:rFonts w:ascii="Times New Roman" w:hAnsi="Times New Roman" w:cs="宋体"/>
      <w:szCs w:val="20"/>
    </w:rPr>
  </w:style>
  <w:style w:type="paragraph" w:customStyle="1" w:styleId="WW-0">
    <w:name w:val="WW-纯文本"/>
    <w:basedOn w:val="a0"/>
    <w:qFormat/>
    <w:rsid w:val="005B7EB5"/>
    <w:pPr>
      <w:suppressAutoHyphens/>
      <w:spacing w:line="360" w:lineRule="auto"/>
    </w:pPr>
    <w:rPr>
      <w:rFonts w:ascii="宋体" w:hAnsi="宋体" w:cs="宋体"/>
      <w:kern w:val="1"/>
      <w:sz w:val="24"/>
      <w:szCs w:val="24"/>
      <w:lang w:eastAsia="ar-SA"/>
    </w:rPr>
  </w:style>
  <w:style w:type="paragraph" w:customStyle="1" w:styleId="xl22">
    <w:name w:val="xl22"/>
    <w:basedOn w:val="a0"/>
    <w:qFormat/>
    <w:rsid w:val="005B7EB5"/>
    <w:pPr>
      <w:spacing w:before="100" w:after="100"/>
      <w:jc w:val="center"/>
    </w:pPr>
    <w:rPr>
      <w:rFonts w:ascii="Times New Roman" w:hAnsi="Times New Roman"/>
      <w:kern w:val="0"/>
      <w:sz w:val="24"/>
      <w:szCs w:val="24"/>
    </w:rPr>
  </w:style>
  <w:style w:type="paragraph" w:customStyle="1" w:styleId="1f8">
    <w:name w:val="正文正1"/>
    <w:basedOn w:val="a0"/>
    <w:qFormat/>
    <w:rsid w:val="005B7EB5"/>
    <w:pPr>
      <w:spacing w:line="360" w:lineRule="exact"/>
      <w:jc w:val="center"/>
    </w:pPr>
    <w:rPr>
      <w:rFonts w:ascii="Times New Roman" w:hAnsi="Times New Roman"/>
      <w:spacing w:val="-6"/>
      <w:kern w:val="0"/>
      <w:szCs w:val="21"/>
    </w:rPr>
  </w:style>
  <w:style w:type="paragraph" w:customStyle="1" w:styleId="ParaCharCharCharCharCharCharChar">
    <w:name w:val="默认段落字体 Para Char Char Char Char Char Char Char"/>
    <w:basedOn w:val="a0"/>
    <w:qFormat/>
    <w:rsid w:val="005B7EB5"/>
    <w:pPr>
      <w:adjustRightInd w:val="0"/>
      <w:spacing w:line="360" w:lineRule="auto"/>
      <w:textAlignment w:val="baseline"/>
    </w:pPr>
    <w:rPr>
      <w:rFonts w:ascii="Times New Roman" w:hAnsi="Times New Roman"/>
      <w:kern w:val="0"/>
      <w:sz w:val="24"/>
      <w:szCs w:val="20"/>
    </w:rPr>
  </w:style>
  <w:style w:type="paragraph" w:customStyle="1" w:styleId="affffffff6">
    <w:name w:val="正文表标题"/>
    <w:next w:val="afffff6"/>
    <w:qFormat/>
    <w:rsid w:val="005B7EB5"/>
    <w:pPr>
      <w:jc w:val="center"/>
    </w:pPr>
    <w:rPr>
      <w:rFonts w:ascii="黑体" w:eastAsia="黑体"/>
      <w:sz w:val="21"/>
    </w:rPr>
  </w:style>
  <w:style w:type="paragraph" w:customStyle="1" w:styleId="213">
    <w:name w:val="样式 首行缩进:  2 字符1"/>
    <w:basedOn w:val="a0"/>
    <w:qFormat/>
    <w:rsid w:val="005B7EB5"/>
    <w:pPr>
      <w:spacing w:line="440" w:lineRule="exact"/>
      <w:ind w:firstLineChars="200" w:firstLine="480"/>
    </w:pPr>
    <w:rPr>
      <w:rFonts w:ascii="宋体" w:hAnsi="Times New Roman" w:cs="宋体"/>
      <w:kern w:val="0"/>
      <w:sz w:val="24"/>
      <w:szCs w:val="20"/>
    </w:rPr>
  </w:style>
  <w:style w:type="paragraph" w:customStyle="1" w:styleId="affffffff7">
    <w:name w:val="附录四级条标题"/>
    <w:basedOn w:val="affff8"/>
    <w:next w:val="a0"/>
    <w:qFormat/>
    <w:rsid w:val="005B7EB5"/>
    <w:pPr>
      <w:ind w:left="525"/>
      <w:outlineLvl w:val="5"/>
    </w:pPr>
  </w:style>
  <w:style w:type="paragraph" w:customStyle="1" w:styleId="1f9">
    <w:name w:val="封皮字体1"/>
    <w:basedOn w:val="a0"/>
    <w:qFormat/>
    <w:rsid w:val="005B7EB5"/>
    <w:pPr>
      <w:spacing w:line="360" w:lineRule="auto"/>
      <w:jc w:val="center"/>
    </w:pPr>
    <w:rPr>
      <w:rFonts w:ascii="黑体" w:eastAsia="黑体" w:hAnsi="Times New Roman"/>
      <w:bCs/>
      <w:sz w:val="44"/>
      <w:szCs w:val="24"/>
    </w:rPr>
  </w:style>
  <w:style w:type="paragraph" w:customStyle="1" w:styleId="08078">
    <w:name w:val="样式 首行缩进:  0.80 厘米 段前: 7.8 磅"/>
    <w:basedOn w:val="a0"/>
    <w:qFormat/>
    <w:rsid w:val="005B7EB5"/>
    <w:pPr>
      <w:adjustRightInd w:val="0"/>
      <w:snapToGrid w:val="0"/>
      <w:spacing w:before="156" w:line="312" w:lineRule="auto"/>
      <w:ind w:firstLine="480"/>
    </w:pPr>
    <w:rPr>
      <w:rFonts w:ascii="Times New Roman" w:hAnsi="Times New Roman"/>
      <w:sz w:val="24"/>
      <w:szCs w:val="20"/>
    </w:rPr>
  </w:style>
  <w:style w:type="paragraph" w:customStyle="1" w:styleId="affffffff8">
    <w:name w:val="标题一"/>
    <w:basedOn w:val="a0"/>
    <w:next w:val="1"/>
    <w:qFormat/>
    <w:rsid w:val="005B7EB5"/>
    <w:pPr>
      <w:tabs>
        <w:tab w:val="left" w:pos="720"/>
      </w:tabs>
      <w:ind w:left="720" w:hanging="720"/>
    </w:pPr>
    <w:rPr>
      <w:rFonts w:ascii="Times New Roman" w:hAnsi="Times New Roman"/>
      <w:sz w:val="28"/>
      <w:szCs w:val="20"/>
    </w:rPr>
  </w:style>
  <w:style w:type="paragraph" w:customStyle="1" w:styleId="101">
    <w:name w:val="样式 四号 行距: 1.0 倍行距"/>
    <w:basedOn w:val="a0"/>
    <w:qFormat/>
    <w:rsid w:val="005B7EB5"/>
    <w:pPr>
      <w:spacing w:line="360" w:lineRule="auto"/>
    </w:pPr>
    <w:rPr>
      <w:rFonts w:ascii="Times New Roman" w:hAnsi="Times New Roman"/>
      <w:sz w:val="28"/>
      <w:szCs w:val="20"/>
    </w:rPr>
  </w:style>
  <w:style w:type="paragraph" w:customStyle="1" w:styleId="CharCharCharCharCharChar">
    <w:name w:val="Char Char Char Char Char Char"/>
    <w:basedOn w:val="a0"/>
    <w:rsid w:val="005B7EB5"/>
    <w:pPr>
      <w:spacing w:after="160" w:line="240" w:lineRule="exact"/>
    </w:pPr>
    <w:rPr>
      <w:rFonts w:ascii="Verdana" w:hAnsi="Verdana"/>
      <w:kern w:val="0"/>
      <w:sz w:val="20"/>
      <w:szCs w:val="20"/>
      <w:lang w:eastAsia="en-US"/>
    </w:rPr>
  </w:style>
  <w:style w:type="paragraph" w:customStyle="1" w:styleId="2fb">
    <w:name w:val="2"/>
    <w:basedOn w:val="a0"/>
    <w:next w:val="31"/>
    <w:qFormat/>
    <w:rsid w:val="005B7EB5"/>
    <w:pPr>
      <w:snapToGrid w:val="0"/>
      <w:spacing w:beforeLines="20" w:afterLines="20" w:line="0" w:lineRule="atLeast"/>
      <w:jc w:val="right"/>
    </w:pPr>
    <w:rPr>
      <w:rFonts w:ascii="Times New Roman" w:hAnsi="Times New Roman"/>
      <w:szCs w:val="24"/>
    </w:rPr>
  </w:style>
  <w:style w:type="paragraph" w:customStyle="1" w:styleId="affffffff9">
    <w:name w:val="编号汉字数字"/>
    <w:basedOn w:val="afffff3"/>
    <w:next w:val="a0"/>
    <w:qFormat/>
    <w:rsid w:val="005B7EB5"/>
    <w:pPr>
      <w:tabs>
        <w:tab w:val="clear" w:pos="939"/>
        <w:tab w:val="left" w:pos="0"/>
      </w:tabs>
      <w:ind w:left="0" w:firstLine="822"/>
      <w:outlineLvl w:val="9"/>
    </w:pPr>
  </w:style>
  <w:style w:type="paragraph" w:customStyle="1" w:styleId="affffffffa">
    <w:name w:val="正文样式"/>
    <w:basedOn w:val="a0"/>
    <w:link w:val="Charfff0"/>
    <w:qFormat/>
    <w:rsid w:val="005B7EB5"/>
    <w:pPr>
      <w:spacing w:line="360" w:lineRule="auto"/>
      <w:ind w:firstLineChars="200" w:firstLine="480"/>
    </w:pPr>
    <w:rPr>
      <w:rFonts w:ascii="宋体" w:hAnsi="宋体"/>
      <w:color w:val="000000"/>
      <w:sz w:val="24"/>
      <w:szCs w:val="24"/>
    </w:rPr>
  </w:style>
  <w:style w:type="paragraph" w:customStyle="1" w:styleId="CharCharCharChar1Char11">
    <w:name w:val="正文（首行缩进两字） Char Char Char Char1 Char11"/>
    <w:basedOn w:val="a0"/>
    <w:next w:val="a7"/>
    <w:qFormat/>
    <w:rsid w:val="005B7EB5"/>
    <w:pPr>
      <w:spacing w:line="440" w:lineRule="exact"/>
      <w:ind w:firstLineChars="200" w:firstLine="200"/>
    </w:pPr>
    <w:rPr>
      <w:rFonts w:ascii="Arial" w:hAnsi="Arial"/>
      <w:sz w:val="24"/>
      <w:szCs w:val="24"/>
    </w:rPr>
  </w:style>
  <w:style w:type="paragraph" w:customStyle="1" w:styleId="64">
    <w:name w:val="6"/>
    <w:basedOn w:val="3"/>
    <w:qFormat/>
    <w:rsid w:val="005B7EB5"/>
    <w:pPr>
      <w:tabs>
        <w:tab w:val="left" w:pos="360"/>
        <w:tab w:val="left" w:pos="900"/>
      </w:tabs>
      <w:snapToGrid w:val="0"/>
      <w:spacing w:before="120" w:after="120" w:line="360" w:lineRule="auto"/>
      <w:ind w:leftChars="-12" w:left="542" w:firstLineChars="200" w:firstLine="200"/>
    </w:pPr>
    <w:rPr>
      <w:rFonts w:ascii="Arial" w:hAnsi="Arial"/>
      <w:bCs w:val="0"/>
      <w:sz w:val="28"/>
      <w:szCs w:val="20"/>
    </w:rPr>
  </w:style>
  <w:style w:type="paragraph" w:customStyle="1" w:styleId="1fa">
    <w:name w:val="编号1"/>
    <w:basedOn w:val="a0"/>
    <w:qFormat/>
    <w:rsid w:val="005B7EB5"/>
    <w:pPr>
      <w:tabs>
        <w:tab w:val="left" w:pos="1200"/>
      </w:tabs>
      <w:ind w:left="1200" w:hanging="720"/>
    </w:pPr>
    <w:rPr>
      <w:rFonts w:ascii="Times New Roman" w:hAnsi="Times New Roman"/>
      <w:szCs w:val="20"/>
    </w:rPr>
  </w:style>
  <w:style w:type="paragraph" w:customStyle="1" w:styleId="242">
    <w:name w:val="样式 小四 行距: 固定值 24 磅 首行缩进:  2 字符"/>
    <w:basedOn w:val="a0"/>
    <w:qFormat/>
    <w:rsid w:val="005B7EB5"/>
    <w:pPr>
      <w:spacing w:line="440" w:lineRule="exact"/>
      <w:ind w:firstLineChars="200" w:firstLine="200"/>
    </w:pPr>
    <w:rPr>
      <w:rFonts w:ascii="Times New Roman" w:hAnsi="Times New Roman"/>
      <w:sz w:val="24"/>
      <w:szCs w:val="24"/>
    </w:rPr>
  </w:style>
  <w:style w:type="paragraph" w:customStyle="1" w:styleId="affffffffb">
    <w:name w:val="农业部一"/>
    <w:next w:val="af"/>
    <w:qFormat/>
    <w:rsid w:val="005B7EB5"/>
    <w:pPr>
      <w:widowControl w:val="0"/>
      <w:topLinePunct/>
      <w:spacing w:line="360" w:lineRule="atLeast"/>
      <w:jc w:val="center"/>
    </w:pPr>
    <w:rPr>
      <w:kern w:val="2"/>
      <w:sz w:val="24"/>
      <w:szCs w:val="24"/>
    </w:rPr>
  </w:style>
  <w:style w:type="paragraph" w:customStyle="1" w:styleId="affffffffc">
    <w:name w:val="块项目"/>
    <w:next w:val="a0"/>
    <w:qFormat/>
    <w:rsid w:val="005B7EB5"/>
    <w:pPr>
      <w:tabs>
        <w:tab w:val="left" w:pos="840"/>
      </w:tabs>
      <w:spacing w:before="120" w:after="120"/>
      <w:ind w:firstLine="420"/>
    </w:pPr>
    <w:rPr>
      <w:b/>
      <w:spacing w:val="20"/>
      <w:sz w:val="24"/>
    </w:rPr>
  </w:style>
  <w:style w:type="paragraph" w:customStyle="1" w:styleId="affffffffd">
    <w:name w:val="样式 题注 + 两端对齐"/>
    <w:basedOn w:val="a8"/>
    <w:qFormat/>
    <w:rsid w:val="005B7EB5"/>
    <w:pPr>
      <w:keepNext/>
      <w:spacing w:line="360" w:lineRule="auto"/>
      <w:jc w:val="center"/>
    </w:pPr>
    <w:rPr>
      <w:rFonts w:ascii="Times New Roman" w:eastAsia="宋体" w:hAnsi="Times New Roman" w:cs="宋体"/>
      <w:sz w:val="24"/>
    </w:rPr>
  </w:style>
  <w:style w:type="paragraph" w:customStyle="1" w:styleId="201">
    <w:name w:val="样式 五号 居中 行距: 固定值 20 磅"/>
    <w:basedOn w:val="a0"/>
    <w:qFormat/>
    <w:rsid w:val="005B7EB5"/>
    <w:pPr>
      <w:spacing w:line="380" w:lineRule="exact"/>
      <w:jc w:val="center"/>
    </w:pPr>
    <w:rPr>
      <w:rFonts w:ascii="Times New Roman" w:hAnsi="Times New Roman" w:cs="宋体"/>
      <w:szCs w:val="21"/>
    </w:rPr>
  </w:style>
  <w:style w:type="paragraph" w:customStyle="1" w:styleId="xl60">
    <w:name w:val="xl60"/>
    <w:basedOn w:val="a0"/>
    <w:qFormat/>
    <w:rsid w:val="005B7EB5"/>
    <w:pPr>
      <w:pBdr>
        <w:left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word">
    <w:name w:val="word"/>
    <w:basedOn w:val="a0"/>
    <w:qFormat/>
    <w:rsid w:val="005B7EB5"/>
    <w:pPr>
      <w:spacing w:line="440" w:lineRule="exact"/>
      <w:ind w:firstLineChars="150" w:firstLine="360"/>
    </w:pPr>
    <w:rPr>
      <w:rFonts w:ascii="宋体" w:hAnsi="宋体"/>
      <w:color w:val="FF0000"/>
      <w:sz w:val="24"/>
      <w:szCs w:val="24"/>
    </w:rPr>
  </w:style>
  <w:style w:type="paragraph" w:customStyle="1" w:styleId="65">
    <w:name w:val="6表(图)头(治)"/>
    <w:next w:val="a0"/>
    <w:qFormat/>
    <w:rsid w:val="005B7EB5"/>
    <w:pPr>
      <w:widowControl w:val="0"/>
      <w:jc w:val="center"/>
    </w:pPr>
    <w:rPr>
      <w:rFonts w:hAnsi="宋体"/>
      <w:sz w:val="24"/>
      <w:szCs w:val="24"/>
    </w:rPr>
  </w:style>
  <w:style w:type="paragraph" w:customStyle="1" w:styleId="330">
    <w:name w:val="标题 33"/>
    <w:basedOn w:val="a0"/>
    <w:next w:val="a0"/>
    <w:rsid w:val="005B7EB5"/>
    <w:pPr>
      <w:keepNext/>
      <w:keepLines/>
      <w:spacing w:before="260" w:after="260" w:line="413" w:lineRule="auto"/>
      <w:outlineLvl w:val="2"/>
    </w:pPr>
    <w:rPr>
      <w:rFonts w:ascii="Times New Roman" w:hAnsi="Times New Roman"/>
      <w:b/>
      <w:sz w:val="32"/>
      <w:szCs w:val="20"/>
    </w:rPr>
  </w:style>
  <w:style w:type="paragraph" w:customStyle="1" w:styleId="affffffffe">
    <w:name w:val="普通文字"/>
    <w:basedOn w:val="a0"/>
    <w:rsid w:val="005B7EB5"/>
    <w:pPr>
      <w:adjustRightInd w:val="0"/>
      <w:textAlignment w:val="baseline"/>
    </w:pPr>
    <w:rPr>
      <w:rFonts w:ascii="宋体" w:hAnsi="Courier New" w:cs="宋体"/>
      <w:szCs w:val="21"/>
    </w:rPr>
  </w:style>
  <w:style w:type="paragraph" w:customStyle="1" w:styleId="f4">
    <w:name w:val="f4"/>
    <w:basedOn w:val="a0"/>
    <w:qFormat/>
    <w:rsid w:val="005B7EB5"/>
    <w:pPr>
      <w:spacing w:before="100" w:beforeAutospacing="1" w:after="100" w:afterAutospacing="1"/>
    </w:pPr>
    <w:rPr>
      <w:rFonts w:ascii="宋体" w:hAnsi="宋体"/>
      <w:color w:val="333333"/>
      <w:kern w:val="0"/>
      <w:szCs w:val="21"/>
    </w:rPr>
  </w:style>
  <w:style w:type="paragraph" w:customStyle="1" w:styleId="afffffffff">
    <w:name w:val="流程图"/>
    <w:basedOn w:val="af"/>
    <w:qFormat/>
    <w:rsid w:val="005B7EB5"/>
    <w:pPr>
      <w:spacing w:line="360" w:lineRule="auto"/>
      <w:ind w:firstLineChars="200" w:firstLine="480"/>
    </w:pPr>
    <w:rPr>
      <w:sz w:val="18"/>
    </w:rPr>
  </w:style>
  <w:style w:type="paragraph" w:customStyle="1" w:styleId="afffffffff0">
    <w:name w:val="图名称"/>
    <w:basedOn w:val="a0"/>
    <w:qFormat/>
    <w:rsid w:val="005B7EB5"/>
    <w:pPr>
      <w:tabs>
        <w:tab w:val="left" w:pos="2600"/>
        <w:tab w:val="center" w:pos="6622"/>
      </w:tabs>
      <w:adjustRightInd w:val="0"/>
      <w:snapToGrid w:val="0"/>
      <w:spacing w:before="50" w:line="312" w:lineRule="auto"/>
      <w:ind w:firstLineChars="74" w:firstLine="178"/>
      <w:jc w:val="center"/>
    </w:pPr>
    <w:rPr>
      <w:rFonts w:ascii="Times New Roman" w:hAnsi="Times New Roman"/>
      <w:b/>
      <w:bCs/>
      <w:sz w:val="24"/>
      <w:szCs w:val="24"/>
    </w:rPr>
  </w:style>
  <w:style w:type="paragraph" w:customStyle="1" w:styleId="afffffffff1">
    <w:name w:val="附录五级条标题"/>
    <w:basedOn w:val="affffffff7"/>
    <w:next w:val="a0"/>
    <w:qFormat/>
    <w:rsid w:val="005B7EB5"/>
    <w:pPr>
      <w:ind w:left="0"/>
      <w:outlineLvl w:val="6"/>
    </w:pPr>
  </w:style>
  <w:style w:type="paragraph" w:customStyle="1" w:styleId="afffffffff2">
    <w:name w:val="环表头"/>
    <w:basedOn w:val="a0"/>
    <w:next w:val="a0"/>
    <w:qFormat/>
    <w:rsid w:val="005B7EB5"/>
    <w:pPr>
      <w:suppressAutoHyphens/>
      <w:adjustRightInd w:val="0"/>
      <w:spacing w:line="420" w:lineRule="exact"/>
      <w:ind w:right="28"/>
      <w:jc w:val="center"/>
      <w:textAlignment w:val="baseline"/>
    </w:pPr>
    <w:rPr>
      <w:rFonts w:ascii="黑体" w:eastAsia="黑体" w:hAnsi="宋体"/>
      <w:color w:val="000000"/>
      <w:kern w:val="0"/>
      <w:sz w:val="24"/>
      <w:szCs w:val="20"/>
    </w:rPr>
  </w:style>
  <w:style w:type="paragraph" w:customStyle="1" w:styleId="Default">
    <w:name w:val="Default"/>
    <w:link w:val="DefaultCharChar"/>
    <w:qFormat/>
    <w:rsid w:val="005B7EB5"/>
    <w:pPr>
      <w:widowControl w:val="0"/>
      <w:autoSpaceDE w:val="0"/>
      <w:autoSpaceDN w:val="0"/>
      <w:adjustRightInd w:val="0"/>
    </w:pPr>
    <w:rPr>
      <w:rFonts w:ascii="宋体"/>
      <w:color w:val="000000"/>
      <w:sz w:val="24"/>
      <w:szCs w:val="24"/>
    </w:rPr>
  </w:style>
  <w:style w:type="paragraph" w:customStyle="1" w:styleId="1fb">
    <w:name w:val="普通(网站)1"/>
    <w:basedOn w:val="a0"/>
    <w:qFormat/>
    <w:rsid w:val="005B7EB5"/>
    <w:pPr>
      <w:spacing w:before="100" w:beforeAutospacing="1" w:after="100" w:afterAutospacing="1"/>
    </w:pPr>
    <w:rPr>
      <w:rFonts w:ascii="宋体" w:hAnsi="宋体" w:hint="eastAsia"/>
      <w:sz w:val="24"/>
      <w:szCs w:val="24"/>
    </w:rPr>
  </w:style>
  <w:style w:type="paragraph" w:customStyle="1" w:styleId="1fc">
    <w:name w:val="正文样式1"/>
    <w:basedOn w:val="a0"/>
    <w:link w:val="1Char10"/>
    <w:qFormat/>
    <w:rsid w:val="005B7EB5"/>
    <w:pPr>
      <w:adjustRightInd w:val="0"/>
      <w:snapToGrid w:val="0"/>
      <w:spacing w:line="360" w:lineRule="auto"/>
      <w:ind w:firstLine="510"/>
      <w:textAlignment w:val="baseline"/>
    </w:pPr>
    <w:rPr>
      <w:rFonts w:ascii="Times New Roman" w:hAnsi="Times New Roman"/>
      <w:kern w:val="24"/>
      <w:sz w:val="24"/>
      <w:szCs w:val="20"/>
    </w:rPr>
  </w:style>
  <w:style w:type="paragraph" w:customStyle="1" w:styleId="InTable">
    <w:name w:val="In Table"/>
    <w:basedOn w:val="a0"/>
    <w:qFormat/>
    <w:rsid w:val="005B7EB5"/>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ffff3">
    <w:name w:val="首行缩进"/>
    <w:basedOn w:val="a0"/>
    <w:rsid w:val="005B7EB5"/>
    <w:pPr>
      <w:spacing w:line="300" w:lineRule="auto"/>
      <w:ind w:firstLine="200"/>
    </w:pPr>
    <w:rPr>
      <w:rFonts w:ascii="宋体" w:hAnsi="宋体"/>
      <w:kern w:val="0"/>
      <w:sz w:val="24"/>
      <w:szCs w:val="20"/>
    </w:rPr>
  </w:style>
  <w:style w:type="paragraph" w:customStyle="1" w:styleId="afffffffff4">
    <w:name w:val="正式文字"/>
    <w:basedOn w:val="af2"/>
    <w:qFormat/>
    <w:rsid w:val="005B7EB5"/>
    <w:pPr>
      <w:adjustRightInd w:val="0"/>
      <w:snapToGrid w:val="0"/>
      <w:spacing w:line="312" w:lineRule="auto"/>
      <w:ind w:firstLine="567"/>
      <w:textAlignment w:val="baseline"/>
    </w:pPr>
    <w:rPr>
      <w:rFonts w:cs="仿宋_GB2312"/>
      <w:spacing w:val="6"/>
      <w:sz w:val="28"/>
      <w:szCs w:val="21"/>
    </w:rPr>
  </w:style>
  <w:style w:type="paragraph" w:customStyle="1" w:styleId="afffffffff5">
    <w:name w:val="表中文字"/>
    <w:basedOn w:val="a0"/>
    <w:rsid w:val="005B7EB5"/>
    <w:pPr>
      <w:spacing w:line="240" w:lineRule="exact"/>
      <w:jc w:val="center"/>
    </w:pPr>
    <w:rPr>
      <w:rFonts w:ascii="宋体" w:hAnsi="宋体"/>
      <w:szCs w:val="20"/>
    </w:rPr>
  </w:style>
  <w:style w:type="paragraph" w:customStyle="1" w:styleId="130">
    <w:name w:val="1标题3级"/>
    <w:basedOn w:val="a0"/>
    <w:qFormat/>
    <w:rsid w:val="005B7EB5"/>
    <w:pPr>
      <w:keepNext/>
      <w:snapToGrid w:val="0"/>
      <w:spacing w:beforeLines="50" w:afterLines="50"/>
      <w:outlineLvl w:val="2"/>
    </w:pPr>
    <w:rPr>
      <w:rFonts w:ascii="Times New Roman" w:eastAsia="黑体" w:hAnsi="Times New Roman"/>
      <w:b/>
      <w:sz w:val="24"/>
      <w:szCs w:val="20"/>
    </w:rPr>
  </w:style>
  <w:style w:type="paragraph" w:customStyle="1" w:styleId="xl31">
    <w:name w:val="xl31"/>
    <w:basedOn w:val="a0"/>
    <w:qFormat/>
    <w:rsid w:val="005B7EB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74">
    <w:name w:val="样式7"/>
    <w:basedOn w:val="3"/>
    <w:qFormat/>
    <w:rsid w:val="005B7EB5"/>
    <w:pPr>
      <w:tabs>
        <w:tab w:val="left" w:pos="720"/>
        <w:tab w:val="left" w:pos="900"/>
        <w:tab w:val="left" w:pos="1260"/>
        <w:tab w:val="left" w:pos="1800"/>
      </w:tabs>
      <w:spacing w:before="0" w:after="0" w:line="240" w:lineRule="auto"/>
      <w:ind w:left="720" w:hanging="720"/>
    </w:pPr>
    <w:rPr>
      <w:rFonts w:ascii="Arial" w:hAnsi="Arial"/>
      <w:b w:val="0"/>
      <w:sz w:val="28"/>
      <w:szCs w:val="28"/>
    </w:rPr>
  </w:style>
  <w:style w:type="paragraph" w:customStyle="1" w:styleId="afffffffff6">
    <w:name w:val="前言、引言标题"/>
    <w:next w:val="a0"/>
    <w:qFormat/>
    <w:rsid w:val="005B7EB5"/>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2fc">
    <w:name w:val="样式 粉红 首行缩进:  2 字符"/>
    <w:basedOn w:val="a0"/>
    <w:qFormat/>
    <w:rsid w:val="005B7EB5"/>
    <w:pPr>
      <w:spacing w:line="480" w:lineRule="exact"/>
      <w:ind w:firstLineChars="200" w:firstLine="480"/>
    </w:pPr>
    <w:rPr>
      <w:rFonts w:ascii="Times New Roman" w:hAnsi="Times New Roman" w:cs="宋体"/>
      <w:color w:val="FF0000"/>
      <w:sz w:val="24"/>
      <w:szCs w:val="20"/>
    </w:rPr>
  </w:style>
  <w:style w:type="paragraph" w:customStyle="1" w:styleId="xl32">
    <w:name w:val="xl32"/>
    <w:basedOn w:val="a0"/>
    <w:qFormat/>
    <w:rsid w:val="005B7EB5"/>
    <w:pPr>
      <w:spacing w:before="100" w:beforeAutospacing="1" w:after="100" w:afterAutospacing="1"/>
      <w:jc w:val="center"/>
      <w:textAlignment w:val="top"/>
    </w:pPr>
    <w:rPr>
      <w:rFonts w:ascii="Arial Unicode MS" w:eastAsia="Arial Unicode MS" w:hAnsi="Arial Unicode MS" w:cs="Arial Unicode MS"/>
      <w:b/>
      <w:bCs/>
      <w:kern w:val="0"/>
      <w:sz w:val="32"/>
      <w:szCs w:val="32"/>
    </w:rPr>
  </w:style>
  <w:style w:type="paragraph" w:customStyle="1" w:styleId="-4">
    <w:name w:val="正文-中宋 小4"/>
    <w:qFormat/>
    <w:rsid w:val="005B7EB5"/>
    <w:pPr>
      <w:overflowPunct w:val="0"/>
      <w:autoSpaceDE w:val="0"/>
      <w:autoSpaceDN w:val="0"/>
      <w:adjustRightInd w:val="0"/>
      <w:snapToGrid w:val="0"/>
      <w:spacing w:line="500" w:lineRule="exact"/>
      <w:ind w:firstLineChars="200" w:firstLine="480"/>
      <w:textAlignment w:val="center"/>
    </w:pPr>
    <w:rPr>
      <w:rFonts w:eastAsia="华文中宋"/>
      <w:sz w:val="24"/>
      <w:szCs w:val="24"/>
    </w:rPr>
  </w:style>
  <w:style w:type="paragraph" w:customStyle="1" w:styleId="1fd">
    <w:name w:val="1"/>
    <w:basedOn w:val="a0"/>
    <w:next w:val="26"/>
    <w:qFormat/>
    <w:rsid w:val="005B7EB5"/>
    <w:pPr>
      <w:spacing w:after="120" w:line="480" w:lineRule="auto"/>
    </w:pPr>
    <w:rPr>
      <w:rFonts w:ascii="Times New Roman" w:hAnsi="Times New Roman"/>
      <w:szCs w:val="24"/>
    </w:rPr>
  </w:style>
  <w:style w:type="paragraph" w:customStyle="1" w:styleId="main">
    <w:name w:val="main"/>
    <w:basedOn w:val="a0"/>
    <w:qFormat/>
    <w:rsid w:val="005B7EB5"/>
    <w:pPr>
      <w:spacing w:before="100" w:beforeAutospacing="1" w:after="100" w:afterAutospacing="1"/>
      <w:ind w:firstLine="400"/>
    </w:pPr>
    <w:rPr>
      <w:rFonts w:eastAsia="Arial Unicode MS" w:cs="Arial Unicode MS"/>
      <w:color w:val="0033CC"/>
      <w:kern w:val="0"/>
      <w:sz w:val="18"/>
      <w:szCs w:val="18"/>
    </w:rPr>
  </w:style>
  <w:style w:type="paragraph" w:customStyle="1" w:styleId="2fd">
    <w:name w:val="样式 标题 2 +"/>
    <w:basedOn w:val="20"/>
    <w:qFormat/>
    <w:rsid w:val="005B7EB5"/>
    <w:pPr>
      <w:tabs>
        <w:tab w:val="left" w:pos="360"/>
      </w:tabs>
      <w:adjustRightInd/>
      <w:snapToGrid/>
      <w:spacing w:before="60" w:beforeAutospacing="0" w:after="60" w:line="480" w:lineRule="exact"/>
      <w:ind w:left="-567" w:firstLine="567"/>
    </w:pPr>
    <w:rPr>
      <w:rFonts w:eastAsia="宋体"/>
      <w:b w:val="0"/>
      <w:snapToGrid/>
      <w:sz w:val="32"/>
    </w:rPr>
  </w:style>
  <w:style w:type="paragraph" w:customStyle="1" w:styleId="140">
    <w:name w:val="1标题4级"/>
    <w:basedOn w:val="130"/>
    <w:qFormat/>
    <w:rsid w:val="005B7EB5"/>
    <w:pPr>
      <w:spacing w:beforeLines="0" w:afterLines="0"/>
      <w:jc w:val="both"/>
      <w:textAlignment w:val="center"/>
    </w:pPr>
  </w:style>
  <w:style w:type="paragraph" w:customStyle="1" w:styleId="afffffffff7">
    <w:name w:val="a)"/>
    <w:basedOn w:val="a0"/>
    <w:qFormat/>
    <w:rsid w:val="005B7EB5"/>
    <w:rPr>
      <w:rFonts w:ascii="Times New Roman" w:hAnsi="Times New Roman"/>
      <w:szCs w:val="24"/>
    </w:rPr>
  </w:style>
  <w:style w:type="paragraph" w:customStyle="1" w:styleId="Char110">
    <w:name w:val="Char11"/>
    <w:basedOn w:val="a0"/>
    <w:qFormat/>
    <w:rsid w:val="005B7EB5"/>
    <w:pPr>
      <w:spacing w:line="360" w:lineRule="auto"/>
      <w:ind w:firstLineChars="200" w:firstLine="200"/>
    </w:pPr>
    <w:rPr>
      <w:rFonts w:ascii="宋体" w:hAnsi="宋体" w:cs="宋体"/>
      <w:sz w:val="24"/>
      <w:szCs w:val="21"/>
    </w:rPr>
  </w:style>
  <w:style w:type="paragraph" w:customStyle="1" w:styleId="CharCharCharChar10">
    <w:name w:val="正文（首行缩进两字） Char Char Char Char1"/>
    <w:basedOn w:val="a0"/>
    <w:next w:val="a0"/>
    <w:rsid w:val="005B7EB5"/>
    <w:pPr>
      <w:spacing w:line="440" w:lineRule="exact"/>
      <w:ind w:firstLineChars="200" w:firstLine="200"/>
    </w:pPr>
    <w:rPr>
      <w:rFonts w:ascii="Arial" w:hAnsi="Arial"/>
      <w:sz w:val="24"/>
      <w:szCs w:val="24"/>
    </w:rPr>
  </w:style>
  <w:style w:type="paragraph" w:customStyle="1" w:styleId="320">
    <w:name w:val="样式 标题 3 + 首行缩进:  2 字符"/>
    <w:basedOn w:val="3"/>
    <w:qFormat/>
    <w:rsid w:val="005B7EB5"/>
    <w:pPr>
      <w:spacing w:before="60" w:after="60" w:line="440" w:lineRule="atLeast"/>
    </w:pPr>
    <w:rPr>
      <w:bCs w:val="0"/>
      <w:sz w:val="24"/>
      <w:szCs w:val="20"/>
    </w:rPr>
  </w:style>
  <w:style w:type="paragraph" w:customStyle="1" w:styleId="afffffffff8">
    <w:name w:val="正式表格"/>
    <w:basedOn w:val="afffffffff4"/>
    <w:qFormat/>
    <w:rsid w:val="005B7EB5"/>
    <w:pPr>
      <w:spacing w:before="60" w:after="60" w:line="240" w:lineRule="auto"/>
      <w:ind w:firstLine="0"/>
      <w:jc w:val="center"/>
      <w:textAlignment w:val="auto"/>
    </w:pPr>
    <w:rPr>
      <w:rFonts w:hAnsi="宋体" w:cs="Times New Roman"/>
      <w:kern w:val="2"/>
      <w:sz w:val="24"/>
      <w:szCs w:val="24"/>
    </w:rPr>
  </w:style>
  <w:style w:type="paragraph" w:customStyle="1" w:styleId="afffffffff9">
    <w:name w:val="正文缩进快"/>
    <w:basedOn w:val="a0"/>
    <w:qFormat/>
    <w:rsid w:val="005B7EB5"/>
    <w:pPr>
      <w:ind w:firstLine="539"/>
    </w:pPr>
    <w:rPr>
      <w:rFonts w:ascii="Times New Roman" w:hAnsi="Times New Roman"/>
      <w:sz w:val="28"/>
      <w:szCs w:val="20"/>
    </w:rPr>
  </w:style>
  <w:style w:type="paragraph" w:customStyle="1" w:styleId="12121224">
    <w:name w:val="样式 标题 1 + 首行缩进:  2 字符 段前: 12 磅 段后: 12 磅 行距: 最小值 24 磅"/>
    <w:basedOn w:val="1"/>
    <w:qFormat/>
    <w:rsid w:val="005B7EB5"/>
    <w:pPr>
      <w:spacing w:before="240" w:beforeAutospacing="0" w:after="240" w:afterAutospacing="0" w:line="480" w:lineRule="atLeast"/>
      <w:ind w:left="0" w:firstLine="0"/>
    </w:pPr>
    <w:rPr>
      <w:rFonts w:eastAsia="宋体"/>
      <w:bCs w:val="0"/>
      <w:snapToGrid/>
      <w:color w:val="000000"/>
      <w:kern w:val="44"/>
      <w:sz w:val="36"/>
      <w:szCs w:val="20"/>
    </w:rPr>
  </w:style>
  <w:style w:type="paragraph" w:customStyle="1" w:styleId="afffffffffa">
    <w:name w:val="正文宋体四号字"/>
    <w:basedOn w:val="a0"/>
    <w:qFormat/>
    <w:rsid w:val="005B7EB5"/>
    <w:pPr>
      <w:adjustRightInd w:val="0"/>
      <w:spacing w:line="560" w:lineRule="exact"/>
      <w:ind w:firstLine="567"/>
      <w:textAlignment w:val="baseline"/>
    </w:pPr>
    <w:rPr>
      <w:rFonts w:ascii="Arial" w:hAnsi="Arial"/>
      <w:spacing w:val="2"/>
      <w:kern w:val="0"/>
      <w:sz w:val="28"/>
      <w:szCs w:val="20"/>
    </w:rPr>
  </w:style>
  <w:style w:type="paragraph" w:customStyle="1" w:styleId="114">
    <w:name w:val="1.1"/>
    <w:basedOn w:val="a0"/>
    <w:qFormat/>
    <w:rsid w:val="005B7EB5"/>
    <w:rPr>
      <w:rFonts w:ascii="黑体" w:eastAsia="黑体" w:hAnsi="Times New Roman"/>
      <w:sz w:val="28"/>
      <w:szCs w:val="20"/>
    </w:rPr>
  </w:style>
  <w:style w:type="paragraph" w:customStyle="1" w:styleId="afffffffffb">
    <w:name w:val="表"/>
    <w:basedOn w:val="a0"/>
    <w:link w:val="Charfff1"/>
    <w:qFormat/>
    <w:rsid w:val="005B7EB5"/>
    <w:pPr>
      <w:tabs>
        <w:tab w:val="left" w:pos="5040"/>
      </w:tabs>
      <w:adjustRightInd w:val="0"/>
      <w:snapToGrid w:val="0"/>
      <w:spacing w:line="360" w:lineRule="exact"/>
      <w:jc w:val="center"/>
      <w:outlineLvl w:val="0"/>
    </w:pPr>
    <w:rPr>
      <w:rFonts w:ascii="Times New Roman" w:hAnsi="Times New Roman"/>
      <w:bCs/>
      <w:kern w:val="0"/>
      <w:sz w:val="20"/>
      <w:szCs w:val="24"/>
      <w:lang w:val="zh-CN"/>
    </w:rPr>
  </w:style>
  <w:style w:type="paragraph" w:customStyle="1" w:styleId="afffffffffc">
    <w:name w:val="表内文字"/>
    <w:basedOn w:val="a0"/>
    <w:qFormat/>
    <w:rsid w:val="005B7EB5"/>
    <w:pPr>
      <w:snapToGrid w:val="0"/>
      <w:spacing w:line="360" w:lineRule="atLeast"/>
      <w:jc w:val="center"/>
    </w:pPr>
    <w:rPr>
      <w:rFonts w:ascii="仿宋_GB2312" w:eastAsia="仿宋_GB2312" w:hAnsi="Times New Roman"/>
      <w:kern w:val="0"/>
      <w:sz w:val="24"/>
      <w:szCs w:val="20"/>
    </w:rPr>
  </w:style>
  <w:style w:type="paragraph" w:customStyle="1" w:styleId="gb1">
    <w:name w:val="gb1"/>
    <w:basedOn w:val="a0"/>
    <w:qFormat/>
    <w:rsid w:val="005B7EB5"/>
    <w:pPr>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afffffffffd">
    <w:name w:val="表格右"/>
    <w:basedOn w:val="afff8"/>
    <w:qFormat/>
    <w:rsid w:val="005B7EB5"/>
    <w:pPr>
      <w:suppressAutoHyphens/>
      <w:ind w:firstLineChars="167" w:firstLine="351"/>
      <w:jc w:val="both"/>
    </w:pPr>
    <w:rPr>
      <w:rFonts w:ascii="宋体" w:hAnsi="宋体"/>
      <w:kern w:val="1"/>
    </w:rPr>
  </w:style>
  <w:style w:type="paragraph" w:customStyle="1" w:styleId="BodyText21">
    <w:name w:val="Body Text 21"/>
    <w:basedOn w:val="a0"/>
    <w:qFormat/>
    <w:rsid w:val="005B7EB5"/>
    <w:pPr>
      <w:adjustRightInd w:val="0"/>
      <w:textAlignment w:val="baseline"/>
    </w:pPr>
    <w:rPr>
      <w:rFonts w:ascii="Times New Roman" w:eastAsia="仿宋体" w:hAnsi="Times New Roman"/>
      <w:sz w:val="24"/>
      <w:szCs w:val="20"/>
    </w:rPr>
  </w:style>
  <w:style w:type="paragraph" w:customStyle="1" w:styleId="afffffffffe">
    <w:name w:val="一级"/>
    <w:basedOn w:val="a0"/>
    <w:qFormat/>
    <w:rsid w:val="005B7EB5"/>
    <w:pPr>
      <w:ind w:firstLine="539"/>
    </w:pPr>
    <w:rPr>
      <w:rFonts w:ascii="Times New Roman" w:hAnsi="Times New Roman"/>
      <w:b/>
      <w:sz w:val="28"/>
      <w:szCs w:val="20"/>
    </w:rPr>
  </w:style>
  <w:style w:type="paragraph" w:customStyle="1" w:styleId="xl33">
    <w:name w:val="xl33"/>
    <w:basedOn w:val="a0"/>
    <w:qFormat/>
    <w:rsid w:val="005B7EB5"/>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Times New Roman" w:eastAsia="Arial Unicode MS" w:hAnsi="Times New Roman"/>
      <w:kern w:val="0"/>
      <w:sz w:val="20"/>
      <w:szCs w:val="20"/>
    </w:rPr>
  </w:style>
  <w:style w:type="paragraph" w:customStyle="1" w:styleId="affffffffff">
    <w:name w:val="表标题"/>
    <w:basedOn w:val="a0"/>
    <w:link w:val="CharCharb"/>
    <w:qFormat/>
    <w:rsid w:val="005B7EB5"/>
    <w:pPr>
      <w:suppressAutoHyphens/>
      <w:spacing w:before="200" w:line="394" w:lineRule="atLeast"/>
      <w:ind w:firstLineChars="200" w:firstLine="480"/>
      <w:textAlignment w:val="baseline"/>
    </w:pPr>
    <w:rPr>
      <w:rFonts w:ascii="宋体" w:hAnsi="宋体"/>
      <w:bCs/>
      <w:kern w:val="1"/>
      <w:sz w:val="24"/>
      <w:szCs w:val="24"/>
    </w:rPr>
  </w:style>
  <w:style w:type="paragraph" w:customStyle="1" w:styleId="Arial145">
    <w:name w:val="样式 Arial 行距: 多倍行距 1.45 字行"/>
    <w:basedOn w:val="a0"/>
    <w:qFormat/>
    <w:rsid w:val="005B7EB5"/>
    <w:pPr>
      <w:spacing w:line="480" w:lineRule="exact"/>
      <w:ind w:firstLineChars="200" w:firstLine="480"/>
    </w:pPr>
    <w:rPr>
      <w:rFonts w:ascii="宋体" w:hAnsi="宋体"/>
      <w:kern w:val="0"/>
      <w:sz w:val="24"/>
      <w:szCs w:val="20"/>
    </w:rPr>
  </w:style>
  <w:style w:type="paragraph" w:customStyle="1" w:styleId="3f">
    <w:name w:val="封皮字体3"/>
    <w:basedOn w:val="1f9"/>
    <w:qFormat/>
    <w:rsid w:val="005B7EB5"/>
    <w:pPr>
      <w:spacing w:line="720" w:lineRule="auto"/>
    </w:pPr>
    <w:rPr>
      <w:sz w:val="30"/>
    </w:rPr>
  </w:style>
  <w:style w:type="paragraph" w:customStyle="1" w:styleId="CharChar1CharCharCharCharCharChar">
    <w:name w:val="Char Char1 Char Char Char Char Char Char"/>
    <w:basedOn w:val="a0"/>
    <w:rsid w:val="005B7EB5"/>
    <w:pPr>
      <w:spacing w:after="160" w:line="240" w:lineRule="exact"/>
    </w:pPr>
    <w:rPr>
      <w:rFonts w:ascii="Times New Roman" w:hAnsi="Times New Roman"/>
      <w:szCs w:val="24"/>
    </w:rPr>
  </w:style>
  <w:style w:type="paragraph" w:customStyle="1" w:styleId="font9">
    <w:name w:val="font9"/>
    <w:basedOn w:val="a0"/>
    <w:qFormat/>
    <w:rsid w:val="005B7EB5"/>
    <w:pPr>
      <w:spacing w:before="100" w:beforeAutospacing="1" w:after="100" w:afterAutospacing="1"/>
    </w:pPr>
    <w:rPr>
      <w:rFonts w:ascii="宋体" w:hAnsi="宋体" w:cs="Arial Unicode MS" w:hint="eastAsia"/>
      <w:b/>
      <w:bCs/>
      <w:color w:val="000000"/>
      <w:kern w:val="0"/>
      <w:sz w:val="18"/>
      <w:szCs w:val="18"/>
    </w:rPr>
  </w:style>
  <w:style w:type="paragraph" w:customStyle="1" w:styleId="xl30">
    <w:name w:val="xl30"/>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color w:val="008000"/>
      <w:kern w:val="0"/>
      <w:sz w:val="20"/>
      <w:szCs w:val="20"/>
    </w:rPr>
  </w:style>
  <w:style w:type="paragraph" w:customStyle="1" w:styleId="001">
    <w:name w:val="表格001"/>
    <w:basedOn w:val="a0"/>
    <w:qFormat/>
    <w:rsid w:val="005B7EB5"/>
    <w:pPr>
      <w:jc w:val="center"/>
    </w:pPr>
    <w:rPr>
      <w:rFonts w:ascii="Times New Roman" w:hAnsi="Times New Roman"/>
      <w:szCs w:val="20"/>
    </w:rPr>
  </w:style>
  <w:style w:type="paragraph" w:customStyle="1" w:styleId="Char1CharCharChar">
    <w:name w:val="Char1 Char Char Char"/>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affffffffff0">
    <w:name w:val="样式表头"/>
    <w:basedOn w:val="a0"/>
    <w:qFormat/>
    <w:rsid w:val="005B7EB5"/>
    <w:pPr>
      <w:snapToGrid w:val="0"/>
      <w:spacing w:line="312" w:lineRule="auto"/>
      <w:jc w:val="center"/>
    </w:pPr>
    <w:rPr>
      <w:rFonts w:ascii="黑体" w:eastAsia="黑体" w:hAnsi="宋体"/>
      <w:b/>
      <w:bCs/>
      <w:spacing w:val="6"/>
      <w:sz w:val="32"/>
      <w:szCs w:val="32"/>
    </w:rPr>
  </w:style>
  <w:style w:type="paragraph" w:customStyle="1" w:styleId="26624">
    <w:name w:val="样式 标题 2 + 段前: 6 磅 段后: 6 磅 行距: 最小值 24 磅"/>
    <w:basedOn w:val="20"/>
    <w:qFormat/>
    <w:rsid w:val="005B7EB5"/>
    <w:pPr>
      <w:spacing w:before="120" w:beforeAutospacing="0" w:after="120" w:line="480" w:lineRule="atLeast"/>
    </w:pPr>
    <w:rPr>
      <w:rFonts w:eastAsia="宋体"/>
      <w:snapToGrid/>
      <w:sz w:val="28"/>
      <w:szCs w:val="30"/>
    </w:rPr>
  </w:style>
  <w:style w:type="paragraph" w:customStyle="1" w:styleId="affffffffff1">
    <w:name w:val="标记文字"/>
    <w:basedOn w:val="a8"/>
    <w:qFormat/>
    <w:rsid w:val="005B7EB5"/>
    <w:pPr>
      <w:ind w:left="200" w:hangingChars="200" w:hanging="200"/>
    </w:pPr>
  </w:style>
  <w:style w:type="paragraph" w:customStyle="1" w:styleId="affffffffff2">
    <w:name w:val="封面标准名称"/>
    <w:qFormat/>
    <w:rsid w:val="005B7EB5"/>
    <w:pPr>
      <w:widowControl w:val="0"/>
      <w:spacing w:line="680" w:lineRule="exact"/>
      <w:jc w:val="center"/>
      <w:textAlignment w:val="center"/>
    </w:pPr>
    <w:rPr>
      <w:rFonts w:ascii="黑体" w:eastAsia="黑体"/>
      <w:sz w:val="52"/>
    </w:rPr>
  </w:style>
  <w:style w:type="paragraph" w:customStyle="1" w:styleId="1fe">
    <w:name w:val="封面标准号1"/>
    <w:qFormat/>
    <w:rsid w:val="005B7EB5"/>
    <w:pPr>
      <w:widowControl w:val="0"/>
      <w:kinsoku w:val="0"/>
      <w:overflowPunct w:val="0"/>
      <w:autoSpaceDE w:val="0"/>
      <w:autoSpaceDN w:val="0"/>
      <w:spacing w:before="308"/>
      <w:jc w:val="right"/>
      <w:textAlignment w:val="center"/>
    </w:pPr>
    <w:rPr>
      <w:sz w:val="28"/>
    </w:rPr>
  </w:style>
  <w:style w:type="paragraph" w:customStyle="1" w:styleId="affffffffff3">
    <w:name w:val="题目"/>
    <w:basedOn w:val="1"/>
    <w:next w:val="a0"/>
    <w:qFormat/>
    <w:rsid w:val="005B7EB5"/>
    <w:pPr>
      <w:adjustRightInd/>
      <w:snapToGrid/>
      <w:spacing w:line="240" w:lineRule="auto"/>
      <w:ind w:leftChars="100" w:left="0" w:rightChars="100" w:right="100" w:firstLine="0"/>
      <w:jc w:val="center"/>
    </w:pPr>
    <w:rPr>
      <w:snapToGrid/>
      <w:kern w:val="44"/>
      <w:sz w:val="30"/>
      <w:szCs w:val="30"/>
    </w:rPr>
  </w:style>
  <w:style w:type="paragraph" w:customStyle="1" w:styleId="WW-3">
    <w:name w:val="WW-正文缩进"/>
    <w:basedOn w:val="a0"/>
    <w:qFormat/>
    <w:rsid w:val="005B7EB5"/>
    <w:pPr>
      <w:suppressAutoHyphens/>
      <w:spacing w:line="480" w:lineRule="exact"/>
      <w:ind w:firstLine="595"/>
      <w:textAlignment w:val="baseline"/>
    </w:pPr>
    <w:rPr>
      <w:rFonts w:ascii="Times New Roman" w:hAnsi="Times New Roman"/>
      <w:kern w:val="1"/>
      <w:sz w:val="24"/>
      <w:szCs w:val="20"/>
      <w:lang w:eastAsia="ar-SA"/>
    </w:rPr>
  </w:style>
  <w:style w:type="paragraph" w:customStyle="1" w:styleId="affffffffff4">
    <w:name w:val="表格左对齐"/>
    <w:basedOn w:val="a0"/>
    <w:qFormat/>
    <w:rsid w:val="005B7EB5"/>
    <w:pPr>
      <w:spacing w:line="264" w:lineRule="auto"/>
      <w:jc w:val="center"/>
    </w:pPr>
    <w:rPr>
      <w:rFonts w:ascii="Times New Roman" w:eastAsia="仿宋_GB2312" w:hAnsi="Times New Roman"/>
      <w:bCs/>
      <w:szCs w:val="24"/>
    </w:rPr>
  </w:style>
  <w:style w:type="paragraph" w:customStyle="1" w:styleId="affffffffff5">
    <w:name w:val="正文小四"/>
    <w:basedOn w:val="a0"/>
    <w:link w:val="Charfff2"/>
    <w:qFormat/>
    <w:rsid w:val="005B7EB5"/>
    <w:pPr>
      <w:ind w:firstLineChars="200" w:firstLine="420"/>
    </w:pPr>
    <w:rPr>
      <w:rFonts w:ascii="Times New Roman" w:hAnsi="Times New Roman"/>
      <w:sz w:val="24"/>
      <w:szCs w:val="20"/>
    </w:rPr>
  </w:style>
  <w:style w:type="paragraph" w:customStyle="1" w:styleId="ParaChar">
    <w:name w:val="默认段落字体 Para Char"/>
    <w:basedOn w:val="a0"/>
    <w:qFormat/>
    <w:rsid w:val="005B7EB5"/>
    <w:rPr>
      <w:rFonts w:ascii="Times New Roman" w:hAnsi="Times New Roman"/>
      <w:szCs w:val="20"/>
    </w:rPr>
  </w:style>
  <w:style w:type="paragraph" w:customStyle="1" w:styleId="92">
    <w:name w:val="样式9"/>
    <w:basedOn w:val="3"/>
    <w:qFormat/>
    <w:rsid w:val="005B7EB5"/>
    <w:pPr>
      <w:tabs>
        <w:tab w:val="left" w:pos="720"/>
        <w:tab w:val="left" w:pos="900"/>
        <w:tab w:val="left" w:pos="1260"/>
        <w:tab w:val="left" w:pos="1800"/>
      </w:tabs>
      <w:spacing w:before="0" w:after="0" w:line="240" w:lineRule="auto"/>
      <w:ind w:left="720" w:hanging="720"/>
    </w:pPr>
    <w:rPr>
      <w:rFonts w:ascii="Arial" w:hAnsi="Arial"/>
      <w:b w:val="0"/>
      <w:sz w:val="28"/>
      <w:szCs w:val="28"/>
    </w:rPr>
  </w:style>
  <w:style w:type="paragraph" w:customStyle="1" w:styleId="Affffffffff6">
    <w:name w:val="A标题"/>
    <w:basedOn w:val="40"/>
    <w:qFormat/>
    <w:rsid w:val="005B7EB5"/>
    <w:pPr>
      <w:tabs>
        <w:tab w:val="left" w:pos="-120"/>
        <w:tab w:val="left" w:pos="625"/>
      </w:tabs>
      <w:spacing w:before="60" w:after="60" w:line="264" w:lineRule="auto"/>
      <w:ind w:left="625" w:hanging="425"/>
    </w:pPr>
    <w:rPr>
      <w:rFonts w:ascii="Times New Roman" w:hAnsi="Times New Roman"/>
      <w:b w:val="0"/>
      <w:spacing w:val="20"/>
      <w:szCs w:val="20"/>
    </w:rPr>
  </w:style>
  <w:style w:type="paragraph" w:customStyle="1" w:styleId="225">
    <w:name w:val="样式 首行缩进:  2 字符2"/>
    <w:basedOn w:val="a0"/>
    <w:qFormat/>
    <w:rsid w:val="005B7EB5"/>
    <w:pPr>
      <w:spacing w:line="520" w:lineRule="exact"/>
      <w:ind w:firstLineChars="200" w:firstLine="560"/>
    </w:pPr>
    <w:rPr>
      <w:rFonts w:ascii="Times New Roman" w:hAnsi="Times New Roman" w:cs="宋体"/>
      <w:sz w:val="24"/>
      <w:szCs w:val="20"/>
    </w:rPr>
  </w:style>
  <w:style w:type="paragraph" w:customStyle="1" w:styleId="affffffffff7">
    <w:name w:val="表注"/>
    <w:basedOn w:val="a0"/>
    <w:qFormat/>
    <w:rsid w:val="005B7EB5"/>
    <w:pPr>
      <w:tabs>
        <w:tab w:val="left" w:pos="625"/>
      </w:tabs>
      <w:overflowPunct w:val="0"/>
      <w:topLinePunct/>
      <w:autoSpaceDE w:val="0"/>
      <w:adjustRightInd w:val="0"/>
      <w:snapToGrid w:val="0"/>
      <w:spacing w:before="120" w:afterLines="50" w:line="288" w:lineRule="auto"/>
      <w:ind w:left="625" w:hanging="425"/>
      <w:jc w:val="center"/>
      <w:textAlignment w:val="baseline"/>
    </w:pPr>
    <w:rPr>
      <w:rFonts w:ascii="Times New Roman" w:hAnsi="Times New Roman"/>
      <w:b/>
      <w:spacing w:val="20"/>
      <w:kern w:val="0"/>
      <w:sz w:val="28"/>
      <w:szCs w:val="20"/>
    </w:rPr>
  </w:style>
  <w:style w:type="paragraph" w:customStyle="1" w:styleId="affffffffff8">
    <w:name w:val="引用文章"/>
    <w:basedOn w:val="a0"/>
    <w:qFormat/>
    <w:rsid w:val="005B7EB5"/>
    <w:pPr>
      <w:spacing w:line="360" w:lineRule="auto"/>
      <w:ind w:firstLineChars="200" w:firstLine="420"/>
    </w:pPr>
    <w:rPr>
      <w:rFonts w:ascii="Times New Roman" w:eastAsia="楷体_GB2312" w:hAnsi="Times New Roman"/>
      <w:sz w:val="24"/>
      <w:szCs w:val="20"/>
    </w:rPr>
  </w:style>
  <w:style w:type="paragraph" w:customStyle="1" w:styleId="affffffffff9">
    <w:name w:val="二"/>
    <w:basedOn w:val="a0"/>
    <w:qFormat/>
    <w:rsid w:val="005B7EB5"/>
    <w:rPr>
      <w:rFonts w:ascii="黑体" w:eastAsia="黑体" w:hAnsi="Times New Roman"/>
      <w:b/>
      <w:sz w:val="24"/>
      <w:szCs w:val="20"/>
    </w:rPr>
  </w:style>
  <w:style w:type="paragraph" w:customStyle="1" w:styleId="66">
    <w:name w:val="样式6"/>
    <w:basedOn w:val="40"/>
    <w:link w:val="6Char0"/>
    <w:qFormat/>
    <w:rsid w:val="005B7EB5"/>
    <w:pPr>
      <w:tabs>
        <w:tab w:val="left" w:pos="720"/>
      </w:tabs>
      <w:spacing w:line="480" w:lineRule="exact"/>
      <w:ind w:firstLine="567"/>
    </w:pPr>
    <w:rPr>
      <w:rFonts w:ascii="Times New Roman" w:hAnsi="Times New Roman"/>
    </w:rPr>
  </w:style>
  <w:style w:type="paragraph" w:customStyle="1" w:styleId="074200">
    <w:name w:val="样式 小四 首行缩进:  0.74 厘米 行距: 固定值 20 磅"/>
    <w:basedOn w:val="a0"/>
    <w:qFormat/>
    <w:rsid w:val="005B7EB5"/>
    <w:pPr>
      <w:spacing w:line="440" w:lineRule="exact"/>
      <w:ind w:firstLine="454"/>
    </w:pPr>
    <w:rPr>
      <w:rFonts w:ascii="Times New Roman" w:hAnsi="Times New Roman"/>
      <w:sz w:val="24"/>
      <w:szCs w:val="20"/>
    </w:rPr>
  </w:style>
  <w:style w:type="paragraph" w:customStyle="1" w:styleId="affffffffffa">
    <w:name w:val="主要行岗位规范"/>
    <w:basedOn w:val="a0"/>
    <w:qFormat/>
    <w:rsid w:val="005B7EB5"/>
    <w:pPr>
      <w:spacing w:line="280" w:lineRule="atLeast"/>
      <w:jc w:val="center"/>
    </w:pPr>
    <w:rPr>
      <w:rFonts w:ascii="Times New Roman" w:hAnsi="Times New Roman"/>
      <w:kern w:val="0"/>
      <w:sz w:val="24"/>
      <w:szCs w:val="20"/>
    </w:rPr>
  </w:style>
  <w:style w:type="paragraph" w:customStyle="1" w:styleId="1ff">
    <w:name w:val="1目录"/>
    <w:basedOn w:val="130"/>
    <w:qFormat/>
    <w:rsid w:val="005B7EB5"/>
    <w:pPr>
      <w:keepNext w:val="0"/>
      <w:tabs>
        <w:tab w:val="left" w:leader="middleDot" w:pos="8190"/>
      </w:tabs>
      <w:spacing w:beforeLines="0" w:afterLines="0"/>
      <w:ind w:leftChars="80" w:left="80"/>
      <w:jc w:val="both"/>
      <w:textAlignment w:val="center"/>
    </w:pPr>
    <w:rPr>
      <w:rFonts w:eastAsia="宋体"/>
      <w:b w:val="0"/>
      <w:bCs/>
    </w:rPr>
  </w:style>
  <w:style w:type="paragraph" w:customStyle="1" w:styleId="0010">
    <w:name w:val="样式001"/>
    <w:basedOn w:val="1"/>
    <w:qFormat/>
    <w:rsid w:val="005B7EB5"/>
    <w:pPr>
      <w:adjustRightInd/>
      <w:snapToGrid/>
      <w:spacing w:before="120" w:beforeAutospacing="0" w:after="0" w:afterAutospacing="0"/>
      <w:ind w:left="0" w:firstLine="0"/>
    </w:pPr>
    <w:rPr>
      <w:snapToGrid/>
      <w:spacing w:val="16"/>
      <w:kern w:val="44"/>
      <w:sz w:val="28"/>
      <w:szCs w:val="28"/>
    </w:rPr>
  </w:style>
  <w:style w:type="paragraph" w:customStyle="1" w:styleId="affffffffffb">
    <w:name w:val="样式 (中文) 黑体"/>
    <w:basedOn w:val="a0"/>
    <w:qFormat/>
    <w:rsid w:val="005B7EB5"/>
    <w:pPr>
      <w:spacing w:line="480" w:lineRule="exact"/>
      <w:ind w:firstLine="567"/>
    </w:pPr>
    <w:rPr>
      <w:rFonts w:ascii="Times New Roman" w:eastAsia="黑体" w:hAnsi="Times New Roman" w:cs="宋体"/>
      <w:kern w:val="0"/>
      <w:sz w:val="24"/>
      <w:szCs w:val="20"/>
    </w:rPr>
  </w:style>
  <w:style w:type="paragraph" w:customStyle="1" w:styleId="xl28">
    <w:name w:val="xl28"/>
    <w:basedOn w:val="a0"/>
    <w:qFormat/>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kern w:val="0"/>
      <w:sz w:val="20"/>
      <w:szCs w:val="20"/>
    </w:rPr>
  </w:style>
  <w:style w:type="paragraph" w:customStyle="1" w:styleId="10115">
    <w:name w:val="样式 小四 首行缩进:  1.01 厘米 行距: 1.5 倍行距"/>
    <w:basedOn w:val="a0"/>
    <w:qFormat/>
    <w:rsid w:val="005B7EB5"/>
    <w:pPr>
      <w:adjustRightInd w:val="0"/>
      <w:snapToGrid w:val="0"/>
      <w:spacing w:line="360" w:lineRule="auto"/>
      <w:ind w:firstLineChars="200" w:firstLine="200"/>
    </w:pPr>
    <w:rPr>
      <w:rFonts w:ascii="Times New Roman" w:hAnsi="Times New Roman"/>
      <w:snapToGrid w:val="0"/>
      <w:kern w:val="24"/>
      <w:sz w:val="24"/>
      <w:szCs w:val="20"/>
    </w:rPr>
  </w:style>
  <w:style w:type="paragraph" w:customStyle="1" w:styleId="2TimesNewRoman66">
    <w:name w:val="样式 标题 2 + (西文) Times New Roman (中文) 宋体 小三 段前: 6 磅 段后: 6 磅 行..."/>
    <w:basedOn w:val="3"/>
    <w:rsid w:val="005B7EB5"/>
    <w:pPr>
      <w:tabs>
        <w:tab w:val="left" w:pos="780"/>
        <w:tab w:val="left" w:pos="1155"/>
      </w:tabs>
      <w:adjustRightInd w:val="0"/>
      <w:snapToGrid w:val="0"/>
      <w:spacing w:beforeLines="50" w:after="0" w:line="480" w:lineRule="exact"/>
    </w:pPr>
    <w:rPr>
      <w:rFonts w:ascii="黑体" w:eastAsia="黑体"/>
      <w:b w:val="0"/>
      <w:sz w:val="24"/>
      <w:szCs w:val="24"/>
    </w:rPr>
  </w:style>
  <w:style w:type="paragraph" w:customStyle="1" w:styleId="affffffffffc">
    <w:name w:val="报告书正文"/>
    <w:link w:val="Charfff3"/>
    <w:qFormat/>
    <w:rsid w:val="005B7EB5"/>
    <w:pPr>
      <w:tabs>
        <w:tab w:val="left" w:pos="1950"/>
      </w:tabs>
      <w:snapToGrid w:val="0"/>
      <w:spacing w:line="276" w:lineRule="auto"/>
    </w:pPr>
    <w:rPr>
      <w:sz w:val="18"/>
    </w:rPr>
  </w:style>
  <w:style w:type="character" w:customStyle="1" w:styleId="4Char10">
    <w:name w:val="正文缩进4 Char1"/>
    <w:rsid w:val="005B7EB5"/>
    <w:rPr>
      <w:rFonts w:eastAsia="宋体"/>
      <w:kern w:val="2"/>
      <w:sz w:val="21"/>
      <w:lang w:val="en-US" w:eastAsia="zh-CN" w:bidi="ar-SA"/>
    </w:rPr>
  </w:style>
  <w:style w:type="paragraph" w:customStyle="1" w:styleId="CharChar61CharCharCharCharCharCharCharChar">
    <w:name w:val="Char Char61 Char Char Char Char Char Char Char Char"/>
    <w:basedOn w:val="a0"/>
    <w:next w:val="a0"/>
    <w:rsid w:val="005B7EB5"/>
    <w:pPr>
      <w:spacing w:line="360" w:lineRule="auto"/>
      <w:ind w:firstLineChars="200" w:firstLine="200"/>
    </w:pPr>
    <w:rPr>
      <w:rFonts w:ascii="宋体" w:eastAsia="汉鼎简书宋" w:hAnsi="宋体" w:cs="宋体"/>
      <w:sz w:val="24"/>
      <w:szCs w:val="24"/>
    </w:rPr>
  </w:style>
  <w:style w:type="paragraph" w:customStyle="1" w:styleId="CharChar1CharCharCharCharCharCharCharCharCharCharCharCharCharChar1CharCharCharCharCharChar1">
    <w:name w:val="Char Char1 Char Char Char Char Char Char Char Char Char Char Char Char Char Char1 Char Char Char Char Char Char1"/>
    <w:basedOn w:val="a0"/>
    <w:rsid w:val="005B7EB5"/>
    <w:pPr>
      <w:spacing w:afterLines="50" w:line="300" w:lineRule="auto"/>
      <w:ind w:firstLineChars="200" w:firstLine="200"/>
    </w:pPr>
    <w:rPr>
      <w:rFonts w:ascii="Times New Roman" w:hAnsi="Times New Roman"/>
      <w:szCs w:val="24"/>
    </w:rPr>
  </w:style>
  <w:style w:type="paragraph" w:customStyle="1" w:styleId="TableParagraph">
    <w:name w:val="Table Paragraph"/>
    <w:basedOn w:val="a0"/>
    <w:uiPriority w:val="1"/>
    <w:qFormat/>
    <w:rsid w:val="005B7EB5"/>
    <w:pPr>
      <w:autoSpaceDE w:val="0"/>
      <w:autoSpaceDN w:val="0"/>
      <w:adjustRightInd w:val="0"/>
    </w:pPr>
    <w:rPr>
      <w:rFonts w:ascii="Times New Roman" w:hAnsi="Times New Roman"/>
      <w:kern w:val="0"/>
      <w:sz w:val="24"/>
      <w:szCs w:val="24"/>
    </w:rPr>
  </w:style>
  <w:style w:type="paragraph" w:customStyle="1" w:styleId="5c">
    <w:name w:val="5"/>
    <w:basedOn w:val="a0"/>
    <w:next w:val="a0"/>
    <w:qFormat/>
    <w:rsid w:val="005B7EB5"/>
    <w:pPr>
      <w:spacing w:line="360" w:lineRule="auto"/>
      <w:ind w:firstLineChars="200" w:firstLine="200"/>
    </w:pPr>
    <w:rPr>
      <w:rFonts w:ascii="宋体" w:hAnsi="宋体" w:cs="宋体"/>
      <w:sz w:val="24"/>
      <w:szCs w:val="24"/>
    </w:rPr>
  </w:style>
  <w:style w:type="table" w:customStyle="1" w:styleId="331">
    <w:name w:val="网格型模版3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B7EB5"/>
  </w:style>
  <w:style w:type="paragraph" w:customStyle="1" w:styleId="CharChar44CharCharCharCharCharCharCharChar">
    <w:name w:val="Char Char44 Char Char Char Char Char Char Char Char"/>
    <w:basedOn w:val="a0"/>
    <w:rsid w:val="005B7EB5"/>
    <w:rPr>
      <w:rFonts w:ascii="Times New Roman" w:hAnsi="Times New Roman"/>
      <w:sz w:val="24"/>
      <w:szCs w:val="24"/>
    </w:rPr>
  </w:style>
  <w:style w:type="character" w:customStyle="1" w:styleId="ttag">
    <w:name w:val="t_tag"/>
    <w:rsid w:val="005B7EB5"/>
  </w:style>
  <w:style w:type="character" w:customStyle="1" w:styleId="Charfff4">
    <w:name w:val="表格文本 Char"/>
    <w:link w:val="affffffffffd"/>
    <w:qFormat/>
    <w:rsid w:val="005B7EB5"/>
    <w:rPr>
      <w:rFonts w:ascii="Arial" w:hAnsi="Arial"/>
      <w:szCs w:val="21"/>
    </w:rPr>
  </w:style>
  <w:style w:type="paragraph" w:customStyle="1" w:styleId="affffffffffd">
    <w:name w:val="表格文本"/>
    <w:basedOn w:val="a0"/>
    <w:link w:val="Charfff4"/>
    <w:qFormat/>
    <w:rsid w:val="005B7EB5"/>
    <w:pPr>
      <w:snapToGrid w:val="0"/>
      <w:jc w:val="center"/>
    </w:pPr>
    <w:rPr>
      <w:rFonts w:ascii="Arial" w:hAnsi="Arial"/>
      <w:kern w:val="0"/>
      <w:sz w:val="20"/>
      <w:szCs w:val="21"/>
      <w:lang w:val="zh-CN"/>
    </w:rPr>
  </w:style>
  <w:style w:type="paragraph" w:customStyle="1" w:styleId="CharCharc">
    <w:name w:val="批注框文本 Char Char"/>
    <w:basedOn w:val="a0"/>
    <w:rsid w:val="005B7EB5"/>
    <w:rPr>
      <w:rFonts w:ascii="Times New Roman" w:hAnsi="Times New Roman"/>
      <w:sz w:val="18"/>
      <w:szCs w:val="20"/>
    </w:rPr>
  </w:style>
  <w:style w:type="character" w:customStyle="1" w:styleId="1Char11">
    <w:name w:val="标题 1 Char1"/>
    <w:rsid w:val="005B7EB5"/>
    <w:rPr>
      <w:rFonts w:eastAsia="宋体"/>
      <w:b/>
      <w:kern w:val="44"/>
      <w:sz w:val="44"/>
      <w:lang w:val="en-US" w:eastAsia="zh-CN" w:bidi="ar-SA"/>
    </w:rPr>
  </w:style>
  <w:style w:type="character" w:customStyle="1" w:styleId="2Char11">
    <w:name w:val="标题 2 Char1"/>
    <w:qFormat/>
    <w:rsid w:val="005B7EB5"/>
    <w:rPr>
      <w:rFonts w:ascii="Arial" w:eastAsia="黑体" w:hAnsi="Arial"/>
      <w:b/>
      <w:bCs/>
      <w:smallCaps/>
      <w:kern w:val="2"/>
      <w:sz w:val="32"/>
      <w:szCs w:val="21"/>
      <w:lang w:val="en-US" w:eastAsia="zh-CN" w:bidi="ar-SA"/>
    </w:rPr>
  </w:style>
  <w:style w:type="character" w:customStyle="1" w:styleId="2Char12">
    <w:name w:val="目录 2 Char1"/>
    <w:uiPriority w:val="39"/>
    <w:rsid w:val="005B7EB5"/>
    <w:rPr>
      <w:b/>
      <w:bCs/>
      <w:smallCaps/>
      <w:kern w:val="2"/>
      <w:sz w:val="24"/>
      <w:szCs w:val="24"/>
    </w:rPr>
  </w:style>
  <w:style w:type="character" w:customStyle="1" w:styleId="CharChard">
    <w:name w:val="二 Char Char"/>
    <w:rsid w:val="005B7EB5"/>
    <w:rPr>
      <w:rFonts w:ascii="黑体" w:eastAsia="黑体"/>
      <w:b/>
      <w:kern w:val="2"/>
      <w:sz w:val="24"/>
      <w:lang w:val="en-US" w:eastAsia="zh-CN"/>
    </w:rPr>
  </w:style>
  <w:style w:type="paragraph" w:customStyle="1" w:styleId="affffffffffe">
    <w:name w:val="章"/>
    <w:basedOn w:val="a0"/>
    <w:rsid w:val="005B7EB5"/>
    <w:pPr>
      <w:spacing w:beforeLines="50" w:afterLines="50"/>
      <w:jc w:val="center"/>
    </w:pPr>
    <w:rPr>
      <w:rFonts w:ascii="Times New Roman" w:eastAsia="黑体" w:hAnsi="Times New Roman"/>
      <w:sz w:val="32"/>
      <w:szCs w:val="20"/>
    </w:rPr>
  </w:style>
  <w:style w:type="paragraph" w:customStyle="1" w:styleId="Charfff5">
    <w:name w:val="二 Char"/>
    <w:basedOn w:val="a0"/>
    <w:link w:val="CharCharChar2"/>
    <w:qFormat/>
    <w:rsid w:val="005B7EB5"/>
    <w:rPr>
      <w:rFonts w:ascii="黑体" w:eastAsia="黑体" w:hAnsi="Times New Roman"/>
      <w:b/>
      <w:sz w:val="24"/>
      <w:szCs w:val="20"/>
    </w:rPr>
  </w:style>
  <w:style w:type="paragraph" w:customStyle="1" w:styleId="1111">
    <w:name w:val="1.1.1.1"/>
    <w:basedOn w:val="a0"/>
    <w:rsid w:val="005B7EB5"/>
    <w:rPr>
      <w:rFonts w:ascii="宋体" w:hAnsi="宋体"/>
      <w:kern w:val="0"/>
      <w:sz w:val="28"/>
      <w:szCs w:val="20"/>
    </w:rPr>
  </w:style>
  <w:style w:type="paragraph" w:customStyle="1" w:styleId="2fe">
    <w:name w:val="标题2"/>
    <w:basedOn w:val="3"/>
    <w:rsid w:val="005B7EB5"/>
    <w:pPr>
      <w:spacing w:before="0" w:after="0" w:line="240" w:lineRule="auto"/>
    </w:pPr>
    <w:rPr>
      <w:b w:val="0"/>
      <w:bCs w:val="0"/>
      <w:sz w:val="28"/>
      <w:szCs w:val="20"/>
    </w:rPr>
  </w:style>
  <w:style w:type="paragraph" w:customStyle="1" w:styleId="afffffffffff">
    <w:name w:val="节"/>
    <w:basedOn w:val="a0"/>
    <w:rsid w:val="005B7EB5"/>
    <w:pPr>
      <w:tabs>
        <w:tab w:val="left" w:pos="2736"/>
      </w:tabs>
      <w:spacing w:before="50" w:after="50"/>
      <w:ind w:left="2736" w:hanging="732"/>
      <w:jc w:val="center"/>
    </w:pPr>
    <w:rPr>
      <w:rFonts w:ascii="Times New Roman" w:hAnsi="Times New Roman"/>
      <w:b/>
      <w:sz w:val="30"/>
      <w:szCs w:val="20"/>
    </w:rPr>
  </w:style>
  <w:style w:type="paragraph" w:customStyle="1" w:styleId="afffffffffff0">
    <w:name w:val="一级标题"/>
    <w:basedOn w:val="a0"/>
    <w:qFormat/>
    <w:rsid w:val="005B7EB5"/>
    <w:pPr>
      <w:ind w:firstLine="539"/>
    </w:pPr>
    <w:rPr>
      <w:rFonts w:ascii="Times New Roman" w:eastAsia="黑体" w:hAnsi="Times New Roman"/>
      <w:sz w:val="28"/>
      <w:szCs w:val="20"/>
    </w:rPr>
  </w:style>
  <w:style w:type="paragraph" w:customStyle="1" w:styleId="CharCharCharCharCharCharChar2">
    <w:name w:val="Char Char Char Char Char Char Char2"/>
    <w:basedOn w:val="a0"/>
    <w:qFormat/>
    <w:rsid w:val="005B7EB5"/>
    <w:rPr>
      <w:rFonts w:ascii="Times New Roman" w:hAnsi="Times New Roman"/>
      <w:szCs w:val="24"/>
    </w:rPr>
  </w:style>
  <w:style w:type="paragraph" w:customStyle="1" w:styleId="afffffffffff1">
    <w:name w:val="章标题"/>
    <w:next w:val="a0"/>
    <w:qFormat/>
    <w:rsid w:val="005B7EB5"/>
    <w:pPr>
      <w:tabs>
        <w:tab w:val="left" w:pos="903"/>
      </w:tabs>
      <w:spacing w:before="50" w:after="50"/>
      <w:ind w:left="903" w:hanging="315"/>
      <w:jc w:val="both"/>
      <w:outlineLvl w:val="1"/>
    </w:pPr>
    <w:rPr>
      <w:rFonts w:ascii="黑体" w:eastAsia="黑体"/>
      <w:sz w:val="21"/>
    </w:rPr>
  </w:style>
  <w:style w:type="table" w:customStyle="1" w:styleId="1ff0">
    <w:name w:val="表格样式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5">
    <w:name w:val="表格样式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ff">
    <w:name w:val="网格型2"/>
    <w:basedOn w:val="a2"/>
    <w:rsid w:val="005B7EB5"/>
    <w:pPr>
      <w:widowControl w:val="0"/>
      <w:spacing w:line="480" w:lineRule="exact"/>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1">
    <w:name w:val="Char Char Char Char1"/>
    <w:basedOn w:val="a0"/>
    <w:qFormat/>
    <w:rsid w:val="005B7EB5"/>
    <w:pPr>
      <w:spacing w:line="360" w:lineRule="auto"/>
      <w:ind w:firstLineChars="200" w:firstLine="200"/>
    </w:pPr>
    <w:rPr>
      <w:rFonts w:ascii="宋体" w:hAnsi="宋体" w:cs="宋体"/>
      <w:sz w:val="24"/>
      <w:szCs w:val="24"/>
    </w:rPr>
  </w:style>
  <w:style w:type="table" w:customStyle="1" w:styleId="zhou">
    <w:name w:val="zhou自定义"/>
    <w:basedOn w:val="aff3"/>
    <w:rsid w:val="005B7EB5"/>
    <w:pPr>
      <w:spacing w:line="360" w:lineRule="exact"/>
      <w:jc w:val="center"/>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CharCharCharCharCharCharChar2Char">
    <w:name w:val="Char Char5 Char Char Char Char Char Char Char Char Char2 Char"/>
    <w:basedOn w:val="3"/>
    <w:rsid w:val="005B7EB5"/>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0"/>
    </w:rPr>
  </w:style>
  <w:style w:type="table" w:customStyle="1" w:styleId="afffffffffff2">
    <w:name w:val="报告表格式"/>
    <w:basedOn w:val="aff3"/>
    <w:rsid w:val="005B7EB5"/>
    <w:pPr>
      <w:spacing w:line="360" w:lineRule="exact"/>
      <w:jc w:val="center"/>
    </w:pPr>
    <w:rPr>
      <w:sz w:val="21"/>
    </w:rPr>
    <w:tblPr>
      <w:jc w:val="cente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ff1">
    <w:name w:val="网格型模版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周1"/>
    <w:basedOn w:val="aff3"/>
    <w:rsid w:val="005B7EB5"/>
    <w:pPr>
      <w:spacing w:line="360" w:lineRule="exact"/>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网格型模版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网格型模版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古典型 11"/>
    <w:basedOn w:val="a2"/>
    <w:rsid w:val="005B7EB5"/>
    <w:pPr>
      <w:widowControl w:val="0"/>
      <w:jc w:val="both"/>
    </w:pPr>
    <w:tblPr>
      <w:tblInd w:w="0" w:type="dxa"/>
      <w:tblBorders>
        <w:top w:val="single" w:sz="12" w:space="0" w:color="000000"/>
        <w:bottom w:val="single" w:sz="12" w:space="0" w:color="000000"/>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
    <w:name w:val="网格型模版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网格型1"/>
    <w:basedOn w:val="a2"/>
    <w:semiHidden/>
    <w:rsid w:val="005B7EB5"/>
    <w:pPr>
      <w:widowControl w:val="0"/>
      <w:overflowPunct w:val="0"/>
      <w:topLinePunct/>
      <w:autoSpaceDE w:val="0"/>
      <w:autoSpaceDN w:val="0"/>
      <w:adjustRightInd w:val="0"/>
      <w:snapToGrid w:val="0"/>
      <w:spacing w:line="40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网格型模版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模版1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网格型模版2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模版3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网格型模版5"/>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网格型模版6"/>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模版1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网格型模版2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网格型模版3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网格型模版7"/>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网格型模版1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网格型模版2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网格型模版8"/>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Char10">
    <w:name w:val="标题 1 Char Char1"/>
    <w:rsid w:val="005B7EB5"/>
    <w:rPr>
      <w:rFonts w:eastAsia="宋体" w:cs="Arial"/>
      <w:b/>
      <w:kern w:val="44"/>
      <w:sz w:val="30"/>
      <w:szCs w:val="30"/>
      <w:lang w:val="en-US" w:eastAsia="zh-CN" w:bidi="ar-SA"/>
    </w:rPr>
  </w:style>
  <w:style w:type="character" w:customStyle="1" w:styleId="5Char10">
    <w:name w:val="标题 5 Char1"/>
    <w:qFormat/>
    <w:rsid w:val="005B7EB5"/>
    <w:rPr>
      <w:rFonts w:eastAsia="宋体"/>
      <w:b/>
      <w:sz w:val="28"/>
      <w:lang w:val="en-US" w:eastAsia="zh-CN" w:bidi="ar-SA"/>
    </w:rPr>
  </w:style>
  <w:style w:type="character" w:customStyle="1" w:styleId="118">
    <w:name w:val="样式11"/>
    <w:rsid w:val="005B7EB5"/>
    <w:rPr>
      <w:rFonts w:ascii="Arial" w:hAnsi="Arial" w:cs="Arial" w:hint="default"/>
      <w:sz w:val="21"/>
      <w:szCs w:val="21"/>
    </w:rPr>
  </w:style>
  <w:style w:type="paragraph" w:customStyle="1" w:styleId="122">
    <w:name w:val="样式 标题 1 + 首行缩进:  2 字符"/>
    <w:basedOn w:val="1"/>
    <w:qFormat/>
    <w:rsid w:val="005B7EB5"/>
    <w:pPr>
      <w:tabs>
        <w:tab w:val="clear" w:pos="625"/>
      </w:tabs>
      <w:adjustRightInd/>
      <w:snapToGrid/>
      <w:spacing w:before="240" w:beforeAutospacing="0" w:after="240" w:afterAutospacing="0" w:line="440" w:lineRule="atLeast"/>
      <w:ind w:left="0" w:firstLine="0"/>
    </w:pPr>
    <w:rPr>
      <w:rFonts w:eastAsia="宋体"/>
      <w:snapToGrid/>
      <w:kern w:val="44"/>
      <w:sz w:val="30"/>
      <w:szCs w:val="30"/>
    </w:rPr>
  </w:style>
  <w:style w:type="paragraph" w:customStyle="1" w:styleId="228">
    <w:name w:val="样式 标题 2 + 首行缩进:  2 字符"/>
    <w:basedOn w:val="20"/>
    <w:qFormat/>
    <w:rsid w:val="005B7EB5"/>
    <w:pPr>
      <w:tabs>
        <w:tab w:val="clear" w:pos="1302"/>
      </w:tabs>
      <w:adjustRightInd/>
      <w:snapToGrid/>
      <w:spacing w:before="120" w:beforeAutospacing="0" w:after="120" w:line="440" w:lineRule="atLeast"/>
      <w:ind w:left="0" w:firstLine="0"/>
    </w:pPr>
    <w:rPr>
      <w:rFonts w:ascii="Arial" w:eastAsia="宋体" w:hAnsi="Arial" w:cs="宋体"/>
      <w:bCs w:val="0"/>
      <w:smallCaps/>
      <w:snapToGrid/>
      <w:sz w:val="28"/>
      <w:szCs w:val="21"/>
    </w:rPr>
  </w:style>
  <w:style w:type="paragraph" w:customStyle="1" w:styleId="afffffffffff3">
    <w:name w:val="表名"/>
    <w:basedOn w:val="a0"/>
    <w:qFormat/>
    <w:rsid w:val="005B7EB5"/>
    <w:pPr>
      <w:spacing w:line="360" w:lineRule="exact"/>
      <w:jc w:val="center"/>
    </w:pPr>
    <w:rPr>
      <w:rFonts w:ascii="宋体" w:hAnsi="宋体"/>
      <w:b/>
      <w:sz w:val="24"/>
      <w:szCs w:val="20"/>
    </w:rPr>
  </w:style>
  <w:style w:type="table" w:customStyle="1" w:styleId="123">
    <w:name w:val="表格样式12"/>
    <w:basedOn w:val="aff3"/>
    <w:qFormat/>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40">
    <w:name w:val="样式 正文文字 + 首行缩进:  2 字符 行距: 最小值 24 磅"/>
    <w:basedOn w:val="a0"/>
    <w:qFormat/>
    <w:rsid w:val="005B7EB5"/>
    <w:pPr>
      <w:adjustRightInd w:val="0"/>
      <w:snapToGrid w:val="0"/>
      <w:spacing w:line="480" w:lineRule="atLeast"/>
      <w:ind w:firstLineChars="200" w:firstLine="480"/>
    </w:pPr>
    <w:rPr>
      <w:rFonts w:ascii="Times New Roman" w:hAnsi="Times New Roman" w:cs="宋体"/>
      <w:sz w:val="24"/>
      <w:szCs w:val="20"/>
    </w:rPr>
  </w:style>
  <w:style w:type="table" w:customStyle="1" w:styleId="132">
    <w:name w:val="表格样式13"/>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character" w:customStyle="1" w:styleId="3CharChar">
    <w:name w:val="正文文字缩进 3 Char Char"/>
    <w:uiPriority w:val="99"/>
    <w:rsid w:val="005B7EB5"/>
    <w:rPr>
      <w:rFonts w:eastAsia="宋体"/>
      <w:kern w:val="2"/>
      <w:sz w:val="16"/>
      <w:szCs w:val="16"/>
      <w:lang w:val="en-US" w:eastAsia="zh-CN" w:bidi="ar-SA"/>
    </w:rPr>
  </w:style>
  <w:style w:type="paragraph" w:customStyle="1" w:styleId="CharCharChar11">
    <w:name w:val="正文（首行缩进两字） Char Char Char11"/>
    <w:basedOn w:val="a0"/>
    <w:next w:val="a0"/>
    <w:qFormat/>
    <w:rsid w:val="005B7EB5"/>
    <w:pPr>
      <w:spacing w:line="440" w:lineRule="exact"/>
      <w:ind w:firstLineChars="200" w:firstLine="200"/>
    </w:pPr>
    <w:rPr>
      <w:rFonts w:ascii="Arial" w:hAnsi="Arial"/>
      <w:sz w:val="24"/>
      <w:szCs w:val="24"/>
    </w:rPr>
  </w:style>
  <w:style w:type="table" w:customStyle="1" w:styleId="142">
    <w:name w:val="表格样式14"/>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ff1">
    <w:name w:val="表格主题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4">
    <w:name w:val="表格主题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4">
    <w:name w:val="斜头"/>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0">
    <w:name w:val="表格样式14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网格型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样式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表格样式112"/>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5">
    <w:name w:val="斜头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2Char13">
    <w:name w:val="正文文字缩进 2 Char1"/>
    <w:rsid w:val="005B7EB5"/>
    <w:rPr>
      <w:rFonts w:ascii="宋体" w:eastAsia="宋体" w:hAnsi="宋体"/>
      <w:sz w:val="28"/>
      <w:szCs w:val="28"/>
      <w:lang w:val="en-US" w:eastAsia="zh-CN" w:bidi="ar-SA"/>
    </w:rPr>
  </w:style>
  <w:style w:type="table" w:customStyle="1" w:styleId="afffffffffff5">
    <w:name w:val="报告书样式"/>
    <w:basedOn w:val="aff3"/>
    <w:rsid w:val="005B7EB5"/>
    <w:pPr>
      <w:spacing w:line="360" w:lineRule="auto"/>
      <w:jc w:val="center"/>
    </w:pPr>
    <w:rPr>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afffffffffff6">
    <w:name w:val="毛的表格"/>
    <w:basedOn w:val="a2"/>
    <w:rsid w:val="005B7EB5"/>
    <w:pPr>
      <w:jc w:val="center"/>
    </w:pPr>
    <w:rPr>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fff6">
    <w:name w:val="引用文章 Char"/>
    <w:rsid w:val="005B7EB5"/>
    <w:rPr>
      <w:rFonts w:eastAsia="楷体_GB2312" w:cs="宋体"/>
      <w:kern w:val="2"/>
      <w:sz w:val="24"/>
      <w:lang w:val="en-US" w:eastAsia="zh-CN" w:bidi="ar-SA"/>
    </w:rPr>
  </w:style>
  <w:style w:type="paragraph" w:customStyle="1" w:styleId="Charfff7">
    <w:name w:val="表名称 Char"/>
    <w:basedOn w:val="a0"/>
    <w:qFormat/>
    <w:rsid w:val="005B7EB5"/>
    <w:pPr>
      <w:tabs>
        <w:tab w:val="left" w:pos="-120"/>
      </w:tabs>
      <w:overflowPunct w:val="0"/>
      <w:topLinePunct/>
      <w:autoSpaceDE w:val="0"/>
      <w:adjustRightInd w:val="0"/>
      <w:snapToGrid w:val="0"/>
      <w:spacing w:before="120" w:after="120"/>
      <w:jc w:val="center"/>
      <w:textAlignment w:val="baseline"/>
    </w:pPr>
    <w:rPr>
      <w:rFonts w:ascii="Times New Roman" w:hAnsi="Times New Roman"/>
      <w:b/>
      <w:kern w:val="0"/>
      <w:sz w:val="24"/>
      <w:szCs w:val="24"/>
    </w:rPr>
  </w:style>
  <w:style w:type="table" w:customStyle="1" w:styleId="3f1">
    <w:name w:val="网格型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网格型4"/>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网格型5"/>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斜头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a">
    <w:name w:val="斜头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f2">
    <w:name w:val="斜头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4">
    <w:name w:val="斜头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f0">
    <w:name w:val="斜头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3">
    <w:name w:val="斜头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5">
    <w:name w:val="斜头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
    <w:name w:val="斜头1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f">
    <w:name w:val="斜头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
    <w:name w:val="斜头1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
    <w:name w:val="表格样式15"/>
    <w:basedOn w:val="aff3"/>
    <w:qFormat/>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60">
    <w:name w:val="表格样式16"/>
    <w:basedOn w:val="aff3"/>
    <w:rsid w:val="005B7EB5"/>
    <w:pPr>
      <w:spacing w:line="360" w:lineRule="exact"/>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30">
    <w:name w:val="表格样式113"/>
    <w:basedOn w:val="aff3"/>
    <w:rsid w:val="005B7EB5"/>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网格型12"/>
    <w:basedOn w:val="a2"/>
    <w:semiHidden/>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网格型模版2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网格型模版15"/>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古典型 111"/>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11">
    <w:name w:val="网格型 5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8">
    <w:name w:val="斜头6"/>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3">
    <w:name w:val="斜头1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6">
    <w:name w:val="网格型21"/>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斜头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
    <w:name w:val="斜头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2">
    <w:name w:val="网格型模版5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斜头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0">
    <w:name w:val="斜头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
    <w:name w:val="斜头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0">
    <w:name w:val="斜头1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0">
    <w:name w:val="斜头2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0">
    <w:name w:val="斜头111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3">
    <w:name w:val="斜头5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
    <w:name w:val="斜头1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0">
    <w:name w:val="表格样式17"/>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34">
    <w:name w:val="网格型13"/>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网格型模版34"/>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网格型模版25"/>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表格样式18"/>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4">
    <w:name w:val="网格型14"/>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网格型模版35"/>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网格型模版26"/>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表格样式19"/>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54">
    <w:name w:val="网格型15"/>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网格型模版36"/>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网格型模版27"/>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8">
    <w:name w:val="标题 Char1"/>
    <w:rsid w:val="005B7EB5"/>
    <w:rPr>
      <w:rFonts w:eastAsia="宋体" w:cs="Arial"/>
      <w:b/>
      <w:bCs/>
      <w:kern w:val="2"/>
      <w:sz w:val="30"/>
      <w:szCs w:val="24"/>
      <w:lang w:val="en-US" w:eastAsia="zh-CN" w:bidi="ar-SA"/>
    </w:rPr>
  </w:style>
  <w:style w:type="table" w:customStyle="1" w:styleId="2111">
    <w:name w:val="网格型模版2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5B7EB5"/>
    <w:rPr>
      <w:rFonts w:ascii="Times New Roman" w:hAnsi="Times New Roman"/>
      <w:szCs w:val="24"/>
    </w:rPr>
  </w:style>
  <w:style w:type="character" w:customStyle="1" w:styleId="Charff6">
    <w:name w:val="新正文样式 Char"/>
    <w:link w:val="afffd"/>
    <w:rsid w:val="005B7EB5"/>
    <w:rPr>
      <w:rFonts w:ascii="Times New Roman" w:eastAsia="宋体" w:hAnsi="Times New Roman" w:cs="Times New Roman"/>
      <w:spacing w:val="20"/>
      <w:sz w:val="24"/>
      <w:szCs w:val="20"/>
    </w:rPr>
  </w:style>
  <w:style w:type="character" w:customStyle="1" w:styleId="headline-content2">
    <w:name w:val="headline-content2"/>
    <w:qFormat/>
    <w:rsid w:val="005B7EB5"/>
  </w:style>
  <w:style w:type="character" w:customStyle="1" w:styleId="duanluo1">
    <w:name w:val="duanluo1"/>
    <w:rsid w:val="005B7EB5"/>
  </w:style>
  <w:style w:type="character" w:customStyle="1" w:styleId="px141">
    <w:name w:val="px141"/>
    <w:rsid w:val="005B7EB5"/>
    <w:rPr>
      <w:rFonts w:ascii="ˎ̥" w:hAnsi="ˎ̥" w:hint="default"/>
      <w:sz w:val="21"/>
    </w:rPr>
  </w:style>
  <w:style w:type="character" w:customStyle="1" w:styleId="CharChare">
    <w:name w:val="正文(首行缩进)宋旭峰 Char Char"/>
    <w:link w:val="afffffffffff7"/>
    <w:rsid w:val="005B7EB5"/>
    <w:rPr>
      <w:snapToGrid w:val="0"/>
      <w:sz w:val="28"/>
    </w:rPr>
  </w:style>
  <w:style w:type="paragraph" w:customStyle="1" w:styleId="afffffffffff7">
    <w:name w:val="正文(首行缩进)宋旭峰"/>
    <w:basedOn w:val="a7"/>
    <w:link w:val="CharChare"/>
    <w:qFormat/>
    <w:rsid w:val="005B7EB5"/>
    <w:pPr>
      <w:spacing w:beforeLines="50" w:afterLines="50" w:line="360" w:lineRule="auto"/>
      <w:ind w:firstLine="560"/>
    </w:pPr>
    <w:rPr>
      <w:snapToGrid w:val="0"/>
      <w:sz w:val="28"/>
      <w:szCs w:val="20"/>
    </w:rPr>
  </w:style>
  <w:style w:type="character" w:customStyle="1" w:styleId="1Char7">
    <w:name w:val="纯文本1 Char"/>
    <w:rsid w:val="005B7EB5"/>
    <w:rPr>
      <w:rFonts w:ascii="宋体" w:eastAsia="宋体" w:hAnsi="Courier New"/>
      <w:kern w:val="2"/>
      <w:sz w:val="21"/>
      <w:lang w:val="en-US" w:eastAsia="zh-CN"/>
    </w:rPr>
  </w:style>
  <w:style w:type="paragraph" w:customStyle="1" w:styleId="2ff3">
    <w:name w:val="表格方案样式2"/>
    <w:basedOn w:val="a0"/>
    <w:qFormat/>
    <w:rsid w:val="005B7EB5"/>
    <w:pPr>
      <w:tabs>
        <w:tab w:val="left" w:pos="567"/>
      </w:tabs>
      <w:jc w:val="center"/>
    </w:pPr>
    <w:rPr>
      <w:rFonts w:ascii="Times New Roman" w:eastAsia="华文中宋" w:hAnsi="Times New Roman"/>
      <w:sz w:val="24"/>
      <w:szCs w:val="20"/>
    </w:rPr>
  </w:style>
  <w:style w:type="paragraph" w:customStyle="1" w:styleId="afffffffffff8">
    <w:name w:val="图文框"/>
    <w:basedOn w:val="a0"/>
    <w:qFormat/>
    <w:rsid w:val="005B7EB5"/>
    <w:pPr>
      <w:adjustRightInd w:val="0"/>
      <w:snapToGrid w:val="0"/>
      <w:ind w:leftChars="-53" w:left="-111" w:rightChars="-48" w:right="-48"/>
      <w:jc w:val="center"/>
    </w:pPr>
    <w:rPr>
      <w:rFonts w:ascii="Times New Roman" w:hAnsi="Times New Roman"/>
      <w:snapToGrid w:val="0"/>
      <w:kern w:val="0"/>
      <w:szCs w:val="20"/>
    </w:rPr>
  </w:style>
  <w:style w:type="paragraph" w:customStyle="1" w:styleId="90v">
    <w:name w:val="90v"/>
    <w:basedOn w:val="a0"/>
    <w:qFormat/>
    <w:rsid w:val="005B7EB5"/>
    <w:pPr>
      <w:spacing w:before="100" w:beforeAutospacing="1" w:after="100" w:afterAutospacing="1"/>
    </w:pPr>
    <w:rPr>
      <w:rFonts w:ascii="宋体" w:hAnsi="宋体"/>
      <w:kern w:val="0"/>
      <w:sz w:val="24"/>
      <w:szCs w:val="20"/>
    </w:rPr>
  </w:style>
  <w:style w:type="paragraph" w:customStyle="1" w:styleId="afffffffffff9">
    <w:name w:val="表、图名宋旭峰"/>
    <w:basedOn w:val="a0"/>
    <w:qFormat/>
    <w:rsid w:val="005B7EB5"/>
    <w:pPr>
      <w:spacing w:beforeLines="50" w:line="360" w:lineRule="auto"/>
      <w:jc w:val="center"/>
    </w:pPr>
    <w:rPr>
      <w:rFonts w:ascii="黑体" w:eastAsia="黑体" w:hAnsi="宋体"/>
      <w:kern w:val="0"/>
      <w:szCs w:val="20"/>
    </w:rPr>
  </w:style>
  <w:style w:type="paragraph" w:customStyle="1" w:styleId="afffffffffffa">
    <w:name w:val="表体宋旭峰"/>
    <w:basedOn w:val="a0"/>
    <w:qFormat/>
    <w:rsid w:val="005B7EB5"/>
    <w:pPr>
      <w:overflowPunct w:val="0"/>
      <w:spacing w:line="280" w:lineRule="atLeast"/>
      <w:jc w:val="center"/>
      <w:textAlignment w:val="baseline"/>
    </w:pPr>
    <w:rPr>
      <w:rFonts w:ascii="宋体" w:hAnsi="Courier New"/>
      <w:snapToGrid w:val="0"/>
      <w:kern w:val="24"/>
      <w:sz w:val="18"/>
      <w:szCs w:val="20"/>
    </w:rPr>
  </w:style>
  <w:style w:type="paragraph" w:customStyle="1" w:styleId="Style3">
    <w:name w:val="_Style 3"/>
    <w:basedOn w:val="a0"/>
    <w:qFormat/>
    <w:rsid w:val="005B7EB5"/>
    <w:rPr>
      <w:rFonts w:ascii="Times New Roman" w:hAnsi="Times New Roman"/>
      <w:szCs w:val="20"/>
    </w:rPr>
  </w:style>
  <w:style w:type="paragraph" w:customStyle="1" w:styleId="afffffffffffb">
    <w:name w:val="正文段落"/>
    <w:basedOn w:val="a0"/>
    <w:link w:val="CharCharf"/>
    <w:qFormat/>
    <w:rsid w:val="005B7EB5"/>
    <w:pPr>
      <w:spacing w:line="360" w:lineRule="auto"/>
      <w:ind w:firstLineChars="200" w:firstLine="480"/>
    </w:pPr>
    <w:rPr>
      <w:rFonts w:ascii="宋体" w:hAnsi="宋体"/>
      <w:sz w:val="24"/>
      <w:szCs w:val="24"/>
    </w:rPr>
  </w:style>
  <w:style w:type="paragraph" w:customStyle="1" w:styleId="wg">
    <w:name w:val="wg"/>
    <w:basedOn w:val="a0"/>
    <w:qFormat/>
    <w:rsid w:val="005B7EB5"/>
    <w:rPr>
      <w:rFonts w:ascii="Times New Roman" w:hAnsi="Times New Roman"/>
      <w:sz w:val="28"/>
      <w:szCs w:val="20"/>
    </w:rPr>
  </w:style>
  <w:style w:type="character" w:customStyle="1" w:styleId="textediteditable-title">
    <w:name w:val="text_edit editable-title"/>
    <w:qFormat/>
    <w:rsid w:val="005B7EB5"/>
  </w:style>
  <w:style w:type="paragraph" w:customStyle="1" w:styleId="2CharCharChar0">
    <w:name w:val="标题2 Char Char Char"/>
    <w:basedOn w:val="a0"/>
    <w:qFormat/>
    <w:rsid w:val="005B7EB5"/>
    <w:rPr>
      <w:rFonts w:ascii="Times New Roman" w:hAnsi="Times New Roman"/>
      <w:sz w:val="30"/>
      <w:szCs w:val="24"/>
    </w:rPr>
  </w:style>
  <w:style w:type="paragraph" w:customStyle="1" w:styleId="CharCharCharCharChar2CharCharCharChar">
    <w:name w:val="Char Char Char Char Char2 Char Char Char Char"/>
    <w:basedOn w:val="a0"/>
    <w:qFormat/>
    <w:rsid w:val="005B7EB5"/>
    <w:pPr>
      <w:adjustRightInd w:val="0"/>
      <w:snapToGrid w:val="0"/>
      <w:spacing w:line="360" w:lineRule="auto"/>
      <w:ind w:firstLineChars="200" w:firstLine="200"/>
    </w:pPr>
    <w:rPr>
      <w:rFonts w:ascii="宋体" w:hAnsi="宋体" w:cs="宋体"/>
      <w:sz w:val="24"/>
      <w:szCs w:val="26"/>
    </w:rPr>
  </w:style>
  <w:style w:type="paragraph" w:customStyle="1" w:styleId="Charfff8">
    <w:name w:val="样式 小四 Char"/>
    <w:basedOn w:val="a0"/>
    <w:qFormat/>
    <w:rsid w:val="005B7EB5"/>
    <w:pPr>
      <w:adjustRightInd w:val="0"/>
      <w:spacing w:line="480" w:lineRule="atLeast"/>
      <w:ind w:firstLine="510"/>
      <w:textAlignment w:val="baseline"/>
    </w:pPr>
    <w:rPr>
      <w:rFonts w:ascii="Times New Roman" w:hAnsi="Times New Roman"/>
      <w:kern w:val="0"/>
      <w:sz w:val="24"/>
      <w:szCs w:val="21"/>
    </w:rPr>
  </w:style>
  <w:style w:type="character" w:customStyle="1" w:styleId="CharCharf0">
    <w:name w:val="样式 小四 Char Char"/>
    <w:rsid w:val="005B7EB5"/>
    <w:rPr>
      <w:rFonts w:eastAsia="宋体"/>
      <w:sz w:val="24"/>
      <w:szCs w:val="21"/>
      <w:lang w:val="en-US" w:eastAsia="zh-CN" w:bidi="ar-SA"/>
    </w:rPr>
  </w:style>
  <w:style w:type="character" w:customStyle="1" w:styleId="22Char">
    <w:name w:val="样式 正文文本缩进 2正文文字缩进 2 + 四号 蓝色 Char"/>
    <w:rsid w:val="005B7EB5"/>
    <w:rPr>
      <w:rFonts w:eastAsia="宋体"/>
      <w:color w:val="0000FF"/>
      <w:sz w:val="24"/>
      <w:szCs w:val="24"/>
      <w:lang w:val="en-US" w:eastAsia="zh-CN" w:bidi="ar-SA"/>
    </w:rPr>
  </w:style>
  <w:style w:type="character" w:customStyle="1" w:styleId="hg21">
    <w:name w:val="hg21"/>
    <w:rsid w:val="005B7EB5"/>
    <w:rPr>
      <w:color w:val="000000"/>
      <w:sz w:val="28"/>
      <w:szCs w:val="28"/>
    </w:rPr>
  </w:style>
  <w:style w:type="paragraph" w:customStyle="1" w:styleId="afffffffffffc">
    <w:name w:val="表格名称"/>
    <w:basedOn w:val="a0"/>
    <w:next w:val="a0"/>
    <w:qFormat/>
    <w:rsid w:val="005B7EB5"/>
    <w:pPr>
      <w:jc w:val="center"/>
    </w:pPr>
    <w:rPr>
      <w:rFonts w:ascii="Times New Roman" w:eastAsia="黑体" w:hAnsi="Times New Roman"/>
      <w:bCs/>
      <w:sz w:val="24"/>
      <w:szCs w:val="24"/>
    </w:rPr>
  </w:style>
  <w:style w:type="paragraph" w:customStyle="1" w:styleId="2221">
    <w:name w:val="样式 样式 标题 2 + 左侧:  2 字符 + 首行缩进:  2 字符1"/>
    <w:basedOn w:val="a0"/>
    <w:qFormat/>
    <w:rsid w:val="005B7EB5"/>
    <w:pPr>
      <w:keepNext/>
      <w:keepLines/>
      <w:spacing w:before="260" w:after="260" w:line="416" w:lineRule="atLeast"/>
      <w:ind w:firstLineChars="200" w:firstLine="640"/>
      <w:outlineLvl w:val="1"/>
    </w:pPr>
    <w:rPr>
      <w:rFonts w:ascii="Arial" w:eastAsia="黑体" w:hAnsi="Arial" w:cs="宋体"/>
      <w:b/>
      <w:bCs/>
      <w:sz w:val="28"/>
      <w:szCs w:val="20"/>
    </w:rPr>
  </w:style>
  <w:style w:type="paragraph" w:customStyle="1" w:styleId="afffffffffffd">
    <w:name w:val="样式 小四"/>
    <w:basedOn w:val="a0"/>
    <w:qFormat/>
    <w:rsid w:val="005B7EB5"/>
    <w:pPr>
      <w:adjustRightInd w:val="0"/>
      <w:spacing w:line="480" w:lineRule="atLeast"/>
      <w:ind w:firstLine="510"/>
      <w:textAlignment w:val="baseline"/>
    </w:pPr>
    <w:rPr>
      <w:rFonts w:ascii="Times New Roman" w:hAnsi="Times New Roman"/>
      <w:kern w:val="0"/>
      <w:sz w:val="24"/>
      <w:szCs w:val="21"/>
    </w:rPr>
  </w:style>
  <w:style w:type="paragraph" w:customStyle="1" w:styleId="33Char3CharCharCharCharChar3CharCharC">
    <w:name w:val="样式 标题 3标题 3 Char标题 3 Char Char Char Char Char标题 3 Char Char C..."/>
    <w:basedOn w:val="3"/>
    <w:qFormat/>
    <w:rsid w:val="005B7EB5"/>
    <w:pPr>
      <w:tabs>
        <w:tab w:val="left" w:pos="636"/>
      </w:tabs>
      <w:adjustRightInd w:val="0"/>
      <w:spacing w:before="120" w:after="0" w:line="480" w:lineRule="atLeast"/>
      <w:textAlignment w:val="baseline"/>
    </w:pPr>
    <w:rPr>
      <w:rFonts w:eastAsia="黑体"/>
      <w:b w:val="0"/>
      <w:bCs w:val="0"/>
      <w:color w:val="000000"/>
      <w:sz w:val="24"/>
      <w:szCs w:val="20"/>
    </w:rPr>
  </w:style>
  <w:style w:type="paragraph" w:customStyle="1" w:styleId="76">
    <w:name w:val="样式 样式7 + 小四"/>
    <w:basedOn w:val="74"/>
    <w:qFormat/>
    <w:rsid w:val="005B7EB5"/>
    <w:pPr>
      <w:tabs>
        <w:tab w:val="clear" w:pos="720"/>
        <w:tab w:val="clear" w:pos="900"/>
        <w:tab w:val="clear" w:pos="1260"/>
        <w:tab w:val="clear" w:pos="1800"/>
        <w:tab w:val="left" w:pos="560"/>
      </w:tabs>
      <w:adjustRightInd w:val="0"/>
      <w:snapToGrid w:val="0"/>
      <w:spacing w:before="120" w:line="480" w:lineRule="atLeast"/>
      <w:ind w:left="0" w:firstLine="0"/>
      <w:textAlignment w:val="baseline"/>
    </w:pPr>
    <w:rPr>
      <w:rFonts w:ascii="Times New Roman" w:eastAsia="黑体" w:hAnsi="Times New Roman"/>
      <w:bCs w:val="0"/>
      <w:color w:val="000000"/>
      <w:sz w:val="24"/>
      <w:szCs w:val="20"/>
    </w:rPr>
  </w:style>
  <w:style w:type="character" w:customStyle="1" w:styleId="tit">
    <w:name w:val="tit"/>
    <w:rsid w:val="005B7EB5"/>
  </w:style>
  <w:style w:type="paragraph" w:customStyle="1" w:styleId="z-1">
    <w:name w:val="z-窗体底端1"/>
    <w:basedOn w:val="a0"/>
    <w:next w:val="a0"/>
    <w:link w:val="z-Char"/>
    <w:rsid w:val="005B7EB5"/>
    <w:pPr>
      <w:pBdr>
        <w:top w:val="single" w:sz="6" w:space="1" w:color="auto"/>
      </w:pBdr>
      <w:jc w:val="center"/>
    </w:pPr>
    <w:rPr>
      <w:rFonts w:ascii="Arial" w:hAnsi="Arial"/>
      <w:vanish/>
      <w:kern w:val="0"/>
      <w:sz w:val="16"/>
      <w:szCs w:val="16"/>
      <w:lang w:val="zh-CN"/>
    </w:rPr>
  </w:style>
  <w:style w:type="character" w:customStyle="1" w:styleId="z-Char">
    <w:name w:val="z-窗体底端 Char"/>
    <w:link w:val="z-1"/>
    <w:rsid w:val="005B7EB5"/>
    <w:rPr>
      <w:rFonts w:ascii="Arial" w:eastAsia="宋体" w:hAnsi="Arial" w:cs="Arial"/>
      <w:vanish/>
      <w:kern w:val="0"/>
      <w:sz w:val="16"/>
      <w:szCs w:val="16"/>
    </w:rPr>
  </w:style>
  <w:style w:type="paragraph" w:customStyle="1" w:styleId="CharCharCharCharChar1Char">
    <w:name w:val="Char Char Char Char Char1 Char"/>
    <w:basedOn w:val="3"/>
    <w:rsid w:val="005B7EB5"/>
    <w:pPr>
      <w:tabs>
        <w:tab w:val="left" w:pos="360"/>
        <w:tab w:val="left" w:pos="900"/>
      </w:tabs>
      <w:snapToGrid w:val="0"/>
      <w:spacing w:before="120" w:after="120" w:line="360" w:lineRule="auto"/>
      <w:ind w:leftChars="-12" w:left="542" w:firstLineChars="200" w:firstLine="200"/>
    </w:pPr>
    <w:rPr>
      <w:bCs w:val="0"/>
      <w:snapToGrid w:val="0"/>
      <w:sz w:val="24"/>
      <w:szCs w:val="24"/>
    </w:rPr>
  </w:style>
  <w:style w:type="character" w:customStyle="1" w:styleId="example2">
    <w:name w:val="example2"/>
    <w:rsid w:val="005B7EB5"/>
  </w:style>
  <w:style w:type="character" w:customStyle="1" w:styleId="CharChar19">
    <w:name w:val="Char Char19"/>
    <w:rsid w:val="005B7EB5"/>
    <w:rPr>
      <w:rFonts w:eastAsia="宋体"/>
      <w:b/>
      <w:kern w:val="2"/>
      <w:sz w:val="28"/>
      <w:lang w:val="en-US" w:eastAsia="zh-CN" w:bidi="ar-SA"/>
    </w:rPr>
  </w:style>
  <w:style w:type="character" w:customStyle="1" w:styleId="2Char9">
    <w:name w:val="正文2 Char"/>
    <w:link w:val="2ff4"/>
    <w:rsid w:val="005B7EB5"/>
    <w:rPr>
      <w:rFonts w:ascii="宋体" w:hAnsi="宋体"/>
      <w:sz w:val="24"/>
    </w:rPr>
  </w:style>
  <w:style w:type="paragraph" w:customStyle="1" w:styleId="2ff4">
    <w:name w:val="正文2"/>
    <w:basedOn w:val="a0"/>
    <w:link w:val="2Char9"/>
    <w:qFormat/>
    <w:rsid w:val="005B7EB5"/>
    <w:pPr>
      <w:spacing w:line="360" w:lineRule="auto"/>
      <w:ind w:firstLineChars="200" w:firstLine="480"/>
    </w:pPr>
    <w:rPr>
      <w:rFonts w:ascii="宋体" w:hAnsi="宋体"/>
      <w:kern w:val="0"/>
      <w:sz w:val="24"/>
      <w:szCs w:val="20"/>
      <w:lang w:val="zh-CN"/>
    </w:rPr>
  </w:style>
  <w:style w:type="character" w:customStyle="1" w:styleId="Char9">
    <w:name w:val="尾注文本 Char"/>
    <w:link w:val="af4"/>
    <w:rsid w:val="005B7EB5"/>
    <w:rPr>
      <w:rFonts w:ascii="Calibri" w:hAnsi="Calibri"/>
      <w:sz w:val="24"/>
    </w:rPr>
  </w:style>
  <w:style w:type="character" w:customStyle="1" w:styleId="heading1">
    <w:name w:val="heading1"/>
    <w:rsid w:val="005B7EB5"/>
    <w:rPr>
      <w:rFonts w:ascii="ӗԲ" w:hAnsi="ӗԲ" w:hint="default"/>
      <w:b/>
      <w:i/>
      <w:color w:val="000000"/>
      <w:sz w:val="32"/>
    </w:rPr>
  </w:style>
  <w:style w:type="character" w:customStyle="1" w:styleId="CharChar13">
    <w:name w:val="Char Char13"/>
    <w:rsid w:val="005B7EB5"/>
    <w:rPr>
      <w:rFonts w:eastAsia="宋体"/>
      <w:sz w:val="24"/>
      <w:lang w:val="en-US" w:eastAsia="zh-CN"/>
    </w:rPr>
  </w:style>
  <w:style w:type="character" w:customStyle="1" w:styleId="14bv11">
    <w:name w:val="14bv11"/>
    <w:rsid w:val="005B7EB5"/>
    <w:rPr>
      <w:b/>
      <w:color w:val="6595D6"/>
      <w:sz w:val="21"/>
      <w:u w:val="none"/>
    </w:rPr>
  </w:style>
  <w:style w:type="character" w:customStyle="1" w:styleId="charfff9">
    <w:name w:val="char"/>
    <w:rsid w:val="005B7EB5"/>
  </w:style>
  <w:style w:type="character" w:customStyle="1" w:styleId="CharChar18">
    <w:name w:val="Char Char18"/>
    <w:rsid w:val="005B7EB5"/>
    <w:rPr>
      <w:rFonts w:eastAsia="宋体"/>
      <w:b/>
      <w:kern w:val="2"/>
      <w:sz w:val="24"/>
      <w:lang w:val="en-US" w:eastAsia="zh-CN" w:bidi="ar-SA"/>
    </w:rPr>
  </w:style>
  <w:style w:type="character" w:customStyle="1" w:styleId="3CharCharChar">
    <w:name w:val="正文文本缩进 3 Char Char Char"/>
    <w:rsid w:val="005B7EB5"/>
    <w:rPr>
      <w:rFonts w:eastAsia="宋体"/>
      <w:kern w:val="2"/>
      <w:sz w:val="16"/>
      <w:lang w:val="en-US" w:eastAsia="zh-CN"/>
    </w:rPr>
  </w:style>
  <w:style w:type="paragraph" w:customStyle="1" w:styleId="2140">
    <w:name w:val="样式 首行缩进:  2 字符14"/>
    <w:basedOn w:val="a0"/>
    <w:qFormat/>
    <w:rsid w:val="005B7EB5"/>
    <w:pPr>
      <w:spacing w:line="520" w:lineRule="exact"/>
      <w:ind w:firstLineChars="200" w:firstLine="560"/>
    </w:pPr>
    <w:rPr>
      <w:rFonts w:ascii="Times New Roman" w:hAnsi="Times New Roman"/>
      <w:sz w:val="24"/>
      <w:szCs w:val="20"/>
    </w:rPr>
  </w:style>
  <w:style w:type="paragraph" w:customStyle="1" w:styleId="afffffffffffe">
    <w:name w:val="正文内容"/>
    <w:basedOn w:val="a0"/>
    <w:link w:val="Charfffa"/>
    <w:qFormat/>
    <w:rsid w:val="005B7EB5"/>
    <w:pPr>
      <w:spacing w:line="360" w:lineRule="auto"/>
      <w:ind w:firstLineChars="200" w:firstLine="200"/>
    </w:pPr>
    <w:rPr>
      <w:rFonts w:ascii="宋体" w:hAnsi="Times New Roman"/>
      <w:sz w:val="24"/>
      <w:szCs w:val="20"/>
    </w:rPr>
  </w:style>
  <w:style w:type="paragraph" w:customStyle="1" w:styleId="CharCharCharCharCharCharChar1">
    <w:name w:val="Char Char Char Char Char Char Char1"/>
    <w:basedOn w:val="a0"/>
    <w:qFormat/>
    <w:rsid w:val="005B7EB5"/>
    <w:rPr>
      <w:rFonts w:ascii="Times New Roman" w:hAnsi="Times New Roman"/>
      <w:szCs w:val="20"/>
    </w:rPr>
  </w:style>
  <w:style w:type="paragraph" w:customStyle="1" w:styleId="Char1CharCharChar2">
    <w:name w:val="Char1 Char Char Char2"/>
    <w:basedOn w:val="a0"/>
    <w:qFormat/>
    <w:rsid w:val="005B7EB5"/>
    <w:pPr>
      <w:snapToGrid w:val="0"/>
      <w:spacing w:line="360" w:lineRule="auto"/>
      <w:ind w:firstLineChars="200" w:firstLine="529"/>
    </w:pPr>
    <w:rPr>
      <w:rFonts w:ascii="宋体" w:hAnsi="宋体"/>
      <w:b/>
      <w:szCs w:val="20"/>
    </w:rPr>
  </w:style>
  <w:style w:type="paragraph" w:customStyle="1" w:styleId="1ff6">
    <w:name w:val="修订1"/>
    <w:rsid w:val="005B7EB5"/>
    <w:rPr>
      <w:kern w:val="2"/>
      <w:sz w:val="24"/>
    </w:rPr>
  </w:style>
  <w:style w:type="paragraph" w:customStyle="1" w:styleId="2112">
    <w:name w:val="正文文本 211"/>
    <w:basedOn w:val="a0"/>
    <w:qFormat/>
    <w:rsid w:val="005B7EB5"/>
    <w:pPr>
      <w:adjustRightInd w:val="0"/>
      <w:spacing w:line="432" w:lineRule="auto"/>
      <w:ind w:firstLine="480"/>
    </w:pPr>
    <w:rPr>
      <w:rFonts w:ascii="Times New Roman" w:hAnsi="Times New Roman"/>
      <w:sz w:val="24"/>
      <w:szCs w:val="20"/>
    </w:rPr>
  </w:style>
  <w:style w:type="paragraph" w:customStyle="1" w:styleId="2160">
    <w:name w:val="样式 首行缩进:  2 字符16"/>
    <w:basedOn w:val="a0"/>
    <w:qFormat/>
    <w:rsid w:val="005B7EB5"/>
    <w:pPr>
      <w:spacing w:line="520" w:lineRule="exact"/>
      <w:ind w:firstLineChars="200" w:firstLine="560"/>
    </w:pPr>
    <w:rPr>
      <w:rFonts w:ascii="Times New Roman" w:hAnsi="Times New Roman"/>
      <w:sz w:val="24"/>
      <w:szCs w:val="20"/>
    </w:rPr>
  </w:style>
  <w:style w:type="paragraph" w:customStyle="1" w:styleId="1520">
    <w:name w:val="样式 小四 行距: 1.5 倍行距 首行缩进:  2 字符"/>
    <w:basedOn w:val="a0"/>
    <w:qFormat/>
    <w:rsid w:val="005B7EB5"/>
    <w:pPr>
      <w:spacing w:line="360" w:lineRule="auto"/>
      <w:ind w:firstLineChars="200" w:firstLine="480"/>
    </w:pPr>
    <w:rPr>
      <w:rFonts w:ascii="Times New Roman" w:hAnsi="Times New Roman"/>
      <w:sz w:val="24"/>
      <w:szCs w:val="20"/>
    </w:rPr>
  </w:style>
  <w:style w:type="paragraph" w:customStyle="1" w:styleId="CharCharCharCharCharCharCharCharCharCharCharCharCharCharCharCharCharCharChar">
    <w:name w:val="Char Char Char Char Char Char Char Char Char Char Char Char Char Char Char Char Char Char Char"/>
    <w:basedOn w:val="a0"/>
    <w:rsid w:val="005B7EB5"/>
    <w:pPr>
      <w:spacing w:line="360" w:lineRule="auto"/>
      <w:ind w:firstLineChars="200" w:firstLine="200"/>
    </w:pPr>
    <w:rPr>
      <w:rFonts w:ascii="宋体" w:hAnsi="宋体"/>
      <w:sz w:val="24"/>
      <w:szCs w:val="20"/>
    </w:rPr>
  </w:style>
  <w:style w:type="character" w:customStyle="1" w:styleId="Char19">
    <w:name w:val="尾注文本 Char1"/>
    <w:rsid w:val="005B7EB5"/>
    <w:rPr>
      <w:rFonts w:ascii="Calibri" w:eastAsia="宋体" w:hAnsi="Calibri" w:cs="Times New Roman"/>
    </w:rPr>
  </w:style>
  <w:style w:type="paragraph" w:customStyle="1" w:styleId="CharCharChar3">
    <w:name w:val="正文 Char Char Char"/>
    <w:basedOn w:val="a0"/>
    <w:qFormat/>
    <w:rsid w:val="005B7EB5"/>
    <w:pPr>
      <w:spacing w:line="520" w:lineRule="exact"/>
      <w:ind w:firstLineChars="200" w:firstLine="200"/>
    </w:pPr>
    <w:rPr>
      <w:rFonts w:ascii="Times New Roman" w:hAnsi="Times New Roman"/>
      <w:sz w:val="24"/>
      <w:szCs w:val="20"/>
    </w:rPr>
  </w:style>
  <w:style w:type="paragraph" w:customStyle="1" w:styleId="217">
    <w:name w:val="样式 首行缩进:  2 字符17"/>
    <w:basedOn w:val="a0"/>
    <w:qFormat/>
    <w:rsid w:val="005B7EB5"/>
    <w:pPr>
      <w:spacing w:line="520" w:lineRule="exact"/>
      <w:ind w:firstLineChars="200" w:firstLine="560"/>
    </w:pPr>
    <w:rPr>
      <w:rFonts w:ascii="Times New Roman" w:hAnsi="Times New Roman"/>
      <w:sz w:val="24"/>
      <w:szCs w:val="20"/>
    </w:rPr>
  </w:style>
  <w:style w:type="paragraph" w:customStyle="1" w:styleId="243">
    <w:name w:val="样式 正文（首行缩进两字） + 宋体 小四 加粗 行距: 固定值 24 磅"/>
    <w:basedOn w:val="a7"/>
    <w:qFormat/>
    <w:rsid w:val="005B7EB5"/>
    <w:pPr>
      <w:adjustRightInd w:val="0"/>
      <w:spacing w:line="480" w:lineRule="exact"/>
      <w:ind w:firstLine="480"/>
      <w:textAlignment w:val="baseline"/>
    </w:pPr>
    <w:rPr>
      <w:sz w:val="24"/>
      <w:szCs w:val="20"/>
      <w:lang w:val="en-GB"/>
    </w:rPr>
  </w:style>
  <w:style w:type="paragraph" w:customStyle="1" w:styleId="affffffffffff">
    <w:name w:val="a"/>
    <w:basedOn w:val="a0"/>
    <w:qFormat/>
    <w:rsid w:val="005B7EB5"/>
    <w:pPr>
      <w:spacing w:before="100" w:beforeAutospacing="1" w:after="100" w:afterAutospacing="1"/>
    </w:pPr>
    <w:rPr>
      <w:rFonts w:ascii="宋体" w:hAnsi="宋体"/>
      <w:kern w:val="0"/>
      <w:sz w:val="24"/>
      <w:szCs w:val="20"/>
    </w:rPr>
  </w:style>
  <w:style w:type="paragraph" w:customStyle="1" w:styleId="08524">
    <w:name w:val="样式 正文（首行缩进两字） + 宋体 小四 加粗 首行缩进:  0.85 厘米 行距: 固定值 24 磅"/>
    <w:basedOn w:val="a7"/>
    <w:qFormat/>
    <w:rsid w:val="005B7EB5"/>
    <w:pPr>
      <w:adjustRightInd w:val="0"/>
      <w:spacing w:line="480" w:lineRule="exact"/>
      <w:ind w:firstLineChars="0" w:firstLine="482"/>
      <w:textAlignment w:val="baseline"/>
    </w:pPr>
    <w:rPr>
      <w:rFonts w:ascii="宋体" w:hAnsi="宋体"/>
      <w:sz w:val="24"/>
      <w:szCs w:val="20"/>
    </w:rPr>
  </w:style>
  <w:style w:type="paragraph" w:customStyle="1" w:styleId="305">
    <w:name w:val="样式 标题 3 + 段前: 0.5 行"/>
    <w:basedOn w:val="3"/>
    <w:qFormat/>
    <w:rsid w:val="005B7EB5"/>
    <w:pPr>
      <w:keepNext w:val="0"/>
      <w:keepLines w:val="0"/>
      <w:spacing w:before="0" w:after="0" w:line="240" w:lineRule="exact"/>
      <w:jc w:val="center"/>
      <w:outlineLvl w:val="9"/>
    </w:pPr>
    <w:rPr>
      <w:b w:val="0"/>
      <w:bCs w:val="0"/>
      <w:color w:val="000000"/>
      <w:sz w:val="21"/>
      <w:szCs w:val="20"/>
    </w:rPr>
  </w:style>
  <w:style w:type="paragraph" w:customStyle="1" w:styleId="affffffffffff0">
    <w:name w:val="小四表格"/>
    <w:basedOn w:val="a0"/>
    <w:next w:val="a0"/>
    <w:qFormat/>
    <w:rsid w:val="005B7EB5"/>
    <w:pPr>
      <w:snapToGrid w:val="0"/>
      <w:jc w:val="center"/>
    </w:pPr>
    <w:rPr>
      <w:rFonts w:ascii="Arial" w:hAnsi="Arial"/>
      <w:snapToGrid w:val="0"/>
      <w:sz w:val="24"/>
      <w:szCs w:val="20"/>
    </w:rPr>
  </w:style>
  <w:style w:type="paragraph" w:customStyle="1" w:styleId="2ff5">
    <w:name w:val="样式 热电厂正文 + 首行缩进:  2 字符"/>
    <w:basedOn w:val="a0"/>
    <w:qFormat/>
    <w:rsid w:val="005B7EB5"/>
    <w:pPr>
      <w:spacing w:line="480" w:lineRule="exact"/>
      <w:ind w:firstLineChars="200" w:firstLine="480"/>
    </w:pPr>
    <w:rPr>
      <w:rFonts w:ascii="Times New Roman" w:hAnsi="Times New Roman"/>
      <w:sz w:val="24"/>
      <w:szCs w:val="20"/>
    </w:rPr>
  </w:style>
  <w:style w:type="paragraph" w:customStyle="1" w:styleId="Char1CharCharChar1">
    <w:name w:val="Char1 Char Char Char1"/>
    <w:basedOn w:val="a0"/>
    <w:qFormat/>
    <w:rsid w:val="005B7EB5"/>
    <w:pPr>
      <w:snapToGrid w:val="0"/>
      <w:spacing w:line="360" w:lineRule="auto"/>
      <w:ind w:firstLineChars="200" w:firstLine="529"/>
    </w:pPr>
    <w:rPr>
      <w:rFonts w:ascii="宋体" w:hAnsi="宋体"/>
      <w:b/>
      <w:szCs w:val="20"/>
    </w:rPr>
  </w:style>
  <w:style w:type="paragraph" w:customStyle="1" w:styleId="TOC1">
    <w:name w:val="TOC 标题1"/>
    <w:basedOn w:val="1"/>
    <w:next w:val="a0"/>
    <w:qFormat/>
    <w:rsid w:val="005B7EB5"/>
    <w:pPr>
      <w:tabs>
        <w:tab w:val="clear" w:pos="625"/>
      </w:tabs>
      <w:adjustRightInd/>
      <w:snapToGrid/>
      <w:spacing w:before="480" w:beforeAutospacing="0" w:after="0" w:afterAutospacing="0" w:line="276" w:lineRule="auto"/>
      <w:ind w:left="0" w:firstLine="0"/>
      <w:outlineLvl w:val="9"/>
    </w:pPr>
    <w:rPr>
      <w:rFonts w:ascii="Cambria" w:eastAsia="宋体" w:hAnsi="Cambria"/>
      <w:bCs w:val="0"/>
      <w:snapToGrid/>
      <w:color w:val="365F91"/>
      <w:sz w:val="28"/>
      <w:szCs w:val="20"/>
    </w:rPr>
  </w:style>
  <w:style w:type="paragraph" w:customStyle="1" w:styleId="affffffffffff1">
    <w:name w:val="设计文本"/>
    <w:basedOn w:val="a0"/>
    <w:qFormat/>
    <w:rsid w:val="005B7EB5"/>
    <w:pPr>
      <w:spacing w:line="300" w:lineRule="exact"/>
      <w:jc w:val="center"/>
    </w:pPr>
    <w:rPr>
      <w:rFonts w:ascii="Times New Roman" w:hAnsi="Times New Roman"/>
      <w:color w:val="FF0000"/>
      <w:spacing w:val="8"/>
      <w:szCs w:val="20"/>
    </w:rPr>
  </w:style>
  <w:style w:type="paragraph" w:customStyle="1" w:styleId="Char1CharCharChar3">
    <w:name w:val="Char1 Char Char Char3"/>
    <w:basedOn w:val="a0"/>
    <w:qFormat/>
    <w:rsid w:val="005B7EB5"/>
    <w:pPr>
      <w:snapToGrid w:val="0"/>
      <w:spacing w:line="360" w:lineRule="auto"/>
      <w:ind w:firstLineChars="200" w:firstLine="529"/>
    </w:pPr>
    <w:rPr>
      <w:rFonts w:ascii="宋体" w:hAnsi="宋体"/>
      <w:b/>
      <w:szCs w:val="20"/>
    </w:rPr>
  </w:style>
  <w:style w:type="paragraph" w:customStyle="1" w:styleId="092">
    <w:name w:val="样式 正文文字 + 两端对齐 首行缩进:  0.92 厘米 行距: 单倍行距"/>
    <w:basedOn w:val="af"/>
    <w:qFormat/>
    <w:rsid w:val="005B7EB5"/>
    <w:pPr>
      <w:spacing w:after="0"/>
      <w:ind w:firstLine="522"/>
    </w:pPr>
    <w:rPr>
      <w:rFonts w:ascii="宋体" w:hAnsi="宋体"/>
      <w:sz w:val="28"/>
      <w:szCs w:val="20"/>
    </w:rPr>
  </w:style>
  <w:style w:type="paragraph" w:customStyle="1" w:styleId="pic-info">
    <w:name w:val="pic-info"/>
    <w:basedOn w:val="a0"/>
    <w:qFormat/>
    <w:rsid w:val="005B7EB5"/>
    <w:pPr>
      <w:spacing w:before="100" w:beforeAutospacing="1" w:after="100" w:afterAutospacing="1"/>
    </w:pPr>
    <w:rPr>
      <w:rFonts w:ascii="宋体" w:hAnsi="宋体" w:cs="宋体"/>
      <w:kern w:val="0"/>
      <w:sz w:val="24"/>
      <w:szCs w:val="24"/>
    </w:rPr>
  </w:style>
  <w:style w:type="character" w:customStyle="1" w:styleId="breakword">
    <w:name w:val="breakword"/>
    <w:rsid w:val="005B7EB5"/>
  </w:style>
  <w:style w:type="paragraph" w:customStyle="1" w:styleId="CharChar11CharCharCharChar">
    <w:name w:val="Char Char11 Char Char Char Char"/>
    <w:basedOn w:val="a0"/>
    <w:next w:val="a0"/>
    <w:rsid w:val="005B7EB5"/>
    <w:pPr>
      <w:spacing w:line="360" w:lineRule="auto"/>
      <w:ind w:firstLineChars="200" w:firstLine="200"/>
    </w:pPr>
    <w:rPr>
      <w:rFonts w:ascii="宋体" w:hAnsi="宋体" w:cs="宋体"/>
      <w:sz w:val="24"/>
      <w:szCs w:val="24"/>
    </w:rPr>
  </w:style>
  <w:style w:type="paragraph" w:customStyle="1" w:styleId="Char2CharCharCharCharCharCharCharCharCharCharCharCharCharCharChar">
    <w:name w:val="Char2 Char Char Char Char Char Char Char Char Char Char Char Char Char Char Char"/>
    <w:basedOn w:val="a0"/>
    <w:qFormat/>
    <w:rsid w:val="005B7EB5"/>
    <w:pPr>
      <w:autoSpaceDE w:val="0"/>
      <w:autoSpaceDN w:val="0"/>
      <w:adjustRightInd w:val="0"/>
      <w:snapToGrid w:val="0"/>
      <w:spacing w:before="50" w:after="50" w:line="360" w:lineRule="auto"/>
      <w:ind w:firstLineChars="200" w:firstLine="560"/>
    </w:pPr>
    <w:rPr>
      <w:rFonts w:ascii="Times New Roman" w:eastAsia="仿宋_GB2312" w:hAnsi="Times New Roman"/>
      <w:color w:val="000000"/>
      <w:sz w:val="24"/>
      <w:szCs w:val="24"/>
    </w:rPr>
  </w:style>
  <w:style w:type="paragraph" w:customStyle="1" w:styleId="77">
    <w:name w:val="7"/>
    <w:basedOn w:val="a0"/>
    <w:qFormat/>
    <w:rsid w:val="005B7EB5"/>
    <w:pPr>
      <w:autoSpaceDE w:val="0"/>
      <w:autoSpaceDN w:val="0"/>
      <w:adjustRightInd w:val="0"/>
      <w:snapToGrid w:val="0"/>
      <w:spacing w:before="50" w:after="50" w:line="360" w:lineRule="auto"/>
      <w:ind w:firstLineChars="200" w:firstLine="560"/>
    </w:pPr>
    <w:rPr>
      <w:rFonts w:ascii="Times New Roman" w:eastAsia="仿宋_GB2312" w:hAnsi="Times New Roman"/>
      <w:color w:val="000000"/>
      <w:sz w:val="24"/>
      <w:szCs w:val="24"/>
    </w:rPr>
  </w:style>
  <w:style w:type="paragraph" w:customStyle="1" w:styleId="CharChar24">
    <w:name w:val="Char Char24"/>
    <w:basedOn w:val="a0"/>
    <w:rsid w:val="005B7EB5"/>
    <w:pPr>
      <w:autoSpaceDE w:val="0"/>
      <w:autoSpaceDN w:val="0"/>
      <w:adjustRightInd w:val="0"/>
      <w:snapToGrid w:val="0"/>
      <w:spacing w:before="50" w:after="50" w:line="360" w:lineRule="auto"/>
      <w:ind w:firstLineChars="200" w:firstLine="560"/>
    </w:pPr>
    <w:rPr>
      <w:rFonts w:ascii="Times New Roman" w:eastAsia="仿宋_GB2312" w:hAnsi="Times New Roman"/>
      <w:color w:val="000000"/>
      <w:sz w:val="24"/>
      <w:szCs w:val="24"/>
    </w:rPr>
  </w:style>
  <w:style w:type="character" w:customStyle="1" w:styleId="CharCharf1">
    <w:name w:val="曹文本 Char Char"/>
    <w:link w:val="affffffffffff2"/>
    <w:rsid w:val="005B7EB5"/>
    <w:rPr>
      <w:sz w:val="24"/>
    </w:rPr>
  </w:style>
  <w:style w:type="paragraph" w:customStyle="1" w:styleId="affffffffffff2">
    <w:name w:val="曹文本"/>
    <w:basedOn w:val="a0"/>
    <w:link w:val="CharCharf1"/>
    <w:qFormat/>
    <w:rsid w:val="005B7EB5"/>
    <w:pPr>
      <w:spacing w:line="360" w:lineRule="auto"/>
      <w:ind w:firstLineChars="200" w:firstLine="200"/>
    </w:pPr>
    <w:rPr>
      <w:kern w:val="0"/>
      <w:sz w:val="24"/>
      <w:szCs w:val="20"/>
      <w:lang w:val="zh-CN"/>
    </w:rPr>
  </w:style>
  <w:style w:type="paragraph" w:customStyle="1" w:styleId="4f1">
    <w:name w:val="曹标题4"/>
    <w:basedOn w:val="affffffffffff2"/>
    <w:qFormat/>
    <w:rsid w:val="005B7EB5"/>
    <w:rPr>
      <w:b/>
      <w:szCs w:val="28"/>
    </w:rPr>
  </w:style>
  <w:style w:type="character" w:customStyle="1" w:styleId="CharChar12">
    <w:name w:val="Char Char12"/>
    <w:rsid w:val="005B7EB5"/>
    <w:rPr>
      <w:rFonts w:eastAsia="宋体"/>
      <w:b/>
      <w:sz w:val="28"/>
      <w:lang w:val="en-US" w:eastAsia="zh-CN" w:bidi="ar-SA"/>
    </w:rPr>
  </w:style>
  <w:style w:type="character" w:customStyle="1" w:styleId="6CharChar">
    <w:name w:val="标6 Char Char"/>
    <w:rsid w:val="005B7EB5"/>
    <w:rPr>
      <w:rFonts w:ascii="Arial" w:eastAsia="黑体" w:hAnsi="Arial"/>
      <w:b/>
      <w:sz w:val="24"/>
      <w:lang w:val="en-US" w:eastAsia="zh-CN" w:bidi="ar-SA"/>
    </w:rPr>
  </w:style>
  <w:style w:type="character" w:customStyle="1" w:styleId="CharChar17">
    <w:name w:val="Char Char17"/>
    <w:rsid w:val="005B7EB5"/>
    <w:rPr>
      <w:rFonts w:ascii="Arial" w:eastAsia="黑体" w:hAnsi="Arial"/>
      <w:sz w:val="24"/>
      <w:lang w:val="en-US" w:eastAsia="zh-CN" w:bidi="ar-SA"/>
    </w:rPr>
  </w:style>
  <w:style w:type="character" w:customStyle="1" w:styleId="CharChar14">
    <w:name w:val="Char Char14"/>
    <w:rsid w:val="005B7EB5"/>
    <w:rPr>
      <w:rFonts w:eastAsia="宋体"/>
      <w:kern w:val="2"/>
      <w:sz w:val="18"/>
      <w:szCs w:val="18"/>
      <w:lang w:val="en-US" w:eastAsia="zh-CN" w:bidi="ar-SA"/>
    </w:rPr>
  </w:style>
  <w:style w:type="paragraph" w:customStyle="1" w:styleId="affffffffffff3">
    <w:name w:val="图表脚注"/>
    <w:next w:val="afffff6"/>
    <w:qFormat/>
    <w:rsid w:val="005B7EB5"/>
    <w:pPr>
      <w:ind w:leftChars="200" w:left="200" w:hangingChars="100" w:hanging="100"/>
      <w:jc w:val="both"/>
    </w:pPr>
    <w:rPr>
      <w:rFonts w:ascii="宋体"/>
      <w:sz w:val="18"/>
    </w:rPr>
  </w:style>
  <w:style w:type="character" w:customStyle="1" w:styleId="Charff9">
    <w:name w:val="段 Char"/>
    <w:link w:val="afffff6"/>
    <w:rsid w:val="005B7EB5"/>
    <w:rPr>
      <w:rFonts w:ascii="宋体" w:hAnsi="Times New Roman"/>
      <w:lang w:val="en-US" w:eastAsia="zh-CN" w:bidi="ar-SA"/>
    </w:rPr>
  </w:style>
  <w:style w:type="paragraph" w:customStyle="1" w:styleId="2424">
    <w:name w:val="样式 样式 样式 首行缩进:  2 字符 + 左侧:  4 字符 首行缩进:  2 字符 + 左侧:  4 字符"/>
    <w:basedOn w:val="a0"/>
    <w:qFormat/>
    <w:rsid w:val="005B7EB5"/>
    <w:pPr>
      <w:spacing w:line="400" w:lineRule="exact"/>
      <w:ind w:leftChars="300" w:left="300"/>
    </w:pPr>
    <w:rPr>
      <w:rFonts w:ascii="Times New Roman" w:hAnsi="Times New Roman" w:cs="宋体"/>
      <w:sz w:val="24"/>
      <w:szCs w:val="20"/>
    </w:rPr>
  </w:style>
  <w:style w:type="character" w:customStyle="1" w:styleId="Charffe">
    <w:name w:val="表格内容 Char"/>
    <w:link w:val="afffffff8"/>
    <w:rsid w:val="005B7EB5"/>
    <w:rPr>
      <w:rFonts w:ascii="Arial" w:eastAsia="仿宋_GB2312" w:hAnsi="Arial" w:cs="Times New Roman"/>
      <w:kern w:val="0"/>
      <w:sz w:val="24"/>
      <w:szCs w:val="20"/>
      <w:lang w:val="en-US" w:eastAsia="zh-CN"/>
    </w:rPr>
  </w:style>
  <w:style w:type="character" w:customStyle="1" w:styleId="Charfff1">
    <w:name w:val="表 Char"/>
    <w:link w:val="afffffffffb"/>
    <w:rsid w:val="005B7EB5"/>
    <w:rPr>
      <w:rFonts w:ascii="Times New Roman" w:eastAsia="宋体" w:hAnsi="Times New Roman" w:cs="Times New Roman"/>
      <w:bCs/>
      <w:szCs w:val="24"/>
    </w:rPr>
  </w:style>
  <w:style w:type="character" w:customStyle="1" w:styleId="affffffffffff4">
    <w:name w:val="正文文本_"/>
    <w:rsid w:val="005B7EB5"/>
    <w:rPr>
      <w:sz w:val="23"/>
      <w:szCs w:val="23"/>
      <w:u w:val="none"/>
    </w:rPr>
  </w:style>
  <w:style w:type="character" w:customStyle="1" w:styleId="9pt37">
    <w:name w:val="正文文本 + 9 pt37"/>
    <w:rsid w:val="005B7EB5"/>
    <w:rPr>
      <w:b/>
      <w:bCs/>
      <w:sz w:val="18"/>
      <w:szCs w:val="18"/>
      <w:u w:val="none"/>
    </w:rPr>
  </w:style>
  <w:style w:type="character" w:customStyle="1" w:styleId="9pt36">
    <w:name w:val="正文文本 + 9 pt36"/>
    <w:rsid w:val="005B7EB5"/>
    <w:rPr>
      <w:rFonts w:ascii="Times New Roman" w:hAnsi="Times New Roman" w:cs="Times New Roman"/>
      <w:b/>
      <w:bCs/>
      <w:sz w:val="18"/>
      <w:szCs w:val="18"/>
      <w:u w:val="none"/>
      <w:lang w:val="en-US" w:eastAsia="en-US"/>
    </w:rPr>
  </w:style>
  <w:style w:type="character" w:customStyle="1" w:styleId="95pt">
    <w:name w:val="正文文本 + 9.5 pt"/>
    <w:rsid w:val="005B7EB5"/>
    <w:rPr>
      <w:rFonts w:ascii="Times New Roman" w:hAnsi="Times New Roman" w:cs="Times New Roman"/>
      <w:sz w:val="19"/>
      <w:szCs w:val="19"/>
      <w:u w:val="none"/>
      <w:lang w:val="en-US" w:eastAsia="en-US"/>
    </w:rPr>
  </w:style>
  <w:style w:type="character" w:customStyle="1" w:styleId="126">
    <w:name w:val="正文文本 (12)_"/>
    <w:link w:val="1211"/>
    <w:rsid w:val="005B7EB5"/>
    <w:rPr>
      <w:b/>
      <w:bCs/>
      <w:sz w:val="13"/>
      <w:szCs w:val="13"/>
      <w:shd w:val="clear" w:color="auto" w:fill="FFFFFF"/>
    </w:rPr>
  </w:style>
  <w:style w:type="paragraph" w:customStyle="1" w:styleId="1211">
    <w:name w:val="正文文本 (12)1"/>
    <w:basedOn w:val="a0"/>
    <w:link w:val="126"/>
    <w:rsid w:val="005B7EB5"/>
    <w:pPr>
      <w:shd w:val="clear" w:color="auto" w:fill="FFFFFF"/>
      <w:spacing w:after="420" w:line="240" w:lineRule="atLeast"/>
    </w:pPr>
    <w:rPr>
      <w:b/>
      <w:bCs/>
      <w:kern w:val="0"/>
      <w:sz w:val="13"/>
      <w:szCs w:val="13"/>
      <w:lang w:val="zh-CN"/>
    </w:rPr>
  </w:style>
  <w:style w:type="character" w:customStyle="1" w:styleId="129pt8">
    <w:name w:val="正文文本 (12) + 9 pt8"/>
    <w:rsid w:val="005B7EB5"/>
    <w:rPr>
      <w:b/>
      <w:bCs/>
      <w:sz w:val="18"/>
      <w:szCs w:val="18"/>
      <w:lang w:bidi="ar-SA"/>
    </w:rPr>
  </w:style>
  <w:style w:type="character" w:customStyle="1" w:styleId="9pt35">
    <w:name w:val="正文文本 + 9 pt35"/>
    <w:rsid w:val="005B7EB5"/>
    <w:rPr>
      <w:rFonts w:ascii="Times New Roman" w:hAnsi="Times New Roman" w:cs="Times New Roman"/>
      <w:b/>
      <w:bCs/>
      <w:sz w:val="18"/>
      <w:szCs w:val="18"/>
      <w:u w:val="none"/>
      <w:lang w:val="en-US" w:eastAsia="en-US"/>
    </w:rPr>
  </w:style>
  <w:style w:type="character" w:customStyle="1" w:styleId="0pt">
    <w:name w:val="正文文本 + 间距 0 pt"/>
    <w:rsid w:val="005B7EB5"/>
    <w:rPr>
      <w:spacing w:val="10"/>
      <w:sz w:val="23"/>
      <w:szCs w:val="23"/>
      <w:u w:val="none"/>
    </w:rPr>
  </w:style>
  <w:style w:type="character" w:customStyle="1" w:styleId="12pt">
    <w:name w:val="正文文本 + 12 pt"/>
    <w:rsid w:val="005B7EB5"/>
    <w:rPr>
      <w:b/>
      <w:bCs/>
      <w:spacing w:val="10"/>
      <w:sz w:val="24"/>
      <w:szCs w:val="24"/>
      <w:u w:val="none"/>
    </w:rPr>
  </w:style>
  <w:style w:type="character" w:customStyle="1" w:styleId="9pt34">
    <w:name w:val="正文文本 + 9 pt34"/>
    <w:rsid w:val="005B7EB5"/>
    <w:rPr>
      <w:rFonts w:ascii="Times New Roman" w:hAnsi="Times New Roman" w:cs="Times New Roman"/>
      <w:b/>
      <w:bCs/>
      <w:sz w:val="18"/>
      <w:szCs w:val="18"/>
      <w:u w:val="none"/>
    </w:rPr>
  </w:style>
  <w:style w:type="character" w:customStyle="1" w:styleId="9pt32">
    <w:name w:val="正文文本 + 9 pt32"/>
    <w:rsid w:val="005B7EB5"/>
    <w:rPr>
      <w:rFonts w:ascii="Times New Roman" w:hAnsi="Times New Roman" w:cs="Times New Roman"/>
      <w:b/>
      <w:bCs/>
      <w:sz w:val="18"/>
      <w:szCs w:val="18"/>
      <w:u w:val="none"/>
    </w:rPr>
  </w:style>
  <w:style w:type="character" w:customStyle="1" w:styleId="5pt">
    <w:name w:val="正文文本 + 5 pt"/>
    <w:rsid w:val="005B7EB5"/>
    <w:rPr>
      <w:sz w:val="10"/>
      <w:szCs w:val="10"/>
      <w:u w:val="none"/>
    </w:rPr>
  </w:style>
  <w:style w:type="character" w:customStyle="1" w:styleId="1pt5">
    <w:name w:val="正文文本 + 间距 1 pt5"/>
    <w:rsid w:val="005B7EB5"/>
    <w:rPr>
      <w:spacing w:val="30"/>
      <w:sz w:val="23"/>
      <w:szCs w:val="23"/>
      <w:u w:val="none"/>
    </w:rPr>
  </w:style>
  <w:style w:type="character" w:customStyle="1" w:styleId="9pt31">
    <w:name w:val="正文文本 + 9 pt31"/>
    <w:rsid w:val="005B7EB5"/>
    <w:rPr>
      <w:rFonts w:ascii="Times New Roman" w:hAnsi="Times New Roman" w:cs="Times New Roman"/>
      <w:b/>
      <w:bCs/>
      <w:sz w:val="18"/>
      <w:szCs w:val="18"/>
      <w:u w:val="none"/>
    </w:rPr>
  </w:style>
  <w:style w:type="character" w:customStyle="1" w:styleId="9pt30">
    <w:name w:val="正文文本 + 9 pt30"/>
    <w:rsid w:val="005B7EB5"/>
    <w:rPr>
      <w:rFonts w:ascii="Times New Roman" w:hAnsi="Times New Roman" w:cs="Times New Roman"/>
      <w:b/>
      <w:bCs/>
      <w:sz w:val="18"/>
      <w:szCs w:val="18"/>
      <w:u w:val="none"/>
    </w:rPr>
  </w:style>
  <w:style w:type="character" w:customStyle="1" w:styleId="9pt19">
    <w:name w:val="正文文本 + 9 pt19"/>
    <w:uiPriority w:val="99"/>
    <w:rsid w:val="005B7EB5"/>
    <w:rPr>
      <w:rFonts w:ascii="Times New Roman" w:hAnsi="Times New Roman" w:cs="Times New Roman"/>
      <w:b/>
      <w:bCs/>
      <w:sz w:val="18"/>
      <w:szCs w:val="18"/>
      <w:u w:val="none"/>
      <w:lang w:val="en-US" w:eastAsia="en-US"/>
    </w:rPr>
  </w:style>
  <w:style w:type="character" w:customStyle="1" w:styleId="11pt12">
    <w:name w:val="正文文本 + 11 pt12"/>
    <w:uiPriority w:val="99"/>
    <w:rsid w:val="005B7EB5"/>
    <w:rPr>
      <w:spacing w:val="40"/>
      <w:sz w:val="22"/>
      <w:szCs w:val="22"/>
      <w:u w:val="none"/>
    </w:rPr>
  </w:style>
  <w:style w:type="character" w:customStyle="1" w:styleId="9pt18">
    <w:name w:val="正文文本 + 9 pt18"/>
    <w:uiPriority w:val="99"/>
    <w:rsid w:val="005B7EB5"/>
    <w:rPr>
      <w:rFonts w:ascii="Times New Roman" w:hAnsi="Times New Roman" w:cs="Times New Roman"/>
      <w:b/>
      <w:bCs/>
      <w:sz w:val="18"/>
      <w:szCs w:val="18"/>
      <w:u w:val="none"/>
    </w:rPr>
  </w:style>
  <w:style w:type="character" w:customStyle="1" w:styleId="9pt52">
    <w:name w:val="正文文本 + 9 pt52"/>
    <w:rsid w:val="005B7EB5"/>
    <w:rPr>
      <w:rFonts w:ascii="Times New Roman" w:hAnsi="Times New Roman" w:cs="Times New Roman"/>
      <w:b/>
      <w:bCs/>
      <w:sz w:val="18"/>
      <w:szCs w:val="18"/>
      <w:u w:val="none"/>
      <w:lang w:val="en-US" w:eastAsia="en-US"/>
    </w:rPr>
  </w:style>
  <w:style w:type="character" w:customStyle="1" w:styleId="10pt">
    <w:name w:val="正文文本 + 10 pt"/>
    <w:rsid w:val="005B7EB5"/>
    <w:rPr>
      <w:sz w:val="20"/>
      <w:szCs w:val="20"/>
      <w:u w:val="none"/>
    </w:rPr>
  </w:style>
  <w:style w:type="character" w:customStyle="1" w:styleId="11pt11">
    <w:name w:val="正文文本 + 11 pt11"/>
    <w:rsid w:val="005B7EB5"/>
    <w:rPr>
      <w:sz w:val="22"/>
      <w:szCs w:val="22"/>
      <w:u w:val="none"/>
    </w:rPr>
  </w:style>
  <w:style w:type="character" w:customStyle="1" w:styleId="9pt4">
    <w:name w:val="正文文本 + 9 pt4"/>
    <w:rsid w:val="005B7EB5"/>
    <w:rPr>
      <w:rFonts w:ascii="Times New Roman" w:hAnsi="Times New Roman" w:cs="Times New Roman"/>
      <w:b/>
      <w:bCs/>
      <w:spacing w:val="10"/>
      <w:sz w:val="18"/>
      <w:szCs w:val="18"/>
      <w:u w:val="none"/>
      <w:lang w:val="en-US" w:eastAsia="en-US"/>
    </w:rPr>
  </w:style>
  <w:style w:type="character" w:customStyle="1" w:styleId="10pt4">
    <w:name w:val="正文文本 + 10 pt4"/>
    <w:rsid w:val="005B7EB5"/>
    <w:rPr>
      <w:spacing w:val="20"/>
      <w:sz w:val="20"/>
      <w:szCs w:val="20"/>
      <w:u w:val="none"/>
    </w:rPr>
  </w:style>
  <w:style w:type="character" w:customStyle="1" w:styleId="11pt9">
    <w:name w:val="正文文本 + 11 pt9"/>
    <w:rsid w:val="005B7EB5"/>
    <w:rPr>
      <w:sz w:val="22"/>
      <w:szCs w:val="22"/>
      <w:u w:val="none"/>
    </w:rPr>
  </w:style>
  <w:style w:type="character" w:customStyle="1" w:styleId="10pt3">
    <w:name w:val="正文文本 + 10 pt3"/>
    <w:rsid w:val="005B7EB5"/>
    <w:rPr>
      <w:rFonts w:ascii="Times New Roman" w:hAnsi="Times New Roman" w:cs="Times New Roman"/>
      <w:sz w:val="20"/>
      <w:szCs w:val="20"/>
      <w:u w:val="none"/>
    </w:rPr>
  </w:style>
  <w:style w:type="character" w:customStyle="1" w:styleId="12111pt">
    <w:name w:val="正文文本 (121) + 11 pt"/>
    <w:rsid w:val="005B7EB5"/>
    <w:rPr>
      <w:sz w:val="22"/>
      <w:szCs w:val="22"/>
      <w:u w:val="none"/>
    </w:rPr>
  </w:style>
  <w:style w:type="character" w:customStyle="1" w:styleId="1212">
    <w:name w:val="正文文本 (121)_"/>
    <w:link w:val="12110"/>
    <w:rsid w:val="005B7EB5"/>
    <w:rPr>
      <w:shd w:val="clear" w:color="auto" w:fill="FFFFFF"/>
    </w:rPr>
  </w:style>
  <w:style w:type="paragraph" w:customStyle="1" w:styleId="12110">
    <w:name w:val="正文文本 (121)1"/>
    <w:basedOn w:val="a0"/>
    <w:link w:val="1212"/>
    <w:rsid w:val="005B7EB5"/>
    <w:pPr>
      <w:shd w:val="clear" w:color="auto" w:fill="FFFFFF"/>
      <w:spacing w:line="240" w:lineRule="atLeast"/>
    </w:pPr>
    <w:rPr>
      <w:kern w:val="0"/>
      <w:sz w:val="20"/>
      <w:szCs w:val="20"/>
      <w:lang w:val="zh-CN"/>
    </w:rPr>
  </w:style>
  <w:style w:type="character" w:customStyle="1" w:styleId="1213">
    <w:name w:val="正文文本 (121)"/>
    <w:rsid w:val="005B7EB5"/>
  </w:style>
  <w:style w:type="character" w:customStyle="1" w:styleId="121115pt">
    <w:name w:val="正文文本 (121) + 11.5 pt"/>
    <w:rsid w:val="005B7EB5"/>
    <w:rPr>
      <w:rFonts w:ascii="Times New Roman" w:hAnsi="Times New Roman" w:cs="Times New Roman"/>
      <w:sz w:val="23"/>
      <w:szCs w:val="23"/>
      <w:lang w:val="en-US" w:eastAsia="en-US" w:bidi="ar-SA"/>
    </w:rPr>
  </w:style>
  <w:style w:type="character" w:customStyle="1" w:styleId="121115pt8">
    <w:name w:val="正文文本 (121) + 11.5 pt8"/>
    <w:rsid w:val="005B7EB5"/>
    <w:rPr>
      <w:rFonts w:ascii="Times New Roman" w:hAnsi="Times New Roman" w:cs="Times New Roman"/>
      <w:sz w:val="23"/>
      <w:szCs w:val="23"/>
      <w:lang w:val="en-US" w:eastAsia="en-US" w:bidi="ar-SA"/>
    </w:rPr>
  </w:style>
  <w:style w:type="character" w:customStyle="1" w:styleId="12185pt">
    <w:name w:val="正文文本 (121) + 8.5 pt"/>
    <w:rsid w:val="005B7EB5"/>
    <w:rPr>
      <w:i/>
      <w:iCs/>
      <w:spacing w:val="10"/>
      <w:sz w:val="17"/>
      <w:szCs w:val="17"/>
      <w:lang w:bidi="ar-SA"/>
    </w:rPr>
  </w:style>
  <w:style w:type="character" w:customStyle="1" w:styleId="69">
    <w:name w:val="正文文本 (6)_"/>
    <w:link w:val="610"/>
    <w:rsid w:val="005B7EB5"/>
    <w:rPr>
      <w:b/>
      <w:bCs/>
      <w:sz w:val="16"/>
      <w:szCs w:val="16"/>
      <w:shd w:val="clear" w:color="auto" w:fill="FFFFFF"/>
    </w:rPr>
  </w:style>
  <w:style w:type="paragraph" w:customStyle="1" w:styleId="610">
    <w:name w:val="正文文本 (6)1"/>
    <w:basedOn w:val="a0"/>
    <w:link w:val="69"/>
    <w:rsid w:val="005B7EB5"/>
    <w:pPr>
      <w:shd w:val="clear" w:color="auto" w:fill="FFFFFF"/>
      <w:spacing w:line="240" w:lineRule="atLeast"/>
    </w:pPr>
    <w:rPr>
      <w:b/>
      <w:bCs/>
      <w:kern w:val="0"/>
      <w:sz w:val="16"/>
      <w:szCs w:val="16"/>
      <w:lang w:val="zh-CN"/>
    </w:rPr>
  </w:style>
  <w:style w:type="character" w:customStyle="1" w:styleId="62Exact">
    <w:name w:val="正文文本 (62) Exact"/>
    <w:link w:val="620"/>
    <w:rsid w:val="005B7EB5"/>
    <w:rPr>
      <w:b/>
      <w:bCs/>
      <w:sz w:val="22"/>
      <w:shd w:val="clear" w:color="auto" w:fill="FFFFFF"/>
      <w:lang w:eastAsia="en-US"/>
    </w:rPr>
  </w:style>
  <w:style w:type="paragraph" w:customStyle="1" w:styleId="620">
    <w:name w:val="正文文本 (62)"/>
    <w:basedOn w:val="a0"/>
    <w:link w:val="62Exact"/>
    <w:rsid w:val="005B7EB5"/>
    <w:pPr>
      <w:shd w:val="clear" w:color="auto" w:fill="FFFFFF"/>
      <w:spacing w:line="240" w:lineRule="atLeast"/>
    </w:pPr>
    <w:rPr>
      <w:b/>
      <w:bCs/>
      <w:kern w:val="0"/>
      <w:sz w:val="22"/>
      <w:szCs w:val="20"/>
      <w:lang w:val="zh-CN" w:eastAsia="en-US"/>
    </w:rPr>
  </w:style>
  <w:style w:type="character" w:customStyle="1" w:styleId="620ptExact">
    <w:name w:val="正文文本 (62) + 间距 0 pt Exact"/>
    <w:rsid w:val="005B7EB5"/>
    <w:rPr>
      <w:b/>
      <w:bCs/>
      <w:spacing w:val="-15"/>
      <w:sz w:val="22"/>
      <w:szCs w:val="22"/>
      <w:lang w:val="en-US" w:eastAsia="en-US" w:bidi="ar-SA"/>
    </w:rPr>
  </w:style>
  <w:style w:type="character" w:customStyle="1" w:styleId="6265pt">
    <w:name w:val="正文文本 (62) + 6.5 pt"/>
    <w:rsid w:val="005B7EB5"/>
    <w:rPr>
      <w:b/>
      <w:bCs/>
      <w:sz w:val="13"/>
      <w:szCs w:val="13"/>
      <w:lang w:val="en-US" w:eastAsia="en-US" w:bidi="ar-SA"/>
    </w:rPr>
  </w:style>
  <w:style w:type="character" w:customStyle="1" w:styleId="675pt1">
    <w:name w:val="正文文本 (6) + 7.5 pt1"/>
    <w:rsid w:val="005B7EB5"/>
    <w:rPr>
      <w:b/>
      <w:bCs/>
      <w:sz w:val="15"/>
      <w:szCs w:val="15"/>
      <w:lang w:bidi="ar-SA"/>
    </w:rPr>
  </w:style>
  <w:style w:type="character" w:customStyle="1" w:styleId="124Exact">
    <w:name w:val="正文文本 (124) Exact"/>
    <w:link w:val="1240"/>
    <w:rsid w:val="005B7EB5"/>
    <w:rPr>
      <w:shd w:val="clear" w:color="auto" w:fill="FFFFFF"/>
    </w:rPr>
  </w:style>
  <w:style w:type="paragraph" w:customStyle="1" w:styleId="1240">
    <w:name w:val="正文文本 (124)"/>
    <w:basedOn w:val="a0"/>
    <w:link w:val="124Exact"/>
    <w:rsid w:val="005B7EB5"/>
    <w:pPr>
      <w:shd w:val="clear" w:color="auto" w:fill="FFFFFF"/>
      <w:spacing w:before="120" w:after="120" w:line="240" w:lineRule="atLeast"/>
    </w:pPr>
    <w:rPr>
      <w:kern w:val="0"/>
      <w:sz w:val="20"/>
      <w:szCs w:val="20"/>
      <w:lang w:val="zh-CN"/>
    </w:rPr>
  </w:style>
  <w:style w:type="character" w:customStyle="1" w:styleId="1248pt">
    <w:name w:val="正文文本 (124) + 8 pt"/>
    <w:rsid w:val="005B7EB5"/>
    <w:rPr>
      <w:rFonts w:ascii="Times New Roman" w:hAnsi="Times New Roman" w:cs="Times New Roman"/>
      <w:b/>
      <w:bCs/>
      <w:spacing w:val="14"/>
      <w:sz w:val="16"/>
      <w:szCs w:val="16"/>
      <w:lang w:bidi="ar-SA"/>
    </w:rPr>
  </w:style>
  <w:style w:type="character" w:customStyle="1" w:styleId="121Exact">
    <w:name w:val="正文文本 (121) Exact"/>
    <w:rsid w:val="005B7EB5"/>
    <w:rPr>
      <w:sz w:val="19"/>
      <w:szCs w:val="19"/>
      <w:u w:val="none"/>
    </w:rPr>
  </w:style>
  <w:style w:type="character" w:customStyle="1" w:styleId="12110ptExact">
    <w:name w:val="正文文本 (121) + 10 pt Exact"/>
    <w:rsid w:val="005B7EB5"/>
    <w:rPr>
      <w:sz w:val="20"/>
      <w:szCs w:val="20"/>
      <w:u w:val="none"/>
      <w:lang w:bidi="ar-SA"/>
    </w:rPr>
  </w:style>
  <w:style w:type="character" w:customStyle="1" w:styleId="121105ptExact">
    <w:name w:val="正文文本 (121) + 10.5 pt Exact"/>
    <w:rsid w:val="005B7EB5"/>
    <w:rPr>
      <w:rFonts w:ascii="Times New Roman" w:hAnsi="Times New Roman" w:cs="Times New Roman"/>
      <w:sz w:val="21"/>
      <w:szCs w:val="21"/>
      <w:u w:val="none"/>
      <w:lang w:val="en-US" w:eastAsia="en-US" w:bidi="ar-SA"/>
    </w:rPr>
  </w:style>
  <w:style w:type="character" w:customStyle="1" w:styleId="121105pt">
    <w:name w:val="正文文本 (121) + 10.5 pt"/>
    <w:rsid w:val="005B7EB5"/>
    <w:rPr>
      <w:spacing w:val="10"/>
      <w:sz w:val="21"/>
      <w:szCs w:val="21"/>
      <w:u w:val="none"/>
      <w:lang w:bidi="ar-SA"/>
    </w:rPr>
  </w:style>
  <w:style w:type="character" w:customStyle="1" w:styleId="1210ptExact">
    <w:name w:val="正文文本 (121) + 间距 0 pt Exact"/>
    <w:rsid w:val="005B7EB5"/>
    <w:rPr>
      <w:spacing w:val="10"/>
      <w:sz w:val="19"/>
      <w:szCs w:val="19"/>
      <w:u w:val="none"/>
      <w:lang w:bidi="ar-SA"/>
    </w:rPr>
  </w:style>
  <w:style w:type="character" w:customStyle="1" w:styleId="12110pt">
    <w:name w:val="正文文本 (121) + 10 pt"/>
    <w:rsid w:val="005B7EB5"/>
    <w:rPr>
      <w:rFonts w:ascii="Times New Roman" w:hAnsi="Times New Roman" w:cs="Times New Roman"/>
      <w:spacing w:val="10"/>
      <w:sz w:val="20"/>
      <w:szCs w:val="20"/>
      <w:u w:val="none"/>
      <w:lang w:bidi="ar-SA"/>
    </w:rPr>
  </w:style>
  <w:style w:type="character" w:customStyle="1" w:styleId="12110ptExact1">
    <w:name w:val="正文文本 (121) + 10 pt Exact1"/>
    <w:rsid w:val="005B7EB5"/>
    <w:rPr>
      <w:sz w:val="20"/>
      <w:szCs w:val="20"/>
      <w:u w:val="none"/>
      <w:lang w:bidi="ar-SA"/>
    </w:rPr>
  </w:style>
  <w:style w:type="character" w:customStyle="1" w:styleId="621">
    <w:name w:val="标题 #6 (2)_"/>
    <w:link w:val="6210"/>
    <w:rsid w:val="005B7EB5"/>
    <w:rPr>
      <w:sz w:val="22"/>
      <w:shd w:val="clear" w:color="auto" w:fill="FFFFFF"/>
    </w:rPr>
  </w:style>
  <w:style w:type="paragraph" w:customStyle="1" w:styleId="6210">
    <w:name w:val="标题 #6 (2)1"/>
    <w:basedOn w:val="a0"/>
    <w:link w:val="621"/>
    <w:rsid w:val="005B7EB5"/>
    <w:pPr>
      <w:shd w:val="clear" w:color="auto" w:fill="FFFFFF"/>
      <w:spacing w:before="420" w:after="240" w:line="240" w:lineRule="atLeast"/>
      <w:outlineLvl w:val="5"/>
    </w:pPr>
    <w:rPr>
      <w:kern w:val="0"/>
      <w:sz w:val="22"/>
      <w:szCs w:val="20"/>
      <w:lang w:val="zh-CN"/>
    </w:rPr>
  </w:style>
  <w:style w:type="character" w:customStyle="1" w:styleId="62105pt1">
    <w:name w:val="标题 #6 (2) + 10.5 pt1"/>
    <w:rsid w:val="005B7EB5"/>
    <w:rPr>
      <w:b/>
      <w:bCs/>
      <w:spacing w:val="10"/>
      <w:sz w:val="21"/>
      <w:szCs w:val="21"/>
      <w:lang w:bidi="ar-SA"/>
    </w:rPr>
  </w:style>
  <w:style w:type="character" w:customStyle="1" w:styleId="520">
    <w:name w:val="标题 #5 (2)_"/>
    <w:link w:val="521"/>
    <w:rsid w:val="005B7EB5"/>
    <w:rPr>
      <w:sz w:val="22"/>
      <w:shd w:val="clear" w:color="auto" w:fill="FFFFFF"/>
    </w:rPr>
  </w:style>
  <w:style w:type="paragraph" w:customStyle="1" w:styleId="521">
    <w:name w:val="标题 #5 (2)"/>
    <w:basedOn w:val="a0"/>
    <w:link w:val="520"/>
    <w:rsid w:val="005B7EB5"/>
    <w:pPr>
      <w:shd w:val="clear" w:color="auto" w:fill="FFFFFF"/>
      <w:spacing w:before="120" w:line="240" w:lineRule="atLeast"/>
      <w:outlineLvl w:val="4"/>
    </w:pPr>
    <w:rPr>
      <w:kern w:val="0"/>
      <w:sz w:val="22"/>
      <w:szCs w:val="20"/>
      <w:lang w:val="zh-CN"/>
    </w:rPr>
  </w:style>
  <w:style w:type="character" w:customStyle="1" w:styleId="62115pt3">
    <w:name w:val="标题 #6 (2) + 11.5 pt3"/>
    <w:rsid w:val="005B7EB5"/>
    <w:rPr>
      <w:rFonts w:ascii="Times New Roman" w:hAnsi="Times New Roman" w:cs="Times New Roman"/>
      <w:sz w:val="23"/>
      <w:szCs w:val="23"/>
      <w:u w:val="none"/>
      <w:lang w:val="en-US" w:eastAsia="en-US" w:bidi="ar-SA"/>
    </w:rPr>
  </w:style>
  <w:style w:type="character" w:customStyle="1" w:styleId="62115pt2">
    <w:name w:val="标题 #6 (2) + 11.5 pt2"/>
    <w:rsid w:val="005B7EB5"/>
    <w:rPr>
      <w:sz w:val="23"/>
      <w:szCs w:val="23"/>
      <w:u w:val="none"/>
      <w:lang w:bidi="ar-SA"/>
    </w:rPr>
  </w:style>
  <w:style w:type="character" w:customStyle="1" w:styleId="95pt1">
    <w:name w:val="正文文本 + 9.5 pt1"/>
    <w:rsid w:val="005B7EB5"/>
    <w:rPr>
      <w:spacing w:val="10"/>
      <w:sz w:val="19"/>
      <w:szCs w:val="19"/>
      <w:u w:val="none"/>
    </w:rPr>
  </w:style>
  <w:style w:type="character" w:customStyle="1" w:styleId="1219pt10">
    <w:name w:val="正文文本 (121) + 9 pt10"/>
    <w:rsid w:val="005B7EB5"/>
    <w:rPr>
      <w:b/>
      <w:bCs/>
      <w:spacing w:val="10"/>
      <w:sz w:val="18"/>
      <w:szCs w:val="18"/>
      <w:u w:val="none"/>
      <w:lang w:bidi="ar-SA"/>
    </w:rPr>
  </w:style>
  <w:style w:type="character" w:customStyle="1" w:styleId="121115pt5">
    <w:name w:val="正文文本 (121) + 11.5 pt5"/>
    <w:rsid w:val="005B7EB5"/>
    <w:rPr>
      <w:rFonts w:ascii="Times New Roman" w:hAnsi="Times New Roman" w:cs="Times New Roman"/>
      <w:spacing w:val="10"/>
      <w:sz w:val="23"/>
      <w:szCs w:val="23"/>
      <w:u w:val="none"/>
      <w:lang w:val="en-US" w:eastAsia="en-US" w:bidi="ar-SA"/>
    </w:rPr>
  </w:style>
  <w:style w:type="character" w:customStyle="1" w:styleId="1210pt">
    <w:name w:val="正文文本 (121) + 间距 0 pt"/>
    <w:rsid w:val="005B7EB5"/>
    <w:rPr>
      <w:spacing w:val="10"/>
      <w:sz w:val="20"/>
      <w:szCs w:val="20"/>
      <w:u w:val="none"/>
      <w:lang w:bidi="ar-SA"/>
    </w:rPr>
  </w:style>
  <w:style w:type="character" w:customStyle="1" w:styleId="12120">
    <w:name w:val="正文文本 (121)2"/>
    <w:rsid w:val="005B7EB5"/>
    <w:rPr>
      <w:rFonts w:ascii="Times New Roman" w:hAnsi="Times New Roman" w:cs="Times New Roman"/>
      <w:sz w:val="20"/>
      <w:szCs w:val="20"/>
      <w:u w:val="none"/>
      <w:lang w:val="en-US" w:eastAsia="en-US" w:bidi="ar-SA"/>
    </w:rPr>
  </w:style>
  <w:style w:type="character" w:customStyle="1" w:styleId="1210pt2">
    <w:name w:val="正文文本 (121) + 间距 0 pt2"/>
    <w:rsid w:val="005B7EB5"/>
    <w:rPr>
      <w:spacing w:val="10"/>
      <w:sz w:val="20"/>
      <w:szCs w:val="20"/>
      <w:u w:val="none"/>
      <w:lang w:bidi="ar-SA"/>
    </w:rPr>
  </w:style>
  <w:style w:type="character" w:customStyle="1" w:styleId="62115pt6">
    <w:name w:val="标题 #6 (2) + 11.5 pt6"/>
    <w:rsid w:val="005B7EB5"/>
    <w:rPr>
      <w:rFonts w:ascii="Times New Roman" w:hAnsi="Times New Roman" w:cs="Times New Roman"/>
      <w:sz w:val="23"/>
      <w:szCs w:val="23"/>
      <w:u w:val="none"/>
      <w:lang w:val="en-US" w:eastAsia="en-US" w:bidi="ar-SA"/>
    </w:rPr>
  </w:style>
  <w:style w:type="character" w:customStyle="1" w:styleId="622">
    <w:name w:val="标题 #6 (2)2"/>
    <w:rsid w:val="005B7EB5"/>
    <w:rPr>
      <w:rFonts w:ascii="Times New Roman" w:hAnsi="Times New Roman" w:cs="Times New Roman"/>
      <w:sz w:val="22"/>
      <w:szCs w:val="22"/>
      <w:u w:val="none"/>
      <w:lang w:bidi="ar-SA"/>
    </w:rPr>
  </w:style>
  <w:style w:type="character" w:customStyle="1" w:styleId="62115pt5">
    <w:name w:val="标题 #6 (2) + 11.5 pt5"/>
    <w:rsid w:val="005B7EB5"/>
    <w:rPr>
      <w:rFonts w:ascii="Times New Roman" w:hAnsi="Times New Roman" w:cs="Times New Roman"/>
      <w:sz w:val="23"/>
      <w:szCs w:val="23"/>
      <w:u w:val="none"/>
      <w:lang w:val="en-US" w:eastAsia="en-US" w:bidi="ar-SA"/>
    </w:rPr>
  </w:style>
  <w:style w:type="character" w:customStyle="1" w:styleId="1219pt9">
    <w:name w:val="正文文本 (121) + 9 pt9"/>
    <w:rsid w:val="005B7EB5"/>
    <w:rPr>
      <w:rFonts w:ascii="Times New Roman" w:hAnsi="Times New Roman" w:cs="Times New Roman"/>
      <w:b/>
      <w:bCs/>
      <w:spacing w:val="10"/>
      <w:sz w:val="18"/>
      <w:szCs w:val="18"/>
      <w:u w:val="none"/>
      <w:lang w:val="en-US" w:eastAsia="en-US" w:bidi="ar-SA"/>
    </w:rPr>
  </w:style>
  <w:style w:type="character" w:customStyle="1" w:styleId="1219pt7">
    <w:name w:val="正文文本 (121) + 9 pt7"/>
    <w:rsid w:val="005B7EB5"/>
    <w:rPr>
      <w:rFonts w:ascii="Times New Roman" w:hAnsi="Times New Roman" w:cs="Times New Roman"/>
      <w:b/>
      <w:bCs/>
      <w:sz w:val="18"/>
      <w:szCs w:val="18"/>
      <w:u w:val="none"/>
      <w:lang w:val="en-US" w:eastAsia="en-US" w:bidi="ar-SA"/>
    </w:rPr>
  </w:style>
  <w:style w:type="character" w:customStyle="1" w:styleId="1219pt6">
    <w:name w:val="正文文本 (121) + 9 pt6"/>
    <w:rsid w:val="005B7EB5"/>
    <w:rPr>
      <w:rFonts w:ascii="Times New Roman" w:hAnsi="Times New Roman" w:cs="Times New Roman"/>
      <w:b/>
      <w:bCs/>
      <w:spacing w:val="10"/>
      <w:sz w:val="18"/>
      <w:szCs w:val="18"/>
      <w:u w:val="none"/>
      <w:lang w:val="en-US" w:eastAsia="en-US" w:bidi="ar-SA"/>
    </w:rPr>
  </w:style>
  <w:style w:type="character" w:customStyle="1" w:styleId="1219pt5">
    <w:name w:val="正文文本 (121) + 9 pt5"/>
    <w:rsid w:val="005B7EB5"/>
    <w:rPr>
      <w:rFonts w:ascii="Times New Roman" w:hAnsi="Times New Roman" w:cs="Times New Roman"/>
      <w:b/>
      <w:bCs/>
      <w:sz w:val="18"/>
      <w:szCs w:val="18"/>
      <w:u w:val="none"/>
      <w:lang w:val="en-US" w:eastAsia="en-US" w:bidi="ar-SA"/>
    </w:rPr>
  </w:style>
  <w:style w:type="character" w:customStyle="1" w:styleId="1219pt4">
    <w:name w:val="正文文本 (121) + 9 pt4"/>
    <w:rsid w:val="005B7EB5"/>
    <w:rPr>
      <w:rFonts w:ascii="Times New Roman" w:hAnsi="Times New Roman" w:cs="Times New Roman"/>
      <w:b/>
      <w:bCs/>
      <w:spacing w:val="-20"/>
      <w:sz w:val="18"/>
      <w:szCs w:val="18"/>
      <w:u w:val="none"/>
      <w:lang w:val="en-US" w:eastAsia="en-US" w:bidi="ar-SA"/>
    </w:rPr>
  </w:style>
  <w:style w:type="character" w:customStyle="1" w:styleId="121115pt4">
    <w:name w:val="正文文本 (121) + 11.5 pt4"/>
    <w:rsid w:val="005B7EB5"/>
    <w:rPr>
      <w:rFonts w:ascii="Times New Roman" w:hAnsi="Times New Roman" w:cs="Times New Roman"/>
      <w:sz w:val="23"/>
      <w:szCs w:val="23"/>
      <w:u w:val="none"/>
      <w:lang w:val="en-US" w:eastAsia="en-US" w:bidi="ar-SA"/>
    </w:rPr>
  </w:style>
  <w:style w:type="character" w:customStyle="1" w:styleId="1210pt1">
    <w:name w:val="正文文本 (121) + 间距 0 pt1"/>
    <w:rsid w:val="005B7EB5"/>
    <w:rPr>
      <w:spacing w:val="10"/>
      <w:sz w:val="20"/>
      <w:szCs w:val="20"/>
      <w:u w:val="none"/>
      <w:lang w:bidi="ar-SA"/>
    </w:rPr>
  </w:style>
  <w:style w:type="character" w:customStyle="1" w:styleId="121105pt4">
    <w:name w:val="正文文本 (121) + 10.5 pt4"/>
    <w:rsid w:val="005B7EB5"/>
    <w:rPr>
      <w:b/>
      <w:bCs/>
      <w:spacing w:val="10"/>
      <w:sz w:val="21"/>
      <w:szCs w:val="21"/>
      <w:u w:val="none"/>
      <w:lang w:bidi="ar-SA"/>
    </w:rPr>
  </w:style>
  <w:style w:type="character" w:customStyle="1" w:styleId="4f2">
    <w:name w:val="标题 #4_"/>
    <w:link w:val="4f3"/>
    <w:rsid w:val="005B7EB5"/>
    <w:rPr>
      <w:sz w:val="22"/>
      <w:shd w:val="clear" w:color="auto" w:fill="FFFFFF"/>
    </w:rPr>
  </w:style>
  <w:style w:type="paragraph" w:customStyle="1" w:styleId="4f3">
    <w:name w:val="标题 #4"/>
    <w:basedOn w:val="a0"/>
    <w:link w:val="4f2"/>
    <w:rsid w:val="005B7EB5"/>
    <w:pPr>
      <w:shd w:val="clear" w:color="auto" w:fill="FFFFFF"/>
      <w:spacing w:line="480" w:lineRule="exact"/>
      <w:outlineLvl w:val="3"/>
    </w:pPr>
    <w:rPr>
      <w:kern w:val="0"/>
      <w:sz w:val="22"/>
      <w:szCs w:val="20"/>
      <w:lang w:val="zh-CN"/>
    </w:rPr>
  </w:style>
  <w:style w:type="character" w:customStyle="1" w:styleId="1219pt3">
    <w:name w:val="正文文本 (121) + 9 pt3"/>
    <w:rsid w:val="005B7EB5"/>
    <w:rPr>
      <w:rFonts w:ascii="Times New Roman" w:hAnsi="Times New Roman" w:cs="Times New Roman"/>
      <w:b/>
      <w:bCs/>
      <w:spacing w:val="10"/>
      <w:sz w:val="18"/>
      <w:szCs w:val="18"/>
      <w:u w:val="none"/>
      <w:lang w:val="en-US" w:eastAsia="en-US" w:bidi="ar-SA"/>
    </w:rPr>
  </w:style>
  <w:style w:type="table" w:customStyle="1" w:styleId="777">
    <w:name w:val="表格样式777"/>
    <w:basedOn w:val="aff3"/>
    <w:rsid w:val="005B7EB5"/>
    <w:rPr>
      <w:rFonts w:ascii="Calibri" w:hAnsi="Calibri"/>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280">
    <w:name w:val="样式 首行缩进:  2 字符8"/>
    <w:basedOn w:val="a0"/>
    <w:qFormat/>
    <w:rsid w:val="005B7EB5"/>
    <w:pPr>
      <w:spacing w:line="520" w:lineRule="exact"/>
      <w:ind w:firstLineChars="200" w:firstLine="560"/>
    </w:pPr>
    <w:rPr>
      <w:rFonts w:ascii="Times New Roman" w:hAnsi="Times New Roman" w:cs="宋体"/>
      <w:sz w:val="24"/>
      <w:szCs w:val="20"/>
    </w:rPr>
  </w:style>
  <w:style w:type="paragraph" w:customStyle="1" w:styleId="affffffffffff5">
    <w:name w:val="表内容@"/>
    <w:basedOn w:val="a0"/>
    <w:link w:val="Charfffb"/>
    <w:rsid w:val="005B7EB5"/>
    <w:pPr>
      <w:adjustRightInd w:val="0"/>
      <w:jc w:val="center"/>
    </w:pPr>
    <w:rPr>
      <w:rFonts w:ascii="宋体" w:hAnsi="宋体"/>
      <w:kern w:val="0"/>
      <w:sz w:val="20"/>
      <w:szCs w:val="21"/>
      <w:lang w:val="zh-CN"/>
    </w:rPr>
  </w:style>
  <w:style w:type="character" w:customStyle="1" w:styleId="Charfffb">
    <w:name w:val="表内容@ Char"/>
    <w:link w:val="affffffffffff5"/>
    <w:rsid w:val="005B7EB5"/>
    <w:rPr>
      <w:rFonts w:ascii="宋体" w:eastAsia="宋体" w:hAnsi="宋体" w:cs="Arial"/>
      <w:szCs w:val="21"/>
    </w:rPr>
  </w:style>
  <w:style w:type="character" w:customStyle="1" w:styleId="CharChar53">
    <w:name w:val="Char Char53"/>
    <w:rsid w:val="005B7EB5"/>
    <w:rPr>
      <w:rFonts w:ascii="宋体" w:eastAsia="宋体" w:hAnsi="Courier New"/>
      <w:kern w:val="2"/>
      <w:sz w:val="21"/>
      <w:lang w:val="en-US" w:eastAsia="zh-CN" w:bidi="ar-SA"/>
    </w:rPr>
  </w:style>
  <w:style w:type="paragraph" w:customStyle="1" w:styleId="CharChar61CharCharCharCharCharChar">
    <w:name w:val="Char Char61 Char Char Char Char Char Char"/>
    <w:basedOn w:val="a0"/>
    <w:next w:val="a0"/>
    <w:rsid w:val="005B7EB5"/>
    <w:pPr>
      <w:spacing w:line="360" w:lineRule="auto"/>
      <w:ind w:firstLineChars="200" w:firstLine="200"/>
    </w:pPr>
    <w:rPr>
      <w:rFonts w:ascii="宋体" w:eastAsia="汉鼎简书宋" w:hAnsi="宋体" w:cs="宋体"/>
      <w:sz w:val="24"/>
      <w:szCs w:val="24"/>
    </w:rPr>
  </w:style>
  <w:style w:type="character" w:customStyle="1" w:styleId="Char1a">
    <w:name w:val="表内文字 Char1"/>
    <w:rsid w:val="005B7EB5"/>
    <w:rPr>
      <w:rFonts w:ascii="宋体" w:hAnsi="Courier New"/>
      <w:kern w:val="2"/>
      <w:sz w:val="21"/>
    </w:rPr>
  </w:style>
  <w:style w:type="character" w:customStyle="1" w:styleId="Char1b">
    <w:name w:val="正文缩进 Char1"/>
    <w:qFormat/>
    <w:rsid w:val="005B7EB5"/>
  </w:style>
  <w:style w:type="character" w:customStyle="1" w:styleId="description">
    <w:name w:val="description"/>
    <w:basedOn w:val="a1"/>
    <w:rsid w:val="005B7EB5"/>
  </w:style>
  <w:style w:type="character" w:styleId="affffffffffff6">
    <w:name w:val="Placeholder Text"/>
    <w:rsid w:val="005B7EB5"/>
    <w:rPr>
      <w:color w:val="808080"/>
    </w:rPr>
  </w:style>
  <w:style w:type="paragraph" w:customStyle="1" w:styleId="reader-word-layer">
    <w:name w:val="reader-word-layer"/>
    <w:basedOn w:val="a0"/>
    <w:rsid w:val="005B7EB5"/>
    <w:pPr>
      <w:spacing w:before="100" w:beforeAutospacing="1" w:after="100" w:afterAutospacing="1"/>
    </w:pPr>
    <w:rPr>
      <w:rFonts w:ascii="宋体" w:hAnsi="宋体" w:cs="宋体"/>
      <w:kern w:val="0"/>
      <w:sz w:val="24"/>
      <w:szCs w:val="24"/>
    </w:rPr>
  </w:style>
  <w:style w:type="character" w:customStyle="1" w:styleId="Char21">
    <w:name w:val="尾注文本 Char2"/>
    <w:rsid w:val="005B7EB5"/>
    <w:rPr>
      <w:rFonts w:ascii="Calibri" w:hAnsi="Calibri"/>
      <w:kern w:val="2"/>
      <w:sz w:val="24"/>
    </w:rPr>
  </w:style>
  <w:style w:type="character" w:customStyle="1" w:styleId="fontstyle01">
    <w:name w:val="fontstyle01"/>
    <w:rsid w:val="005B7EB5"/>
    <w:rPr>
      <w:rFonts w:ascii="宋体" w:eastAsia="宋体" w:hAnsi="宋体" w:cs="宋体"/>
      <w:color w:val="000000"/>
      <w:kern w:val="0"/>
      <w:sz w:val="24"/>
      <w:szCs w:val="24"/>
      <w:lang w:eastAsia="en-US"/>
    </w:rPr>
  </w:style>
  <w:style w:type="character" w:customStyle="1" w:styleId="font21">
    <w:name w:val="font21"/>
    <w:qFormat/>
    <w:rsid w:val="005B7EB5"/>
    <w:rPr>
      <w:rFonts w:ascii="宋体" w:eastAsia="宋体" w:hAnsi="宋体" w:cs="宋体"/>
      <w:b/>
      <w:color w:val="000000"/>
      <w:kern w:val="0"/>
      <w:sz w:val="22"/>
      <w:szCs w:val="22"/>
      <w:u w:val="none"/>
      <w:lang w:eastAsia="en-US"/>
    </w:rPr>
  </w:style>
  <w:style w:type="character" w:customStyle="1" w:styleId="Char1c">
    <w:name w:val="+正文 Char1"/>
    <w:link w:val="affffffffffff7"/>
    <w:rsid w:val="005B7EB5"/>
    <w:rPr>
      <w:rFonts w:ascii="Times New Roman" w:eastAsia="宋体" w:hAnsi="Times New Roman" w:cs="Times New Roman"/>
      <w:sz w:val="28"/>
      <w:szCs w:val="28"/>
    </w:rPr>
  </w:style>
  <w:style w:type="paragraph" w:customStyle="1" w:styleId="affffffffffff7">
    <w:name w:val="+正文"/>
    <w:basedOn w:val="a0"/>
    <w:link w:val="Char1c"/>
    <w:rsid w:val="005B7EB5"/>
    <w:pPr>
      <w:widowControl w:val="0"/>
      <w:spacing w:line="360" w:lineRule="auto"/>
      <w:ind w:firstLineChars="200" w:firstLine="200"/>
      <w:jc w:val="both"/>
    </w:pPr>
    <w:rPr>
      <w:rFonts w:ascii="Times New Roman" w:hAnsi="Times New Roman"/>
      <w:kern w:val="0"/>
      <w:sz w:val="28"/>
      <w:szCs w:val="28"/>
      <w:lang w:val="zh-CN"/>
    </w:rPr>
  </w:style>
  <w:style w:type="paragraph" w:customStyle="1" w:styleId="2211H2h2lxb2Char412">
    <w:name w:val="样式 标题 2标题21.1H2h2第一层条二级标题标题 lxb2二级标题 Char表标题单位名4.12..."/>
    <w:basedOn w:val="20"/>
    <w:qFormat/>
    <w:rsid w:val="005B7EB5"/>
    <w:pPr>
      <w:widowControl w:val="0"/>
      <w:tabs>
        <w:tab w:val="clear" w:pos="1302"/>
      </w:tabs>
      <w:snapToGrid/>
      <w:spacing w:before="20" w:beforeAutospacing="0" w:after="10" w:line="416" w:lineRule="atLeast"/>
      <w:ind w:left="0" w:firstLine="0"/>
      <w:jc w:val="both"/>
      <w:textAlignment w:val="baseline"/>
    </w:pPr>
    <w:rPr>
      <w:rFonts w:ascii="宋体" w:eastAsia="宋体" w:hAnsi="宋体" w:cs="宋体"/>
      <w:snapToGrid/>
      <w:sz w:val="28"/>
      <w:szCs w:val="20"/>
    </w:rPr>
  </w:style>
  <w:style w:type="character" w:customStyle="1" w:styleId="Charfffc">
    <w:name w:val="！正文 Char"/>
    <w:link w:val="affffffffffff8"/>
    <w:qFormat/>
    <w:rsid w:val="005B7EB5"/>
    <w:rPr>
      <w:rFonts w:ascii="Times New Roman" w:eastAsia="Times New Roman" w:hAnsi="Times New Roman"/>
      <w:sz w:val="24"/>
      <w:szCs w:val="24"/>
    </w:rPr>
  </w:style>
  <w:style w:type="paragraph" w:customStyle="1" w:styleId="affffffffffff8">
    <w:name w:val="！正文"/>
    <w:basedOn w:val="a0"/>
    <w:link w:val="Charfffc"/>
    <w:qFormat/>
    <w:rsid w:val="005B7EB5"/>
    <w:pPr>
      <w:widowControl w:val="0"/>
      <w:spacing w:line="500" w:lineRule="exact"/>
      <w:ind w:firstLineChars="200" w:firstLine="200"/>
      <w:jc w:val="both"/>
    </w:pPr>
    <w:rPr>
      <w:rFonts w:ascii="Times New Roman" w:eastAsia="Times New Roman" w:hAnsi="Times New Roman"/>
      <w:kern w:val="0"/>
      <w:sz w:val="24"/>
      <w:szCs w:val="24"/>
      <w:lang w:val="zh-CN"/>
    </w:rPr>
  </w:style>
  <w:style w:type="paragraph" w:customStyle="1" w:styleId="127">
    <w:name w:val="无间隔12"/>
    <w:qFormat/>
    <w:rsid w:val="005B7EB5"/>
    <w:pPr>
      <w:adjustRightInd w:val="0"/>
      <w:snapToGrid w:val="0"/>
      <w:ind w:firstLineChars="200" w:firstLine="200"/>
      <w:jc w:val="both"/>
    </w:pPr>
    <w:rPr>
      <w:rFonts w:ascii="Tahoma" w:eastAsia="微软雅黑" w:hAnsi="Tahoma"/>
      <w:sz w:val="22"/>
      <w:szCs w:val="22"/>
    </w:rPr>
  </w:style>
  <w:style w:type="character" w:customStyle="1" w:styleId="Char22">
    <w:name w:val="表文 Char2"/>
    <w:link w:val="affffffffffff9"/>
    <w:semiHidden/>
    <w:rsid w:val="005B7EB5"/>
    <w:rPr>
      <w:rFonts w:ascii="Times New Roman" w:hAnsi="Times New Roman"/>
      <w:sz w:val="18"/>
      <w:szCs w:val="18"/>
    </w:rPr>
  </w:style>
  <w:style w:type="paragraph" w:customStyle="1" w:styleId="affffffffffff9">
    <w:name w:val="表文"/>
    <w:basedOn w:val="a0"/>
    <w:link w:val="Char22"/>
    <w:qFormat/>
    <w:rsid w:val="005B7EB5"/>
    <w:pPr>
      <w:widowControl w:val="0"/>
      <w:adjustRightInd w:val="0"/>
      <w:snapToGrid w:val="0"/>
      <w:spacing w:beforeLines="30" w:afterLines="10"/>
      <w:jc w:val="center"/>
      <w:textAlignment w:val="baseline"/>
    </w:pPr>
    <w:rPr>
      <w:rFonts w:ascii="Times New Roman" w:hAnsi="Times New Roman"/>
      <w:kern w:val="0"/>
      <w:sz w:val="18"/>
      <w:szCs w:val="18"/>
      <w:lang w:val="zh-CN"/>
    </w:rPr>
  </w:style>
  <w:style w:type="character" w:customStyle="1" w:styleId="1Char6">
    <w:name w:val="表格文字1 Char"/>
    <w:link w:val="afffc"/>
    <w:rsid w:val="005B7EB5"/>
    <w:rPr>
      <w:rFonts w:ascii="Times New Roman" w:eastAsia="宋体" w:hAnsi="Times New Roman" w:cs="Times New Roman"/>
      <w:szCs w:val="24"/>
    </w:rPr>
  </w:style>
  <w:style w:type="paragraph" w:customStyle="1" w:styleId="Char210">
    <w:name w:val="Char21"/>
    <w:basedOn w:val="a0"/>
    <w:qFormat/>
    <w:rsid w:val="005B7EB5"/>
    <w:pPr>
      <w:widowControl w:val="0"/>
      <w:jc w:val="both"/>
    </w:pPr>
    <w:rPr>
      <w:rFonts w:ascii="Times New Roman" w:hAnsi="Times New Roman"/>
      <w:szCs w:val="24"/>
    </w:rPr>
  </w:style>
  <w:style w:type="paragraph" w:customStyle="1" w:styleId="affffffffffffa">
    <w:name w:val="表内容"/>
    <w:link w:val="CharCharf2"/>
    <w:qFormat/>
    <w:rsid w:val="005B7EB5"/>
    <w:pPr>
      <w:jc w:val="center"/>
    </w:pPr>
    <w:rPr>
      <w:sz w:val="21"/>
    </w:rPr>
  </w:style>
  <w:style w:type="character" w:customStyle="1" w:styleId="Char50">
    <w:name w:val="页脚 Char5"/>
    <w:rsid w:val="005B7EB5"/>
    <w:rPr>
      <w:kern w:val="2"/>
      <w:sz w:val="18"/>
      <w:szCs w:val="18"/>
    </w:rPr>
  </w:style>
  <w:style w:type="character" w:customStyle="1" w:styleId="Char32">
    <w:name w:val="批注框文本 Char3"/>
    <w:uiPriority w:val="99"/>
    <w:rsid w:val="005B7EB5"/>
    <w:rPr>
      <w:kern w:val="2"/>
      <w:sz w:val="18"/>
      <w:szCs w:val="18"/>
    </w:rPr>
  </w:style>
  <w:style w:type="paragraph" w:customStyle="1" w:styleId="affffffffffffb">
    <w:name w:val="环评正文"/>
    <w:basedOn w:val="a0"/>
    <w:qFormat/>
    <w:rsid w:val="005B7EB5"/>
    <w:pPr>
      <w:widowControl w:val="0"/>
      <w:spacing w:line="360" w:lineRule="auto"/>
      <w:ind w:firstLineChars="200" w:firstLine="480"/>
      <w:jc w:val="both"/>
    </w:pPr>
    <w:rPr>
      <w:rFonts w:ascii="Times New Roman" w:hAnsi="Times New Roman"/>
      <w:szCs w:val="24"/>
    </w:rPr>
  </w:style>
  <w:style w:type="paragraph" w:customStyle="1" w:styleId="affffffffffffc">
    <w:name w:val="表内式样"/>
    <w:qFormat/>
    <w:rsid w:val="005B7EB5"/>
    <w:pPr>
      <w:widowControl w:val="0"/>
      <w:jc w:val="center"/>
    </w:pPr>
    <w:rPr>
      <w:rFonts w:ascii="宋体" w:hAnsi="宋体" w:hint="eastAsia"/>
      <w:kern w:val="2"/>
      <w:sz w:val="21"/>
      <w:szCs w:val="24"/>
    </w:rPr>
  </w:style>
  <w:style w:type="character" w:customStyle="1" w:styleId="Char16">
    <w:name w:val="报告正文 Char1"/>
    <w:link w:val="affffff0"/>
    <w:rsid w:val="005B7EB5"/>
    <w:rPr>
      <w:rFonts w:ascii="Times New Roman" w:hAnsi="Times New Roman"/>
      <w:kern w:val="2"/>
      <w:sz w:val="24"/>
      <w:szCs w:val="24"/>
    </w:rPr>
  </w:style>
  <w:style w:type="character" w:customStyle="1" w:styleId="Charfffd">
    <w:name w:val="表  头 Char"/>
    <w:link w:val="affffffffffffd"/>
    <w:qFormat/>
    <w:rsid w:val="005B7EB5"/>
    <w:rPr>
      <w:b/>
      <w:sz w:val="21"/>
      <w:szCs w:val="24"/>
    </w:rPr>
  </w:style>
  <w:style w:type="paragraph" w:customStyle="1" w:styleId="affffffffffffd">
    <w:name w:val="表  头"/>
    <w:basedOn w:val="a0"/>
    <w:link w:val="Charfffd"/>
    <w:qFormat/>
    <w:rsid w:val="005B7EB5"/>
    <w:pPr>
      <w:widowControl w:val="0"/>
      <w:spacing w:beforeLines="50"/>
      <w:jc w:val="center"/>
    </w:pPr>
    <w:rPr>
      <w:b/>
      <w:kern w:val="0"/>
      <w:szCs w:val="24"/>
      <w:lang w:val="zh-CN"/>
    </w:rPr>
  </w:style>
  <w:style w:type="character" w:customStyle="1" w:styleId="Charfffe">
    <w:name w:val="正文 楷体 Char"/>
    <w:link w:val="affffffffffffe"/>
    <w:qFormat/>
    <w:rsid w:val="005B7EB5"/>
    <w:rPr>
      <w:rFonts w:ascii="楷体_GB2312" w:eastAsia="楷体_GB2312" w:hAnsi="楷体_GB2312" w:cs="宋体"/>
      <w:kern w:val="2"/>
      <w:sz w:val="24"/>
      <w:szCs w:val="24"/>
    </w:rPr>
  </w:style>
  <w:style w:type="paragraph" w:customStyle="1" w:styleId="affffffffffffe">
    <w:name w:val="正文 楷体"/>
    <w:basedOn w:val="a0"/>
    <w:link w:val="Charfffe"/>
    <w:qFormat/>
    <w:rsid w:val="005B7EB5"/>
    <w:pPr>
      <w:widowControl w:val="0"/>
      <w:spacing w:line="500" w:lineRule="exact"/>
      <w:ind w:firstLineChars="200" w:firstLine="200"/>
      <w:jc w:val="both"/>
    </w:pPr>
    <w:rPr>
      <w:rFonts w:ascii="楷体_GB2312" w:eastAsia="楷体_GB2312" w:hAnsi="楷体_GB2312" w:cs="宋体"/>
      <w:sz w:val="24"/>
      <w:szCs w:val="24"/>
    </w:rPr>
  </w:style>
  <w:style w:type="table" w:customStyle="1" w:styleId="1ff7">
    <w:name w:val="环评1"/>
    <w:basedOn w:val="a2"/>
    <w:qFormat/>
    <w:rsid w:val="005B7EB5"/>
    <w:rPr>
      <w:rFonts w:eastAsia="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宏文本 Char"/>
    <w:basedOn w:val="a1"/>
    <w:link w:val="a4"/>
    <w:rsid w:val="005B7EB5"/>
    <w:rPr>
      <w:rFonts w:ascii="Courier New" w:hAnsi="Courier New" w:cs="Courier New"/>
      <w:kern w:val="2"/>
      <w:sz w:val="24"/>
      <w:szCs w:val="24"/>
    </w:rPr>
  </w:style>
  <w:style w:type="character" w:customStyle="1" w:styleId="Charffff">
    <w:name w:val="结束语 Char"/>
    <w:basedOn w:val="a1"/>
    <w:qFormat/>
    <w:rsid w:val="005B7EB5"/>
    <w:rPr>
      <w:kern w:val="2"/>
      <w:sz w:val="21"/>
      <w:szCs w:val="22"/>
    </w:rPr>
  </w:style>
  <w:style w:type="character" w:customStyle="1" w:styleId="Chard">
    <w:name w:val="签名 Char"/>
    <w:basedOn w:val="a1"/>
    <w:link w:val="af8"/>
    <w:qFormat/>
    <w:rsid w:val="005B7EB5"/>
    <w:rPr>
      <w:rFonts w:ascii="FLGPEK+TimesNewRoman,Italic" w:eastAsia="FLGPEK+TimesNewRoman,Italic" w:hAnsi="ˎ̥"/>
      <w:spacing w:val="5"/>
      <w:kern w:val="2"/>
      <w:sz w:val="25"/>
      <w:szCs w:val="25"/>
      <w:lang w:val="zh-CN"/>
    </w:rPr>
  </w:style>
  <w:style w:type="character" w:customStyle="1" w:styleId="Charf">
    <w:name w:val="脚注文本 Char"/>
    <w:basedOn w:val="a1"/>
    <w:link w:val="afc"/>
    <w:qFormat/>
    <w:rsid w:val="005B7EB5"/>
    <w:rPr>
      <w:rFonts w:asciiTheme="minorHAnsi" w:eastAsiaTheme="minorEastAsia" w:hAnsiTheme="minorHAnsi" w:cstheme="minorBidi"/>
      <w:kern w:val="2"/>
      <w:sz w:val="18"/>
      <w:szCs w:val="18"/>
    </w:rPr>
  </w:style>
  <w:style w:type="character" w:customStyle="1" w:styleId="Charf1">
    <w:name w:val="信息标题 Char"/>
    <w:basedOn w:val="a1"/>
    <w:link w:val="afe"/>
    <w:qFormat/>
    <w:rsid w:val="005B7EB5"/>
    <w:rPr>
      <w:rFonts w:ascii="Arial" w:eastAsiaTheme="minorEastAsia" w:hAnsi="Arial" w:cs="Arial"/>
      <w:kern w:val="2"/>
      <w:sz w:val="24"/>
      <w:szCs w:val="24"/>
      <w:shd w:val="pct20" w:color="auto" w:fill="auto"/>
    </w:rPr>
  </w:style>
  <w:style w:type="paragraph" w:customStyle="1" w:styleId="z-10">
    <w:name w:val="z-窗体底端1"/>
    <w:basedOn w:val="a0"/>
    <w:next w:val="a0"/>
    <w:rsid w:val="005B7EB5"/>
    <w:pPr>
      <w:pBdr>
        <w:top w:val="single" w:sz="6" w:space="1" w:color="auto"/>
      </w:pBdr>
      <w:jc w:val="center"/>
    </w:pPr>
    <w:rPr>
      <w:rFonts w:ascii="Arial" w:hAnsi="Arial" w:cs="Arial"/>
      <w:vanish/>
      <w:kern w:val="0"/>
      <w:sz w:val="16"/>
      <w:szCs w:val="16"/>
    </w:rPr>
  </w:style>
  <w:style w:type="paragraph" w:customStyle="1" w:styleId="1ff8">
    <w:name w:val="修订1"/>
    <w:rsid w:val="005B7EB5"/>
    <w:rPr>
      <w:kern w:val="2"/>
      <w:sz w:val="24"/>
    </w:rPr>
  </w:style>
  <w:style w:type="paragraph" w:customStyle="1" w:styleId="TOC10">
    <w:name w:val="TOC 标题1"/>
    <w:basedOn w:val="1"/>
    <w:next w:val="a0"/>
    <w:qFormat/>
    <w:rsid w:val="005B7EB5"/>
    <w:pPr>
      <w:tabs>
        <w:tab w:val="clear" w:pos="625"/>
      </w:tabs>
      <w:adjustRightInd/>
      <w:snapToGrid/>
      <w:spacing w:before="480" w:beforeAutospacing="0" w:after="0" w:afterAutospacing="0" w:line="276" w:lineRule="auto"/>
      <w:ind w:left="0" w:firstLine="0"/>
      <w:outlineLvl w:val="9"/>
    </w:pPr>
    <w:rPr>
      <w:rFonts w:ascii="Cambria" w:eastAsia="宋体" w:hAnsi="Cambria"/>
      <w:bCs w:val="0"/>
      <w:snapToGrid/>
      <w:color w:val="365F91"/>
      <w:kern w:val="2"/>
      <w:sz w:val="28"/>
      <w:szCs w:val="20"/>
      <w:lang w:val="en-US"/>
    </w:rPr>
  </w:style>
  <w:style w:type="paragraph" w:customStyle="1" w:styleId="CM86">
    <w:name w:val="CM86"/>
    <w:basedOn w:val="Default"/>
    <w:next w:val="Default"/>
    <w:uiPriority w:val="99"/>
    <w:rsid w:val="005B7EB5"/>
    <w:rPr>
      <w:rFonts w:ascii="黑体" w:eastAsia="黑体" w:hAnsiTheme="minorHAnsi" w:cstheme="minorBidi"/>
      <w:color w:val="auto"/>
    </w:rPr>
  </w:style>
  <w:style w:type="paragraph" w:customStyle="1" w:styleId="CM5">
    <w:name w:val="CM5"/>
    <w:basedOn w:val="Default"/>
    <w:next w:val="Default"/>
    <w:rsid w:val="005B7EB5"/>
    <w:pPr>
      <w:spacing w:line="546" w:lineRule="atLeast"/>
    </w:pPr>
    <w:rPr>
      <w:rFonts w:ascii="黑体" w:eastAsia="黑体" w:hAnsiTheme="minorHAnsi" w:cstheme="minorBidi"/>
      <w:color w:val="auto"/>
    </w:rPr>
  </w:style>
  <w:style w:type="paragraph" w:customStyle="1" w:styleId="CM9">
    <w:name w:val="CM9"/>
    <w:basedOn w:val="Default"/>
    <w:next w:val="Default"/>
    <w:uiPriority w:val="99"/>
    <w:rsid w:val="005B7EB5"/>
    <w:pPr>
      <w:spacing w:line="546" w:lineRule="atLeast"/>
    </w:pPr>
    <w:rPr>
      <w:rFonts w:ascii="黑体" w:eastAsia="黑体" w:hAnsiTheme="minorHAnsi" w:cstheme="minorBidi"/>
      <w:color w:val="auto"/>
    </w:rPr>
  </w:style>
  <w:style w:type="paragraph" w:customStyle="1" w:styleId="CM12">
    <w:name w:val="CM12"/>
    <w:basedOn w:val="Default"/>
    <w:next w:val="Default"/>
    <w:rsid w:val="005B7EB5"/>
    <w:pPr>
      <w:spacing w:line="546" w:lineRule="atLeast"/>
    </w:pPr>
    <w:rPr>
      <w:rFonts w:ascii="黑体" w:eastAsia="黑体" w:hAnsiTheme="minorHAnsi" w:cstheme="minorBidi"/>
      <w:color w:val="auto"/>
    </w:rPr>
  </w:style>
  <w:style w:type="paragraph" w:customStyle="1" w:styleId="CM28">
    <w:name w:val="CM28"/>
    <w:basedOn w:val="Default"/>
    <w:next w:val="Default"/>
    <w:uiPriority w:val="99"/>
    <w:rsid w:val="005B7EB5"/>
    <w:pPr>
      <w:spacing w:line="658" w:lineRule="atLeast"/>
    </w:pPr>
    <w:rPr>
      <w:rFonts w:ascii="黑体" w:eastAsia="黑体" w:hAnsiTheme="minorHAnsi" w:cstheme="minorBidi"/>
      <w:color w:val="auto"/>
    </w:rPr>
  </w:style>
  <w:style w:type="paragraph" w:customStyle="1" w:styleId="CM31">
    <w:name w:val="CM31"/>
    <w:basedOn w:val="Default"/>
    <w:next w:val="Default"/>
    <w:uiPriority w:val="99"/>
    <w:rsid w:val="005B7EB5"/>
    <w:rPr>
      <w:rFonts w:ascii="黑体" w:eastAsia="黑体" w:hAnsiTheme="minorHAnsi" w:cstheme="minorBidi"/>
      <w:color w:val="auto"/>
    </w:rPr>
  </w:style>
  <w:style w:type="paragraph" w:customStyle="1" w:styleId="CM32">
    <w:name w:val="CM32"/>
    <w:basedOn w:val="Default"/>
    <w:next w:val="Default"/>
    <w:uiPriority w:val="99"/>
    <w:rsid w:val="005B7EB5"/>
    <w:pPr>
      <w:spacing w:line="546" w:lineRule="atLeast"/>
    </w:pPr>
    <w:rPr>
      <w:rFonts w:ascii="黑体" w:eastAsia="黑体" w:hAnsiTheme="minorHAnsi" w:cstheme="minorBidi"/>
      <w:color w:val="auto"/>
    </w:rPr>
  </w:style>
  <w:style w:type="paragraph" w:customStyle="1" w:styleId="Style903">
    <w:name w:val="_Style 903"/>
    <w:rsid w:val="005B7EB5"/>
    <w:rPr>
      <w:rFonts w:ascii="Calibri" w:hAnsi="Calibri"/>
      <w:kern w:val="2"/>
      <w:sz w:val="21"/>
      <w:szCs w:val="22"/>
    </w:rPr>
  </w:style>
  <w:style w:type="paragraph" w:customStyle="1" w:styleId="Style909">
    <w:name w:val="_Style 909"/>
    <w:rsid w:val="005B7EB5"/>
    <w:rPr>
      <w:rFonts w:ascii="Calibri" w:hAnsi="Calibri"/>
      <w:kern w:val="2"/>
      <w:sz w:val="21"/>
      <w:szCs w:val="22"/>
    </w:rPr>
  </w:style>
  <w:style w:type="character" w:customStyle="1" w:styleId="CharChar30">
    <w:name w:val="Char Char3"/>
    <w:rsid w:val="005B7EB5"/>
    <w:rPr>
      <w:rFonts w:eastAsia="黑体"/>
      <w:b/>
      <w:kern w:val="2"/>
      <w:sz w:val="28"/>
      <w:lang w:val="en-US" w:eastAsia="zh-CN" w:bidi="ar-SA"/>
    </w:rPr>
  </w:style>
  <w:style w:type="character" w:customStyle="1" w:styleId="CharChar40">
    <w:name w:val="Char Char4"/>
    <w:semiHidden/>
    <w:rsid w:val="005B7EB5"/>
    <w:rPr>
      <w:rFonts w:eastAsia="宋体"/>
      <w:kern w:val="2"/>
      <w:sz w:val="16"/>
      <w:lang w:val="en-US" w:eastAsia="zh-CN" w:bidi="ar-SA"/>
    </w:rPr>
  </w:style>
  <w:style w:type="character" w:customStyle="1" w:styleId="CharChar90">
    <w:name w:val="Char Char9"/>
    <w:rsid w:val="005B7EB5"/>
    <w:rPr>
      <w:rFonts w:ascii="宋体" w:eastAsia="宋体" w:hAnsi="Times New Roman"/>
      <w:sz w:val="18"/>
    </w:rPr>
  </w:style>
  <w:style w:type="paragraph" w:customStyle="1" w:styleId="Char60">
    <w:name w:val="Char6"/>
    <w:basedOn w:val="a0"/>
    <w:semiHidden/>
    <w:rsid w:val="005B7EB5"/>
    <w:pPr>
      <w:spacing w:after="160" w:line="240" w:lineRule="exact"/>
      <w:ind w:leftChars="-100" w:left="100" w:hangingChars="200" w:hanging="200"/>
    </w:pPr>
    <w:rPr>
      <w:rFonts w:ascii="Verdana" w:hAnsi="Verdana"/>
      <w:spacing w:val="8"/>
      <w:kern w:val="0"/>
      <w:sz w:val="20"/>
      <w:szCs w:val="20"/>
      <w:lang w:eastAsia="en-US"/>
    </w:rPr>
  </w:style>
  <w:style w:type="paragraph" w:customStyle="1" w:styleId="CharCharCharCharCharCharChar5">
    <w:name w:val="Char Char Char Char Char Char Char5"/>
    <w:basedOn w:val="a0"/>
    <w:link w:val="CharCharCharCharCharCharCharChar"/>
    <w:qFormat/>
    <w:rsid w:val="005B7EB5"/>
    <w:pPr>
      <w:widowControl w:val="0"/>
      <w:jc w:val="both"/>
    </w:pPr>
    <w:rPr>
      <w:rFonts w:ascii="Times New Roman" w:hAnsi="Times New Roman"/>
      <w:szCs w:val="21"/>
    </w:rPr>
  </w:style>
  <w:style w:type="paragraph" w:customStyle="1" w:styleId="Char1CharCharChar6">
    <w:name w:val="Char1 Char Char Char6"/>
    <w:basedOn w:val="a0"/>
    <w:qFormat/>
    <w:rsid w:val="005B7EB5"/>
    <w:pPr>
      <w:widowControl w:val="0"/>
      <w:snapToGrid w:val="0"/>
      <w:spacing w:line="360" w:lineRule="auto"/>
      <w:ind w:firstLineChars="200" w:firstLine="529"/>
      <w:jc w:val="both"/>
    </w:pPr>
    <w:rPr>
      <w:rFonts w:ascii="宋体" w:hAnsi="宋体"/>
      <w:b/>
      <w:szCs w:val="20"/>
    </w:rPr>
  </w:style>
  <w:style w:type="paragraph" w:customStyle="1" w:styleId="CM126">
    <w:name w:val="CM126"/>
    <w:basedOn w:val="a0"/>
    <w:next w:val="a0"/>
    <w:qFormat/>
    <w:rsid w:val="005B7EB5"/>
    <w:pPr>
      <w:widowControl w:val="0"/>
      <w:autoSpaceDE w:val="0"/>
      <w:autoSpaceDN w:val="0"/>
      <w:adjustRightInd w:val="0"/>
      <w:spacing w:after="310"/>
    </w:pPr>
    <w:rPr>
      <w:rFonts w:ascii="宋体" w:hAnsi="Times New Roman"/>
      <w:kern w:val="0"/>
      <w:sz w:val="24"/>
      <w:szCs w:val="24"/>
    </w:rPr>
  </w:style>
  <w:style w:type="character" w:customStyle="1" w:styleId="cn1">
    <w:name w:val="cn1"/>
    <w:basedOn w:val="a1"/>
    <w:rsid w:val="005B7EB5"/>
  </w:style>
  <w:style w:type="character" w:customStyle="1" w:styleId="content3">
    <w:name w:val="content3"/>
    <w:basedOn w:val="a1"/>
    <w:rsid w:val="005B7EB5"/>
  </w:style>
  <w:style w:type="table" w:customStyle="1" w:styleId="zhou1">
    <w:name w:val="zhou自定义1"/>
    <w:basedOn w:val="aff3"/>
    <w:semiHidden/>
    <w:rsid w:val="005B7EB5"/>
    <w:pPr>
      <w:spacing w:line="360" w:lineRule="exact"/>
      <w:jc w:val="center"/>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灰度表格1131"/>
    <w:basedOn w:val="a2"/>
    <w:uiPriority w:val="99"/>
    <w:qFormat/>
    <w:rsid w:val="005B7EB5"/>
    <w:pPr>
      <w:widowControl w:val="0"/>
      <w:spacing w:line="480" w:lineRule="exact"/>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标题 3+"/>
    <w:basedOn w:val="3"/>
    <w:qFormat/>
    <w:rsid w:val="005B7EB5"/>
    <w:pPr>
      <w:keepNext w:val="0"/>
      <w:keepLines w:val="0"/>
      <w:widowControl w:val="0"/>
      <w:spacing w:before="0" w:after="0" w:line="360" w:lineRule="auto"/>
      <w:jc w:val="both"/>
    </w:pPr>
    <w:rPr>
      <w:rFonts w:ascii="Arial" w:hAnsi="Arial"/>
      <w:b w:val="0"/>
      <w:snapToGrid w:val="0"/>
      <w:sz w:val="24"/>
      <w:szCs w:val="24"/>
      <w:lang w:val="en-US"/>
    </w:rPr>
  </w:style>
  <w:style w:type="table" w:customStyle="1" w:styleId="1100">
    <w:name w:val="表格样式110"/>
    <w:basedOn w:val="aff3"/>
    <w:semiHidden/>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40">
    <w:name w:val="表格样式114"/>
    <w:basedOn w:val="aff3"/>
    <w:semiHidden/>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81">
    <w:name w:val="网格型模版28"/>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网格型模版37"/>
    <w:basedOn w:val="a2"/>
    <w:semiHidden/>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周11"/>
    <w:basedOn w:val="aff3"/>
    <w:rsid w:val="005B7EB5"/>
    <w:pPr>
      <w:spacing w:line="360" w:lineRule="exact"/>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表格正文"/>
    <w:basedOn w:val="a0"/>
    <w:next w:val="a0"/>
    <w:qFormat/>
    <w:rsid w:val="005B7EB5"/>
    <w:pPr>
      <w:widowControl w:val="0"/>
      <w:pBdr>
        <w:top w:val="none" w:sz="0" w:space="1" w:color="auto"/>
        <w:left w:val="none" w:sz="0" w:space="4" w:color="auto"/>
        <w:bottom w:val="none" w:sz="0" w:space="1" w:color="auto"/>
        <w:right w:val="none" w:sz="0" w:space="4" w:color="auto"/>
      </w:pBdr>
      <w:jc w:val="center"/>
    </w:pPr>
    <w:rPr>
      <w:rFonts w:ascii="Times New Roman" w:hAnsi="Times New Roman"/>
      <w:szCs w:val="24"/>
    </w:rPr>
  </w:style>
  <w:style w:type="paragraph" w:customStyle="1" w:styleId="11Char6615">
    <w:name w:val="样式 标题 1标题 1 Char + 黑体 小二 加粗 居中 段前: 6 磅 段后: 6 磅 行距: 1.5 倍行距"/>
    <w:basedOn w:val="1"/>
    <w:rsid w:val="005B7EB5"/>
    <w:pPr>
      <w:keepLines w:val="0"/>
      <w:widowControl w:val="0"/>
      <w:tabs>
        <w:tab w:val="clear" w:pos="625"/>
        <w:tab w:val="left" w:pos="425"/>
      </w:tabs>
      <w:adjustRightInd/>
      <w:snapToGrid/>
      <w:spacing w:beforeLines="50" w:beforeAutospacing="0" w:afterLines="50" w:afterAutospacing="0" w:line="500" w:lineRule="exact"/>
      <w:ind w:left="425"/>
    </w:pPr>
    <w:rPr>
      <w:rFonts w:ascii="黑体" w:hAnsi="宋体"/>
      <w:b w:val="0"/>
      <w:snapToGrid/>
      <w:kern w:val="44"/>
      <w:szCs w:val="24"/>
      <w:lang w:val="en-US"/>
    </w:rPr>
  </w:style>
  <w:style w:type="table" w:customStyle="1" w:styleId="TableNormal">
    <w:name w:val="Table Normal"/>
    <w:uiPriority w:val="2"/>
    <w:semiHidden/>
    <w:unhideWhenUsed/>
    <w:qFormat/>
    <w:rsid w:val="005B7EB5"/>
    <w:pPr>
      <w:widowControl w:val="0"/>
    </w:pPr>
    <w:rPr>
      <w:sz w:val="22"/>
      <w:lang w:eastAsia="en-US"/>
    </w:rPr>
    <w:tblPr>
      <w:tblCellMar>
        <w:top w:w="0" w:type="dxa"/>
        <w:left w:w="0" w:type="dxa"/>
        <w:bottom w:w="0" w:type="dxa"/>
        <w:right w:w="0" w:type="dxa"/>
      </w:tblCellMar>
    </w:tblPr>
  </w:style>
  <w:style w:type="character" w:customStyle="1" w:styleId="Charffff0">
    <w:name w:val="正文 Char"/>
    <w:rsid w:val="005B7EB5"/>
    <w:rPr>
      <w:kern w:val="2"/>
      <w:sz w:val="24"/>
      <w:szCs w:val="24"/>
    </w:rPr>
  </w:style>
  <w:style w:type="character" w:customStyle="1" w:styleId="OHZECCharChar">
    <w:name w:val="OHZEC正文 Char Char"/>
    <w:link w:val="OHZEC"/>
    <w:rsid w:val="005B7EB5"/>
    <w:rPr>
      <w:sz w:val="24"/>
    </w:rPr>
  </w:style>
  <w:style w:type="paragraph" w:customStyle="1" w:styleId="OHZEC">
    <w:name w:val="OHZEC正文"/>
    <w:basedOn w:val="a0"/>
    <w:next w:val="a0"/>
    <w:link w:val="OHZECCharChar"/>
    <w:rsid w:val="005B7EB5"/>
    <w:pPr>
      <w:spacing w:line="360" w:lineRule="auto"/>
      <w:ind w:firstLineChars="200" w:firstLine="200"/>
      <w:jc w:val="both"/>
    </w:pPr>
    <w:rPr>
      <w:kern w:val="0"/>
      <w:sz w:val="24"/>
      <w:szCs w:val="20"/>
    </w:rPr>
  </w:style>
  <w:style w:type="paragraph" w:customStyle="1" w:styleId="afffffffffffff">
    <w:name w:val="正文（首行缩进）"/>
    <w:basedOn w:val="a0"/>
    <w:link w:val="afffffffffffff0"/>
    <w:qFormat/>
    <w:rsid w:val="005B7EB5"/>
    <w:pPr>
      <w:widowControl w:val="0"/>
      <w:autoSpaceDE w:val="0"/>
      <w:autoSpaceDN w:val="0"/>
      <w:adjustRightInd w:val="0"/>
      <w:spacing w:line="360" w:lineRule="auto"/>
      <w:ind w:firstLineChars="200" w:firstLine="200"/>
      <w:jc w:val="both"/>
    </w:pPr>
    <w:rPr>
      <w:rFonts w:ascii="Times New Roman" w:hAnsi="Times New Roman"/>
      <w:bCs/>
      <w:kern w:val="0"/>
      <w:sz w:val="24"/>
      <w:szCs w:val="24"/>
    </w:rPr>
  </w:style>
  <w:style w:type="character" w:customStyle="1" w:styleId="afffffffffffff0">
    <w:name w:val="正文（首行缩进） 字符"/>
    <w:link w:val="afffffffffffff"/>
    <w:rsid w:val="005B7EB5"/>
    <w:rPr>
      <w:rFonts w:ascii="Times New Roman" w:hAnsi="Times New Roman"/>
      <w:bCs/>
      <w:sz w:val="24"/>
      <w:szCs w:val="24"/>
    </w:rPr>
  </w:style>
  <w:style w:type="paragraph" w:customStyle="1" w:styleId="CharCharCharCharChar2CharCharCharChar3">
    <w:name w:val="Char Char Char Char Char2 Char Char Char Char3"/>
    <w:basedOn w:val="a0"/>
    <w:rsid w:val="005B7EB5"/>
    <w:pPr>
      <w:widowControl w:val="0"/>
      <w:adjustRightInd w:val="0"/>
      <w:snapToGrid w:val="0"/>
      <w:spacing w:line="360" w:lineRule="auto"/>
      <w:ind w:firstLineChars="200" w:firstLine="200"/>
      <w:jc w:val="both"/>
    </w:pPr>
    <w:rPr>
      <w:rFonts w:ascii="宋体" w:hAnsi="宋体" w:cs="宋体"/>
      <w:sz w:val="24"/>
      <w:szCs w:val="26"/>
    </w:rPr>
  </w:style>
  <w:style w:type="character" w:customStyle="1" w:styleId="Charfffa">
    <w:name w:val="正文内容 Char"/>
    <w:link w:val="afffffffffffe"/>
    <w:rsid w:val="005B7EB5"/>
    <w:rPr>
      <w:rFonts w:ascii="宋体" w:hAnsi="Times New Roman"/>
      <w:kern w:val="2"/>
      <w:sz w:val="24"/>
    </w:rPr>
  </w:style>
  <w:style w:type="paragraph" w:customStyle="1" w:styleId="666666-">
    <w:name w:val="666666-表中文字"/>
    <w:basedOn w:val="a0"/>
    <w:qFormat/>
    <w:rsid w:val="005B7EB5"/>
    <w:pPr>
      <w:widowControl w:val="0"/>
      <w:jc w:val="center"/>
    </w:pPr>
    <w:rPr>
      <w:rFonts w:ascii="Times New Roman" w:hAnsi="Times New Roman"/>
      <w:szCs w:val="20"/>
    </w:rPr>
  </w:style>
  <w:style w:type="character" w:customStyle="1" w:styleId="Charffff1">
    <w:name w:val="表格内的字体 Char"/>
    <w:link w:val="afffffffffffff1"/>
    <w:rsid w:val="005B7EB5"/>
  </w:style>
  <w:style w:type="paragraph" w:customStyle="1" w:styleId="afffffffffffff1">
    <w:name w:val="表格内的字体"/>
    <w:basedOn w:val="a0"/>
    <w:link w:val="Charffff1"/>
    <w:qFormat/>
    <w:rsid w:val="005B7EB5"/>
    <w:pPr>
      <w:jc w:val="center"/>
    </w:pPr>
    <w:rPr>
      <w:kern w:val="0"/>
      <w:sz w:val="20"/>
      <w:szCs w:val="20"/>
    </w:rPr>
  </w:style>
  <w:style w:type="character" w:customStyle="1" w:styleId="11Char">
    <w:name w:val="样式11 Char"/>
    <w:rsid w:val="005B7EB5"/>
    <w:rPr>
      <w:rFonts w:ascii="宋体" w:eastAsia="宋体" w:hAnsi="宋体" w:cs="宋体"/>
      <w:kern w:val="2"/>
      <w:sz w:val="24"/>
      <w:lang w:val="en-US" w:eastAsia="zh-CN" w:bidi="ar-SA"/>
    </w:rPr>
  </w:style>
  <w:style w:type="character" w:customStyle="1" w:styleId="Char23">
    <w:name w:val="称呼 Char2"/>
    <w:rsid w:val="005B7EB5"/>
    <w:rPr>
      <w:kern w:val="2"/>
      <w:sz w:val="24"/>
    </w:rPr>
  </w:style>
  <w:style w:type="character" w:customStyle="1" w:styleId="CharCharf3">
    <w:name w:val="正文文字缩进 Char Char"/>
    <w:rsid w:val="005B7EB5"/>
    <w:rPr>
      <w:rFonts w:eastAsia="宋体"/>
      <w:kern w:val="2"/>
      <w:sz w:val="21"/>
      <w:lang w:val="en-US" w:eastAsia="zh-CN" w:bidi="ar-SA"/>
    </w:rPr>
  </w:style>
  <w:style w:type="character" w:customStyle="1" w:styleId="read">
    <w:name w:val="read"/>
    <w:rsid w:val="005B7EB5"/>
  </w:style>
  <w:style w:type="character" w:customStyle="1" w:styleId="detail1">
    <w:name w:val="detail1"/>
    <w:rsid w:val="005B7EB5"/>
    <w:rPr>
      <w:rFonts w:ascii="ˎ̥" w:hAnsi="ˎ̥" w:hint="default"/>
      <w:sz w:val="21"/>
      <w:szCs w:val="21"/>
      <w:u w:val="none"/>
    </w:rPr>
  </w:style>
  <w:style w:type="character" w:customStyle="1" w:styleId="1Char8">
    <w:name w:val="表格内容1 Char"/>
    <w:link w:val="1ff9"/>
    <w:rsid w:val="005B7EB5"/>
    <w:rPr>
      <w:rFonts w:ascii="宋体"/>
      <w:snapToGrid w:val="0"/>
      <w:szCs w:val="24"/>
    </w:rPr>
  </w:style>
  <w:style w:type="paragraph" w:customStyle="1" w:styleId="1ff9">
    <w:name w:val="表格内容1"/>
    <w:basedOn w:val="a0"/>
    <w:link w:val="1Char8"/>
    <w:qFormat/>
    <w:rsid w:val="005B7EB5"/>
    <w:pPr>
      <w:widowControl w:val="0"/>
      <w:adjustRightInd w:val="0"/>
      <w:snapToGrid w:val="0"/>
      <w:spacing w:beforeLines="15" w:afterLines="15" w:line="240" w:lineRule="exact"/>
      <w:jc w:val="both"/>
    </w:pPr>
    <w:rPr>
      <w:rFonts w:ascii="宋体"/>
      <w:snapToGrid w:val="0"/>
      <w:kern w:val="0"/>
      <w:sz w:val="20"/>
      <w:szCs w:val="24"/>
    </w:rPr>
  </w:style>
  <w:style w:type="character" w:customStyle="1" w:styleId="Charffff2">
    <w:name w:val="文本框文字 Char"/>
    <w:link w:val="afffffffffffff2"/>
    <w:locked/>
    <w:rsid w:val="005B7EB5"/>
    <w:rPr>
      <w:rFonts w:ascii="宋体" w:hAnsi="宋体"/>
      <w:snapToGrid w:val="0"/>
      <w:szCs w:val="24"/>
    </w:rPr>
  </w:style>
  <w:style w:type="paragraph" w:customStyle="1" w:styleId="afffffffffffff2">
    <w:name w:val="文本框文字"/>
    <w:basedOn w:val="a0"/>
    <w:link w:val="Charffff2"/>
    <w:qFormat/>
    <w:rsid w:val="005B7EB5"/>
    <w:pPr>
      <w:framePr w:hSpace="181" w:vSpace="181" w:wrap="around" w:vAnchor="page" w:hAnchor="page" w:xAlign="center" w:yAlign="center"/>
      <w:widowControl w:val="0"/>
      <w:adjustRightInd w:val="0"/>
      <w:snapToGrid w:val="0"/>
      <w:spacing w:beforeLines="10" w:afterLines="10"/>
      <w:jc w:val="center"/>
    </w:pPr>
    <w:rPr>
      <w:rFonts w:ascii="宋体" w:hAnsi="宋体"/>
      <w:snapToGrid w:val="0"/>
      <w:kern w:val="0"/>
      <w:sz w:val="20"/>
      <w:szCs w:val="24"/>
    </w:rPr>
  </w:style>
  <w:style w:type="character" w:customStyle="1" w:styleId="Char1d">
    <w:name w:val="批注文字 Char1"/>
    <w:qFormat/>
    <w:rsid w:val="005B7EB5"/>
    <w:rPr>
      <w:rFonts w:eastAsia="宋体"/>
      <w:kern w:val="2"/>
      <w:sz w:val="21"/>
      <w:szCs w:val="24"/>
      <w:lang w:val="en-US" w:eastAsia="zh-CN" w:bidi="ar-SA"/>
    </w:rPr>
  </w:style>
  <w:style w:type="character" w:customStyle="1" w:styleId="Charffff3">
    <w:name w:val="无框文本框 Char"/>
    <w:link w:val="afffffffffffff3"/>
    <w:locked/>
    <w:rsid w:val="005B7EB5"/>
    <w:rPr>
      <w:rFonts w:ascii="宋体" w:hAnsi="宋体"/>
      <w:snapToGrid w:val="0"/>
      <w:sz w:val="18"/>
    </w:rPr>
  </w:style>
  <w:style w:type="paragraph" w:customStyle="1" w:styleId="afffffffffffff3">
    <w:name w:val="无框文本框"/>
    <w:basedOn w:val="a0"/>
    <w:link w:val="Charffff3"/>
    <w:rsid w:val="005B7EB5"/>
    <w:pPr>
      <w:widowControl w:val="0"/>
      <w:adjustRightInd w:val="0"/>
      <w:snapToGrid w:val="0"/>
      <w:spacing w:beforeLines="20"/>
      <w:jc w:val="both"/>
    </w:pPr>
    <w:rPr>
      <w:rFonts w:ascii="宋体" w:hAnsi="宋体"/>
      <w:snapToGrid w:val="0"/>
      <w:kern w:val="0"/>
      <w:sz w:val="18"/>
      <w:szCs w:val="20"/>
    </w:rPr>
  </w:style>
  <w:style w:type="character" w:customStyle="1" w:styleId="Charffff4">
    <w:name w:val="武正文 Char"/>
    <w:link w:val="afffffffffffff4"/>
    <w:rsid w:val="005B7EB5"/>
    <w:rPr>
      <w:snapToGrid w:val="0"/>
      <w:sz w:val="24"/>
    </w:rPr>
  </w:style>
  <w:style w:type="paragraph" w:customStyle="1" w:styleId="afffffffffffff4">
    <w:name w:val="武正文"/>
    <w:basedOn w:val="a0"/>
    <w:link w:val="Charffff4"/>
    <w:qFormat/>
    <w:rsid w:val="005B7EB5"/>
    <w:pPr>
      <w:widowControl w:val="0"/>
      <w:adjustRightInd w:val="0"/>
      <w:snapToGrid w:val="0"/>
      <w:spacing w:line="360" w:lineRule="auto"/>
      <w:ind w:firstLineChars="200" w:firstLine="200"/>
      <w:jc w:val="both"/>
    </w:pPr>
    <w:rPr>
      <w:snapToGrid w:val="0"/>
      <w:kern w:val="0"/>
      <w:sz w:val="24"/>
      <w:szCs w:val="20"/>
    </w:rPr>
  </w:style>
  <w:style w:type="character" w:customStyle="1" w:styleId="2121CharChar">
    <w:name w:val="正文    首行缩进:  2 字符1 + 首行缩进:  2 字符1 Char Char"/>
    <w:link w:val="21210"/>
    <w:rsid w:val="005B7EB5"/>
    <w:rPr>
      <w:rFonts w:cs="宋体"/>
      <w:kern w:val="24"/>
      <w:sz w:val="28"/>
      <w:szCs w:val="28"/>
    </w:rPr>
  </w:style>
  <w:style w:type="paragraph" w:customStyle="1" w:styleId="21210">
    <w:name w:val="正文    首行缩进:  2 字符1 + 首行缩进:  2 字符1"/>
    <w:basedOn w:val="a0"/>
    <w:link w:val="2121CharChar"/>
    <w:qFormat/>
    <w:rsid w:val="005B7EB5"/>
    <w:pPr>
      <w:adjustRightInd w:val="0"/>
      <w:snapToGrid w:val="0"/>
      <w:spacing w:line="460" w:lineRule="exact"/>
      <w:ind w:firstLineChars="200" w:firstLine="560"/>
    </w:pPr>
    <w:rPr>
      <w:rFonts w:cs="宋体"/>
      <w:kern w:val="24"/>
      <w:sz w:val="28"/>
      <w:szCs w:val="28"/>
      <w:shd w:val="clear" w:color="auto" w:fill="FFFFFF"/>
    </w:rPr>
  </w:style>
  <w:style w:type="character" w:customStyle="1" w:styleId="hrefstyle">
    <w:name w:val="hrefstyle"/>
    <w:rsid w:val="005B7EB5"/>
  </w:style>
  <w:style w:type="character" w:customStyle="1" w:styleId="Charffff5">
    <w:name w:val="文本 Char"/>
    <w:link w:val="afffffffffffff5"/>
    <w:rsid w:val="005B7EB5"/>
    <w:rPr>
      <w:rFonts w:ascii="宋体" w:hAnsi="宋体" w:cs="宋体"/>
      <w:spacing w:val="-10"/>
      <w:sz w:val="24"/>
      <w:lang w:val="en-GB"/>
    </w:rPr>
  </w:style>
  <w:style w:type="paragraph" w:customStyle="1" w:styleId="afffffffffffff5">
    <w:name w:val="文本"/>
    <w:basedOn w:val="af0"/>
    <w:link w:val="Charffff5"/>
    <w:qFormat/>
    <w:rsid w:val="005B7EB5"/>
    <w:pPr>
      <w:widowControl w:val="0"/>
      <w:spacing w:after="0" w:line="360" w:lineRule="auto"/>
      <w:ind w:leftChars="420" w:left="882"/>
      <w:jc w:val="both"/>
    </w:pPr>
    <w:rPr>
      <w:rFonts w:ascii="宋体" w:hAnsi="宋体" w:cs="宋体"/>
      <w:spacing w:val="-10"/>
      <w:sz w:val="24"/>
      <w:szCs w:val="20"/>
      <w:lang w:val="en-GB"/>
    </w:rPr>
  </w:style>
  <w:style w:type="character" w:customStyle="1" w:styleId="CharChar27">
    <w:name w:val="Char Char27"/>
    <w:rsid w:val="005B7EB5"/>
    <w:rPr>
      <w:rFonts w:ascii="FLGPEK+TimesNewRoman,Italic" w:eastAsia="Calibri" w:hAnsi="Vladimir Script" w:cs="Chicago"/>
      <w:kern w:val="2"/>
      <w:sz w:val="21"/>
      <w:lang w:val="en-US" w:eastAsia="zh-CN" w:bidi="ar-SA"/>
    </w:rPr>
  </w:style>
  <w:style w:type="character" w:customStyle="1" w:styleId="dgChar">
    <w:name w:val="表格标题dg Char"/>
    <w:link w:val="dg"/>
    <w:rsid w:val="005B7EB5"/>
    <w:rPr>
      <w:rFonts w:ascii="微软雅黑" w:eastAsia="微软雅黑" w:hAnsi="微软雅黑" w:cs="宋体"/>
      <w:sz w:val="24"/>
      <w:lang w:bidi="en-US"/>
    </w:rPr>
  </w:style>
  <w:style w:type="paragraph" w:customStyle="1" w:styleId="dg">
    <w:name w:val="表格标题dg"/>
    <w:basedOn w:val="a0"/>
    <w:next w:val="a0"/>
    <w:link w:val="dgChar"/>
    <w:qFormat/>
    <w:rsid w:val="005B7EB5"/>
    <w:pPr>
      <w:keepNext/>
      <w:spacing w:line="560" w:lineRule="exact"/>
      <w:ind w:firstLineChars="200" w:firstLine="200"/>
      <w:jc w:val="center"/>
    </w:pPr>
    <w:rPr>
      <w:rFonts w:ascii="微软雅黑" w:eastAsia="微软雅黑" w:hAnsi="微软雅黑" w:cs="宋体"/>
      <w:kern w:val="0"/>
      <w:sz w:val="24"/>
      <w:szCs w:val="20"/>
      <w:lang w:bidi="en-US"/>
    </w:rPr>
  </w:style>
  <w:style w:type="character" w:customStyle="1" w:styleId="dgChar0">
    <w:name w:val="表格dg Char"/>
    <w:link w:val="dg0"/>
    <w:rsid w:val="005B7EB5"/>
    <w:rPr>
      <w:rFonts w:ascii="新宋体" w:eastAsia="新宋体" w:hAnsi="新宋体" w:cs="宋体"/>
      <w:sz w:val="24"/>
      <w:szCs w:val="21"/>
      <w:lang w:val="zh-CN" w:eastAsia="en-US" w:bidi="en-US"/>
    </w:rPr>
  </w:style>
  <w:style w:type="paragraph" w:customStyle="1" w:styleId="dg0">
    <w:name w:val="表格dg"/>
    <w:basedOn w:val="a0"/>
    <w:link w:val="dgChar0"/>
    <w:qFormat/>
    <w:rsid w:val="005B7EB5"/>
    <w:pPr>
      <w:autoSpaceDE w:val="0"/>
      <w:autoSpaceDN w:val="0"/>
      <w:adjustRightInd w:val="0"/>
      <w:ind w:firstLineChars="200" w:firstLine="200"/>
      <w:jc w:val="center"/>
    </w:pPr>
    <w:rPr>
      <w:rFonts w:ascii="新宋体" w:eastAsia="新宋体" w:hAnsi="新宋体" w:cs="宋体"/>
      <w:kern w:val="0"/>
      <w:sz w:val="24"/>
      <w:szCs w:val="21"/>
      <w:lang w:val="zh-CN" w:eastAsia="en-US" w:bidi="en-US"/>
    </w:rPr>
  </w:style>
  <w:style w:type="character" w:customStyle="1" w:styleId="1ffa">
    <w:name w:val="不明显强调1"/>
    <w:uiPriority w:val="19"/>
    <w:qFormat/>
    <w:rsid w:val="005B7EB5"/>
    <w:rPr>
      <w:i/>
      <w:iCs/>
      <w:color w:val="808080"/>
    </w:rPr>
  </w:style>
  <w:style w:type="character" w:customStyle="1" w:styleId="Charf6">
    <w:name w:val="列出段落 Char"/>
    <w:link w:val="afff0"/>
    <w:uiPriority w:val="34"/>
    <w:rsid w:val="005B7EB5"/>
    <w:rPr>
      <w:kern w:val="2"/>
      <w:sz w:val="21"/>
      <w:szCs w:val="22"/>
    </w:rPr>
  </w:style>
  <w:style w:type="character" w:customStyle="1" w:styleId="aChar">
    <w:name w:val="(.a表格内容 Char"/>
    <w:link w:val="afffffffffffff6"/>
    <w:rsid w:val="005B7EB5"/>
    <w:rPr>
      <w:rFonts w:cs="Arial"/>
      <w:bCs/>
      <w:szCs w:val="24"/>
    </w:rPr>
  </w:style>
  <w:style w:type="paragraph" w:customStyle="1" w:styleId="afffffffffffff6">
    <w:name w:val="(.a表格内容"/>
    <w:basedOn w:val="a0"/>
    <w:link w:val="aChar"/>
    <w:rsid w:val="005B7EB5"/>
    <w:pPr>
      <w:adjustRightInd w:val="0"/>
      <w:spacing w:line="0" w:lineRule="atLeast"/>
      <w:jc w:val="center"/>
    </w:pPr>
    <w:rPr>
      <w:rFonts w:cs="Arial"/>
      <w:bCs/>
      <w:kern w:val="0"/>
      <w:sz w:val="20"/>
      <w:szCs w:val="24"/>
    </w:rPr>
  </w:style>
  <w:style w:type="character" w:customStyle="1" w:styleId="18Char">
    <w:name w:val="样式 表格图文 + 五号 行距: 固定值 18 磅 Char"/>
    <w:link w:val="182"/>
    <w:rsid w:val="005B7EB5"/>
  </w:style>
  <w:style w:type="paragraph" w:customStyle="1" w:styleId="182">
    <w:name w:val="样式 表格图文 + 五号 行距: 固定值 18 磅"/>
    <w:basedOn w:val="a0"/>
    <w:link w:val="18Char"/>
    <w:qFormat/>
    <w:rsid w:val="005B7EB5"/>
    <w:pPr>
      <w:adjustRightInd w:val="0"/>
      <w:spacing w:line="360" w:lineRule="exact"/>
      <w:jc w:val="center"/>
      <w:textAlignment w:val="baseline"/>
    </w:pPr>
    <w:rPr>
      <w:kern w:val="0"/>
      <w:sz w:val="20"/>
      <w:szCs w:val="20"/>
    </w:rPr>
  </w:style>
  <w:style w:type="character" w:customStyle="1" w:styleId="qrzCharChar">
    <w:name w:val="正文qrz Char Char"/>
    <w:link w:val="qrz"/>
    <w:qFormat/>
    <w:rsid w:val="005B7EB5"/>
    <w:rPr>
      <w:rFonts w:ascii="宋体" w:hAnsi="宋体"/>
      <w:sz w:val="24"/>
      <w:szCs w:val="21"/>
    </w:rPr>
  </w:style>
  <w:style w:type="paragraph" w:customStyle="1" w:styleId="qrz">
    <w:name w:val="正文qrz"/>
    <w:basedOn w:val="a0"/>
    <w:link w:val="qrzCharChar"/>
    <w:qFormat/>
    <w:rsid w:val="005B7EB5"/>
    <w:pPr>
      <w:spacing w:beforeLines="50" w:line="360" w:lineRule="auto"/>
      <w:ind w:firstLineChars="200" w:firstLine="480"/>
    </w:pPr>
    <w:rPr>
      <w:rFonts w:ascii="宋体" w:hAnsi="宋体"/>
      <w:kern w:val="0"/>
      <w:sz w:val="24"/>
      <w:szCs w:val="21"/>
    </w:rPr>
  </w:style>
  <w:style w:type="character" w:customStyle="1" w:styleId="syh3Char">
    <w:name w:val="syh3级标题 Char"/>
    <w:link w:val="syh3"/>
    <w:rsid w:val="005B7EB5"/>
    <w:rPr>
      <w:rFonts w:eastAsia="仿宋体"/>
      <w:sz w:val="24"/>
      <w:szCs w:val="24"/>
    </w:rPr>
  </w:style>
  <w:style w:type="paragraph" w:customStyle="1" w:styleId="syh3">
    <w:name w:val="syh3级标题"/>
    <w:basedOn w:val="a0"/>
    <w:link w:val="syh3Char"/>
    <w:qFormat/>
    <w:rsid w:val="005B7EB5"/>
    <w:pPr>
      <w:keepNext/>
      <w:spacing w:line="520" w:lineRule="exact"/>
      <w:outlineLvl w:val="2"/>
    </w:pPr>
    <w:rPr>
      <w:rFonts w:eastAsia="仿宋体"/>
      <w:kern w:val="0"/>
      <w:sz w:val="24"/>
      <w:szCs w:val="24"/>
    </w:rPr>
  </w:style>
  <w:style w:type="character" w:customStyle="1" w:styleId="11CharChar">
    <w:name w:val="1.标题 1 Char Char"/>
    <w:rsid w:val="005B7EB5"/>
    <w:rPr>
      <w:rFonts w:eastAsia="仿宋体"/>
      <w:b/>
      <w:kern w:val="44"/>
      <w:sz w:val="28"/>
      <w:lang w:val="en-US" w:eastAsia="zh-CN"/>
    </w:rPr>
  </w:style>
  <w:style w:type="character" w:customStyle="1" w:styleId="CharChar28">
    <w:name w:val="Char Char28"/>
    <w:rsid w:val="005B7EB5"/>
    <w:rPr>
      <w:rFonts w:eastAsia="楷体_GB2312"/>
      <w:sz w:val="30"/>
      <w:lang w:val="en-US" w:eastAsia="zh-CN" w:bidi="ar-SA"/>
    </w:rPr>
  </w:style>
  <w:style w:type="character" w:customStyle="1" w:styleId="nota">
    <w:name w:val="nota"/>
    <w:rsid w:val="005B7EB5"/>
    <w:rPr>
      <w:i/>
      <w:iCs/>
      <w:sz w:val="20"/>
    </w:rPr>
  </w:style>
  <w:style w:type="character" w:customStyle="1" w:styleId="ourfont3">
    <w:name w:val="ourfont3"/>
    <w:rsid w:val="005B7EB5"/>
    <w:rPr>
      <w:rFonts w:eastAsia="宋体"/>
      <w:bCs/>
      <w:snapToGrid w:val="0"/>
      <w:kern w:val="2"/>
      <w:sz w:val="24"/>
      <w:szCs w:val="24"/>
      <w:lang w:val="en-US" w:eastAsia="zh-CN" w:bidi="ar-SA"/>
    </w:rPr>
  </w:style>
  <w:style w:type="character" w:customStyle="1" w:styleId="2Char8">
    <w:name w:val="样式 题注 + 首行缩进:  2 字符 Char"/>
    <w:link w:val="2f3"/>
    <w:rsid w:val="005B7EB5"/>
    <w:rPr>
      <w:rFonts w:ascii="Arial" w:eastAsia="黑体" w:hAnsi="Arial" w:cs="宋体"/>
      <w:kern w:val="2"/>
      <w:sz w:val="24"/>
    </w:rPr>
  </w:style>
  <w:style w:type="character" w:customStyle="1" w:styleId="title01">
    <w:name w:val="title01"/>
    <w:rsid w:val="005B7EB5"/>
  </w:style>
  <w:style w:type="character" w:customStyle="1" w:styleId="style161">
    <w:name w:val="style161"/>
    <w:rsid w:val="005B7EB5"/>
    <w:rPr>
      <w:rFonts w:eastAsia="宋体"/>
      <w:bCs/>
      <w:snapToGrid w:val="0"/>
      <w:color w:val="334D55"/>
      <w:kern w:val="2"/>
      <w:sz w:val="24"/>
      <w:szCs w:val="24"/>
      <w:lang w:val="en-US" w:eastAsia="zh-CN" w:bidi="ar-SA"/>
    </w:rPr>
  </w:style>
  <w:style w:type="character" w:customStyle="1" w:styleId="DGChar1">
    <w:name w:val="正文DG Char"/>
    <w:link w:val="DG1"/>
    <w:rsid w:val="005B7EB5"/>
    <w:rPr>
      <w:rFonts w:ascii="新宋体" w:eastAsia="新宋体" w:hAnsi="新宋体"/>
      <w:sz w:val="24"/>
      <w:szCs w:val="24"/>
    </w:rPr>
  </w:style>
  <w:style w:type="paragraph" w:customStyle="1" w:styleId="DG1">
    <w:name w:val="正文DG"/>
    <w:basedOn w:val="a0"/>
    <w:link w:val="DGChar1"/>
    <w:qFormat/>
    <w:rsid w:val="005B7EB5"/>
    <w:pPr>
      <w:widowControl w:val="0"/>
      <w:spacing w:line="520" w:lineRule="exact"/>
      <w:ind w:firstLineChars="200" w:firstLine="480"/>
      <w:jc w:val="both"/>
    </w:pPr>
    <w:rPr>
      <w:rFonts w:ascii="新宋体" w:eastAsia="新宋体" w:hAnsi="新宋体"/>
      <w:kern w:val="0"/>
      <w:sz w:val="24"/>
      <w:szCs w:val="24"/>
    </w:rPr>
  </w:style>
  <w:style w:type="character" w:customStyle="1" w:styleId="CharCharChar12">
    <w:name w:val="右 Char Char Char1"/>
    <w:rsid w:val="005B7EB5"/>
    <w:rPr>
      <w:rFonts w:eastAsia="宋体"/>
      <w:kern w:val="2"/>
      <w:sz w:val="18"/>
      <w:szCs w:val="18"/>
      <w:lang w:val="en-US" w:eastAsia="zh-CN" w:bidi="ar-SA"/>
    </w:rPr>
  </w:style>
  <w:style w:type="character" w:customStyle="1" w:styleId="f241">
    <w:name w:val="f241"/>
    <w:rsid w:val="005B7EB5"/>
    <w:rPr>
      <w:sz w:val="24"/>
      <w:szCs w:val="24"/>
    </w:rPr>
  </w:style>
  <w:style w:type="character" w:customStyle="1" w:styleId="Charf2">
    <w:name w:val="普通(网站) Char"/>
    <w:link w:val="aff"/>
    <w:rsid w:val="005B7EB5"/>
    <w:rPr>
      <w:rFonts w:ascii="Arial Unicode MS" w:eastAsia="Arial Unicode MS" w:hAnsi="Arial Unicode MS" w:cs="Arial Unicode MS"/>
      <w:sz w:val="24"/>
      <w:szCs w:val="24"/>
    </w:rPr>
  </w:style>
  <w:style w:type="character" w:customStyle="1" w:styleId="CharChar183">
    <w:name w:val="Char Char183"/>
    <w:rsid w:val="005B7EB5"/>
    <w:rPr>
      <w:rFonts w:ascii="仿宋_GB2312" w:eastAsia="仿宋_GB2312"/>
      <w:kern w:val="2"/>
      <w:sz w:val="24"/>
      <w:szCs w:val="24"/>
      <w:lang w:val="zh-CN" w:bidi="ar-SA"/>
    </w:rPr>
  </w:style>
  <w:style w:type="character" w:customStyle="1" w:styleId="qzChar">
    <w:name w:val="qz二级 Char"/>
    <w:link w:val="qz"/>
    <w:rsid w:val="005B7EB5"/>
    <w:rPr>
      <w:rFonts w:ascii="Arial" w:hAnsi="Arial"/>
      <w:b/>
      <w:bCs/>
      <w:sz w:val="28"/>
      <w:szCs w:val="32"/>
    </w:rPr>
  </w:style>
  <w:style w:type="paragraph" w:customStyle="1" w:styleId="qz">
    <w:name w:val="qz二级"/>
    <w:basedOn w:val="20"/>
    <w:next w:val="qz0"/>
    <w:link w:val="qzChar"/>
    <w:rsid w:val="005B7EB5"/>
    <w:pPr>
      <w:widowControl w:val="0"/>
      <w:tabs>
        <w:tab w:val="clear" w:pos="1302"/>
      </w:tabs>
      <w:adjustRightInd/>
      <w:snapToGrid/>
      <w:spacing w:before="120" w:beforeAutospacing="0" w:after="120" w:line="440" w:lineRule="exact"/>
      <w:ind w:left="0" w:firstLine="0"/>
      <w:jc w:val="both"/>
    </w:pPr>
    <w:rPr>
      <w:rFonts w:ascii="Arial" w:eastAsia="宋体" w:hAnsi="Arial"/>
      <w:snapToGrid/>
      <w:sz w:val="28"/>
      <w:lang w:val="en-US"/>
    </w:rPr>
  </w:style>
  <w:style w:type="paragraph" w:customStyle="1" w:styleId="qz0">
    <w:name w:val="qz正文"/>
    <w:basedOn w:val="a0"/>
    <w:rsid w:val="005B7EB5"/>
    <w:pPr>
      <w:widowControl w:val="0"/>
      <w:spacing w:line="440" w:lineRule="exact"/>
      <w:ind w:firstLineChars="200" w:firstLine="200"/>
      <w:jc w:val="both"/>
    </w:pPr>
    <w:rPr>
      <w:rFonts w:ascii="Times New Roman" w:hAnsi="Times New Roman"/>
      <w:sz w:val="24"/>
      <w:szCs w:val="24"/>
    </w:rPr>
  </w:style>
  <w:style w:type="character" w:customStyle="1" w:styleId="CharCharf4">
    <w:name w:val="图表标题 Char Char"/>
    <w:link w:val="afffffffffffff7"/>
    <w:rsid w:val="005B7EB5"/>
    <w:rPr>
      <w:rFonts w:ascii="黑体" w:eastAsia="黑体"/>
      <w:b/>
      <w:color w:val="000000"/>
      <w:sz w:val="24"/>
      <w:szCs w:val="21"/>
    </w:rPr>
  </w:style>
  <w:style w:type="paragraph" w:customStyle="1" w:styleId="afffffffffffff7">
    <w:name w:val="图表标题"/>
    <w:basedOn w:val="a0"/>
    <w:link w:val="CharCharf4"/>
    <w:qFormat/>
    <w:rsid w:val="005B7EB5"/>
    <w:pPr>
      <w:widowControl w:val="0"/>
      <w:adjustRightInd w:val="0"/>
      <w:snapToGrid w:val="0"/>
      <w:spacing w:line="360" w:lineRule="auto"/>
      <w:jc w:val="center"/>
    </w:pPr>
    <w:rPr>
      <w:rFonts w:ascii="黑体" w:eastAsia="黑体"/>
      <w:b/>
      <w:color w:val="000000"/>
      <w:kern w:val="0"/>
      <w:sz w:val="24"/>
      <w:szCs w:val="21"/>
    </w:rPr>
  </w:style>
  <w:style w:type="character" w:customStyle="1" w:styleId="Char1e">
    <w:name w:val="脚注文本 Char1"/>
    <w:rsid w:val="005B7EB5"/>
    <w:rPr>
      <w:kern w:val="2"/>
      <w:sz w:val="18"/>
      <w:szCs w:val="18"/>
    </w:rPr>
  </w:style>
  <w:style w:type="character" w:customStyle="1" w:styleId="CharChar271">
    <w:name w:val="Char Char271"/>
    <w:rsid w:val="005B7EB5"/>
    <w:rPr>
      <w:rFonts w:ascii="FLGPEK+TimesNewRoman,Italic" w:eastAsia="Calibri" w:hAnsi="Vladimir Script" w:cs="Chicago"/>
      <w:kern w:val="2"/>
      <w:sz w:val="21"/>
      <w:lang w:val="en-US" w:eastAsia="zh-CN" w:bidi="ar-SA"/>
    </w:rPr>
  </w:style>
  <w:style w:type="character" w:customStyle="1" w:styleId="Charffff6">
    <w:name w:val="环评表格 Char"/>
    <w:link w:val="afffffffffffff8"/>
    <w:rsid w:val="005B7EB5"/>
    <w:rPr>
      <w:szCs w:val="21"/>
    </w:rPr>
  </w:style>
  <w:style w:type="paragraph" w:customStyle="1" w:styleId="afffffffffffff8">
    <w:name w:val="环评表格"/>
    <w:basedOn w:val="a0"/>
    <w:link w:val="Charffff6"/>
    <w:rsid w:val="005B7EB5"/>
    <w:pPr>
      <w:spacing w:line="320" w:lineRule="exact"/>
      <w:jc w:val="center"/>
    </w:pPr>
    <w:rPr>
      <w:kern w:val="0"/>
      <w:sz w:val="20"/>
      <w:szCs w:val="21"/>
    </w:rPr>
  </w:style>
  <w:style w:type="character" w:customStyle="1" w:styleId="CharChar33">
    <w:name w:val="Char Char33"/>
    <w:rsid w:val="005B7EB5"/>
    <w:rPr>
      <w:rFonts w:ascii="Chicago" w:eastAsia="Calibri" w:hAnsi="Chicago" w:cs="Chicago"/>
      <w:kern w:val="2"/>
      <w:sz w:val="21"/>
      <w:lang w:val="en-US" w:eastAsia="zh-CN" w:bidi="ar-SA"/>
    </w:rPr>
  </w:style>
  <w:style w:type="character" w:customStyle="1" w:styleId="CharChar241">
    <w:name w:val="Char Char241"/>
    <w:rsid w:val="005B7EB5"/>
    <w:rPr>
      <w:kern w:val="2"/>
      <w:sz w:val="21"/>
      <w:szCs w:val="24"/>
    </w:rPr>
  </w:style>
  <w:style w:type="character" w:customStyle="1" w:styleId="Char24">
    <w:name w:val="正文缩进 Char2"/>
    <w:rsid w:val="005B7EB5"/>
    <w:rPr>
      <w:color w:val="000000"/>
      <w:kern w:val="2"/>
      <w:sz w:val="24"/>
    </w:rPr>
  </w:style>
  <w:style w:type="character" w:customStyle="1" w:styleId="4Char11">
    <w:name w:val="标题4 Char1"/>
    <w:rsid w:val="005B7EB5"/>
    <w:rPr>
      <w:rFonts w:cs="Arial"/>
      <w:b/>
      <w:bCs/>
      <w:kern w:val="2"/>
      <w:sz w:val="24"/>
      <w:szCs w:val="24"/>
    </w:rPr>
  </w:style>
  <w:style w:type="character" w:customStyle="1" w:styleId="f141">
    <w:name w:val="f141"/>
    <w:rsid w:val="005B7EB5"/>
    <w:rPr>
      <w:sz w:val="21"/>
      <w:szCs w:val="21"/>
    </w:rPr>
  </w:style>
  <w:style w:type="character" w:customStyle="1" w:styleId="Charffff7">
    <w:name w:val="报告书 Char"/>
    <w:link w:val="afffffffffffff9"/>
    <w:rsid w:val="005B7EB5"/>
    <w:rPr>
      <w:color w:val="000000"/>
      <w:szCs w:val="21"/>
    </w:rPr>
  </w:style>
  <w:style w:type="paragraph" w:customStyle="1" w:styleId="afffffffffffff9">
    <w:name w:val="报告书"/>
    <w:basedOn w:val="a0"/>
    <w:link w:val="Charffff7"/>
    <w:qFormat/>
    <w:rsid w:val="005B7EB5"/>
    <w:pPr>
      <w:widowControl w:val="0"/>
      <w:spacing w:line="360" w:lineRule="exact"/>
      <w:jc w:val="center"/>
    </w:pPr>
    <w:rPr>
      <w:color w:val="000000"/>
      <w:kern w:val="0"/>
      <w:sz w:val="20"/>
      <w:szCs w:val="21"/>
    </w:rPr>
  </w:style>
  <w:style w:type="character" w:customStyle="1" w:styleId="yypChar">
    <w:name w:val="yyp Char"/>
    <w:link w:val="yyp"/>
    <w:rsid w:val="005B7EB5"/>
    <w:rPr>
      <w:sz w:val="24"/>
      <w:szCs w:val="24"/>
    </w:rPr>
  </w:style>
  <w:style w:type="paragraph" w:customStyle="1" w:styleId="yyp">
    <w:name w:val="yyp"/>
    <w:basedOn w:val="a0"/>
    <w:next w:val="a0"/>
    <w:link w:val="yypChar"/>
    <w:qFormat/>
    <w:rsid w:val="005B7EB5"/>
    <w:pPr>
      <w:widowControl w:val="0"/>
      <w:spacing w:after="120" w:line="360" w:lineRule="auto"/>
      <w:ind w:firstLineChars="200" w:firstLine="480"/>
      <w:jc w:val="both"/>
    </w:pPr>
    <w:rPr>
      <w:kern w:val="0"/>
      <w:sz w:val="24"/>
      <w:szCs w:val="24"/>
    </w:rPr>
  </w:style>
  <w:style w:type="character" w:customStyle="1" w:styleId="Char25">
    <w:name w:val="批注文字 Char2"/>
    <w:rsid w:val="005B7EB5"/>
    <w:rPr>
      <w:rFonts w:eastAsia="宋体"/>
      <w:kern w:val="2"/>
      <w:sz w:val="21"/>
      <w:szCs w:val="24"/>
      <w:lang w:val="en-US" w:eastAsia="zh-CN" w:bidi="ar-SA"/>
    </w:rPr>
  </w:style>
  <w:style w:type="character" w:customStyle="1" w:styleId="2Chara">
    <w:name w:val="标2 Char"/>
    <w:link w:val="2ff6"/>
    <w:rsid w:val="005B7EB5"/>
    <w:rPr>
      <w:b/>
      <w:sz w:val="24"/>
      <w:szCs w:val="24"/>
    </w:rPr>
  </w:style>
  <w:style w:type="paragraph" w:customStyle="1" w:styleId="2ff6">
    <w:name w:val="标2"/>
    <w:basedOn w:val="a0"/>
    <w:link w:val="2Chara"/>
    <w:rsid w:val="005B7EB5"/>
    <w:pPr>
      <w:widowControl w:val="0"/>
      <w:spacing w:line="360" w:lineRule="auto"/>
      <w:jc w:val="both"/>
      <w:outlineLvl w:val="1"/>
    </w:pPr>
    <w:rPr>
      <w:b/>
      <w:kern w:val="0"/>
      <w:sz w:val="24"/>
      <w:szCs w:val="24"/>
    </w:rPr>
  </w:style>
  <w:style w:type="character" w:customStyle="1" w:styleId="CharCharf5">
    <w:name w:val="正文小加菲 Char Char"/>
    <w:link w:val="afffffffffffffa"/>
    <w:locked/>
    <w:rsid w:val="005B7EB5"/>
    <w:rPr>
      <w:rFonts w:ascii="仿宋_GB2312" w:eastAsia="仿宋_GB2312"/>
      <w:sz w:val="30"/>
      <w:szCs w:val="32"/>
      <w:lang w:val="zh-CN"/>
    </w:rPr>
  </w:style>
  <w:style w:type="paragraph" w:customStyle="1" w:styleId="afffffffffffffa">
    <w:name w:val="正文小加菲"/>
    <w:basedOn w:val="a0"/>
    <w:link w:val="CharCharf5"/>
    <w:rsid w:val="005B7EB5"/>
    <w:pPr>
      <w:widowControl w:val="0"/>
      <w:autoSpaceDE w:val="0"/>
      <w:autoSpaceDN w:val="0"/>
      <w:adjustRightInd w:val="0"/>
      <w:spacing w:line="500" w:lineRule="exact"/>
      <w:ind w:firstLineChars="200" w:firstLine="200"/>
      <w:jc w:val="both"/>
    </w:pPr>
    <w:rPr>
      <w:rFonts w:ascii="仿宋_GB2312" w:eastAsia="仿宋_GB2312"/>
      <w:kern w:val="0"/>
      <w:sz w:val="30"/>
      <w:szCs w:val="32"/>
      <w:lang w:val="zh-CN"/>
    </w:rPr>
  </w:style>
  <w:style w:type="character" w:customStyle="1" w:styleId="javascript">
    <w:name w:val="javascript"/>
    <w:rsid w:val="005B7EB5"/>
  </w:style>
  <w:style w:type="character" w:customStyle="1" w:styleId="Charfff0">
    <w:name w:val="正文样式 Char"/>
    <w:link w:val="affffffffa"/>
    <w:rsid w:val="005B7EB5"/>
    <w:rPr>
      <w:rFonts w:ascii="宋体" w:hAnsi="宋体"/>
      <w:color w:val="000000"/>
      <w:kern w:val="2"/>
      <w:sz w:val="24"/>
      <w:szCs w:val="24"/>
    </w:rPr>
  </w:style>
  <w:style w:type="character" w:customStyle="1" w:styleId="LX3Char">
    <w:name w:val="LX标题3 Char"/>
    <w:link w:val="LX3"/>
    <w:rsid w:val="005B7EB5"/>
    <w:rPr>
      <w:b/>
      <w:spacing w:val="5"/>
      <w:sz w:val="28"/>
      <w:szCs w:val="28"/>
    </w:rPr>
  </w:style>
  <w:style w:type="paragraph" w:customStyle="1" w:styleId="LX3">
    <w:name w:val="LX标题3"/>
    <w:basedOn w:val="a0"/>
    <w:next w:val="a0"/>
    <w:link w:val="LX3Char"/>
    <w:rsid w:val="005B7EB5"/>
    <w:pPr>
      <w:keepNext/>
      <w:keepLines/>
      <w:widowControl w:val="0"/>
      <w:spacing w:beforeLines="100" w:line="360" w:lineRule="auto"/>
      <w:jc w:val="both"/>
      <w:outlineLvl w:val="2"/>
    </w:pPr>
    <w:rPr>
      <w:b/>
      <w:spacing w:val="5"/>
      <w:kern w:val="0"/>
      <w:sz w:val="28"/>
      <w:szCs w:val="28"/>
    </w:rPr>
  </w:style>
  <w:style w:type="character" w:customStyle="1" w:styleId="Charffff8">
    <w:name w:val="正文可研 Char"/>
    <w:link w:val="afffffffffffffb"/>
    <w:rsid w:val="005B7EB5"/>
    <w:rPr>
      <w:sz w:val="24"/>
      <w:szCs w:val="24"/>
    </w:rPr>
  </w:style>
  <w:style w:type="paragraph" w:customStyle="1" w:styleId="afffffffffffffb">
    <w:name w:val="正文可研"/>
    <w:basedOn w:val="a0"/>
    <w:link w:val="Charffff8"/>
    <w:rsid w:val="005B7EB5"/>
    <w:pPr>
      <w:widowControl w:val="0"/>
      <w:spacing w:line="336" w:lineRule="auto"/>
      <w:ind w:firstLineChars="200" w:firstLine="200"/>
      <w:jc w:val="both"/>
    </w:pPr>
    <w:rPr>
      <w:kern w:val="0"/>
      <w:sz w:val="24"/>
      <w:szCs w:val="24"/>
    </w:rPr>
  </w:style>
  <w:style w:type="character" w:customStyle="1" w:styleId="SectionChar2">
    <w:name w:val="Section Char2"/>
    <w:rsid w:val="005B7EB5"/>
    <w:rPr>
      <w:rFonts w:eastAsia="楷体_GB2312"/>
      <w:sz w:val="30"/>
      <w:lang w:val="en-US" w:eastAsia="zh-CN"/>
    </w:rPr>
  </w:style>
  <w:style w:type="character" w:customStyle="1" w:styleId="1Char9">
    <w:name w:val="正文格式－文字－退1 Char"/>
    <w:link w:val="1ffb"/>
    <w:rsid w:val="005B7EB5"/>
    <w:rPr>
      <w:sz w:val="24"/>
      <w:szCs w:val="24"/>
    </w:rPr>
  </w:style>
  <w:style w:type="paragraph" w:customStyle="1" w:styleId="1ffb">
    <w:name w:val="正文格式－文字－退1"/>
    <w:basedOn w:val="a0"/>
    <w:next w:val="a0"/>
    <w:link w:val="1Char9"/>
    <w:rsid w:val="005B7EB5"/>
    <w:pPr>
      <w:spacing w:beforeLines="50" w:afterLines="50" w:line="300" w:lineRule="auto"/>
      <w:ind w:firstLineChars="400" w:firstLine="400"/>
      <w:jc w:val="both"/>
      <w:textAlignment w:val="center"/>
    </w:pPr>
    <w:rPr>
      <w:kern w:val="0"/>
      <w:sz w:val="24"/>
      <w:szCs w:val="24"/>
    </w:rPr>
  </w:style>
  <w:style w:type="character" w:customStyle="1" w:styleId="APMingLiUCharChar">
    <w:name w:val="样式 正文A + (中文) PMingLiU Char Char"/>
    <w:rsid w:val="005B7EB5"/>
    <w:rPr>
      <w:rFonts w:ascii="宋体" w:eastAsia="宋体" w:hAnsi="宋体" w:cs="宋体" w:hint="eastAsia"/>
      <w:kern w:val="2"/>
      <w:sz w:val="24"/>
      <w:szCs w:val="24"/>
      <w:lang w:val="en-US" w:eastAsia="zh-CN" w:bidi="ar-SA"/>
    </w:rPr>
  </w:style>
  <w:style w:type="character" w:customStyle="1" w:styleId="bt21">
    <w:name w:val="bt21"/>
    <w:qFormat/>
    <w:rsid w:val="005B7EB5"/>
    <w:rPr>
      <w:rFonts w:ascii="黑体" w:eastAsia="黑体" w:hint="eastAsia"/>
      <w:sz w:val="24"/>
      <w:szCs w:val="24"/>
    </w:rPr>
  </w:style>
  <w:style w:type="character" w:customStyle="1" w:styleId="6a">
    <w:name w:val="标题6"/>
    <w:rsid w:val="005B7EB5"/>
  </w:style>
  <w:style w:type="character" w:customStyle="1" w:styleId="ed11">
    <w:name w:val="ed11"/>
    <w:rsid w:val="005B7EB5"/>
    <w:rPr>
      <w:b/>
      <w:bCs/>
      <w:color w:val="05006C"/>
      <w:sz w:val="33"/>
      <w:szCs w:val="33"/>
    </w:rPr>
  </w:style>
  <w:style w:type="character" w:customStyle="1" w:styleId="222Char">
    <w:name w:val="样式 样式 首行缩进:  2 字符 + 首行缩进:  2 字符2 Char"/>
    <w:link w:val="2220"/>
    <w:rsid w:val="005B7EB5"/>
    <w:rPr>
      <w:rFonts w:eastAsia="楷体_GB2312"/>
      <w:spacing w:val="6"/>
      <w:sz w:val="28"/>
    </w:rPr>
  </w:style>
  <w:style w:type="paragraph" w:customStyle="1" w:styleId="2220">
    <w:name w:val="样式 样式 首行缩进:  2 字符 + 首行缩进:  2 字符2"/>
    <w:basedOn w:val="a0"/>
    <w:link w:val="222Char"/>
    <w:rsid w:val="005B7EB5"/>
    <w:pPr>
      <w:widowControl w:val="0"/>
      <w:spacing w:line="440" w:lineRule="exact"/>
      <w:ind w:firstLineChars="200" w:firstLine="584"/>
      <w:jc w:val="both"/>
    </w:pPr>
    <w:rPr>
      <w:rFonts w:eastAsia="楷体_GB2312"/>
      <w:spacing w:val="6"/>
      <w:kern w:val="0"/>
      <w:sz w:val="28"/>
      <w:szCs w:val="20"/>
    </w:rPr>
  </w:style>
  <w:style w:type="character" w:customStyle="1" w:styleId="3Char3">
    <w:name w:val="样式3 Char"/>
    <w:rsid w:val="005B7EB5"/>
    <w:rPr>
      <w:rFonts w:ascii="楷体_GB2312" w:eastAsia="楷体_GB2312" w:hAnsi="宋体"/>
      <w:bCs/>
      <w:color w:val="000000"/>
      <w:kern w:val="2"/>
      <w:sz w:val="21"/>
      <w:szCs w:val="21"/>
      <w:lang w:val="en-US" w:eastAsia="zh-CN" w:bidi="ar-SA"/>
    </w:rPr>
  </w:style>
  <w:style w:type="character" w:customStyle="1" w:styleId="A2Char">
    <w:name w:val="A2 Char"/>
    <w:link w:val="A20"/>
    <w:rsid w:val="005B7EB5"/>
    <w:rPr>
      <w:sz w:val="30"/>
      <w:szCs w:val="24"/>
    </w:rPr>
  </w:style>
  <w:style w:type="paragraph" w:customStyle="1" w:styleId="A20">
    <w:name w:val="A2"/>
    <w:basedOn w:val="a0"/>
    <w:link w:val="A2Char"/>
    <w:qFormat/>
    <w:rsid w:val="005B7EB5"/>
    <w:pPr>
      <w:widowControl w:val="0"/>
      <w:spacing w:line="360" w:lineRule="auto"/>
      <w:ind w:firstLine="570"/>
      <w:jc w:val="both"/>
    </w:pPr>
    <w:rPr>
      <w:kern w:val="0"/>
      <w:sz w:val="30"/>
      <w:szCs w:val="24"/>
    </w:rPr>
  </w:style>
  <w:style w:type="character" w:customStyle="1" w:styleId="Char1f">
    <w:name w:val="安全专篇正文 Char1"/>
    <w:link w:val="afffffffffffffc"/>
    <w:rsid w:val="005B7EB5"/>
    <w:rPr>
      <w:color w:val="000000"/>
      <w:sz w:val="28"/>
      <w:szCs w:val="28"/>
    </w:rPr>
  </w:style>
  <w:style w:type="paragraph" w:customStyle="1" w:styleId="afffffffffffffc">
    <w:name w:val="安全专篇正文"/>
    <w:basedOn w:val="a0"/>
    <w:next w:val="a0"/>
    <w:link w:val="Char1f"/>
    <w:rsid w:val="005B7EB5"/>
    <w:pPr>
      <w:widowControl w:val="0"/>
      <w:spacing w:line="336" w:lineRule="auto"/>
      <w:ind w:firstLineChars="200" w:firstLine="560"/>
      <w:jc w:val="both"/>
    </w:pPr>
    <w:rPr>
      <w:color w:val="000000"/>
      <w:kern w:val="0"/>
      <w:sz w:val="28"/>
      <w:szCs w:val="28"/>
    </w:rPr>
  </w:style>
  <w:style w:type="character" w:customStyle="1" w:styleId="Char1f0">
    <w:name w:val="称呼 Char1"/>
    <w:rsid w:val="005B7EB5"/>
    <w:rPr>
      <w:kern w:val="2"/>
      <w:sz w:val="28"/>
    </w:rPr>
  </w:style>
  <w:style w:type="character" w:customStyle="1" w:styleId="title41">
    <w:name w:val="title41"/>
    <w:rsid w:val="005B7EB5"/>
    <w:rPr>
      <w:rFonts w:ascii="宋体" w:eastAsia="宋体" w:hAnsi="宋体" w:hint="eastAsia"/>
      <w:color w:val="FF6600"/>
      <w:sz w:val="36"/>
      <w:szCs w:val="36"/>
    </w:rPr>
  </w:style>
  <w:style w:type="character" w:customStyle="1" w:styleId="djen2">
    <w:name w:val="djen2"/>
    <w:rsid w:val="005B7EB5"/>
    <w:rPr>
      <w:color w:val="3476CD"/>
    </w:rPr>
  </w:style>
  <w:style w:type="character" w:customStyle="1" w:styleId="afffffffffffffd">
    <w:name w:val="样式 宋体 四号"/>
    <w:rsid w:val="005B7EB5"/>
    <w:rPr>
      <w:rFonts w:ascii="宋体" w:hAnsi="宋体"/>
      <w:sz w:val="28"/>
      <w:szCs w:val="28"/>
    </w:rPr>
  </w:style>
  <w:style w:type="character" w:customStyle="1" w:styleId="Charff7">
    <w:name w:val="标题后正文 Char"/>
    <w:link w:val="affff3"/>
    <w:rsid w:val="005B7EB5"/>
    <w:rPr>
      <w:rFonts w:ascii="Arial" w:hAnsi="Arial"/>
      <w:snapToGrid w:val="0"/>
      <w:kern w:val="28"/>
      <w:sz w:val="24"/>
    </w:rPr>
  </w:style>
  <w:style w:type="character" w:customStyle="1" w:styleId="line31">
    <w:name w:val="line31"/>
    <w:rsid w:val="005B7EB5"/>
    <w:rPr>
      <w:color w:val="993333"/>
    </w:rPr>
  </w:style>
  <w:style w:type="character" w:customStyle="1" w:styleId="CharChar22">
    <w:name w:val="Char Char22"/>
    <w:rsid w:val="005B7EB5"/>
    <w:rPr>
      <w:rFonts w:ascii="Arial" w:eastAsia="黑体" w:hAnsi="Arial"/>
      <w:b/>
      <w:snapToGrid w:val="0"/>
      <w:spacing w:val="20"/>
      <w:sz w:val="24"/>
      <w:lang w:val="en-US" w:eastAsia="zh-CN" w:bidi="ar-SA"/>
    </w:rPr>
  </w:style>
  <w:style w:type="character" w:customStyle="1" w:styleId="2Charb">
    <w:name w:val="样式 正文缩进正文（首行缩进两字）正文2 + 深红 Char"/>
    <w:link w:val="2ff7"/>
    <w:rsid w:val="005B7EB5"/>
    <w:rPr>
      <w:rFonts w:ascii="宋体"/>
      <w:color w:val="800000"/>
      <w:sz w:val="24"/>
      <w:szCs w:val="28"/>
    </w:rPr>
  </w:style>
  <w:style w:type="paragraph" w:customStyle="1" w:styleId="2ff7">
    <w:name w:val="样式 正文缩进正文（首行缩进两字）正文2 + 深红"/>
    <w:basedOn w:val="a7"/>
    <w:link w:val="2Charb"/>
    <w:rsid w:val="005B7EB5"/>
    <w:pPr>
      <w:widowControl w:val="0"/>
      <w:spacing w:line="520" w:lineRule="exact"/>
      <w:ind w:firstLineChars="0" w:firstLine="567"/>
      <w:jc w:val="both"/>
    </w:pPr>
    <w:rPr>
      <w:rFonts w:ascii="宋体"/>
      <w:color w:val="800000"/>
      <w:sz w:val="24"/>
      <w:szCs w:val="28"/>
      <w:lang w:val="en-US"/>
    </w:rPr>
  </w:style>
  <w:style w:type="character" w:customStyle="1" w:styleId="Charffff9">
    <w:name w:val="悬挂缩进 Char"/>
    <w:link w:val="afffffffffffffe"/>
    <w:rsid w:val="005B7EB5"/>
    <w:rPr>
      <w:sz w:val="24"/>
    </w:rPr>
  </w:style>
  <w:style w:type="paragraph" w:customStyle="1" w:styleId="afffffffffffffe">
    <w:name w:val="悬挂缩进"/>
    <w:basedOn w:val="a0"/>
    <w:next w:val="a0"/>
    <w:link w:val="Charffff9"/>
    <w:rsid w:val="005B7EB5"/>
    <w:pPr>
      <w:widowControl w:val="0"/>
      <w:spacing w:beforeLines="50" w:afterLines="50" w:line="300" w:lineRule="auto"/>
      <w:ind w:left="200" w:hangingChars="200" w:hanging="200"/>
      <w:jc w:val="both"/>
    </w:pPr>
    <w:rPr>
      <w:kern w:val="0"/>
      <w:sz w:val="24"/>
      <w:szCs w:val="20"/>
    </w:rPr>
  </w:style>
  <w:style w:type="character" w:customStyle="1" w:styleId="CharChar29">
    <w:name w:val="Char Char29"/>
    <w:rsid w:val="005B7EB5"/>
    <w:rPr>
      <w:rFonts w:ascii="楷体_GB2312" w:eastAsia="楷体_GB2312" w:hAnsi="Arial Unicode MS" w:cs="黑体"/>
      <w:sz w:val="30"/>
    </w:rPr>
  </w:style>
  <w:style w:type="character" w:customStyle="1" w:styleId="RFPNormalParagraphChar1">
    <w:name w:val="RFP Normal Paragraph Char1"/>
    <w:link w:val="RFPNormalParagraph"/>
    <w:semiHidden/>
    <w:rsid w:val="005B7EB5"/>
    <w:rPr>
      <w:rFonts w:ascii="Frutiger 45 Light" w:hAnsi="Frutiger 45 Light"/>
      <w:sz w:val="24"/>
      <w:szCs w:val="24"/>
    </w:rPr>
  </w:style>
  <w:style w:type="paragraph" w:customStyle="1" w:styleId="RFPNormalParagraph">
    <w:name w:val="RFP Normal Paragraph"/>
    <w:basedOn w:val="a0"/>
    <w:link w:val="RFPNormalParagraphChar1"/>
    <w:semiHidden/>
    <w:rsid w:val="005B7EB5"/>
    <w:pPr>
      <w:spacing w:after="120"/>
      <w:jc w:val="both"/>
    </w:pPr>
    <w:rPr>
      <w:rFonts w:ascii="Frutiger 45 Light" w:hAnsi="Frutiger 45 Light"/>
      <w:kern w:val="0"/>
      <w:sz w:val="24"/>
      <w:szCs w:val="24"/>
    </w:rPr>
  </w:style>
  <w:style w:type="character" w:customStyle="1" w:styleId="kmCharChar">
    <w:name w:val="km Char Char"/>
    <w:link w:val="kmChar"/>
    <w:rsid w:val="005B7EB5"/>
    <w:rPr>
      <w:rFonts w:ascii="宋体" w:hAnsi="宋体"/>
      <w:sz w:val="28"/>
      <w:szCs w:val="28"/>
    </w:rPr>
  </w:style>
  <w:style w:type="paragraph" w:customStyle="1" w:styleId="kmChar">
    <w:name w:val="km Char"/>
    <w:basedOn w:val="a0"/>
    <w:link w:val="kmCharChar"/>
    <w:qFormat/>
    <w:rsid w:val="005B7EB5"/>
    <w:pPr>
      <w:widowControl w:val="0"/>
      <w:ind w:firstLine="567"/>
      <w:jc w:val="both"/>
    </w:pPr>
    <w:rPr>
      <w:rFonts w:ascii="宋体" w:hAnsi="宋体"/>
      <w:kern w:val="0"/>
      <w:sz w:val="28"/>
      <w:szCs w:val="28"/>
    </w:rPr>
  </w:style>
  <w:style w:type="character" w:customStyle="1" w:styleId="4CharCharCharChar">
    <w:name w:val="样式4 Char Char Char Char"/>
    <w:link w:val="4CharChar"/>
    <w:rsid w:val="005B7EB5"/>
    <w:rPr>
      <w:sz w:val="24"/>
      <w:szCs w:val="24"/>
    </w:rPr>
  </w:style>
  <w:style w:type="paragraph" w:customStyle="1" w:styleId="4CharChar">
    <w:name w:val="样式4 Char Char"/>
    <w:basedOn w:val="a7"/>
    <w:link w:val="4CharCharCharChar"/>
    <w:qFormat/>
    <w:rsid w:val="005B7EB5"/>
    <w:pPr>
      <w:widowControl w:val="0"/>
      <w:spacing w:line="460" w:lineRule="exact"/>
      <w:ind w:firstLineChars="0" w:firstLine="0"/>
      <w:jc w:val="both"/>
    </w:pPr>
    <w:rPr>
      <w:sz w:val="24"/>
      <w:szCs w:val="24"/>
      <w:lang w:val="en-US"/>
    </w:rPr>
  </w:style>
  <w:style w:type="character" w:customStyle="1" w:styleId="zw1">
    <w:name w:val="zw1"/>
    <w:qFormat/>
    <w:rsid w:val="005B7EB5"/>
    <w:rPr>
      <w:rFonts w:ascii="宋体" w:eastAsia="宋体" w:hAnsi="宋体" w:hint="eastAsia"/>
      <w:sz w:val="22"/>
      <w:szCs w:val="22"/>
    </w:rPr>
  </w:style>
  <w:style w:type="character" w:customStyle="1" w:styleId="RFPNormalParagraphCharChar">
    <w:name w:val="RFP Normal Paragraph Char Char"/>
    <w:link w:val="RFPNormalParagraphChar"/>
    <w:semiHidden/>
    <w:rsid w:val="005B7EB5"/>
    <w:rPr>
      <w:rFonts w:ascii="Frutiger 45 Light" w:hAnsi="Frutiger 45 Light"/>
      <w:sz w:val="24"/>
      <w:szCs w:val="24"/>
    </w:rPr>
  </w:style>
  <w:style w:type="paragraph" w:customStyle="1" w:styleId="RFPNormalParagraphChar">
    <w:name w:val="RFP Normal Paragraph Char"/>
    <w:basedOn w:val="a0"/>
    <w:link w:val="RFPNormalParagraphCharChar"/>
    <w:semiHidden/>
    <w:rsid w:val="005B7EB5"/>
    <w:pPr>
      <w:spacing w:after="120"/>
      <w:jc w:val="both"/>
    </w:pPr>
    <w:rPr>
      <w:rFonts w:ascii="Frutiger 45 Light" w:hAnsi="Frutiger 45 Light"/>
      <w:kern w:val="0"/>
      <w:sz w:val="24"/>
      <w:szCs w:val="24"/>
    </w:rPr>
  </w:style>
  <w:style w:type="character" w:customStyle="1" w:styleId="CharChar300">
    <w:name w:val="Char Char30"/>
    <w:rsid w:val="005B7EB5"/>
    <w:rPr>
      <w:rFonts w:eastAsia="Arial Unicode MS"/>
      <w:b/>
      <w:bCs/>
      <w:kern w:val="44"/>
      <w:sz w:val="28"/>
      <w:szCs w:val="44"/>
    </w:rPr>
  </w:style>
  <w:style w:type="character" w:customStyle="1" w:styleId="CharCharf6">
    <w:name w:val="高表单 Char Char"/>
    <w:rsid w:val="005B7EB5"/>
    <w:rPr>
      <w:rFonts w:ascii="Arial" w:eastAsia="宋体" w:hAnsi="Arial"/>
      <w:bCs/>
      <w:kern w:val="2"/>
      <w:sz w:val="21"/>
      <w:szCs w:val="21"/>
      <w:lang w:val="en-US" w:eastAsia="zh-CN" w:bidi="ar-SA"/>
    </w:rPr>
  </w:style>
  <w:style w:type="character" w:customStyle="1" w:styleId="SectionChar3">
    <w:name w:val="Section Char3"/>
    <w:rsid w:val="005B7EB5"/>
    <w:rPr>
      <w:rFonts w:eastAsia="楷体_GB2312"/>
      <w:kern w:val="2"/>
      <w:sz w:val="30"/>
    </w:rPr>
  </w:style>
  <w:style w:type="character" w:customStyle="1" w:styleId="gray1">
    <w:name w:val="gray1"/>
    <w:rsid w:val="005B7EB5"/>
    <w:rPr>
      <w:b/>
      <w:bCs/>
      <w:color w:val="636563"/>
      <w:sz w:val="21"/>
      <w:szCs w:val="21"/>
      <w:u w:val="none"/>
    </w:rPr>
  </w:style>
  <w:style w:type="character" w:customStyle="1" w:styleId="unnamed11">
    <w:name w:val="unnamed11"/>
    <w:rsid w:val="005B7EB5"/>
    <w:rPr>
      <w:color w:val="333333"/>
      <w:sz w:val="18"/>
      <w:szCs w:val="18"/>
      <w:u w:val="none"/>
    </w:rPr>
  </w:style>
  <w:style w:type="character" w:customStyle="1" w:styleId="Charffffa">
    <w:name w:val="加粗正文 Char"/>
    <w:rsid w:val="005B7EB5"/>
    <w:rPr>
      <w:rFonts w:ascii="宋体" w:eastAsia="宋体" w:hAnsi="Courier New" w:cs="Courier New"/>
      <w:kern w:val="2"/>
      <w:sz w:val="21"/>
      <w:szCs w:val="21"/>
      <w:lang w:val="en-US" w:eastAsia="zh-CN" w:bidi="ar-SA"/>
    </w:rPr>
  </w:style>
  <w:style w:type="character" w:customStyle="1" w:styleId="Char10">
    <w:name w:val="结束语 Char1"/>
    <w:link w:val="ae"/>
    <w:uiPriority w:val="99"/>
    <w:rsid w:val="005B7EB5"/>
    <w:rPr>
      <w:rFonts w:ascii="黑体" w:eastAsia="黑体" w:hAnsi="宋体" w:cstheme="minorBidi"/>
      <w:kern w:val="2"/>
      <w:sz w:val="24"/>
      <w:szCs w:val="24"/>
    </w:rPr>
  </w:style>
  <w:style w:type="character" w:customStyle="1" w:styleId="215Char">
    <w:name w:val="正文首行缩进2字行距1.5倍 Char"/>
    <w:link w:val="2150"/>
    <w:rsid w:val="005B7EB5"/>
    <w:rPr>
      <w:rFonts w:eastAsia="楷体_GB2312"/>
      <w:sz w:val="24"/>
    </w:rPr>
  </w:style>
  <w:style w:type="paragraph" w:customStyle="1" w:styleId="2150">
    <w:name w:val="正文首行缩进2字行距1.5倍"/>
    <w:basedOn w:val="a0"/>
    <w:link w:val="215Char"/>
    <w:rsid w:val="005B7EB5"/>
    <w:pPr>
      <w:widowControl w:val="0"/>
      <w:spacing w:beforeLines="50" w:afterLines="50" w:line="360" w:lineRule="auto"/>
      <w:ind w:firstLine="420"/>
      <w:jc w:val="both"/>
    </w:pPr>
    <w:rPr>
      <w:rFonts w:eastAsia="楷体_GB2312"/>
      <w:kern w:val="0"/>
      <w:sz w:val="24"/>
      <w:szCs w:val="20"/>
    </w:rPr>
  </w:style>
  <w:style w:type="character" w:customStyle="1" w:styleId="Char26">
    <w:name w:val="结束语 Char2"/>
    <w:rsid w:val="005B7EB5"/>
    <w:rPr>
      <w:kern w:val="2"/>
      <w:sz w:val="24"/>
    </w:rPr>
  </w:style>
  <w:style w:type="character" w:customStyle="1" w:styleId="number4">
    <w:name w:val="number4"/>
    <w:rsid w:val="005B7EB5"/>
  </w:style>
  <w:style w:type="character" w:customStyle="1" w:styleId="style281">
    <w:name w:val="style281"/>
    <w:rsid w:val="005B7EB5"/>
    <w:rPr>
      <w:rFonts w:ascii="新宋体" w:eastAsia="新宋体" w:hAnsi="新宋体" w:hint="eastAsia"/>
    </w:rPr>
  </w:style>
  <w:style w:type="character" w:customStyle="1" w:styleId="lybChar">
    <w:name w:val="lyb正文 Char"/>
    <w:link w:val="lyb"/>
    <w:rsid w:val="005B7EB5"/>
    <w:rPr>
      <w:rFonts w:ascii="宋体" w:hAnsi="宋体" w:cs="宋体"/>
      <w:color w:val="000000"/>
      <w:sz w:val="24"/>
      <w:szCs w:val="24"/>
    </w:rPr>
  </w:style>
  <w:style w:type="paragraph" w:customStyle="1" w:styleId="lyb">
    <w:name w:val="lyb正文"/>
    <w:basedOn w:val="a0"/>
    <w:link w:val="lybChar"/>
    <w:rsid w:val="005B7EB5"/>
    <w:pPr>
      <w:widowControl w:val="0"/>
      <w:spacing w:line="440" w:lineRule="exact"/>
      <w:ind w:firstLineChars="200" w:firstLine="200"/>
      <w:jc w:val="both"/>
    </w:pPr>
    <w:rPr>
      <w:rFonts w:ascii="宋体" w:hAnsi="宋体" w:cs="宋体"/>
      <w:color w:val="000000"/>
      <w:kern w:val="0"/>
      <w:sz w:val="24"/>
      <w:szCs w:val="24"/>
    </w:rPr>
  </w:style>
  <w:style w:type="paragraph" w:customStyle="1" w:styleId="affffffffffffff">
    <w:name w:val="正、"/>
    <w:basedOn w:val="1"/>
    <w:rsid w:val="005B7EB5"/>
    <w:pPr>
      <w:widowControl w:val="0"/>
      <w:tabs>
        <w:tab w:val="clear" w:pos="625"/>
      </w:tabs>
      <w:adjustRightInd/>
      <w:snapToGrid/>
      <w:spacing w:before="0" w:beforeAutospacing="0" w:after="0" w:afterAutospacing="0" w:line="300" w:lineRule="auto"/>
      <w:ind w:left="0" w:firstLine="0"/>
      <w:jc w:val="both"/>
    </w:pPr>
    <w:rPr>
      <w:rFonts w:ascii="Arial" w:eastAsia="宋体" w:hAnsi="宋体" w:cs="Arial"/>
      <w:b w:val="0"/>
      <w:bCs w:val="0"/>
      <w:snapToGrid/>
      <w:kern w:val="2"/>
      <w:sz w:val="28"/>
      <w:szCs w:val="28"/>
      <w:lang w:val="en-US"/>
    </w:rPr>
  </w:style>
  <w:style w:type="paragraph" w:customStyle="1" w:styleId="affffffffffffff0">
    <w:name w:val="表标"/>
    <w:basedOn w:val="a0"/>
    <w:rsid w:val="005B7EB5"/>
    <w:pPr>
      <w:widowControl w:val="0"/>
      <w:spacing w:line="300" w:lineRule="auto"/>
      <w:jc w:val="center"/>
    </w:pPr>
    <w:rPr>
      <w:rFonts w:ascii="Times New Roman" w:eastAsia="黑体" w:hAnsi="Times New Roman"/>
      <w:sz w:val="24"/>
      <w:szCs w:val="24"/>
    </w:rPr>
  </w:style>
  <w:style w:type="paragraph" w:customStyle="1" w:styleId="2121131241321111CharCharCharChar">
    <w:name w:val="样式 标题 2节节1节2节11节3节12节4节13节21节111 Char Char Char Char ..."/>
    <w:basedOn w:val="20"/>
    <w:qFormat/>
    <w:rsid w:val="005B7EB5"/>
    <w:pPr>
      <w:keepLines w:val="0"/>
      <w:tabs>
        <w:tab w:val="clear" w:pos="1302"/>
      </w:tabs>
      <w:snapToGrid/>
      <w:spacing w:before="120" w:beforeAutospacing="0" w:after="120" w:line="440" w:lineRule="exact"/>
      <w:ind w:left="0" w:firstLine="0"/>
      <w:jc w:val="both"/>
    </w:pPr>
    <w:rPr>
      <w:rFonts w:ascii="宋体" w:eastAsia="宋体" w:hAnsi="宋体" w:cs="宋体"/>
      <w:snapToGrid/>
      <w:kern w:val="28"/>
      <w:sz w:val="28"/>
      <w:szCs w:val="20"/>
    </w:rPr>
  </w:style>
  <w:style w:type="paragraph" w:customStyle="1" w:styleId="CharCharCharCharCharCharCharCharCharCharCharCharCharCharCharCharCharCharChar14">
    <w:name w:val="Char Char Char Char Char Char Char Char Char Char Char Char Char Char Char Char Char Char Char14"/>
    <w:basedOn w:val="a0"/>
    <w:qFormat/>
    <w:rsid w:val="005B7EB5"/>
    <w:pPr>
      <w:widowControl w:val="0"/>
      <w:spacing w:line="360" w:lineRule="auto"/>
      <w:ind w:firstLineChars="200" w:firstLine="200"/>
      <w:jc w:val="both"/>
    </w:pPr>
    <w:rPr>
      <w:rFonts w:ascii="宋体" w:hAnsi="宋体"/>
      <w:sz w:val="24"/>
      <w:szCs w:val="24"/>
      <w:lang w:val="zh-CN"/>
    </w:rPr>
  </w:style>
  <w:style w:type="character" w:customStyle="1" w:styleId="Char1f1">
    <w:name w:val="注释标题 Char1"/>
    <w:uiPriority w:val="99"/>
    <w:rsid w:val="005B7EB5"/>
    <w:rPr>
      <w:kern w:val="2"/>
      <w:sz w:val="24"/>
      <w:szCs w:val="24"/>
    </w:rPr>
  </w:style>
  <w:style w:type="paragraph" w:customStyle="1" w:styleId="reader-word-layerreader-word-s7-6">
    <w:name w:val="reader-word-layer reader-word-s7-6"/>
    <w:basedOn w:val="a0"/>
    <w:rsid w:val="005B7EB5"/>
    <w:pPr>
      <w:spacing w:before="100" w:beforeAutospacing="1" w:after="100" w:afterAutospacing="1"/>
    </w:pPr>
    <w:rPr>
      <w:rFonts w:ascii="宋体" w:hAnsi="宋体" w:cs="宋体"/>
      <w:kern w:val="0"/>
      <w:sz w:val="24"/>
      <w:szCs w:val="24"/>
    </w:rPr>
  </w:style>
  <w:style w:type="character" w:customStyle="1" w:styleId="Char33">
    <w:name w:val="结束语 Char3"/>
    <w:basedOn w:val="a1"/>
    <w:rsid w:val="005B7EB5"/>
    <w:rPr>
      <w:rFonts w:ascii="Calibri" w:eastAsia="宋体" w:hAnsi="Calibri" w:cs="Times New Roman"/>
    </w:rPr>
  </w:style>
  <w:style w:type="paragraph" w:customStyle="1" w:styleId="xl687">
    <w:name w:val="xl68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character" w:customStyle="1" w:styleId="Char27">
    <w:name w:val="脚注文本 Char2"/>
    <w:basedOn w:val="a1"/>
    <w:rsid w:val="005B7EB5"/>
    <w:rPr>
      <w:rFonts w:ascii="Calibri" w:eastAsia="宋体" w:hAnsi="Calibri" w:cs="Times New Roman"/>
      <w:sz w:val="18"/>
      <w:szCs w:val="18"/>
    </w:rPr>
  </w:style>
  <w:style w:type="paragraph" w:customStyle="1" w:styleId="affffffffffffff1">
    <w:name w:val="表格单位行"/>
    <w:basedOn w:val="af2"/>
    <w:rsid w:val="005B7EB5"/>
    <w:pPr>
      <w:widowControl w:val="0"/>
      <w:overflowPunct w:val="0"/>
      <w:adjustRightInd w:val="0"/>
      <w:spacing w:before="40" w:after="60" w:line="200" w:lineRule="atLeast"/>
      <w:ind w:rightChars="285" w:right="285"/>
      <w:jc w:val="right"/>
      <w:textAlignment w:val="baseline"/>
    </w:pPr>
    <w:rPr>
      <w:rFonts w:ascii="Arial" w:eastAsia="黑体" w:hAnsi="Arial" w:cs="宋体"/>
      <w:spacing w:val="0"/>
      <w:sz w:val="24"/>
      <w:szCs w:val="24"/>
      <w:lang w:val="en-US"/>
    </w:rPr>
  </w:style>
  <w:style w:type="character" w:customStyle="1" w:styleId="Char1f2">
    <w:name w:val="副标题 Char1"/>
    <w:rsid w:val="005B7EB5"/>
    <w:rPr>
      <w:rFonts w:ascii="Cambria" w:hAnsi="Cambria" w:cs="Times New Roman"/>
      <w:b/>
      <w:bCs/>
      <w:kern w:val="28"/>
      <w:sz w:val="32"/>
      <w:szCs w:val="32"/>
    </w:rPr>
  </w:style>
  <w:style w:type="character" w:customStyle="1" w:styleId="2Char14">
    <w:name w:val="正文首行缩进 2 Char1"/>
    <w:uiPriority w:val="99"/>
    <w:qFormat/>
    <w:rsid w:val="005B7EB5"/>
    <w:rPr>
      <w:rFonts w:ascii="Arial" w:hAnsi="Arial"/>
      <w:kern w:val="2"/>
      <w:sz w:val="24"/>
      <w:szCs w:val="24"/>
    </w:rPr>
  </w:style>
  <w:style w:type="character" w:customStyle="1" w:styleId="Char1f3">
    <w:name w:val="信息标题 Char1"/>
    <w:basedOn w:val="a1"/>
    <w:rsid w:val="005B7EB5"/>
    <w:rPr>
      <w:rFonts w:asciiTheme="majorHAnsi" w:eastAsiaTheme="majorEastAsia" w:hAnsiTheme="majorHAnsi" w:cstheme="majorBidi"/>
      <w:sz w:val="24"/>
      <w:szCs w:val="24"/>
      <w:shd w:val="pct20" w:color="auto" w:fill="auto"/>
    </w:rPr>
  </w:style>
  <w:style w:type="paragraph" w:customStyle="1" w:styleId="CharChar5CharCharCharCharCharCharCharCharCharCharCharCharCharCharChar1Char4">
    <w:name w:val="Char Char5 Char Char Char Char Char Char Char Char Char Char Char Char Char Char Char1 Char4"/>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CharCharCharCharCharCharCharCharCharChar3">
    <w:name w:val="Char Char Char Char Char Char Char Char Char Char3"/>
    <w:basedOn w:val="a0"/>
    <w:rsid w:val="005B7EB5"/>
    <w:pPr>
      <w:spacing w:after="160" w:line="240" w:lineRule="exact"/>
    </w:pPr>
    <w:rPr>
      <w:rFonts w:ascii="Verdana" w:hAnsi="Verdana"/>
      <w:kern w:val="0"/>
      <w:sz w:val="20"/>
      <w:szCs w:val="20"/>
      <w:lang w:eastAsia="en-US"/>
    </w:rPr>
  </w:style>
  <w:style w:type="paragraph" w:customStyle="1" w:styleId="CharCharCharCharCharCharCharCharChar5">
    <w:name w:val="Char Char Char Char Char Char Char Char Char5"/>
    <w:basedOn w:val="a0"/>
    <w:qFormat/>
    <w:rsid w:val="005B7EB5"/>
    <w:pPr>
      <w:widowControl w:val="0"/>
      <w:jc w:val="both"/>
    </w:pPr>
    <w:rPr>
      <w:rFonts w:ascii="Times New Roman" w:hAnsi="Times New Roman"/>
      <w:sz w:val="24"/>
      <w:szCs w:val="20"/>
    </w:rPr>
  </w:style>
  <w:style w:type="paragraph" w:customStyle="1" w:styleId="affffffffffffff2">
    <w:name w:val="注释"/>
    <w:basedOn w:val="a0"/>
    <w:rsid w:val="005B7EB5"/>
    <w:pPr>
      <w:widowControl w:val="0"/>
      <w:adjustRightInd w:val="0"/>
      <w:snapToGrid w:val="0"/>
      <w:ind w:left="664" w:hanging="454"/>
    </w:pPr>
    <w:rPr>
      <w:rFonts w:ascii="Times New Roman" w:hAnsi="Times New Roman"/>
      <w:kern w:val="21"/>
      <w:sz w:val="18"/>
      <w:szCs w:val="20"/>
    </w:rPr>
  </w:style>
  <w:style w:type="paragraph" w:customStyle="1" w:styleId="Char2CharCharChar4">
    <w:name w:val="Char2 Char Char Char4"/>
    <w:basedOn w:val="a0"/>
    <w:rsid w:val="005B7EB5"/>
    <w:pPr>
      <w:widowControl w:val="0"/>
      <w:adjustRightInd w:val="0"/>
      <w:snapToGrid w:val="0"/>
      <w:jc w:val="both"/>
    </w:pPr>
    <w:rPr>
      <w:rFonts w:ascii="Times New Roman" w:eastAsia="黑体" w:hAnsi="Times New Roman"/>
      <w:snapToGrid w:val="0"/>
      <w:sz w:val="24"/>
      <w:szCs w:val="24"/>
    </w:rPr>
  </w:style>
  <w:style w:type="paragraph" w:customStyle="1" w:styleId="1ffc">
    <w:name w:val="表题1"/>
    <w:basedOn w:val="a0"/>
    <w:qFormat/>
    <w:rsid w:val="005B7EB5"/>
    <w:pPr>
      <w:widowControl w:val="0"/>
      <w:adjustRightInd w:val="0"/>
      <w:snapToGrid w:val="0"/>
      <w:spacing w:beforeLines="10" w:afterLines="10" w:line="300" w:lineRule="auto"/>
      <w:jc w:val="center"/>
      <w:textAlignment w:val="baseline"/>
    </w:pPr>
    <w:rPr>
      <w:rFonts w:ascii="Times New Roman" w:hAnsi="Times New Roman"/>
      <w:snapToGrid w:val="0"/>
      <w:kern w:val="0"/>
      <w:sz w:val="24"/>
      <w:szCs w:val="20"/>
    </w:rPr>
  </w:style>
  <w:style w:type="paragraph" w:customStyle="1" w:styleId="CharChar5CharCharCharCharCharCharCharCharChar2Char4">
    <w:name w:val="Char Char5 Char Char Char Char Char Char Char Char Char2 Char4"/>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z">
    <w:name w:val="z表格"/>
    <w:basedOn w:val="a0"/>
    <w:qFormat/>
    <w:rsid w:val="005B7EB5"/>
    <w:pPr>
      <w:spacing w:line="360" w:lineRule="exact"/>
      <w:jc w:val="center"/>
    </w:pPr>
    <w:rPr>
      <w:rFonts w:ascii="Times New Roman" w:hAnsi="Times New Roman"/>
      <w:szCs w:val="21"/>
    </w:rPr>
  </w:style>
  <w:style w:type="paragraph" w:customStyle="1" w:styleId="affffffffffffff3">
    <w:name w:val="标准文件_附录章标题"/>
    <w:next w:val="a0"/>
    <w:rsid w:val="005B7EB5"/>
    <w:pPr>
      <w:wordWrap w:val="0"/>
      <w:overflowPunct w:val="0"/>
      <w:autoSpaceDE w:val="0"/>
      <w:spacing w:beforeLines="50" w:afterLines="50"/>
      <w:ind w:leftChars="-50" w:left="-50" w:rightChars="-50" w:right="-50"/>
      <w:jc w:val="both"/>
      <w:textAlignment w:val="baseline"/>
      <w:outlineLvl w:val="1"/>
    </w:pPr>
    <w:rPr>
      <w:rFonts w:ascii="黑体" w:eastAsia="黑体"/>
      <w:kern w:val="21"/>
      <w:sz w:val="21"/>
    </w:rPr>
  </w:style>
  <w:style w:type="paragraph" w:customStyle="1" w:styleId="2Charc">
    <w:name w:val="2 Char"/>
    <w:basedOn w:val="a0"/>
    <w:qFormat/>
    <w:rsid w:val="005B7EB5"/>
    <w:pPr>
      <w:widowControl w:val="0"/>
      <w:jc w:val="both"/>
    </w:pPr>
    <w:rPr>
      <w:rFonts w:ascii="Times New Roman" w:hAnsi="Times New Roman"/>
      <w:szCs w:val="24"/>
    </w:rPr>
  </w:style>
  <w:style w:type="paragraph" w:customStyle="1" w:styleId="xl695">
    <w:name w:val="xl695"/>
    <w:basedOn w:val="a0"/>
    <w:rsid w:val="005B7EB5"/>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CharCharCharCharCharChar1CharCharCharChar2">
    <w:name w:val="Char Char Char Char Char Char1 Char Char Char Char2"/>
    <w:basedOn w:val="a0"/>
    <w:rsid w:val="005B7EB5"/>
    <w:pPr>
      <w:spacing w:after="160" w:line="240" w:lineRule="exact"/>
    </w:pPr>
    <w:rPr>
      <w:rFonts w:ascii="Verdana" w:hAnsi="Verdana"/>
      <w:kern w:val="0"/>
      <w:sz w:val="20"/>
      <w:szCs w:val="20"/>
      <w:lang w:eastAsia="en-US"/>
    </w:rPr>
  </w:style>
  <w:style w:type="paragraph" w:customStyle="1" w:styleId="xl674">
    <w:name w:val="xl67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xl72">
    <w:name w:val="xl72"/>
    <w:basedOn w:val="a0"/>
    <w:qFormat/>
    <w:rsid w:val="005B7EB5"/>
    <w:pPr>
      <w:pBdr>
        <w:top w:val="single" w:sz="8" w:space="0" w:color="auto"/>
        <w:left w:val="single" w:sz="4" w:space="0" w:color="auto"/>
      </w:pBdr>
      <w:spacing w:before="100" w:after="100"/>
      <w:jc w:val="center"/>
      <w:textAlignment w:val="center"/>
    </w:pPr>
    <w:rPr>
      <w:rFonts w:ascii="宋体" w:hAnsi="宋体"/>
      <w:kern w:val="0"/>
      <w:sz w:val="24"/>
      <w:szCs w:val="24"/>
    </w:rPr>
  </w:style>
  <w:style w:type="paragraph" w:customStyle="1" w:styleId="xl139">
    <w:name w:val="xl139"/>
    <w:basedOn w:val="a0"/>
    <w:rsid w:val="005B7EB5"/>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2ff8">
    <w:name w:val="样式 标题 2 + (符号) 宋体"/>
    <w:basedOn w:val="20"/>
    <w:rsid w:val="005B7EB5"/>
    <w:pPr>
      <w:widowControl w:val="0"/>
      <w:tabs>
        <w:tab w:val="clear" w:pos="1302"/>
      </w:tabs>
      <w:adjustRightInd/>
      <w:snapToGrid/>
      <w:spacing w:before="0" w:beforeAutospacing="0" w:line="300" w:lineRule="auto"/>
      <w:ind w:left="0" w:firstLine="0"/>
      <w:jc w:val="center"/>
    </w:pPr>
    <w:rPr>
      <w:rFonts w:ascii="楷体_GB2312" w:eastAsia="楷体_GB2312" w:hAnsi="Arial"/>
      <w:smallCaps/>
      <w:snapToGrid/>
      <w:sz w:val="32"/>
      <w:lang w:val="en-US"/>
    </w:rPr>
  </w:style>
  <w:style w:type="paragraph" w:customStyle="1" w:styleId="ParaCharCharChar1Char">
    <w:name w:val="默认段落字体 Para Char Char Char1 Char"/>
    <w:basedOn w:val="a0"/>
    <w:qFormat/>
    <w:rsid w:val="005B7EB5"/>
    <w:pPr>
      <w:widowControl w:val="0"/>
      <w:spacing w:line="240" w:lineRule="atLeast"/>
      <w:ind w:left="420" w:firstLine="420"/>
      <w:jc w:val="both"/>
    </w:pPr>
    <w:rPr>
      <w:rFonts w:ascii="Times New Roman" w:hAnsi="Times New Roman"/>
      <w:kern w:val="0"/>
      <w:szCs w:val="21"/>
    </w:rPr>
  </w:style>
  <w:style w:type="paragraph" w:customStyle="1" w:styleId="affffffffffffff4">
    <w:name w:val="封面标准文稿编辑信息"/>
    <w:qFormat/>
    <w:rsid w:val="005B7EB5"/>
    <w:pPr>
      <w:spacing w:before="180" w:line="180" w:lineRule="exact"/>
      <w:jc w:val="center"/>
    </w:pPr>
    <w:rPr>
      <w:rFonts w:ascii="宋体"/>
      <w:sz w:val="21"/>
    </w:rPr>
  </w:style>
  <w:style w:type="paragraph" w:customStyle="1" w:styleId="affffffffffffff5">
    <w:name w:val="标准文件_附录四级条标题"/>
    <w:basedOn w:val="affffffffffffff6"/>
    <w:next w:val="a0"/>
    <w:rsid w:val="005B7EB5"/>
    <w:pPr>
      <w:outlineLvl w:val="5"/>
    </w:pPr>
  </w:style>
  <w:style w:type="paragraph" w:customStyle="1" w:styleId="affffffffffffff6">
    <w:name w:val="标准文件_附录三级条标题"/>
    <w:basedOn w:val="affffffffffffff7"/>
    <w:next w:val="a0"/>
    <w:rsid w:val="005B7EB5"/>
    <w:pPr>
      <w:outlineLvl w:val="4"/>
    </w:pPr>
  </w:style>
  <w:style w:type="paragraph" w:customStyle="1" w:styleId="affffffffffffff7">
    <w:name w:val="标准文件_附录二级条标题"/>
    <w:basedOn w:val="affffffffffffff8"/>
    <w:next w:val="a0"/>
    <w:rsid w:val="005B7EB5"/>
    <w:pPr>
      <w:ind w:left="0"/>
      <w:outlineLvl w:val="3"/>
    </w:pPr>
  </w:style>
  <w:style w:type="paragraph" w:customStyle="1" w:styleId="affffffffffffff8">
    <w:name w:val="标准文件_附录一级条标题"/>
    <w:basedOn w:val="affffffffffffff3"/>
    <w:next w:val="a0"/>
    <w:rsid w:val="005B7EB5"/>
    <w:pPr>
      <w:autoSpaceDN w:val="0"/>
      <w:spacing w:beforeLines="0" w:afterLines="0"/>
      <w:outlineLvl w:val="2"/>
    </w:pPr>
    <w:rPr>
      <w:spacing w:val="2"/>
    </w:rPr>
  </w:style>
  <w:style w:type="paragraph" w:customStyle="1" w:styleId="CM6">
    <w:name w:val="CM6"/>
    <w:basedOn w:val="Default"/>
    <w:next w:val="Default"/>
    <w:rsid w:val="005B7EB5"/>
    <w:pPr>
      <w:spacing w:line="468" w:lineRule="atLeast"/>
    </w:pPr>
    <w:rPr>
      <w:color w:val="auto"/>
    </w:rPr>
  </w:style>
  <w:style w:type="paragraph" w:customStyle="1" w:styleId="affffffffffffff9">
    <w:name w:val="申报小节题"/>
    <w:basedOn w:val="a0"/>
    <w:rsid w:val="005B7EB5"/>
    <w:pPr>
      <w:widowControl w:val="0"/>
      <w:spacing w:line="336" w:lineRule="auto"/>
      <w:jc w:val="both"/>
    </w:pPr>
    <w:rPr>
      <w:rFonts w:ascii="Times New Roman" w:hAnsi="Times New Roman"/>
      <w:sz w:val="24"/>
      <w:szCs w:val="24"/>
    </w:rPr>
  </w:style>
  <w:style w:type="paragraph" w:customStyle="1" w:styleId="CharCharCharCharCharChar14">
    <w:name w:val="Char Char Char Char Char Char14"/>
    <w:basedOn w:val="a0"/>
    <w:qFormat/>
    <w:rsid w:val="005B7EB5"/>
    <w:pPr>
      <w:spacing w:after="160" w:line="240" w:lineRule="exact"/>
    </w:pPr>
    <w:rPr>
      <w:rFonts w:ascii="Verdana" w:hAnsi="Verdana"/>
      <w:kern w:val="0"/>
      <w:sz w:val="20"/>
      <w:szCs w:val="24"/>
      <w:lang w:eastAsia="en-US"/>
    </w:rPr>
  </w:style>
  <w:style w:type="paragraph" w:customStyle="1" w:styleId="Para">
    <w:name w:val="默认段落字体 Para"/>
    <w:basedOn w:val="a0"/>
    <w:rsid w:val="005B7EB5"/>
    <w:pPr>
      <w:widowControl w:val="0"/>
      <w:jc w:val="both"/>
    </w:pPr>
    <w:rPr>
      <w:rFonts w:ascii="Times New Roman" w:hAnsi="Times New Roman"/>
      <w:sz w:val="24"/>
      <w:szCs w:val="20"/>
    </w:rPr>
  </w:style>
  <w:style w:type="paragraph" w:customStyle="1" w:styleId="-40">
    <w:name w:val="海港-4级标题"/>
    <w:basedOn w:val="LX4"/>
    <w:rsid w:val="005B7EB5"/>
  </w:style>
  <w:style w:type="paragraph" w:customStyle="1" w:styleId="LX4">
    <w:name w:val="LX标题4"/>
    <w:basedOn w:val="a0"/>
    <w:next w:val="a0"/>
    <w:rsid w:val="005B7EB5"/>
    <w:pPr>
      <w:widowControl w:val="0"/>
      <w:spacing w:before="240" w:line="360" w:lineRule="auto"/>
      <w:jc w:val="both"/>
    </w:pPr>
    <w:rPr>
      <w:rFonts w:ascii="Times New Roman" w:hAnsi="Times New Roman"/>
      <w:b/>
      <w:sz w:val="24"/>
      <w:szCs w:val="20"/>
    </w:rPr>
  </w:style>
  <w:style w:type="paragraph" w:customStyle="1" w:styleId="qz1">
    <w:name w:val="qz表头"/>
    <w:basedOn w:val="a0"/>
    <w:next w:val="qz0"/>
    <w:rsid w:val="005B7EB5"/>
    <w:pPr>
      <w:widowControl w:val="0"/>
      <w:adjustRightInd w:val="0"/>
      <w:snapToGrid w:val="0"/>
      <w:spacing w:line="360" w:lineRule="exact"/>
      <w:ind w:firstLineChars="200" w:firstLine="482"/>
      <w:jc w:val="both"/>
    </w:pPr>
    <w:rPr>
      <w:rFonts w:ascii="Times New Roman" w:hAnsi="Times New Roman"/>
      <w:b/>
      <w:sz w:val="24"/>
      <w:szCs w:val="21"/>
    </w:rPr>
  </w:style>
  <w:style w:type="paragraph" w:customStyle="1" w:styleId="xl63">
    <w:name w:val="xl63"/>
    <w:basedOn w:val="a0"/>
    <w:qFormat/>
    <w:rsid w:val="005B7EB5"/>
    <w:pPr>
      <w:pBdr>
        <w:top w:val="single" w:sz="8" w:space="0" w:color="auto"/>
      </w:pBdr>
      <w:spacing w:before="100" w:after="100"/>
      <w:jc w:val="center"/>
      <w:textAlignment w:val="top"/>
    </w:pPr>
    <w:rPr>
      <w:rFonts w:ascii="Times New Roman" w:hAnsi="Times New Roman"/>
      <w:kern w:val="0"/>
      <w:sz w:val="24"/>
      <w:szCs w:val="24"/>
    </w:rPr>
  </w:style>
  <w:style w:type="paragraph" w:customStyle="1" w:styleId="xl71">
    <w:name w:val="xl71"/>
    <w:basedOn w:val="a0"/>
    <w:qFormat/>
    <w:rsid w:val="005B7EB5"/>
    <w:pPr>
      <w:pBdr>
        <w:top w:val="single" w:sz="4" w:space="0" w:color="auto"/>
        <w:left w:val="single" w:sz="4" w:space="0" w:color="auto"/>
        <w:bottom w:val="single" w:sz="4" w:space="0" w:color="auto"/>
      </w:pBdr>
      <w:spacing w:before="100" w:after="100"/>
      <w:jc w:val="center"/>
      <w:textAlignment w:val="center"/>
    </w:pPr>
    <w:rPr>
      <w:rFonts w:ascii="宋体" w:hAnsi="宋体"/>
      <w:kern w:val="0"/>
      <w:sz w:val="24"/>
      <w:szCs w:val="24"/>
    </w:rPr>
  </w:style>
  <w:style w:type="paragraph" w:customStyle="1" w:styleId="xl125">
    <w:name w:val="xl125"/>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proposal">
    <w:name w:val="proposal"/>
    <w:basedOn w:val="a0"/>
    <w:qFormat/>
    <w:rsid w:val="005B7EB5"/>
    <w:pPr>
      <w:spacing w:line="300" w:lineRule="auto"/>
      <w:ind w:left="1440" w:hanging="1440"/>
      <w:jc w:val="both"/>
    </w:pPr>
    <w:rPr>
      <w:rFonts w:ascii="Times New Roman" w:hAnsi="Times New Roman"/>
      <w:color w:val="000000"/>
      <w:kern w:val="0"/>
      <w:sz w:val="24"/>
      <w:szCs w:val="20"/>
    </w:rPr>
  </w:style>
  <w:style w:type="paragraph" w:customStyle="1" w:styleId="CharCharChar1CharCharCharCharCharCharCharCharChar">
    <w:name w:val="Char Char Char1 Char Char Char Char Char Char Char Char Char"/>
    <w:basedOn w:val="a0"/>
    <w:rsid w:val="005B7EB5"/>
    <w:pPr>
      <w:widowControl w:val="0"/>
      <w:jc w:val="both"/>
    </w:pPr>
    <w:rPr>
      <w:rFonts w:ascii="Times New Roman" w:eastAsia="楷体_GB2312" w:hAnsi="Times New Roman"/>
      <w:b/>
      <w:sz w:val="28"/>
      <w:szCs w:val="28"/>
    </w:rPr>
  </w:style>
  <w:style w:type="paragraph" w:customStyle="1" w:styleId="440">
    <w:name w:val="样式 居中 段前: 4 磅 段后: 4 磅"/>
    <w:basedOn w:val="a0"/>
    <w:qFormat/>
    <w:rsid w:val="005B7EB5"/>
    <w:pPr>
      <w:widowControl w:val="0"/>
      <w:snapToGrid w:val="0"/>
      <w:spacing w:before="80" w:after="80"/>
      <w:jc w:val="center"/>
    </w:pPr>
    <w:rPr>
      <w:rFonts w:ascii="Times New Roman" w:hAnsi="Times New Roman" w:cs="宋体"/>
      <w:szCs w:val="20"/>
    </w:rPr>
  </w:style>
  <w:style w:type="paragraph" w:customStyle="1" w:styleId="CharCharCharCharCharCharCharCharCharCharCharCharCharCharChar">
    <w:name w:val="Char Char Char Char Char Char Char Char Char Char Char Char Char Char Char"/>
    <w:basedOn w:val="a0"/>
    <w:rsid w:val="005B7EB5"/>
    <w:pPr>
      <w:widowControl w:val="0"/>
      <w:jc w:val="both"/>
    </w:pPr>
    <w:rPr>
      <w:rFonts w:ascii="Times New Roman" w:hAnsi="Times New Roman"/>
      <w:szCs w:val="24"/>
    </w:rPr>
  </w:style>
  <w:style w:type="paragraph" w:customStyle="1" w:styleId="CharCharChar4">
    <w:name w:val="二级标题 Char Char Char"/>
    <w:basedOn w:val="a0"/>
    <w:next w:val="a0"/>
    <w:qFormat/>
    <w:rsid w:val="005B7EB5"/>
    <w:pPr>
      <w:widowControl w:val="0"/>
      <w:spacing w:line="529" w:lineRule="exact"/>
      <w:ind w:firstLineChars="200" w:firstLine="200"/>
      <w:jc w:val="both"/>
    </w:pPr>
    <w:rPr>
      <w:rFonts w:ascii="Times New Roman" w:hAnsi="Times New Roman"/>
      <w:szCs w:val="20"/>
    </w:rPr>
  </w:style>
  <w:style w:type="paragraph" w:customStyle="1" w:styleId="xl85">
    <w:name w:val="xl8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0">
    <w:name w:val="xl80"/>
    <w:basedOn w:val="a0"/>
    <w:qFormat/>
    <w:rsid w:val="005B7EB5"/>
    <w:pPr>
      <w:pBdr>
        <w:bottom w:val="single" w:sz="8" w:space="0" w:color="auto"/>
        <w:right w:val="single" w:sz="8" w:space="0" w:color="auto"/>
      </w:pBdr>
      <w:spacing w:before="100" w:after="100"/>
      <w:jc w:val="center"/>
      <w:textAlignment w:val="center"/>
    </w:pPr>
    <w:rPr>
      <w:rFonts w:ascii="Times New Roman" w:hAnsi="Times New Roman"/>
      <w:kern w:val="0"/>
      <w:sz w:val="24"/>
      <w:szCs w:val="24"/>
    </w:rPr>
  </w:style>
  <w:style w:type="paragraph" w:customStyle="1" w:styleId="3f4">
    <w:name w:val="正文3"/>
    <w:basedOn w:val="a0"/>
    <w:next w:val="a0"/>
    <w:qFormat/>
    <w:rsid w:val="005B7EB5"/>
    <w:pPr>
      <w:widowControl w:val="0"/>
      <w:spacing w:line="529" w:lineRule="exact"/>
      <w:ind w:firstLine="420"/>
      <w:jc w:val="both"/>
    </w:pPr>
    <w:rPr>
      <w:rFonts w:ascii="宋体" w:hAnsi="宋体" w:cs="宋体"/>
      <w:sz w:val="24"/>
      <w:szCs w:val="24"/>
    </w:rPr>
  </w:style>
  <w:style w:type="paragraph" w:customStyle="1" w:styleId="CharChar1CharCharCharChar">
    <w:name w:val="Char Char1 Char Char Char Char"/>
    <w:basedOn w:val="a0"/>
    <w:rsid w:val="005B7EB5"/>
    <w:pPr>
      <w:widowControl w:val="0"/>
      <w:ind w:firstLineChars="200" w:firstLine="200"/>
      <w:jc w:val="both"/>
    </w:pPr>
    <w:rPr>
      <w:rFonts w:ascii="Times New Roman" w:hAnsi="Times New Roman"/>
      <w:sz w:val="24"/>
      <w:szCs w:val="24"/>
    </w:rPr>
  </w:style>
  <w:style w:type="paragraph" w:customStyle="1" w:styleId="MTDisplayEquation">
    <w:name w:val="MTDisplayEquation"/>
    <w:basedOn w:val="a0"/>
    <w:next w:val="a0"/>
    <w:qFormat/>
    <w:rsid w:val="005B7EB5"/>
    <w:pPr>
      <w:widowControl w:val="0"/>
      <w:tabs>
        <w:tab w:val="center" w:pos="4540"/>
        <w:tab w:val="right" w:pos="9080"/>
      </w:tabs>
      <w:snapToGrid w:val="0"/>
      <w:spacing w:line="440" w:lineRule="exact"/>
      <w:ind w:firstLine="514"/>
      <w:jc w:val="both"/>
    </w:pPr>
    <w:rPr>
      <w:rFonts w:ascii="Arial" w:hAnsi="Arial"/>
      <w:color w:val="000000"/>
      <w:sz w:val="24"/>
      <w:szCs w:val="20"/>
    </w:rPr>
  </w:style>
  <w:style w:type="paragraph" w:customStyle="1" w:styleId="2ff9">
    <w:name w:val="小标题2"/>
    <w:basedOn w:val="a0"/>
    <w:qFormat/>
    <w:rsid w:val="005B7EB5"/>
    <w:pPr>
      <w:widowControl w:val="0"/>
      <w:spacing w:line="336" w:lineRule="auto"/>
      <w:ind w:firstLineChars="233" w:firstLine="559"/>
      <w:jc w:val="both"/>
    </w:pPr>
    <w:rPr>
      <w:rFonts w:ascii="Times New Roman" w:hAnsi="Times New Roman"/>
      <w:bCs/>
      <w:sz w:val="24"/>
      <w:szCs w:val="24"/>
    </w:rPr>
  </w:style>
  <w:style w:type="paragraph" w:customStyle="1" w:styleId="CharChar7CharCharChar">
    <w:name w:val="Char Char7 Char Char Char"/>
    <w:basedOn w:val="3"/>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xl685">
    <w:name w:val="xl68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4s4Char">
    <w:name w:val="样式 正文缩进标题4特点表正文正文非缩进s4正文不缩进段落正文缩进段落正文正文文字 Char正文（首行缩进两..."/>
    <w:basedOn w:val="a7"/>
    <w:rsid w:val="005B7EB5"/>
    <w:pPr>
      <w:widowControl w:val="0"/>
      <w:autoSpaceDE w:val="0"/>
      <w:autoSpaceDN w:val="0"/>
      <w:adjustRightInd w:val="0"/>
      <w:spacing w:line="360" w:lineRule="auto"/>
      <w:ind w:firstLine="560"/>
    </w:pPr>
    <w:rPr>
      <w:rFonts w:ascii="宋体" w:hAnsi="Times New Roman" w:cs="宋体"/>
      <w:kern w:val="2"/>
      <w:sz w:val="24"/>
      <w:szCs w:val="20"/>
    </w:rPr>
  </w:style>
  <w:style w:type="paragraph" w:customStyle="1" w:styleId="font12">
    <w:name w:val="font12"/>
    <w:basedOn w:val="a0"/>
    <w:qFormat/>
    <w:rsid w:val="005B7EB5"/>
    <w:pPr>
      <w:spacing w:before="100" w:beforeAutospacing="1" w:after="100" w:afterAutospacing="1"/>
    </w:pPr>
    <w:rPr>
      <w:rFonts w:ascii="宋体" w:hAnsi="宋体" w:hint="eastAsia"/>
      <w:color w:val="000000"/>
      <w:kern w:val="0"/>
      <w:sz w:val="16"/>
      <w:szCs w:val="16"/>
    </w:rPr>
  </w:style>
  <w:style w:type="paragraph" w:customStyle="1" w:styleId="affffffffffffffa">
    <w:name w:val="表格内"/>
    <w:qFormat/>
    <w:rsid w:val="005B7EB5"/>
    <w:pPr>
      <w:keepLines/>
      <w:widowControl w:val="0"/>
      <w:tabs>
        <w:tab w:val="left" w:pos="9356"/>
      </w:tabs>
      <w:adjustRightInd w:val="0"/>
      <w:spacing w:before="80" w:after="80" w:line="80" w:lineRule="atLeast"/>
      <w:textAlignment w:val="baseline"/>
    </w:pPr>
    <w:rPr>
      <w:rFonts w:ascii="Arial"/>
      <w:sz w:val="24"/>
    </w:rPr>
  </w:style>
  <w:style w:type="paragraph" w:customStyle="1" w:styleId="128">
    <w:name w:val="正文文本缩进12"/>
    <w:basedOn w:val="a0"/>
    <w:qFormat/>
    <w:rsid w:val="005B7EB5"/>
    <w:pPr>
      <w:widowControl w:val="0"/>
      <w:spacing w:line="360" w:lineRule="exact"/>
      <w:ind w:firstLineChars="200" w:firstLine="480"/>
      <w:jc w:val="both"/>
    </w:pPr>
    <w:rPr>
      <w:rFonts w:ascii="Times New Roman" w:hAnsi="Times New Roman"/>
      <w:sz w:val="24"/>
      <w:szCs w:val="20"/>
    </w:rPr>
  </w:style>
  <w:style w:type="paragraph" w:customStyle="1" w:styleId="TimesNewRoman22">
    <w:name w:val="样式 Times New Roman 行距: 固定值 22 磅"/>
    <w:basedOn w:val="a0"/>
    <w:qFormat/>
    <w:rsid w:val="005B7EB5"/>
    <w:pPr>
      <w:spacing w:line="440" w:lineRule="exact"/>
      <w:ind w:firstLineChars="200" w:firstLine="480"/>
      <w:jc w:val="both"/>
    </w:pPr>
    <w:rPr>
      <w:rFonts w:ascii="Times New Roman" w:hAnsi="Times New Roman"/>
      <w:kern w:val="0"/>
      <w:sz w:val="24"/>
      <w:szCs w:val="20"/>
    </w:rPr>
  </w:style>
  <w:style w:type="paragraph" w:customStyle="1" w:styleId="affffffffffffffb">
    <w:name w:val="居中文字"/>
    <w:basedOn w:val="a0"/>
    <w:rsid w:val="005B7EB5"/>
    <w:pPr>
      <w:widowControl w:val="0"/>
      <w:adjustRightInd w:val="0"/>
      <w:spacing w:before="120" w:after="60"/>
      <w:jc w:val="center"/>
      <w:textAlignment w:val="baseline"/>
    </w:pPr>
    <w:rPr>
      <w:rFonts w:ascii="Times New Roman" w:hAnsi="Times New Roman"/>
      <w:kern w:val="0"/>
      <w:sz w:val="32"/>
      <w:szCs w:val="20"/>
    </w:rPr>
  </w:style>
  <w:style w:type="paragraph" w:customStyle="1" w:styleId="xl716">
    <w:name w:val="xl71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p17">
    <w:name w:val="p17"/>
    <w:basedOn w:val="a0"/>
    <w:rsid w:val="005B7EB5"/>
    <w:pPr>
      <w:spacing w:before="100" w:beforeAutospacing="1" w:after="100" w:afterAutospacing="1"/>
    </w:pPr>
    <w:rPr>
      <w:rFonts w:ascii="宋体" w:hAnsi="宋体" w:cs="宋体"/>
      <w:kern w:val="0"/>
      <w:sz w:val="24"/>
      <w:szCs w:val="24"/>
    </w:rPr>
  </w:style>
  <w:style w:type="paragraph" w:customStyle="1" w:styleId="CM70">
    <w:name w:val="CM70"/>
    <w:basedOn w:val="a0"/>
    <w:next w:val="a0"/>
    <w:rsid w:val="005B7EB5"/>
    <w:pPr>
      <w:widowControl w:val="0"/>
      <w:autoSpaceDE w:val="0"/>
      <w:autoSpaceDN w:val="0"/>
      <w:adjustRightInd w:val="0"/>
      <w:spacing w:after="173"/>
    </w:pPr>
    <w:rPr>
      <w:rFonts w:ascii="宋体"/>
      <w:kern w:val="0"/>
      <w:sz w:val="24"/>
      <w:szCs w:val="20"/>
    </w:rPr>
  </w:style>
  <w:style w:type="paragraph" w:customStyle="1" w:styleId="xl653">
    <w:name w:val="xl65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0746615">
    <w:name w:val="样式 宋体 小四 首行缩进:  0.74 厘米 段前: 6 磅 段后: 6 磅 行距: 1.5 倍行距"/>
    <w:basedOn w:val="a0"/>
    <w:rsid w:val="005B7EB5"/>
    <w:pPr>
      <w:widowControl w:val="0"/>
      <w:suppressAutoHyphens/>
      <w:spacing w:line="360" w:lineRule="exact"/>
      <w:ind w:firstLine="420"/>
    </w:pPr>
    <w:rPr>
      <w:rFonts w:ascii="宋体" w:hAnsi="宋体"/>
      <w:kern w:val="1"/>
      <w:sz w:val="24"/>
      <w:szCs w:val="20"/>
    </w:rPr>
  </w:style>
  <w:style w:type="paragraph" w:customStyle="1" w:styleId="qz2">
    <w:name w:val="qz一级"/>
    <w:basedOn w:val="1"/>
    <w:next w:val="qz0"/>
    <w:rsid w:val="005B7EB5"/>
    <w:pPr>
      <w:widowControl w:val="0"/>
      <w:tabs>
        <w:tab w:val="clear" w:pos="625"/>
      </w:tabs>
      <w:adjustRightInd/>
      <w:snapToGrid/>
      <w:spacing w:before="180" w:beforeAutospacing="0" w:after="180" w:afterAutospacing="0" w:line="440" w:lineRule="exact"/>
      <w:ind w:left="0" w:firstLine="0"/>
      <w:jc w:val="both"/>
    </w:pPr>
    <w:rPr>
      <w:rFonts w:eastAsia="宋体"/>
      <w:bCs w:val="0"/>
      <w:snapToGrid/>
      <w:kern w:val="44"/>
      <w:sz w:val="30"/>
      <w:szCs w:val="20"/>
    </w:rPr>
  </w:style>
  <w:style w:type="paragraph" w:customStyle="1" w:styleId="qzTimesNewRoman2">
    <w:name w:val="样式 qz表头 + (符号) Times New Roman 首行缩进:  2 字符"/>
    <w:basedOn w:val="qz1"/>
    <w:next w:val="qz0"/>
    <w:rsid w:val="005B7EB5"/>
    <w:rPr>
      <w:rFonts w:cs="宋体"/>
      <w:bCs/>
      <w:szCs w:val="20"/>
    </w:rPr>
  </w:style>
  <w:style w:type="paragraph" w:customStyle="1" w:styleId="qz3">
    <w:name w:val="qz三级"/>
    <w:basedOn w:val="3"/>
    <w:next w:val="qz0"/>
    <w:rsid w:val="005B7EB5"/>
    <w:pPr>
      <w:widowControl w:val="0"/>
      <w:spacing w:before="0" w:after="0" w:line="440" w:lineRule="exact"/>
      <w:jc w:val="both"/>
    </w:pPr>
    <w:rPr>
      <w:kern w:val="2"/>
      <w:sz w:val="24"/>
    </w:rPr>
  </w:style>
  <w:style w:type="paragraph" w:customStyle="1" w:styleId="qz4">
    <w:name w:val="qz四级"/>
    <w:basedOn w:val="40"/>
    <w:next w:val="qz0"/>
    <w:rsid w:val="005B7EB5"/>
    <w:pPr>
      <w:widowControl w:val="0"/>
      <w:jc w:val="both"/>
    </w:pPr>
    <w:rPr>
      <w:rFonts w:ascii="Times New Roman" w:hAnsi="Times New Roman"/>
      <w:b w:val="0"/>
      <w:kern w:val="2"/>
    </w:rPr>
  </w:style>
  <w:style w:type="paragraph" w:customStyle="1" w:styleId="4CharCharChar">
    <w:name w:val="样式4 Char Char Char"/>
    <w:basedOn w:val="a0"/>
    <w:rsid w:val="005B7EB5"/>
    <w:pPr>
      <w:widowControl w:val="0"/>
      <w:spacing w:line="520" w:lineRule="exact"/>
      <w:ind w:firstLineChars="200" w:firstLine="420"/>
      <w:jc w:val="both"/>
    </w:pPr>
    <w:rPr>
      <w:rFonts w:ascii="Times New Roman" w:eastAsia="Times New Roman" w:hAnsi="Times New Roman"/>
      <w:sz w:val="24"/>
      <w:szCs w:val="24"/>
    </w:rPr>
  </w:style>
  <w:style w:type="paragraph" w:customStyle="1" w:styleId="1ffd">
    <w:name w:val="样式 正文 +1"/>
    <w:basedOn w:val="a0"/>
    <w:qFormat/>
    <w:rsid w:val="005B7EB5"/>
    <w:pPr>
      <w:widowControl w:val="0"/>
      <w:spacing w:line="360" w:lineRule="auto"/>
      <w:ind w:firstLineChars="200" w:firstLine="200"/>
    </w:pPr>
    <w:rPr>
      <w:rFonts w:ascii="Times New Roman" w:hAnsi="Times New Roman" w:cs="宋体"/>
      <w:sz w:val="24"/>
      <w:szCs w:val="20"/>
    </w:rPr>
  </w:style>
  <w:style w:type="paragraph" w:customStyle="1" w:styleId="CharCharChar1Char4">
    <w:name w:val="Char Char Char1 Char4"/>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2125">
    <w:name w:val="样式 标题 2 + (中文) 宋体 行距: 多倍行距 1.25 字行"/>
    <w:basedOn w:val="3"/>
    <w:rsid w:val="005B7EB5"/>
    <w:pPr>
      <w:widowControl w:val="0"/>
      <w:spacing w:before="0" w:after="0" w:line="336" w:lineRule="auto"/>
      <w:jc w:val="center"/>
    </w:pPr>
    <w:rPr>
      <w:rFonts w:ascii="黑体" w:eastAsia="黑体"/>
      <w:b w:val="0"/>
      <w:kern w:val="2"/>
      <w:sz w:val="28"/>
      <w:szCs w:val="28"/>
      <w:lang w:val="en-US"/>
    </w:rPr>
  </w:style>
  <w:style w:type="paragraph" w:customStyle="1" w:styleId="affffffffffffffc">
    <w:name w:val="表内字一"/>
    <w:basedOn w:val="affffffffffffffd"/>
    <w:rsid w:val="005B7EB5"/>
    <w:pPr>
      <w:spacing w:line="280" w:lineRule="atLeast"/>
      <w:jc w:val="both"/>
    </w:pPr>
  </w:style>
  <w:style w:type="paragraph" w:customStyle="1" w:styleId="affffffffffffffd">
    <w:name w:val="表内字"/>
    <w:basedOn w:val="a0"/>
    <w:link w:val="Char1f4"/>
    <w:qFormat/>
    <w:rsid w:val="005B7EB5"/>
    <w:pPr>
      <w:widowControl w:val="0"/>
      <w:spacing w:before="80" w:after="80"/>
      <w:jc w:val="center"/>
    </w:pPr>
    <w:rPr>
      <w:rFonts w:ascii="Times New Roman" w:hAnsi="Times New Roman"/>
      <w:color w:val="FF0000"/>
      <w:szCs w:val="24"/>
      <w:lang w:val="zh-CN"/>
    </w:rPr>
  </w:style>
  <w:style w:type="paragraph" w:customStyle="1" w:styleId="Char240">
    <w:name w:val="Char24"/>
    <w:basedOn w:val="a0"/>
    <w:qFormat/>
    <w:rsid w:val="005B7EB5"/>
    <w:pPr>
      <w:widowControl w:val="0"/>
      <w:jc w:val="both"/>
    </w:pPr>
    <w:rPr>
      <w:rFonts w:ascii="宋体" w:hAnsi="宋体" w:cs="Courier New"/>
      <w:sz w:val="32"/>
      <w:szCs w:val="32"/>
    </w:rPr>
  </w:style>
  <w:style w:type="paragraph" w:customStyle="1" w:styleId="CharChar1CharCharCharChar3">
    <w:name w:val="Char Char1 Char Char Char Char3"/>
    <w:basedOn w:val="a0"/>
    <w:qFormat/>
    <w:rsid w:val="005B7EB5"/>
    <w:pPr>
      <w:widowControl w:val="0"/>
      <w:ind w:firstLineChars="200" w:firstLine="200"/>
      <w:jc w:val="both"/>
    </w:pPr>
    <w:rPr>
      <w:rFonts w:ascii="Times New Roman" w:hAnsi="Times New Roman"/>
      <w:sz w:val="24"/>
      <w:szCs w:val="24"/>
    </w:rPr>
  </w:style>
  <w:style w:type="paragraph" w:customStyle="1" w:styleId="CharChar7CharCharChar3">
    <w:name w:val="Char Char7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rPr>
  </w:style>
  <w:style w:type="paragraph" w:customStyle="1" w:styleId="CharCharChar1CharCharCharCharCharCharCharCharChar3">
    <w:name w:val="Char Char Char1 Char Char Char Char Char Char Char Char Char3"/>
    <w:basedOn w:val="a0"/>
    <w:qFormat/>
    <w:rsid w:val="005B7EB5"/>
    <w:pPr>
      <w:widowControl w:val="0"/>
      <w:jc w:val="both"/>
    </w:pPr>
    <w:rPr>
      <w:rFonts w:ascii="Times New Roman" w:eastAsia="楷体_GB2312" w:hAnsi="Times New Roman"/>
      <w:b/>
      <w:sz w:val="28"/>
      <w:szCs w:val="28"/>
    </w:rPr>
  </w:style>
  <w:style w:type="paragraph" w:customStyle="1" w:styleId="CharCharCharChar5">
    <w:name w:val="Char Char Char Char5"/>
    <w:basedOn w:val="a0"/>
    <w:qFormat/>
    <w:rsid w:val="005B7EB5"/>
    <w:pPr>
      <w:widowControl w:val="0"/>
      <w:jc w:val="both"/>
    </w:pPr>
    <w:rPr>
      <w:rFonts w:ascii="Times New Roman" w:hAnsi="Times New Roman"/>
      <w:szCs w:val="20"/>
    </w:rPr>
  </w:style>
  <w:style w:type="paragraph" w:customStyle="1" w:styleId="xl105">
    <w:name w:val="xl10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18"/>
      <w:szCs w:val="18"/>
    </w:rPr>
  </w:style>
  <w:style w:type="paragraph" w:customStyle="1" w:styleId="TimesNewRoman08522">
    <w:name w:val="样式 Times New Roman 两端对齐 首行缩进:  0.85 厘米 行距: 固定值 22 磅"/>
    <w:basedOn w:val="a0"/>
    <w:qFormat/>
    <w:rsid w:val="005B7EB5"/>
    <w:pPr>
      <w:spacing w:line="440" w:lineRule="exact"/>
      <w:ind w:firstLineChars="200" w:firstLine="200"/>
      <w:jc w:val="both"/>
    </w:pPr>
    <w:rPr>
      <w:rFonts w:ascii="Times New Roman" w:hAnsi="Times New Roman" w:cs="宋体"/>
      <w:kern w:val="0"/>
      <w:sz w:val="24"/>
      <w:szCs w:val="20"/>
    </w:rPr>
  </w:style>
  <w:style w:type="paragraph" w:customStyle="1" w:styleId="1160">
    <w:name w:val="样式 (符号) 宋体 居中 紧缩量  1 磅 行距: 固定值 16 磅"/>
    <w:basedOn w:val="a0"/>
    <w:rsid w:val="005B7EB5"/>
    <w:pPr>
      <w:widowControl w:val="0"/>
      <w:spacing w:line="320" w:lineRule="exact"/>
      <w:jc w:val="center"/>
    </w:pPr>
    <w:rPr>
      <w:rFonts w:ascii="Times New Roman" w:hAnsi="宋体" w:cs="宋体"/>
      <w:szCs w:val="20"/>
    </w:rPr>
  </w:style>
  <w:style w:type="paragraph" w:customStyle="1" w:styleId="xl122">
    <w:name w:val="xl12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Bullet2">
    <w:name w:val="Bullet 2"/>
    <w:basedOn w:val="a0"/>
    <w:rsid w:val="005B7EB5"/>
    <w:pPr>
      <w:tabs>
        <w:tab w:val="left" w:pos="420"/>
      </w:tabs>
      <w:ind w:left="420"/>
      <w:jc w:val="both"/>
    </w:pPr>
    <w:rPr>
      <w:rFonts w:ascii="Times New Roman" w:eastAsia="PMingLiU" w:hAnsi="Times New Roman"/>
      <w:kern w:val="0"/>
      <w:sz w:val="24"/>
      <w:szCs w:val="20"/>
      <w:lang w:eastAsia="zh-TW"/>
    </w:rPr>
  </w:style>
  <w:style w:type="paragraph" w:customStyle="1" w:styleId="xl723">
    <w:name w:val="xl723"/>
    <w:basedOn w:val="a0"/>
    <w:rsid w:val="005B7EB5"/>
    <w:pPr>
      <w:spacing w:before="100" w:beforeAutospacing="1" w:after="100" w:afterAutospacing="1"/>
      <w:jc w:val="center"/>
    </w:pPr>
    <w:rPr>
      <w:rFonts w:ascii="宋体" w:hAnsi="宋体" w:cs="宋体"/>
      <w:kern w:val="0"/>
      <w:sz w:val="24"/>
      <w:szCs w:val="24"/>
    </w:rPr>
  </w:style>
  <w:style w:type="paragraph" w:customStyle="1" w:styleId="affffffffffffffe">
    <w:name w:val="标准条文"/>
    <w:basedOn w:val="Default"/>
    <w:next w:val="Default"/>
    <w:qFormat/>
    <w:rsid w:val="005B7EB5"/>
    <w:rPr>
      <w:rFonts w:ascii="Times New Roman"/>
      <w:color w:val="auto"/>
    </w:rPr>
  </w:style>
  <w:style w:type="paragraph" w:customStyle="1" w:styleId="afffffffffffffff">
    <w:name w:val="表中"/>
    <w:qFormat/>
    <w:rsid w:val="005B7EB5"/>
    <w:pPr>
      <w:spacing w:line="280" w:lineRule="exact"/>
      <w:ind w:left="160" w:hangingChars="89" w:hanging="160"/>
      <w:jc w:val="center"/>
    </w:pPr>
    <w:rPr>
      <w:color w:val="000000"/>
      <w:kern w:val="44"/>
      <w:sz w:val="18"/>
    </w:rPr>
  </w:style>
  <w:style w:type="paragraph" w:customStyle="1" w:styleId="afffffffffffffff0">
    <w:name w:val="保定正文"/>
    <w:basedOn w:val="a0"/>
    <w:qFormat/>
    <w:rsid w:val="005B7EB5"/>
    <w:pPr>
      <w:widowControl w:val="0"/>
      <w:spacing w:line="360" w:lineRule="auto"/>
      <w:ind w:firstLineChars="200" w:firstLine="200"/>
      <w:jc w:val="both"/>
    </w:pPr>
    <w:rPr>
      <w:rFonts w:ascii="Times New Roman" w:hAnsi="Times New Roman" w:cs="宋体"/>
      <w:snapToGrid w:val="0"/>
      <w:kern w:val="0"/>
      <w:sz w:val="24"/>
      <w:szCs w:val="20"/>
    </w:rPr>
  </w:style>
  <w:style w:type="paragraph" w:customStyle="1" w:styleId="Text">
    <w:name w:val="Text"/>
    <w:rsid w:val="005B7EB5"/>
    <w:pPr>
      <w:spacing w:before="120" w:line="360" w:lineRule="auto"/>
      <w:ind w:left="1100" w:right="567"/>
      <w:jc w:val="both"/>
    </w:pPr>
    <w:rPr>
      <w:rFonts w:ascii="Arial" w:hAnsi="Arial"/>
    </w:rPr>
  </w:style>
  <w:style w:type="paragraph" w:customStyle="1" w:styleId="q">
    <w:name w:val="q表格"/>
    <w:basedOn w:val="a0"/>
    <w:qFormat/>
    <w:rsid w:val="005B7EB5"/>
    <w:pPr>
      <w:widowControl w:val="0"/>
      <w:adjustRightInd w:val="0"/>
      <w:snapToGrid w:val="0"/>
      <w:spacing w:line="360" w:lineRule="exact"/>
      <w:jc w:val="center"/>
    </w:pPr>
    <w:rPr>
      <w:rFonts w:ascii="Times New Roman" w:hAnsi="Times New Roman"/>
      <w:color w:val="000000"/>
      <w:szCs w:val="21"/>
    </w:rPr>
  </w:style>
  <w:style w:type="paragraph" w:customStyle="1" w:styleId="xl712">
    <w:name w:val="xl712"/>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67">
    <w:name w:val="xl66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xl730">
    <w:name w:val="xl730"/>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CM106">
    <w:name w:val="CM106"/>
    <w:basedOn w:val="Default"/>
    <w:next w:val="Default"/>
    <w:qFormat/>
    <w:rsid w:val="005B7EB5"/>
    <w:pPr>
      <w:spacing w:after="190"/>
    </w:pPr>
    <w:rPr>
      <w:color w:val="auto"/>
    </w:rPr>
  </w:style>
  <w:style w:type="paragraph" w:customStyle="1" w:styleId="TableHead">
    <w:name w:val="Table Head"/>
    <w:basedOn w:val="a0"/>
    <w:next w:val="a0"/>
    <w:rsid w:val="005B7EB5"/>
    <w:pPr>
      <w:spacing w:before="80" w:after="80"/>
      <w:jc w:val="center"/>
    </w:pPr>
    <w:rPr>
      <w:rFonts w:ascii="Arial" w:eastAsia="MS Mincho" w:hAnsi="Arial"/>
      <w:b/>
      <w:kern w:val="0"/>
      <w:sz w:val="18"/>
      <w:szCs w:val="20"/>
      <w:lang w:eastAsia="ja-JP"/>
    </w:rPr>
  </w:style>
  <w:style w:type="paragraph" w:customStyle="1" w:styleId="xl133">
    <w:name w:val="xl13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CharChar1CharChar">
    <w:name w:val="Char Char1 Char Char"/>
    <w:basedOn w:val="a0"/>
    <w:rsid w:val="005B7EB5"/>
    <w:pPr>
      <w:widowControl w:val="0"/>
      <w:jc w:val="both"/>
    </w:pPr>
    <w:rPr>
      <w:rFonts w:ascii="Times New Roman" w:hAnsi="Times New Roman"/>
      <w:szCs w:val="24"/>
    </w:rPr>
  </w:style>
  <w:style w:type="paragraph" w:customStyle="1" w:styleId="CharChar3CharCharCharChar">
    <w:name w:val="Char Char3 Char Char Char Char"/>
    <w:basedOn w:val="a0"/>
    <w:rsid w:val="005B7EB5"/>
    <w:pPr>
      <w:spacing w:after="160" w:line="240" w:lineRule="exact"/>
    </w:pPr>
    <w:rPr>
      <w:rFonts w:ascii="Verdana" w:hAnsi="Verdana"/>
      <w:kern w:val="0"/>
      <w:sz w:val="20"/>
      <w:szCs w:val="20"/>
      <w:lang w:eastAsia="en-US"/>
    </w:rPr>
  </w:style>
  <w:style w:type="paragraph" w:customStyle="1" w:styleId="xl729">
    <w:name w:val="xl729"/>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61">
    <w:name w:val="xl66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68">
    <w:name w:val="xl68"/>
    <w:basedOn w:val="a0"/>
    <w:qFormat/>
    <w:rsid w:val="005B7EB5"/>
    <w:pPr>
      <w:pBdr>
        <w:left w:val="single" w:sz="4" w:space="0" w:color="auto"/>
        <w:bottom w:val="single" w:sz="8" w:space="0" w:color="auto"/>
      </w:pBdr>
      <w:spacing w:before="100" w:after="100"/>
      <w:jc w:val="center"/>
      <w:textAlignment w:val="top"/>
    </w:pPr>
    <w:rPr>
      <w:rFonts w:ascii="Times New Roman" w:hAnsi="Times New Roman"/>
      <w:kern w:val="0"/>
      <w:sz w:val="24"/>
      <w:szCs w:val="24"/>
    </w:rPr>
  </w:style>
  <w:style w:type="paragraph" w:customStyle="1" w:styleId="xl47">
    <w:name w:val="xl47"/>
    <w:basedOn w:val="a0"/>
    <w:qFormat/>
    <w:rsid w:val="005B7EB5"/>
    <w:pPr>
      <w:pBdr>
        <w:top w:val="single" w:sz="4" w:space="0" w:color="auto"/>
        <w:bottom w:val="single" w:sz="4" w:space="0" w:color="auto"/>
        <w:right w:val="single" w:sz="4" w:space="0" w:color="auto"/>
      </w:pBdr>
      <w:spacing w:before="100" w:after="100"/>
      <w:jc w:val="center"/>
      <w:textAlignment w:val="center"/>
    </w:pPr>
    <w:rPr>
      <w:rFonts w:ascii="Times New Roman" w:hAnsi="Times New Roman"/>
      <w:kern w:val="0"/>
      <w:sz w:val="24"/>
      <w:szCs w:val="24"/>
    </w:rPr>
  </w:style>
  <w:style w:type="paragraph" w:customStyle="1" w:styleId="xl702">
    <w:name w:val="xl70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88">
    <w:name w:val="xl8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FFFF"/>
      <w:kern w:val="0"/>
      <w:sz w:val="20"/>
      <w:szCs w:val="20"/>
    </w:rPr>
  </w:style>
  <w:style w:type="paragraph" w:customStyle="1" w:styleId="xl656">
    <w:name w:val="xl65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11111h11stlevelSectionHeadl1b1-">
    <w:name w:val="样式 标题 11.标题 1§1.?.章标题 1h11st levelSection Headl1b1-*+ ..."/>
    <w:basedOn w:val="1"/>
    <w:rsid w:val="005B7EB5"/>
    <w:pPr>
      <w:widowControl w:val="0"/>
      <w:tabs>
        <w:tab w:val="clear" w:pos="625"/>
        <w:tab w:val="left" w:pos="432"/>
      </w:tabs>
      <w:autoSpaceDE w:val="0"/>
      <w:autoSpaceDN w:val="0"/>
      <w:adjustRightInd/>
      <w:snapToGrid/>
      <w:spacing w:before="0" w:beforeAutospacing="0" w:after="0" w:afterAutospacing="0" w:line="240" w:lineRule="exact"/>
      <w:ind w:left="432" w:hanging="432"/>
      <w:jc w:val="both"/>
    </w:pPr>
    <w:rPr>
      <w:rFonts w:ascii="宋体" w:eastAsia="宋体" w:hAnsi="宋体" w:cs="宋体"/>
      <w:b w:val="0"/>
      <w:snapToGrid/>
      <w:w w:val="90"/>
      <w:szCs w:val="20"/>
      <w:lang w:val="en-US"/>
    </w:rPr>
  </w:style>
  <w:style w:type="paragraph" w:customStyle="1" w:styleId="xl135">
    <w:name w:val="xl135"/>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kern w:val="0"/>
      <w:sz w:val="18"/>
      <w:szCs w:val="18"/>
    </w:rPr>
  </w:style>
  <w:style w:type="paragraph" w:customStyle="1" w:styleId="3f5">
    <w:name w:val="副标题3"/>
    <w:basedOn w:val="a0"/>
    <w:qFormat/>
    <w:rsid w:val="005B7EB5"/>
    <w:pPr>
      <w:keepLines/>
      <w:widowControl w:val="0"/>
      <w:tabs>
        <w:tab w:val="left" w:pos="672"/>
        <w:tab w:val="left" w:pos="720"/>
      </w:tabs>
      <w:adjustRightInd w:val="0"/>
      <w:snapToGrid w:val="0"/>
      <w:spacing w:line="400" w:lineRule="atLeast"/>
      <w:ind w:left="672" w:hanging="348"/>
      <w:jc w:val="both"/>
      <w:outlineLvl w:val="3"/>
    </w:pPr>
    <w:rPr>
      <w:rFonts w:ascii="宋体" w:hAnsi="Times New Roman"/>
      <w:snapToGrid w:val="0"/>
      <w:kern w:val="0"/>
      <w:sz w:val="24"/>
      <w:szCs w:val="24"/>
    </w:rPr>
  </w:style>
  <w:style w:type="paragraph" w:customStyle="1" w:styleId="CM8">
    <w:name w:val="CM8"/>
    <w:basedOn w:val="Default"/>
    <w:next w:val="Default"/>
    <w:rsid w:val="005B7EB5"/>
    <w:pPr>
      <w:spacing w:line="468" w:lineRule="atLeast"/>
    </w:pPr>
    <w:rPr>
      <w:color w:val="auto"/>
    </w:rPr>
  </w:style>
  <w:style w:type="paragraph" w:customStyle="1" w:styleId="xl106">
    <w:name w:val="xl106"/>
    <w:basedOn w:val="a0"/>
    <w:rsid w:val="005B7EB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kern w:val="0"/>
      <w:sz w:val="18"/>
      <w:szCs w:val="18"/>
    </w:rPr>
  </w:style>
  <w:style w:type="paragraph" w:customStyle="1" w:styleId="xl49">
    <w:name w:val="xl49"/>
    <w:basedOn w:val="a0"/>
    <w:qFormat/>
    <w:rsid w:val="005B7EB5"/>
    <w:pPr>
      <w:pBdr>
        <w:left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xl668">
    <w:name w:val="xl66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1ffe">
    <w:name w:val="样式1 + 加粗"/>
    <w:basedOn w:val="18"/>
    <w:rsid w:val="005B7EB5"/>
    <w:pPr>
      <w:keepNext/>
      <w:keepLines/>
      <w:widowControl w:val="0"/>
      <w:spacing w:line="336" w:lineRule="auto"/>
      <w:jc w:val="both"/>
    </w:pPr>
    <w:rPr>
      <w:rFonts w:ascii="Times New Roman" w:eastAsia="黑体" w:hAnsi="Times New Roman"/>
      <w:bCs/>
      <w:kern w:val="2"/>
      <w:sz w:val="24"/>
      <w:szCs w:val="24"/>
      <w:lang w:val="en-US"/>
    </w:rPr>
  </w:style>
  <w:style w:type="paragraph" w:customStyle="1" w:styleId="afffffffffffffff1">
    <w:name w:val="表体"/>
    <w:basedOn w:val="a0"/>
    <w:qFormat/>
    <w:rsid w:val="005B7EB5"/>
    <w:pPr>
      <w:widowControl w:val="0"/>
      <w:adjustRightInd w:val="0"/>
      <w:spacing w:line="320" w:lineRule="exact"/>
      <w:jc w:val="center"/>
      <w:textAlignment w:val="baseline"/>
    </w:pPr>
    <w:rPr>
      <w:rFonts w:ascii="Times New Roman" w:hAnsi="宋体"/>
      <w:color w:val="000000"/>
      <w:szCs w:val="20"/>
    </w:rPr>
  </w:style>
  <w:style w:type="paragraph" w:customStyle="1" w:styleId="afffffffffffffff2">
    <w:name w:val="条(三级)"/>
    <w:basedOn w:val="a0"/>
    <w:next w:val="a0"/>
    <w:rsid w:val="005B7EB5"/>
    <w:pPr>
      <w:keepNext/>
      <w:keepLines/>
      <w:widowControl w:val="0"/>
      <w:adjustRightInd w:val="0"/>
      <w:spacing w:line="460" w:lineRule="exact"/>
      <w:textAlignment w:val="baseline"/>
    </w:pPr>
    <w:rPr>
      <w:rFonts w:ascii="Times New Roman" w:hAnsi="Arial"/>
      <w:spacing w:val="3"/>
      <w:kern w:val="24"/>
      <w:sz w:val="24"/>
      <w:szCs w:val="20"/>
    </w:rPr>
  </w:style>
  <w:style w:type="paragraph" w:customStyle="1" w:styleId="xl130">
    <w:name w:val="xl130"/>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 w:val="18"/>
      <w:szCs w:val="18"/>
    </w:rPr>
  </w:style>
  <w:style w:type="paragraph" w:customStyle="1" w:styleId="xl107">
    <w:name w:val="xl10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reader-word-layerreader-word-s1-9">
    <w:name w:val="reader-word-layer reader-word-s1-9"/>
    <w:basedOn w:val="a0"/>
    <w:rsid w:val="005B7EB5"/>
    <w:pPr>
      <w:spacing w:before="100" w:beforeAutospacing="1" w:after="100" w:afterAutospacing="1"/>
    </w:pPr>
    <w:rPr>
      <w:rFonts w:ascii="宋体" w:hAnsi="宋体" w:cs="宋体"/>
      <w:kern w:val="0"/>
      <w:sz w:val="24"/>
      <w:szCs w:val="24"/>
    </w:rPr>
  </w:style>
  <w:style w:type="paragraph" w:customStyle="1" w:styleId="xl678">
    <w:name w:val="xl67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56">
    <w:name w:val="xl56"/>
    <w:basedOn w:val="a0"/>
    <w:qFormat/>
    <w:rsid w:val="005B7EB5"/>
    <w:pPr>
      <w:pBdr>
        <w:top w:val="single" w:sz="8" w:space="0" w:color="auto"/>
        <w:left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Retrait1">
    <w:name w:val="Retrait 1"/>
    <w:basedOn w:val="a0"/>
    <w:rsid w:val="005B7EB5"/>
    <w:pPr>
      <w:overflowPunct w:val="0"/>
      <w:autoSpaceDE w:val="0"/>
      <w:autoSpaceDN w:val="0"/>
      <w:adjustRightInd w:val="0"/>
      <w:spacing w:before="120"/>
      <w:ind w:left="851"/>
      <w:jc w:val="both"/>
      <w:textAlignment w:val="baseline"/>
    </w:pPr>
    <w:rPr>
      <w:rFonts w:ascii="Arial" w:hAnsi="Arial"/>
      <w:kern w:val="0"/>
      <w:sz w:val="20"/>
      <w:szCs w:val="20"/>
    </w:rPr>
  </w:style>
  <w:style w:type="paragraph" w:customStyle="1" w:styleId="reader-word-layerreader-word-s1-3">
    <w:name w:val="reader-word-layer reader-word-s1-3"/>
    <w:basedOn w:val="a0"/>
    <w:rsid w:val="005B7EB5"/>
    <w:pPr>
      <w:spacing w:before="100" w:beforeAutospacing="1" w:after="100" w:afterAutospacing="1"/>
    </w:pPr>
    <w:rPr>
      <w:rFonts w:ascii="宋体" w:hAnsi="宋体" w:cs="宋体"/>
      <w:kern w:val="0"/>
      <w:sz w:val="24"/>
      <w:szCs w:val="24"/>
    </w:rPr>
  </w:style>
  <w:style w:type="paragraph" w:customStyle="1" w:styleId="xl690">
    <w:name w:val="xl69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Char130">
    <w:name w:val="Char13"/>
    <w:basedOn w:val="a0"/>
    <w:rsid w:val="005B7EB5"/>
    <w:pPr>
      <w:widowControl w:val="0"/>
      <w:spacing w:line="360" w:lineRule="auto"/>
      <w:ind w:firstLineChars="200" w:firstLine="200"/>
      <w:jc w:val="both"/>
    </w:pPr>
    <w:rPr>
      <w:rFonts w:ascii="宋体" w:hAnsi="宋体" w:cs="宋体"/>
      <w:sz w:val="24"/>
      <w:szCs w:val="21"/>
    </w:rPr>
  </w:style>
  <w:style w:type="paragraph" w:customStyle="1" w:styleId="xl97">
    <w:name w:val="xl9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afffffffffffffff3">
    <w:name w:val="表内五号"/>
    <w:basedOn w:val="a0"/>
    <w:rsid w:val="005B7EB5"/>
    <w:pPr>
      <w:widowControl w:val="0"/>
      <w:spacing w:beforeLines="10" w:afterLines="10" w:line="264" w:lineRule="auto"/>
      <w:jc w:val="center"/>
      <w:textAlignment w:val="center"/>
    </w:pPr>
    <w:rPr>
      <w:rFonts w:ascii="Arial" w:eastAsia="楷体_GB2312" w:hAnsi="Arial"/>
      <w:color w:val="000000"/>
      <w:szCs w:val="21"/>
    </w:rPr>
  </w:style>
  <w:style w:type="paragraph" w:customStyle="1" w:styleId="p16">
    <w:name w:val="p16"/>
    <w:basedOn w:val="a0"/>
    <w:qFormat/>
    <w:rsid w:val="005B7EB5"/>
    <w:pPr>
      <w:snapToGrid w:val="0"/>
      <w:spacing w:line="410" w:lineRule="atLeast"/>
      <w:ind w:firstLine="480"/>
      <w:jc w:val="both"/>
    </w:pPr>
    <w:rPr>
      <w:rFonts w:ascii="宋体" w:hAnsi="宋体" w:cs="宋体"/>
      <w:kern w:val="0"/>
      <w:sz w:val="24"/>
      <w:szCs w:val="24"/>
    </w:rPr>
  </w:style>
  <w:style w:type="paragraph" w:customStyle="1" w:styleId="xl78">
    <w:name w:val="xl78"/>
    <w:basedOn w:val="a0"/>
    <w:qFormat/>
    <w:rsid w:val="005B7EB5"/>
    <w:pPr>
      <w:pBdr>
        <w:left w:val="single" w:sz="4" w:space="0" w:color="auto"/>
        <w:bottom w:val="single" w:sz="8" w:space="0" w:color="auto"/>
      </w:pBdr>
      <w:spacing w:before="100" w:after="100"/>
      <w:jc w:val="center"/>
      <w:textAlignment w:val="center"/>
    </w:pPr>
    <w:rPr>
      <w:rFonts w:ascii="Times New Roman" w:hAnsi="Times New Roman"/>
      <w:kern w:val="0"/>
      <w:sz w:val="24"/>
      <w:szCs w:val="24"/>
    </w:rPr>
  </w:style>
  <w:style w:type="paragraph" w:customStyle="1" w:styleId="xl732">
    <w:name w:val="xl73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60">
    <w:name w:val="xl66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82">
    <w:name w:val="xl82"/>
    <w:basedOn w:val="a0"/>
    <w:qFormat/>
    <w:rsid w:val="005B7EB5"/>
    <w:pPr>
      <w:pBdr>
        <w:left w:val="single" w:sz="4" w:space="0" w:color="auto"/>
        <w:right w:val="single" w:sz="4" w:space="0" w:color="auto"/>
      </w:pBdr>
      <w:spacing w:before="100" w:after="100"/>
      <w:jc w:val="center"/>
      <w:textAlignment w:val="center"/>
    </w:pPr>
    <w:rPr>
      <w:rFonts w:ascii="Times New Roman" w:hAnsi="Times New Roman"/>
      <w:kern w:val="0"/>
      <w:sz w:val="24"/>
      <w:szCs w:val="24"/>
    </w:rPr>
  </w:style>
  <w:style w:type="paragraph" w:customStyle="1" w:styleId="ParaCharCharCharCharCharCharCharCharChar">
    <w:name w:val="默认段落字体 Para Char Char Char Char Char Char Char Char Char"/>
    <w:basedOn w:val="a0"/>
    <w:rsid w:val="005B7EB5"/>
    <w:pPr>
      <w:widowControl w:val="0"/>
      <w:jc w:val="both"/>
    </w:pPr>
    <w:rPr>
      <w:rFonts w:ascii="Times New Roman" w:hAnsi="Times New Roman"/>
      <w:szCs w:val="20"/>
    </w:rPr>
  </w:style>
  <w:style w:type="paragraph" w:customStyle="1" w:styleId="xl664">
    <w:name w:val="xl66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11c">
    <w:name w:val="正文1.1"/>
    <w:basedOn w:val="a0"/>
    <w:next w:val="item11"/>
    <w:rsid w:val="005B7EB5"/>
    <w:pPr>
      <w:widowControl w:val="0"/>
      <w:adjustRightInd w:val="0"/>
      <w:spacing w:line="360" w:lineRule="auto"/>
      <w:ind w:firstLine="480"/>
      <w:jc w:val="both"/>
      <w:textAlignment w:val="baseline"/>
    </w:pPr>
    <w:rPr>
      <w:rFonts w:ascii="Times New Roman" w:hAnsi="Times New Roman"/>
      <w:kern w:val="0"/>
      <w:sz w:val="24"/>
      <w:szCs w:val="24"/>
    </w:rPr>
  </w:style>
  <w:style w:type="paragraph" w:customStyle="1" w:styleId="item11">
    <w:name w:val="item1.1"/>
    <w:basedOn w:val="a0"/>
    <w:rsid w:val="005B7EB5"/>
    <w:pPr>
      <w:widowControl w:val="0"/>
      <w:adjustRightInd w:val="0"/>
      <w:spacing w:line="360" w:lineRule="auto"/>
      <w:jc w:val="both"/>
      <w:textAlignment w:val="baseline"/>
    </w:pPr>
    <w:rPr>
      <w:rFonts w:ascii="宋体" w:hAnsi="Times New Roman"/>
      <w:color w:val="000000"/>
      <w:spacing w:val="10"/>
      <w:kern w:val="0"/>
      <w:sz w:val="24"/>
      <w:szCs w:val="24"/>
    </w:rPr>
  </w:style>
  <w:style w:type="paragraph" w:customStyle="1" w:styleId="xl143">
    <w:name w:val="xl143"/>
    <w:basedOn w:val="a0"/>
    <w:rsid w:val="005B7EB5"/>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707">
    <w:name w:val="xl70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138">
    <w:name w:val="xl138"/>
    <w:basedOn w:val="a0"/>
    <w:rsid w:val="005B7EB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kern w:val="0"/>
      <w:sz w:val="18"/>
      <w:szCs w:val="18"/>
    </w:rPr>
  </w:style>
  <w:style w:type="paragraph" w:customStyle="1" w:styleId="xl734">
    <w:name w:val="xl734"/>
    <w:basedOn w:val="a0"/>
    <w:rsid w:val="005B7EB5"/>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afffffffffffffff4">
    <w:name w:val="正文（凯里）"/>
    <w:basedOn w:val="a0"/>
    <w:rsid w:val="005B7EB5"/>
    <w:pPr>
      <w:widowControl w:val="0"/>
      <w:wordWrap w:val="0"/>
      <w:topLinePunct/>
      <w:spacing w:line="360" w:lineRule="auto"/>
      <w:ind w:firstLineChars="200" w:firstLine="480"/>
    </w:pPr>
    <w:rPr>
      <w:rFonts w:ascii="楷体_GB2312" w:eastAsia="楷体_GB2312" w:hAnsi="Times New Roman"/>
      <w:kern w:val="0"/>
      <w:sz w:val="24"/>
      <w:szCs w:val="24"/>
    </w:rPr>
  </w:style>
  <w:style w:type="paragraph" w:customStyle="1" w:styleId="xl58">
    <w:name w:val="xl58"/>
    <w:basedOn w:val="a0"/>
    <w:qFormat/>
    <w:rsid w:val="005B7EB5"/>
    <w:pPr>
      <w:pBdr>
        <w:top w:val="single" w:sz="8" w:space="0" w:color="auto"/>
        <w:bottom w:val="single" w:sz="4" w:space="0" w:color="auto"/>
        <w:right w:val="single" w:sz="8" w:space="0" w:color="auto"/>
      </w:pBdr>
      <w:spacing w:before="100" w:after="100"/>
      <w:jc w:val="center"/>
      <w:textAlignment w:val="center"/>
    </w:pPr>
    <w:rPr>
      <w:rFonts w:ascii="宋体" w:hAnsi="宋体"/>
      <w:kern w:val="0"/>
      <w:sz w:val="28"/>
      <w:szCs w:val="28"/>
    </w:rPr>
  </w:style>
  <w:style w:type="paragraph" w:customStyle="1" w:styleId="xl148">
    <w:name w:val="xl148"/>
    <w:basedOn w:val="a0"/>
    <w:rsid w:val="005B7EB5"/>
    <w:pPr>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afffffffffffffff5">
    <w:name w:val="表题"/>
    <w:qFormat/>
    <w:rsid w:val="005B7EB5"/>
    <w:pPr>
      <w:widowControl w:val="0"/>
      <w:adjustRightInd w:val="0"/>
      <w:snapToGrid w:val="0"/>
      <w:jc w:val="center"/>
    </w:pPr>
    <w:rPr>
      <w:rFonts w:eastAsia="黑体"/>
      <w:sz w:val="24"/>
    </w:rPr>
  </w:style>
  <w:style w:type="paragraph" w:customStyle="1" w:styleId="xl124">
    <w:name w:val="xl124"/>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 w:val="18"/>
      <w:szCs w:val="18"/>
    </w:rPr>
  </w:style>
  <w:style w:type="paragraph" w:customStyle="1" w:styleId="xl128">
    <w:name w:val="xl128"/>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18"/>
      <w:szCs w:val="18"/>
    </w:rPr>
  </w:style>
  <w:style w:type="paragraph" w:customStyle="1" w:styleId="afffffffffffffff6">
    <w:name w:val="条(二级)"/>
    <w:basedOn w:val="20"/>
    <w:next w:val="a0"/>
    <w:qFormat/>
    <w:rsid w:val="005B7EB5"/>
    <w:pPr>
      <w:widowControl w:val="0"/>
      <w:tabs>
        <w:tab w:val="clear" w:pos="1302"/>
      </w:tabs>
      <w:snapToGrid/>
      <w:spacing w:before="0" w:beforeAutospacing="0" w:line="460" w:lineRule="exact"/>
      <w:ind w:left="0" w:firstLine="0"/>
      <w:textAlignment w:val="baseline"/>
      <w:outlineLvl w:val="9"/>
    </w:pPr>
    <w:rPr>
      <w:rFonts w:ascii="宋体" w:eastAsia="宋体" w:hAnsi="Arial"/>
      <w:smallCaps/>
      <w:snapToGrid/>
      <w:spacing w:val="3"/>
      <w:kern w:val="24"/>
      <w:szCs w:val="21"/>
      <w:lang w:val="en-US"/>
    </w:rPr>
  </w:style>
  <w:style w:type="paragraph" w:customStyle="1" w:styleId="xl721">
    <w:name w:val="xl721"/>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66">
    <w:name w:val="xl66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afffffffffffffff7">
    <w:name w:val="图题"/>
    <w:link w:val="Charffffb"/>
    <w:qFormat/>
    <w:rsid w:val="005B7EB5"/>
    <w:pPr>
      <w:spacing w:beforeLines="50" w:afterLines="50" w:line="360" w:lineRule="auto"/>
      <w:jc w:val="center"/>
    </w:pPr>
    <w:rPr>
      <w:kern w:val="2"/>
      <w:sz w:val="24"/>
      <w:szCs w:val="24"/>
    </w:rPr>
  </w:style>
  <w:style w:type="paragraph" w:customStyle="1" w:styleId="afffffffffffffff8">
    <w:name w:val="申报正文"/>
    <w:basedOn w:val="afffffffffffffc"/>
    <w:rsid w:val="005B7EB5"/>
    <w:pPr>
      <w:ind w:firstLine="200"/>
    </w:pPr>
    <w:rPr>
      <w:sz w:val="24"/>
    </w:rPr>
  </w:style>
  <w:style w:type="paragraph" w:customStyle="1" w:styleId="xl102">
    <w:name w:val="xl10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szCs w:val="20"/>
    </w:rPr>
  </w:style>
  <w:style w:type="paragraph" w:customStyle="1" w:styleId="BG1">
    <w:name w:val="BG1"/>
    <w:basedOn w:val="a0"/>
    <w:qFormat/>
    <w:rsid w:val="005B7EB5"/>
    <w:pPr>
      <w:widowControl w:val="0"/>
      <w:autoSpaceDE w:val="0"/>
      <w:autoSpaceDN w:val="0"/>
      <w:jc w:val="center"/>
    </w:pPr>
    <w:rPr>
      <w:rFonts w:ascii="Times New Roman" w:hAnsi="Times New Roman"/>
      <w:color w:val="000000"/>
      <w:kern w:val="0"/>
      <w:szCs w:val="24"/>
    </w:rPr>
  </w:style>
  <w:style w:type="paragraph" w:customStyle="1" w:styleId="xl59">
    <w:name w:val="xl59"/>
    <w:basedOn w:val="a0"/>
    <w:qFormat/>
    <w:rsid w:val="005B7EB5"/>
    <w:pPr>
      <w:pBdr>
        <w:top w:val="single" w:sz="8" w:space="0" w:color="auto"/>
        <w:left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xl645">
    <w:name w:val="xl64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87">
    <w:name w:val="xl8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6">
    <w:name w:val="xl64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3">
    <w:name w:val="海港-3级标题"/>
    <w:basedOn w:val="a0"/>
    <w:qFormat/>
    <w:rsid w:val="005B7EB5"/>
    <w:pPr>
      <w:keepNext/>
      <w:keepLines/>
      <w:widowControl w:val="0"/>
      <w:spacing w:beforeLines="100" w:line="360" w:lineRule="auto"/>
      <w:jc w:val="both"/>
      <w:outlineLvl w:val="2"/>
    </w:pPr>
    <w:rPr>
      <w:rFonts w:ascii="Times New Roman" w:hAnsi="Times New Roman"/>
      <w:b/>
      <w:spacing w:val="5"/>
      <w:sz w:val="28"/>
      <w:szCs w:val="28"/>
    </w:rPr>
  </w:style>
  <w:style w:type="paragraph" w:customStyle="1" w:styleId="xl52">
    <w:name w:val="xl52"/>
    <w:basedOn w:val="a0"/>
    <w:qFormat/>
    <w:rsid w:val="005B7EB5"/>
    <w:pPr>
      <w:pBdr>
        <w:left w:val="single" w:sz="4" w:space="0" w:color="auto"/>
        <w:bottom w:val="single" w:sz="4" w:space="0" w:color="auto"/>
      </w:pBdr>
      <w:spacing w:before="100" w:after="100"/>
      <w:jc w:val="center"/>
      <w:textAlignment w:val="center"/>
    </w:pPr>
    <w:rPr>
      <w:rFonts w:ascii="Times New Roman" w:hAnsi="Times New Roman"/>
      <w:kern w:val="0"/>
      <w:sz w:val="28"/>
      <w:szCs w:val="28"/>
    </w:rPr>
  </w:style>
  <w:style w:type="paragraph" w:customStyle="1" w:styleId="xl714">
    <w:name w:val="xl714"/>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1CharCharChar0">
    <w:name w:val="正文1 Char Char Char"/>
    <w:basedOn w:val="a0"/>
    <w:link w:val="1CharCharCharChar"/>
    <w:qFormat/>
    <w:rsid w:val="005B7EB5"/>
    <w:pPr>
      <w:widowControl w:val="0"/>
      <w:adjustRightInd w:val="0"/>
      <w:snapToGrid w:val="0"/>
      <w:jc w:val="both"/>
    </w:pPr>
    <w:rPr>
      <w:rFonts w:ascii="Times New Roman" w:hAnsi="Times New Roman"/>
      <w:sz w:val="24"/>
      <w:szCs w:val="20"/>
      <w:lang w:val="zh-CN"/>
    </w:rPr>
  </w:style>
  <w:style w:type="paragraph" w:customStyle="1" w:styleId="xl720">
    <w:name w:val="xl720"/>
    <w:basedOn w:val="a0"/>
    <w:rsid w:val="005B7EB5"/>
    <w:pPr>
      <w:pBdr>
        <w:top w:val="single" w:sz="4"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1fff">
    <w:name w:val="纯文本1"/>
    <w:basedOn w:val="a0"/>
    <w:qFormat/>
    <w:rsid w:val="005B7EB5"/>
    <w:pPr>
      <w:widowControl w:val="0"/>
      <w:adjustRightInd w:val="0"/>
      <w:textAlignment w:val="baseline"/>
    </w:pPr>
    <w:rPr>
      <w:rFonts w:ascii="宋体" w:hAnsi="Times New Roman"/>
      <w:kern w:val="0"/>
      <w:sz w:val="20"/>
      <w:szCs w:val="20"/>
    </w:rPr>
  </w:style>
  <w:style w:type="paragraph" w:customStyle="1" w:styleId="xl731">
    <w:name w:val="xl731"/>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Bullet1">
    <w:name w:val="Bullet 1"/>
    <w:basedOn w:val="a0"/>
    <w:next w:val="a0"/>
    <w:rsid w:val="005B7EB5"/>
    <w:pPr>
      <w:tabs>
        <w:tab w:val="left" w:pos="840"/>
        <w:tab w:val="left" w:pos="2520"/>
      </w:tabs>
      <w:ind w:left="840" w:hanging="420"/>
    </w:pPr>
    <w:rPr>
      <w:rFonts w:ascii="Arial" w:hAnsi="Arial"/>
      <w:kern w:val="0"/>
      <w:sz w:val="20"/>
      <w:szCs w:val="20"/>
      <w:lang w:eastAsia="en-US"/>
    </w:rPr>
  </w:style>
  <w:style w:type="paragraph" w:customStyle="1" w:styleId="2CharCharCharCharCharChar">
    <w:name w:val="2 Char Char Char Char Char Char"/>
    <w:basedOn w:val="a0"/>
    <w:rsid w:val="005B7EB5"/>
    <w:pPr>
      <w:widowControl w:val="0"/>
      <w:jc w:val="both"/>
    </w:pPr>
    <w:rPr>
      <w:rFonts w:ascii="Times New Roman" w:hAnsi="Times New Roman"/>
      <w:szCs w:val="24"/>
    </w:rPr>
  </w:style>
  <w:style w:type="paragraph" w:customStyle="1" w:styleId="xl149">
    <w:name w:val="xl149"/>
    <w:basedOn w:val="a0"/>
    <w:rsid w:val="005B7EB5"/>
    <w:pPr>
      <w:pBdr>
        <w:left w:val="single" w:sz="4" w:space="0" w:color="auto"/>
        <w:right w:val="single" w:sz="8"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afffffffffffffff9">
    <w:name w:val="框图"/>
    <w:basedOn w:val="a0"/>
    <w:rsid w:val="005B7EB5"/>
    <w:pPr>
      <w:widowControl w:val="0"/>
      <w:autoSpaceDE w:val="0"/>
      <w:autoSpaceDN w:val="0"/>
      <w:adjustRightInd w:val="0"/>
      <w:jc w:val="center"/>
    </w:pPr>
    <w:rPr>
      <w:rFonts w:ascii="Times New Roman" w:hAnsi="Times New Roman"/>
      <w:szCs w:val="24"/>
    </w:rPr>
  </w:style>
  <w:style w:type="paragraph" w:customStyle="1" w:styleId="xl57">
    <w:name w:val="xl57"/>
    <w:basedOn w:val="a0"/>
    <w:qFormat/>
    <w:rsid w:val="005B7EB5"/>
    <w:pPr>
      <w:pBdr>
        <w:top w:val="single" w:sz="8" w:space="0" w:color="auto"/>
        <w:bottom w:val="single" w:sz="4" w:space="0" w:color="auto"/>
      </w:pBdr>
      <w:spacing w:before="100" w:after="100"/>
      <w:jc w:val="center"/>
      <w:textAlignment w:val="center"/>
    </w:pPr>
    <w:rPr>
      <w:rFonts w:ascii="宋体" w:hAnsi="宋体"/>
      <w:kern w:val="0"/>
      <w:sz w:val="28"/>
      <w:szCs w:val="28"/>
    </w:rPr>
  </w:style>
  <w:style w:type="paragraph" w:customStyle="1" w:styleId="xl126">
    <w:name w:val="xl126"/>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11111h11stlevelSectionHeadl1b1-3">
    <w:name w:val="样式 标题 11.标题 1§1.?.章标题 1h11st levelSection Headl1b1-*+ ...3"/>
    <w:basedOn w:val="1"/>
    <w:rsid w:val="005B7EB5"/>
    <w:pPr>
      <w:widowControl w:val="0"/>
      <w:tabs>
        <w:tab w:val="clear" w:pos="625"/>
        <w:tab w:val="left" w:pos="432"/>
      </w:tabs>
      <w:autoSpaceDE w:val="0"/>
      <w:autoSpaceDN w:val="0"/>
      <w:adjustRightInd/>
      <w:snapToGrid/>
      <w:spacing w:beforeLines="100" w:beforeAutospacing="0" w:afterLines="100" w:afterAutospacing="0" w:line="300" w:lineRule="auto"/>
      <w:ind w:left="431" w:hanging="431"/>
    </w:pPr>
    <w:rPr>
      <w:rFonts w:ascii="宋体" w:eastAsia="宋体"/>
      <w:snapToGrid/>
      <w:w w:val="90"/>
      <w:szCs w:val="24"/>
      <w:lang w:val="en-US"/>
    </w:rPr>
  </w:style>
  <w:style w:type="paragraph" w:customStyle="1" w:styleId="xl144">
    <w:name w:val="xl144"/>
    <w:basedOn w:val="a0"/>
    <w:rsid w:val="005B7EB5"/>
    <w:pPr>
      <w:pBdr>
        <w:top w:val="single" w:sz="4" w:space="0" w:color="auto"/>
        <w:bottom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6">
    <w:name w:val="xl76"/>
    <w:basedOn w:val="a0"/>
    <w:qFormat/>
    <w:rsid w:val="005B7EB5"/>
    <w:pPr>
      <w:spacing w:before="100" w:after="100"/>
      <w:jc w:val="center"/>
      <w:textAlignment w:val="center"/>
    </w:pPr>
    <w:rPr>
      <w:rFonts w:ascii="Times New Roman" w:hAnsi="Times New Roman"/>
      <w:kern w:val="0"/>
      <w:sz w:val="24"/>
      <w:szCs w:val="24"/>
    </w:rPr>
  </w:style>
  <w:style w:type="paragraph" w:customStyle="1" w:styleId="SubHeading">
    <w:name w:val="Sub Heading"/>
    <w:basedOn w:val="a0"/>
    <w:rsid w:val="005B7EB5"/>
    <w:pPr>
      <w:jc w:val="both"/>
    </w:pPr>
    <w:rPr>
      <w:rFonts w:ascii="Helv" w:eastAsia="PMingLiU" w:hAnsi="Helv"/>
      <w:b/>
      <w:kern w:val="0"/>
      <w:sz w:val="24"/>
      <w:szCs w:val="20"/>
      <w:lang w:eastAsia="zh-TW"/>
    </w:rPr>
  </w:style>
  <w:style w:type="paragraph" w:customStyle="1" w:styleId="xl733">
    <w:name w:val="xl73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44">
    <w:name w:val="xl44"/>
    <w:basedOn w:val="a0"/>
    <w:qFormat/>
    <w:rsid w:val="005B7EB5"/>
    <w:pPr>
      <w:pBdr>
        <w:top w:val="single" w:sz="4" w:space="0" w:color="auto"/>
        <w:bottom w:val="single" w:sz="4" w:space="0" w:color="auto"/>
      </w:pBdr>
      <w:spacing w:before="100" w:after="100"/>
      <w:jc w:val="center"/>
      <w:textAlignment w:val="center"/>
    </w:pPr>
    <w:rPr>
      <w:rFonts w:ascii="宋体" w:hAnsi="宋体"/>
      <w:kern w:val="0"/>
      <w:sz w:val="24"/>
      <w:szCs w:val="24"/>
    </w:rPr>
  </w:style>
  <w:style w:type="paragraph" w:customStyle="1" w:styleId="xl676">
    <w:name w:val="xl67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afffffffffffffffa">
    <w:name w:val="宋体"/>
    <w:basedOn w:val="a0"/>
    <w:rsid w:val="005B7EB5"/>
    <w:pPr>
      <w:widowControl w:val="0"/>
      <w:jc w:val="both"/>
    </w:pPr>
    <w:rPr>
      <w:rFonts w:ascii="Times New Roman" w:hAnsi="Times New Roman"/>
      <w:b/>
      <w:sz w:val="24"/>
      <w:szCs w:val="24"/>
    </w:rPr>
  </w:style>
  <w:style w:type="paragraph" w:customStyle="1" w:styleId="xl663">
    <w:name w:val="xl66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121">
    <w:name w:val="xl12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LX">
    <w:name w:val="LX正文"/>
    <w:basedOn w:val="a0"/>
    <w:qFormat/>
    <w:rsid w:val="005B7EB5"/>
    <w:pPr>
      <w:widowControl w:val="0"/>
      <w:spacing w:line="360" w:lineRule="auto"/>
      <w:ind w:firstLineChars="200" w:firstLine="200"/>
      <w:jc w:val="both"/>
    </w:pPr>
    <w:rPr>
      <w:rFonts w:ascii="Times New Roman" w:hAnsi="Times New Roman"/>
      <w:sz w:val="24"/>
      <w:szCs w:val="20"/>
    </w:rPr>
  </w:style>
  <w:style w:type="paragraph" w:customStyle="1" w:styleId="xl665">
    <w:name w:val="xl665"/>
    <w:basedOn w:val="a0"/>
    <w:rsid w:val="005B7EB5"/>
    <w:pPr>
      <w:spacing w:before="100" w:beforeAutospacing="1" w:after="100" w:afterAutospacing="1"/>
    </w:pPr>
    <w:rPr>
      <w:rFonts w:ascii="Times New Roman" w:hAnsi="Times New Roman"/>
      <w:kern w:val="0"/>
      <w:sz w:val="20"/>
      <w:szCs w:val="20"/>
    </w:rPr>
  </w:style>
  <w:style w:type="paragraph" w:customStyle="1" w:styleId="CM38">
    <w:name w:val="CM38"/>
    <w:basedOn w:val="Default"/>
    <w:next w:val="Default"/>
    <w:rsid w:val="005B7EB5"/>
    <w:pPr>
      <w:spacing w:line="468" w:lineRule="atLeast"/>
    </w:pPr>
    <w:rPr>
      <w:color w:val="auto"/>
    </w:rPr>
  </w:style>
  <w:style w:type="paragraph" w:customStyle="1" w:styleId="xl112">
    <w:name w:val="xl11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81">
    <w:name w:val="xl68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xl713">
    <w:name w:val="xl713"/>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0">
    <w:name w:val="xl120"/>
    <w:basedOn w:val="a0"/>
    <w:rsid w:val="005B7EB5"/>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11111h11stlevelSectionHeadl1b1-1">
    <w:name w:val="样式 标题 11.标题 1§1.?.章标题 1h11st levelSection Headl1b1-*+ ...1"/>
    <w:next w:val="aff0"/>
    <w:rsid w:val="005B7EB5"/>
    <w:pPr>
      <w:tabs>
        <w:tab w:val="left" w:pos="432"/>
      </w:tabs>
      <w:spacing w:line="240" w:lineRule="exact"/>
      <w:ind w:left="432" w:hanging="432"/>
      <w:jc w:val="both"/>
    </w:pPr>
    <w:rPr>
      <w:rFonts w:ascii="宋体" w:cs="宋体"/>
      <w:b/>
      <w:bCs/>
      <w:w w:val="90"/>
      <w:sz w:val="24"/>
    </w:rPr>
  </w:style>
  <w:style w:type="paragraph" w:customStyle="1" w:styleId="xl50">
    <w:name w:val="xl50"/>
    <w:basedOn w:val="a0"/>
    <w:qFormat/>
    <w:rsid w:val="005B7EB5"/>
    <w:pPr>
      <w:pBdr>
        <w:bottom w:val="single" w:sz="4" w:space="0" w:color="auto"/>
      </w:pBdr>
      <w:spacing w:before="100" w:after="100"/>
      <w:jc w:val="center"/>
      <w:textAlignment w:val="center"/>
    </w:pPr>
    <w:rPr>
      <w:rFonts w:ascii="宋体" w:hAnsi="宋体"/>
      <w:kern w:val="0"/>
      <w:sz w:val="28"/>
      <w:szCs w:val="28"/>
    </w:rPr>
  </w:style>
  <w:style w:type="paragraph" w:customStyle="1" w:styleId="2CharCharCharCharCharCharChar">
    <w:name w:val="2 Char Char Char Char Char Char Char"/>
    <w:basedOn w:val="a0"/>
    <w:qFormat/>
    <w:rsid w:val="005B7EB5"/>
    <w:pPr>
      <w:widowControl w:val="0"/>
      <w:jc w:val="both"/>
    </w:pPr>
    <w:rPr>
      <w:rFonts w:ascii="Times New Roman" w:hAnsi="Times New Roman"/>
      <w:szCs w:val="24"/>
    </w:rPr>
  </w:style>
  <w:style w:type="paragraph" w:customStyle="1" w:styleId="xl652">
    <w:name w:val="xl65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kern w:val="0"/>
      <w:sz w:val="20"/>
      <w:szCs w:val="20"/>
    </w:rPr>
  </w:style>
  <w:style w:type="paragraph" w:customStyle="1" w:styleId="GB2312152">
    <w:name w:val="样式 仿宋_GB2312 四号 行距: 1.5 倍行距 首行缩进:  2 字符"/>
    <w:basedOn w:val="a0"/>
    <w:qFormat/>
    <w:rsid w:val="005B7EB5"/>
    <w:pPr>
      <w:widowControl w:val="0"/>
      <w:spacing w:line="360" w:lineRule="auto"/>
      <w:ind w:firstLineChars="200" w:firstLine="560"/>
      <w:jc w:val="both"/>
    </w:pPr>
    <w:rPr>
      <w:rFonts w:ascii="仿宋_GB2312" w:eastAsia="仿宋_GB2312" w:hAnsi="Times New Roman" w:cs="宋体"/>
      <w:sz w:val="28"/>
      <w:szCs w:val="20"/>
    </w:rPr>
  </w:style>
  <w:style w:type="paragraph" w:customStyle="1" w:styleId="0505">
    <w:name w:val="样式 正文样式 + 段前: 0.5 行 段后: 0.5 行"/>
    <w:basedOn w:val="affffffffa"/>
    <w:rsid w:val="005B7EB5"/>
    <w:pPr>
      <w:widowControl w:val="0"/>
      <w:tabs>
        <w:tab w:val="left" w:pos="3800"/>
        <w:tab w:val="left" w:pos="4095"/>
      </w:tabs>
      <w:snapToGrid w:val="0"/>
      <w:spacing w:before="120" w:after="120" w:line="336" w:lineRule="auto"/>
      <w:ind w:firstLineChars="0" w:firstLine="0"/>
      <w:jc w:val="both"/>
    </w:pPr>
    <w:rPr>
      <w:rFonts w:ascii="Times New Roman" w:cs="宋体"/>
      <w:szCs w:val="20"/>
    </w:rPr>
  </w:style>
  <w:style w:type="paragraph" w:customStyle="1" w:styleId="xl109">
    <w:name w:val="xl109"/>
    <w:basedOn w:val="a0"/>
    <w:rsid w:val="005B7E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146">
    <w:name w:val="xl14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727">
    <w:name w:val="xl727"/>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72">
    <w:name w:val="xl672"/>
    <w:basedOn w:val="a0"/>
    <w:rsid w:val="005B7EB5"/>
    <w:pPr>
      <w:spacing w:before="100" w:beforeAutospacing="1" w:after="100" w:afterAutospacing="1"/>
    </w:pPr>
    <w:rPr>
      <w:rFonts w:ascii="宋体" w:hAnsi="宋体" w:cs="宋体"/>
      <w:kern w:val="0"/>
      <w:sz w:val="20"/>
      <w:szCs w:val="20"/>
    </w:rPr>
  </w:style>
  <w:style w:type="paragraph" w:customStyle="1" w:styleId="biaoge1">
    <w:name w:val="biaoge 表1"/>
    <w:basedOn w:val="a0"/>
    <w:rsid w:val="005B7EB5"/>
    <w:pPr>
      <w:widowControl w:val="0"/>
      <w:spacing w:line="300" w:lineRule="auto"/>
      <w:jc w:val="center"/>
    </w:pPr>
    <w:rPr>
      <w:rFonts w:ascii="Times New Roman" w:hAnsi="Times New Roman"/>
      <w:szCs w:val="20"/>
    </w:rPr>
  </w:style>
  <w:style w:type="paragraph" w:customStyle="1" w:styleId="afffffffffffffffb">
    <w:name w:val="表内小五"/>
    <w:basedOn w:val="a0"/>
    <w:rsid w:val="005B7EB5"/>
    <w:pPr>
      <w:widowControl w:val="0"/>
      <w:spacing w:line="264" w:lineRule="auto"/>
      <w:jc w:val="center"/>
      <w:textAlignment w:val="center"/>
    </w:pPr>
    <w:rPr>
      <w:rFonts w:ascii="Arial" w:eastAsia="楷体_GB2312" w:hAnsi="Arial"/>
      <w:sz w:val="18"/>
      <w:szCs w:val="21"/>
    </w:rPr>
  </w:style>
  <w:style w:type="paragraph" w:customStyle="1" w:styleId="xl705">
    <w:name w:val="xl70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afffffffffffffffc">
    <w:name w:val="表－居中列"/>
    <w:basedOn w:val="a0"/>
    <w:rsid w:val="005B7EB5"/>
    <w:pPr>
      <w:widowControl w:val="0"/>
      <w:suppressLineNumbers/>
      <w:suppressAutoHyphens/>
      <w:spacing w:beforeLines="30" w:afterLines="30"/>
      <w:jc w:val="center"/>
      <w:textAlignment w:val="center"/>
    </w:pPr>
    <w:rPr>
      <w:rFonts w:ascii="Times New Roman" w:hAnsi="Times New Roman" w:cs="Arial"/>
      <w:kern w:val="0"/>
      <w:szCs w:val="21"/>
      <w:lang w:eastAsia="ja-JP"/>
    </w:rPr>
  </w:style>
  <w:style w:type="paragraph" w:customStyle="1" w:styleId="xl86">
    <w:name w:val="xl8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ont18">
    <w:name w:val="font18"/>
    <w:basedOn w:val="a0"/>
    <w:rsid w:val="005B7EB5"/>
    <w:pPr>
      <w:spacing w:before="100" w:beforeAutospacing="1" w:after="100" w:afterAutospacing="1"/>
    </w:pPr>
    <w:rPr>
      <w:rFonts w:ascii="宋体" w:hAnsi="宋体" w:cs="宋体"/>
      <w:color w:val="FFFFFF"/>
      <w:kern w:val="0"/>
      <w:sz w:val="20"/>
      <w:szCs w:val="20"/>
    </w:rPr>
  </w:style>
  <w:style w:type="paragraph" w:customStyle="1" w:styleId="xl140">
    <w:name w:val="xl140"/>
    <w:basedOn w:val="a0"/>
    <w:rsid w:val="005B7EB5"/>
    <w:pPr>
      <w:pBdr>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100152">
    <w:name w:val="样式 样式 正文1 + 自动设置 左侧:  0 厘米 段后: 0 磅 行距: 1.5 倍行距 + 首行缩进:  2 字符"/>
    <w:basedOn w:val="a0"/>
    <w:rsid w:val="005B7EB5"/>
    <w:pPr>
      <w:widowControl w:val="0"/>
      <w:autoSpaceDE w:val="0"/>
      <w:autoSpaceDN w:val="0"/>
      <w:adjustRightInd w:val="0"/>
      <w:snapToGrid w:val="0"/>
      <w:spacing w:line="360" w:lineRule="auto"/>
      <w:ind w:firstLineChars="200" w:firstLine="560"/>
      <w:jc w:val="both"/>
      <w:textAlignment w:val="bottom"/>
    </w:pPr>
    <w:rPr>
      <w:rFonts w:ascii="Times New Roman" w:hAnsi="Times New Roman" w:cs="宋体"/>
      <w:kern w:val="0"/>
      <w:sz w:val="28"/>
      <w:szCs w:val="20"/>
    </w:rPr>
  </w:style>
  <w:style w:type="paragraph" w:customStyle="1" w:styleId="afffffffffffffffd">
    <w:name w:val="题栏"/>
    <w:basedOn w:val="af7"/>
    <w:rsid w:val="005B7EB5"/>
    <w:pPr>
      <w:widowControl w:val="0"/>
      <w:pBdr>
        <w:bottom w:val="none" w:sz="0" w:space="0" w:color="auto"/>
      </w:pBdr>
      <w:spacing w:line="360" w:lineRule="auto"/>
    </w:pPr>
    <w:rPr>
      <w:rFonts w:ascii="Times New Roman" w:hAnsi="Times New Roman"/>
      <w:kern w:val="2"/>
      <w:sz w:val="21"/>
      <w:szCs w:val="20"/>
      <w:lang w:val="en-US"/>
    </w:rPr>
  </w:style>
  <w:style w:type="paragraph" w:customStyle="1" w:styleId="afffffffffffffffe">
    <w:name w:val="短简表"/>
    <w:basedOn w:val="a0"/>
    <w:rsid w:val="005B7EB5"/>
    <w:pPr>
      <w:widowControl w:val="0"/>
      <w:adjustRightInd w:val="0"/>
      <w:snapToGrid w:val="0"/>
      <w:spacing w:before="120" w:after="120"/>
      <w:ind w:leftChars="245" w:left="1068" w:hangingChars="200" w:hanging="480"/>
      <w:jc w:val="both"/>
    </w:pPr>
    <w:rPr>
      <w:rFonts w:ascii="Times New Roman" w:hAnsi="Times New Roman"/>
      <w:sz w:val="24"/>
      <w:szCs w:val="24"/>
    </w:rPr>
  </w:style>
  <w:style w:type="paragraph" w:customStyle="1" w:styleId="xl150">
    <w:name w:val="xl150"/>
    <w:basedOn w:val="a0"/>
    <w:rsid w:val="005B7EB5"/>
    <w:pPr>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70">
    <w:name w:val="xl70"/>
    <w:basedOn w:val="a0"/>
    <w:qFormat/>
    <w:rsid w:val="005B7EB5"/>
    <w:pPr>
      <w:spacing w:before="100" w:after="100"/>
      <w:jc w:val="center"/>
    </w:pPr>
    <w:rPr>
      <w:rFonts w:ascii="Times New Roman" w:hAnsi="Times New Roman"/>
      <w:kern w:val="0"/>
      <w:sz w:val="24"/>
      <w:szCs w:val="20"/>
    </w:rPr>
  </w:style>
  <w:style w:type="paragraph" w:customStyle="1" w:styleId="font19">
    <w:name w:val="font19"/>
    <w:basedOn w:val="a0"/>
    <w:rsid w:val="005B7EB5"/>
    <w:pPr>
      <w:spacing w:before="100" w:beforeAutospacing="1" w:after="100" w:afterAutospacing="1"/>
    </w:pPr>
    <w:rPr>
      <w:rFonts w:ascii="宋体" w:hAnsi="宋体" w:cs="宋体"/>
      <w:color w:val="FFFFFF"/>
      <w:kern w:val="0"/>
      <w:sz w:val="20"/>
      <w:szCs w:val="20"/>
    </w:rPr>
  </w:style>
  <w:style w:type="paragraph" w:customStyle="1" w:styleId="7Char0">
    <w:name w:val="样式7 Char"/>
    <w:basedOn w:val="a0"/>
    <w:rsid w:val="005B7EB5"/>
    <w:pPr>
      <w:widowControl w:val="0"/>
      <w:jc w:val="both"/>
    </w:pPr>
    <w:rPr>
      <w:rFonts w:ascii="Times New Roman" w:hAnsi="Times New Roman"/>
      <w:szCs w:val="21"/>
    </w:rPr>
  </w:style>
  <w:style w:type="paragraph" w:customStyle="1" w:styleId="Texttab">
    <w:name w:val="Text tab"/>
    <w:basedOn w:val="a0"/>
    <w:qFormat/>
    <w:rsid w:val="005B7EB5"/>
    <w:pPr>
      <w:overflowPunct w:val="0"/>
      <w:autoSpaceDE w:val="0"/>
      <w:autoSpaceDN w:val="0"/>
      <w:adjustRightInd w:val="0"/>
      <w:spacing w:before="60" w:after="60"/>
      <w:jc w:val="both"/>
      <w:textAlignment w:val="baseline"/>
    </w:pPr>
    <w:rPr>
      <w:rFonts w:ascii="Arial" w:hAnsi="Arial"/>
      <w:kern w:val="0"/>
      <w:sz w:val="22"/>
      <w:szCs w:val="20"/>
    </w:rPr>
  </w:style>
  <w:style w:type="paragraph" w:customStyle="1" w:styleId="xl654">
    <w:name w:val="xl654"/>
    <w:basedOn w:val="a0"/>
    <w:rsid w:val="005B7EB5"/>
    <w:pPr>
      <w:spacing w:before="100" w:beforeAutospacing="1" w:after="100" w:afterAutospacing="1"/>
    </w:pPr>
    <w:rPr>
      <w:rFonts w:ascii="Times New Roman" w:hAnsi="Times New Roman"/>
      <w:b/>
      <w:bCs/>
      <w:kern w:val="0"/>
      <w:sz w:val="20"/>
      <w:szCs w:val="20"/>
    </w:rPr>
  </w:style>
  <w:style w:type="paragraph" w:customStyle="1" w:styleId="11111h11stlevelSectionHeadl1b1-30">
    <w:name w:val="样式 样式 标题 11.标题 1§1.?.章标题 1h11st levelSection Headl1b1-*+ ...3 + ..."/>
    <w:basedOn w:val="11111h11stlevelSectionHeadl1b1-3"/>
    <w:rsid w:val="005B7EB5"/>
    <w:pPr>
      <w:spacing w:beforeLines="0" w:afterLines="0"/>
      <w:ind w:left="0" w:firstLine="0"/>
      <w:jc w:val="center"/>
    </w:pPr>
    <w:rPr>
      <w:rFonts w:ascii="楷体_GB2312" w:eastAsia="楷体_GB2312" w:hAnsi="Arial" w:cs="宋体"/>
      <w:sz w:val="32"/>
      <w:szCs w:val="32"/>
    </w:rPr>
  </w:style>
  <w:style w:type="paragraph" w:customStyle="1" w:styleId="11d">
    <w:name w:val="正文11"/>
    <w:basedOn w:val="a0"/>
    <w:rsid w:val="005B7EB5"/>
    <w:pPr>
      <w:widowControl w:val="0"/>
      <w:adjustRightInd w:val="0"/>
      <w:snapToGrid w:val="0"/>
      <w:spacing w:line="500" w:lineRule="atLeast"/>
      <w:ind w:firstLine="567"/>
      <w:jc w:val="both"/>
    </w:pPr>
    <w:rPr>
      <w:rFonts w:ascii="Times New Roman" w:hAnsi="Times New Roman"/>
      <w:sz w:val="28"/>
      <w:szCs w:val="20"/>
    </w:rPr>
  </w:style>
  <w:style w:type="paragraph" w:customStyle="1" w:styleId="xl55">
    <w:name w:val="xl55"/>
    <w:basedOn w:val="a0"/>
    <w:qFormat/>
    <w:rsid w:val="005B7EB5"/>
    <w:pPr>
      <w:pBdr>
        <w:bottom w:val="single" w:sz="4" w:space="0" w:color="auto"/>
        <w:right w:val="single" w:sz="8" w:space="0" w:color="auto"/>
      </w:pBdr>
      <w:spacing w:before="100" w:after="100"/>
      <w:jc w:val="center"/>
      <w:textAlignment w:val="center"/>
    </w:pPr>
    <w:rPr>
      <w:rFonts w:ascii="宋体" w:hAnsi="宋体"/>
      <w:kern w:val="0"/>
      <w:sz w:val="28"/>
      <w:szCs w:val="28"/>
    </w:rPr>
  </w:style>
  <w:style w:type="paragraph" w:customStyle="1" w:styleId="xxx">
    <w:name w:val="x.x.x."/>
    <w:basedOn w:val="a0"/>
    <w:rsid w:val="005B7EB5"/>
    <w:pPr>
      <w:widowControl w:val="0"/>
      <w:overflowPunct w:val="0"/>
      <w:autoSpaceDE w:val="0"/>
      <w:autoSpaceDN w:val="0"/>
      <w:adjustRightInd w:val="0"/>
      <w:spacing w:line="360" w:lineRule="atLeast"/>
      <w:ind w:left="993" w:hanging="993"/>
      <w:textAlignment w:val="baseline"/>
    </w:pPr>
    <w:rPr>
      <w:rFonts w:ascii="MS Mincho" w:eastAsia="MS Mincho" w:hAnsi="Times New Roman"/>
      <w:kern w:val="0"/>
      <w:sz w:val="24"/>
      <w:szCs w:val="20"/>
      <w:lang w:eastAsia="ja-JP"/>
    </w:rPr>
  </w:style>
  <w:style w:type="paragraph" w:customStyle="1" w:styleId="Style30">
    <w:name w:val="_Style 30"/>
    <w:basedOn w:val="a0"/>
    <w:rsid w:val="005B7EB5"/>
    <w:rPr>
      <w:rFonts w:ascii="Times New Roman" w:hAnsi="Times New Roman"/>
      <w:szCs w:val="24"/>
    </w:rPr>
  </w:style>
  <w:style w:type="paragraph" w:customStyle="1" w:styleId="xl123">
    <w:name w:val="xl12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affffffffffffffff">
    <w:name w:val="基准标题"/>
    <w:basedOn w:val="af"/>
    <w:next w:val="af"/>
    <w:qFormat/>
    <w:rsid w:val="005B7EB5"/>
    <w:pPr>
      <w:widowControl w:val="0"/>
      <w:spacing w:before="80" w:after="80"/>
      <w:jc w:val="center"/>
    </w:pPr>
    <w:rPr>
      <w:rFonts w:ascii="宋体" w:hAnsi="Times New Roman"/>
      <w:kern w:val="2"/>
      <w:sz w:val="21"/>
      <w:szCs w:val="20"/>
      <w:lang w:val="en-US"/>
    </w:rPr>
  </w:style>
  <w:style w:type="paragraph" w:customStyle="1" w:styleId="xl64">
    <w:name w:val="xl64"/>
    <w:basedOn w:val="a0"/>
    <w:qFormat/>
    <w:rsid w:val="005B7EB5"/>
    <w:pPr>
      <w:pBdr>
        <w:top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affffffffffffffff0">
    <w:name w:val="调研内容"/>
    <w:basedOn w:val="a0"/>
    <w:qFormat/>
    <w:rsid w:val="005B7EB5"/>
    <w:pPr>
      <w:widowControl w:val="0"/>
      <w:spacing w:line="360" w:lineRule="auto"/>
      <w:jc w:val="both"/>
    </w:pPr>
    <w:rPr>
      <w:rFonts w:ascii="Times New Roman" w:hAnsi="Times New Roman"/>
      <w:sz w:val="28"/>
      <w:szCs w:val="20"/>
    </w:rPr>
  </w:style>
  <w:style w:type="paragraph" w:customStyle="1" w:styleId="xl53">
    <w:name w:val="xl53"/>
    <w:basedOn w:val="a0"/>
    <w:qFormat/>
    <w:rsid w:val="005B7EB5"/>
    <w:pPr>
      <w:pBdr>
        <w:bottom w:val="single" w:sz="4" w:space="0" w:color="auto"/>
      </w:pBdr>
      <w:spacing w:before="100" w:after="100"/>
      <w:jc w:val="center"/>
      <w:textAlignment w:val="center"/>
    </w:pPr>
    <w:rPr>
      <w:rFonts w:ascii="宋体" w:hAnsi="宋体"/>
      <w:kern w:val="0"/>
      <w:sz w:val="28"/>
      <w:szCs w:val="28"/>
    </w:rPr>
  </w:style>
  <w:style w:type="paragraph" w:customStyle="1" w:styleId="affffffffffffffff1">
    <w:name w:val="§a."/>
    <w:basedOn w:val="Retrait1"/>
    <w:rsid w:val="005B7EB5"/>
    <w:pPr>
      <w:ind w:left="1531" w:hanging="397"/>
    </w:pPr>
  </w:style>
  <w:style w:type="paragraph" w:customStyle="1" w:styleId="xl93">
    <w:name w:val="xl93"/>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682">
    <w:name w:val="xl68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132">
    <w:name w:val="xl132"/>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55">
    <w:name w:val="xl65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2ffa">
    <w:name w:val="自定标题2"/>
    <w:basedOn w:val="20"/>
    <w:next w:val="a7"/>
    <w:rsid w:val="005B7EB5"/>
    <w:pPr>
      <w:widowControl w:val="0"/>
      <w:tabs>
        <w:tab w:val="clear" w:pos="1302"/>
      </w:tabs>
      <w:adjustRightInd/>
      <w:snapToGrid/>
      <w:spacing w:before="60" w:beforeAutospacing="0" w:after="100" w:afterAutospacing="1" w:line="240" w:lineRule="auto"/>
      <w:ind w:left="0" w:firstLine="0"/>
      <w:jc w:val="both"/>
      <w:outlineLvl w:val="0"/>
    </w:pPr>
    <w:rPr>
      <w:rFonts w:ascii="宋体" w:eastAsia="宋体" w:hAnsi="宋体"/>
      <w:b w:val="0"/>
      <w:smallCaps/>
      <w:snapToGrid/>
      <w:kern w:val="2"/>
      <w:sz w:val="28"/>
      <w:szCs w:val="28"/>
      <w:lang w:val="en-US"/>
    </w:rPr>
  </w:style>
  <w:style w:type="paragraph" w:customStyle="1" w:styleId="1fff0">
    <w:name w:val="样式1 + 四号 居中"/>
    <w:basedOn w:val="18"/>
    <w:qFormat/>
    <w:rsid w:val="005B7EB5"/>
    <w:pPr>
      <w:keepNext/>
      <w:keepLines/>
      <w:widowControl w:val="0"/>
      <w:spacing w:line="336" w:lineRule="auto"/>
    </w:pPr>
    <w:rPr>
      <w:rFonts w:ascii="Times New Roman" w:hAnsi="Times New Roman"/>
      <w:kern w:val="2"/>
      <w:sz w:val="28"/>
      <w:lang w:val="en-US"/>
    </w:rPr>
  </w:style>
  <w:style w:type="paragraph" w:customStyle="1" w:styleId="affffffffffffffff2">
    <w:name w:val="三级目录"/>
    <w:basedOn w:val="a0"/>
    <w:rsid w:val="005B7EB5"/>
    <w:pPr>
      <w:widowControl w:val="0"/>
      <w:spacing w:line="336" w:lineRule="auto"/>
      <w:jc w:val="both"/>
      <w:outlineLvl w:val="2"/>
    </w:pPr>
    <w:rPr>
      <w:rFonts w:ascii="Times New Roman" w:hAnsi="Times New Roman"/>
      <w:sz w:val="24"/>
      <w:szCs w:val="24"/>
    </w:rPr>
  </w:style>
  <w:style w:type="paragraph" w:customStyle="1" w:styleId="xl54">
    <w:name w:val="xl54"/>
    <w:basedOn w:val="a0"/>
    <w:qFormat/>
    <w:rsid w:val="005B7EB5"/>
    <w:pPr>
      <w:pBdr>
        <w:bottom w:val="single" w:sz="4" w:space="0" w:color="auto"/>
        <w:right w:val="single" w:sz="4" w:space="0" w:color="auto"/>
      </w:pBdr>
      <w:spacing w:before="100" w:after="100"/>
      <w:jc w:val="center"/>
      <w:textAlignment w:val="center"/>
    </w:pPr>
    <w:rPr>
      <w:rFonts w:ascii="宋体" w:hAnsi="宋体"/>
      <w:kern w:val="0"/>
      <w:sz w:val="28"/>
      <w:szCs w:val="28"/>
    </w:rPr>
  </w:style>
  <w:style w:type="paragraph" w:customStyle="1" w:styleId="xl99">
    <w:name w:val="xl9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kern w:val="0"/>
      <w:sz w:val="20"/>
      <w:szCs w:val="20"/>
    </w:rPr>
  </w:style>
  <w:style w:type="paragraph" w:customStyle="1" w:styleId="xl142">
    <w:name w:val="xl142"/>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06">
    <w:name w:val="xl706"/>
    <w:basedOn w:val="a0"/>
    <w:rsid w:val="005B7E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hAnsi="Times New Roman"/>
      <w:kern w:val="0"/>
      <w:sz w:val="20"/>
      <w:szCs w:val="20"/>
    </w:rPr>
  </w:style>
  <w:style w:type="paragraph" w:customStyle="1" w:styleId="4Arial125">
    <w:name w:val="样式 标题 4 + Arial 行距: 多倍行距 1.25 字行"/>
    <w:basedOn w:val="40"/>
    <w:rsid w:val="005B7EB5"/>
    <w:pPr>
      <w:widowControl w:val="0"/>
      <w:tabs>
        <w:tab w:val="left" w:pos="864"/>
      </w:tabs>
      <w:spacing w:line="336" w:lineRule="auto"/>
      <w:ind w:leftChars="600" w:left="600" w:firstLineChars="200" w:firstLine="560"/>
      <w:jc w:val="both"/>
    </w:pPr>
    <w:rPr>
      <w:rFonts w:ascii="黑体" w:eastAsia="黑体" w:cs="宋体"/>
      <w:b w:val="0"/>
      <w:bCs w:val="0"/>
      <w:sz w:val="28"/>
      <w:lang w:val="en-US"/>
    </w:rPr>
  </w:style>
  <w:style w:type="paragraph" w:customStyle="1" w:styleId="xl696">
    <w:name w:val="xl696"/>
    <w:basedOn w:val="a0"/>
    <w:rsid w:val="005B7EB5"/>
    <w:pPr>
      <w:pBdr>
        <w:top w:val="single" w:sz="4" w:space="0" w:color="auto"/>
        <w:left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697">
    <w:name w:val="xl697"/>
    <w:basedOn w:val="a0"/>
    <w:rsid w:val="005B7EB5"/>
    <w:pPr>
      <w:pBdr>
        <w:top w:val="single" w:sz="4" w:space="0" w:color="auto"/>
        <w:left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01">
    <w:name w:val="正文01"/>
    <w:basedOn w:val="a0"/>
    <w:link w:val="01Char1"/>
    <w:qFormat/>
    <w:rsid w:val="005B7EB5"/>
    <w:pPr>
      <w:widowControl w:val="0"/>
      <w:spacing w:before="60" w:line="460" w:lineRule="exact"/>
      <w:ind w:firstLineChars="200" w:firstLine="200"/>
      <w:jc w:val="both"/>
    </w:pPr>
    <w:rPr>
      <w:rFonts w:ascii="Times New Roman" w:hAnsi="Times New Roman"/>
      <w:sz w:val="24"/>
      <w:szCs w:val="24"/>
      <w:lang w:val="zh-CN"/>
    </w:rPr>
  </w:style>
  <w:style w:type="paragraph" w:customStyle="1" w:styleId="xl116">
    <w:name w:val="xl116"/>
    <w:basedOn w:val="a0"/>
    <w:rsid w:val="005B7EB5"/>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xl152">
    <w:name w:val="xl152"/>
    <w:basedOn w:val="a0"/>
    <w:rsid w:val="005B7EB5"/>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Retrait10">
    <w:name w:val="Retrait1"/>
    <w:basedOn w:val="a0"/>
    <w:rsid w:val="005B7EB5"/>
    <w:pPr>
      <w:ind w:left="357"/>
    </w:pPr>
    <w:rPr>
      <w:rFonts w:ascii="Arial" w:eastAsia="Times New Roman" w:hAnsi="Arial"/>
      <w:kern w:val="0"/>
      <w:sz w:val="24"/>
      <w:szCs w:val="20"/>
      <w:lang w:eastAsia="en-US"/>
    </w:rPr>
  </w:style>
  <w:style w:type="paragraph" w:customStyle="1" w:styleId="xl79">
    <w:name w:val="xl79"/>
    <w:basedOn w:val="a0"/>
    <w:qFormat/>
    <w:rsid w:val="005B7EB5"/>
    <w:pPr>
      <w:pBdr>
        <w:bottom w:val="single" w:sz="8" w:space="0" w:color="auto"/>
      </w:pBdr>
      <w:spacing w:before="100" w:after="100"/>
      <w:jc w:val="center"/>
      <w:textAlignment w:val="center"/>
    </w:pPr>
    <w:rPr>
      <w:rFonts w:ascii="Times New Roman" w:hAnsi="Times New Roman"/>
      <w:kern w:val="0"/>
      <w:sz w:val="24"/>
      <w:szCs w:val="24"/>
    </w:rPr>
  </w:style>
  <w:style w:type="paragraph" w:customStyle="1" w:styleId="xl722">
    <w:name w:val="xl72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134">
    <w:name w:val="xl13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75">
    <w:name w:val="xl75"/>
    <w:basedOn w:val="a0"/>
    <w:qFormat/>
    <w:rsid w:val="005B7EB5"/>
    <w:pPr>
      <w:pBdr>
        <w:left w:val="single" w:sz="4" w:space="0" w:color="auto"/>
      </w:pBdr>
      <w:spacing w:before="100" w:after="100"/>
      <w:jc w:val="center"/>
      <w:textAlignment w:val="center"/>
    </w:pPr>
    <w:rPr>
      <w:rFonts w:ascii="Times New Roman" w:hAnsi="Times New Roman"/>
      <w:kern w:val="0"/>
      <w:sz w:val="24"/>
      <w:szCs w:val="24"/>
    </w:rPr>
  </w:style>
  <w:style w:type="paragraph" w:customStyle="1" w:styleId="xl96">
    <w:name w:val="xl9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kern w:val="0"/>
      <w:sz w:val="20"/>
      <w:szCs w:val="20"/>
    </w:rPr>
  </w:style>
  <w:style w:type="paragraph" w:customStyle="1" w:styleId="xl114">
    <w:name w:val="xl114"/>
    <w:basedOn w:val="a0"/>
    <w:rsid w:val="005B7EB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font15">
    <w:name w:val="font15"/>
    <w:basedOn w:val="a0"/>
    <w:rsid w:val="005B7EB5"/>
    <w:pPr>
      <w:spacing w:before="100" w:beforeAutospacing="1" w:after="100" w:afterAutospacing="1"/>
    </w:pPr>
    <w:rPr>
      <w:rFonts w:ascii="Times New Roman" w:eastAsia="Arial Unicode MS" w:hAnsi="Times New Roman"/>
      <w:kern w:val="0"/>
      <w:sz w:val="36"/>
      <w:szCs w:val="36"/>
    </w:rPr>
  </w:style>
  <w:style w:type="paragraph" w:customStyle="1" w:styleId="xl110">
    <w:name w:val="xl11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3Arial125">
    <w:name w:val="样式 标题 3 + Arial 行距: 多倍行距 1.25 字行"/>
    <w:basedOn w:val="3"/>
    <w:rsid w:val="005B7EB5"/>
    <w:pPr>
      <w:widowControl w:val="0"/>
      <w:tabs>
        <w:tab w:val="left" w:pos="720"/>
      </w:tabs>
      <w:spacing w:before="0" w:after="0" w:line="336" w:lineRule="auto"/>
      <w:ind w:firstLineChars="200" w:firstLine="560"/>
      <w:jc w:val="both"/>
    </w:pPr>
    <w:rPr>
      <w:rFonts w:ascii="黑体" w:eastAsia="黑体" w:hAnsi="Arial" w:cs="宋体"/>
      <w:b w:val="0"/>
      <w:bCs w:val="0"/>
      <w:kern w:val="2"/>
      <w:sz w:val="28"/>
      <w:szCs w:val="28"/>
      <w:lang w:val="en-US"/>
    </w:rPr>
  </w:style>
  <w:style w:type="paragraph" w:customStyle="1" w:styleId="xl688">
    <w:name w:val="xl68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Paratitre">
    <w:name w:val="Paratitre"/>
    <w:basedOn w:val="a0"/>
    <w:qFormat/>
    <w:rsid w:val="005B7EB5"/>
    <w:pPr>
      <w:overflowPunct w:val="0"/>
      <w:autoSpaceDE w:val="0"/>
      <w:autoSpaceDN w:val="0"/>
      <w:adjustRightInd w:val="0"/>
      <w:spacing w:before="240"/>
      <w:ind w:left="700"/>
      <w:jc w:val="both"/>
      <w:textAlignment w:val="baseline"/>
    </w:pPr>
    <w:rPr>
      <w:rFonts w:ascii="Arial" w:hAnsi="Arial"/>
      <w:kern w:val="0"/>
      <w:sz w:val="20"/>
      <w:szCs w:val="20"/>
    </w:rPr>
  </w:style>
  <w:style w:type="paragraph" w:customStyle="1" w:styleId="2ffb">
    <w:name w:val="正文格式－文字－退2"/>
    <w:basedOn w:val="a0"/>
    <w:next w:val="a0"/>
    <w:rsid w:val="005B7EB5"/>
    <w:pPr>
      <w:spacing w:beforeLines="50" w:afterLines="50" w:line="300" w:lineRule="auto"/>
      <w:ind w:firstLineChars="600" w:firstLine="600"/>
      <w:jc w:val="both"/>
      <w:textAlignment w:val="center"/>
    </w:pPr>
    <w:rPr>
      <w:rFonts w:ascii="Times New Roman" w:hAnsi="Times New Roman"/>
      <w:sz w:val="24"/>
      <w:szCs w:val="24"/>
    </w:rPr>
  </w:style>
  <w:style w:type="paragraph" w:customStyle="1" w:styleId="1fff1">
    <w:name w:val="日期1"/>
    <w:basedOn w:val="a0"/>
    <w:next w:val="a0"/>
    <w:rsid w:val="005B7EB5"/>
    <w:pPr>
      <w:widowControl w:val="0"/>
      <w:adjustRightInd w:val="0"/>
    </w:pPr>
    <w:rPr>
      <w:rFonts w:ascii="宋体" w:hAnsi="Times New Roman" w:hint="eastAsia"/>
      <w:spacing w:val="24"/>
      <w:kern w:val="24"/>
      <w:sz w:val="24"/>
      <w:szCs w:val="20"/>
    </w:rPr>
  </w:style>
  <w:style w:type="paragraph" w:customStyle="1" w:styleId="xl657">
    <w:name w:val="xl65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46">
    <w:name w:val="xl46"/>
    <w:basedOn w:val="a0"/>
    <w:qFormat/>
    <w:rsid w:val="005B7EB5"/>
    <w:pPr>
      <w:pBdr>
        <w:top w:val="single" w:sz="4" w:space="0" w:color="auto"/>
        <w:bottom w:val="single" w:sz="4" w:space="0" w:color="auto"/>
      </w:pBdr>
      <w:spacing w:before="100" w:after="100"/>
      <w:jc w:val="center"/>
      <w:textAlignment w:val="center"/>
    </w:pPr>
    <w:rPr>
      <w:rFonts w:ascii="Times New Roman" w:hAnsi="Times New Roman"/>
      <w:kern w:val="0"/>
      <w:sz w:val="24"/>
      <w:szCs w:val="24"/>
    </w:rPr>
  </w:style>
  <w:style w:type="paragraph" w:customStyle="1" w:styleId="Retrait2">
    <w:name w:val="Retrait 2"/>
    <w:basedOn w:val="Retrait1"/>
    <w:rsid w:val="005B7EB5"/>
    <w:pPr>
      <w:ind w:left="1531"/>
    </w:pPr>
  </w:style>
  <w:style w:type="paragraph" w:customStyle="1" w:styleId="2h22Header2ndPageABCh2mainh2GB2312">
    <w:name w:val="样式 标题 2h22Header 2nd PageA.B.C.h2 main h标题2 + 仿宋_GB2312 行距..."/>
    <w:basedOn w:val="20"/>
    <w:qFormat/>
    <w:rsid w:val="005B7EB5"/>
    <w:pPr>
      <w:tabs>
        <w:tab w:val="clear" w:pos="1302"/>
      </w:tabs>
      <w:adjustRightInd/>
      <w:snapToGrid/>
      <w:spacing w:before="260" w:beforeAutospacing="0" w:after="260"/>
      <w:ind w:left="0" w:firstLineChars="162" w:firstLine="455"/>
    </w:pPr>
    <w:rPr>
      <w:rFonts w:ascii="仿宋_GB2312" w:eastAsia="仿宋_GB2312" w:hAnsi="ˎ̥" w:cs="宋体"/>
      <w:b w:val="0"/>
      <w:bCs w:val="0"/>
      <w:smallCaps/>
      <w:snapToGrid/>
      <w:kern w:val="2"/>
      <w:sz w:val="28"/>
      <w:szCs w:val="21"/>
      <w:lang w:val="en-US"/>
    </w:rPr>
  </w:style>
  <w:style w:type="paragraph" w:customStyle="1" w:styleId="affffffffffffffff3">
    <w:name w:val="申报章题"/>
    <w:basedOn w:val="a0"/>
    <w:rsid w:val="005B7EB5"/>
    <w:pPr>
      <w:pageBreakBefore/>
      <w:widowControl w:val="0"/>
      <w:spacing w:before="100" w:beforeAutospacing="1" w:after="100" w:afterAutospacing="1" w:line="500" w:lineRule="atLeast"/>
      <w:jc w:val="center"/>
      <w:outlineLvl w:val="0"/>
    </w:pPr>
    <w:rPr>
      <w:rFonts w:ascii="宋体" w:hAnsi="宋体"/>
      <w:b/>
      <w:sz w:val="36"/>
      <w:szCs w:val="36"/>
    </w:rPr>
  </w:style>
  <w:style w:type="paragraph" w:customStyle="1" w:styleId="xl710">
    <w:name w:val="xl710"/>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CharCharCharCharCharCharCharCharCharCharCharCharCharCharCharCharChar">
    <w:name w:val="Char Char Char Char Char Char Char Char Char Char Char Char Char Char Char Char Char"/>
    <w:basedOn w:val="a0"/>
    <w:rsid w:val="005B7EB5"/>
    <w:pPr>
      <w:widowControl w:val="0"/>
      <w:jc w:val="both"/>
    </w:pPr>
    <w:rPr>
      <w:rFonts w:ascii="Times New Roman" w:hAnsi="Times New Roman"/>
      <w:szCs w:val="24"/>
    </w:rPr>
  </w:style>
  <w:style w:type="paragraph" w:customStyle="1" w:styleId="default0">
    <w:name w:val="default"/>
    <w:basedOn w:val="a0"/>
    <w:rsid w:val="005B7EB5"/>
    <w:rPr>
      <w:rFonts w:ascii="宋体" w:hAnsi="宋体" w:cs="宋体"/>
      <w:color w:val="000000"/>
      <w:kern w:val="0"/>
      <w:sz w:val="24"/>
      <w:szCs w:val="24"/>
    </w:rPr>
  </w:style>
  <w:style w:type="paragraph" w:customStyle="1" w:styleId="11111h11stlevelSectionHeadl1b1-2">
    <w:name w:val="样式 标题 11.标题 1§1.?.章标题 1h11st levelSection Headl1b1-*+ ...2"/>
    <w:basedOn w:val="1"/>
    <w:rsid w:val="005B7EB5"/>
    <w:pPr>
      <w:widowControl w:val="0"/>
      <w:tabs>
        <w:tab w:val="clear" w:pos="625"/>
        <w:tab w:val="left" w:pos="432"/>
      </w:tabs>
      <w:autoSpaceDE w:val="0"/>
      <w:autoSpaceDN w:val="0"/>
      <w:adjustRightInd/>
      <w:snapToGrid/>
      <w:spacing w:beforeLines="100" w:beforeAutospacing="0" w:afterLines="100" w:afterAutospacing="0"/>
      <w:ind w:left="431" w:hanging="431"/>
    </w:pPr>
    <w:rPr>
      <w:rFonts w:ascii="Arial" w:eastAsia="宋体" w:hAnsi="Arial" w:cs="宋体"/>
      <w:snapToGrid/>
      <w:kern w:val="2"/>
      <w:szCs w:val="20"/>
      <w:lang w:val="en-US"/>
    </w:rPr>
  </w:style>
  <w:style w:type="paragraph" w:customStyle="1" w:styleId="xl649">
    <w:name w:val="xl64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font17">
    <w:name w:val="font17"/>
    <w:basedOn w:val="a0"/>
    <w:rsid w:val="005B7EB5"/>
    <w:pPr>
      <w:spacing w:before="100" w:beforeAutospacing="1" w:after="100" w:afterAutospacing="1"/>
    </w:pPr>
    <w:rPr>
      <w:rFonts w:ascii="宋体" w:hAnsi="宋体" w:cs="宋体"/>
      <w:kern w:val="0"/>
      <w:sz w:val="20"/>
      <w:szCs w:val="20"/>
    </w:rPr>
  </w:style>
  <w:style w:type="paragraph" w:customStyle="1" w:styleId="xl708">
    <w:name w:val="xl708"/>
    <w:basedOn w:val="a0"/>
    <w:rsid w:val="005B7EB5"/>
    <w:pPr>
      <w:pBdr>
        <w:top w:val="single" w:sz="4" w:space="0" w:color="auto"/>
        <w:left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affffffffffffffff4">
    <w:name w:val="节正文"/>
    <w:basedOn w:val="a0"/>
    <w:qFormat/>
    <w:rsid w:val="005B7EB5"/>
    <w:pPr>
      <w:widowControl w:val="0"/>
      <w:spacing w:beforeLines="20" w:afterLines="20" w:line="360" w:lineRule="auto"/>
      <w:ind w:leftChars="100" w:left="100" w:firstLineChars="200" w:firstLine="200"/>
      <w:jc w:val="both"/>
    </w:pPr>
    <w:rPr>
      <w:rFonts w:ascii="Times New Roman" w:hAnsi="Times New Roman"/>
      <w:sz w:val="24"/>
      <w:szCs w:val="24"/>
    </w:rPr>
  </w:style>
  <w:style w:type="paragraph" w:customStyle="1" w:styleId="font13">
    <w:name w:val="font13"/>
    <w:basedOn w:val="a0"/>
    <w:qFormat/>
    <w:rsid w:val="005B7EB5"/>
    <w:pPr>
      <w:spacing w:before="100" w:beforeAutospacing="1" w:after="100" w:afterAutospacing="1"/>
    </w:pPr>
    <w:rPr>
      <w:rFonts w:ascii="宋体" w:hAnsi="宋体" w:cs="宋体"/>
      <w:color w:val="000000"/>
      <w:kern w:val="0"/>
      <w:sz w:val="18"/>
      <w:szCs w:val="18"/>
    </w:rPr>
  </w:style>
  <w:style w:type="paragraph" w:customStyle="1" w:styleId="xl677">
    <w:name w:val="xl67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Document1">
    <w:name w:val="Document 1"/>
    <w:rsid w:val="005B7EB5"/>
    <w:pPr>
      <w:keepNext/>
      <w:keepLines/>
      <w:widowControl w:val="0"/>
      <w:tabs>
        <w:tab w:val="left" w:pos="-720"/>
      </w:tabs>
      <w:suppressAutoHyphens/>
    </w:pPr>
    <w:rPr>
      <w:rFonts w:ascii="Courier New" w:hAnsi="Courier New" w:cs="Vrinda"/>
      <w:snapToGrid w:val="0"/>
      <w:lang w:eastAsia="en-US"/>
    </w:rPr>
  </w:style>
  <w:style w:type="paragraph" w:customStyle="1" w:styleId="affffffffffffffff5">
    <w:name w:val="表号"/>
    <w:basedOn w:val="affffffffffffffd"/>
    <w:next w:val="affffffffffffffd"/>
    <w:link w:val="Char28"/>
    <w:qFormat/>
    <w:rsid w:val="005B7EB5"/>
    <w:pPr>
      <w:widowControl/>
      <w:tabs>
        <w:tab w:val="left" w:pos="1008"/>
      </w:tabs>
      <w:spacing w:before="120" w:after="120" w:line="240" w:lineRule="atLeast"/>
      <w:ind w:left="284" w:firstLine="4"/>
    </w:pPr>
    <w:rPr>
      <w:rFonts w:ascii="黑体" w:eastAsia="黑体"/>
      <w:b/>
      <w:color w:val="auto"/>
      <w:kern w:val="0"/>
      <w:sz w:val="24"/>
      <w:szCs w:val="20"/>
    </w:rPr>
  </w:style>
  <w:style w:type="paragraph" w:customStyle="1" w:styleId="TableBody">
    <w:name w:val="Table Body"/>
    <w:basedOn w:val="TableHead"/>
    <w:rsid w:val="005B7EB5"/>
    <w:pPr>
      <w:jc w:val="left"/>
    </w:pPr>
    <w:rPr>
      <w:b w:val="0"/>
    </w:rPr>
  </w:style>
  <w:style w:type="paragraph" w:customStyle="1" w:styleId="L">
    <w:name w:val="L"/>
    <w:basedOn w:val="1"/>
    <w:rsid w:val="005B7EB5"/>
    <w:pPr>
      <w:keepNext w:val="0"/>
      <w:keepLines w:val="0"/>
      <w:widowControl w:val="0"/>
      <w:tabs>
        <w:tab w:val="clear" w:pos="625"/>
      </w:tabs>
      <w:adjustRightInd/>
      <w:snapToGrid/>
      <w:spacing w:before="0" w:beforeAutospacing="0" w:after="0" w:afterAutospacing="0"/>
      <w:ind w:left="0" w:firstLine="0"/>
      <w:jc w:val="both"/>
      <w:outlineLvl w:val="9"/>
    </w:pPr>
    <w:rPr>
      <w:rFonts w:eastAsia="宋体"/>
      <w:b w:val="0"/>
      <w:bCs w:val="0"/>
      <w:snapToGrid/>
      <w:kern w:val="2"/>
      <w:szCs w:val="24"/>
      <w:lang w:val="en-US"/>
    </w:rPr>
  </w:style>
  <w:style w:type="paragraph" w:customStyle="1" w:styleId="xl127">
    <w:name w:val="xl127"/>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 w:val="18"/>
      <w:szCs w:val="18"/>
    </w:rPr>
  </w:style>
  <w:style w:type="paragraph" w:customStyle="1" w:styleId="a00">
    <w:name w:val="a0"/>
    <w:basedOn w:val="a0"/>
    <w:rsid w:val="005B7EB5"/>
    <w:pPr>
      <w:snapToGrid w:val="0"/>
      <w:spacing w:before="80" w:after="80"/>
      <w:jc w:val="center"/>
    </w:pPr>
    <w:rPr>
      <w:rFonts w:ascii="宋体" w:hAnsi="宋体" w:cs="宋体"/>
      <w:kern w:val="0"/>
      <w:szCs w:val="21"/>
    </w:rPr>
  </w:style>
  <w:style w:type="paragraph" w:customStyle="1" w:styleId="xl137">
    <w:name w:val="xl137"/>
    <w:basedOn w:val="a0"/>
    <w:rsid w:val="005B7EB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w:hAnsi="Times New Roman"/>
      <w:b/>
      <w:bCs/>
      <w:kern w:val="0"/>
      <w:sz w:val="18"/>
      <w:szCs w:val="18"/>
    </w:rPr>
  </w:style>
  <w:style w:type="paragraph" w:customStyle="1" w:styleId="f14">
    <w:name w:val="f14"/>
    <w:basedOn w:val="a0"/>
    <w:qFormat/>
    <w:rsid w:val="005B7EB5"/>
    <w:pPr>
      <w:spacing w:before="100" w:beforeAutospacing="1" w:after="100" w:afterAutospacing="1" w:line="312" w:lineRule="auto"/>
    </w:pPr>
    <w:rPr>
      <w:rFonts w:ascii="宋体" w:hAnsi="宋体" w:cs="宋体"/>
      <w:kern w:val="0"/>
      <w:szCs w:val="21"/>
    </w:rPr>
  </w:style>
  <w:style w:type="paragraph" w:customStyle="1" w:styleId="xl67">
    <w:name w:val="xl67"/>
    <w:basedOn w:val="a0"/>
    <w:qFormat/>
    <w:rsid w:val="005B7EB5"/>
    <w:pPr>
      <w:pBdr>
        <w:right w:val="single" w:sz="4" w:space="0" w:color="auto"/>
      </w:pBdr>
      <w:spacing w:before="100" w:after="100"/>
      <w:jc w:val="center"/>
      <w:textAlignment w:val="top"/>
    </w:pPr>
    <w:rPr>
      <w:rFonts w:ascii="Times New Roman" w:hAnsi="Times New Roman"/>
      <w:kern w:val="0"/>
      <w:sz w:val="24"/>
      <w:szCs w:val="24"/>
    </w:rPr>
  </w:style>
  <w:style w:type="paragraph" w:customStyle="1" w:styleId="010">
    <w:name w:val="01"/>
    <w:basedOn w:val="a0"/>
    <w:rsid w:val="005B7EB5"/>
    <w:pPr>
      <w:spacing w:before="60" w:line="460" w:lineRule="atLeast"/>
      <w:jc w:val="both"/>
    </w:pPr>
    <w:rPr>
      <w:rFonts w:ascii="Times New Roman" w:hAnsi="Times New Roman"/>
      <w:kern w:val="0"/>
      <w:sz w:val="24"/>
      <w:szCs w:val="24"/>
    </w:rPr>
  </w:style>
  <w:style w:type="paragraph" w:customStyle="1" w:styleId="xl61">
    <w:name w:val="xl61"/>
    <w:basedOn w:val="a0"/>
    <w:qFormat/>
    <w:rsid w:val="005B7EB5"/>
    <w:pPr>
      <w:pBdr>
        <w:left w:val="single" w:sz="8" w:space="0" w:color="auto"/>
        <w:bottom w:val="single" w:sz="8" w:space="0" w:color="auto"/>
        <w:right w:val="single" w:sz="4" w:space="0" w:color="auto"/>
      </w:pBdr>
      <w:spacing w:before="100" w:after="100"/>
      <w:jc w:val="center"/>
      <w:textAlignment w:val="top"/>
    </w:pPr>
    <w:rPr>
      <w:rFonts w:ascii="Times New Roman" w:hAnsi="Times New Roman"/>
      <w:kern w:val="0"/>
      <w:sz w:val="24"/>
      <w:szCs w:val="24"/>
    </w:rPr>
  </w:style>
  <w:style w:type="paragraph" w:customStyle="1" w:styleId="xl692">
    <w:name w:val="xl69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affffffffffffffff6">
    <w:name w:val="标题符"/>
    <w:basedOn w:val="a0"/>
    <w:rsid w:val="005B7EB5"/>
    <w:pPr>
      <w:widowControl w:val="0"/>
      <w:tabs>
        <w:tab w:val="left" w:pos="360"/>
      </w:tabs>
      <w:overflowPunct w:val="0"/>
      <w:snapToGrid w:val="0"/>
      <w:spacing w:line="480" w:lineRule="exact"/>
      <w:ind w:firstLineChars="200" w:firstLine="560"/>
      <w:jc w:val="both"/>
    </w:pPr>
    <w:rPr>
      <w:rFonts w:ascii="Arial" w:eastAsia="仿宋_GB2312" w:hAnsi="Arial"/>
      <w:sz w:val="28"/>
      <w:szCs w:val="20"/>
    </w:rPr>
  </w:style>
  <w:style w:type="paragraph" w:customStyle="1" w:styleId="xl658">
    <w:name w:val="xl65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709">
    <w:name w:val="xl709"/>
    <w:basedOn w:val="a0"/>
    <w:rsid w:val="005B7EB5"/>
    <w:pPr>
      <w:spacing w:before="100" w:beforeAutospacing="1" w:after="100" w:afterAutospacing="1"/>
      <w:jc w:val="center"/>
    </w:pPr>
    <w:rPr>
      <w:rFonts w:ascii="宋体" w:hAnsi="宋体" w:cs="宋体"/>
      <w:kern w:val="0"/>
      <w:sz w:val="18"/>
      <w:szCs w:val="18"/>
    </w:rPr>
  </w:style>
  <w:style w:type="paragraph" w:customStyle="1" w:styleId="affffffffffffffff7">
    <w:name w:val="标准文件_附录五级条标题"/>
    <w:basedOn w:val="affffffffffffff5"/>
    <w:next w:val="a0"/>
    <w:rsid w:val="005B7EB5"/>
    <w:pPr>
      <w:outlineLvl w:val="6"/>
    </w:pPr>
  </w:style>
  <w:style w:type="paragraph" w:customStyle="1" w:styleId="3f6">
    <w:name w:val=".. 3"/>
    <w:basedOn w:val="Default"/>
    <w:next w:val="Default"/>
    <w:qFormat/>
    <w:rsid w:val="005B7EB5"/>
    <w:pPr>
      <w:spacing w:before="260" w:after="260"/>
    </w:pPr>
    <w:rPr>
      <w:color w:val="auto"/>
    </w:rPr>
  </w:style>
  <w:style w:type="paragraph" w:customStyle="1" w:styleId="xl141">
    <w:name w:val="xl141"/>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00">
    <w:name w:val="xl70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affffffffffffffff8">
    <w:name w:val="标准文件_附录标识"/>
    <w:next w:val="af"/>
    <w:rsid w:val="005B7EB5"/>
    <w:pPr>
      <w:shd w:val="clear" w:color="FFFFFF" w:fill="FFFFFF"/>
      <w:tabs>
        <w:tab w:val="left" w:pos="6405"/>
      </w:tabs>
      <w:spacing w:before="640" w:after="160"/>
      <w:jc w:val="center"/>
      <w:outlineLvl w:val="0"/>
    </w:pPr>
    <w:rPr>
      <w:rFonts w:ascii="黑体" w:eastAsia="黑体"/>
      <w:sz w:val="21"/>
    </w:rPr>
  </w:style>
  <w:style w:type="paragraph" w:customStyle="1" w:styleId="xl84">
    <w:name w:val="xl84"/>
    <w:basedOn w:val="a0"/>
    <w:qFormat/>
    <w:rsid w:val="005B7EB5"/>
    <w:pPr>
      <w:pBdr>
        <w:top w:val="single" w:sz="4" w:space="0" w:color="auto"/>
        <w:left w:val="single" w:sz="4" w:space="0" w:color="auto"/>
        <w:bottom w:val="single" w:sz="4" w:space="0" w:color="auto"/>
      </w:pBdr>
      <w:spacing w:before="100" w:after="100"/>
      <w:jc w:val="center"/>
      <w:textAlignment w:val="center"/>
    </w:pPr>
    <w:rPr>
      <w:rFonts w:ascii="宋体" w:hAnsi="宋体"/>
      <w:kern w:val="0"/>
      <w:sz w:val="24"/>
      <w:szCs w:val="24"/>
    </w:rPr>
  </w:style>
  <w:style w:type="paragraph" w:customStyle="1" w:styleId="CharCharCharCharChar0">
    <w:name w:val="Char Char Char Char Char"/>
    <w:basedOn w:val="a0"/>
    <w:rsid w:val="005B7EB5"/>
    <w:pPr>
      <w:widowControl w:val="0"/>
      <w:jc w:val="both"/>
    </w:pPr>
    <w:rPr>
      <w:rFonts w:ascii="Times New Roman" w:hAnsi="Times New Roman"/>
      <w:szCs w:val="24"/>
    </w:rPr>
  </w:style>
  <w:style w:type="paragraph" w:customStyle="1" w:styleId="3221GB2312">
    <w:name w:val="样式 样式 样式 样式 样式 标题 3 + 首行缩进:  2 字符 + 首行缩进:  2 字符1 + 仿宋_GB2312 行距:..."/>
    <w:basedOn w:val="a0"/>
    <w:rsid w:val="005B7EB5"/>
    <w:pPr>
      <w:keepNext/>
      <w:keepLines/>
      <w:widowControl w:val="0"/>
      <w:spacing w:before="120" w:afterLines="50" w:line="440" w:lineRule="exact"/>
      <w:ind w:firstLineChars="200" w:firstLine="200"/>
      <w:outlineLvl w:val="2"/>
    </w:pPr>
    <w:rPr>
      <w:rFonts w:ascii="Times New Roman" w:eastAsia="黑体" w:hAnsi="Times New Roman"/>
      <w:spacing w:val="6"/>
      <w:sz w:val="28"/>
      <w:szCs w:val="28"/>
    </w:rPr>
  </w:style>
  <w:style w:type="paragraph" w:customStyle="1" w:styleId="xl662">
    <w:name w:val="xl66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118">
    <w:name w:val="xl118"/>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hAnsi="宋体" w:cs="宋体"/>
      <w:color w:val="000000"/>
      <w:kern w:val="0"/>
      <w:sz w:val="20"/>
      <w:szCs w:val="20"/>
    </w:rPr>
  </w:style>
  <w:style w:type="paragraph" w:customStyle="1" w:styleId="font0">
    <w:name w:val="font0"/>
    <w:basedOn w:val="a0"/>
    <w:qFormat/>
    <w:rsid w:val="005B7EB5"/>
    <w:pPr>
      <w:spacing w:before="100" w:after="100"/>
    </w:pPr>
    <w:rPr>
      <w:rFonts w:ascii="宋体" w:hAnsi="宋体" w:hint="eastAsia"/>
      <w:kern w:val="0"/>
      <w:sz w:val="24"/>
      <w:szCs w:val="24"/>
    </w:rPr>
  </w:style>
  <w:style w:type="paragraph" w:customStyle="1" w:styleId="xl83">
    <w:name w:val="xl83"/>
    <w:basedOn w:val="a0"/>
    <w:qFormat/>
    <w:rsid w:val="005B7EB5"/>
    <w:pPr>
      <w:pBdr>
        <w:left w:val="single" w:sz="4" w:space="0" w:color="auto"/>
        <w:bottom w:val="single" w:sz="8" w:space="0" w:color="auto"/>
        <w:right w:val="single" w:sz="4" w:space="0" w:color="auto"/>
      </w:pBdr>
      <w:spacing w:before="100" w:after="100"/>
      <w:jc w:val="center"/>
      <w:textAlignment w:val="center"/>
    </w:pPr>
    <w:rPr>
      <w:rFonts w:ascii="Times New Roman" w:hAnsi="Times New Roman"/>
      <w:kern w:val="0"/>
      <w:sz w:val="24"/>
      <w:szCs w:val="24"/>
    </w:rPr>
  </w:style>
  <w:style w:type="paragraph" w:customStyle="1" w:styleId="xl737">
    <w:name w:val="xl737"/>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Tiret3">
    <w:name w:val="Tiret 3"/>
    <w:basedOn w:val="a0"/>
    <w:rsid w:val="005B7EB5"/>
    <w:pPr>
      <w:overflowPunct w:val="0"/>
      <w:autoSpaceDE w:val="0"/>
      <w:autoSpaceDN w:val="0"/>
      <w:adjustRightInd w:val="0"/>
      <w:spacing w:before="120"/>
      <w:ind w:left="2325" w:hanging="397"/>
      <w:jc w:val="both"/>
      <w:textAlignment w:val="baseline"/>
    </w:pPr>
    <w:rPr>
      <w:rFonts w:ascii="Arial" w:hAnsi="Arial"/>
      <w:kern w:val="0"/>
      <w:sz w:val="20"/>
      <w:szCs w:val="20"/>
    </w:rPr>
  </w:style>
  <w:style w:type="paragraph" w:customStyle="1" w:styleId="affffffffffffffff9">
    <w:name w:val="杠"/>
    <w:basedOn w:val="a7"/>
    <w:rsid w:val="005B7EB5"/>
    <w:pPr>
      <w:widowControl w:val="0"/>
      <w:tabs>
        <w:tab w:val="left" w:pos="425"/>
      </w:tabs>
      <w:adjustRightInd w:val="0"/>
      <w:snapToGrid w:val="0"/>
      <w:spacing w:before="120" w:line="300" w:lineRule="auto"/>
      <w:ind w:left="1559" w:firstLineChars="0" w:firstLine="0"/>
      <w:jc w:val="both"/>
      <w:textAlignment w:val="baseline"/>
    </w:pPr>
    <w:rPr>
      <w:rFonts w:ascii="Arial" w:hAnsi="Arial"/>
      <w:kern w:val="2"/>
      <w:sz w:val="24"/>
      <w:szCs w:val="20"/>
      <w:lang w:val="en-US"/>
    </w:rPr>
  </w:style>
  <w:style w:type="paragraph" w:customStyle="1" w:styleId="Losange1">
    <w:name w:val="Losange 1"/>
    <w:basedOn w:val="Retrait1"/>
    <w:rsid w:val="005B7EB5"/>
    <w:pPr>
      <w:ind w:left="1531" w:hanging="397"/>
    </w:pPr>
  </w:style>
  <w:style w:type="paragraph" w:customStyle="1" w:styleId="reader-word-layerreader-word-s1-7">
    <w:name w:val="reader-word-layer reader-word-s1-7"/>
    <w:basedOn w:val="a0"/>
    <w:rsid w:val="005B7EB5"/>
    <w:pPr>
      <w:spacing w:before="100" w:beforeAutospacing="1" w:after="100" w:afterAutospacing="1"/>
    </w:pPr>
    <w:rPr>
      <w:rFonts w:ascii="宋体" w:hAnsi="宋体" w:cs="宋体"/>
      <w:kern w:val="0"/>
      <w:sz w:val="24"/>
      <w:szCs w:val="24"/>
    </w:rPr>
  </w:style>
  <w:style w:type="paragraph" w:customStyle="1" w:styleId="xl151">
    <w:name w:val="xl151"/>
    <w:basedOn w:val="a0"/>
    <w:rsid w:val="005B7EB5"/>
    <w:pPr>
      <w:pBdr>
        <w:left w:val="single" w:sz="8"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25">
    <w:name w:val="xl725"/>
    <w:basedOn w:val="a0"/>
    <w:rsid w:val="005B7EB5"/>
    <w:pPr>
      <w:spacing w:before="100" w:beforeAutospacing="1" w:after="100" w:afterAutospacing="1"/>
      <w:jc w:val="center"/>
    </w:pPr>
    <w:rPr>
      <w:rFonts w:ascii="宋体" w:hAnsi="宋体" w:cs="宋体"/>
      <w:kern w:val="0"/>
      <w:sz w:val="18"/>
      <w:szCs w:val="18"/>
    </w:rPr>
  </w:style>
  <w:style w:type="paragraph" w:customStyle="1" w:styleId="affffffffffffffffa">
    <w:name w:val=".."/>
    <w:basedOn w:val="Default"/>
    <w:next w:val="Default"/>
    <w:qFormat/>
    <w:rsid w:val="005B7EB5"/>
    <w:rPr>
      <w:color w:val="auto"/>
    </w:rPr>
  </w:style>
  <w:style w:type="paragraph" w:customStyle="1" w:styleId="xl650">
    <w:name w:val="xl65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131">
    <w:name w:val="xl131"/>
    <w:basedOn w:val="a0"/>
    <w:rsid w:val="005B7EB5"/>
    <w:pPr>
      <w:pBdr>
        <w:top w:val="single" w:sz="4" w:space="0" w:color="auto"/>
        <w:left w:val="single" w:sz="4" w:space="0" w:color="auto"/>
        <w:bottom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affffffffffffffffb">
    <w:name w:val="可研表格"/>
    <w:basedOn w:val="a0"/>
    <w:rsid w:val="005B7EB5"/>
    <w:pPr>
      <w:jc w:val="center"/>
    </w:pPr>
    <w:rPr>
      <w:rFonts w:ascii="Times New Roman" w:hAnsi="Times New Roman" w:cs="宋体"/>
      <w:kern w:val="0"/>
      <w:szCs w:val="21"/>
    </w:rPr>
  </w:style>
  <w:style w:type="paragraph" w:customStyle="1" w:styleId="xl81">
    <w:name w:val="xl81"/>
    <w:basedOn w:val="a0"/>
    <w:qFormat/>
    <w:rsid w:val="005B7EB5"/>
    <w:pPr>
      <w:pBdr>
        <w:top w:val="single" w:sz="8" w:space="0" w:color="auto"/>
        <w:left w:val="single" w:sz="4" w:space="0" w:color="auto"/>
        <w:right w:val="single" w:sz="4" w:space="0" w:color="auto"/>
      </w:pBdr>
      <w:spacing w:before="100" w:after="100"/>
      <w:jc w:val="center"/>
      <w:textAlignment w:val="center"/>
    </w:pPr>
    <w:rPr>
      <w:rFonts w:ascii="宋体" w:hAnsi="宋体"/>
      <w:kern w:val="0"/>
      <w:sz w:val="24"/>
      <w:szCs w:val="24"/>
    </w:rPr>
  </w:style>
  <w:style w:type="paragraph" w:customStyle="1" w:styleId="xl43">
    <w:name w:val="xl43"/>
    <w:basedOn w:val="a0"/>
    <w:qFormat/>
    <w:rsid w:val="005B7EB5"/>
    <w:pPr>
      <w:pBdr>
        <w:top w:val="single" w:sz="4" w:space="0" w:color="auto"/>
        <w:left w:val="single" w:sz="4" w:space="0" w:color="auto"/>
        <w:bottom w:val="single" w:sz="4" w:space="0" w:color="auto"/>
      </w:pBdr>
      <w:spacing w:before="100" w:after="100"/>
      <w:jc w:val="center"/>
      <w:textAlignment w:val="center"/>
    </w:pPr>
    <w:rPr>
      <w:rFonts w:ascii="Times New Roman" w:hAnsi="Times New Roman"/>
      <w:kern w:val="0"/>
      <w:sz w:val="24"/>
      <w:szCs w:val="24"/>
    </w:rPr>
  </w:style>
  <w:style w:type="paragraph" w:customStyle="1" w:styleId="xl94">
    <w:name w:val="xl9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xl129">
    <w:name w:val="xl129"/>
    <w:basedOn w:val="a0"/>
    <w:rsid w:val="005B7EB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xl671">
    <w:name w:val="xl67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1114">
    <w:name w:val="样式111"/>
    <w:rsid w:val="005B7EB5"/>
    <w:pPr>
      <w:adjustRightInd w:val="0"/>
      <w:snapToGrid w:val="0"/>
      <w:jc w:val="both"/>
    </w:pPr>
    <w:rPr>
      <w:rFonts w:ascii="宋体"/>
      <w:sz w:val="21"/>
    </w:rPr>
  </w:style>
  <w:style w:type="paragraph" w:customStyle="1" w:styleId="2h22Header2ndPageABCh2mainh2GB23121">
    <w:name w:val="样式 样式 标题 2h22Header 2nd PageA.B.C.h2 main h标题2 + 仿宋_GB2312 行距......1"/>
    <w:basedOn w:val="2h22Header2ndPageABCh2mainh2GB2312"/>
    <w:qFormat/>
    <w:rsid w:val="005B7EB5"/>
    <w:pPr>
      <w:ind w:firstLine="454"/>
    </w:pPr>
    <w:rPr>
      <w:b/>
      <w:bCs/>
    </w:rPr>
  </w:style>
  <w:style w:type="paragraph" w:customStyle="1" w:styleId="11111h11stlevelSectionHeadl1b1-20">
    <w:name w:val="样式 样式 标题 11.标题 1§1.?.章标题 1h11st levelSection Headl1b1-*+ ...2 + ..."/>
    <w:basedOn w:val="11111h11stlevelSectionHeadl1b1-2"/>
    <w:rsid w:val="005B7EB5"/>
    <w:pPr>
      <w:tabs>
        <w:tab w:val="clear" w:pos="432"/>
      </w:tabs>
      <w:spacing w:beforeLines="0" w:afterLines="0" w:line="336" w:lineRule="auto"/>
      <w:ind w:left="0" w:firstLine="0"/>
      <w:jc w:val="center"/>
    </w:pPr>
    <w:rPr>
      <w:rFonts w:ascii="楷体_GB2312" w:eastAsia="楷体_GB2312"/>
      <w:sz w:val="32"/>
      <w:szCs w:val="32"/>
    </w:rPr>
  </w:style>
  <w:style w:type="paragraph" w:customStyle="1" w:styleId="affffffffffffffffc">
    <w:name w:val="表－右对齐"/>
    <w:basedOn w:val="afffffffffffffffc"/>
    <w:rsid w:val="005B7EB5"/>
    <w:pPr>
      <w:spacing w:beforeLines="0" w:afterLines="0"/>
      <w:jc w:val="right"/>
      <w:textAlignment w:val="auto"/>
    </w:pPr>
  </w:style>
  <w:style w:type="paragraph" w:customStyle="1" w:styleId="xl101">
    <w:name w:val="xl10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xl715">
    <w:name w:val="xl715"/>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ST201">
    <w:name w:val="ST20_1"/>
    <w:basedOn w:val="a0"/>
    <w:next w:val="a0"/>
    <w:rsid w:val="005B7EB5"/>
    <w:pPr>
      <w:keepNext/>
      <w:keepLines/>
      <w:widowControl w:val="0"/>
      <w:tabs>
        <w:tab w:val="left" w:pos="426"/>
        <w:tab w:val="right" w:leader="dot" w:pos="8400"/>
      </w:tabs>
      <w:adjustRightInd w:val="0"/>
      <w:snapToGrid w:val="0"/>
      <w:spacing w:before="120" w:after="120" w:line="300" w:lineRule="auto"/>
      <w:ind w:left="426"/>
    </w:pPr>
    <w:rPr>
      <w:rFonts w:ascii="Arial" w:hAnsi="Arial"/>
      <w:kern w:val="0"/>
      <w:sz w:val="24"/>
      <w:szCs w:val="20"/>
    </w:rPr>
  </w:style>
  <w:style w:type="paragraph" w:customStyle="1" w:styleId="reader-word-layerreader-word-s1-8">
    <w:name w:val="reader-word-layer reader-word-s1-8"/>
    <w:basedOn w:val="a0"/>
    <w:rsid w:val="005B7EB5"/>
    <w:pPr>
      <w:spacing w:before="100" w:beforeAutospacing="1" w:after="100" w:afterAutospacing="1"/>
    </w:pPr>
    <w:rPr>
      <w:rFonts w:ascii="宋体" w:hAnsi="宋体" w:cs="宋体"/>
      <w:kern w:val="0"/>
      <w:sz w:val="24"/>
      <w:szCs w:val="24"/>
    </w:rPr>
  </w:style>
  <w:style w:type="paragraph" w:customStyle="1" w:styleId="xl670">
    <w:name w:val="xl67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694">
    <w:name w:val="xl694"/>
    <w:basedOn w:val="a0"/>
    <w:rsid w:val="005B7EB5"/>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affffffffffffffffd">
    <w:name w:val="表中字"/>
    <w:qFormat/>
    <w:rsid w:val="005B7EB5"/>
    <w:pPr>
      <w:widowControl w:val="0"/>
      <w:spacing w:beforeLines="30" w:afterLines="30"/>
      <w:jc w:val="both"/>
    </w:pPr>
    <w:rPr>
      <w:rFonts w:ascii="宋体" w:hAnsi="宋体"/>
      <w:color w:val="000000"/>
      <w:kern w:val="2"/>
      <w:sz w:val="21"/>
    </w:rPr>
  </w:style>
  <w:style w:type="paragraph" w:customStyle="1" w:styleId="xl66">
    <w:name w:val="xl66"/>
    <w:basedOn w:val="a0"/>
    <w:qFormat/>
    <w:rsid w:val="005B7EB5"/>
    <w:pPr>
      <w:spacing w:before="100" w:after="100"/>
      <w:jc w:val="center"/>
      <w:textAlignment w:val="top"/>
    </w:pPr>
    <w:rPr>
      <w:rFonts w:ascii="Times New Roman" w:hAnsi="Times New Roman"/>
      <w:kern w:val="0"/>
      <w:sz w:val="24"/>
      <w:szCs w:val="20"/>
    </w:rPr>
  </w:style>
  <w:style w:type="paragraph" w:customStyle="1" w:styleId="xl647">
    <w:name w:val="xl64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145">
    <w:name w:val="xl145"/>
    <w:basedOn w:val="a0"/>
    <w:rsid w:val="005B7E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684">
    <w:name w:val="xl68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kern w:val="0"/>
      <w:sz w:val="20"/>
      <w:szCs w:val="20"/>
    </w:rPr>
  </w:style>
  <w:style w:type="paragraph" w:customStyle="1" w:styleId="xl679">
    <w:name w:val="xl679"/>
    <w:basedOn w:val="a0"/>
    <w:rsid w:val="005B7EB5"/>
    <w:pPr>
      <w:spacing w:before="100" w:beforeAutospacing="1" w:after="100" w:afterAutospacing="1"/>
    </w:pPr>
    <w:rPr>
      <w:rFonts w:ascii="Times New Roman" w:hAnsi="Times New Roman"/>
      <w:b/>
      <w:bCs/>
      <w:kern w:val="0"/>
      <w:sz w:val="20"/>
      <w:szCs w:val="20"/>
    </w:rPr>
  </w:style>
  <w:style w:type="paragraph" w:customStyle="1" w:styleId="218">
    <w:name w:val="正文文本缩进 21"/>
    <w:basedOn w:val="a0"/>
    <w:rsid w:val="005B7EB5"/>
    <w:pPr>
      <w:widowControl w:val="0"/>
      <w:adjustRightInd w:val="0"/>
      <w:spacing w:line="480" w:lineRule="exact"/>
      <w:ind w:firstLine="560"/>
      <w:jc w:val="both"/>
      <w:textAlignment w:val="baseline"/>
    </w:pPr>
    <w:rPr>
      <w:rFonts w:ascii="Times New Roman" w:hAnsi="Times New Roman"/>
      <w:color w:val="000000"/>
      <w:kern w:val="0"/>
      <w:sz w:val="24"/>
      <w:szCs w:val="20"/>
    </w:rPr>
  </w:style>
  <w:style w:type="paragraph" w:customStyle="1" w:styleId="xl673">
    <w:name w:val="xl67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xl691">
    <w:name w:val="xl691"/>
    <w:basedOn w:val="a0"/>
    <w:rsid w:val="005B7EB5"/>
    <w:pPr>
      <w:spacing w:before="100" w:beforeAutospacing="1" w:after="100" w:afterAutospacing="1"/>
    </w:pPr>
    <w:rPr>
      <w:rFonts w:ascii="Times New Roman" w:hAnsi="Times New Roman"/>
      <w:kern w:val="0"/>
      <w:sz w:val="20"/>
      <w:szCs w:val="20"/>
    </w:rPr>
  </w:style>
  <w:style w:type="paragraph" w:customStyle="1" w:styleId="Losange3">
    <w:name w:val="Losange 3"/>
    <w:basedOn w:val="a0"/>
    <w:rsid w:val="005B7EB5"/>
    <w:pPr>
      <w:overflowPunct w:val="0"/>
      <w:autoSpaceDE w:val="0"/>
      <w:autoSpaceDN w:val="0"/>
      <w:adjustRightInd w:val="0"/>
      <w:spacing w:before="120"/>
      <w:ind w:left="652"/>
      <w:jc w:val="both"/>
      <w:textAlignment w:val="baseline"/>
    </w:pPr>
    <w:rPr>
      <w:rFonts w:ascii="Arial" w:hAnsi="Arial"/>
      <w:kern w:val="0"/>
      <w:sz w:val="20"/>
      <w:szCs w:val="20"/>
    </w:rPr>
  </w:style>
  <w:style w:type="paragraph" w:customStyle="1" w:styleId="102">
    <w:name w:val="样式10"/>
    <w:basedOn w:val="25"/>
    <w:next w:val="a0"/>
    <w:qFormat/>
    <w:rsid w:val="005B7EB5"/>
    <w:pPr>
      <w:tabs>
        <w:tab w:val="clear" w:pos="8302"/>
        <w:tab w:val="right" w:leader="dot" w:pos="8493"/>
      </w:tabs>
      <w:adjustRightInd w:val="0"/>
      <w:snapToGrid w:val="0"/>
      <w:spacing w:line="240" w:lineRule="auto"/>
      <w:ind w:leftChars="200" w:left="420" w:firstLineChars="0" w:firstLine="0"/>
      <w:jc w:val="both"/>
    </w:pPr>
    <w:rPr>
      <w:rFonts w:ascii="Times New Roman" w:hAnsi="Times New Roman"/>
      <w:color w:val="000000"/>
      <w:sz w:val="21"/>
      <w:szCs w:val="21"/>
    </w:rPr>
  </w:style>
  <w:style w:type="paragraph" w:customStyle="1" w:styleId="xl136">
    <w:name w:val="xl136"/>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kern w:val="0"/>
      <w:sz w:val="18"/>
      <w:szCs w:val="18"/>
    </w:rPr>
  </w:style>
  <w:style w:type="paragraph" w:customStyle="1" w:styleId="Carr2">
    <w:name w:val="Carré 2"/>
    <w:basedOn w:val="a0"/>
    <w:rsid w:val="005B7EB5"/>
    <w:pPr>
      <w:widowControl w:val="0"/>
      <w:overflowPunct w:val="0"/>
      <w:adjustRightInd w:val="0"/>
      <w:spacing w:before="120"/>
      <w:ind w:left="1928" w:hanging="397"/>
      <w:jc w:val="both"/>
      <w:textAlignment w:val="baseline"/>
    </w:pPr>
    <w:rPr>
      <w:rFonts w:ascii="宋体" w:hAnsi="宋体"/>
      <w:kern w:val="0"/>
      <w:sz w:val="20"/>
      <w:szCs w:val="21"/>
    </w:rPr>
  </w:style>
  <w:style w:type="paragraph" w:customStyle="1" w:styleId="reader-word-layerreader-word-s7-5">
    <w:name w:val="reader-word-layer reader-word-s7-5"/>
    <w:basedOn w:val="a0"/>
    <w:rsid w:val="005B7EB5"/>
    <w:pPr>
      <w:spacing w:before="100" w:beforeAutospacing="1" w:after="100" w:afterAutospacing="1"/>
    </w:pPr>
    <w:rPr>
      <w:rFonts w:ascii="宋体" w:hAnsi="宋体" w:cs="宋体"/>
      <w:kern w:val="0"/>
      <w:sz w:val="24"/>
      <w:szCs w:val="24"/>
    </w:rPr>
  </w:style>
  <w:style w:type="paragraph" w:customStyle="1" w:styleId="affffffffffffffffe">
    <w:name w:val="不缩进"/>
    <w:basedOn w:val="a0"/>
    <w:rsid w:val="005B7EB5"/>
    <w:pPr>
      <w:jc w:val="center"/>
    </w:pPr>
    <w:rPr>
      <w:rFonts w:ascii="宋体" w:hAnsi="宋体"/>
      <w:sz w:val="24"/>
      <w:szCs w:val="20"/>
    </w:rPr>
  </w:style>
  <w:style w:type="paragraph" w:customStyle="1" w:styleId="BodyTextFirstIndent1">
    <w:name w:val="Body Text First Indent1"/>
    <w:basedOn w:val="af"/>
    <w:qFormat/>
    <w:rsid w:val="005B7EB5"/>
    <w:pPr>
      <w:widowControl w:val="0"/>
      <w:adjustRightInd w:val="0"/>
      <w:spacing w:after="0" w:line="312" w:lineRule="auto"/>
      <w:ind w:firstLine="720"/>
      <w:jc w:val="both"/>
      <w:textAlignment w:val="baseline"/>
    </w:pPr>
    <w:rPr>
      <w:rFonts w:ascii="Times New Roman" w:hAnsi="Times New Roman"/>
      <w:b/>
      <w:sz w:val="28"/>
      <w:szCs w:val="20"/>
      <w:lang w:val="en-US"/>
    </w:rPr>
  </w:style>
  <w:style w:type="paragraph" w:customStyle="1" w:styleId="xl693">
    <w:name w:val="xl693"/>
    <w:basedOn w:val="a0"/>
    <w:rsid w:val="005B7EB5"/>
    <w:pPr>
      <w:pBdr>
        <w:top w:val="single" w:sz="4" w:space="0" w:color="auto"/>
        <w:left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afffffffffffffffff">
    <w:name w:val="表后注释行"/>
    <w:basedOn w:val="a0"/>
    <w:next w:val="a0"/>
    <w:rsid w:val="005B7EB5"/>
    <w:pPr>
      <w:widowControl w:val="0"/>
      <w:adjustRightInd w:val="0"/>
      <w:snapToGrid w:val="0"/>
      <w:spacing w:beforeLines="50" w:afterLines="100"/>
      <w:ind w:firstLine="567"/>
      <w:jc w:val="both"/>
    </w:pPr>
    <w:rPr>
      <w:rFonts w:ascii="Arial" w:eastAsia="楷体_GB2312" w:hAnsi="Arial"/>
      <w:kern w:val="0"/>
      <w:sz w:val="18"/>
      <w:szCs w:val="20"/>
    </w:rPr>
  </w:style>
  <w:style w:type="paragraph" w:customStyle="1" w:styleId="xl104">
    <w:name w:val="xl104"/>
    <w:basedOn w:val="a0"/>
    <w:rsid w:val="005B7EB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kern w:val="0"/>
      <w:sz w:val="18"/>
      <w:szCs w:val="18"/>
    </w:rPr>
  </w:style>
  <w:style w:type="paragraph" w:customStyle="1" w:styleId="xl113">
    <w:name w:val="xl113"/>
    <w:basedOn w:val="a0"/>
    <w:rsid w:val="005B7EB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680">
    <w:name w:val="xl68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2CharCharChar1">
    <w:name w:val="2 Char Char Char"/>
    <w:basedOn w:val="a0"/>
    <w:qFormat/>
    <w:rsid w:val="005B7EB5"/>
    <w:pPr>
      <w:widowControl w:val="0"/>
      <w:jc w:val="both"/>
    </w:pPr>
    <w:rPr>
      <w:rFonts w:ascii="Times New Roman" w:hAnsi="Times New Roman"/>
      <w:szCs w:val="24"/>
    </w:rPr>
  </w:style>
  <w:style w:type="paragraph" w:customStyle="1" w:styleId="afffffffffffffffff0">
    <w:name w:val="正文表"/>
    <w:basedOn w:val="a0"/>
    <w:rsid w:val="005B7EB5"/>
    <w:pPr>
      <w:widowControl w:val="0"/>
      <w:tabs>
        <w:tab w:val="left" w:pos="2451"/>
        <w:tab w:val="left" w:pos="4614"/>
        <w:tab w:val="left" w:pos="6777"/>
        <w:tab w:val="left" w:pos="8940"/>
      </w:tabs>
      <w:autoSpaceDE w:val="0"/>
      <w:autoSpaceDN w:val="0"/>
      <w:adjustRightInd w:val="0"/>
      <w:jc w:val="center"/>
      <w:textAlignment w:val="bottom"/>
    </w:pPr>
    <w:rPr>
      <w:rFonts w:ascii="Times New Roman" w:hAnsi="Times New Roman"/>
      <w:color w:val="000000"/>
      <w:kern w:val="0"/>
      <w:sz w:val="28"/>
      <w:szCs w:val="20"/>
    </w:rPr>
  </w:style>
  <w:style w:type="paragraph" w:customStyle="1" w:styleId="xl719">
    <w:name w:val="xl719"/>
    <w:basedOn w:val="a0"/>
    <w:rsid w:val="005B7EB5"/>
    <w:pPr>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43">
    <w:name w:val="xl643"/>
    <w:basedOn w:val="a0"/>
    <w:rsid w:val="005B7EB5"/>
    <w:pPr>
      <w:spacing w:before="100" w:beforeAutospacing="1" w:after="100" w:afterAutospacing="1"/>
      <w:jc w:val="center"/>
      <w:textAlignment w:val="center"/>
    </w:pPr>
    <w:rPr>
      <w:rFonts w:ascii="Times New Roman" w:hAnsi="Times New Roman"/>
      <w:kern w:val="0"/>
      <w:sz w:val="18"/>
      <w:szCs w:val="18"/>
    </w:rPr>
  </w:style>
  <w:style w:type="paragraph" w:customStyle="1" w:styleId="xl74">
    <w:name w:val="xl74"/>
    <w:basedOn w:val="a0"/>
    <w:qFormat/>
    <w:rsid w:val="005B7EB5"/>
    <w:pPr>
      <w:pBdr>
        <w:top w:val="single" w:sz="8" w:space="0" w:color="auto"/>
        <w:right w:val="single" w:sz="8" w:space="0" w:color="auto"/>
      </w:pBdr>
      <w:spacing w:before="100" w:after="100"/>
      <w:jc w:val="center"/>
      <w:textAlignment w:val="center"/>
    </w:pPr>
    <w:rPr>
      <w:rFonts w:ascii="Times New Roman" w:hAnsi="Times New Roman"/>
      <w:kern w:val="0"/>
      <w:sz w:val="24"/>
      <w:szCs w:val="24"/>
    </w:rPr>
  </w:style>
  <w:style w:type="paragraph" w:customStyle="1" w:styleId="reader-word-layerreader-word-s7-1">
    <w:name w:val="reader-word-layer reader-word-s7-1"/>
    <w:basedOn w:val="a0"/>
    <w:rsid w:val="005B7EB5"/>
    <w:pPr>
      <w:spacing w:before="100" w:beforeAutospacing="1" w:after="100" w:afterAutospacing="1"/>
    </w:pPr>
    <w:rPr>
      <w:rFonts w:ascii="宋体" w:hAnsi="宋体" w:cs="宋体"/>
      <w:kern w:val="0"/>
      <w:sz w:val="24"/>
      <w:szCs w:val="24"/>
    </w:rPr>
  </w:style>
  <w:style w:type="paragraph" w:customStyle="1" w:styleId="afffffffffffffffff1">
    <w:name w:val="表格尾注"/>
    <w:basedOn w:val="a0"/>
    <w:rsid w:val="005B7EB5"/>
    <w:pPr>
      <w:widowControl w:val="0"/>
      <w:adjustRightInd w:val="0"/>
      <w:snapToGrid w:val="0"/>
      <w:spacing w:after="120"/>
      <w:ind w:left="561"/>
    </w:pPr>
    <w:rPr>
      <w:rFonts w:ascii="宋体" w:eastAsia="楷体_GB2312" w:hAnsi="宋体"/>
      <w:snapToGrid w:val="0"/>
      <w:kern w:val="0"/>
      <w:sz w:val="24"/>
      <w:szCs w:val="20"/>
    </w:rPr>
  </w:style>
  <w:style w:type="paragraph" w:customStyle="1" w:styleId="reader-word-layerreader-word-s1-1">
    <w:name w:val="reader-word-layer reader-word-s1-1"/>
    <w:basedOn w:val="a0"/>
    <w:rsid w:val="005B7EB5"/>
    <w:pPr>
      <w:spacing w:before="100" w:beforeAutospacing="1" w:after="100" w:afterAutospacing="1"/>
    </w:pPr>
    <w:rPr>
      <w:rFonts w:ascii="宋体" w:hAnsi="宋体" w:cs="宋体"/>
      <w:kern w:val="0"/>
      <w:sz w:val="24"/>
      <w:szCs w:val="24"/>
    </w:rPr>
  </w:style>
  <w:style w:type="paragraph" w:customStyle="1" w:styleId="xl686">
    <w:name w:val="xl686"/>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GB231212">
    <w:name w:val="样式 (中文) 楷体_GB2312 居中 行距: 固定值 12 磅"/>
    <w:basedOn w:val="a0"/>
    <w:rsid w:val="005B7EB5"/>
    <w:pPr>
      <w:widowControl w:val="0"/>
      <w:spacing w:line="240" w:lineRule="exact"/>
      <w:jc w:val="center"/>
    </w:pPr>
    <w:rPr>
      <w:rFonts w:ascii="Times New Roman" w:eastAsia="楷体_GB2312" w:hAnsi="Times New Roman"/>
      <w:szCs w:val="20"/>
    </w:rPr>
  </w:style>
  <w:style w:type="paragraph" w:customStyle="1" w:styleId="reader-word-layerreader-word-s1-12">
    <w:name w:val="reader-word-layer reader-word-s1-12"/>
    <w:basedOn w:val="a0"/>
    <w:rsid w:val="005B7EB5"/>
    <w:pPr>
      <w:spacing w:before="100" w:beforeAutospacing="1" w:after="100" w:afterAutospacing="1"/>
    </w:pPr>
    <w:rPr>
      <w:rFonts w:ascii="宋体" w:hAnsi="宋体" w:cs="宋体"/>
      <w:kern w:val="0"/>
      <w:sz w:val="24"/>
      <w:szCs w:val="24"/>
    </w:rPr>
  </w:style>
  <w:style w:type="paragraph" w:customStyle="1" w:styleId="xl51">
    <w:name w:val="xl51"/>
    <w:basedOn w:val="a0"/>
    <w:qFormat/>
    <w:rsid w:val="005B7EB5"/>
    <w:pPr>
      <w:pBdr>
        <w:bottom w:val="single" w:sz="4" w:space="0" w:color="auto"/>
        <w:right w:val="single" w:sz="4" w:space="0" w:color="auto"/>
      </w:pBdr>
      <w:spacing w:before="100" w:after="100"/>
      <w:jc w:val="center"/>
      <w:textAlignment w:val="center"/>
    </w:pPr>
    <w:rPr>
      <w:rFonts w:ascii="宋体" w:hAnsi="宋体"/>
      <w:kern w:val="0"/>
      <w:sz w:val="28"/>
      <w:szCs w:val="28"/>
    </w:rPr>
  </w:style>
  <w:style w:type="paragraph" w:customStyle="1" w:styleId="xl648">
    <w:name w:val="xl648"/>
    <w:basedOn w:val="a0"/>
    <w:rsid w:val="005B7EB5"/>
    <w:pPr>
      <w:spacing w:before="100" w:beforeAutospacing="1" w:after="100" w:afterAutospacing="1"/>
    </w:pPr>
    <w:rPr>
      <w:rFonts w:ascii="Times New Roman" w:hAnsi="Times New Roman"/>
      <w:kern w:val="0"/>
      <w:sz w:val="20"/>
      <w:szCs w:val="20"/>
    </w:rPr>
  </w:style>
  <w:style w:type="paragraph" w:customStyle="1" w:styleId="xl108">
    <w:name w:val="xl108"/>
    <w:basedOn w:val="a0"/>
    <w:rsid w:val="005B7E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0">
    <w:name w:val="正文-使用"/>
    <w:basedOn w:val="a0"/>
    <w:qFormat/>
    <w:rsid w:val="005B7EB5"/>
    <w:pPr>
      <w:widowControl w:val="0"/>
      <w:spacing w:line="360" w:lineRule="auto"/>
      <w:ind w:firstLine="482"/>
      <w:jc w:val="both"/>
    </w:pPr>
    <w:rPr>
      <w:rFonts w:ascii="Times New Roman" w:hAnsi="Times New Roman"/>
      <w:sz w:val="24"/>
      <w:szCs w:val="20"/>
    </w:rPr>
  </w:style>
  <w:style w:type="paragraph" w:customStyle="1" w:styleId="afffffffffffffffff2">
    <w:name w:val="正文居中"/>
    <w:basedOn w:val="a0"/>
    <w:qFormat/>
    <w:rsid w:val="005B7EB5"/>
    <w:pPr>
      <w:widowControl w:val="0"/>
      <w:adjustRightInd w:val="0"/>
      <w:snapToGrid w:val="0"/>
      <w:spacing w:line="480" w:lineRule="atLeast"/>
      <w:jc w:val="center"/>
    </w:pPr>
    <w:rPr>
      <w:rFonts w:ascii="宋体" w:hAnsi="Times New Roman"/>
      <w:snapToGrid w:val="0"/>
      <w:spacing w:val="6"/>
      <w:kern w:val="0"/>
      <w:sz w:val="28"/>
      <w:szCs w:val="20"/>
    </w:rPr>
  </w:style>
  <w:style w:type="paragraph" w:customStyle="1" w:styleId="xl100">
    <w:name w:val="xl100"/>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CharCharCharCharCharCharCharCharCharChar2CharCharCharCharCharChar">
    <w:name w:val="Char Char Char Char Char Char Char Char Char Char2 Char Char Char Char Char Char"/>
    <w:basedOn w:val="aa"/>
    <w:rsid w:val="005B7EB5"/>
    <w:pPr>
      <w:keepNext/>
      <w:widowControl w:val="0"/>
      <w:shd w:val="clear" w:color="auto" w:fill="000080"/>
      <w:spacing w:beforeLines="100"/>
      <w:jc w:val="both"/>
    </w:pPr>
    <w:rPr>
      <w:rFonts w:ascii="Tahoma" w:hAnsi="Tahoma"/>
      <w:kern w:val="2"/>
      <w:sz w:val="24"/>
      <w:szCs w:val="24"/>
      <w:lang w:val="en-US"/>
    </w:rPr>
  </w:style>
  <w:style w:type="paragraph" w:customStyle="1" w:styleId="xl718">
    <w:name w:val="xl718"/>
    <w:basedOn w:val="a0"/>
    <w:rsid w:val="005B7EB5"/>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15">
    <w:name w:val="xl115"/>
    <w:basedOn w:val="a0"/>
    <w:rsid w:val="005B7E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CharCharCharCharCharCharCharCharCharCharChar1CharCharCharCharCharCharChar">
    <w:name w:val="Char Char Char Char Char Char Char Char Char Char Char1 Char Char Char Char Char Char Char"/>
    <w:basedOn w:val="a0"/>
    <w:rsid w:val="005B7EB5"/>
    <w:pPr>
      <w:widowControl w:val="0"/>
      <w:jc w:val="both"/>
    </w:pPr>
    <w:rPr>
      <w:rFonts w:ascii="Times New Roman" w:hAnsi="Times New Roman"/>
      <w:szCs w:val="24"/>
    </w:rPr>
  </w:style>
  <w:style w:type="paragraph" w:customStyle="1" w:styleId="Tiret">
    <w:name w:val="Tiret"/>
    <w:basedOn w:val="a0"/>
    <w:rsid w:val="005B7EB5"/>
    <w:pPr>
      <w:tabs>
        <w:tab w:val="left" w:pos="426"/>
      </w:tabs>
      <w:spacing w:after="120"/>
      <w:ind w:left="426"/>
      <w:jc w:val="both"/>
    </w:pPr>
    <w:rPr>
      <w:rFonts w:ascii="Times New Roman" w:hAnsi="Times New Roman"/>
      <w:kern w:val="0"/>
      <w:sz w:val="24"/>
      <w:szCs w:val="20"/>
    </w:rPr>
  </w:style>
  <w:style w:type="paragraph" w:customStyle="1" w:styleId="xl669">
    <w:name w:val="xl66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03">
    <w:name w:val="表格03"/>
    <w:basedOn w:val="a0"/>
    <w:qFormat/>
    <w:rsid w:val="005B7EB5"/>
    <w:pPr>
      <w:widowControl w:val="0"/>
      <w:adjustRightInd w:val="0"/>
      <w:spacing w:line="400" w:lineRule="exact"/>
      <w:jc w:val="center"/>
      <w:textAlignment w:val="baseline"/>
    </w:pPr>
    <w:rPr>
      <w:rFonts w:ascii="Times New Roman" w:hAnsi="Times New Roman"/>
      <w:szCs w:val="20"/>
    </w:rPr>
  </w:style>
  <w:style w:type="paragraph" w:customStyle="1" w:styleId="xl683">
    <w:name w:val="xl68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1fff2">
    <w:name w:val="自定标题1"/>
    <w:basedOn w:val="1"/>
    <w:next w:val="2ffa"/>
    <w:rsid w:val="005B7EB5"/>
    <w:pPr>
      <w:widowControl w:val="0"/>
      <w:tabs>
        <w:tab w:val="clear" w:pos="625"/>
        <w:tab w:val="left" w:pos="425"/>
      </w:tabs>
      <w:adjustRightInd/>
      <w:snapToGrid/>
      <w:spacing w:before="120" w:beforeAutospacing="0" w:after="60" w:afterAutospacing="0" w:line="240" w:lineRule="auto"/>
      <w:ind w:left="425"/>
      <w:jc w:val="center"/>
    </w:pPr>
    <w:rPr>
      <w:rFonts w:ascii="宋体" w:eastAsia="宋体" w:hAnsi="宋体"/>
      <w:bCs w:val="0"/>
      <w:snapToGrid/>
      <w:kern w:val="44"/>
      <w:sz w:val="32"/>
      <w:szCs w:val="32"/>
      <w:lang w:val="en-US"/>
    </w:rPr>
  </w:style>
  <w:style w:type="paragraph" w:customStyle="1" w:styleId="222GB2312">
    <w:name w:val="样式 样式 样式 样式 样式 样式 首行缩进:  2 字符 + 首行缩进:  2 字符2 + 仿宋_GB2312 + 首行缩进:..."/>
    <w:basedOn w:val="a0"/>
    <w:rsid w:val="005B7EB5"/>
    <w:pPr>
      <w:widowControl w:val="0"/>
      <w:spacing w:line="560" w:lineRule="exact"/>
      <w:ind w:firstLineChars="200" w:firstLine="624"/>
      <w:jc w:val="both"/>
    </w:pPr>
    <w:rPr>
      <w:rFonts w:ascii="Times New Roman" w:eastAsia="楷体_GB2312" w:hAnsi="Times New Roman"/>
      <w:spacing w:val="12"/>
      <w:kern w:val="0"/>
      <w:sz w:val="28"/>
      <w:szCs w:val="20"/>
    </w:rPr>
  </w:style>
  <w:style w:type="paragraph" w:customStyle="1" w:styleId="PlainText1">
    <w:name w:val="Plain Text1"/>
    <w:basedOn w:val="a0"/>
    <w:qFormat/>
    <w:rsid w:val="005B7EB5"/>
    <w:pPr>
      <w:widowControl w:val="0"/>
      <w:overflowPunct w:val="0"/>
      <w:autoSpaceDE w:val="0"/>
      <w:autoSpaceDN w:val="0"/>
      <w:adjustRightInd w:val="0"/>
      <w:jc w:val="both"/>
      <w:textAlignment w:val="baseline"/>
    </w:pPr>
    <w:rPr>
      <w:rFonts w:ascii="宋体" w:hAnsi="Times New Roman"/>
      <w:kern w:val="0"/>
      <w:sz w:val="28"/>
      <w:szCs w:val="20"/>
    </w:rPr>
  </w:style>
  <w:style w:type="paragraph" w:customStyle="1" w:styleId="xl704">
    <w:name w:val="xl70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xl717">
    <w:name w:val="xl717"/>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2ffc">
    <w:name w:val="表头2"/>
    <w:basedOn w:val="a0"/>
    <w:next w:val="afffffffffb"/>
    <w:rsid w:val="005B7EB5"/>
    <w:pPr>
      <w:widowControl w:val="0"/>
      <w:adjustRightInd w:val="0"/>
      <w:snapToGrid w:val="0"/>
      <w:spacing w:beforeLines="50"/>
      <w:jc w:val="center"/>
    </w:pPr>
    <w:rPr>
      <w:rFonts w:ascii="楷体_GB2312" w:eastAsia="楷体_GB2312" w:hAnsi="宋体"/>
      <w:b/>
      <w:spacing w:val="10"/>
      <w:sz w:val="24"/>
      <w:szCs w:val="24"/>
    </w:rPr>
  </w:style>
  <w:style w:type="paragraph" w:customStyle="1" w:styleId="reader-word-layerreader-word-s1-6">
    <w:name w:val="reader-word-layer reader-word-s1-6"/>
    <w:basedOn w:val="a0"/>
    <w:rsid w:val="005B7EB5"/>
    <w:pPr>
      <w:spacing w:before="100" w:beforeAutospacing="1" w:after="100" w:afterAutospacing="1"/>
    </w:pPr>
    <w:rPr>
      <w:rFonts w:ascii="宋体" w:hAnsi="宋体" w:cs="宋体"/>
      <w:kern w:val="0"/>
      <w:sz w:val="24"/>
      <w:szCs w:val="24"/>
    </w:rPr>
  </w:style>
  <w:style w:type="paragraph" w:customStyle="1" w:styleId="xl675">
    <w:name w:val="xl67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689">
    <w:name w:val="xl68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CharCharCharCharCharCharCharCharCharCharChar1CharCharCharChar">
    <w:name w:val="Char Char Char Char Char Char Char Char Char Char Char1 Char Char Char Char"/>
    <w:basedOn w:val="a0"/>
    <w:rsid w:val="005B7EB5"/>
    <w:pPr>
      <w:widowControl w:val="0"/>
      <w:jc w:val="both"/>
    </w:pPr>
    <w:rPr>
      <w:rFonts w:ascii="Times New Roman" w:hAnsi="Times New Roman"/>
      <w:szCs w:val="24"/>
    </w:rPr>
  </w:style>
  <w:style w:type="paragraph" w:customStyle="1" w:styleId="afffffffffffffffff3">
    <w:name w:val="样式 宋体 居中"/>
    <w:basedOn w:val="a0"/>
    <w:rsid w:val="005B7EB5"/>
    <w:pPr>
      <w:widowControl w:val="0"/>
      <w:adjustRightInd w:val="0"/>
      <w:snapToGrid w:val="0"/>
      <w:spacing w:before="80" w:after="80"/>
      <w:jc w:val="center"/>
    </w:pPr>
    <w:rPr>
      <w:rFonts w:ascii="Times New Roman" w:hAnsi="Times New Roman"/>
      <w:color w:val="FF0000"/>
      <w:kern w:val="0"/>
      <w:szCs w:val="21"/>
    </w:rPr>
  </w:style>
  <w:style w:type="paragraph" w:customStyle="1" w:styleId="22112112CharHD2Heading2">
    <w:name w:val="样式 标题 2标题21.1标题 21.1标题 2 Char节二级标题，黑粗，小三，序号HD2Heading 2 ..."/>
    <w:basedOn w:val="20"/>
    <w:rsid w:val="005B7EB5"/>
    <w:pPr>
      <w:tabs>
        <w:tab w:val="clear" w:pos="1302"/>
      </w:tabs>
      <w:overflowPunct w:val="0"/>
      <w:spacing w:before="120" w:beforeAutospacing="0" w:line="240" w:lineRule="auto"/>
      <w:ind w:left="33" w:firstLine="567"/>
      <w:textAlignment w:val="baseline"/>
    </w:pPr>
    <w:rPr>
      <w:rFonts w:eastAsia="Arial" w:hAnsi="宋体" w:cs="宋体"/>
      <w:bCs w:val="0"/>
      <w:smallCaps/>
      <w:snapToGrid/>
      <w:sz w:val="30"/>
      <w:szCs w:val="21"/>
      <w:lang w:val="en-US"/>
    </w:rPr>
  </w:style>
  <w:style w:type="paragraph" w:customStyle="1" w:styleId="afffffffffffffffff4">
    <w:name w:val="四级目录"/>
    <w:basedOn w:val="a0"/>
    <w:rsid w:val="005B7EB5"/>
    <w:pPr>
      <w:widowControl w:val="0"/>
      <w:spacing w:line="336" w:lineRule="auto"/>
      <w:jc w:val="both"/>
    </w:pPr>
    <w:rPr>
      <w:rFonts w:ascii="Times New Roman" w:hAnsi="Times New Roman"/>
      <w:sz w:val="24"/>
      <w:szCs w:val="24"/>
    </w:rPr>
  </w:style>
  <w:style w:type="paragraph" w:customStyle="1" w:styleId="xl659">
    <w:name w:val="xl65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CM111">
    <w:name w:val="CM111"/>
    <w:basedOn w:val="Default"/>
    <w:next w:val="Default"/>
    <w:qFormat/>
    <w:rsid w:val="005B7EB5"/>
    <w:pPr>
      <w:spacing w:after="373"/>
    </w:pPr>
    <w:rPr>
      <w:color w:val="auto"/>
    </w:rPr>
  </w:style>
  <w:style w:type="paragraph" w:customStyle="1" w:styleId="xl726">
    <w:name w:val="xl726"/>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4f4">
    <w:name w:val="副标题4"/>
    <w:basedOn w:val="3f5"/>
    <w:qFormat/>
    <w:rsid w:val="005B7EB5"/>
    <w:pPr>
      <w:tabs>
        <w:tab w:val="clear" w:pos="672"/>
        <w:tab w:val="clear" w:pos="720"/>
        <w:tab w:val="left" w:pos="1275"/>
        <w:tab w:val="left" w:pos="1575"/>
        <w:tab w:val="left" w:pos="2100"/>
      </w:tabs>
      <w:ind w:left="1275" w:hanging="705"/>
      <w:outlineLvl w:val="4"/>
    </w:pPr>
  </w:style>
  <w:style w:type="paragraph" w:customStyle="1" w:styleId="xl92">
    <w:name w:val="xl92"/>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18"/>
      <w:szCs w:val="18"/>
    </w:rPr>
  </w:style>
  <w:style w:type="paragraph" w:customStyle="1" w:styleId="xl73">
    <w:name w:val="xl73"/>
    <w:basedOn w:val="a0"/>
    <w:qFormat/>
    <w:rsid w:val="005B7EB5"/>
    <w:pPr>
      <w:pBdr>
        <w:top w:val="single" w:sz="8" w:space="0" w:color="auto"/>
      </w:pBdr>
      <w:spacing w:before="100" w:after="100"/>
      <w:jc w:val="center"/>
      <w:textAlignment w:val="center"/>
    </w:pPr>
    <w:rPr>
      <w:rFonts w:ascii="Times New Roman" w:hAnsi="Times New Roman"/>
      <w:kern w:val="0"/>
      <w:sz w:val="24"/>
      <w:szCs w:val="24"/>
    </w:rPr>
  </w:style>
  <w:style w:type="paragraph" w:customStyle="1" w:styleId="1fff3">
    <w:name w:val="1正文段落"/>
    <w:basedOn w:val="a0"/>
    <w:qFormat/>
    <w:rsid w:val="005B7EB5"/>
    <w:pPr>
      <w:widowControl w:val="0"/>
      <w:spacing w:line="360" w:lineRule="auto"/>
      <w:ind w:firstLineChars="200" w:firstLine="480"/>
    </w:pPr>
    <w:rPr>
      <w:rFonts w:ascii="Times New Roman" w:hAnsi="Times New Roman"/>
      <w:snapToGrid w:val="0"/>
      <w:kern w:val="0"/>
      <w:sz w:val="24"/>
      <w:szCs w:val="24"/>
      <w:lang w:val="zh-CN"/>
    </w:rPr>
  </w:style>
  <w:style w:type="paragraph" w:customStyle="1" w:styleId="xl103">
    <w:name w:val="xl10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18"/>
      <w:szCs w:val="18"/>
    </w:rPr>
  </w:style>
  <w:style w:type="paragraph" w:customStyle="1" w:styleId="afffffffffffffffff5">
    <w:name w:val="申报节题"/>
    <w:basedOn w:val="20"/>
    <w:rsid w:val="005B7EB5"/>
    <w:pPr>
      <w:widowControl w:val="0"/>
      <w:tabs>
        <w:tab w:val="clear" w:pos="1302"/>
      </w:tabs>
      <w:snapToGrid/>
      <w:spacing w:before="0" w:beforeAutospacing="0" w:line="336" w:lineRule="auto"/>
      <w:ind w:left="0" w:firstLine="0"/>
      <w:textAlignment w:val="baseline"/>
    </w:pPr>
    <w:rPr>
      <w:rFonts w:ascii="黑体"/>
      <w:b w:val="0"/>
      <w:smallCaps/>
      <w:kern w:val="44"/>
      <w:szCs w:val="24"/>
      <w:lang w:val="en-US"/>
    </w:rPr>
  </w:style>
  <w:style w:type="paragraph" w:customStyle="1" w:styleId="CharCharCharCharCharCharCharCharCharCharChar1">
    <w:name w:val="Char Char Char Char Char Char Char Char Char Char Char1"/>
    <w:basedOn w:val="a0"/>
    <w:rsid w:val="005B7EB5"/>
    <w:pPr>
      <w:widowControl w:val="0"/>
      <w:jc w:val="both"/>
    </w:pPr>
    <w:rPr>
      <w:rFonts w:ascii="Times New Roman" w:hAnsi="Times New Roman"/>
      <w:szCs w:val="24"/>
    </w:rPr>
  </w:style>
  <w:style w:type="paragraph" w:customStyle="1" w:styleId="xl62">
    <w:name w:val="xl62"/>
    <w:basedOn w:val="a0"/>
    <w:qFormat/>
    <w:rsid w:val="005B7EB5"/>
    <w:pPr>
      <w:pBdr>
        <w:top w:val="single" w:sz="8" w:space="0" w:color="auto"/>
        <w:left w:val="single" w:sz="4" w:space="0" w:color="auto"/>
      </w:pBdr>
      <w:spacing w:before="100" w:after="100"/>
      <w:jc w:val="center"/>
      <w:textAlignment w:val="top"/>
    </w:pPr>
    <w:rPr>
      <w:rFonts w:ascii="Times New Roman" w:hAnsi="Times New Roman"/>
      <w:kern w:val="0"/>
      <w:sz w:val="24"/>
      <w:szCs w:val="24"/>
    </w:rPr>
  </w:style>
  <w:style w:type="paragraph" w:customStyle="1" w:styleId="xl117">
    <w:name w:val="xl117"/>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CM2">
    <w:name w:val="CM2"/>
    <w:basedOn w:val="a0"/>
    <w:next w:val="a0"/>
    <w:rsid w:val="005B7EB5"/>
    <w:pPr>
      <w:widowControl w:val="0"/>
      <w:autoSpaceDE w:val="0"/>
      <w:autoSpaceDN w:val="0"/>
      <w:adjustRightInd w:val="0"/>
      <w:spacing w:line="556" w:lineRule="atLeast"/>
    </w:pPr>
    <w:rPr>
      <w:rFonts w:ascii="oúì." w:eastAsia="oúì." w:hAnsi="Times New Roman"/>
      <w:kern w:val="0"/>
      <w:sz w:val="24"/>
      <w:szCs w:val="24"/>
    </w:rPr>
  </w:style>
  <w:style w:type="paragraph" w:customStyle="1" w:styleId="xl69">
    <w:name w:val="xl69"/>
    <w:basedOn w:val="a0"/>
    <w:qFormat/>
    <w:rsid w:val="005B7EB5"/>
    <w:pPr>
      <w:pBdr>
        <w:bottom w:val="single" w:sz="8" w:space="0" w:color="auto"/>
      </w:pBdr>
      <w:spacing w:before="100" w:after="100"/>
      <w:jc w:val="center"/>
      <w:textAlignment w:val="top"/>
    </w:pPr>
    <w:rPr>
      <w:rFonts w:ascii="Times New Roman" w:hAnsi="Times New Roman"/>
      <w:kern w:val="0"/>
      <w:sz w:val="24"/>
      <w:szCs w:val="24"/>
    </w:rPr>
  </w:style>
  <w:style w:type="paragraph" w:customStyle="1" w:styleId="xl699">
    <w:name w:val="xl699"/>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reader-word-layerreader-word-s1-5">
    <w:name w:val="reader-word-layer reader-word-s1-5"/>
    <w:basedOn w:val="a0"/>
    <w:rsid w:val="005B7EB5"/>
    <w:pPr>
      <w:spacing w:before="100" w:beforeAutospacing="1" w:after="100" w:afterAutospacing="1"/>
    </w:pPr>
    <w:rPr>
      <w:rFonts w:ascii="宋体" w:hAnsi="宋体" w:cs="宋体"/>
      <w:kern w:val="0"/>
      <w:sz w:val="24"/>
      <w:szCs w:val="24"/>
    </w:rPr>
  </w:style>
  <w:style w:type="paragraph" w:customStyle="1" w:styleId="xl703">
    <w:name w:val="xl703"/>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kern w:val="0"/>
      <w:sz w:val="20"/>
      <w:szCs w:val="20"/>
    </w:rPr>
  </w:style>
  <w:style w:type="paragraph" w:customStyle="1" w:styleId="afffffffffffffffff6">
    <w:name w:val="目次"/>
    <w:qFormat/>
    <w:rsid w:val="005B7EB5"/>
    <w:pPr>
      <w:tabs>
        <w:tab w:val="left" w:pos="426"/>
        <w:tab w:val="left" w:pos="720"/>
      </w:tabs>
      <w:spacing w:beforeLines="200" w:afterLines="100" w:line="440" w:lineRule="exact"/>
      <w:ind w:left="426"/>
      <w:jc w:val="center"/>
    </w:pPr>
    <w:rPr>
      <w:rFonts w:ascii="黑体" w:eastAsia="黑体"/>
      <w:sz w:val="24"/>
    </w:rPr>
  </w:style>
  <w:style w:type="paragraph" w:customStyle="1" w:styleId="xl45">
    <w:name w:val="xl45"/>
    <w:basedOn w:val="a0"/>
    <w:qFormat/>
    <w:rsid w:val="005B7EB5"/>
    <w:pPr>
      <w:pBdr>
        <w:top w:val="single" w:sz="4" w:space="0" w:color="auto"/>
        <w:bottom w:val="single" w:sz="4" w:space="0" w:color="auto"/>
        <w:right w:val="single" w:sz="4" w:space="0" w:color="auto"/>
      </w:pBdr>
      <w:spacing w:before="100" w:after="100"/>
      <w:jc w:val="center"/>
      <w:textAlignment w:val="center"/>
    </w:pPr>
    <w:rPr>
      <w:rFonts w:ascii="宋体" w:hAnsi="宋体"/>
      <w:kern w:val="0"/>
      <w:sz w:val="24"/>
      <w:szCs w:val="24"/>
    </w:rPr>
  </w:style>
  <w:style w:type="paragraph" w:customStyle="1" w:styleId="4f5">
    <w:name w:val="??4"/>
    <w:rsid w:val="005B7EB5"/>
    <w:pPr>
      <w:widowControl w:val="0"/>
      <w:autoSpaceDE w:val="0"/>
      <w:autoSpaceDN w:val="0"/>
      <w:adjustRightInd w:val="0"/>
      <w:spacing w:line="360" w:lineRule="atLeast"/>
      <w:textAlignment w:val="baseline"/>
    </w:pPr>
    <w:rPr>
      <w:rFonts w:ascii="宋体" w:hAnsi="Tms Rmn"/>
      <w:b/>
      <w:sz w:val="24"/>
    </w:rPr>
  </w:style>
  <w:style w:type="paragraph" w:customStyle="1" w:styleId="GB23121052">
    <w:name w:val="样式 样式 环评正文 + (西文) 仿宋_GB2312 (中文) 宋体 10.5 磅 首行缩进:  2 字符 + 首行缩进:  ..."/>
    <w:basedOn w:val="a0"/>
    <w:rsid w:val="005B7EB5"/>
    <w:pPr>
      <w:widowControl w:val="0"/>
      <w:spacing w:line="400" w:lineRule="exact"/>
      <w:ind w:firstLineChars="200" w:firstLine="200"/>
      <w:jc w:val="both"/>
    </w:pPr>
    <w:rPr>
      <w:rFonts w:ascii="仿宋_GB2312" w:hAnsi="仿宋_GB2312"/>
      <w:sz w:val="24"/>
      <w:szCs w:val="20"/>
    </w:rPr>
  </w:style>
  <w:style w:type="paragraph" w:customStyle="1" w:styleId="CM10">
    <w:name w:val="CM10"/>
    <w:basedOn w:val="Default"/>
    <w:next w:val="Default"/>
    <w:rsid w:val="005B7EB5"/>
    <w:pPr>
      <w:spacing w:line="468" w:lineRule="atLeast"/>
    </w:pPr>
    <w:rPr>
      <w:color w:val="auto"/>
    </w:rPr>
  </w:style>
  <w:style w:type="paragraph" w:customStyle="1" w:styleId="ST20-2">
    <w:name w:val="ST20-2"/>
    <w:basedOn w:val="a0"/>
    <w:rsid w:val="005B7EB5"/>
    <w:pPr>
      <w:widowControl w:val="0"/>
      <w:tabs>
        <w:tab w:val="left" w:pos="426"/>
        <w:tab w:val="left" w:pos="567"/>
      </w:tabs>
      <w:adjustRightInd w:val="0"/>
      <w:snapToGrid w:val="0"/>
      <w:spacing w:after="120" w:line="300" w:lineRule="auto"/>
      <w:ind w:left="1247"/>
      <w:jc w:val="both"/>
    </w:pPr>
    <w:rPr>
      <w:rFonts w:ascii="宋体" w:hAnsi="Arial"/>
      <w:sz w:val="24"/>
      <w:szCs w:val="20"/>
    </w:rPr>
  </w:style>
  <w:style w:type="paragraph" w:customStyle="1" w:styleId="1180">
    <w:name w:val="118"/>
    <w:basedOn w:val="a0"/>
    <w:rsid w:val="005B7EB5"/>
    <w:pPr>
      <w:spacing w:before="30" w:after="100" w:afterAutospacing="1"/>
      <w:ind w:left="90"/>
    </w:pPr>
    <w:rPr>
      <w:rFonts w:ascii="宋体" w:hAnsi="宋体"/>
      <w:color w:val="000000"/>
      <w:kern w:val="0"/>
      <w:sz w:val="18"/>
      <w:szCs w:val="18"/>
    </w:rPr>
  </w:style>
  <w:style w:type="paragraph" w:customStyle="1" w:styleId="CharCharCharCharCharCharCharCharCharCharChar">
    <w:name w:val="Char Char Char Char Char Char Char Char Char Char Char"/>
    <w:basedOn w:val="a0"/>
    <w:rsid w:val="005B7EB5"/>
    <w:pPr>
      <w:widowControl w:val="0"/>
      <w:jc w:val="both"/>
    </w:pPr>
    <w:rPr>
      <w:rFonts w:ascii="Times New Roman" w:hAnsi="Times New Roman"/>
      <w:szCs w:val="24"/>
    </w:rPr>
  </w:style>
  <w:style w:type="paragraph" w:customStyle="1" w:styleId="222GB23120">
    <w:name w:val="样式 样式 样式 样式 样式 样式 样式 首行缩进:  2 字符 + 首行缩进:  2 字符2 + 仿宋_GB2312 + 首行..."/>
    <w:basedOn w:val="a0"/>
    <w:rsid w:val="005B7EB5"/>
    <w:pPr>
      <w:widowControl w:val="0"/>
      <w:spacing w:line="480" w:lineRule="exact"/>
      <w:ind w:firstLineChars="200" w:firstLine="200"/>
      <w:jc w:val="both"/>
    </w:pPr>
    <w:rPr>
      <w:rFonts w:ascii="Times New Roman" w:eastAsia="楷体_GB2312" w:hAnsi="Times New Roman"/>
      <w:spacing w:val="12"/>
      <w:kern w:val="0"/>
      <w:sz w:val="28"/>
      <w:szCs w:val="28"/>
    </w:rPr>
  </w:style>
  <w:style w:type="paragraph" w:customStyle="1" w:styleId="afffffffffffffffff7">
    <w:name w:val="正文报告"/>
    <w:basedOn w:val="a0"/>
    <w:rsid w:val="005B7EB5"/>
    <w:pPr>
      <w:widowControl w:val="0"/>
      <w:tabs>
        <w:tab w:val="left" w:pos="510"/>
      </w:tabs>
      <w:adjustRightInd w:val="0"/>
      <w:spacing w:line="460" w:lineRule="exact"/>
      <w:ind w:firstLine="482"/>
      <w:jc w:val="both"/>
      <w:textAlignment w:val="baseline"/>
    </w:pPr>
    <w:rPr>
      <w:rFonts w:ascii="Times New Roman" w:hAnsi="Times New Roman"/>
      <w:kern w:val="0"/>
      <w:sz w:val="24"/>
      <w:szCs w:val="20"/>
    </w:rPr>
  </w:style>
  <w:style w:type="paragraph" w:customStyle="1" w:styleId="CharCharCharCharCharChar1Char">
    <w:name w:val="Char Char Char Char Char Char1 Char"/>
    <w:basedOn w:val="a0"/>
    <w:rsid w:val="005B7EB5"/>
    <w:pPr>
      <w:spacing w:after="160" w:line="240" w:lineRule="exact"/>
    </w:pPr>
    <w:rPr>
      <w:rFonts w:ascii="Arial" w:eastAsia="Times New Roman" w:hAnsi="Arial" w:cs="Verdana"/>
      <w:b/>
      <w:kern w:val="0"/>
      <w:szCs w:val="20"/>
      <w:lang w:eastAsia="en-US"/>
    </w:rPr>
  </w:style>
  <w:style w:type="paragraph" w:customStyle="1" w:styleId="xl701">
    <w:name w:val="xl70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kern w:val="0"/>
      <w:sz w:val="20"/>
      <w:szCs w:val="20"/>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0"/>
    <w:rsid w:val="005B7EB5"/>
    <w:pPr>
      <w:widowControl w:val="0"/>
      <w:spacing w:line="240" w:lineRule="exact"/>
      <w:ind w:firstLineChars="200" w:firstLine="200"/>
      <w:jc w:val="both"/>
    </w:pPr>
    <w:rPr>
      <w:rFonts w:ascii="Times New Roman" w:hAnsi="Times New Roman"/>
      <w:sz w:val="28"/>
      <w:szCs w:val="28"/>
    </w:rPr>
  </w:style>
  <w:style w:type="paragraph" w:customStyle="1" w:styleId="3f7">
    <w:name w:val="自定标题3"/>
    <w:basedOn w:val="3"/>
    <w:next w:val="a7"/>
    <w:rsid w:val="005B7EB5"/>
    <w:pPr>
      <w:widowControl w:val="0"/>
      <w:tabs>
        <w:tab w:val="left" w:pos="709"/>
      </w:tabs>
      <w:spacing w:beforeLines="50" w:afterLines="50" w:line="500" w:lineRule="exact"/>
      <w:ind w:right="34"/>
      <w:jc w:val="both"/>
    </w:pPr>
    <w:rPr>
      <w:rFonts w:ascii="宋体" w:hAnsi="宋体"/>
      <w:bCs w:val="0"/>
      <w:color w:val="FF0000"/>
      <w:kern w:val="2"/>
      <w:sz w:val="28"/>
      <w:szCs w:val="28"/>
      <w:lang w:val="en-US"/>
    </w:rPr>
  </w:style>
  <w:style w:type="paragraph" w:customStyle="1" w:styleId="4f6">
    <w:name w:val="正文4"/>
    <w:rsid w:val="005B7EB5"/>
    <w:pPr>
      <w:widowControl w:val="0"/>
      <w:autoSpaceDE w:val="0"/>
      <w:autoSpaceDN w:val="0"/>
      <w:adjustRightInd w:val="0"/>
      <w:spacing w:line="360" w:lineRule="atLeast"/>
      <w:ind w:left="425" w:hanging="425"/>
    </w:pPr>
    <w:rPr>
      <w:rFonts w:ascii="宋体"/>
      <w:position w:val="-6"/>
      <w:sz w:val="32"/>
    </w:rPr>
  </w:style>
  <w:style w:type="paragraph" w:customStyle="1" w:styleId="xl95">
    <w:name w:val="xl95"/>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000000"/>
      <w:kern w:val="0"/>
      <w:sz w:val="20"/>
      <w:szCs w:val="20"/>
    </w:rPr>
  </w:style>
  <w:style w:type="paragraph" w:customStyle="1" w:styleId="xl111">
    <w:name w:val="xl11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18"/>
      <w:szCs w:val="18"/>
    </w:rPr>
  </w:style>
  <w:style w:type="paragraph" w:customStyle="1" w:styleId="1fff4">
    <w:name w:val="列出段落1"/>
    <w:basedOn w:val="a0"/>
    <w:qFormat/>
    <w:rsid w:val="005B7EB5"/>
    <w:pPr>
      <w:widowControl w:val="0"/>
      <w:wordWrap w:val="0"/>
      <w:ind w:leftChars="400" w:left="800"/>
      <w:jc w:val="both"/>
    </w:pPr>
    <w:rPr>
      <w:rFonts w:ascii="Times New Roman" w:eastAsia="BatangChe" w:hAnsi="Times New Roman"/>
      <w:sz w:val="20"/>
      <w:szCs w:val="20"/>
      <w:lang w:eastAsia="ko-KR"/>
    </w:rPr>
  </w:style>
  <w:style w:type="paragraph" w:customStyle="1" w:styleId="font14">
    <w:name w:val="font14"/>
    <w:basedOn w:val="a0"/>
    <w:rsid w:val="005B7EB5"/>
    <w:pPr>
      <w:spacing w:before="100" w:beforeAutospacing="1" w:after="100" w:afterAutospacing="1"/>
    </w:pPr>
    <w:rPr>
      <w:rFonts w:ascii="宋体" w:hAnsi="宋体" w:cs="Arial Unicode MS" w:hint="eastAsia"/>
      <w:kern w:val="0"/>
      <w:sz w:val="36"/>
      <w:szCs w:val="36"/>
    </w:rPr>
  </w:style>
  <w:style w:type="paragraph" w:customStyle="1" w:styleId="afffffffffffffffff8">
    <w:name w:val="初设正文"/>
    <w:basedOn w:val="a0"/>
    <w:rsid w:val="005B7EB5"/>
    <w:pPr>
      <w:widowControl w:val="0"/>
      <w:spacing w:after="120" w:line="440" w:lineRule="exact"/>
      <w:ind w:left="425" w:firstLine="425"/>
      <w:jc w:val="both"/>
    </w:pPr>
    <w:rPr>
      <w:rFonts w:ascii="Arial" w:hAnsi="Arial"/>
      <w:kern w:val="0"/>
      <w:sz w:val="24"/>
      <w:szCs w:val="20"/>
    </w:rPr>
  </w:style>
  <w:style w:type="paragraph" w:customStyle="1" w:styleId="xl735">
    <w:name w:val="xl735"/>
    <w:basedOn w:val="a0"/>
    <w:rsid w:val="005B7EB5"/>
    <w:pPr>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47">
    <w:name w:val="xl147"/>
    <w:basedOn w:val="a0"/>
    <w:rsid w:val="005B7EB5"/>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98">
    <w:name w:val="xl98"/>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kern w:val="0"/>
      <w:sz w:val="20"/>
      <w:szCs w:val="20"/>
    </w:rPr>
  </w:style>
  <w:style w:type="paragraph" w:customStyle="1" w:styleId="xl711">
    <w:name w:val="xl711"/>
    <w:basedOn w:val="a0"/>
    <w:rsid w:val="005B7EB5"/>
    <w:pPr>
      <w:pBdr>
        <w:left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51">
    <w:name w:val="xl651"/>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xl736">
    <w:name w:val="xl736"/>
    <w:basedOn w:val="a0"/>
    <w:rsid w:val="005B7EB5"/>
    <w:pPr>
      <w:pBdr>
        <w:top w:val="single" w:sz="4" w:space="0" w:color="auto"/>
        <w:bottom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xl65">
    <w:name w:val="xl65"/>
    <w:basedOn w:val="a0"/>
    <w:qFormat/>
    <w:rsid w:val="005B7EB5"/>
    <w:pPr>
      <w:pBdr>
        <w:left w:val="single" w:sz="4" w:space="0" w:color="auto"/>
      </w:pBdr>
      <w:spacing w:before="100" w:after="100"/>
      <w:jc w:val="center"/>
      <w:textAlignment w:val="top"/>
    </w:pPr>
    <w:rPr>
      <w:rFonts w:ascii="Times New Roman" w:hAnsi="Times New Roman"/>
      <w:kern w:val="0"/>
      <w:sz w:val="24"/>
      <w:szCs w:val="24"/>
    </w:rPr>
  </w:style>
  <w:style w:type="paragraph" w:customStyle="1" w:styleId="xl644">
    <w:name w:val="xl644"/>
    <w:basedOn w:val="a0"/>
    <w:rsid w:val="005B7E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 w:val="20"/>
      <w:szCs w:val="20"/>
    </w:rPr>
  </w:style>
  <w:style w:type="paragraph" w:customStyle="1" w:styleId="afffffffffffffffff9">
    <w:name w:val="表－左对齐"/>
    <w:basedOn w:val="a0"/>
    <w:rsid w:val="005B7EB5"/>
    <w:pPr>
      <w:widowControl w:val="0"/>
      <w:suppressLineNumbers/>
      <w:suppressAutoHyphens/>
      <w:snapToGrid w:val="0"/>
      <w:spacing w:before="60" w:after="60"/>
    </w:pPr>
    <w:rPr>
      <w:rFonts w:ascii="Times New Roman" w:hAnsi="Times New Roman" w:cs="Arial"/>
      <w:kern w:val="0"/>
      <w:szCs w:val="21"/>
      <w:lang w:eastAsia="ja-JP"/>
    </w:rPr>
  </w:style>
  <w:style w:type="paragraph" w:customStyle="1" w:styleId="xl119">
    <w:name w:val="xl119"/>
    <w:basedOn w:val="a0"/>
    <w:rsid w:val="005B7EB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 w:val="18"/>
      <w:szCs w:val="18"/>
    </w:rPr>
  </w:style>
  <w:style w:type="paragraph" w:customStyle="1" w:styleId="afffffffffffffffffa">
    <w:name w:val="表格注释"/>
    <w:basedOn w:val="a0"/>
    <w:qFormat/>
    <w:rsid w:val="005B7EB5"/>
    <w:pPr>
      <w:widowControl w:val="0"/>
      <w:spacing w:line="360" w:lineRule="auto"/>
      <w:ind w:firstLineChars="200" w:firstLine="200"/>
      <w:jc w:val="both"/>
    </w:pPr>
    <w:rPr>
      <w:rFonts w:ascii="Times" w:hAnsi="Times"/>
      <w:kern w:val="24"/>
      <w:sz w:val="24"/>
      <w:szCs w:val="28"/>
    </w:rPr>
  </w:style>
  <w:style w:type="paragraph" w:customStyle="1" w:styleId="xl698">
    <w:name w:val="xl698"/>
    <w:basedOn w:val="a0"/>
    <w:rsid w:val="005B7EB5"/>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kern w:val="0"/>
      <w:sz w:val="20"/>
      <w:szCs w:val="20"/>
    </w:rPr>
  </w:style>
  <w:style w:type="paragraph" w:customStyle="1" w:styleId="GB2312151">
    <w:name w:val="样式 样式 (中文) 楷体_GB2312 二号 黑色 居中 行距: 1.5 倍行距 + 左侧:  1 字符"/>
    <w:basedOn w:val="a0"/>
    <w:rsid w:val="005B7EB5"/>
    <w:pPr>
      <w:widowControl w:val="0"/>
      <w:spacing w:line="360" w:lineRule="auto"/>
      <w:ind w:leftChars="100" w:left="210"/>
      <w:jc w:val="center"/>
    </w:pPr>
    <w:rPr>
      <w:rFonts w:ascii="Times New Roman" w:eastAsia="楷体_GB2312" w:hAnsi="Times New Roman"/>
      <w:color w:val="000000"/>
      <w:sz w:val="24"/>
      <w:szCs w:val="24"/>
    </w:rPr>
  </w:style>
  <w:style w:type="paragraph" w:customStyle="1" w:styleId="font16">
    <w:name w:val="font16"/>
    <w:basedOn w:val="a0"/>
    <w:rsid w:val="005B7EB5"/>
    <w:pPr>
      <w:spacing w:before="100" w:beforeAutospacing="1" w:after="100" w:afterAutospacing="1"/>
    </w:pPr>
    <w:rPr>
      <w:rFonts w:ascii="Times New Roman" w:eastAsia="Arial Unicode MS" w:hAnsi="Times New Roman"/>
      <w:kern w:val="0"/>
      <w:sz w:val="20"/>
      <w:szCs w:val="20"/>
    </w:rPr>
  </w:style>
  <w:style w:type="paragraph" w:customStyle="1" w:styleId="xl77">
    <w:name w:val="xl77"/>
    <w:basedOn w:val="a0"/>
    <w:qFormat/>
    <w:rsid w:val="005B7EB5"/>
    <w:pPr>
      <w:pBdr>
        <w:right w:val="single" w:sz="8" w:space="0" w:color="auto"/>
      </w:pBdr>
      <w:spacing w:before="100" w:after="100"/>
      <w:jc w:val="center"/>
      <w:textAlignment w:val="center"/>
    </w:pPr>
    <w:rPr>
      <w:rFonts w:ascii="Times New Roman" w:hAnsi="Times New Roman"/>
      <w:kern w:val="0"/>
      <w:sz w:val="24"/>
      <w:szCs w:val="24"/>
    </w:rPr>
  </w:style>
  <w:style w:type="paragraph" w:customStyle="1" w:styleId="CharChar1Char0">
    <w:name w:val="Char Char1 Char"/>
    <w:basedOn w:val="a0"/>
    <w:rsid w:val="005B7EB5"/>
    <w:pPr>
      <w:widowControl w:val="0"/>
      <w:jc w:val="both"/>
    </w:pPr>
    <w:rPr>
      <w:rFonts w:ascii="Times New Roman" w:hAnsi="Times New Roman"/>
      <w:szCs w:val="24"/>
    </w:rPr>
  </w:style>
  <w:style w:type="paragraph" w:customStyle="1" w:styleId="xl728">
    <w:name w:val="xl728"/>
    <w:basedOn w:val="a0"/>
    <w:rsid w:val="005B7E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18"/>
      <w:szCs w:val="18"/>
    </w:rPr>
  </w:style>
  <w:style w:type="paragraph" w:customStyle="1" w:styleId="reader-word-layerreader-word-s7-8">
    <w:name w:val="reader-word-layer reader-word-s7-8"/>
    <w:basedOn w:val="a0"/>
    <w:rsid w:val="005B7EB5"/>
    <w:pPr>
      <w:spacing w:before="100" w:beforeAutospacing="1" w:after="100" w:afterAutospacing="1"/>
    </w:pPr>
    <w:rPr>
      <w:rFonts w:ascii="宋体" w:hAnsi="宋体" w:cs="宋体"/>
      <w:kern w:val="0"/>
      <w:sz w:val="24"/>
      <w:szCs w:val="24"/>
    </w:rPr>
  </w:style>
  <w:style w:type="paragraph" w:customStyle="1" w:styleId="reader-word-layerreader-word-s7-9">
    <w:name w:val="reader-word-layer reader-word-s7-9"/>
    <w:basedOn w:val="a0"/>
    <w:rsid w:val="005B7EB5"/>
    <w:pPr>
      <w:spacing w:before="100" w:beforeAutospacing="1" w:after="100" w:afterAutospacing="1"/>
    </w:pPr>
    <w:rPr>
      <w:rFonts w:ascii="宋体" w:hAnsi="宋体" w:cs="宋体"/>
      <w:kern w:val="0"/>
      <w:sz w:val="24"/>
      <w:szCs w:val="24"/>
    </w:rPr>
  </w:style>
  <w:style w:type="paragraph" w:customStyle="1" w:styleId="---z">
    <w:name w:val="表格---z"/>
    <w:basedOn w:val="18"/>
    <w:rsid w:val="005B7EB5"/>
    <w:pPr>
      <w:widowControl w:val="0"/>
      <w:adjustRightInd w:val="0"/>
      <w:snapToGrid w:val="0"/>
      <w:spacing w:beforeLines="50" w:line="360" w:lineRule="auto"/>
    </w:pPr>
    <w:rPr>
      <w:rFonts w:ascii="Times New Roman" w:hAnsi="Times New Roman" w:cs="宋体"/>
      <w:kern w:val="2"/>
      <w:sz w:val="21"/>
      <w:szCs w:val="21"/>
      <w:lang w:val="en-US"/>
    </w:rPr>
  </w:style>
  <w:style w:type="paragraph" w:customStyle="1" w:styleId="CharChar21CharCharCharCharCharCharCharCharCharChar">
    <w:name w:val="Char Char21 Char Char Char Char Char Char Char Char Char Char"/>
    <w:basedOn w:val="a0"/>
    <w:next w:val="a0"/>
    <w:rsid w:val="005B7EB5"/>
    <w:pPr>
      <w:widowControl w:val="0"/>
      <w:spacing w:line="360" w:lineRule="auto"/>
      <w:ind w:firstLineChars="200" w:firstLine="200"/>
      <w:jc w:val="both"/>
    </w:pPr>
    <w:rPr>
      <w:rFonts w:ascii="宋体" w:hAnsi="宋体" w:cs="宋体"/>
      <w:sz w:val="24"/>
      <w:szCs w:val="24"/>
    </w:rPr>
  </w:style>
  <w:style w:type="table" w:customStyle="1" w:styleId="kerlin1">
    <w:name w:val="表格格式——kerlin1"/>
    <w:basedOn w:val="a2"/>
    <w:qFormat/>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表格样式11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c21">
    <w:name w:val="网格型c2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5">
    <w:name w:val="网格型c5"/>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4">
    <w:name w:val="网格型c4"/>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7">
    <w:name w:val="网格型c7"/>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61">
    <w:name w:val="网格型c6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网格型模版16"/>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网格型16"/>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网格型模版3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样式12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7771">
    <w:name w:val="表格样式7771"/>
    <w:basedOn w:val="aff3"/>
    <w:rsid w:val="005B7EB5"/>
    <w:rPr>
      <w:rFonts w:ascii="Calibri" w:hAnsi="Calibri"/>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c1">
    <w:name w:val="网格型c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2">
    <w:name w:val="网格型c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3">
    <w:name w:val="网格型c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6">
    <w:name w:val="网格型c6"/>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8">
    <w:name w:val="网格型c8"/>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9">
    <w:name w:val="网格型c9"/>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网格型111"/>
    <w:basedOn w:val="a2"/>
    <w:semiHidden/>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1">
    <w:name w:val="网格型c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31">
    <w:name w:val="网格型c3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41">
    <w:name w:val="网格型c4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51">
    <w:name w:val="网格型c5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71">
    <w:name w:val="网格型c7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81">
    <w:name w:val="网格型c8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91">
    <w:name w:val="网格型c9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0">
    <w:name w:val="q表头"/>
    <w:basedOn w:val="a0"/>
    <w:next w:val="a0"/>
    <w:qFormat/>
    <w:rsid w:val="005B7EB5"/>
    <w:pPr>
      <w:widowControl w:val="0"/>
      <w:spacing w:line="440" w:lineRule="exact"/>
      <w:ind w:firstLineChars="200" w:firstLine="200"/>
      <w:jc w:val="both"/>
    </w:pPr>
    <w:rPr>
      <w:rFonts w:ascii="Times New Roman" w:hAnsi="Times New Roman"/>
      <w:b/>
      <w:color w:val="000000"/>
      <w:sz w:val="24"/>
      <w:szCs w:val="24"/>
    </w:rPr>
  </w:style>
  <w:style w:type="paragraph" w:customStyle="1" w:styleId="1fff5">
    <w:name w:val="正文（1）"/>
    <w:basedOn w:val="a7"/>
    <w:next w:val="aff2"/>
    <w:qFormat/>
    <w:rsid w:val="005B7EB5"/>
    <w:pPr>
      <w:adjustRightInd w:val="0"/>
      <w:snapToGrid w:val="0"/>
      <w:spacing w:line="440" w:lineRule="exact"/>
      <w:ind w:firstLine="480"/>
      <w:jc w:val="both"/>
    </w:pPr>
    <w:rPr>
      <w:rFonts w:ascii="Tahoma" w:eastAsia="DFKai-SB" w:hAnsi="DFKai-SB" w:cs="Tahoma"/>
      <w:sz w:val="24"/>
      <w:szCs w:val="20"/>
      <w:lang w:val="en-US"/>
    </w:rPr>
  </w:style>
  <w:style w:type="paragraph" w:customStyle="1" w:styleId="q4">
    <w:name w:val="q4级标题"/>
    <w:next w:val="a0"/>
    <w:qFormat/>
    <w:rsid w:val="005B7EB5"/>
    <w:pPr>
      <w:widowControl w:val="0"/>
      <w:spacing w:line="440" w:lineRule="exact"/>
      <w:outlineLvl w:val="3"/>
    </w:pPr>
    <w:rPr>
      <w:b/>
      <w:color w:val="000000"/>
      <w:kern w:val="2"/>
      <w:sz w:val="24"/>
      <w:szCs w:val="24"/>
    </w:rPr>
  </w:style>
  <w:style w:type="paragraph" w:customStyle="1" w:styleId="q1">
    <w:name w:val="q1级标题"/>
    <w:next w:val="a0"/>
    <w:qFormat/>
    <w:rsid w:val="005B7EB5"/>
    <w:pPr>
      <w:pageBreakBefore/>
      <w:widowControl w:val="0"/>
      <w:spacing w:before="180" w:after="180" w:line="440" w:lineRule="exact"/>
      <w:outlineLvl w:val="0"/>
    </w:pPr>
    <w:rPr>
      <w:b/>
      <w:bCs/>
      <w:color w:val="000000"/>
      <w:kern w:val="44"/>
      <w:sz w:val="30"/>
      <w:szCs w:val="30"/>
    </w:rPr>
  </w:style>
  <w:style w:type="paragraph" w:customStyle="1" w:styleId="q2">
    <w:name w:val="q2级标题"/>
    <w:next w:val="a0"/>
    <w:qFormat/>
    <w:rsid w:val="005B7EB5"/>
    <w:pPr>
      <w:widowControl w:val="0"/>
      <w:spacing w:before="120" w:after="120" w:line="440" w:lineRule="exact"/>
      <w:outlineLvl w:val="1"/>
    </w:pPr>
    <w:rPr>
      <w:b/>
      <w:bCs/>
      <w:color w:val="000000"/>
      <w:kern w:val="2"/>
      <w:sz w:val="28"/>
      <w:szCs w:val="28"/>
    </w:rPr>
  </w:style>
  <w:style w:type="paragraph" w:customStyle="1" w:styleId="q3">
    <w:name w:val="q3级标题"/>
    <w:next w:val="a0"/>
    <w:qFormat/>
    <w:rsid w:val="005B7EB5"/>
    <w:pPr>
      <w:widowControl w:val="0"/>
      <w:adjustRightInd w:val="0"/>
      <w:spacing w:before="60" w:after="60" w:line="440" w:lineRule="exact"/>
      <w:textAlignment w:val="baseline"/>
      <w:outlineLvl w:val="2"/>
    </w:pPr>
    <w:rPr>
      <w:b/>
      <w:bCs/>
      <w:color w:val="000000"/>
      <w:sz w:val="24"/>
      <w:szCs w:val="24"/>
    </w:rPr>
  </w:style>
  <w:style w:type="character" w:customStyle="1" w:styleId="4f7">
    <w:name w:val="正文文本 (4)_"/>
    <w:link w:val="412"/>
    <w:uiPriority w:val="99"/>
    <w:rsid w:val="005B7EB5"/>
    <w:rPr>
      <w:szCs w:val="21"/>
      <w:shd w:val="clear" w:color="auto" w:fill="FFFFFF"/>
      <w:lang w:eastAsia="en-US"/>
    </w:rPr>
  </w:style>
  <w:style w:type="paragraph" w:customStyle="1" w:styleId="412">
    <w:name w:val="正文文本 (4)1"/>
    <w:basedOn w:val="a0"/>
    <w:link w:val="4f7"/>
    <w:uiPriority w:val="99"/>
    <w:rsid w:val="005B7EB5"/>
    <w:pPr>
      <w:widowControl w:val="0"/>
      <w:shd w:val="clear" w:color="auto" w:fill="FFFFFF"/>
      <w:spacing w:line="240" w:lineRule="atLeast"/>
    </w:pPr>
    <w:rPr>
      <w:kern w:val="0"/>
      <w:sz w:val="20"/>
      <w:szCs w:val="21"/>
      <w:lang w:eastAsia="en-US"/>
    </w:rPr>
  </w:style>
  <w:style w:type="character" w:customStyle="1" w:styleId="78">
    <w:name w:val="标题 #7_"/>
    <w:link w:val="79"/>
    <w:uiPriority w:val="99"/>
    <w:rsid w:val="005B7EB5"/>
    <w:rPr>
      <w:b/>
      <w:bCs/>
      <w:sz w:val="22"/>
      <w:shd w:val="clear" w:color="auto" w:fill="FFFFFF"/>
    </w:rPr>
  </w:style>
  <w:style w:type="paragraph" w:customStyle="1" w:styleId="79">
    <w:name w:val="标题 #7"/>
    <w:basedOn w:val="a0"/>
    <w:link w:val="78"/>
    <w:uiPriority w:val="99"/>
    <w:rsid w:val="005B7EB5"/>
    <w:pPr>
      <w:widowControl w:val="0"/>
      <w:shd w:val="clear" w:color="auto" w:fill="FFFFFF"/>
      <w:spacing w:after="360" w:line="240" w:lineRule="atLeast"/>
      <w:outlineLvl w:val="6"/>
    </w:pPr>
    <w:rPr>
      <w:b/>
      <w:bCs/>
      <w:kern w:val="0"/>
      <w:sz w:val="22"/>
      <w:szCs w:val="20"/>
    </w:rPr>
  </w:style>
  <w:style w:type="character" w:customStyle="1" w:styleId="105pt28">
    <w:name w:val="正文文本 + 10.5 pt28"/>
    <w:uiPriority w:val="99"/>
    <w:rsid w:val="005B7EB5"/>
    <w:rPr>
      <w:rFonts w:ascii="Times New Roman" w:hAnsi="Times New Roman" w:cs="Times New Roman"/>
      <w:sz w:val="21"/>
      <w:szCs w:val="21"/>
      <w:shd w:val="clear" w:color="auto" w:fill="FFFFFF"/>
      <w:lang w:val="en-US" w:eastAsia="en-US"/>
    </w:rPr>
  </w:style>
  <w:style w:type="character" w:customStyle="1" w:styleId="410pt3">
    <w:name w:val="正文文本 (4) + 10 pt3"/>
    <w:uiPriority w:val="99"/>
    <w:rsid w:val="005B7EB5"/>
    <w:rPr>
      <w:sz w:val="20"/>
      <w:szCs w:val="20"/>
      <w:shd w:val="clear" w:color="auto" w:fill="FFFFFF"/>
      <w:lang w:eastAsia="en-US"/>
    </w:rPr>
  </w:style>
  <w:style w:type="character" w:customStyle="1" w:styleId="475pt">
    <w:name w:val="正文文本 (4) + 7.5 pt"/>
    <w:uiPriority w:val="99"/>
    <w:rsid w:val="005B7EB5"/>
    <w:rPr>
      <w:sz w:val="15"/>
      <w:szCs w:val="15"/>
      <w:shd w:val="clear" w:color="auto" w:fill="FFFFFF"/>
      <w:lang w:eastAsia="en-US"/>
    </w:rPr>
  </w:style>
  <w:style w:type="character" w:customStyle="1" w:styleId="282">
    <w:name w:val="正文文本 (28)_"/>
    <w:link w:val="283"/>
    <w:uiPriority w:val="99"/>
    <w:rsid w:val="005B7EB5"/>
    <w:rPr>
      <w:color w:val="000000"/>
      <w:sz w:val="24"/>
      <w:szCs w:val="24"/>
      <w:lang w:val="zh-CN"/>
    </w:rPr>
  </w:style>
  <w:style w:type="paragraph" w:customStyle="1" w:styleId="283">
    <w:name w:val="正文文本 (28)"/>
    <w:basedOn w:val="a0"/>
    <w:link w:val="282"/>
    <w:uiPriority w:val="99"/>
    <w:rsid w:val="005B7EB5"/>
    <w:pPr>
      <w:widowControl w:val="0"/>
      <w:spacing w:line="440" w:lineRule="exact"/>
      <w:ind w:firstLineChars="200" w:firstLine="440"/>
      <w:jc w:val="both"/>
    </w:pPr>
    <w:rPr>
      <w:color w:val="000000"/>
      <w:kern w:val="0"/>
      <w:sz w:val="24"/>
      <w:szCs w:val="24"/>
      <w:lang w:val="zh-CN"/>
    </w:rPr>
  </w:style>
  <w:style w:type="character" w:customStyle="1" w:styleId="afffffffffffffffffb">
    <w:name w:val="页眉或页脚_"/>
    <w:link w:val="1fff6"/>
    <w:uiPriority w:val="99"/>
    <w:rsid w:val="005B7EB5"/>
    <w:rPr>
      <w:shd w:val="clear" w:color="auto" w:fill="FFFFFF"/>
    </w:rPr>
  </w:style>
  <w:style w:type="paragraph" w:customStyle="1" w:styleId="1fff6">
    <w:name w:val="页眉或页脚1"/>
    <w:basedOn w:val="a0"/>
    <w:link w:val="afffffffffffffffffb"/>
    <w:uiPriority w:val="99"/>
    <w:rsid w:val="005B7EB5"/>
    <w:pPr>
      <w:widowControl w:val="0"/>
      <w:shd w:val="clear" w:color="auto" w:fill="FFFFFF"/>
    </w:pPr>
    <w:rPr>
      <w:kern w:val="0"/>
      <w:sz w:val="20"/>
      <w:szCs w:val="20"/>
    </w:rPr>
  </w:style>
  <w:style w:type="character" w:customStyle="1" w:styleId="11pt1">
    <w:name w:val="页眉或页脚 + 11 pt1"/>
    <w:uiPriority w:val="99"/>
    <w:rsid w:val="005B7EB5"/>
    <w:rPr>
      <w:sz w:val="22"/>
      <w:szCs w:val="22"/>
      <w:shd w:val="clear" w:color="auto" w:fill="FFFFFF"/>
    </w:rPr>
  </w:style>
  <w:style w:type="character" w:customStyle="1" w:styleId="7a">
    <w:name w:val="正文文本 (7)_"/>
    <w:link w:val="710"/>
    <w:uiPriority w:val="99"/>
    <w:rsid w:val="005B7EB5"/>
    <w:rPr>
      <w:sz w:val="22"/>
      <w:shd w:val="clear" w:color="auto" w:fill="FFFFFF"/>
    </w:rPr>
  </w:style>
  <w:style w:type="paragraph" w:customStyle="1" w:styleId="710">
    <w:name w:val="正文文本 (7)1"/>
    <w:basedOn w:val="a0"/>
    <w:link w:val="7a"/>
    <w:uiPriority w:val="99"/>
    <w:rsid w:val="005B7EB5"/>
    <w:pPr>
      <w:widowControl w:val="0"/>
      <w:shd w:val="clear" w:color="auto" w:fill="FFFFFF"/>
      <w:spacing w:before="240" w:line="466" w:lineRule="exact"/>
    </w:pPr>
    <w:rPr>
      <w:kern w:val="0"/>
      <w:sz w:val="22"/>
      <w:szCs w:val="20"/>
    </w:rPr>
  </w:style>
  <w:style w:type="character" w:customStyle="1" w:styleId="232">
    <w:name w:val="正文文本 (23)_"/>
    <w:link w:val="233"/>
    <w:uiPriority w:val="99"/>
    <w:rsid w:val="005B7EB5"/>
    <w:rPr>
      <w:szCs w:val="21"/>
      <w:shd w:val="clear" w:color="auto" w:fill="FFFFFF"/>
    </w:rPr>
  </w:style>
  <w:style w:type="paragraph" w:customStyle="1" w:styleId="233">
    <w:name w:val="正文文本 (23)"/>
    <w:basedOn w:val="a0"/>
    <w:link w:val="232"/>
    <w:uiPriority w:val="99"/>
    <w:rsid w:val="005B7EB5"/>
    <w:pPr>
      <w:widowControl w:val="0"/>
      <w:shd w:val="clear" w:color="auto" w:fill="FFFFFF"/>
      <w:spacing w:line="240" w:lineRule="atLeast"/>
      <w:jc w:val="center"/>
    </w:pPr>
    <w:rPr>
      <w:kern w:val="0"/>
      <w:sz w:val="20"/>
      <w:szCs w:val="21"/>
    </w:rPr>
  </w:style>
  <w:style w:type="character" w:customStyle="1" w:styleId="244">
    <w:name w:val="正文文本 (24)_"/>
    <w:link w:val="245"/>
    <w:uiPriority w:val="99"/>
    <w:rsid w:val="005B7EB5"/>
    <w:rPr>
      <w:b/>
      <w:bCs/>
      <w:sz w:val="18"/>
      <w:szCs w:val="18"/>
      <w:shd w:val="clear" w:color="auto" w:fill="FFFFFF"/>
    </w:rPr>
  </w:style>
  <w:style w:type="paragraph" w:customStyle="1" w:styleId="245">
    <w:name w:val="正文文本 (24)"/>
    <w:basedOn w:val="a0"/>
    <w:link w:val="244"/>
    <w:uiPriority w:val="99"/>
    <w:rsid w:val="005B7EB5"/>
    <w:pPr>
      <w:widowControl w:val="0"/>
      <w:shd w:val="clear" w:color="auto" w:fill="FFFFFF"/>
      <w:spacing w:line="240" w:lineRule="atLeast"/>
      <w:jc w:val="center"/>
    </w:pPr>
    <w:rPr>
      <w:b/>
      <w:bCs/>
      <w:kern w:val="0"/>
      <w:sz w:val="18"/>
      <w:szCs w:val="18"/>
    </w:rPr>
  </w:style>
  <w:style w:type="character" w:customStyle="1" w:styleId="411pt12">
    <w:name w:val="正文文本 (4) + 11 pt12"/>
    <w:uiPriority w:val="99"/>
    <w:rsid w:val="005B7EB5"/>
    <w:rPr>
      <w:sz w:val="22"/>
      <w:szCs w:val="22"/>
      <w:shd w:val="clear" w:color="auto" w:fill="FFFFFF"/>
      <w:lang w:eastAsia="en-US"/>
    </w:rPr>
  </w:style>
  <w:style w:type="character" w:customStyle="1" w:styleId="105pt42">
    <w:name w:val="正文文本 + 10.5 pt42"/>
    <w:uiPriority w:val="99"/>
    <w:rsid w:val="005B7EB5"/>
    <w:rPr>
      <w:sz w:val="21"/>
      <w:szCs w:val="21"/>
      <w:shd w:val="clear" w:color="auto" w:fill="FFFFFF"/>
    </w:rPr>
  </w:style>
  <w:style w:type="character" w:customStyle="1" w:styleId="411pt19">
    <w:name w:val="正文文本 (4) + 11 pt19"/>
    <w:uiPriority w:val="99"/>
    <w:rsid w:val="005B7EB5"/>
    <w:rPr>
      <w:rFonts w:ascii="Times New Roman" w:hAnsi="Times New Roman" w:cs="Times New Roman"/>
      <w:sz w:val="22"/>
      <w:szCs w:val="22"/>
      <w:u w:val="none"/>
      <w:shd w:val="clear" w:color="auto" w:fill="FFFFFF"/>
      <w:lang w:val="en-US" w:eastAsia="en-US"/>
    </w:rPr>
  </w:style>
  <w:style w:type="character" w:customStyle="1" w:styleId="105pt39">
    <w:name w:val="正文文本 + 10.5 pt39"/>
    <w:uiPriority w:val="99"/>
    <w:rsid w:val="005B7EB5"/>
    <w:rPr>
      <w:rFonts w:ascii="Times New Roman" w:hAnsi="Times New Roman" w:cs="Times New Roman"/>
      <w:sz w:val="21"/>
      <w:szCs w:val="21"/>
      <w:u w:val="none"/>
      <w:shd w:val="clear" w:color="auto" w:fill="FFFFFF"/>
      <w:lang w:val="en-US" w:eastAsia="en-US"/>
    </w:rPr>
  </w:style>
  <w:style w:type="character" w:customStyle="1" w:styleId="105pt38">
    <w:name w:val="正文文本 + 10.5 pt38"/>
    <w:uiPriority w:val="99"/>
    <w:rsid w:val="005B7EB5"/>
    <w:rPr>
      <w:sz w:val="21"/>
      <w:szCs w:val="21"/>
      <w:u w:val="none"/>
      <w:shd w:val="clear" w:color="auto" w:fill="FFFFFF"/>
    </w:rPr>
  </w:style>
  <w:style w:type="character" w:customStyle="1" w:styleId="10pt17">
    <w:name w:val="正文文本 + 10 pt17"/>
    <w:uiPriority w:val="99"/>
    <w:rsid w:val="005B7EB5"/>
    <w:rPr>
      <w:rFonts w:ascii="Times New Roman" w:hAnsi="Times New Roman" w:cs="Times New Roman"/>
      <w:sz w:val="20"/>
      <w:szCs w:val="20"/>
      <w:u w:val="none"/>
      <w:shd w:val="clear" w:color="auto" w:fill="FFFFFF"/>
    </w:rPr>
  </w:style>
  <w:style w:type="character" w:customStyle="1" w:styleId="CharCharf2">
    <w:name w:val="表内容 Char Char"/>
    <w:link w:val="affffffffffffa"/>
    <w:rsid w:val="005B7EB5"/>
    <w:rPr>
      <w:rFonts w:ascii="Times New Roman" w:hAnsi="Times New Roman"/>
      <w:sz w:val="21"/>
    </w:rPr>
  </w:style>
  <w:style w:type="character" w:customStyle="1" w:styleId="103">
    <w:name w:val="10"/>
    <w:rsid w:val="005B7EB5"/>
    <w:rPr>
      <w:rFonts w:ascii="Times New Roman" w:hAnsi="Times New Roman" w:cs="Times New Roman" w:hint="default"/>
    </w:rPr>
  </w:style>
  <w:style w:type="table" w:customStyle="1" w:styleId="2ffd">
    <w:name w:val="环评2"/>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环评3"/>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0">
    <w:name w:val="正文样式1 Char1"/>
    <w:link w:val="1fc"/>
    <w:rsid w:val="005B7EB5"/>
    <w:rPr>
      <w:rFonts w:ascii="Times New Roman" w:hAnsi="Times New Roman"/>
      <w:kern w:val="24"/>
      <w:sz w:val="24"/>
    </w:rPr>
  </w:style>
  <w:style w:type="character" w:customStyle="1" w:styleId="Char29">
    <w:name w:val="标题 Char2"/>
    <w:uiPriority w:val="10"/>
    <w:rsid w:val="005B7EB5"/>
    <w:rPr>
      <w:rFonts w:ascii="宋体" w:eastAsia="宋体" w:hAnsi="Courier New"/>
      <w:kern w:val="2"/>
      <w:sz w:val="21"/>
      <w:lang w:val="en-US" w:eastAsia="zh-CN" w:bidi="ar-SA"/>
    </w:rPr>
  </w:style>
  <w:style w:type="paragraph" w:customStyle="1" w:styleId="EIA22">
    <w:name w:val="样式 样式 EIA正文 + 首行缩进:  2 字符 + (符号) 宋体 首行缩进:  2 字符"/>
    <w:basedOn w:val="a0"/>
    <w:rsid w:val="005B7EB5"/>
    <w:pPr>
      <w:widowControl w:val="0"/>
      <w:ind w:firstLineChars="200" w:firstLine="476"/>
      <w:jc w:val="both"/>
    </w:pPr>
    <w:rPr>
      <w:rFonts w:ascii="Times New Roman" w:hAnsi="Times New Roman"/>
      <w:kern w:val="0"/>
      <w:sz w:val="24"/>
      <w:szCs w:val="20"/>
    </w:rPr>
  </w:style>
  <w:style w:type="character" w:customStyle="1" w:styleId="CharCharCharCharCharCharCharChar">
    <w:name w:val="Char Char Char Char Char Char Char Char"/>
    <w:link w:val="CharCharCharCharCharCharChar5"/>
    <w:rsid w:val="005B7EB5"/>
    <w:rPr>
      <w:rFonts w:ascii="Times New Roman" w:hAnsi="Times New Roman"/>
      <w:kern w:val="2"/>
      <w:sz w:val="21"/>
      <w:szCs w:val="21"/>
    </w:rPr>
  </w:style>
  <w:style w:type="paragraph" w:customStyle="1" w:styleId="CharCharCharChar2">
    <w:name w:val="报告书正文 Char Char Char Char"/>
    <w:basedOn w:val="a0"/>
    <w:rsid w:val="005B7EB5"/>
    <w:pPr>
      <w:widowControl w:val="0"/>
      <w:spacing w:line="300" w:lineRule="auto"/>
      <w:ind w:firstLineChars="200" w:firstLine="480"/>
      <w:jc w:val="both"/>
    </w:pPr>
    <w:rPr>
      <w:rFonts w:ascii="Times New Roman" w:hAnsi="Times New Roman"/>
      <w:color w:val="000000"/>
      <w:sz w:val="24"/>
      <w:szCs w:val="24"/>
    </w:rPr>
  </w:style>
  <w:style w:type="table" w:customStyle="1" w:styleId="219">
    <w:name w:val="表格主题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网格型 81"/>
    <w:basedOn w:val="a2"/>
    <w:rsid w:val="005B7EB5"/>
    <w:pPr>
      <w:widowControl w:val="0"/>
      <w:jc w:val="both"/>
    </w:pPr>
    <w:rPr>
      <w:rFonts w:ascii="Batang" w:hAnsi="Batang" w:cs="Batang"/>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11">
    <w:name w:val="表格样式1211"/>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1110">
    <w:name w:val="表格样式11111"/>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113">
    <w:name w:val="网格型211"/>
    <w:basedOn w:val="a2"/>
    <w:rsid w:val="005B7EB5"/>
    <w:pPr>
      <w:widowControl w:val="0"/>
      <w:spacing w:line="480" w:lineRule="exact"/>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hou11">
    <w:name w:val="zhou自定义11"/>
    <w:basedOn w:val="aff3"/>
    <w:rsid w:val="005B7EB5"/>
    <w:pPr>
      <w:spacing w:line="360" w:lineRule="exact"/>
      <w:jc w:val="center"/>
    </w:pPr>
    <w:rPr>
      <w:rFonts w:ascii="Batang" w:eastAsia="Batang" w:hAnsi="Batang" w:cs="Batang"/>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7">
    <w:name w:val="报告表格式1"/>
    <w:basedOn w:val="aff3"/>
    <w:rsid w:val="005B7EB5"/>
    <w:pPr>
      <w:spacing w:line="360" w:lineRule="exact"/>
      <w:jc w:val="center"/>
    </w:pPr>
    <w:rPr>
      <w:rFonts w:ascii="Batang" w:hAnsi="Batang" w:cs="Batang"/>
      <w:sz w:val="21"/>
    </w:rPr>
    <w:tblPr>
      <w:jc w:val="cente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215">
    <w:name w:val="网格型模版1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周12"/>
    <w:basedOn w:val="aff3"/>
    <w:rsid w:val="005B7EB5"/>
    <w:pPr>
      <w:spacing w:line="360" w:lineRule="exact"/>
    </w:pPr>
    <w:rPr>
      <w:rFonts w:ascii="Batang" w:eastAsia="Batang" w:hAnsi="Batang" w:cs="Batang"/>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网格型模版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网格型模版2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古典型 12"/>
    <w:basedOn w:val="a2"/>
    <w:rsid w:val="005B7EB5"/>
    <w:pPr>
      <w:widowControl w:val="0"/>
      <w:jc w:val="both"/>
    </w:pPr>
    <w:rPr>
      <w:rFonts w:ascii="Batang" w:hAnsi="Batang" w:cs="Batang"/>
    </w:rPr>
    <w:tblPr>
      <w:tblInd w:w="0" w:type="dxa"/>
      <w:tblBorders>
        <w:top w:val="single" w:sz="12" w:space="0" w:color="000000"/>
        <w:bottom w:val="single" w:sz="12" w:space="0" w:color="000000"/>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6">
    <w:name w:val="网格型模版1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网格型 52"/>
    <w:basedOn w:val="a2"/>
    <w:rsid w:val="005B7EB5"/>
    <w:pPr>
      <w:widowControl w:val="0"/>
      <w:spacing w:line="520" w:lineRule="exact"/>
      <w:ind w:firstLineChars="200" w:firstLine="200"/>
      <w:jc w:val="both"/>
    </w:pPr>
    <w:rPr>
      <w:rFonts w:ascii="Batang" w:hAnsi="Batang" w:cs="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0">
    <w:name w:val="网格型模版32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网格型模版12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网格型模版21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网格型模版31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网格型模版52"/>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网格型模版6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网格型模版13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网格型模版22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网格型模版32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网格型模版7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网格型模版1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网格型模版23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网格型模版33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8">
    <w:name w:val="专业型1"/>
    <w:basedOn w:val="a2"/>
    <w:rsid w:val="005B7EB5"/>
    <w:pPr>
      <w:widowControl w:val="0"/>
      <w:jc w:val="both"/>
    </w:pPr>
    <w:rPr>
      <w:rFonts w:ascii="Batang" w:hAnsi="Batang" w:cs="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11">
    <w:name w:val="网格型模版8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Char2">
    <w:name w:val="正文文字缩进 3 Char Char2"/>
    <w:rsid w:val="005B7EB5"/>
    <w:rPr>
      <w:rFonts w:ascii="Batang" w:eastAsia="宋体-方正超大字符集" w:hAnsi="Batang" w:cs="Batang"/>
      <w:kern w:val="2"/>
      <w:sz w:val="28"/>
      <w:lang w:val="en-US" w:eastAsia="zh-CN" w:bidi="ar-SA"/>
    </w:rPr>
  </w:style>
  <w:style w:type="character" w:customStyle="1" w:styleId="Char1f5">
    <w:name w:val="批注主题 Char1"/>
    <w:uiPriority w:val="99"/>
    <w:rsid w:val="005B7EB5"/>
    <w:rPr>
      <w:rFonts w:ascii="Batang" w:eastAsia="宋体-方正超大字符集" w:hAnsi="Batang" w:cs="Batang"/>
      <w:b/>
      <w:bCs/>
      <w:kern w:val="2"/>
      <w:sz w:val="21"/>
      <w:szCs w:val="24"/>
      <w:lang w:val="en-US" w:eastAsia="zh-CN" w:bidi="ar-SA"/>
    </w:rPr>
  </w:style>
  <w:style w:type="table" w:customStyle="1" w:styleId="121110">
    <w:name w:val="表格样式1211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表格样式13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20">
    <w:name w:val="表格样式142"/>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e">
    <w:name w:val="表格主题1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列表型 51"/>
    <w:basedOn w:val="a2"/>
    <w:rsid w:val="005B7EB5"/>
    <w:pPr>
      <w:widowControl w:val="0"/>
      <w:jc w:val="both"/>
    </w:pPr>
    <w:rPr>
      <w:rFonts w:ascii="Batang" w:hAnsi="Batang" w:cs="Batang"/>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7b">
    <w:name w:val="斜头7"/>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2">
    <w:name w:val="网格型 71"/>
    <w:basedOn w:val="a2"/>
    <w:rsid w:val="005B7EB5"/>
    <w:pPr>
      <w:widowControl w:val="0"/>
      <w:jc w:val="both"/>
    </w:pPr>
    <w:rPr>
      <w:rFonts w:ascii="Batang" w:hAnsi="Batang" w:cs="Batang"/>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0">
    <w:name w:val="表格样式141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网格型111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表格样式11111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表格样式1121"/>
    <w:basedOn w:val="aff3"/>
    <w:rsid w:val="005B7EB5"/>
    <w:pPr>
      <w:spacing w:line="360" w:lineRule="exact"/>
    </w:pPr>
    <w:rPr>
      <w:rFonts w:ascii="Batang" w:hAnsi="Batang" w:cs="Batang"/>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斜头16"/>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2">
    <w:name w:val="网格型 61"/>
    <w:basedOn w:val="a2"/>
    <w:rsid w:val="005B7EB5"/>
    <w:pPr>
      <w:widowControl w:val="0"/>
      <w:spacing w:line="480" w:lineRule="exact"/>
      <w:ind w:firstLineChars="200" w:firstLine="200"/>
      <w:jc w:val="both"/>
    </w:pPr>
    <w:rPr>
      <w:rFonts w:ascii="Batang" w:hAnsi="Batang" w:cs="Batang"/>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f">
    <w:name w:val="网格型 11"/>
    <w:basedOn w:val="a2"/>
    <w:rsid w:val="005B7EB5"/>
    <w:pPr>
      <w:widowControl w:val="0"/>
      <w:spacing w:line="480" w:lineRule="exact"/>
      <w:ind w:firstLineChars="200" w:firstLine="200"/>
      <w:jc w:val="both"/>
    </w:pPr>
    <w:rPr>
      <w:rFonts w:ascii="Batang" w:hAnsi="Batang" w:cs="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a">
    <w:name w:val="网格型 21"/>
    <w:basedOn w:val="a2"/>
    <w:rsid w:val="005B7EB5"/>
    <w:pPr>
      <w:widowControl w:val="0"/>
      <w:spacing w:line="460" w:lineRule="exact"/>
      <w:ind w:firstLineChars="200" w:firstLine="480"/>
      <w:jc w:val="both"/>
    </w:pPr>
    <w:rPr>
      <w:rFonts w:ascii="Batang" w:hAnsi="Batang" w:cs="Batang"/>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fff9">
    <w:name w:val="报告书样式1"/>
    <w:basedOn w:val="aff3"/>
    <w:rsid w:val="005B7EB5"/>
    <w:pPr>
      <w:spacing w:line="360" w:lineRule="auto"/>
      <w:jc w:val="center"/>
    </w:pPr>
    <w:rPr>
      <w:rFonts w:ascii="Batang" w:hAnsi="Batang" w:cs="Batang"/>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1fffa">
    <w:name w:val="毛的表格1"/>
    <w:basedOn w:val="a2"/>
    <w:rsid w:val="005B7EB5"/>
    <w:pPr>
      <w:jc w:val="center"/>
    </w:pPr>
    <w:rPr>
      <w:rFonts w:ascii="Batang" w:hAnsi="Batang" w:cs="Batang"/>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f0">
    <w:name w:val="简明型 11"/>
    <w:basedOn w:val="a2"/>
    <w:rsid w:val="005B7EB5"/>
    <w:pPr>
      <w:widowControl w:val="0"/>
      <w:jc w:val="both"/>
    </w:pPr>
    <w:rPr>
      <w:rFonts w:ascii="Batang" w:hAnsi="Batang" w:cs="Batang"/>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
    <w:name w:val="网格型3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网格型4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网格型5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斜头2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2">
    <w:name w:val="斜头11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2">
    <w:name w:val="斜头3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20">
    <w:name w:val="斜头12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22">
    <w:name w:val="斜头4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20">
    <w:name w:val="斜头13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20">
    <w:name w:val="斜头2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0">
    <w:name w:val="斜头11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24">
    <w:name w:val="斜头5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1">
    <w:name w:val="斜头14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0">
    <w:name w:val="表格样式151"/>
    <w:basedOn w:val="aff3"/>
    <w:rsid w:val="005B7EB5"/>
    <w:pPr>
      <w:spacing w:line="360" w:lineRule="exact"/>
      <w:jc w:val="center"/>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610">
    <w:name w:val="表格样式161"/>
    <w:basedOn w:val="aff3"/>
    <w:rsid w:val="005B7EB5"/>
    <w:pPr>
      <w:spacing w:line="360" w:lineRule="exact"/>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310">
    <w:name w:val="表格样式1131"/>
    <w:basedOn w:val="aff3"/>
    <w:rsid w:val="005B7EB5"/>
    <w:pPr>
      <w:spacing w:line="360" w:lineRule="exact"/>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网格型121"/>
    <w:basedOn w:val="a2"/>
    <w:semiHidden/>
    <w:rsid w:val="005B7EB5"/>
    <w:pPr>
      <w:widowControl w:val="0"/>
      <w:spacing w:line="360" w:lineRule="auto"/>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网格型模版2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网格型模版15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古典型 112"/>
    <w:basedOn w:val="a2"/>
    <w:rsid w:val="005B7EB5"/>
    <w:pPr>
      <w:widowControl w:val="0"/>
      <w:jc w:val="both"/>
    </w:pPr>
    <w:rPr>
      <w:rFonts w:ascii="Batang" w:hAnsi="Batang" w:cs="Batan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110">
    <w:name w:val="网格型 511"/>
    <w:basedOn w:val="a2"/>
    <w:rsid w:val="005B7EB5"/>
    <w:pPr>
      <w:widowControl w:val="0"/>
      <w:spacing w:line="480" w:lineRule="exact"/>
      <w:ind w:firstLineChars="200" w:firstLine="200"/>
      <w:jc w:val="both"/>
    </w:pPr>
    <w:rPr>
      <w:rFonts w:ascii="Batang" w:hAnsi="Batang" w:cs="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3">
    <w:name w:val="斜头6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2">
    <w:name w:val="斜头15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
    <w:name w:val="网格型2111"/>
    <w:basedOn w:val="a2"/>
    <w:rsid w:val="005B7EB5"/>
    <w:pPr>
      <w:widowControl w:val="0"/>
      <w:spacing w:line="360" w:lineRule="auto"/>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斜头2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1">
    <w:name w:val="斜头11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1">
    <w:name w:val="网格型模版51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斜头3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13">
    <w:name w:val="斜头12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0">
    <w:name w:val="斜头4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10">
    <w:name w:val="斜头13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2">
    <w:name w:val="斜头2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12">
    <w:name w:val="斜头11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2">
    <w:name w:val="斜头5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1">
    <w:name w:val="斜头14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1">
    <w:name w:val="表格样式17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313">
    <w:name w:val="网格型131"/>
    <w:basedOn w:val="a2"/>
    <w:rsid w:val="005B7EB5"/>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网格型模版34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网格型模版25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表格样式18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13">
    <w:name w:val="网格型141"/>
    <w:basedOn w:val="a2"/>
    <w:rsid w:val="005B7EB5"/>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网格型模版35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网格型模版26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表格样式191"/>
    <w:basedOn w:val="aff3"/>
    <w:rsid w:val="005B7EB5"/>
    <w:pPr>
      <w:spacing w:line="360" w:lineRule="exact"/>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513">
    <w:name w:val="网格型151"/>
    <w:basedOn w:val="a2"/>
    <w:rsid w:val="005B7EB5"/>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网格型模版36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网格型模版271"/>
    <w:basedOn w:val="a2"/>
    <w:rsid w:val="005B7EB5"/>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网格型模版21111"/>
    <w:basedOn w:val="a2"/>
    <w:rsid w:val="005B7EB5"/>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2">
    <w:name w:val="style12"/>
    <w:rsid w:val="005B7EB5"/>
  </w:style>
  <w:style w:type="character" w:customStyle="1" w:styleId="Char1f6">
    <w:name w:val="批注框文本 Char1"/>
    <w:semiHidden/>
    <w:locked/>
    <w:rsid w:val="005B7EB5"/>
    <w:rPr>
      <w:rFonts w:ascii="Batang" w:eastAsia="宋体-方正超大字符集" w:hAnsi="Batang" w:cs="Batang"/>
      <w:kern w:val="2"/>
      <w:sz w:val="18"/>
      <w:szCs w:val="18"/>
      <w:lang w:val="en-US" w:eastAsia="zh-CN" w:bidi="ar-SA"/>
    </w:rPr>
  </w:style>
  <w:style w:type="paragraph" w:customStyle="1" w:styleId="22a">
    <w:name w:val="样式 正文文字缩进 2 + 首行缩进:  2 字符"/>
    <w:basedOn w:val="24"/>
    <w:qFormat/>
    <w:rsid w:val="005B7EB5"/>
    <w:pPr>
      <w:widowControl w:val="0"/>
      <w:adjustRightInd/>
      <w:spacing w:line="480" w:lineRule="atLeast"/>
      <w:ind w:firstLineChars="200" w:firstLine="200"/>
      <w:jc w:val="both"/>
      <w:textAlignment w:val="auto"/>
    </w:pPr>
    <w:rPr>
      <w:rFonts w:ascii="Batang" w:eastAsia="宋体-方正超大字符集" w:hAnsi="Batang" w:cs="Batang"/>
      <w:kern w:val="2"/>
      <w:sz w:val="24"/>
      <w:szCs w:val="24"/>
      <w:lang w:val="en-US"/>
    </w:rPr>
  </w:style>
  <w:style w:type="paragraph" w:customStyle="1" w:styleId="unnamed1">
    <w:name w:val="unnamed1"/>
    <w:basedOn w:val="a0"/>
    <w:qFormat/>
    <w:rsid w:val="005B7EB5"/>
    <w:pPr>
      <w:spacing w:before="100" w:beforeAutospacing="1" w:after="100" w:afterAutospacing="1" w:line="375" w:lineRule="atLeast"/>
    </w:pPr>
    <w:rPr>
      <w:rFonts w:ascii="Sim Sun" w:hAnsi="Sim Sun" w:cs="Batang"/>
      <w:color w:val="000000"/>
      <w:kern w:val="0"/>
      <w:sz w:val="24"/>
      <w:szCs w:val="24"/>
    </w:rPr>
  </w:style>
  <w:style w:type="character" w:customStyle="1" w:styleId="3zw1">
    <w:name w:val="3zw1"/>
    <w:rsid w:val="005B7EB5"/>
    <w:rPr>
      <w:color w:val="000000"/>
      <w:sz w:val="21"/>
      <w:szCs w:val="21"/>
    </w:rPr>
  </w:style>
  <w:style w:type="character" w:customStyle="1" w:styleId="ht091">
    <w:name w:val="ht091"/>
    <w:rsid w:val="005B7EB5"/>
    <w:rPr>
      <w:rFonts w:ascii="Sim Sun" w:eastAsia="Sim Sun" w:hAnsi="Sim Sun" w:hint="eastAsia"/>
      <w:sz w:val="18"/>
      <w:szCs w:val="18"/>
    </w:rPr>
  </w:style>
  <w:style w:type="character" w:customStyle="1" w:styleId="c910">
    <w:name w:val="c91"/>
    <w:rsid w:val="005B7EB5"/>
    <w:rPr>
      <w:color w:val="414141"/>
      <w:sz w:val="18"/>
      <w:szCs w:val="18"/>
    </w:rPr>
  </w:style>
  <w:style w:type="paragraph" w:customStyle="1" w:styleId="puce">
    <w:name w:val="puce"/>
    <w:basedOn w:val="a0"/>
    <w:qFormat/>
    <w:rsid w:val="005B7EB5"/>
    <w:pPr>
      <w:tabs>
        <w:tab w:val="left" w:pos="425"/>
        <w:tab w:val="left" w:pos="945"/>
        <w:tab w:val="left" w:pos="1200"/>
      </w:tabs>
      <w:adjustRightInd w:val="0"/>
      <w:snapToGrid w:val="0"/>
      <w:spacing w:line="336" w:lineRule="auto"/>
      <w:ind w:left="425" w:firstLineChars="200" w:firstLine="480"/>
      <w:jc w:val="both"/>
    </w:pPr>
    <w:rPr>
      <w:rFonts w:ascii="ˎ̥" w:hAnsi="ˎ̥" w:cs="Batang"/>
      <w:kern w:val="0"/>
      <w:sz w:val="24"/>
      <w:szCs w:val="20"/>
    </w:rPr>
  </w:style>
  <w:style w:type="paragraph" w:customStyle="1" w:styleId="2ffe">
    <w:name w:val="样2"/>
    <w:basedOn w:val="a0"/>
    <w:next w:val="a0"/>
    <w:qFormat/>
    <w:rsid w:val="005B7EB5"/>
    <w:pPr>
      <w:widowControl w:val="0"/>
      <w:adjustRightInd w:val="0"/>
      <w:jc w:val="center"/>
      <w:textAlignment w:val="baseline"/>
    </w:pPr>
    <w:rPr>
      <w:rFonts w:ascii="Batang" w:hAnsi="Batang" w:cs="Batang"/>
      <w:kern w:val="0"/>
      <w:sz w:val="24"/>
      <w:szCs w:val="20"/>
    </w:rPr>
  </w:style>
  <w:style w:type="paragraph" w:customStyle="1" w:styleId="afffffffffffffffffc">
    <w:name w:val="三级正文"/>
    <w:basedOn w:val="afffff0"/>
    <w:qFormat/>
    <w:rsid w:val="005B7EB5"/>
    <w:pPr>
      <w:keepNext w:val="0"/>
      <w:keepLines w:val="0"/>
      <w:tabs>
        <w:tab w:val="clear" w:pos="1260"/>
        <w:tab w:val="clear" w:pos="1800"/>
      </w:tabs>
      <w:spacing w:line="300" w:lineRule="auto"/>
      <w:ind w:firstLine="567"/>
      <w:jc w:val="both"/>
      <w:outlineLvl w:val="9"/>
    </w:pPr>
    <w:rPr>
      <w:rFonts w:ascii="Batang" w:eastAsia="Sim Sun" w:hAnsi="Batang" w:cs="Batang"/>
      <w:kern w:val="28"/>
      <w:lang w:val="en-US"/>
    </w:rPr>
  </w:style>
  <w:style w:type="paragraph" w:customStyle="1" w:styleId="afffffffffffffffffd">
    <w:name w:val="段落标题"/>
    <w:basedOn w:val="a0"/>
    <w:qFormat/>
    <w:rsid w:val="005B7EB5"/>
    <w:pPr>
      <w:widowControl w:val="0"/>
      <w:tabs>
        <w:tab w:val="left" w:pos="425"/>
      </w:tabs>
      <w:adjustRightInd w:val="0"/>
      <w:spacing w:line="400" w:lineRule="exact"/>
      <w:jc w:val="both"/>
      <w:textAlignment w:val="baseline"/>
    </w:pPr>
    <w:rPr>
      <w:rFonts w:ascii="Batang" w:hAnsi="Batang" w:cs="Batang"/>
      <w:b/>
      <w:sz w:val="28"/>
      <w:szCs w:val="20"/>
    </w:rPr>
  </w:style>
  <w:style w:type="paragraph" w:customStyle="1" w:styleId="CharChar1CharCharCharCharCharCharChar">
    <w:name w:val="Char Char1 Char Char Char Char Char Char Char"/>
    <w:basedOn w:val="a0"/>
    <w:rsid w:val="005B7EB5"/>
    <w:pPr>
      <w:widowControl w:val="0"/>
      <w:jc w:val="both"/>
    </w:pPr>
    <w:rPr>
      <w:rFonts w:ascii="Batang" w:hAnsi="Batang" w:cs="Batang"/>
      <w:szCs w:val="24"/>
    </w:rPr>
  </w:style>
  <w:style w:type="character" w:customStyle="1" w:styleId="texthe1">
    <w:name w:val="text_he1"/>
    <w:rsid w:val="005B7EB5"/>
    <w:rPr>
      <w:sz w:val="24"/>
      <w:szCs w:val="24"/>
    </w:rPr>
  </w:style>
  <w:style w:type="paragraph" w:customStyle="1" w:styleId="Main0">
    <w:name w:val="Main"/>
    <w:basedOn w:val="a0"/>
    <w:qFormat/>
    <w:rsid w:val="005B7EB5"/>
    <w:pPr>
      <w:widowControl w:val="0"/>
      <w:spacing w:line="480" w:lineRule="atLeast"/>
      <w:ind w:leftChars="400" w:left="400" w:rightChars="400" w:right="400" w:firstLineChars="200" w:firstLine="200"/>
      <w:jc w:val="both"/>
    </w:pPr>
    <w:rPr>
      <w:rFonts w:ascii="仿宋_GB2312" w:hAnsi="仿宋_GB2312" w:cs="Batang"/>
      <w:sz w:val="28"/>
      <w:szCs w:val="28"/>
    </w:rPr>
  </w:style>
  <w:style w:type="paragraph" w:customStyle="1" w:styleId="CharCharCharCharCharCharCharCharCharCharCharCharCharCharCharCharCharChar">
    <w:name w:val="Char Char Char Char Char Char Char Char Char Char Char Char Char Char Char Char Char Char"/>
    <w:basedOn w:val="a0"/>
    <w:rsid w:val="005B7EB5"/>
    <w:pPr>
      <w:widowControl w:val="0"/>
      <w:jc w:val="both"/>
    </w:pPr>
    <w:rPr>
      <w:rFonts w:ascii="Batang" w:hAnsi="Batang" w:cs="Batang"/>
      <w:szCs w:val="24"/>
    </w:rPr>
  </w:style>
  <w:style w:type="paragraph" w:customStyle="1" w:styleId="afffffffffffffffffe">
    <w:name w:val="基准脚注"/>
    <w:basedOn w:val="a0"/>
    <w:qFormat/>
    <w:rsid w:val="005B7EB5"/>
    <w:rPr>
      <w:rFonts w:ascii="幼圆" w:hAnsi="幼圆" w:cs="Batang"/>
      <w:kern w:val="0"/>
      <w:sz w:val="24"/>
      <w:szCs w:val="20"/>
    </w:rPr>
  </w:style>
  <w:style w:type="paragraph" w:customStyle="1" w:styleId="font1">
    <w:name w:val="font1"/>
    <w:basedOn w:val="a0"/>
    <w:qFormat/>
    <w:rsid w:val="005B7EB5"/>
    <w:pPr>
      <w:spacing w:before="100" w:beforeAutospacing="1" w:after="100" w:afterAutospacing="1"/>
    </w:pPr>
    <w:rPr>
      <w:rFonts w:ascii="ˎ̥" w:eastAsia="黑体" w:hAnsi="ˎ̥" w:cs="ˎ̥"/>
      <w:b/>
      <w:bCs/>
      <w:kern w:val="0"/>
      <w:sz w:val="20"/>
      <w:szCs w:val="20"/>
    </w:rPr>
  </w:style>
  <w:style w:type="paragraph" w:customStyle="1" w:styleId="CharChar1CharCharCharCharCharCharChar1">
    <w:name w:val="Char Char1 Char Char Char Char Char Char Char1"/>
    <w:basedOn w:val="a0"/>
    <w:rsid w:val="005B7EB5"/>
    <w:pPr>
      <w:widowControl w:val="0"/>
      <w:jc w:val="both"/>
    </w:pPr>
    <w:rPr>
      <w:rFonts w:ascii="Batang" w:hAnsi="Batang" w:cs="Batang"/>
      <w:szCs w:val="24"/>
    </w:rPr>
  </w:style>
  <w:style w:type="paragraph" w:customStyle="1" w:styleId="2fff">
    <w:name w:val=".. 2"/>
    <w:basedOn w:val="Default"/>
    <w:next w:val="Default"/>
    <w:qFormat/>
    <w:rsid w:val="005B7EB5"/>
    <w:pPr>
      <w:spacing w:before="260" w:after="260"/>
    </w:pPr>
    <w:rPr>
      <w:rFonts w:ascii="Sim Sun" w:hAnsi="Batang"/>
      <w:color w:val="auto"/>
    </w:rPr>
  </w:style>
  <w:style w:type="paragraph" w:customStyle="1" w:styleId="Char1CharChar">
    <w:name w:val="Char1 Char Char"/>
    <w:basedOn w:val="a0"/>
    <w:rsid w:val="005B7EB5"/>
    <w:pPr>
      <w:widowControl w:val="0"/>
      <w:jc w:val="both"/>
    </w:pPr>
    <w:rPr>
      <w:rFonts w:ascii="Batang" w:hAnsi="Batang" w:cs="Batang"/>
      <w:szCs w:val="24"/>
    </w:rPr>
  </w:style>
  <w:style w:type="character" w:customStyle="1" w:styleId="2CharChar4">
    <w:name w:val="标题2 Char Char"/>
    <w:rsid w:val="005B7EB5"/>
    <w:rPr>
      <w:rFonts w:ascii="ˎ̥" w:eastAsia="FLGPEK+TimesNewRoman,Italic" w:hAnsi="ˎ̥"/>
      <w:b/>
      <w:bCs/>
      <w:kern w:val="2"/>
      <w:sz w:val="32"/>
      <w:szCs w:val="32"/>
      <w:lang w:val="en-US" w:eastAsia="zh-CN" w:bidi="ar-SA"/>
    </w:rPr>
  </w:style>
  <w:style w:type="paragraph" w:customStyle="1" w:styleId="CharCharCharCharCharCharCharCharCharCharChar1CharCharCharCharCharCharCharCharChar">
    <w:name w:val="Char Char Char Char Char Char Char Char Char Char Char1 Char Char Char Char Char Char Char Char Char"/>
    <w:basedOn w:val="a0"/>
    <w:rsid w:val="005B7EB5"/>
    <w:pPr>
      <w:widowControl w:val="0"/>
      <w:jc w:val="both"/>
    </w:pPr>
    <w:rPr>
      <w:rFonts w:ascii="Batang" w:hAnsi="Batang" w:cs="Batang"/>
      <w:szCs w:val="24"/>
    </w:rPr>
  </w:style>
  <w:style w:type="paragraph" w:customStyle="1" w:styleId="p7">
    <w:name w:val="p7"/>
    <w:basedOn w:val="a0"/>
    <w:qFormat/>
    <w:rsid w:val="005B7EB5"/>
    <w:pPr>
      <w:tabs>
        <w:tab w:val="left" w:pos="720"/>
      </w:tabs>
      <w:spacing w:line="240" w:lineRule="atLeast"/>
      <w:ind w:left="1480" w:hanging="740"/>
    </w:pPr>
    <w:rPr>
      <w:rFonts w:ascii="Arial" w:eastAsia="Arial Narrow" w:hAnsi="Arial" w:cs="Arial"/>
      <w:kern w:val="0"/>
      <w:sz w:val="24"/>
      <w:szCs w:val="20"/>
      <w:lang w:eastAsia="en-US"/>
    </w:rPr>
  </w:style>
  <w:style w:type="paragraph" w:customStyle="1" w:styleId="2CharCharCharCharCharCharCharCharCharChar">
    <w:name w:val="2 Char Char Char Char Char Char Char Char Char Char"/>
    <w:basedOn w:val="a0"/>
    <w:qFormat/>
    <w:rsid w:val="005B7EB5"/>
    <w:pPr>
      <w:widowControl w:val="0"/>
      <w:jc w:val="both"/>
    </w:pPr>
    <w:rPr>
      <w:rFonts w:ascii="Batang" w:hAnsi="Batang" w:cs="Batang"/>
      <w:szCs w:val="24"/>
    </w:rPr>
  </w:style>
  <w:style w:type="character" w:customStyle="1" w:styleId="word221">
    <w:name w:val="word221"/>
    <w:rsid w:val="005B7EB5"/>
  </w:style>
  <w:style w:type="character" w:customStyle="1" w:styleId="hei141">
    <w:name w:val="hei141"/>
    <w:rsid w:val="005B7EB5"/>
    <w:rPr>
      <w:rFonts w:ascii="华文新魏" w:hAnsi="华文新魏" w:hint="default"/>
      <w:color w:val="000000"/>
      <w:sz w:val="21"/>
      <w:szCs w:val="21"/>
      <w:u w:val="none"/>
    </w:rPr>
  </w:style>
  <w:style w:type="paragraph" w:customStyle="1" w:styleId="affffffffffffffffff">
    <w:name w:val="通用"/>
    <w:basedOn w:val="a0"/>
    <w:qFormat/>
    <w:rsid w:val="005B7EB5"/>
    <w:pPr>
      <w:spacing w:before="120" w:after="120" w:line="300" w:lineRule="exact"/>
      <w:ind w:right="216"/>
    </w:pPr>
    <w:rPr>
      <w:rFonts w:ascii="幼圆" w:hAnsi="幼圆" w:cs="Batang"/>
      <w:spacing w:val="40"/>
      <w:kern w:val="0"/>
      <w:sz w:val="24"/>
      <w:szCs w:val="20"/>
    </w:rPr>
  </w:style>
  <w:style w:type="paragraph" w:customStyle="1" w:styleId="Identation2">
    <w:name w:val="Identation 2"/>
    <w:qFormat/>
    <w:rsid w:val="005B7EB5"/>
    <w:pPr>
      <w:overflowPunct w:val="0"/>
      <w:autoSpaceDE w:val="0"/>
      <w:autoSpaceDN w:val="0"/>
      <w:adjustRightInd w:val="0"/>
      <w:spacing w:before="120" w:after="60" w:line="288" w:lineRule="auto"/>
      <w:ind w:left="432"/>
      <w:jc w:val="both"/>
      <w:textAlignment w:val="baseline"/>
    </w:pPr>
    <w:rPr>
      <w:rFonts w:ascii="Batang" w:eastAsia="ӗԲ" w:hAnsi="Batang" w:cs="Batang"/>
      <w:color w:val="000000"/>
      <w:sz w:val="24"/>
    </w:rPr>
  </w:style>
  <w:style w:type="character" w:customStyle="1" w:styleId="affffffffffffffffff0">
    <w:name w:val="样式 黑色"/>
    <w:rsid w:val="005B7EB5"/>
    <w:rPr>
      <w:color w:val="auto"/>
    </w:rPr>
  </w:style>
  <w:style w:type="paragraph" w:customStyle="1" w:styleId="2fff0">
    <w:name w:val="样式2－王鹏"/>
    <w:basedOn w:val="a0"/>
    <w:qFormat/>
    <w:rsid w:val="005B7EB5"/>
    <w:pPr>
      <w:widowControl w:val="0"/>
      <w:autoSpaceDE w:val="0"/>
      <w:autoSpaceDN w:val="0"/>
      <w:adjustRightInd w:val="0"/>
      <w:snapToGrid w:val="0"/>
      <w:spacing w:line="300" w:lineRule="auto"/>
      <w:jc w:val="center"/>
      <w:textAlignment w:val="baseline"/>
    </w:pPr>
    <w:rPr>
      <w:rFonts w:ascii="Sim Sun" w:hAnsi="Sim Sun" w:cs="Batang"/>
      <w:snapToGrid w:val="0"/>
      <w:kern w:val="0"/>
      <w:szCs w:val="21"/>
    </w:rPr>
  </w:style>
  <w:style w:type="paragraph" w:customStyle="1" w:styleId="2Arial15615613">
    <w:name w:val="样式 标题 2 + Arial 五号 两端对齐 段前: 15.6 磅 段后: 15.6 磅 行距: 多倍行距 1.3 ..."/>
    <w:basedOn w:val="a0"/>
    <w:qFormat/>
    <w:rsid w:val="005B7EB5"/>
    <w:pPr>
      <w:widowControl w:val="0"/>
      <w:tabs>
        <w:tab w:val="left" w:pos="576"/>
      </w:tabs>
      <w:ind w:left="576" w:hanging="576"/>
      <w:jc w:val="both"/>
    </w:pPr>
    <w:rPr>
      <w:rFonts w:ascii="Sim Sun" w:hAnsi="Batang" w:cs="Batang"/>
      <w:sz w:val="24"/>
      <w:szCs w:val="20"/>
    </w:rPr>
  </w:style>
  <w:style w:type="character" w:customStyle="1" w:styleId="155155075">
    <w:name w:val="样式 居中 段前: 1.55 磅 段后: 1.55 磅 底端: (单实线 自动设置  0.75 磅 行宽)"/>
    <w:rsid w:val="005B7EB5"/>
    <w:rPr>
      <w:sz w:val="18"/>
    </w:rPr>
  </w:style>
  <w:style w:type="paragraph" w:customStyle="1" w:styleId="1551550750">
    <w:name w:val="样式 居中 段前: 1.55 磅 段后: 1.55 磅 底端: (单实线 自动设置  0.75 磅 行宽) 行距: ..."/>
    <w:basedOn w:val="a0"/>
    <w:next w:val="a0"/>
    <w:qFormat/>
    <w:rsid w:val="005B7EB5"/>
    <w:pPr>
      <w:widowControl w:val="0"/>
      <w:pBdr>
        <w:bottom w:val="single" w:sz="6" w:space="1" w:color="auto"/>
      </w:pBdr>
      <w:spacing w:before="31" w:after="31" w:line="40" w:lineRule="atLeast"/>
      <w:jc w:val="center"/>
    </w:pPr>
    <w:rPr>
      <w:rFonts w:ascii="Batang" w:hAnsi="Batang" w:cs="Sim Sun"/>
      <w:szCs w:val="21"/>
    </w:rPr>
  </w:style>
  <w:style w:type="paragraph" w:customStyle="1" w:styleId="3f9">
    <w:name w:val="样式 标题 3 + 宋体"/>
    <w:basedOn w:val="3"/>
    <w:qFormat/>
    <w:rsid w:val="005B7EB5"/>
    <w:pPr>
      <w:widowControl w:val="0"/>
      <w:spacing w:before="40" w:after="40" w:line="440" w:lineRule="exact"/>
      <w:jc w:val="both"/>
    </w:pPr>
    <w:rPr>
      <w:rFonts w:ascii="Sim Sun" w:eastAsia="Sim Sun" w:hAnsi="Sim Sun" w:cs="Batang"/>
      <w:b w:val="0"/>
      <w:kern w:val="2"/>
      <w:sz w:val="28"/>
      <w:lang w:val="en-US"/>
    </w:rPr>
  </w:style>
  <w:style w:type="paragraph" w:customStyle="1" w:styleId="TOCI">
    <w:name w:val="TOCI"/>
    <w:basedOn w:val="Default"/>
    <w:next w:val="Default"/>
    <w:qFormat/>
    <w:rsid w:val="005B7EB5"/>
    <w:rPr>
      <w:rFonts w:ascii="Sim Sun" w:hAnsi="Batang"/>
      <w:color w:val="auto"/>
    </w:rPr>
  </w:style>
  <w:style w:type="character" w:customStyle="1" w:styleId="fr21">
    <w:name w:val="fr21"/>
    <w:rsid w:val="005B7EB5"/>
    <w:rPr>
      <w:rFonts w:ascii="Century Schoolbook" w:hAnsi="Century Schoolbook" w:hint="default"/>
      <w:color w:val="333333"/>
      <w:sz w:val="18"/>
      <w:szCs w:val="18"/>
    </w:rPr>
  </w:style>
  <w:style w:type="character" w:customStyle="1" w:styleId="content">
    <w:name w:val="content"/>
    <w:rsid w:val="005B7EB5"/>
  </w:style>
  <w:style w:type="paragraph" w:customStyle="1" w:styleId="Tabella">
    <w:name w:val="Tabella"/>
    <w:basedOn w:val="a0"/>
    <w:qFormat/>
    <w:rsid w:val="005B7EB5"/>
    <w:pPr>
      <w:tabs>
        <w:tab w:val="left" w:pos="851"/>
        <w:tab w:val="left" w:pos="3969"/>
        <w:tab w:val="right" w:pos="5387"/>
        <w:tab w:val="left" w:pos="6237"/>
      </w:tabs>
      <w:spacing w:before="120"/>
      <w:jc w:val="both"/>
    </w:pPr>
    <w:rPr>
      <w:rFonts w:ascii="ˎ̥" w:hAnsi="ˎ̥" w:cs="ˎ̥"/>
      <w:kern w:val="0"/>
      <w:sz w:val="20"/>
      <w:szCs w:val="20"/>
      <w:lang w:val="en-GB" w:eastAsia="it-IT"/>
    </w:rPr>
  </w:style>
  <w:style w:type="character" w:customStyle="1" w:styleId="Char1f7">
    <w:name w:val="一般正文 Char1"/>
    <w:link w:val="affffffffffffffffff1"/>
    <w:locked/>
    <w:rsid w:val="005B7EB5"/>
    <w:rPr>
      <w:rFonts w:ascii="Sim Sun" w:eastAsia="Sim Sun" w:hAnsi="Sim Sun"/>
      <w:sz w:val="28"/>
    </w:rPr>
  </w:style>
  <w:style w:type="paragraph" w:customStyle="1" w:styleId="affffffffffffffffff1">
    <w:name w:val="一般正文"/>
    <w:basedOn w:val="a0"/>
    <w:link w:val="Char1f7"/>
    <w:qFormat/>
    <w:rsid w:val="005B7EB5"/>
    <w:pPr>
      <w:widowControl w:val="0"/>
      <w:spacing w:before="120" w:after="120" w:line="360" w:lineRule="auto"/>
      <w:ind w:rightChars="1" w:right="1" w:firstLineChars="200" w:firstLine="560"/>
      <w:jc w:val="both"/>
    </w:pPr>
    <w:rPr>
      <w:rFonts w:ascii="Sim Sun" w:eastAsia="Sim Sun" w:hAnsi="Sim Sun"/>
      <w:kern w:val="0"/>
      <w:sz w:val="28"/>
      <w:szCs w:val="20"/>
    </w:rPr>
  </w:style>
  <w:style w:type="paragraph" w:customStyle="1" w:styleId="affffffffffffffffff2">
    <w:name w:val="表格，五宋"/>
    <w:qFormat/>
    <w:rsid w:val="005B7EB5"/>
    <w:pPr>
      <w:keepNext/>
      <w:widowControl w:val="0"/>
      <w:adjustRightInd w:val="0"/>
      <w:spacing w:line="360" w:lineRule="exact"/>
      <w:jc w:val="both"/>
    </w:pPr>
    <w:rPr>
      <w:rFonts w:ascii="Batang" w:hAnsi="Batang" w:cs="Batang"/>
      <w:sz w:val="21"/>
    </w:rPr>
  </w:style>
  <w:style w:type="paragraph" w:customStyle="1" w:styleId="Normal2">
    <w:name w:val="Normal2"/>
    <w:basedOn w:val="a0"/>
    <w:qFormat/>
    <w:rsid w:val="005B7EB5"/>
    <w:pPr>
      <w:widowControl w:val="0"/>
      <w:adjustRightInd w:val="0"/>
      <w:spacing w:line="480" w:lineRule="exact"/>
      <w:jc w:val="both"/>
      <w:textAlignment w:val="baseline"/>
    </w:pPr>
    <w:rPr>
      <w:rFonts w:ascii="Batang" w:hAnsi="Batang" w:cs="Batang"/>
      <w:spacing w:val="-2"/>
      <w:kern w:val="0"/>
      <w:sz w:val="28"/>
      <w:szCs w:val="20"/>
    </w:rPr>
  </w:style>
  <w:style w:type="paragraph" w:customStyle="1" w:styleId="affffffffffffffffff3">
    <w:name w:val="自定义正文"/>
    <w:qFormat/>
    <w:rsid w:val="005B7EB5"/>
    <w:pPr>
      <w:spacing w:line="440" w:lineRule="exact"/>
      <w:ind w:firstLineChars="200" w:firstLine="480"/>
      <w:jc w:val="both"/>
    </w:pPr>
    <w:rPr>
      <w:rFonts w:ascii="Batang" w:hAnsi="Batang" w:cs="Batang"/>
      <w:kern w:val="2"/>
      <w:sz w:val="24"/>
      <w:szCs w:val="24"/>
    </w:rPr>
  </w:style>
  <w:style w:type="paragraph" w:customStyle="1" w:styleId="1150">
    <w:name w:val="样式 一般正文 + 行距: 多倍行距 1.15 字行"/>
    <w:basedOn w:val="affffffffffffffffff1"/>
    <w:qFormat/>
    <w:rsid w:val="005B7EB5"/>
    <w:pPr>
      <w:spacing w:line="240" w:lineRule="auto"/>
      <w:ind w:rightChars="0" w:right="0" w:firstLine="200"/>
    </w:pPr>
    <w:rPr>
      <w:rFonts w:cs="Sim Sun"/>
    </w:rPr>
  </w:style>
  <w:style w:type="character" w:customStyle="1" w:styleId="5Char0">
    <w:name w:val="5文章(治) Char"/>
    <w:link w:val="57"/>
    <w:rsid w:val="005B7EB5"/>
    <w:rPr>
      <w:rFonts w:ascii="Times New Roman" w:hAnsi="Times New Roman"/>
      <w:kern w:val="2"/>
      <w:sz w:val="24"/>
      <w:szCs w:val="24"/>
    </w:rPr>
  </w:style>
  <w:style w:type="paragraph" w:customStyle="1" w:styleId="Char12CharCharChar">
    <w:name w:val="Char12 Char Char Char"/>
    <w:basedOn w:val="a0"/>
    <w:rsid w:val="005B7EB5"/>
    <w:pPr>
      <w:widowControl w:val="0"/>
      <w:spacing w:after="160" w:line="240" w:lineRule="exact"/>
    </w:pPr>
    <w:rPr>
      <w:rFonts w:ascii="ˎ̥" w:eastAsia="Batang" w:hAnsi="ˎ̥" w:cs="Wingdings"/>
      <w:b/>
      <w:kern w:val="0"/>
      <w:sz w:val="24"/>
      <w:szCs w:val="24"/>
      <w:lang w:eastAsia="en-US"/>
    </w:rPr>
  </w:style>
  <w:style w:type="paragraph" w:customStyle="1" w:styleId="WPSPlain">
    <w:name w:val="WPS Plain"/>
    <w:qFormat/>
    <w:rsid w:val="005B7EB5"/>
    <w:rPr>
      <w:rFonts w:ascii="Batang" w:hAnsi="Batang" w:cs="Batang"/>
    </w:rPr>
  </w:style>
  <w:style w:type="paragraph" w:customStyle="1" w:styleId="CM110">
    <w:name w:val="CM110"/>
    <w:basedOn w:val="a0"/>
    <w:next w:val="a0"/>
    <w:qFormat/>
    <w:rsid w:val="005B7EB5"/>
    <w:pPr>
      <w:widowControl w:val="0"/>
      <w:autoSpaceDE w:val="0"/>
      <w:autoSpaceDN w:val="0"/>
      <w:adjustRightInd w:val="0"/>
      <w:spacing w:after="313"/>
    </w:pPr>
    <w:rPr>
      <w:rFonts w:ascii="Arial Unicode MS" w:eastAsia="Arial Unicode MS" w:hAnsi="Batang" w:cs="Batang"/>
      <w:kern w:val="0"/>
      <w:sz w:val="24"/>
      <w:szCs w:val="24"/>
    </w:rPr>
  </w:style>
  <w:style w:type="paragraph" w:customStyle="1" w:styleId="CM102">
    <w:name w:val="CM102"/>
    <w:basedOn w:val="Default"/>
    <w:next w:val="Default"/>
    <w:qFormat/>
    <w:rsid w:val="005B7EB5"/>
    <w:pPr>
      <w:spacing w:after="190"/>
    </w:pPr>
    <w:rPr>
      <w:rFonts w:ascii="Times New Roman" w:hAnsi="Batang"/>
      <w:color w:val="auto"/>
    </w:rPr>
  </w:style>
  <w:style w:type="paragraph" w:customStyle="1" w:styleId="CM72">
    <w:name w:val="CM72"/>
    <w:basedOn w:val="Default"/>
    <w:next w:val="Default"/>
    <w:qFormat/>
    <w:rsid w:val="005B7EB5"/>
    <w:pPr>
      <w:spacing w:line="323" w:lineRule="atLeast"/>
    </w:pPr>
    <w:rPr>
      <w:rFonts w:ascii="Times New Roman" w:hAnsi="Batang"/>
      <w:color w:val="auto"/>
    </w:rPr>
  </w:style>
  <w:style w:type="paragraph" w:customStyle="1" w:styleId="CM108">
    <w:name w:val="CM108"/>
    <w:basedOn w:val="Default"/>
    <w:next w:val="Default"/>
    <w:qFormat/>
    <w:rsid w:val="005B7EB5"/>
    <w:pPr>
      <w:spacing w:after="78"/>
    </w:pPr>
    <w:rPr>
      <w:rFonts w:ascii="Times New Roman" w:hAnsi="Batang"/>
      <w:color w:val="auto"/>
    </w:rPr>
  </w:style>
  <w:style w:type="paragraph" w:customStyle="1" w:styleId="CM107">
    <w:name w:val="CM107"/>
    <w:basedOn w:val="Default"/>
    <w:next w:val="Default"/>
    <w:qFormat/>
    <w:rsid w:val="005B7EB5"/>
    <w:pPr>
      <w:spacing w:after="127"/>
    </w:pPr>
    <w:rPr>
      <w:rFonts w:ascii="Times New Roman" w:hAnsi="Batang"/>
      <w:color w:val="auto"/>
    </w:rPr>
  </w:style>
  <w:style w:type="paragraph" w:customStyle="1" w:styleId="CM113">
    <w:name w:val="CM113"/>
    <w:basedOn w:val="Default"/>
    <w:next w:val="Default"/>
    <w:qFormat/>
    <w:rsid w:val="005B7EB5"/>
    <w:pPr>
      <w:spacing w:after="62"/>
    </w:pPr>
    <w:rPr>
      <w:rFonts w:ascii="Times New Roman" w:hAnsi="Batang"/>
      <w:color w:val="auto"/>
    </w:rPr>
  </w:style>
  <w:style w:type="paragraph" w:customStyle="1" w:styleId="CM115">
    <w:name w:val="CM115"/>
    <w:basedOn w:val="Default"/>
    <w:next w:val="Default"/>
    <w:qFormat/>
    <w:rsid w:val="005B7EB5"/>
    <w:pPr>
      <w:spacing w:after="368"/>
    </w:pPr>
    <w:rPr>
      <w:rFonts w:ascii="Times New Roman" w:hAnsi="Batang"/>
      <w:color w:val="auto"/>
    </w:rPr>
  </w:style>
  <w:style w:type="paragraph" w:customStyle="1" w:styleId="CM112">
    <w:name w:val="CM112"/>
    <w:basedOn w:val="Default"/>
    <w:next w:val="Default"/>
    <w:qFormat/>
    <w:rsid w:val="005B7EB5"/>
    <w:pPr>
      <w:spacing w:after="128"/>
    </w:pPr>
    <w:rPr>
      <w:rFonts w:ascii="Times New Roman" w:hAnsi="Batang"/>
      <w:color w:val="auto"/>
    </w:rPr>
  </w:style>
  <w:style w:type="paragraph" w:customStyle="1" w:styleId="CM75">
    <w:name w:val="CM75"/>
    <w:basedOn w:val="Default"/>
    <w:next w:val="Default"/>
    <w:qFormat/>
    <w:rsid w:val="005B7EB5"/>
    <w:rPr>
      <w:rFonts w:ascii="Times New Roman" w:hAnsi="Batang"/>
      <w:color w:val="auto"/>
    </w:rPr>
  </w:style>
  <w:style w:type="paragraph" w:customStyle="1" w:styleId="3CharChar0">
    <w:name w:val="标题3 Char Char"/>
    <w:basedOn w:val="3"/>
    <w:next w:val="a0"/>
    <w:link w:val="3CharCharChar0"/>
    <w:qFormat/>
    <w:rsid w:val="005B7EB5"/>
    <w:pPr>
      <w:spacing w:before="80" w:after="80" w:line="440" w:lineRule="atLeast"/>
      <w:jc w:val="both"/>
    </w:pPr>
    <w:rPr>
      <w:rFonts w:ascii="Sim Sun" w:eastAsia="Sim Sun" w:hAnsi="Sim Sun"/>
      <w:bCs w:val="0"/>
      <w:sz w:val="24"/>
      <w:szCs w:val="24"/>
    </w:rPr>
  </w:style>
  <w:style w:type="character" w:customStyle="1" w:styleId="3CharCharChar0">
    <w:name w:val="标题3 Char Char Char"/>
    <w:link w:val="3CharChar0"/>
    <w:rsid w:val="005B7EB5"/>
    <w:rPr>
      <w:rFonts w:ascii="Sim Sun" w:eastAsia="Sim Sun" w:hAnsi="Sim Sun"/>
      <w:b/>
      <w:sz w:val="24"/>
      <w:szCs w:val="24"/>
      <w:lang w:val="zh-CN"/>
    </w:rPr>
  </w:style>
  <w:style w:type="paragraph" w:customStyle="1" w:styleId="affffffffffffffffff4">
    <w:name w:val="表格中"/>
    <w:basedOn w:val="a0"/>
    <w:qFormat/>
    <w:rsid w:val="005B7EB5"/>
    <w:pPr>
      <w:widowControl w:val="0"/>
      <w:adjustRightInd w:val="0"/>
      <w:snapToGrid w:val="0"/>
      <w:spacing w:line="0" w:lineRule="atLeast"/>
      <w:ind w:rightChars="136" w:right="358"/>
      <w:jc w:val="center"/>
    </w:pPr>
    <w:rPr>
      <w:rFonts w:ascii="Sim Sun" w:hAnsi="Batang" w:cs="Batang"/>
      <w:sz w:val="18"/>
      <w:szCs w:val="24"/>
    </w:rPr>
  </w:style>
  <w:style w:type="character" w:customStyle="1" w:styleId="Charfff3">
    <w:name w:val="报告书正文 Char"/>
    <w:link w:val="affffffffffc"/>
    <w:rsid w:val="005B7EB5"/>
    <w:rPr>
      <w:rFonts w:ascii="Times New Roman" w:hAnsi="Times New Roman"/>
      <w:sz w:val="18"/>
    </w:rPr>
  </w:style>
  <w:style w:type="paragraph" w:customStyle="1" w:styleId="CharCharChar13">
    <w:name w:val="Char Char Char13"/>
    <w:basedOn w:val="a0"/>
    <w:rsid w:val="005B7EB5"/>
    <w:pPr>
      <w:widowControl w:val="0"/>
      <w:spacing w:beforeLines="100"/>
      <w:jc w:val="both"/>
    </w:pPr>
    <w:rPr>
      <w:rFonts w:ascii="Sim Sun" w:hAnsi="Sim Sun" w:cs="Sim Sun"/>
      <w:b/>
      <w:sz w:val="24"/>
      <w:szCs w:val="24"/>
    </w:rPr>
  </w:style>
  <w:style w:type="paragraph" w:customStyle="1" w:styleId="J">
    <w:name w:val="J【表中文字】"/>
    <w:basedOn w:val="a0"/>
    <w:qFormat/>
    <w:rsid w:val="005B7EB5"/>
    <w:pPr>
      <w:widowControl w:val="0"/>
      <w:jc w:val="center"/>
      <w:textAlignment w:val="center"/>
    </w:pPr>
    <w:rPr>
      <w:rFonts w:ascii="Batang" w:hAnsi="Batang" w:cs="Sim Sun"/>
      <w:szCs w:val="21"/>
    </w:rPr>
  </w:style>
  <w:style w:type="paragraph" w:customStyle="1" w:styleId="lz3">
    <w:name w:val="lz3"/>
    <w:basedOn w:val="a0"/>
    <w:qFormat/>
    <w:rsid w:val="005B7EB5"/>
    <w:pPr>
      <w:widowControl w:val="0"/>
      <w:spacing w:line="540" w:lineRule="exact"/>
      <w:jc w:val="both"/>
    </w:pPr>
    <w:rPr>
      <w:rFonts w:ascii="ӗԲ" w:eastAsia="ӗԲ" w:hAnsi="Sim Sun" w:cs="Batang"/>
      <w:sz w:val="30"/>
      <w:szCs w:val="20"/>
    </w:rPr>
  </w:style>
  <w:style w:type="paragraph" w:customStyle="1" w:styleId="-5">
    <w:name w:val="文-5"/>
    <w:basedOn w:val="a0"/>
    <w:qFormat/>
    <w:rsid w:val="005B7EB5"/>
    <w:pPr>
      <w:widowControl w:val="0"/>
      <w:tabs>
        <w:tab w:val="right" w:leader="dot" w:pos="8789"/>
      </w:tabs>
      <w:spacing w:before="120"/>
      <w:ind w:left="1276" w:firstLine="482"/>
      <w:jc w:val="both"/>
    </w:pPr>
    <w:rPr>
      <w:rFonts w:ascii="Batang" w:hAnsi="Batang" w:cs="Batang"/>
      <w:sz w:val="24"/>
      <w:szCs w:val="20"/>
    </w:rPr>
  </w:style>
  <w:style w:type="paragraph" w:customStyle="1" w:styleId="-41">
    <w:name w:val="标-4"/>
    <w:basedOn w:val="a0"/>
    <w:qFormat/>
    <w:rsid w:val="005B7EB5"/>
    <w:pPr>
      <w:widowControl w:val="0"/>
      <w:spacing w:before="120"/>
      <w:ind w:left="851" w:hanging="851"/>
      <w:jc w:val="both"/>
    </w:pPr>
    <w:rPr>
      <w:rFonts w:ascii="Batang" w:hAnsi="Batang" w:cs="Batang"/>
      <w:sz w:val="24"/>
      <w:szCs w:val="20"/>
    </w:rPr>
  </w:style>
  <w:style w:type="paragraph" w:customStyle="1" w:styleId="-50">
    <w:name w:val="标-5"/>
    <w:basedOn w:val="a0"/>
    <w:qFormat/>
    <w:rsid w:val="005B7EB5"/>
    <w:pPr>
      <w:widowControl w:val="0"/>
      <w:tabs>
        <w:tab w:val="right" w:leader="dot" w:pos="8789"/>
      </w:tabs>
      <w:spacing w:before="120"/>
      <w:ind w:left="1276" w:hanging="425"/>
      <w:jc w:val="both"/>
    </w:pPr>
    <w:rPr>
      <w:rFonts w:ascii="Batang" w:hAnsi="Batang" w:cs="Batang"/>
      <w:sz w:val="24"/>
      <w:szCs w:val="20"/>
    </w:rPr>
  </w:style>
  <w:style w:type="paragraph" w:customStyle="1" w:styleId="-7">
    <w:name w:val="标-7"/>
    <w:basedOn w:val="a0"/>
    <w:qFormat/>
    <w:rsid w:val="005B7EB5"/>
    <w:pPr>
      <w:widowControl w:val="0"/>
      <w:tabs>
        <w:tab w:val="left" w:pos="420"/>
      </w:tabs>
      <w:spacing w:before="120"/>
      <w:ind w:left="1701" w:hanging="425"/>
      <w:jc w:val="both"/>
    </w:pPr>
    <w:rPr>
      <w:rFonts w:ascii="Batang" w:hAnsi="Batang" w:cs="Batang"/>
      <w:sz w:val="24"/>
      <w:szCs w:val="20"/>
    </w:rPr>
  </w:style>
  <w:style w:type="paragraph" w:customStyle="1" w:styleId="-70">
    <w:name w:val="文-7"/>
    <w:basedOn w:val="-5"/>
    <w:qFormat/>
    <w:rsid w:val="005B7EB5"/>
    <w:pPr>
      <w:ind w:left="1701"/>
    </w:pPr>
  </w:style>
  <w:style w:type="character" w:customStyle="1" w:styleId="style81">
    <w:name w:val="style81"/>
    <w:rsid w:val="005B7EB5"/>
    <w:rPr>
      <w:sz w:val="24"/>
      <w:szCs w:val="24"/>
    </w:rPr>
  </w:style>
  <w:style w:type="paragraph" w:customStyle="1" w:styleId="affffffffffffffffff5">
    <w:name w:val="王正文"/>
    <w:basedOn w:val="a0"/>
    <w:qFormat/>
    <w:rsid w:val="005B7EB5"/>
    <w:pPr>
      <w:widowControl w:val="0"/>
      <w:spacing w:line="560" w:lineRule="exact"/>
      <w:ind w:firstLineChars="200" w:firstLine="200"/>
      <w:jc w:val="both"/>
    </w:pPr>
    <w:rPr>
      <w:rFonts w:ascii="Batang" w:hAnsi="Batang" w:cs="Batang"/>
      <w:sz w:val="24"/>
      <w:szCs w:val="24"/>
    </w:rPr>
  </w:style>
  <w:style w:type="paragraph" w:customStyle="1" w:styleId="affffffffffffffffff6">
    <w:name w:val="王表头"/>
    <w:basedOn w:val="a0"/>
    <w:qFormat/>
    <w:rsid w:val="005B7EB5"/>
    <w:pPr>
      <w:widowControl w:val="0"/>
      <w:spacing w:beforeLines="30" w:line="560" w:lineRule="exact"/>
      <w:jc w:val="center"/>
    </w:pPr>
    <w:rPr>
      <w:rFonts w:ascii="Batang" w:eastAsia="FLGPEK+TimesNewRoman,Italic" w:hAnsi="Batang" w:cs="Batang"/>
      <w:bCs/>
      <w:sz w:val="24"/>
      <w:szCs w:val="24"/>
    </w:rPr>
  </w:style>
  <w:style w:type="table" w:customStyle="1" w:styleId="7772">
    <w:name w:val="表格样式7772"/>
    <w:basedOn w:val="aff3"/>
    <w:rsid w:val="005B7EB5"/>
    <w:rPr>
      <w:rFonts w:ascii="华文行楷" w:hAnsi="华文行楷" w:cs="Batang"/>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ffffffff7">
    <w:name w:val="四号 正文"/>
    <w:basedOn w:val="a0"/>
    <w:link w:val="Char1f8"/>
    <w:qFormat/>
    <w:rsid w:val="005B7EB5"/>
    <w:pPr>
      <w:widowControl w:val="0"/>
      <w:ind w:firstLineChars="200" w:firstLine="584"/>
      <w:jc w:val="both"/>
    </w:pPr>
    <w:rPr>
      <w:rFonts w:ascii="Batang" w:eastAsia="宋体-方正超大字符集" w:hAnsi="Batang"/>
      <w:spacing w:val="6"/>
      <w:sz w:val="28"/>
      <w:szCs w:val="20"/>
      <w:lang w:val="zh-CN"/>
    </w:rPr>
  </w:style>
  <w:style w:type="character" w:customStyle="1" w:styleId="Char1f8">
    <w:name w:val="四号 正文 Char1"/>
    <w:link w:val="affffffffffffffffff7"/>
    <w:rsid w:val="005B7EB5"/>
    <w:rPr>
      <w:rFonts w:ascii="Batang" w:eastAsia="宋体-方正超大字符集" w:hAnsi="Batang"/>
      <w:spacing w:val="6"/>
      <w:kern w:val="2"/>
      <w:sz w:val="28"/>
      <w:lang w:val="zh-CN"/>
    </w:rPr>
  </w:style>
  <w:style w:type="paragraph" w:customStyle="1" w:styleId="1117">
    <w:name w:val="正文格式111"/>
    <w:basedOn w:val="a0"/>
    <w:qFormat/>
    <w:rsid w:val="005B7EB5"/>
    <w:pPr>
      <w:widowControl w:val="0"/>
      <w:snapToGrid w:val="0"/>
      <w:spacing w:line="300" w:lineRule="auto"/>
      <w:ind w:firstLineChars="200" w:firstLine="480"/>
      <w:jc w:val="both"/>
    </w:pPr>
    <w:rPr>
      <w:rFonts w:ascii="Sim Sun" w:hAnsi="Sim Sun" w:cs="Batang"/>
      <w:sz w:val="24"/>
      <w:szCs w:val="24"/>
    </w:rPr>
  </w:style>
  <w:style w:type="character" w:customStyle="1" w:styleId="2Char15">
    <w:name w:val="样式2 Char1"/>
    <w:rsid w:val="005B7EB5"/>
    <w:rPr>
      <w:rFonts w:ascii="幼圆" w:eastAsia="FLGPEK+TimesNewRoman,Italic" w:hAnsi="幼圆"/>
      <w:kern w:val="2"/>
      <w:sz w:val="24"/>
      <w:szCs w:val="24"/>
      <w:lang w:val="en-US" w:eastAsia="zh-CN" w:bidi="ar-SA"/>
    </w:rPr>
  </w:style>
  <w:style w:type="paragraph" w:customStyle="1" w:styleId="-30">
    <w:name w:val="标题-3"/>
    <w:basedOn w:val="3"/>
    <w:link w:val="-3Char"/>
    <w:qFormat/>
    <w:rsid w:val="005B7EB5"/>
    <w:pPr>
      <w:widowControl w:val="0"/>
      <w:snapToGrid w:val="0"/>
      <w:spacing w:before="0" w:after="0" w:line="360" w:lineRule="auto"/>
      <w:jc w:val="both"/>
    </w:pPr>
    <w:rPr>
      <w:rFonts w:ascii="FLGPEK+TimesNewRoman,Italic" w:eastAsia="FLGPEK+TimesNewRoman,Italic" w:hAnsi="FLGPEK+TimesNewRoman,Italic"/>
      <w:sz w:val="24"/>
      <w:szCs w:val="24"/>
    </w:rPr>
  </w:style>
  <w:style w:type="paragraph" w:customStyle="1" w:styleId="-42">
    <w:name w:val="标题-4"/>
    <w:basedOn w:val="40"/>
    <w:link w:val="-4Char"/>
    <w:qFormat/>
    <w:rsid w:val="005B7EB5"/>
    <w:pPr>
      <w:widowControl w:val="0"/>
      <w:adjustRightInd w:val="0"/>
      <w:snapToGrid w:val="0"/>
      <w:spacing w:beforeLines="50" w:line="360" w:lineRule="auto"/>
      <w:jc w:val="both"/>
      <w:textAlignment w:val="baseline"/>
    </w:pPr>
    <w:rPr>
      <w:rFonts w:ascii="幼圆" w:eastAsia="FLGPEK+TimesNewRoman,Italic" w:hAnsi="幼圆"/>
      <w:bCs w:val="0"/>
      <w:szCs w:val="24"/>
    </w:rPr>
  </w:style>
  <w:style w:type="character" w:customStyle="1" w:styleId="-4Char">
    <w:name w:val="标题-4 Char"/>
    <w:link w:val="-42"/>
    <w:rsid w:val="005B7EB5"/>
    <w:rPr>
      <w:rFonts w:ascii="幼圆" w:eastAsia="FLGPEK+TimesNewRoman,Italic" w:hAnsi="幼圆"/>
      <w:b/>
      <w:sz w:val="24"/>
      <w:szCs w:val="24"/>
      <w:lang w:val="zh-CN"/>
    </w:rPr>
  </w:style>
  <w:style w:type="character" w:customStyle="1" w:styleId="-3Char">
    <w:name w:val="标题-3 Char"/>
    <w:link w:val="-30"/>
    <w:rsid w:val="005B7EB5"/>
    <w:rPr>
      <w:rFonts w:ascii="FLGPEK+TimesNewRoman,Italic" w:eastAsia="FLGPEK+TimesNewRoman,Italic" w:hAnsi="FLGPEK+TimesNewRoman,Italic"/>
      <w:b/>
      <w:bCs/>
      <w:sz w:val="24"/>
      <w:szCs w:val="24"/>
      <w:lang w:val="zh-CN"/>
    </w:rPr>
  </w:style>
  <w:style w:type="character" w:customStyle="1" w:styleId="CharCharf7">
    <w:name w:val="落款 Char Char"/>
    <w:rsid w:val="005B7EB5"/>
    <w:rPr>
      <w:rFonts w:eastAsia="FLGPEK+TimesNewRoman,Italic"/>
      <w:kern w:val="2"/>
      <w:sz w:val="24"/>
      <w:lang w:val="en-US" w:eastAsia="zh-CN" w:bidi="ar-SA"/>
    </w:rPr>
  </w:style>
  <w:style w:type="paragraph" w:customStyle="1" w:styleId="21b">
    <w:name w:val="样式 标题 2 + 段前: 1 行"/>
    <w:basedOn w:val="20"/>
    <w:qFormat/>
    <w:rsid w:val="005B7EB5"/>
    <w:pPr>
      <w:widowControl w:val="0"/>
      <w:tabs>
        <w:tab w:val="clear" w:pos="1302"/>
      </w:tabs>
      <w:spacing w:before="320" w:beforeAutospacing="0" w:after="160"/>
      <w:ind w:left="0" w:firstLine="567"/>
      <w:textAlignment w:val="baseline"/>
    </w:pPr>
    <w:rPr>
      <w:rFonts w:ascii="FLGPEK+TimesNewRoman,Italic" w:eastAsia="FLGPEK+TimesNewRoman,Italic" w:hAnsi="ˎ̥" w:cs="FLGPEK+TimesNewRoman,Italic"/>
      <w:smallCaps/>
      <w:snapToGrid/>
      <w:sz w:val="28"/>
      <w:szCs w:val="21"/>
      <w:lang w:val="en-US"/>
    </w:rPr>
  </w:style>
  <w:style w:type="paragraph" w:customStyle="1" w:styleId="104">
    <w:name w:val="样式 标题 1 + 首行缩进:  0 厘米"/>
    <w:basedOn w:val="1"/>
    <w:qFormat/>
    <w:rsid w:val="005B7EB5"/>
    <w:pPr>
      <w:widowControl w:val="0"/>
      <w:tabs>
        <w:tab w:val="clear" w:pos="625"/>
      </w:tabs>
      <w:spacing w:before="400" w:beforeAutospacing="0" w:after="200" w:afterAutospacing="0"/>
      <w:ind w:left="0" w:firstLine="567"/>
      <w:textAlignment w:val="baseline"/>
    </w:pPr>
    <w:rPr>
      <w:rFonts w:ascii="ˎ̥" w:eastAsia="FLGPEK+TimesNewRoman,Italic" w:hAnsi="ˎ̥" w:cs="FLGPEK+TimesNewRoman,Italic"/>
      <w:snapToGrid/>
      <w:kern w:val="44"/>
      <w:sz w:val="32"/>
      <w:szCs w:val="20"/>
      <w:lang w:val="en-US"/>
    </w:rPr>
  </w:style>
  <w:style w:type="paragraph" w:customStyle="1" w:styleId="300">
    <w:name w:val="样式 标题 3 + 首行缩进:  0 厘米"/>
    <w:basedOn w:val="3"/>
    <w:qFormat/>
    <w:rsid w:val="005B7EB5"/>
    <w:pPr>
      <w:widowControl w:val="0"/>
      <w:adjustRightInd w:val="0"/>
      <w:snapToGrid w:val="0"/>
      <w:spacing w:before="240" w:after="120" w:line="360" w:lineRule="auto"/>
      <w:ind w:firstLine="567"/>
      <w:textAlignment w:val="baseline"/>
    </w:pPr>
    <w:rPr>
      <w:rFonts w:ascii="ˎ̥" w:eastAsia="FLGPEK+TimesNewRoman,Italic" w:hAnsi="ˎ̥" w:cs="FLGPEK+TimesNewRoman,Italic"/>
      <w:sz w:val="24"/>
      <w:szCs w:val="20"/>
      <w:lang w:val="en-US"/>
    </w:rPr>
  </w:style>
  <w:style w:type="character" w:customStyle="1" w:styleId="font201">
    <w:name w:val="font201"/>
    <w:rsid w:val="005B7EB5"/>
  </w:style>
  <w:style w:type="character" w:customStyle="1" w:styleId="Charffffc">
    <w:name w:val="表头及表尾 Char"/>
    <w:link w:val="affffffffffffffffff8"/>
    <w:rsid w:val="005B7EB5"/>
    <w:rPr>
      <w:rFonts w:eastAsia="Vladimir Script"/>
      <w:b/>
      <w:snapToGrid w:val="0"/>
    </w:rPr>
  </w:style>
  <w:style w:type="paragraph" w:customStyle="1" w:styleId="affffffffffffffffff8">
    <w:name w:val="表头及表尾"/>
    <w:link w:val="Charffffc"/>
    <w:qFormat/>
    <w:rsid w:val="005B7EB5"/>
    <w:pPr>
      <w:tabs>
        <w:tab w:val="center" w:pos="4200"/>
        <w:tab w:val="right" w:pos="8400"/>
      </w:tabs>
      <w:adjustRightInd w:val="0"/>
      <w:snapToGrid w:val="0"/>
      <w:spacing w:line="360" w:lineRule="auto"/>
      <w:jc w:val="center"/>
    </w:pPr>
    <w:rPr>
      <w:rFonts w:ascii="Calibri" w:eastAsia="Vladimir Script" w:hAnsi="Calibri"/>
      <w:b/>
      <w:snapToGrid w:val="0"/>
    </w:rPr>
  </w:style>
  <w:style w:type="character" w:customStyle="1" w:styleId="3Char1CharChar1">
    <w:name w:val="标题 3 Char1 Char Char1"/>
    <w:rsid w:val="005B7EB5"/>
    <w:rPr>
      <w:rFonts w:eastAsia="FLGPEK+TimesNewRoman,Italic"/>
      <w:b/>
      <w:bCs/>
      <w:kern w:val="2"/>
      <w:sz w:val="32"/>
      <w:szCs w:val="32"/>
      <w:lang w:val="en-US" w:eastAsia="zh-CN" w:bidi="ar-SA"/>
    </w:rPr>
  </w:style>
  <w:style w:type="character" w:customStyle="1" w:styleId="BodyTextIndent3CharChar">
    <w:name w:val="Body Text Indent 3 Char Char"/>
    <w:rsid w:val="005B7EB5"/>
    <w:rPr>
      <w:rFonts w:eastAsia="FLGPEK+TimesNewRoman,Italic"/>
      <w:kern w:val="2"/>
      <w:sz w:val="16"/>
      <w:szCs w:val="16"/>
      <w:lang w:val="en-US" w:eastAsia="zh-CN" w:bidi="ar-SA"/>
    </w:rPr>
  </w:style>
  <w:style w:type="paragraph" w:customStyle="1" w:styleId="155">
    <w:name w:val="样式 小四 行距: 1.5 倍行距"/>
    <w:basedOn w:val="a0"/>
    <w:qFormat/>
    <w:rsid w:val="005B7EB5"/>
    <w:pPr>
      <w:widowControl w:val="0"/>
      <w:spacing w:line="360" w:lineRule="auto"/>
      <w:ind w:firstLineChars="200" w:firstLine="200"/>
      <w:jc w:val="both"/>
    </w:pPr>
    <w:rPr>
      <w:rFonts w:ascii="ˎ̥" w:eastAsia="FLGPEK+TimesNewRoman,Italic" w:hAnsi="ˎ̥" w:cs="ˎ̥"/>
      <w:sz w:val="24"/>
      <w:szCs w:val="24"/>
    </w:rPr>
  </w:style>
  <w:style w:type="character" w:customStyle="1" w:styleId="CharChar192">
    <w:name w:val="Char Char192"/>
    <w:qFormat/>
    <w:locked/>
    <w:rsid w:val="005B7EB5"/>
    <w:rPr>
      <w:rFonts w:eastAsia="FLGPEK+TimesNewRoman,Italic"/>
      <w:b/>
      <w:bCs/>
      <w:kern w:val="2"/>
      <w:sz w:val="28"/>
      <w:szCs w:val="28"/>
      <w:lang w:val="en-US" w:eastAsia="zh-CN" w:bidi="ar-SA"/>
    </w:rPr>
  </w:style>
  <w:style w:type="character" w:customStyle="1" w:styleId="CharChar134">
    <w:name w:val="Char Char134"/>
    <w:locked/>
    <w:rsid w:val="005B7EB5"/>
    <w:rPr>
      <w:rFonts w:ascii="FLGPEK+TimesNewRoman,Italic" w:eastAsia="FLGPEK+TimesNewRoman,Italic" w:hAnsi="FLGPEK+TimesNewRoman,Italic"/>
      <w:sz w:val="24"/>
      <w:lang w:val="en-US" w:eastAsia="zh-CN" w:bidi="ar-SA"/>
    </w:rPr>
  </w:style>
  <w:style w:type="character" w:customStyle="1" w:styleId="CharChar123">
    <w:name w:val="Char Char123"/>
    <w:locked/>
    <w:rsid w:val="005B7EB5"/>
    <w:rPr>
      <w:rFonts w:eastAsia="FLGPEK+TimesNewRoman,Italic"/>
      <w:kern w:val="2"/>
      <w:sz w:val="21"/>
      <w:szCs w:val="24"/>
      <w:lang w:val="en-US" w:eastAsia="zh-CN" w:bidi="ar-SA"/>
    </w:rPr>
  </w:style>
  <w:style w:type="character" w:customStyle="1" w:styleId="CharChar83">
    <w:name w:val="Char Char83"/>
    <w:locked/>
    <w:rsid w:val="005B7EB5"/>
    <w:rPr>
      <w:rFonts w:ascii="宋体" w:eastAsia="FLGPEK+TimesNewRoman,Italic" w:hAnsi="宋体"/>
      <w:kern w:val="2"/>
      <w:sz w:val="21"/>
      <w:szCs w:val="22"/>
      <w:lang w:val="en-US" w:eastAsia="zh-CN" w:bidi="ar-SA"/>
    </w:rPr>
  </w:style>
  <w:style w:type="character" w:customStyle="1" w:styleId="Char1f9">
    <w:name w:val="文档结构图 Char1"/>
    <w:uiPriority w:val="99"/>
    <w:locked/>
    <w:rsid w:val="005B7EB5"/>
    <w:rPr>
      <w:rFonts w:eastAsia="宋体"/>
      <w:kern w:val="2"/>
      <w:sz w:val="21"/>
      <w:szCs w:val="24"/>
      <w:lang w:val="en-US" w:eastAsia="zh-CN" w:bidi="ar-SA"/>
    </w:rPr>
  </w:style>
  <w:style w:type="character" w:customStyle="1" w:styleId="CharChar154">
    <w:name w:val="Char Char154"/>
    <w:rsid w:val="005B7EB5"/>
    <w:rPr>
      <w:rFonts w:ascii="幼圆" w:eastAsia="FLGPEK+TimesNewRoman,Italic" w:hAnsi="幼圆" w:cs="ˎ̥" w:hint="default"/>
      <w:kern w:val="24"/>
      <w:sz w:val="24"/>
      <w:szCs w:val="20"/>
    </w:rPr>
  </w:style>
  <w:style w:type="character" w:customStyle="1" w:styleId="CharChar94">
    <w:name w:val="Char Char94"/>
    <w:rsid w:val="005B7EB5"/>
    <w:rPr>
      <w:rFonts w:ascii="FLGPEK+TimesNewRoman,Italic" w:eastAsia="FLGPEK+TimesNewRoman,Italic" w:hAnsi="ˎ̥" w:cs="ˎ̥" w:hint="eastAsia"/>
      <w:sz w:val="18"/>
      <w:szCs w:val="18"/>
    </w:rPr>
  </w:style>
  <w:style w:type="paragraph" w:customStyle="1" w:styleId="CharChar7CharCharCharCharCharChar">
    <w:name w:val="Char Char7 Char Char Char Char Char Char"/>
    <w:basedOn w:val="3"/>
    <w:rsid w:val="005B7EB5"/>
    <w:pPr>
      <w:widowControl w:val="0"/>
      <w:tabs>
        <w:tab w:val="left" w:pos="360"/>
        <w:tab w:val="left" w:pos="900"/>
      </w:tabs>
      <w:snapToGrid w:val="0"/>
      <w:spacing w:before="120" w:after="120" w:line="360" w:lineRule="auto"/>
      <w:ind w:leftChars="-12" w:left="542" w:firstLineChars="200" w:firstLine="200"/>
    </w:pPr>
    <w:rPr>
      <w:rFonts w:ascii="ˎ̥" w:eastAsia="@幼圆" w:hAnsi="ˎ̥" w:cs="ˎ̥"/>
      <w:b w:val="0"/>
      <w:bCs w:val="0"/>
      <w:snapToGrid w:val="0"/>
      <w:kern w:val="2"/>
      <w:sz w:val="24"/>
      <w:szCs w:val="24"/>
      <w:lang w:val="en-US"/>
    </w:rPr>
  </w:style>
  <w:style w:type="paragraph" w:customStyle="1" w:styleId="5CharCharCharChar">
    <w:name w:val="5 Char Char Char Char"/>
    <w:basedOn w:val="a0"/>
    <w:qFormat/>
    <w:rsid w:val="005B7EB5"/>
    <w:pPr>
      <w:widowControl w:val="0"/>
      <w:jc w:val="both"/>
    </w:pPr>
    <w:rPr>
      <w:rFonts w:ascii="ˎ̥" w:eastAsia="FLGPEK+TimesNewRoman,Italic" w:hAnsi="ˎ̥" w:cs="ˎ̥"/>
      <w:szCs w:val="24"/>
    </w:rPr>
  </w:style>
  <w:style w:type="character" w:customStyle="1" w:styleId="1CharCharCharChar">
    <w:name w:val="正文1 Char Char Char Char"/>
    <w:link w:val="1CharCharChar0"/>
    <w:rsid w:val="005B7EB5"/>
    <w:rPr>
      <w:rFonts w:ascii="Times New Roman" w:hAnsi="Times New Roman"/>
      <w:kern w:val="2"/>
      <w:sz w:val="24"/>
      <w:lang w:val="zh-CN"/>
    </w:rPr>
  </w:style>
  <w:style w:type="table" w:customStyle="1" w:styleId="1fffb">
    <w:name w:val="典雅型1"/>
    <w:basedOn w:val="a2"/>
    <w:rsid w:val="005B7EB5"/>
    <w:pPr>
      <w:widowControl w:val="0"/>
      <w:spacing w:line="480" w:lineRule="exact"/>
      <w:ind w:firstLineChars="200" w:firstLine="200"/>
      <w:jc w:val="both"/>
    </w:pPr>
    <w:rPr>
      <w:rFonts w:ascii="ˎ̥" w:eastAsia="FLGPEK+TimesNewRoman,Italic" w:hAnsi="ˎ̥" w:cs="ˎ̥"/>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paragraph" w:customStyle="1" w:styleId="k">
    <w:name w:val="可研正文k"/>
    <w:basedOn w:val="a0"/>
    <w:next w:val="a0"/>
    <w:qFormat/>
    <w:rsid w:val="005B7EB5"/>
    <w:pPr>
      <w:widowControl w:val="0"/>
      <w:spacing w:line="360" w:lineRule="auto"/>
      <w:ind w:firstLineChars="200" w:firstLine="420"/>
      <w:jc w:val="both"/>
    </w:pPr>
    <w:rPr>
      <w:rFonts w:ascii="ˎ̥" w:eastAsia="FLGPEK+TimesNewRoman,Italic" w:hAnsi="ˎ̥" w:cs="ˎ̥"/>
      <w:color w:val="000000"/>
      <w:kern w:val="0"/>
      <w:sz w:val="28"/>
      <w:szCs w:val="20"/>
    </w:rPr>
  </w:style>
  <w:style w:type="paragraph" w:customStyle="1" w:styleId="2fff1">
    <w:name w:val="标题 2级"/>
    <w:basedOn w:val="a0"/>
    <w:next w:val="a0"/>
    <w:qFormat/>
    <w:rsid w:val="005B7EB5"/>
    <w:pPr>
      <w:widowControl w:val="0"/>
      <w:snapToGrid w:val="0"/>
      <w:spacing w:beforeLines="50" w:afterLines="50"/>
      <w:jc w:val="both"/>
      <w:outlineLvl w:val="1"/>
    </w:pPr>
    <w:rPr>
      <w:rFonts w:ascii="ˎ̥" w:eastAsia="FLGPEK+TimesNewRoman,Italic" w:hAnsi="ˎ̥" w:cs="ˎ̥"/>
      <w:b/>
      <w:sz w:val="28"/>
      <w:szCs w:val="24"/>
    </w:rPr>
  </w:style>
  <w:style w:type="paragraph" w:customStyle="1" w:styleId="affffffffffffffffff9">
    <w:name w:val="表五号"/>
    <w:basedOn w:val="a0"/>
    <w:link w:val="Charffffd"/>
    <w:qFormat/>
    <w:rsid w:val="005B7EB5"/>
    <w:pPr>
      <w:widowControl w:val="0"/>
      <w:adjustRightInd w:val="0"/>
      <w:snapToGrid w:val="0"/>
      <w:ind w:leftChars="-3" w:left="-7" w:rightChars="-40" w:right="-95"/>
      <w:jc w:val="center"/>
      <w:textAlignment w:val="baseline"/>
    </w:pPr>
    <w:rPr>
      <w:rFonts w:ascii="ˎ̥" w:eastAsia="FLGPEK+TimesNewRoman,Italic" w:hAnsi="Batang"/>
      <w:snapToGrid w:val="0"/>
      <w:spacing w:val="-20"/>
      <w:szCs w:val="21"/>
      <w:lang w:val="zh-CN"/>
    </w:rPr>
  </w:style>
  <w:style w:type="character" w:customStyle="1" w:styleId="Charffffd">
    <w:name w:val="表五号 Char"/>
    <w:link w:val="affffffffffffffffff9"/>
    <w:rsid w:val="005B7EB5"/>
    <w:rPr>
      <w:rFonts w:ascii="ˎ̥" w:eastAsia="FLGPEK+TimesNewRoman,Italic" w:hAnsi="Batang"/>
      <w:snapToGrid w:val="0"/>
      <w:spacing w:val="-20"/>
      <w:kern w:val="2"/>
      <w:sz w:val="21"/>
      <w:szCs w:val="21"/>
      <w:lang w:val="zh-CN"/>
    </w:rPr>
  </w:style>
  <w:style w:type="character" w:customStyle="1" w:styleId="CharChar172">
    <w:name w:val="Char Char172"/>
    <w:rsid w:val="005B7EB5"/>
    <w:rPr>
      <w:rFonts w:ascii="幼圆" w:eastAsia="@幼圆" w:hAnsi="幼圆"/>
      <w:kern w:val="2"/>
      <w:sz w:val="24"/>
      <w:lang w:val="en-US" w:eastAsia="zh-CN" w:bidi="ar-SA"/>
    </w:rPr>
  </w:style>
  <w:style w:type="character" w:customStyle="1" w:styleId="CharChar163">
    <w:name w:val="Char Char163"/>
    <w:rsid w:val="005B7EB5"/>
    <w:rPr>
      <w:rFonts w:ascii="幼圆" w:eastAsia="@幼圆" w:hAnsi="幼圆"/>
      <w:kern w:val="2"/>
      <w:sz w:val="21"/>
      <w:lang w:val="en-US" w:eastAsia="zh-CN" w:bidi="ar-SA"/>
    </w:rPr>
  </w:style>
  <w:style w:type="character" w:customStyle="1" w:styleId="zhenwen14">
    <w:name w:val="zhenwen14"/>
    <w:rsid w:val="005B7EB5"/>
  </w:style>
  <w:style w:type="character" w:customStyle="1" w:styleId="style41">
    <w:name w:val="style41"/>
    <w:rsid w:val="005B7EB5"/>
    <w:rPr>
      <w:b/>
      <w:bCs/>
      <w:color w:val="CC0000"/>
      <w:sz w:val="21"/>
      <w:szCs w:val="21"/>
    </w:rPr>
  </w:style>
  <w:style w:type="character" w:customStyle="1" w:styleId="style51">
    <w:name w:val="style51"/>
    <w:rsid w:val="005B7EB5"/>
    <w:rPr>
      <w:color w:val="CC0000"/>
    </w:rPr>
  </w:style>
  <w:style w:type="paragraph" w:customStyle="1" w:styleId="PP">
    <w:name w:val="PP 行"/>
    <w:basedOn w:val="af8"/>
    <w:qFormat/>
    <w:rsid w:val="005B7EB5"/>
  </w:style>
  <w:style w:type="table" w:customStyle="1" w:styleId="1fffc">
    <w:name w:val="普通表格1"/>
    <w:semiHidden/>
    <w:rsid w:val="005B7EB5"/>
    <w:rPr>
      <w:rFonts w:ascii="ˎ̥" w:eastAsia="ˎ̥" w:hAnsi="ˎ̥" w:cs="ˎ̥"/>
    </w:rPr>
    <w:tblPr>
      <w:tblCellMar>
        <w:top w:w="0" w:type="dxa"/>
        <w:left w:w="108" w:type="dxa"/>
        <w:bottom w:w="0" w:type="dxa"/>
        <w:right w:w="108" w:type="dxa"/>
      </w:tblCellMar>
    </w:tblPr>
  </w:style>
  <w:style w:type="paragraph" w:customStyle="1" w:styleId="CharCharCharCharCharCharCharCharCharCharCharCharCharCharCharChar">
    <w:name w:val="Char Char Char Char Char Char Char Char Char Char Char Char Char Char Char Char"/>
    <w:basedOn w:val="3"/>
    <w:rsid w:val="005B7EB5"/>
    <w:pPr>
      <w:widowControl w:val="0"/>
      <w:tabs>
        <w:tab w:val="left" w:pos="360"/>
        <w:tab w:val="left" w:pos="900"/>
      </w:tabs>
      <w:snapToGrid w:val="0"/>
      <w:spacing w:before="120" w:after="120" w:line="360" w:lineRule="auto"/>
      <w:ind w:leftChars="-12" w:left="542" w:firstLineChars="200" w:firstLine="200"/>
    </w:pPr>
    <w:rPr>
      <w:rFonts w:ascii="ˎ̥" w:eastAsia="@幼圆" w:hAnsi="ˎ̥" w:cs="ˎ̥"/>
      <w:b w:val="0"/>
      <w:bCs w:val="0"/>
      <w:snapToGrid w:val="0"/>
      <w:kern w:val="2"/>
      <w:sz w:val="24"/>
      <w:szCs w:val="24"/>
      <w:lang w:val="en-US"/>
    </w:rPr>
  </w:style>
  <w:style w:type="paragraph" w:customStyle="1" w:styleId="051">
    <w:name w:val="样式 表格标题 + 段前: 0.5 行1"/>
    <w:basedOn w:val="a0"/>
    <w:qFormat/>
    <w:rsid w:val="005B7EB5"/>
    <w:pPr>
      <w:widowControl w:val="0"/>
      <w:autoSpaceDE w:val="0"/>
      <w:autoSpaceDN w:val="0"/>
      <w:adjustRightInd w:val="0"/>
      <w:spacing w:beforeLines="50" w:line="400" w:lineRule="exact"/>
      <w:jc w:val="center"/>
    </w:pPr>
    <w:rPr>
      <w:rFonts w:ascii="@幼圆" w:eastAsia="@幼圆" w:hAnsi="ˎ̥" w:cs="FLGPEK+TimesNewRoman,Italic"/>
      <w:bCs/>
      <w:sz w:val="24"/>
      <w:szCs w:val="20"/>
      <w:lang w:val="zh-CN"/>
    </w:rPr>
  </w:style>
  <w:style w:type="character" w:customStyle="1" w:styleId="visitedstyle1">
    <w:name w:val="visited style1"/>
    <w:rsid w:val="005B7EB5"/>
  </w:style>
  <w:style w:type="paragraph" w:customStyle="1" w:styleId="252">
    <w:name w:val="样式 四号 行距: 固定值 25 磅"/>
    <w:basedOn w:val="a0"/>
    <w:qFormat/>
    <w:rsid w:val="005B7EB5"/>
    <w:pPr>
      <w:widowControl w:val="0"/>
      <w:spacing w:line="480" w:lineRule="atLeast"/>
      <w:ind w:firstLineChars="200" w:firstLine="200"/>
      <w:jc w:val="both"/>
    </w:pPr>
    <w:rPr>
      <w:rFonts w:ascii="ˎ̥" w:eastAsia="FLGPEK+TimesNewRoman,Italic" w:hAnsi="ˎ̥" w:cs="ˎ̥"/>
      <w:sz w:val="24"/>
      <w:szCs w:val="20"/>
    </w:rPr>
  </w:style>
  <w:style w:type="paragraph" w:customStyle="1" w:styleId="Style28">
    <w:name w:val="_Style 28"/>
    <w:basedOn w:val="a0"/>
    <w:qFormat/>
    <w:rsid w:val="005B7EB5"/>
    <w:pPr>
      <w:widowControl w:val="0"/>
      <w:jc w:val="both"/>
    </w:pPr>
    <w:rPr>
      <w:rFonts w:ascii="ˎ̥" w:eastAsia="FLGPEK+TimesNewRoman,Italic" w:hAnsi="ˎ̥" w:cs="ˎ̥"/>
      <w:szCs w:val="20"/>
    </w:rPr>
  </w:style>
  <w:style w:type="paragraph" w:customStyle="1" w:styleId="affffffffffffffffffa">
    <w:name w:val="报告"/>
    <w:basedOn w:val="a0"/>
    <w:link w:val="Charffffe"/>
    <w:qFormat/>
    <w:rsid w:val="005B7EB5"/>
    <w:pPr>
      <w:widowControl w:val="0"/>
      <w:adjustRightInd w:val="0"/>
      <w:spacing w:line="360" w:lineRule="auto"/>
      <w:ind w:firstLine="505"/>
      <w:jc w:val="both"/>
      <w:textAlignment w:val="baseline"/>
    </w:pPr>
    <w:rPr>
      <w:rFonts w:ascii="ˎ̥" w:eastAsia="FLGPEK+TimesNewRoman,Italic" w:hAnsi="ˎ̥"/>
      <w:kern w:val="0"/>
      <w:sz w:val="24"/>
      <w:szCs w:val="20"/>
      <w:lang w:val="zh-CN"/>
    </w:rPr>
  </w:style>
  <w:style w:type="character" w:customStyle="1" w:styleId="Charffffe">
    <w:name w:val="报告 Char"/>
    <w:link w:val="affffffffffffffffffa"/>
    <w:rsid w:val="005B7EB5"/>
    <w:rPr>
      <w:rFonts w:ascii="ˎ̥" w:eastAsia="FLGPEK+TimesNewRoman,Italic" w:hAnsi="ˎ̥"/>
      <w:sz w:val="24"/>
      <w:lang w:val="zh-CN"/>
    </w:rPr>
  </w:style>
  <w:style w:type="paragraph" w:customStyle="1" w:styleId="affffffffffffffffffb">
    <w:name w:val="报告表格"/>
    <w:basedOn w:val="a0"/>
    <w:qFormat/>
    <w:rsid w:val="005B7EB5"/>
    <w:pPr>
      <w:widowControl w:val="0"/>
      <w:autoSpaceDE w:val="0"/>
      <w:autoSpaceDN w:val="0"/>
      <w:adjustRightInd w:val="0"/>
      <w:spacing w:before="40" w:after="40"/>
      <w:jc w:val="center"/>
      <w:textAlignment w:val="bottom"/>
    </w:pPr>
    <w:rPr>
      <w:rFonts w:ascii="ˎ̥" w:eastAsia="FLGPEK+TimesNewRoman,Italic" w:hAnsi="ˎ̥" w:cs="ˎ̥"/>
      <w:kern w:val="0"/>
      <w:szCs w:val="20"/>
    </w:rPr>
  </w:style>
  <w:style w:type="character" w:customStyle="1" w:styleId="CharCharf8">
    <w:name w:val="一 Char Char"/>
    <w:rsid w:val="005B7EB5"/>
    <w:rPr>
      <w:rFonts w:ascii="@幼圆" w:eastAsia="@幼圆"/>
      <w:b/>
      <w:kern w:val="2"/>
      <w:sz w:val="28"/>
      <w:lang w:val="en-US" w:eastAsia="zh-CN" w:bidi="ar-SA"/>
    </w:rPr>
  </w:style>
  <w:style w:type="character" w:customStyle="1" w:styleId="4Char2">
    <w:name w:val="样式4 Char"/>
    <w:link w:val="4d"/>
    <w:rsid w:val="005B7EB5"/>
    <w:rPr>
      <w:rFonts w:ascii="Times New Roman" w:hAnsi="Times New Roman"/>
      <w:b/>
      <w:bCs/>
      <w:sz w:val="24"/>
      <w:szCs w:val="28"/>
      <w:lang w:val="zh-CN" w:eastAsia="zh-CN"/>
    </w:rPr>
  </w:style>
  <w:style w:type="character" w:customStyle="1" w:styleId="text1411">
    <w:name w:val="text1411"/>
    <w:rsid w:val="005B7EB5"/>
    <w:rPr>
      <w:rFonts w:ascii="楷体_GB2312" w:hAnsi="楷体_GB2312" w:hint="default"/>
      <w:color w:val="CA3E00"/>
      <w:sz w:val="21"/>
      <w:szCs w:val="21"/>
    </w:rPr>
  </w:style>
  <w:style w:type="character" w:customStyle="1" w:styleId="dfgdfgChar">
    <w:name w:val="dfgdfg Char"/>
    <w:rsid w:val="005B7EB5"/>
    <w:rPr>
      <w:rFonts w:ascii="ˎ̥" w:eastAsia="仿宋体" w:hAnsi="ˎ̥"/>
      <w:kern w:val="2"/>
      <w:sz w:val="24"/>
      <w:lang w:val="en-US" w:eastAsia="zh-CN"/>
    </w:rPr>
  </w:style>
  <w:style w:type="character" w:customStyle="1" w:styleId="Charfffff">
    <w:name w:val="样式 样式 仪征正文 + 黑色 + 红色 Char"/>
    <w:link w:val="affffffffffffffffffc"/>
    <w:rsid w:val="005B7EB5"/>
  </w:style>
  <w:style w:type="paragraph" w:customStyle="1" w:styleId="affffffffffffffffffc">
    <w:name w:val="样式 样式 仪征正文 + 黑色 + 红色"/>
    <w:basedOn w:val="affffffffffffffffffd"/>
    <w:link w:val="Charfffff"/>
    <w:rsid w:val="005B7EB5"/>
    <w:rPr>
      <w:rFonts w:ascii="Calibri" w:eastAsia="宋体" w:hAnsi="Calibri" w:cs="Times New Roman"/>
      <w:color w:val="auto"/>
      <w:kern w:val="0"/>
      <w:sz w:val="20"/>
      <w:szCs w:val="20"/>
    </w:rPr>
  </w:style>
  <w:style w:type="paragraph" w:customStyle="1" w:styleId="affffffffffffffffffd">
    <w:name w:val="样式 仪征正文 + 黑色"/>
    <w:basedOn w:val="a0"/>
    <w:link w:val="Charfffff0"/>
    <w:qFormat/>
    <w:rsid w:val="005B7EB5"/>
    <w:pPr>
      <w:widowControl w:val="0"/>
      <w:spacing w:before="120" w:after="120" w:line="360" w:lineRule="exact"/>
      <w:ind w:firstLineChars="200" w:firstLine="480"/>
      <w:jc w:val="both"/>
    </w:pPr>
    <w:rPr>
      <w:rFonts w:ascii="ˎ̥" w:eastAsia="Garamond" w:hAnsi="ˎ̥" w:cstheme="minorBidi"/>
      <w:color w:val="000000"/>
      <w:sz w:val="24"/>
    </w:rPr>
  </w:style>
  <w:style w:type="character" w:customStyle="1" w:styleId="Charfffff1">
    <w:name w:val="表格题注 Char"/>
    <w:link w:val="affffffffffffffffffe"/>
    <w:rsid w:val="005B7EB5"/>
    <w:rPr>
      <w:rFonts w:ascii="Sim Sun"/>
      <w:sz w:val="24"/>
      <w:szCs w:val="24"/>
    </w:rPr>
  </w:style>
  <w:style w:type="paragraph" w:customStyle="1" w:styleId="affffffffffffffffffe">
    <w:name w:val="表格题注"/>
    <w:basedOn w:val="a0"/>
    <w:link w:val="Charfffff1"/>
    <w:qFormat/>
    <w:rsid w:val="005B7EB5"/>
    <w:pPr>
      <w:widowControl w:val="0"/>
      <w:spacing w:line="440" w:lineRule="exact"/>
      <w:ind w:firstLineChars="200" w:firstLine="200"/>
      <w:jc w:val="center"/>
    </w:pPr>
    <w:rPr>
      <w:rFonts w:ascii="Sim Sun"/>
      <w:kern w:val="0"/>
      <w:sz w:val="24"/>
      <w:szCs w:val="24"/>
    </w:rPr>
  </w:style>
  <w:style w:type="character" w:customStyle="1" w:styleId="Charfffff2">
    <w:name w:val="表格文字居中 Char"/>
    <w:link w:val="afffffffffffffffffff"/>
    <w:rsid w:val="005B7EB5"/>
    <w:rPr>
      <w:rFonts w:ascii="Arial Unicode MS" w:hAnsi="Arial Unicode MS"/>
      <w:szCs w:val="24"/>
    </w:rPr>
  </w:style>
  <w:style w:type="paragraph" w:customStyle="1" w:styleId="afffffffffffffffffff">
    <w:name w:val="表格文字居中"/>
    <w:basedOn w:val="a0"/>
    <w:link w:val="Charfffff2"/>
    <w:qFormat/>
    <w:rsid w:val="005B7EB5"/>
    <w:pPr>
      <w:tabs>
        <w:tab w:val="left" w:pos="-1843"/>
        <w:tab w:val="left" w:pos="1458"/>
        <w:tab w:val="left" w:pos="1727"/>
        <w:tab w:val="left" w:pos="1884"/>
      </w:tabs>
      <w:spacing w:line="360" w:lineRule="exact"/>
      <w:ind w:firstLineChars="200" w:firstLine="200"/>
      <w:jc w:val="center"/>
      <w:textAlignment w:val="bottom"/>
      <w:outlineLvl w:val="0"/>
    </w:pPr>
    <w:rPr>
      <w:rFonts w:ascii="Arial Unicode MS" w:hAnsi="Arial Unicode MS"/>
      <w:kern w:val="0"/>
      <w:sz w:val="20"/>
      <w:szCs w:val="24"/>
    </w:rPr>
  </w:style>
  <w:style w:type="character" w:customStyle="1" w:styleId="-CharChar1">
    <w:name w:val="可研-正文首行缩进 Char Char1"/>
    <w:rsid w:val="005B7EB5"/>
    <w:rPr>
      <w:rFonts w:ascii="Sim Sun" w:eastAsia="Sim Sun" w:hAnsi="Sim Sun"/>
      <w:color w:val="000000"/>
      <w:sz w:val="28"/>
      <w:szCs w:val="28"/>
      <w:lang w:val="en-US" w:eastAsia="zh-CN"/>
    </w:rPr>
  </w:style>
  <w:style w:type="character" w:customStyle="1" w:styleId="Charfffff3">
    <w:name w:val="样式 正文文本 + Char"/>
    <w:link w:val="afffffffffffffffffff0"/>
    <w:rsid w:val="005B7EB5"/>
    <w:rPr>
      <w:rFonts w:eastAsia="Garamond"/>
      <w:snapToGrid w:val="0"/>
      <w:spacing w:val="-6"/>
      <w:sz w:val="18"/>
    </w:rPr>
  </w:style>
  <w:style w:type="paragraph" w:customStyle="1" w:styleId="afffffffffffffffffff0">
    <w:name w:val="样式 正文文本 +"/>
    <w:basedOn w:val="af"/>
    <w:link w:val="Charfffff3"/>
    <w:qFormat/>
    <w:rsid w:val="005B7EB5"/>
    <w:pPr>
      <w:widowControl w:val="0"/>
      <w:adjustRightInd w:val="0"/>
      <w:snapToGrid w:val="0"/>
      <w:spacing w:before="60" w:after="60" w:line="264" w:lineRule="auto"/>
      <w:ind w:firstLineChars="200" w:firstLine="200"/>
      <w:jc w:val="both"/>
      <w:textAlignment w:val="baseline"/>
    </w:pPr>
    <w:rPr>
      <w:rFonts w:eastAsia="Garamond"/>
      <w:snapToGrid w:val="0"/>
      <w:spacing w:val="-6"/>
      <w:sz w:val="18"/>
      <w:szCs w:val="20"/>
      <w:lang w:val="en-US"/>
    </w:rPr>
  </w:style>
  <w:style w:type="character" w:customStyle="1" w:styleId="Charfffff4">
    <w:name w:val="样式 正文首行缩进 + 四号 Char"/>
    <w:link w:val="afffffffffffffffffff1"/>
    <w:rsid w:val="005B7EB5"/>
    <w:rPr>
      <w:rFonts w:ascii="Sim Sun" w:hAnsi="Arial Unicode MS"/>
      <w:sz w:val="28"/>
      <w:szCs w:val="24"/>
    </w:rPr>
  </w:style>
  <w:style w:type="paragraph" w:customStyle="1" w:styleId="afffffffffffffffffff1">
    <w:name w:val="样式 正文首行缩进 + 四号"/>
    <w:basedOn w:val="1fffd"/>
    <w:link w:val="Charfffff4"/>
    <w:qFormat/>
    <w:rsid w:val="005B7EB5"/>
    <w:pPr>
      <w:keepLines/>
      <w:tabs>
        <w:tab w:val="left" w:pos="0"/>
        <w:tab w:val="left" w:pos="1727"/>
        <w:tab w:val="left" w:pos="1884"/>
        <w:tab w:val="left" w:pos="8480"/>
      </w:tabs>
      <w:adjustRightInd w:val="0"/>
      <w:snapToGrid w:val="0"/>
      <w:ind w:leftChars="-7" w:left="-15"/>
    </w:pPr>
    <w:rPr>
      <w:rFonts w:ascii="Sim Sun" w:eastAsia="宋体" w:cs="Times New Roman"/>
      <w:kern w:val="0"/>
      <w:sz w:val="28"/>
      <w:szCs w:val="24"/>
    </w:rPr>
  </w:style>
  <w:style w:type="paragraph" w:customStyle="1" w:styleId="1fffd">
    <w:name w:val="正文首行缩进1"/>
    <w:basedOn w:val="af"/>
    <w:link w:val="Char2a"/>
    <w:uiPriority w:val="99"/>
    <w:rsid w:val="005B7EB5"/>
    <w:pPr>
      <w:widowControl w:val="0"/>
      <w:spacing w:line="440" w:lineRule="exact"/>
      <w:ind w:firstLineChars="100" w:firstLine="420"/>
      <w:jc w:val="both"/>
    </w:pPr>
    <w:rPr>
      <w:rFonts w:ascii="Arial Unicode MS" w:eastAsiaTheme="minorEastAsia" w:hAnsi="Arial Unicode MS" w:cstheme="minorBidi"/>
      <w:kern w:val="2"/>
      <w:sz w:val="24"/>
      <w:szCs w:val="22"/>
      <w:lang w:val="en-US"/>
    </w:rPr>
  </w:style>
  <w:style w:type="character" w:customStyle="1" w:styleId="CharChar71">
    <w:name w:val="Char Char71"/>
    <w:rsid w:val="005B7EB5"/>
    <w:rPr>
      <w:rFonts w:eastAsia="仿宋体"/>
      <w:b/>
      <w:kern w:val="44"/>
      <w:sz w:val="44"/>
      <w:lang w:val="en-US" w:eastAsia="zh-CN"/>
    </w:rPr>
  </w:style>
  <w:style w:type="character" w:customStyle="1" w:styleId="1fffe">
    <w:name w:val="要点1"/>
    <w:rsid w:val="005B7EB5"/>
    <w:rPr>
      <w:b/>
    </w:rPr>
  </w:style>
  <w:style w:type="character" w:customStyle="1" w:styleId="Char1fa">
    <w:name w:val="样式 正文文字 + Char1"/>
    <w:rsid w:val="005B7EB5"/>
    <w:rPr>
      <w:rFonts w:eastAsia="Garamond"/>
      <w:sz w:val="24"/>
      <w:lang w:val="en-US" w:eastAsia="zh-CN"/>
    </w:rPr>
  </w:style>
  <w:style w:type="character" w:customStyle="1" w:styleId="Charfffff5">
    <w:name w:val="珠江啤酒正文 Char"/>
    <w:link w:val="afffffffffffffffffff2"/>
    <w:rsid w:val="005B7EB5"/>
    <w:rPr>
      <w:rFonts w:ascii="Sim Sun" w:hAnsi="Sim Sun"/>
    </w:rPr>
  </w:style>
  <w:style w:type="paragraph" w:customStyle="1" w:styleId="afffffffffffffffffff2">
    <w:name w:val="珠江啤酒正文"/>
    <w:basedOn w:val="a0"/>
    <w:link w:val="Charfffff5"/>
    <w:qFormat/>
    <w:rsid w:val="005B7EB5"/>
    <w:pPr>
      <w:widowControl w:val="0"/>
      <w:spacing w:line="440" w:lineRule="exact"/>
      <w:ind w:firstLineChars="200" w:firstLine="200"/>
      <w:jc w:val="both"/>
    </w:pPr>
    <w:rPr>
      <w:rFonts w:ascii="Sim Sun" w:hAnsi="Sim Sun"/>
      <w:kern w:val="0"/>
      <w:sz w:val="20"/>
      <w:szCs w:val="20"/>
    </w:rPr>
  </w:style>
  <w:style w:type="character" w:customStyle="1" w:styleId="afffffffffffffffffff3">
    <w:name w:val="链接"/>
    <w:qFormat/>
    <w:rsid w:val="005B7EB5"/>
    <w:rPr>
      <w:color w:val="0000FF"/>
      <w:u w:val="single" w:color="0000FF"/>
    </w:rPr>
  </w:style>
  <w:style w:type="character" w:customStyle="1" w:styleId="font210">
    <w:name w:val="font_21"/>
    <w:rsid w:val="005B7EB5"/>
    <w:rPr>
      <w:b/>
      <w:bCs/>
      <w:sz w:val="21"/>
      <w:szCs w:val="21"/>
    </w:rPr>
  </w:style>
  <w:style w:type="character" w:customStyle="1" w:styleId="5Char1">
    <w:name w:val="标题5 Char"/>
    <w:link w:val="59"/>
    <w:rsid w:val="005B7EB5"/>
    <w:rPr>
      <w:rFonts w:ascii="宋体" w:hAnsi="宋体"/>
      <w:kern w:val="2"/>
      <w:sz w:val="24"/>
      <w:szCs w:val="24"/>
    </w:rPr>
  </w:style>
  <w:style w:type="character" w:customStyle="1" w:styleId="CharChar42">
    <w:name w:val="Char Char42"/>
    <w:rsid w:val="005B7EB5"/>
    <w:rPr>
      <w:rFonts w:eastAsia="仿宋体"/>
      <w:kern w:val="2"/>
      <w:sz w:val="16"/>
      <w:lang w:val="en-US" w:eastAsia="zh-CN"/>
    </w:rPr>
  </w:style>
  <w:style w:type="character" w:customStyle="1" w:styleId="title-blue1">
    <w:name w:val="title-blue1"/>
    <w:rsid w:val="005B7EB5"/>
    <w:rPr>
      <w:rFonts w:ascii="Chicago" w:hAnsi="Chicago" w:hint="default"/>
      <w:b/>
      <w:bCs/>
      <w:color w:val="CC3300"/>
      <w:sz w:val="21"/>
      <w:szCs w:val="21"/>
      <w:u w:val="none"/>
    </w:rPr>
  </w:style>
  <w:style w:type="character" w:customStyle="1" w:styleId="000Char">
    <w:name w:val="正文000 Char"/>
    <w:link w:val="000"/>
    <w:rsid w:val="005B7EB5"/>
    <w:rPr>
      <w:sz w:val="24"/>
    </w:rPr>
  </w:style>
  <w:style w:type="paragraph" w:customStyle="1" w:styleId="000">
    <w:name w:val="正文000"/>
    <w:basedOn w:val="a0"/>
    <w:link w:val="000Char"/>
    <w:qFormat/>
    <w:rsid w:val="005B7EB5"/>
    <w:pPr>
      <w:widowControl w:val="0"/>
      <w:spacing w:afterLines="50" w:line="288" w:lineRule="auto"/>
      <w:ind w:firstLineChars="200" w:firstLine="480"/>
      <w:jc w:val="both"/>
    </w:pPr>
    <w:rPr>
      <w:kern w:val="0"/>
      <w:sz w:val="24"/>
      <w:szCs w:val="20"/>
    </w:rPr>
  </w:style>
  <w:style w:type="character" w:customStyle="1" w:styleId="fliesstext1">
    <w:name w:val="fliesstext1"/>
    <w:rsid w:val="005B7EB5"/>
    <w:rPr>
      <w:rFonts w:ascii="ˎ̥" w:hAnsi="ˎ̥" w:cs="ˎ̥" w:hint="default"/>
      <w:color w:val="000000"/>
      <w:sz w:val="18"/>
      <w:szCs w:val="18"/>
    </w:rPr>
  </w:style>
  <w:style w:type="character" w:customStyle="1" w:styleId="Char1fb">
    <w:name w:val="正文首行缩进 Char1"/>
    <w:rsid w:val="005B7EB5"/>
    <w:rPr>
      <w:rFonts w:eastAsia="仿宋体"/>
      <w:kern w:val="2"/>
      <w:sz w:val="24"/>
      <w:lang w:val="en-US" w:eastAsia="zh-CN"/>
    </w:rPr>
  </w:style>
  <w:style w:type="character" w:customStyle="1" w:styleId="1ffff">
    <w:name w:val="行号1"/>
    <w:rsid w:val="005B7EB5"/>
  </w:style>
  <w:style w:type="character" w:customStyle="1" w:styleId="5CharChar1">
    <w:name w:val="标5 Char Char"/>
    <w:rsid w:val="005B7EB5"/>
    <w:rPr>
      <w:rFonts w:ascii="Sim Sun" w:eastAsia="Sim Sun" w:hAnsi="Sim Sun"/>
      <w:sz w:val="28"/>
      <w:szCs w:val="28"/>
      <w:lang w:val="en-US" w:eastAsia="zh-CN"/>
    </w:rPr>
  </w:style>
  <w:style w:type="character" w:customStyle="1" w:styleId="22CharCharCharCharCharCharCharChar">
    <w:name w:val="样式 正文文本缩进 2正文文字缩进 2 + 四号 蓝色 Char Char Char Char Char Char Char Char"/>
    <w:link w:val="22CharCharCharCharCharCharChar"/>
    <w:rsid w:val="005B7EB5"/>
    <w:rPr>
      <w:rFonts w:ascii="Arial Unicode MS" w:hAnsi="Arial Unicode MS"/>
      <w:color w:val="0000FF"/>
      <w:sz w:val="24"/>
      <w:szCs w:val="24"/>
    </w:rPr>
  </w:style>
  <w:style w:type="paragraph" w:customStyle="1" w:styleId="22CharCharCharCharCharCharChar">
    <w:name w:val="样式 正文文本缩进 2正文文字缩进 2 + 四号 蓝色 Char Char Char Char Char Char Char"/>
    <w:basedOn w:val="218"/>
    <w:link w:val="22CharCharCharCharCharCharCharChar"/>
    <w:qFormat/>
    <w:rsid w:val="005B7EB5"/>
    <w:pPr>
      <w:ind w:firstLineChars="200" w:firstLine="709"/>
    </w:pPr>
    <w:rPr>
      <w:rFonts w:ascii="Arial Unicode MS" w:hAnsi="Arial Unicode MS"/>
      <w:color w:val="0000FF"/>
      <w:szCs w:val="24"/>
    </w:rPr>
  </w:style>
  <w:style w:type="character" w:customStyle="1" w:styleId="hang1">
    <w:name w:val="hang1"/>
    <w:rsid w:val="005B7EB5"/>
    <w:rPr>
      <w:sz w:val="20"/>
      <w:szCs w:val="20"/>
    </w:rPr>
  </w:style>
  <w:style w:type="character" w:customStyle="1" w:styleId="Char1fc">
    <w:name w:val="表 Char1"/>
    <w:rsid w:val="005B7EB5"/>
    <w:rPr>
      <w:rFonts w:eastAsia="Garamond"/>
      <w:color w:val="FF0000"/>
      <w:kern w:val="2"/>
      <w:sz w:val="21"/>
      <w:lang w:val="en-US" w:eastAsia="zh-CN"/>
    </w:rPr>
  </w:style>
  <w:style w:type="character" w:customStyle="1" w:styleId="afffffffffffffffffff4">
    <w:name w:val="篇号"/>
    <w:rsid w:val="005B7EB5"/>
    <w:rPr>
      <w:rFonts w:eastAsia="Sim Sun"/>
      <w:sz w:val="28"/>
      <w:szCs w:val="28"/>
    </w:rPr>
  </w:style>
  <w:style w:type="character" w:customStyle="1" w:styleId="blue1">
    <w:name w:val="blue1"/>
    <w:rsid w:val="005B7EB5"/>
    <w:rPr>
      <w:color w:val="626E83"/>
    </w:rPr>
  </w:style>
  <w:style w:type="character" w:customStyle="1" w:styleId="Charfffff6">
    <w:name w:val="样式 表格备注 Char"/>
    <w:link w:val="afffffffffffffffffff5"/>
    <w:rsid w:val="005B7EB5"/>
    <w:rPr>
      <w:rFonts w:ascii="Sim Sun" w:eastAsia="宋体-方正超大字符集" w:hAnsi="Sim Sun"/>
      <w:sz w:val="24"/>
    </w:rPr>
  </w:style>
  <w:style w:type="paragraph" w:customStyle="1" w:styleId="afffffffffffffffffff5">
    <w:name w:val="样式 表格备注"/>
    <w:basedOn w:val="a0"/>
    <w:link w:val="Charfffff6"/>
    <w:qFormat/>
    <w:rsid w:val="005B7EB5"/>
    <w:pPr>
      <w:keepNext/>
      <w:widowControl w:val="0"/>
      <w:tabs>
        <w:tab w:val="left" w:pos="628"/>
        <w:tab w:val="left" w:pos="1727"/>
        <w:tab w:val="left" w:pos="1884"/>
        <w:tab w:val="left" w:pos="4325"/>
        <w:tab w:val="left" w:pos="4900"/>
      </w:tabs>
      <w:adjustRightInd w:val="0"/>
      <w:snapToGrid w:val="0"/>
      <w:spacing w:line="360" w:lineRule="auto"/>
      <w:ind w:firstLineChars="200" w:firstLine="480"/>
    </w:pPr>
    <w:rPr>
      <w:rFonts w:ascii="Sim Sun" w:eastAsia="宋体-方正超大字符集" w:hAnsi="Sim Sun"/>
      <w:kern w:val="0"/>
      <w:sz w:val="24"/>
      <w:szCs w:val="20"/>
    </w:rPr>
  </w:style>
  <w:style w:type="character" w:customStyle="1" w:styleId="arr1">
    <w:name w:val="arr1"/>
    <w:rsid w:val="005B7EB5"/>
  </w:style>
  <w:style w:type="character" w:customStyle="1" w:styleId="CharChar191">
    <w:name w:val="Char Char191"/>
    <w:rsid w:val="005B7EB5"/>
    <w:rPr>
      <w:rFonts w:eastAsia="仿宋体"/>
      <w:b/>
      <w:kern w:val="2"/>
      <w:sz w:val="28"/>
      <w:lang w:val="en-US" w:eastAsia="zh-CN"/>
    </w:rPr>
  </w:style>
  <w:style w:type="character" w:customStyle="1" w:styleId="1ffff0">
    <w:name w:val="已访问的超链接1"/>
    <w:rsid w:val="005B7EB5"/>
    <w:rPr>
      <w:color w:val="800080"/>
      <w:u w:val="single"/>
    </w:rPr>
  </w:style>
  <w:style w:type="character" w:customStyle="1" w:styleId="Charfffff7">
    <w:name w:val="表格文字统一样式 Char"/>
    <w:link w:val="afffffffffffffffffff6"/>
    <w:rsid w:val="005B7EB5"/>
    <w:rPr>
      <w:rFonts w:eastAsia="Garamond"/>
    </w:rPr>
  </w:style>
  <w:style w:type="paragraph" w:customStyle="1" w:styleId="afffffffffffffffffff6">
    <w:name w:val="表格文字统一样式"/>
    <w:basedOn w:val="a0"/>
    <w:link w:val="Charfffff7"/>
    <w:qFormat/>
    <w:rsid w:val="005B7EB5"/>
    <w:pPr>
      <w:autoSpaceDE w:val="0"/>
      <w:autoSpaceDN w:val="0"/>
      <w:spacing w:line="440" w:lineRule="exact"/>
      <w:ind w:firstLineChars="200" w:firstLine="200"/>
      <w:jc w:val="center"/>
      <w:textAlignment w:val="bottom"/>
    </w:pPr>
    <w:rPr>
      <w:rFonts w:eastAsia="Garamond"/>
      <w:kern w:val="0"/>
      <w:sz w:val="20"/>
      <w:szCs w:val="20"/>
    </w:rPr>
  </w:style>
  <w:style w:type="character" w:customStyle="1" w:styleId="ArialArialChar">
    <w:name w:val="样式 表文 + (西文) Arial (中文) 宋体 (复杂文种) Arial (西文)粗体 Char"/>
    <w:link w:val="ArialArial"/>
    <w:rsid w:val="005B7EB5"/>
    <w:rPr>
      <w:rFonts w:ascii="ˎ̥" w:hAnsi="ˎ̥"/>
      <w:b/>
    </w:rPr>
  </w:style>
  <w:style w:type="paragraph" w:customStyle="1" w:styleId="ArialArial">
    <w:name w:val="样式 表文 + (西文) Arial (中文) 宋体 (复杂文种) Arial (西文)粗体"/>
    <w:basedOn w:val="affffffffffff9"/>
    <w:link w:val="ArialArialChar"/>
    <w:qFormat/>
    <w:rsid w:val="005B7EB5"/>
    <w:pPr>
      <w:widowControl/>
      <w:adjustRightInd/>
      <w:snapToGrid/>
      <w:spacing w:beforeLines="0" w:afterLines="0" w:line="360" w:lineRule="exact"/>
      <w:ind w:firstLineChars="200" w:firstLine="200"/>
      <w:textAlignment w:val="auto"/>
    </w:pPr>
    <w:rPr>
      <w:rFonts w:ascii="ˎ̥" w:hAnsi="ˎ̥"/>
      <w:b/>
      <w:sz w:val="20"/>
      <w:szCs w:val="20"/>
      <w:lang w:val="en-US"/>
    </w:rPr>
  </w:style>
  <w:style w:type="character" w:customStyle="1" w:styleId="Charfffff8">
    <w:name w:val="海港表头 Char"/>
    <w:link w:val="afffffffffffffffffff7"/>
    <w:rsid w:val="005B7EB5"/>
    <w:rPr>
      <w:rFonts w:ascii="Arial Unicode MS" w:eastAsia="宋体-方正超大字符集" w:hAnsi="Arial Unicode MS" w:cs="Batang"/>
      <w:bCs/>
      <w:color w:val="000000"/>
      <w:szCs w:val="24"/>
    </w:rPr>
  </w:style>
  <w:style w:type="paragraph" w:customStyle="1" w:styleId="afffffffffffffffffff7">
    <w:name w:val="海港表头"/>
    <w:basedOn w:val="afffffffffb"/>
    <w:link w:val="Charfffff8"/>
    <w:qFormat/>
    <w:rsid w:val="005B7EB5"/>
    <w:pPr>
      <w:widowControl w:val="0"/>
      <w:tabs>
        <w:tab w:val="clear" w:pos="5040"/>
      </w:tabs>
      <w:spacing w:line="300" w:lineRule="exact"/>
      <w:ind w:leftChars="-30" w:left="-56" w:rightChars="-30" w:right="-63"/>
      <w:textAlignment w:val="baseline"/>
      <w:outlineLvl w:val="9"/>
    </w:pPr>
    <w:rPr>
      <w:rFonts w:ascii="Arial Unicode MS" w:eastAsia="宋体-方正超大字符集" w:hAnsi="Arial Unicode MS" w:cs="Batang"/>
      <w:color w:val="000000"/>
      <w:lang w:val="en-US"/>
    </w:rPr>
  </w:style>
  <w:style w:type="character" w:customStyle="1" w:styleId="tpccontent1">
    <w:name w:val="tpc_content1"/>
    <w:rsid w:val="005B7EB5"/>
    <w:rPr>
      <w:sz w:val="18"/>
      <w:szCs w:val="18"/>
    </w:rPr>
  </w:style>
  <w:style w:type="character" w:customStyle="1" w:styleId="Charfffff9">
    <w:name w:val="明显引用 Char"/>
    <w:link w:val="1ffff1"/>
    <w:qFormat/>
    <w:rsid w:val="005B7EB5"/>
    <w:rPr>
      <w:rFonts w:eastAsia="Sim Sun"/>
      <w:b/>
      <w:bCs/>
      <w:i/>
      <w:iCs/>
      <w:color w:val="4F81BD"/>
    </w:rPr>
  </w:style>
  <w:style w:type="paragraph" w:customStyle="1" w:styleId="1ffff1">
    <w:name w:val="明显引用1"/>
    <w:basedOn w:val="a0"/>
    <w:next w:val="a0"/>
    <w:link w:val="Charfffff9"/>
    <w:rsid w:val="005B7EB5"/>
    <w:pPr>
      <w:widowControl w:val="0"/>
      <w:pBdr>
        <w:bottom w:val="single" w:sz="4" w:space="4" w:color="4F81BD"/>
      </w:pBdr>
      <w:spacing w:before="200" w:after="280" w:line="440" w:lineRule="exact"/>
      <w:ind w:left="936" w:right="936" w:firstLineChars="200" w:firstLine="200"/>
      <w:jc w:val="both"/>
    </w:pPr>
    <w:rPr>
      <w:rFonts w:eastAsia="Sim Sun"/>
      <w:b/>
      <w:bCs/>
      <w:i/>
      <w:iCs/>
      <w:color w:val="4F81BD"/>
      <w:kern w:val="0"/>
      <w:sz w:val="20"/>
      <w:szCs w:val="20"/>
    </w:rPr>
  </w:style>
  <w:style w:type="character" w:customStyle="1" w:styleId="Char2b">
    <w:name w:val="题注 Char2"/>
    <w:rsid w:val="005B7EB5"/>
    <w:rPr>
      <w:sz w:val="24"/>
      <w:lang w:bidi="ar-SA"/>
    </w:rPr>
  </w:style>
  <w:style w:type="character" w:customStyle="1" w:styleId="fb1">
    <w:name w:val="fb1"/>
    <w:rsid w:val="005B7EB5"/>
    <w:rPr>
      <w:b/>
      <w:bCs/>
    </w:rPr>
  </w:style>
  <w:style w:type="character" w:customStyle="1" w:styleId="Charfffffa">
    <w:name w:val="列表 Char"/>
    <w:link w:val="1ffff2"/>
    <w:rsid w:val="005B7EB5"/>
    <w:rPr>
      <w:rFonts w:ascii="Garamond" w:eastAsia="Garamond" w:hAnsi="Arial Unicode MS"/>
      <w:snapToGrid w:val="0"/>
      <w:sz w:val="24"/>
    </w:rPr>
  </w:style>
  <w:style w:type="paragraph" w:customStyle="1" w:styleId="1ffff2">
    <w:name w:val="列表1"/>
    <w:basedOn w:val="a0"/>
    <w:link w:val="Charfffffa"/>
    <w:rsid w:val="005B7EB5"/>
    <w:pPr>
      <w:widowControl w:val="0"/>
      <w:spacing w:line="320" w:lineRule="exact"/>
      <w:ind w:firstLineChars="200" w:firstLine="200"/>
      <w:jc w:val="center"/>
    </w:pPr>
    <w:rPr>
      <w:rFonts w:ascii="Garamond" w:eastAsia="Garamond" w:hAnsi="Arial Unicode MS"/>
      <w:snapToGrid w:val="0"/>
      <w:kern w:val="0"/>
      <w:sz w:val="24"/>
      <w:szCs w:val="20"/>
    </w:rPr>
  </w:style>
  <w:style w:type="character" w:customStyle="1" w:styleId="CharChar171">
    <w:name w:val="Char Char171"/>
    <w:qFormat/>
    <w:rsid w:val="005B7EB5"/>
    <w:rPr>
      <w:rFonts w:ascii="Century Schoolbook" w:eastAsia="Garamond" w:hAnsi="Century Schoolbook"/>
      <w:kern w:val="2"/>
      <w:sz w:val="24"/>
      <w:lang w:val="en-US" w:eastAsia="zh-CN"/>
    </w:rPr>
  </w:style>
  <w:style w:type="character" w:customStyle="1" w:styleId="Job">
    <w:name w:val="Job"/>
    <w:rsid w:val="005B7EB5"/>
  </w:style>
  <w:style w:type="character" w:customStyle="1" w:styleId="Charffb">
    <w:name w:val="段落 Char"/>
    <w:link w:val="affffffd"/>
    <w:rsid w:val="005B7EB5"/>
    <w:rPr>
      <w:rFonts w:ascii="宋体" w:hAnsi="Times New Roman"/>
      <w:sz w:val="21"/>
    </w:rPr>
  </w:style>
  <w:style w:type="character" w:customStyle="1" w:styleId="tit2">
    <w:name w:val="tit2"/>
    <w:rsid w:val="005B7EB5"/>
    <w:rPr>
      <w:b/>
      <w:bCs/>
      <w:sz w:val="48"/>
      <w:szCs w:val="48"/>
    </w:rPr>
  </w:style>
  <w:style w:type="character" w:customStyle="1" w:styleId="8Char1">
    <w:name w:val="标题 8 Char1"/>
    <w:rsid w:val="005B7EB5"/>
    <w:rPr>
      <w:rFonts w:ascii="ˎ̥" w:eastAsia="仿宋体" w:hAnsi="ˎ̥"/>
      <w:spacing w:val="3"/>
      <w:kern w:val="24"/>
      <w:sz w:val="24"/>
      <w:lang w:val="en-US" w:eastAsia="zh-CN"/>
    </w:rPr>
  </w:style>
  <w:style w:type="character" w:customStyle="1" w:styleId="CharChar151">
    <w:name w:val="Char Char151"/>
    <w:qFormat/>
    <w:rsid w:val="005B7EB5"/>
    <w:rPr>
      <w:rFonts w:ascii="Century Schoolbook" w:eastAsia="Garamond" w:hAnsi="Century Schoolbook" w:cs="Century Schoolbook"/>
      <w:kern w:val="2"/>
      <w:lang w:val="en-US" w:eastAsia="zh-CN"/>
    </w:rPr>
  </w:style>
  <w:style w:type="character" w:customStyle="1" w:styleId="1111CharCharCharChar111Char1Char">
    <w:name w:val="样式 标题 11.标题 1一、标题 1 Char Char Char Char1 南陵标题 1标题 1 Char标题...1 Char"/>
    <w:link w:val="1111CharCharCharChar111Char1"/>
    <w:rsid w:val="005B7EB5"/>
    <w:rPr>
      <w:rFonts w:eastAsia="Garamond"/>
      <w:b/>
      <w:sz w:val="28"/>
    </w:rPr>
  </w:style>
  <w:style w:type="paragraph" w:customStyle="1" w:styleId="1111CharCharCharChar111Char1">
    <w:name w:val="样式 标题 11.标题 1一、标题 1 Char Char Char Char1 南陵标题 1标题 1 Char标题...1"/>
    <w:basedOn w:val="1"/>
    <w:link w:val="1111CharCharCharChar111Char1Char"/>
    <w:qFormat/>
    <w:rsid w:val="005B7EB5"/>
    <w:pPr>
      <w:keepLines w:val="0"/>
      <w:widowControl w:val="0"/>
      <w:tabs>
        <w:tab w:val="clear" w:pos="625"/>
      </w:tabs>
      <w:snapToGrid/>
      <w:spacing w:before="120" w:beforeAutospacing="0" w:after="62" w:afterAutospacing="0" w:line="440" w:lineRule="exact"/>
      <w:ind w:left="0" w:firstLineChars="200" w:firstLine="200"/>
      <w:jc w:val="both"/>
      <w:textAlignment w:val="baseline"/>
    </w:pPr>
    <w:rPr>
      <w:rFonts w:ascii="Calibri" w:eastAsia="Garamond" w:hAnsi="Calibri"/>
      <w:bCs w:val="0"/>
      <w:snapToGrid/>
      <w:sz w:val="28"/>
      <w:szCs w:val="20"/>
      <w:lang w:val="en-US"/>
    </w:rPr>
  </w:style>
  <w:style w:type="character" w:customStyle="1" w:styleId="2Char20">
    <w:name w:val="标题 2 Char2"/>
    <w:qFormat/>
    <w:rsid w:val="005B7EB5"/>
    <w:rPr>
      <w:rFonts w:ascii="Batang" w:eastAsia="宋体-方正超大字符集" w:hAnsi="Batang"/>
      <w:b/>
      <w:bCs/>
      <w:kern w:val="2"/>
      <w:sz w:val="32"/>
      <w:szCs w:val="32"/>
      <w:lang w:val="en-US" w:eastAsia="zh-CN" w:bidi="ar-SA"/>
    </w:rPr>
  </w:style>
  <w:style w:type="character" w:customStyle="1" w:styleId="Charfffff0">
    <w:name w:val="样式 仪征正文 + 黑色 Char"/>
    <w:link w:val="affffffffffffffffffd"/>
    <w:rsid w:val="005B7EB5"/>
    <w:rPr>
      <w:rFonts w:ascii="ˎ̥" w:eastAsia="Garamond" w:hAnsi="ˎ̥" w:cstheme="minorBidi"/>
      <w:color w:val="000000"/>
      <w:kern w:val="2"/>
      <w:sz w:val="24"/>
      <w:szCs w:val="22"/>
    </w:rPr>
  </w:style>
  <w:style w:type="character" w:customStyle="1" w:styleId="222H2h22Char11Char2Cha3Char">
    <w:name w:val="样式 标题 2标题2二级 标题 2H2h2第一层条标题 2 Char节标题节11 Char标题 2 Cha...3 Char"/>
    <w:link w:val="222H2h22Char11Char2Cha3"/>
    <w:rsid w:val="005B7EB5"/>
    <w:rPr>
      <w:rFonts w:ascii="ˎ̥" w:eastAsia="仿宋体" w:hAnsi="ˎ̥"/>
      <w:b/>
    </w:rPr>
  </w:style>
  <w:style w:type="paragraph" w:customStyle="1" w:styleId="222H2h22Char11Char2Cha3">
    <w:name w:val="样式 标题 2标题2二级 标题 2H2h2第一层条标题 2 Char节标题节11 Char标题 2 Cha...3"/>
    <w:basedOn w:val="20"/>
    <w:link w:val="222H2h22Char11Char2Cha3Char"/>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ˎ̥" w:eastAsia="仿宋体" w:hAnsi="ˎ̥"/>
      <w:bCs w:val="0"/>
      <w:snapToGrid/>
      <w:sz w:val="20"/>
      <w:szCs w:val="20"/>
      <w:lang w:val="en-US"/>
    </w:rPr>
  </w:style>
  <w:style w:type="character" w:customStyle="1" w:styleId="6Char1">
    <w:name w:val="标题6 Char"/>
    <w:link w:val="623"/>
    <w:rsid w:val="005B7EB5"/>
    <w:rPr>
      <w:rFonts w:ascii="Arial Unicode MS" w:hAnsi="Arial Unicode MS"/>
      <w:sz w:val="28"/>
      <w:szCs w:val="21"/>
    </w:rPr>
  </w:style>
  <w:style w:type="paragraph" w:customStyle="1" w:styleId="623">
    <w:name w:val="标题62"/>
    <w:basedOn w:val="a0"/>
    <w:next w:val="1fffd"/>
    <w:link w:val="6Char1"/>
    <w:qFormat/>
    <w:rsid w:val="005B7EB5"/>
    <w:pPr>
      <w:keepNext/>
      <w:widowControl w:val="0"/>
      <w:spacing w:line="360" w:lineRule="auto"/>
      <w:ind w:firstLineChars="200" w:firstLine="567"/>
      <w:outlineLvl w:val="5"/>
    </w:pPr>
    <w:rPr>
      <w:rFonts w:ascii="Arial Unicode MS" w:hAnsi="Arial Unicode MS"/>
      <w:kern w:val="0"/>
      <w:sz w:val="28"/>
      <w:szCs w:val="21"/>
    </w:rPr>
  </w:style>
  <w:style w:type="character" w:customStyle="1" w:styleId="CharCharf9">
    <w:name w:val="正文文本 Char Char"/>
    <w:rsid w:val="005B7EB5"/>
    <w:rPr>
      <w:rFonts w:eastAsia="Garamond"/>
      <w:snapToGrid w:val="0"/>
      <w:kern w:val="2"/>
      <w:sz w:val="24"/>
      <w:lang w:val="en-US" w:eastAsia="zh-CN"/>
    </w:rPr>
  </w:style>
  <w:style w:type="character" w:customStyle="1" w:styleId="CharCharChar30">
    <w:name w:val="Char Char Char3"/>
    <w:rsid w:val="005B7EB5"/>
    <w:rPr>
      <w:rFonts w:ascii="Sim Sun" w:eastAsia="Sim Sun" w:hAnsi="ˎ̥"/>
      <w:b/>
      <w:bCs/>
      <w:kern w:val="44"/>
      <w:sz w:val="30"/>
      <w:lang w:val="en-US" w:eastAsia="zh-CN"/>
    </w:rPr>
  </w:style>
  <w:style w:type="character" w:customStyle="1" w:styleId="1ffff3">
    <w:name w:val="批注引用1"/>
    <w:rsid w:val="005B7EB5"/>
    <w:rPr>
      <w:sz w:val="21"/>
      <w:szCs w:val="21"/>
    </w:rPr>
  </w:style>
  <w:style w:type="character" w:customStyle="1" w:styleId="title011">
    <w:name w:val="title011"/>
    <w:rsid w:val="005B7EB5"/>
    <w:rPr>
      <w:rFonts w:eastAsia="Sim Sun"/>
      <w:kern w:val="2"/>
      <w:sz w:val="38"/>
      <w:u w:val="none"/>
      <w:lang w:val="en-US" w:eastAsia="zh-CN"/>
    </w:rPr>
  </w:style>
  <w:style w:type="character" w:customStyle="1" w:styleId="CharCharfa">
    <w:name w:val="表粗 Char Char"/>
    <w:rsid w:val="005B7EB5"/>
    <w:rPr>
      <w:rFonts w:ascii="ˎ̥" w:eastAsia="Garamond" w:hAnsi="ˎ̥"/>
      <w:b/>
      <w:kern w:val="2"/>
      <w:sz w:val="21"/>
      <w:lang w:val="en-US" w:eastAsia="zh-CN"/>
    </w:rPr>
  </w:style>
  <w:style w:type="character" w:customStyle="1" w:styleId="CharChar23">
    <w:name w:val="Char Char23"/>
    <w:rsid w:val="005B7EB5"/>
    <w:rPr>
      <w:rFonts w:ascii="Sim Sun" w:eastAsia="Sim Sun" w:hAnsi="ˎ̥" w:cs="ˎ̥"/>
      <w:kern w:val="2"/>
      <w:sz w:val="21"/>
      <w:lang w:val="en-US" w:eastAsia="zh-CN"/>
    </w:rPr>
  </w:style>
  <w:style w:type="character" w:customStyle="1" w:styleId="Lead-inEmphasis">
    <w:name w:val="Lead-in Emphasis"/>
    <w:rsid w:val="005B7EB5"/>
    <w:rPr>
      <w:rFonts w:ascii="ˎ̥" w:hAnsi="ˎ̥"/>
      <w:b/>
      <w:spacing w:val="-8"/>
      <w:sz w:val="18"/>
    </w:rPr>
  </w:style>
  <w:style w:type="character" w:customStyle="1" w:styleId="CharChar210">
    <w:name w:val="Char Char21"/>
    <w:rsid w:val="005B7EB5"/>
    <w:rPr>
      <w:rFonts w:ascii="仿宋体" w:eastAsia="仿宋体" w:hAnsi="Century Schoolbook" w:cs="Century Schoolbook"/>
      <w:kern w:val="2"/>
      <w:sz w:val="21"/>
      <w:lang w:val="en-US" w:eastAsia="zh-CN"/>
    </w:rPr>
  </w:style>
  <w:style w:type="character" w:customStyle="1" w:styleId="CharChar131">
    <w:name w:val="Char Char131"/>
    <w:rsid w:val="005B7EB5"/>
    <w:rPr>
      <w:rFonts w:ascii="仿宋体" w:eastAsia="仿宋体" w:hAnsi="仿宋体"/>
      <w:sz w:val="24"/>
      <w:lang w:val="en-US" w:eastAsia="zh-CN"/>
    </w:rPr>
  </w:style>
  <w:style w:type="character" w:customStyle="1" w:styleId="20Char">
    <w:name w:val="样式 正文（首行缩进两字） + 行距: 固定值 20 磅 Char"/>
    <w:link w:val="202"/>
    <w:rsid w:val="005B7EB5"/>
    <w:rPr>
      <w:rFonts w:eastAsia="Garamond"/>
      <w:sz w:val="24"/>
    </w:rPr>
  </w:style>
  <w:style w:type="paragraph" w:customStyle="1" w:styleId="202">
    <w:name w:val="样式 正文（首行缩进两字） + 行距: 固定值 20 磅"/>
    <w:link w:val="20Char"/>
    <w:qFormat/>
    <w:rsid w:val="005B7EB5"/>
    <w:pPr>
      <w:widowControl w:val="0"/>
      <w:spacing w:afterLines="20" w:line="400" w:lineRule="exact"/>
      <w:ind w:firstLineChars="200" w:firstLine="480"/>
      <w:jc w:val="both"/>
    </w:pPr>
    <w:rPr>
      <w:rFonts w:ascii="Calibri" w:eastAsia="Garamond" w:hAnsi="Calibri"/>
      <w:sz w:val="24"/>
    </w:rPr>
  </w:style>
  <w:style w:type="character" w:customStyle="1" w:styleId="-005005">
    <w:name w:val="样式 正文文字缩进 + 左侧:  -0.05 字符 悬挂缩进: 0.05 字符"/>
    <w:rsid w:val="005B7EB5"/>
    <w:rPr>
      <w:rFonts w:ascii="Sim Sun" w:eastAsia="Sim Sun" w:hAnsi="Sim Sun" w:hint="eastAsia"/>
      <w:b/>
      <w:sz w:val="24"/>
    </w:rPr>
  </w:style>
  <w:style w:type="character" w:customStyle="1" w:styleId="jianjieindex">
    <w:name w:val="jianjie_index"/>
    <w:rsid w:val="005B7EB5"/>
  </w:style>
  <w:style w:type="character" w:customStyle="1" w:styleId="2Chard">
    <w:name w:val="正文缩进2 Char"/>
    <w:rsid w:val="005B7EB5"/>
    <w:rPr>
      <w:rFonts w:ascii="Sim Sun" w:eastAsia="Sim Sun" w:hAnsi="Sim Sun"/>
      <w:kern w:val="2"/>
      <w:sz w:val="24"/>
      <w:lang w:val="en-US" w:eastAsia="zh-CN"/>
    </w:rPr>
  </w:style>
  <w:style w:type="character" w:customStyle="1" w:styleId="mnschool">
    <w:name w:val="mn_school"/>
    <w:rsid w:val="005B7EB5"/>
  </w:style>
  <w:style w:type="character" w:customStyle="1" w:styleId="CharCharfb">
    <w:name w:val="题注+ Char Char"/>
    <w:rsid w:val="005B7EB5"/>
    <w:rPr>
      <w:rFonts w:ascii="仿宋体" w:eastAsia="仿宋体" w:hAnsi="ˎ̥"/>
      <w:sz w:val="24"/>
      <w:szCs w:val="24"/>
      <w:lang w:val="en-US" w:eastAsia="zh-CN"/>
    </w:rPr>
  </w:style>
  <w:style w:type="character" w:customStyle="1" w:styleId="CharChar81">
    <w:name w:val="Char Char81"/>
    <w:rsid w:val="005B7EB5"/>
    <w:rPr>
      <w:rFonts w:eastAsia="仿宋体"/>
      <w:kern w:val="2"/>
      <w:sz w:val="21"/>
      <w:szCs w:val="24"/>
      <w:lang w:val="en-US" w:eastAsia="zh-CN"/>
    </w:rPr>
  </w:style>
  <w:style w:type="character" w:customStyle="1" w:styleId="CharChar31">
    <w:name w:val="Char Char31"/>
    <w:rsid w:val="005B7EB5"/>
    <w:rPr>
      <w:rFonts w:ascii="仿宋体" w:eastAsia="仿宋体" w:hAnsi="仿宋体"/>
      <w:sz w:val="28"/>
      <w:lang w:val="en-US" w:eastAsia="zh-CN"/>
    </w:rPr>
  </w:style>
  <w:style w:type="character" w:customStyle="1" w:styleId="CharCharCharCharChar1">
    <w:name w:val="正文文字 Char Char Char Char Char"/>
    <w:rsid w:val="005B7EB5"/>
    <w:rPr>
      <w:rFonts w:eastAsia="Sim Sun"/>
      <w:kern w:val="2"/>
      <w:sz w:val="24"/>
      <w:lang w:val="en-US" w:eastAsia="zh-CN"/>
    </w:rPr>
  </w:style>
  <w:style w:type="character" w:customStyle="1" w:styleId="4CharChar0">
    <w:name w:val="标4 Char Char"/>
    <w:rsid w:val="005B7EB5"/>
    <w:rPr>
      <w:rFonts w:ascii="Sim Sun" w:eastAsia="Sim Sun"/>
      <w:sz w:val="28"/>
      <w:szCs w:val="28"/>
      <w:lang w:val="en-US" w:eastAsia="zh-CN"/>
    </w:rPr>
  </w:style>
  <w:style w:type="character" w:customStyle="1" w:styleId="CharChar91">
    <w:name w:val="Char Char91"/>
    <w:rsid w:val="005B7EB5"/>
    <w:rPr>
      <w:rFonts w:ascii="仿宋体" w:eastAsia="仿宋体" w:hAnsi="ˎ̥" w:cs="ˎ̥" w:hint="eastAsia"/>
      <w:sz w:val="18"/>
      <w:szCs w:val="18"/>
    </w:rPr>
  </w:style>
  <w:style w:type="character" w:customStyle="1" w:styleId="contentnormalboldtitle1">
    <w:name w:val="content_normal_bold_title1"/>
    <w:rsid w:val="005B7EB5"/>
    <w:rPr>
      <w:rFonts w:ascii="ˎ̥" w:eastAsia="Sim Sun" w:hAnsi="ˎ̥" w:cs="ˎ̥" w:hint="default"/>
      <w:b/>
      <w:bCs/>
      <w:color w:val="000000"/>
      <w:sz w:val="36"/>
      <w:szCs w:val="36"/>
      <w:u w:val="none"/>
    </w:rPr>
  </w:style>
  <w:style w:type="character" w:customStyle="1" w:styleId="22Char0">
    <w:name w:val="样式 题注 + 首行缩进:  2 字符2 Char"/>
    <w:link w:val="22b"/>
    <w:rsid w:val="005B7EB5"/>
    <w:rPr>
      <w:rFonts w:ascii="Arial Unicode MS" w:hAnsi="Arial Unicode MS"/>
      <w:sz w:val="24"/>
    </w:rPr>
  </w:style>
  <w:style w:type="paragraph" w:customStyle="1" w:styleId="22b">
    <w:name w:val="样式 题注 + 首行缩进:  2 字符2"/>
    <w:basedOn w:val="a8"/>
    <w:link w:val="22Char0"/>
    <w:qFormat/>
    <w:rsid w:val="005B7EB5"/>
    <w:pPr>
      <w:keepNext/>
      <w:widowControl w:val="0"/>
      <w:adjustRightInd w:val="0"/>
      <w:snapToGrid w:val="0"/>
      <w:ind w:firstLineChars="200" w:firstLine="480"/>
      <w:jc w:val="both"/>
    </w:pPr>
    <w:rPr>
      <w:rFonts w:ascii="Arial Unicode MS" w:eastAsia="宋体" w:hAnsi="Arial Unicode MS"/>
      <w:sz w:val="24"/>
      <w:lang w:val="en-US"/>
    </w:rPr>
  </w:style>
  <w:style w:type="character" w:customStyle="1" w:styleId="style21style24">
    <w:name w:val="style21 style24"/>
    <w:rsid w:val="005B7EB5"/>
  </w:style>
  <w:style w:type="character" w:customStyle="1" w:styleId="z-Char0">
    <w:name w:val="z-窗体顶端 Char"/>
    <w:link w:val="z-11"/>
    <w:rsid w:val="005B7EB5"/>
    <w:rPr>
      <w:rFonts w:ascii="ˎ̥" w:hAnsi="ˎ̥"/>
      <w:vanish/>
      <w:sz w:val="16"/>
      <w:szCs w:val="16"/>
    </w:rPr>
  </w:style>
  <w:style w:type="paragraph" w:customStyle="1" w:styleId="z-11">
    <w:name w:val="z-窗体顶端1"/>
    <w:basedOn w:val="a0"/>
    <w:next w:val="a0"/>
    <w:link w:val="z-Char0"/>
    <w:rsid w:val="005B7EB5"/>
    <w:pPr>
      <w:pBdr>
        <w:bottom w:val="single" w:sz="6" w:space="1" w:color="auto"/>
      </w:pBdr>
      <w:spacing w:line="440" w:lineRule="exact"/>
      <w:ind w:firstLineChars="200" w:firstLine="200"/>
      <w:jc w:val="center"/>
    </w:pPr>
    <w:rPr>
      <w:rFonts w:ascii="ˎ̥" w:hAnsi="ˎ̥"/>
      <w:vanish/>
      <w:kern w:val="0"/>
      <w:sz w:val="16"/>
      <w:szCs w:val="16"/>
    </w:rPr>
  </w:style>
  <w:style w:type="character" w:customStyle="1" w:styleId="f12fgy">
    <w:name w:val="f12 fgy"/>
    <w:qFormat/>
    <w:rsid w:val="005B7EB5"/>
  </w:style>
  <w:style w:type="character" w:customStyle="1" w:styleId="CharChar181">
    <w:name w:val="Char Char181"/>
    <w:rsid w:val="005B7EB5"/>
    <w:rPr>
      <w:rFonts w:eastAsia="仿宋体"/>
      <w:b/>
      <w:kern w:val="2"/>
      <w:sz w:val="24"/>
      <w:lang w:val="en-US" w:eastAsia="zh-CN"/>
    </w:rPr>
  </w:style>
  <w:style w:type="character" w:customStyle="1" w:styleId="style20">
    <w:name w:val="style2"/>
    <w:rsid w:val="005B7EB5"/>
  </w:style>
  <w:style w:type="character" w:customStyle="1" w:styleId="1ffff4">
    <w:name w:val="超链接1"/>
    <w:rsid w:val="005B7EB5"/>
    <w:rPr>
      <w:color w:val="auto"/>
      <w:sz w:val="18"/>
      <w:u w:val="none"/>
    </w:rPr>
  </w:style>
  <w:style w:type="character" w:customStyle="1" w:styleId="Charfffffb">
    <w:name w:val="表文 Char"/>
    <w:rsid w:val="005B7EB5"/>
    <w:rPr>
      <w:kern w:val="2"/>
      <w:sz w:val="21"/>
      <w:lang w:val="zh-CN" w:eastAsia="zh-CN"/>
    </w:rPr>
  </w:style>
  <w:style w:type="character" w:customStyle="1" w:styleId="jiu">
    <w:name w:val="jiu"/>
    <w:rsid w:val="005B7EB5"/>
  </w:style>
  <w:style w:type="character" w:customStyle="1" w:styleId="2fff2">
    <w:name w:val="页码2"/>
    <w:rsid w:val="005B7EB5"/>
  </w:style>
  <w:style w:type="character" w:customStyle="1" w:styleId="Char2a">
    <w:name w:val="正文首行缩进 Char2"/>
    <w:link w:val="1fffd"/>
    <w:uiPriority w:val="99"/>
    <w:rsid w:val="005B7EB5"/>
    <w:rPr>
      <w:rFonts w:ascii="Arial Unicode MS" w:eastAsiaTheme="minorEastAsia" w:hAnsi="Arial Unicode MS" w:cstheme="minorBidi"/>
      <w:kern w:val="2"/>
      <w:sz w:val="24"/>
      <w:szCs w:val="22"/>
    </w:rPr>
  </w:style>
  <w:style w:type="character" w:customStyle="1" w:styleId="4Char4">
    <w:name w:val="新标题4 Char"/>
    <w:link w:val="4f8"/>
    <w:rsid w:val="005B7EB5"/>
    <w:rPr>
      <w:rFonts w:ascii="ˎ̥" w:hAnsi="ˎ̥"/>
      <w:b/>
      <w:bCs/>
      <w:spacing w:val="8"/>
      <w:sz w:val="24"/>
    </w:rPr>
  </w:style>
  <w:style w:type="paragraph" w:customStyle="1" w:styleId="4f8">
    <w:name w:val="新标题4"/>
    <w:basedOn w:val="40"/>
    <w:link w:val="4Char4"/>
    <w:qFormat/>
    <w:rsid w:val="005B7EB5"/>
    <w:pPr>
      <w:widowControl w:val="0"/>
      <w:tabs>
        <w:tab w:val="left" w:pos="512"/>
        <w:tab w:val="left" w:pos="1024"/>
        <w:tab w:val="left" w:pos="1583"/>
      </w:tabs>
      <w:overflowPunct w:val="0"/>
      <w:topLinePunct/>
      <w:autoSpaceDE w:val="0"/>
      <w:autoSpaceDN w:val="0"/>
      <w:adjustRightInd w:val="0"/>
      <w:snapToGrid w:val="0"/>
      <w:ind w:left="1583" w:firstLineChars="200" w:hanging="851"/>
    </w:pPr>
    <w:rPr>
      <w:rFonts w:ascii="ˎ̥" w:hAnsi="ˎ̥"/>
      <w:spacing w:val="8"/>
      <w:szCs w:val="20"/>
      <w:lang w:val="en-US"/>
    </w:rPr>
  </w:style>
  <w:style w:type="character" w:customStyle="1" w:styleId="CharChar202">
    <w:name w:val="Char Char202"/>
    <w:rsid w:val="005B7EB5"/>
    <w:rPr>
      <w:rFonts w:eastAsia="仿宋体"/>
      <w:b/>
      <w:bCs/>
      <w:sz w:val="28"/>
      <w:szCs w:val="28"/>
      <w:lang w:val="en-US" w:eastAsia="zh-CN"/>
    </w:rPr>
  </w:style>
  <w:style w:type="character" w:customStyle="1" w:styleId="CharChar161">
    <w:name w:val="Char Char161"/>
    <w:rsid w:val="005B7EB5"/>
    <w:rPr>
      <w:rFonts w:ascii="Century Schoolbook" w:eastAsia="Garamond" w:hAnsi="Century Schoolbook"/>
      <w:kern w:val="2"/>
      <w:sz w:val="21"/>
      <w:lang w:val="en-US" w:eastAsia="zh-CN"/>
    </w:rPr>
  </w:style>
  <w:style w:type="character" w:customStyle="1" w:styleId="GB2312Char">
    <w:name w:val="样式 正文文本正文文字 + 仿宋_GB2312 四号 红色 Char"/>
    <w:rsid w:val="005B7EB5"/>
    <w:rPr>
      <w:rFonts w:ascii="Garamond" w:eastAsia="Garamond" w:hAnsi="Garamond"/>
      <w:snapToGrid w:val="0"/>
      <w:color w:val="FF0000"/>
      <w:kern w:val="2"/>
      <w:sz w:val="24"/>
      <w:lang w:val="en-US" w:eastAsia="zh-CN"/>
    </w:rPr>
  </w:style>
  <w:style w:type="character" w:customStyle="1" w:styleId="td71">
    <w:name w:val="td71"/>
    <w:rsid w:val="005B7EB5"/>
    <w:rPr>
      <w:color w:val="3B3B3B"/>
      <w:sz w:val="21"/>
      <w:szCs w:val="21"/>
    </w:rPr>
  </w:style>
  <w:style w:type="paragraph" w:customStyle="1" w:styleId="afffffffffffffffffff8">
    <w:name w:val="表文字"/>
    <w:basedOn w:val="a0"/>
    <w:link w:val="Char1fd"/>
    <w:qFormat/>
    <w:rsid w:val="005B7EB5"/>
    <w:pPr>
      <w:widowControl w:val="0"/>
      <w:adjustRightInd w:val="0"/>
      <w:snapToGrid w:val="0"/>
      <w:spacing w:line="440" w:lineRule="exact"/>
      <w:ind w:firstLineChars="200" w:firstLine="200"/>
      <w:jc w:val="center"/>
    </w:pPr>
    <w:rPr>
      <w:rFonts w:ascii="ˎ̥" w:hAnsi="ˎ̥"/>
      <w:sz w:val="24"/>
      <w:szCs w:val="24"/>
      <w:lang w:val="zh-CN"/>
    </w:rPr>
  </w:style>
  <w:style w:type="paragraph" w:customStyle="1" w:styleId="afffffffffffffffffff9">
    <w:name w:val="图标"/>
    <w:basedOn w:val="a0"/>
    <w:next w:val="a0"/>
    <w:qFormat/>
    <w:rsid w:val="005B7EB5"/>
    <w:pPr>
      <w:widowControl w:val="0"/>
      <w:spacing w:line="440" w:lineRule="exact"/>
      <w:ind w:firstLineChars="200" w:firstLine="200"/>
      <w:jc w:val="center"/>
    </w:pPr>
    <w:rPr>
      <w:rFonts w:ascii="ˎ̥" w:hAnsi="ˎ̥" w:cs="ˎ̥"/>
      <w:sz w:val="24"/>
      <w:szCs w:val="24"/>
    </w:rPr>
  </w:style>
  <w:style w:type="paragraph" w:customStyle="1" w:styleId="CharChar1CharChar1CharChar1CharChar1CharCharCharCharCharCharChar">
    <w:name w:val="Char Char1 Char Char1 Char Char1 Char Char1 Char Char Char Char Char Char Char"/>
    <w:basedOn w:val="a0"/>
    <w:qFormat/>
    <w:rsid w:val="005B7EB5"/>
    <w:pPr>
      <w:widowControl w:val="0"/>
      <w:spacing w:line="440" w:lineRule="exact"/>
      <w:ind w:firstLineChars="200" w:firstLine="200"/>
      <w:jc w:val="both"/>
    </w:pPr>
    <w:rPr>
      <w:rFonts w:ascii="Arial Unicode MS" w:hAnsi="Arial Unicode MS" w:cs="Vladimir Script"/>
      <w:szCs w:val="20"/>
    </w:rPr>
  </w:style>
  <w:style w:type="paragraph" w:customStyle="1" w:styleId="1ffff5">
    <w:name w:val="插图1"/>
    <w:basedOn w:val="a0"/>
    <w:qFormat/>
    <w:rsid w:val="005B7EB5"/>
    <w:pPr>
      <w:widowControl w:val="0"/>
      <w:adjustRightInd w:val="0"/>
      <w:spacing w:before="120" w:after="120" w:line="440" w:lineRule="exact"/>
      <w:ind w:firstLineChars="200" w:firstLine="200"/>
      <w:jc w:val="both"/>
    </w:pPr>
    <w:rPr>
      <w:rFonts w:ascii="Arial Unicode MS" w:hAnsi="Arial Unicode MS" w:cs="Vladimir Script"/>
      <w:kern w:val="0"/>
      <w:sz w:val="24"/>
      <w:szCs w:val="28"/>
    </w:rPr>
  </w:style>
  <w:style w:type="paragraph" w:customStyle="1" w:styleId="afffffffffffffffffffa">
    <w:name w:val="插图"/>
    <w:basedOn w:val="a0"/>
    <w:link w:val="CharCharfc"/>
    <w:qFormat/>
    <w:rsid w:val="005B7EB5"/>
    <w:pPr>
      <w:widowControl w:val="0"/>
      <w:spacing w:line="440" w:lineRule="exact"/>
      <w:ind w:firstLineChars="200" w:firstLine="200"/>
      <w:jc w:val="both"/>
    </w:pPr>
    <w:rPr>
      <w:rFonts w:ascii="Arial Unicode MS" w:hAnsi="Arial Unicode MS"/>
      <w:sz w:val="24"/>
      <w:szCs w:val="24"/>
      <w:lang w:val="zh-CN"/>
    </w:rPr>
  </w:style>
  <w:style w:type="paragraph" w:customStyle="1" w:styleId="-1">
    <w:name w:val="说明-正文"/>
    <w:basedOn w:val="a0"/>
    <w:qFormat/>
    <w:rsid w:val="005B7EB5"/>
    <w:pPr>
      <w:widowControl w:val="0"/>
      <w:autoSpaceDN w:val="0"/>
      <w:adjustRightInd w:val="0"/>
      <w:snapToGrid w:val="0"/>
      <w:spacing w:line="360" w:lineRule="auto"/>
      <w:ind w:firstLineChars="200" w:firstLine="480"/>
      <w:jc w:val="both"/>
    </w:pPr>
    <w:rPr>
      <w:rFonts w:ascii="Arial Unicode MS" w:hAnsi="Arial Unicode MS" w:cs="Vladimir Script"/>
      <w:kern w:val="0"/>
      <w:sz w:val="24"/>
      <w:szCs w:val="20"/>
    </w:rPr>
  </w:style>
  <w:style w:type="paragraph" w:customStyle="1" w:styleId="3TimesNewRoman">
    <w:name w:val="样式 标题 3 + Times New Roman 四号 加粗"/>
    <w:basedOn w:val="3"/>
    <w:qFormat/>
    <w:rsid w:val="005B7EB5"/>
    <w:pPr>
      <w:widowControl w:val="0"/>
      <w:adjustRightInd w:val="0"/>
      <w:snapToGrid w:val="0"/>
      <w:spacing w:before="0" w:after="0" w:line="320" w:lineRule="atLeast"/>
      <w:ind w:firstLineChars="200" w:firstLine="200"/>
      <w:jc w:val="both"/>
    </w:pPr>
    <w:rPr>
      <w:rFonts w:ascii="Sim Sun" w:eastAsia="宋体-方正超大字符集" w:hAnsi="Sim Sun" w:cs="Vladimir Script"/>
      <w:color w:val="000000"/>
      <w:sz w:val="28"/>
      <w:szCs w:val="28"/>
      <w:lang w:val="en-US"/>
    </w:rPr>
  </w:style>
  <w:style w:type="paragraph" w:customStyle="1" w:styleId="11f1">
    <w:name w:val="索引 11"/>
    <w:basedOn w:val="a0"/>
    <w:next w:val="a0"/>
    <w:rsid w:val="005B7EB5"/>
    <w:pPr>
      <w:widowControl w:val="0"/>
      <w:tabs>
        <w:tab w:val="left" w:pos="3420"/>
      </w:tabs>
      <w:spacing w:line="380" w:lineRule="exact"/>
      <w:ind w:firstLineChars="200" w:firstLine="200"/>
      <w:jc w:val="center"/>
    </w:pPr>
    <w:rPr>
      <w:rFonts w:ascii="Arial Unicode MS" w:hAnsi="Arial Unicode MS" w:cs="Vladimir Script"/>
      <w:sz w:val="24"/>
      <w:szCs w:val="20"/>
    </w:rPr>
  </w:style>
  <w:style w:type="paragraph" w:customStyle="1" w:styleId="JobTitle">
    <w:name w:val="Job Title"/>
    <w:next w:val="Achievement"/>
    <w:qFormat/>
    <w:rsid w:val="005B7EB5"/>
    <w:pPr>
      <w:spacing w:after="40" w:line="220" w:lineRule="atLeast"/>
    </w:pPr>
    <w:rPr>
      <w:rFonts w:ascii="ˎ̥" w:hAnsi="ˎ̥" w:cs="Vladimir Script"/>
      <w:b/>
      <w:spacing w:val="-10"/>
    </w:rPr>
  </w:style>
  <w:style w:type="paragraph" w:customStyle="1" w:styleId="Achievement">
    <w:name w:val="Achievement"/>
    <w:basedOn w:val="af"/>
    <w:qFormat/>
    <w:rsid w:val="005B7EB5"/>
    <w:pPr>
      <w:tabs>
        <w:tab w:val="left" w:pos="960"/>
      </w:tabs>
      <w:spacing w:after="60" w:line="220" w:lineRule="atLeast"/>
      <w:ind w:left="960" w:right="-360" w:firstLineChars="200" w:hanging="960"/>
    </w:pPr>
    <w:rPr>
      <w:rFonts w:ascii="Arial Unicode MS" w:eastAsia="Vladimir Script" w:hAnsi="Arial Unicode MS" w:cs="Vladimir Script"/>
      <w:lang w:val="en-US"/>
    </w:rPr>
  </w:style>
  <w:style w:type="paragraph" w:customStyle="1" w:styleId="1252">
    <w:name w:val="样式 样式 蓝色 首行缩进:  1 厘米 行距: 固定值 25 磅 + 首行缩进:  2 字符"/>
    <w:basedOn w:val="a0"/>
    <w:qFormat/>
    <w:rsid w:val="005B7EB5"/>
    <w:pPr>
      <w:widowControl w:val="0"/>
      <w:spacing w:line="500" w:lineRule="exact"/>
      <w:ind w:firstLineChars="200" w:firstLine="560"/>
      <w:jc w:val="both"/>
    </w:pPr>
    <w:rPr>
      <w:rFonts w:ascii="Arial Unicode MS" w:hAnsi="Arial Unicode MS" w:cs="Sim Sun"/>
      <w:sz w:val="28"/>
      <w:szCs w:val="20"/>
    </w:rPr>
  </w:style>
  <w:style w:type="paragraph" w:customStyle="1" w:styleId="441">
    <w:name w:val="表标题4.4 行"/>
    <w:basedOn w:val="a0"/>
    <w:qFormat/>
    <w:rsid w:val="005B7EB5"/>
    <w:pPr>
      <w:widowControl w:val="0"/>
      <w:tabs>
        <w:tab w:val="left" w:pos="1260"/>
        <w:tab w:val="left" w:pos="2723"/>
      </w:tabs>
      <w:spacing w:beforeLines="100" w:line="0" w:lineRule="atLeast"/>
      <w:ind w:left="1260" w:firstLineChars="200" w:hanging="780"/>
      <w:jc w:val="center"/>
    </w:pPr>
    <w:rPr>
      <w:rFonts w:ascii="Arial Unicode MS" w:eastAsia="仿宋体" w:hAnsi="Arial Unicode MS" w:cs="Sim Sun"/>
      <w:b/>
      <w:bCs/>
      <w:color w:val="000000"/>
      <w:sz w:val="24"/>
      <w:szCs w:val="20"/>
    </w:rPr>
  </w:style>
  <w:style w:type="paragraph" w:customStyle="1" w:styleId="afffffffffffffffffffb">
    <w:name w:val="仪征表"/>
    <w:basedOn w:val="a0"/>
    <w:qFormat/>
    <w:rsid w:val="005B7EB5"/>
    <w:pPr>
      <w:widowControl w:val="0"/>
      <w:adjustRightInd w:val="0"/>
      <w:spacing w:line="312" w:lineRule="atLeast"/>
      <w:ind w:firstLineChars="200" w:firstLine="200"/>
      <w:jc w:val="center"/>
      <w:textAlignment w:val="baseline"/>
    </w:pPr>
    <w:rPr>
      <w:rFonts w:ascii="ˎ̥" w:eastAsia="Garamond" w:hAnsi="ˎ̥" w:cs="Vladimir Script"/>
      <w:b/>
      <w:color w:val="000000"/>
      <w:kern w:val="0"/>
      <w:szCs w:val="20"/>
    </w:rPr>
  </w:style>
  <w:style w:type="paragraph" w:customStyle="1" w:styleId="CharCharChar1Char1">
    <w:name w:val="Char Char Char1 Char1"/>
    <w:basedOn w:val="a0"/>
    <w:qFormat/>
    <w:rsid w:val="005B7EB5"/>
    <w:pPr>
      <w:widowControl w:val="0"/>
      <w:spacing w:line="440" w:lineRule="exact"/>
      <w:ind w:left="432" w:firstLineChars="200" w:hanging="432"/>
      <w:jc w:val="both"/>
    </w:pPr>
    <w:rPr>
      <w:rFonts w:ascii="Arial Unicode MS" w:hAnsi="Arial Unicode MS" w:cs="Vladimir Script"/>
      <w:szCs w:val="20"/>
    </w:rPr>
  </w:style>
  <w:style w:type="paragraph" w:customStyle="1" w:styleId="Items">
    <w:name w:val="Items"/>
    <w:basedOn w:val="a0"/>
    <w:qFormat/>
    <w:rsid w:val="005B7EB5"/>
    <w:pPr>
      <w:widowControl w:val="0"/>
      <w:tabs>
        <w:tab w:val="left" w:pos="992"/>
        <w:tab w:val="left" w:pos="1553"/>
      </w:tabs>
      <w:spacing w:before="10" w:after="20" w:line="460" w:lineRule="atLeast"/>
      <w:ind w:left="992" w:firstLineChars="200" w:hanging="425"/>
      <w:jc w:val="both"/>
    </w:pPr>
    <w:rPr>
      <w:rFonts w:ascii="@幼圆" w:eastAsia="仿宋_GB2312" w:hAnsi="@幼圆" w:cs="Vladimir Script"/>
      <w:sz w:val="28"/>
      <w:szCs w:val="20"/>
    </w:rPr>
  </w:style>
  <w:style w:type="paragraph" w:customStyle="1" w:styleId="afffffffffffffffffffc">
    <w:name w:val="图片"/>
    <w:basedOn w:val="af0"/>
    <w:next w:val="a0"/>
    <w:qFormat/>
    <w:rsid w:val="005B7EB5"/>
    <w:pPr>
      <w:widowControl w:val="0"/>
      <w:spacing w:after="0"/>
      <w:ind w:leftChars="0" w:left="0" w:firstLineChars="200" w:firstLine="200"/>
      <w:jc w:val="both"/>
    </w:pPr>
    <w:rPr>
      <w:rFonts w:ascii="仿宋体" w:eastAsia="仿宋体" w:hAnsi="Arial Unicode MS" w:cs="Vladimir Script"/>
      <w:b/>
      <w:sz w:val="24"/>
      <w:lang w:val="en-US"/>
    </w:rPr>
  </w:style>
  <w:style w:type="paragraph" w:customStyle="1" w:styleId="314">
    <w:name w:val="列表 31"/>
    <w:basedOn w:val="a0"/>
    <w:rsid w:val="005B7EB5"/>
    <w:pPr>
      <w:widowControl w:val="0"/>
      <w:spacing w:line="480" w:lineRule="exact"/>
      <w:ind w:leftChars="400" w:left="100" w:hangingChars="200" w:hanging="200"/>
      <w:jc w:val="both"/>
    </w:pPr>
    <w:rPr>
      <w:rFonts w:ascii="Arial Unicode MS" w:hAnsi="Arial Unicode MS" w:cs="Vladimir Script"/>
      <w:sz w:val="24"/>
      <w:szCs w:val="24"/>
    </w:rPr>
  </w:style>
  <w:style w:type="paragraph" w:customStyle="1" w:styleId="33H3h33rdlevel3CharChar">
    <w:name w:val="样式 样式 样式 样式 标题 3标题3H3h33rd level第二层条头小标题小节标题标题 3 Char Char一海港标....."/>
    <w:basedOn w:val="33H3h33rdlevel3CharChar0"/>
    <w:qFormat/>
    <w:rsid w:val="005B7EB5"/>
  </w:style>
  <w:style w:type="paragraph" w:customStyle="1" w:styleId="33H3h33rdlevel3CharChar0">
    <w:name w:val="样式 样式 样式 标题 3标题3H3h33rd level第二层条头小标题小节标题标题 3 Char Char一海港标... +..."/>
    <w:basedOn w:val="33H3h33rdlevel3CharChar1"/>
    <w:qFormat/>
    <w:rsid w:val="005B7EB5"/>
  </w:style>
  <w:style w:type="paragraph" w:customStyle="1" w:styleId="33H3h33rdlevel3CharChar1">
    <w:name w:val="样式 样式 标题 3标题3H3h33rd level第二层条头小标题小节标题标题 3 Char Char一海港标... +1"/>
    <w:basedOn w:val="33H3h33rdlevel3CharChar2"/>
    <w:qFormat/>
    <w:rsid w:val="005B7EB5"/>
    <w:pPr>
      <w:spacing w:beforeLines="50" w:afterLines="50" w:line="360" w:lineRule="auto"/>
      <w:ind w:left="0" w:firstLine="0"/>
    </w:pPr>
    <w:rPr>
      <w:rFonts w:ascii="仿宋体" w:eastAsia="仿宋体" w:hAnsi="Arial Unicode MS"/>
      <w:b/>
      <w:kern w:val="2"/>
    </w:rPr>
  </w:style>
  <w:style w:type="paragraph" w:customStyle="1" w:styleId="33H3h33rdlevel3CharChar2">
    <w:name w:val="样式 标题 3标题3H3h33rd level第二层条头小标题小节标题标题 3 Char Char一海港标..."/>
    <w:basedOn w:val="3"/>
    <w:qFormat/>
    <w:rsid w:val="005B7EB5"/>
    <w:pPr>
      <w:keepLines w:val="0"/>
      <w:widowControl w:val="0"/>
      <w:tabs>
        <w:tab w:val="left" w:pos="720"/>
      </w:tabs>
      <w:adjustRightInd w:val="0"/>
      <w:spacing w:before="120" w:after="48" w:line="360" w:lineRule="exact"/>
      <w:ind w:left="720" w:firstLineChars="200" w:hanging="720"/>
      <w:textAlignment w:val="baseline"/>
    </w:pPr>
    <w:rPr>
      <w:rFonts w:ascii="ˎ̥" w:eastAsia="Garamond" w:hAnsi="ˎ̥" w:cs="Vladimir Script"/>
      <w:b w:val="0"/>
      <w:color w:val="000000"/>
      <w:sz w:val="30"/>
      <w:lang w:val="en-US"/>
    </w:rPr>
  </w:style>
  <w:style w:type="paragraph" w:customStyle="1" w:styleId="21c">
    <w:name w:val="列表接续 21"/>
    <w:basedOn w:val="a0"/>
    <w:rsid w:val="005B7EB5"/>
    <w:pPr>
      <w:widowControl w:val="0"/>
      <w:spacing w:after="120" w:line="480" w:lineRule="exact"/>
      <w:ind w:leftChars="400" w:left="840" w:firstLineChars="200" w:firstLine="200"/>
      <w:jc w:val="both"/>
    </w:pPr>
    <w:rPr>
      <w:rFonts w:ascii="Arial Unicode MS" w:hAnsi="Arial Unicode MS" w:cs="Vladimir Script"/>
      <w:sz w:val="24"/>
      <w:szCs w:val="24"/>
    </w:rPr>
  </w:style>
  <w:style w:type="paragraph" w:customStyle="1" w:styleId="1ffff6">
    <w:name w:val="条文1"/>
    <w:basedOn w:val="a0"/>
    <w:qFormat/>
    <w:rsid w:val="005B7EB5"/>
    <w:pPr>
      <w:autoSpaceDE w:val="0"/>
      <w:autoSpaceDN w:val="0"/>
      <w:adjustRightInd w:val="0"/>
      <w:spacing w:line="460" w:lineRule="exact"/>
      <w:ind w:left="907" w:firstLineChars="200" w:hanging="425"/>
      <w:jc w:val="both"/>
      <w:textAlignment w:val="bottom"/>
    </w:pPr>
    <w:rPr>
      <w:rFonts w:ascii="Sim Sun" w:hAnsi="幼圆" w:cs="Vladimir Script"/>
      <w:spacing w:val="3"/>
      <w:kern w:val="24"/>
      <w:sz w:val="26"/>
      <w:szCs w:val="20"/>
    </w:rPr>
  </w:style>
  <w:style w:type="paragraph" w:customStyle="1" w:styleId="614">
    <w:name w:val="索引 61"/>
    <w:basedOn w:val="a0"/>
    <w:next w:val="a0"/>
    <w:rsid w:val="005B7EB5"/>
    <w:pPr>
      <w:widowControl w:val="0"/>
      <w:spacing w:line="440" w:lineRule="exact"/>
      <w:ind w:left="1260" w:firstLineChars="200" w:hanging="210"/>
    </w:pPr>
    <w:rPr>
      <w:rFonts w:ascii="ˎ̥" w:eastAsia="仿宋体" w:hAnsi="ˎ̥" w:cs="ˎ̥"/>
      <w:szCs w:val="20"/>
    </w:rPr>
  </w:style>
  <w:style w:type="paragraph" w:customStyle="1" w:styleId="CharCharCharCharCharChar11">
    <w:name w:val="Char Char Char Char Char Char11"/>
    <w:basedOn w:val="a0"/>
    <w:qFormat/>
    <w:rsid w:val="005B7EB5"/>
    <w:pPr>
      <w:spacing w:after="160" w:line="240" w:lineRule="exact"/>
      <w:ind w:firstLineChars="200" w:firstLine="200"/>
    </w:pPr>
    <w:rPr>
      <w:rFonts w:ascii="华文仿宋" w:eastAsia="仿宋体" w:hAnsi="华文仿宋" w:cs="ˎ̥"/>
      <w:kern w:val="0"/>
      <w:sz w:val="20"/>
      <w:szCs w:val="20"/>
      <w:lang w:eastAsia="en-US"/>
    </w:rPr>
  </w:style>
  <w:style w:type="paragraph" w:customStyle="1" w:styleId="HeadingBase">
    <w:name w:val="Heading Base"/>
    <w:basedOn w:val="af"/>
    <w:next w:val="af"/>
    <w:qFormat/>
    <w:rsid w:val="005B7EB5"/>
    <w:pPr>
      <w:keepNext/>
      <w:keepLines/>
      <w:spacing w:after="0" w:line="220" w:lineRule="atLeast"/>
      <w:ind w:right="-360" w:firstLineChars="200" w:firstLine="200"/>
    </w:pPr>
    <w:rPr>
      <w:rFonts w:ascii="ˎ̥" w:eastAsia="Vladimir Script" w:hAnsi="ˎ̥" w:cs="Vladimir Script"/>
      <w:spacing w:val="-4"/>
      <w:sz w:val="18"/>
      <w:szCs w:val="20"/>
      <w:lang w:val="en-US"/>
    </w:rPr>
  </w:style>
  <w:style w:type="paragraph" w:customStyle="1" w:styleId="TimesNewRomanChar">
    <w:name w:val="样式 题注 + (西文) Times New Roman (中文) 宋体 小四 加粗 黑色 Char"/>
    <w:basedOn w:val="a8"/>
    <w:link w:val="TimesNewRomanCharChar"/>
    <w:qFormat/>
    <w:rsid w:val="005B7EB5"/>
    <w:pPr>
      <w:widowControl w:val="0"/>
      <w:adjustRightInd w:val="0"/>
      <w:spacing w:beforeLines="100" w:line="360" w:lineRule="auto"/>
      <w:ind w:firstLineChars="200" w:firstLine="200"/>
      <w:jc w:val="center"/>
    </w:pPr>
    <w:rPr>
      <w:rFonts w:ascii="Vladimir Script" w:eastAsia="Vladimir Script" w:hAnsi="Vladimir Script"/>
      <w:b/>
      <w:bCs/>
      <w:color w:val="000000"/>
      <w:sz w:val="24"/>
      <w:szCs w:val="24"/>
      <w:lang w:val="en-US"/>
    </w:rPr>
  </w:style>
  <w:style w:type="paragraph" w:customStyle="1" w:styleId="11h11stlevelSectionHeadl1b1H11">
    <w:name w:val="样式 标题 1章标题 1文章标题h11st levelSection Headl1章b1H1章节标题1标题..."/>
    <w:basedOn w:val="1"/>
    <w:qFormat/>
    <w:rsid w:val="005B7EB5"/>
    <w:pPr>
      <w:keepNext w:val="0"/>
      <w:keepLines w:val="0"/>
      <w:widowControl w:val="0"/>
      <w:tabs>
        <w:tab w:val="clear" w:pos="625"/>
        <w:tab w:val="left" w:pos="1260"/>
      </w:tabs>
      <w:adjustRightInd/>
      <w:snapToGrid/>
      <w:spacing w:before="0" w:beforeAutospacing="0" w:after="0" w:afterAutospacing="0"/>
      <w:ind w:left="1260" w:firstLineChars="200" w:hanging="780"/>
      <w:textAlignment w:val="baseline"/>
    </w:pPr>
    <w:rPr>
      <w:rFonts w:ascii="Arial Unicode MS" w:eastAsia="仿宋体" w:hAnsi="Arial Unicode MS" w:cs="Vladimir Script"/>
      <w:b w:val="0"/>
      <w:bCs w:val="0"/>
      <w:snapToGrid/>
      <w:color w:val="0000FF"/>
      <w:kern w:val="44"/>
      <w:sz w:val="32"/>
      <w:szCs w:val="32"/>
      <w:lang w:val="en-US"/>
    </w:rPr>
  </w:style>
  <w:style w:type="paragraph" w:customStyle="1" w:styleId="afffffffffffffffffffd">
    <w:name w:val="表格目录"/>
    <w:basedOn w:val="a0"/>
    <w:next w:val="a0"/>
    <w:qFormat/>
    <w:rsid w:val="005B7EB5"/>
    <w:pPr>
      <w:spacing w:line="440" w:lineRule="exact"/>
      <w:ind w:firstLineChars="200" w:firstLine="200"/>
      <w:jc w:val="center"/>
    </w:pPr>
    <w:rPr>
      <w:rFonts w:ascii="Arial Unicode MS" w:hAnsi="Arial Unicode MS" w:cs="Vladimir Script"/>
      <w:b/>
      <w:kern w:val="0"/>
      <w:sz w:val="22"/>
      <w:szCs w:val="20"/>
    </w:rPr>
  </w:style>
  <w:style w:type="paragraph" w:customStyle="1" w:styleId="afffffffffffffffffffe">
    <w:name w:val="分标题"/>
    <w:basedOn w:val="a0"/>
    <w:next w:val="a0"/>
    <w:qFormat/>
    <w:rsid w:val="005B7EB5"/>
    <w:pPr>
      <w:spacing w:before="60" w:after="60" w:line="360" w:lineRule="auto"/>
      <w:ind w:firstLineChars="200" w:firstLine="200"/>
    </w:pPr>
    <w:rPr>
      <w:rFonts w:ascii="Sim Sun" w:hAnsi="Arial Unicode MS" w:cs="Vladimir Script"/>
      <w:b/>
      <w:kern w:val="0"/>
      <w:sz w:val="24"/>
      <w:szCs w:val="24"/>
    </w:rPr>
  </w:style>
  <w:style w:type="paragraph" w:customStyle="1" w:styleId="02">
    <w:name w:val="样式 正文首行缩进 + 首行缩进:  0 厘米"/>
    <w:basedOn w:val="1fffd"/>
    <w:qFormat/>
    <w:rsid w:val="005B7EB5"/>
    <w:pPr>
      <w:spacing w:after="0" w:line="240" w:lineRule="exact"/>
      <w:ind w:firstLineChars="0" w:firstLine="0"/>
      <w:jc w:val="left"/>
    </w:pPr>
    <w:rPr>
      <w:rFonts w:ascii="Sim Sun" w:hAnsi="Sim Sun" w:cs="Sim Sun"/>
    </w:rPr>
  </w:style>
  <w:style w:type="paragraph" w:customStyle="1" w:styleId="22CharCharCharCharChar">
    <w:name w:val="样式 正文文本缩进 2正文文字缩进 2 + 四号 蓝色 Char Char Char Char Char"/>
    <w:basedOn w:val="218"/>
    <w:rsid w:val="005B7EB5"/>
    <w:pPr>
      <w:ind w:firstLineChars="200" w:firstLine="709"/>
    </w:pPr>
    <w:rPr>
      <w:rFonts w:ascii="Arial Unicode MS" w:hAnsi="Arial Unicode MS"/>
      <w:color w:val="0000FF"/>
      <w:szCs w:val="24"/>
      <w:lang w:val="zh-CN"/>
    </w:rPr>
  </w:style>
  <w:style w:type="paragraph" w:customStyle="1" w:styleId="Arial">
    <w:name w:val="样式 表格文字统一样式 + Arial 非加粗 自动设置 行距: 单倍行距"/>
    <w:basedOn w:val="afffffffffffffffffff6"/>
    <w:qFormat/>
    <w:rsid w:val="005B7EB5"/>
    <w:pPr>
      <w:ind w:firstLineChars="193" w:firstLine="405"/>
      <w:jc w:val="both"/>
    </w:pPr>
    <w:rPr>
      <w:rFonts w:ascii="ˎ̥" w:hAnsi="ˎ̥"/>
    </w:rPr>
  </w:style>
  <w:style w:type="paragraph" w:customStyle="1" w:styleId="affffffffffffffffffff">
    <w:name w:val="目录标题"/>
    <w:basedOn w:val="a0"/>
    <w:next w:val="a0"/>
    <w:qFormat/>
    <w:rsid w:val="005B7EB5"/>
    <w:pPr>
      <w:widowControl w:val="0"/>
      <w:spacing w:before="104" w:after="209" w:line="0" w:lineRule="atLeast"/>
      <w:ind w:left="1" w:firstLineChars="200" w:firstLine="200"/>
      <w:jc w:val="center"/>
      <w:textAlignment w:val="bottom"/>
    </w:pPr>
    <w:rPr>
      <w:rFonts w:ascii="ˎ̥" w:eastAsia="仿宋体" w:hAnsi="ˎ̥" w:cs="Vladimir Script"/>
      <w:spacing w:val="104"/>
      <w:kern w:val="0"/>
      <w:sz w:val="44"/>
      <w:szCs w:val="20"/>
    </w:rPr>
  </w:style>
  <w:style w:type="paragraph" w:customStyle="1" w:styleId="affffffffffffffffffff0">
    <w:name w:val="海港文字"/>
    <w:basedOn w:val="af"/>
    <w:qFormat/>
    <w:rsid w:val="005B7EB5"/>
    <w:pPr>
      <w:widowControl w:val="0"/>
      <w:spacing w:after="0" w:line="360" w:lineRule="auto"/>
      <w:ind w:firstLineChars="200" w:firstLine="480"/>
      <w:jc w:val="both"/>
    </w:pPr>
    <w:rPr>
      <w:rFonts w:ascii="Sim Sun" w:eastAsia="Vladimir Script" w:hAnsi="Sim Sun" w:cs="Vladimir Script"/>
      <w:sz w:val="24"/>
      <w:szCs w:val="20"/>
      <w:lang w:val="en-US"/>
    </w:rPr>
  </w:style>
  <w:style w:type="paragraph" w:customStyle="1" w:styleId="affffffffffffffffffff1">
    <w:name w:val="页号"/>
    <w:basedOn w:val="af6"/>
    <w:qFormat/>
    <w:rsid w:val="005B7EB5"/>
    <w:pPr>
      <w:widowControl w:val="0"/>
      <w:tabs>
        <w:tab w:val="clear" w:pos="4153"/>
        <w:tab w:val="clear" w:pos="8306"/>
        <w:tab w:val="center" w:pos="4320"/>
        <w:tab w:val="right" w:pos="8640"/>
      </w:tabs>
      <w:adjustRightInd w:val="0"/>
      <w:snapToGrid/>
      <w:spacing w:line="440" w:lineRule="exact"/>
      <w:ind w:firstLineChars="200" w:firstLine="200"/>
      <w:jc w:val="center"/>
      <w:textAlignment w:val="baseline"/>
    </w:pPr>
    <w:rPr>
      <w:rFonts w:ascii="Sim Sun" w:eastAsia="Sim Sun" w:hAnsi="ˎ̥" w:cs="Vladimir Script"/>
      <w:spacing w:val="3"/>
      <w:kern w:val="24"/>
      <w:sz w:val="24"/>
      <w:szCs w:val="20"/>
      <w:lang w:val="en-US"/>
    </w:rPr>
  </w:style>
  <w:style w:type="paragraph" w:customStyle="1" w:styleId="zxl2Char">
    <w:name w:val="zxl正文首行缩进  2 字符 行距: Char"/>
    <w:basedOn w:val="a0"/>
    <w:qFormat/>
    <w:rsid w:val="005B7EB5"/>
    <w:pPr>
      <w:tabs>
        <w:tab w:val="left" w:pos="-1843"/>
        <w:tab w:val="left" w:pos="1727"/>
        <w:tab w:val="left" w:pos="1884"/>
      </w:tabs>
      <w:spacing w:line="336" w:lineRule="auto"/>
      <w:ind w:firstLineChars="200" w:firstLine="560"/>
      <w:outlineLvl w:val="0"/>
    </w:pPr>
    <w:rPr>
      <w:rFonts w:ascii="Sim Sun" w:hAnsi="Sim Sun" w:cs="Vladimir Script"/>
      <w:sz w:val="28"/>
      <w:szCs w:val="28"/>
    </w:rPr>
  </w:style>
  <w:style w:type="paragraph" w:customStyle="1" w:styleId="affffffffffffffffffff2">
    <w:name w:val="样式 表格文字居中 + 行距: 单倍行距"/>
    <w:basedOn w:val="a0"/>
    <w:qFormat/>
    <w:rsid w:val="005B7EB5"/>
    <w:pPr>
      <w:keepNext/>
      <w:widowControl w:val="0"/>
      <w:tabs>
        <w:tab w:val="left" w:pos="628"/>
        <w:tab w:val="left" w:pos="1727"/>
        <w:tab w:val="left" w:pos="1884"/>
      </w:tabs>
      <w:adjustRightInd w:val="0"/>
      <w:snapToGrid w:val="0"/>
      <w:spacing w:beforeLines="10" w:line="440" w:lineRule="exact"/>
      <w:ind w:firstLineChars="200" w:firstLine="200"/>
      <w:jc w:val="center"/>
    </w:pPr>
    <w:rPr>
      <w:rFonts w:ascii="Sim Sun" w:hAnsi="Sim Sun" w:cs="Sim Sun"/>
      <w:color w:val="FF0000"/>
      <w:kern w:val="0"/>
      <w:szCs w:val="21"/>
    </w:rPr>
  </w:style>
  <w:style w:type="paragraph" w:customStyle="1" w:styleId="Char14085">
    <w:name w:val="样式 正文（首行缩进两字） Char1标题4 + (符号) 宋体 小四 首行缩进:  0.85 厘米"/>
    <w:basedOn w:val="a0"/>
    <w:qFormat/>
    <w:rsid w:val="005B7EB5"/>
    <w:pPr>
      <w:widowControl w:val="0"/>
      <w:adjustRightInd w:val="0"/>
      <w:spacing w:line="440" w:lineRule="atLeast"/>
      <w:ind w:firstLineChars="200" w:firstLine="482"/>
      <w:jc w:val="both"/>
    </w:pPr>
    <w:rPr>
      <w:rFonts w:ascii="Arial Unicode MS" w:hAnsi="Sim Sun" w:cs="Sim Sun"/>
      <w:kern w:val="0"/>
      <w:sz w:val="24"/>
      <w:szCs w:val="20"/>
    </w:rPr>
  </w:style>
  <w:style w:type="paragraph" w:customStyle="1" w:styleId="affffffffffffffffffff3">
    <w:name w:val="待定小"/>
    <w:basedOn w:val="affffffffffffffffffff4"/>
    <w:qFormat/>
    <w:rsid w:val="005B7EB5"/>
    <w:rPr>
      <w:rFonts w:ascii="Sim Sun"/>
      <w:color w:val="0000FF"/>
      <w:sz w:val="21"/>
      <w:szCs w:val="20"/>
    </w:rPr>
  </w:style>
  <w:style w:type="paragraph" w:customStyle="1" w:styleId="affffffffffffffffffff4">
    <w:name w:val="表内文字小"/>
    <w:basedOn w:val="a0"/>
    <w:qFormat/>
    <w:rsid w:val="005B7EB5"/>
    <w:pPr>
      <w:widowControl w:val="0"/>
      <w:adjustRightInd w:val="0"/>
      <w:snapToGrid w:val="0"/>
      <w:spacing w:line="440" w:lineRule="exact"/>
      <w:ind w:left="-25" w:firstLineChars="200" w:firstLine="200"/>
      <w:jc w:val="center"/>
    </w:pPr>
    <w:rPr>
      <w:rFonts w:ascii="Arial Unicode MS" w:hAnsi="Arial Unicode MS" w:cs="Vladimir Script"/>
      <w:sz w:val="18"/>
      <w:szCs w:val="18"/>
    </w:rPr>
  </w:style>
  <w:style w:type="paragraph" w:customStyle="1" w:styleId="222H2h22Char11Char2Cha">
    <w:name w:val="样式 标题 2标题2二级 标题 2H2h2第一层条标题 2 Char节标题节11 Char标题 2 Cha..."/>
    <w:basedOn w:val="20"/>
    <w:qFormat/>
    <w:rsid w:val="005B7EB5"/>
    <w:pPr>
      <w:keepNext w:val="0"/>
      <w:keepLines w:val="0"/>
      <w:widowControl w:val="0"/>
      <w:tabs>
        <w:tab w:val="clear" w:pos="1302"/>
        <w:tab w:val="left" w:pos="900"/>
      </w:tabs>
      <w:spacing w:before="0" w:beforeAutospacing="0" w:line="440" w:lineRule="exact"/>
      <w:ind w:left="0" w:firstLineChars="200" w:firstLine="200"/>
      <w:jc w:val="both"/>
      <w:textAlignment w:val="baseline"/>
      <w:outlineLvl w:val="9"/>
    </w:pPr>
    <w:rPr>
      <w:rFonts w:ascii="Sim Sun" w:eastAsia="宋体-方正超大字符集" w:hAnsi="Sim Sun" w:cs="Vladimir Script"/>
      <w:b w:val="0"/>
      <w:smallCaps/>
      <w:snapToGrid/>
      <w:color w:val="000000"/>
      <w:kern w:val="2"/>
      <w:szCs w:val="21"/>
      <w:lang w:val="en-US"/>
    </w:rPr>
  </w:style>
  <w:style w:type="paragraph" w:customStyle="1" w:styleId="affffffffffffffffffff5">
    <w:name w:val="条(四级)"/>
    <w:basedOn w:val="a0"/>
    <w:next w:val="a0"/>
    <w:qFormat/>
    <w:rsid w:val="005B7EB5"/>
    <w:pPr>
      <w:keepNext/>
      <w:keepLines/>
      <w:autoSpaceDE w:val="0"/>
      <w:autoSpaceDN w:val="0"/>
      <w:adjustRightInd w:val="0"/>
      <w:spacing w:line="460" w:lineRule="exact"/>
      <w:ind w:firstLineChars="200" w:firstLine="200"/>
      <w:textAlignment w:val="bottom"/>
    </w:pPr>
    <w:rPr>
      <w:rFonts w:ascii="Sim Sun" w:hAnsi="ˎ̥" w:cs="Vladimir Script"/>
      <w:spacing w:val="3"/>
      <w:kern w:val="24"/>
      <w:sz w:val="26"/>
      <w:szCs w:val="20"/>
    </w:rPr>
  </w:style>
  <w:style w:type="paragraph" w:customStyle="1" w:styleId="5f0">
    <w:name w:val="表内5"/>
    <w:basedOn w:val="a0"/>
    <w:qFormat/>
    <w:rsid w:val="005B7EB5"/>
    <w:pPr>
      <w:widowControl w:val="0"/>
      <w:adjustRightInd w:val="0"/>
      <w:snapToGrid w:val="0"/>
      <w:spacing w:line="300" w:lineRule="auto"/>
      <w:ind w:firstLineChars="200" w:firstLine="200"/>
    </w:pPr>
    <w:rPr>
      <w:rFonts w:ascii="Sim Sun" w:hAnsi="Arial Unicode MS" w:cs="Vladimir Script"/>
      <w:szCs w:val="20"/>
    </w:rPr>
  </w:style>
  <w:style w:type="paragraph" w:customStyle="1" w:styleId="169">
    <w:name w:val="样式 样式 首行缩进:  1.69 厘米 + (中文) 宋体"/>
    <w:basedOn w:val="a0"/>
    <w:qFormat/>
    <w:rsid w:val="005B7EB5"/>
    <w:pPr>
      <w:widowControl w:val="0"/>
      <w:tabs>
        <w:tab w:val="left" w:pos="-180"/>
      </w:tabs>
      <w:adjustRightInd w:val="0"/>
      <w:spacing w:before="60" w:line="440" w:lineRule="exact"/>
      <w:ind w:firstLineChars="200" w:firstLine="200"/>
      <w:jc w:val="both"/>
      <w:textAlignment w:val="baseline"/>
    </w:pPr>
    <w:rPr>
      <w:rFonts w:ascii="Sim Sun" w:eastAsia="Garamond" w:hAnsi="Arial Unicode MS" w:cs="Vladimir Script"/>
      <w:sz w:val="24"/>
      <w:szCs w:val="20"/>
    </w:rPr>
  </w:style>
  <w:style w:type="paragraph" w:customStyle="1" w:styleId="22H2h278">
    <w:name w:val="样式 标题 2标题2H2h2第一层条 + 段前: 7.8 磅"/>
    <w:basedOn w:val="20"/>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Arial Unicode MS" w:eastAsia="Garamond" w:hAnsi="Arial Unicode MS" w:cs="Vladimir Script"/>
      <w:smallCaps/>
      <w:snapToGrid/>
      <w:szCs w:val="21"/>
      <w:lang w:val="en-US"/>
    </w:rPr>
  </w:style>
  <w:style w:type="paragraph" w:customStyle="1" w:styleId="CompanyName">
    <w:name w:val="Company Name"/>
    <w:basedOn w:val="a0"/>
    <w:next w:val="a0"/>
    <w:qFormat/>
    <w:rsid w:val="005B7EB5"/>
    <w:pPr>
      <w:tabs>
        <w:tab w:val="left" w:pos="2160"/>
        <w:tab w:val="right" w:pos="6480"/>
      </w:tabs>
      <w:spacing w:before="220" w:after="40" w:line="220" w:lineRule="atLeast"/>
      <w:ind w:right="-360" w:firstLineChars="200" w:firstLine="200"/>
    </w:pPr>
    <w:rPr>
      <w:rFonts w:ascii="Arial Unicode MS" w:hAnsi="Arial Unicode MS" w:cs="Vladimir Script"/>
      <w:kern w:val="0"/>
      <w:sz w:val="20"/>
      <w:szCs w:val="20"/>
    </w:rPr>
  </w:style>
  <w:style w:type="paragraph" w:customStyle="1" w:styleId="affffffffffffffffffff6">
    <w:name w:val="首页脚注"/>
    <w:basedOn w:val="af6"/>
    <w:qFormat/>
    <w:rsid w:val="005B7EB5"/>
    <w:pPr>
      <w:keepLines/>
      <w:tabs>
        <w:tab w:val="clear" w:pos="4153"/>
        <w:tab w:val="clear" w:pos="8306"/>
        <w:tab w:val="center" w:pos="4320"/>
      </w:tabs>
      <w:overflowPunct w:val="0"/>
      <w:autoSpaceDE w:val="0"/>
      <w:autoSpaceDN w:val="0"/>
      <w:adjustRightInd w:val="0"/>
      <w:snapToGrid/>
      <w:spacing w:line="360" w:lineRule="auto"/>
      <w:ind w:firstLineChars="200" w:firstLine="200"/>
      <w:jc w:val="center"/>
      <w:textAlignment w:val="baseline"/>
    </w:pPr>
    <w:rPr>
      <w:rFonts w:ascii="Times New Roman" w:eastAsia="Sim Sun" w:hAnsi="Times New Roman" w:cs="Vladimir Script"/>
      <w:sz w:val="28"/>
      <w:szCs w:val="20"/>
      <w:lang w:val="en-US"/>
    </w:rPr>
  </w:style>
  <w:style w:type="paragraph" w:customStyle="1" w:styleId="2fff3">
    <w:name w:val="标题样式2"/>
    <w:basedOn w:val="20"/>
    <w:qFormat/>
    <w:rsid w:val="005B7EB5"/>
    <w:pPr>
      <w:keepNext w:val="0"/>
      <w:keepLines w:val="0"/>
      <w:widowControl w:val="0"/>
      <w:tabs>
        <w:tab w:val="clear" w:pos="1302"/>
        <w:tab w:val="left" w:pos="4142"/>
        <w:tab w:val="left" w:pos="6833"/>
        <w:tab w:val="left" w:pos="9287"/>
      </w:tabs>
      <w:overflowPunct w:val="0"/>
      <w:topLinePunct/>
      <w:autoSpaceDE w:val="0"/>
      <w:autoSpaceDN w:val="0"/>
      <w:spacing w:beforeLines="5" w:beforeAutospacing="0" w:afterLines="5" w:line="0" w:lineRule="atLeast"/>
      <w:ind w:left="0" w:firstLineChars="300" w:firstLine="630"/>
      <w:jc w:val="both"/>
      <w:outlineLvl w:val="9"/>
    </w:pPr>
    <w:rPr>
      <w:rFonts w:ascii="Arial Unicode MS" w:eastAsia="宋体-方正超大字符集" w:hAnsi="Arial Unicode MS" w:cs="Vladimir Script"/>
      <w:b w:val="0"/>
      <w:bCs w:val="0"/>
      <w:smallCaps/>
      <w:snapToGrid/>
      <w:color w:val="000000"/>
      <w:sz w:val="21"/>
      <w:szCs w:val="21"/>
      <w:lang w:val="en-US"/>
    </w:rPr>
  </w:style>
  <w:style w:type="paragraph" w:customStyle="1" w:styleId="222H2h22Char11Char2Cha2">
    <w:name w:val="样式 标题 2标题2二级 标题 2H2h2第一层条标题 2 Char节标题节11 Char标题 2 Cha...2"/>
    <w:basedOn w:val="20"/>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Arial Unicode MS" w:eastAsia="Garamond" w:hAnsi="Arial Unicode MS" w:cs="Vladimir Script"/>
      <w:smallCaps/>
      <w:snapToGrid/>
      <w:szCs w:val="21"/>
      <w:lang w:val="en-US"/>
    </w:rPr>
  </w:style>
  <w:style w:type="paragraph" w:customStyle="1" w:styleId="04">
    <w:name w:val="样式 表格文字居中 + 左 首行缩进:  0 厘米"/>
    <w:basedOn w:val="afffffffffffffffffff"/>
    <w:qFormat/>
    <w:rsid w:val="005B7EB5"/>
    <w:pPr>
      <w:keepNext/>
      <w:widowControl w:val="0"/>
      <w:tabs>
        <w:tab w:val="clear" w:pos="-1843"/>
        <w:tab w:val="clear" w:pos="1458"/>
        <w:tab w:val="clear" w:pos="1727"/>
        <w:tab w:val="clear" w:pos="1884"/>
        <w:tab w:val="left" w:pos="628"/>
      </w:tabs>
      <w:adjustRightInd w:val="0"/>
      <w:spacing w:line="240" w:lineRule="auto"/>
      <w:jc w:val="left"/>
      <w:textAlignment w:val="auto"/>
      <w:outlineLvl w:val="9"/>
    </w:pPr>
    <w:rPr>
      <w:rFonts w:ascii="Sim Sun" w:hAnsi="Sim Sun" w:cs="Sim Sun"/>
      <w:bCs/>
      <w:sz w:val="24"/>
      <w:szCs w:val="20"/>
    </w:rPr>
  </w:style>
  <w:style w:type="paragraph" w:customStyle="1" w:styleId="222H2h22Char11Char2Cha0">
    <w:name w:val="样式 样式 标题 2标题2二级 标题 2H2h2第一层条标题 2 Char节标题节11 Char标题 2 Cha... +"/>
    <w:basedOn w:val="222H2h22Char11Char2Cha"/>
    <w:qFormat/>
    <w:rsid w:val="005B7EB5"/>
    <w:pPr>
      <w:ind w:left="180"/>
    </w:pPr>
    <w:rPr>
      <w:b/>
    </w:rPr>
  </w:style>
  <w:style w:type="paragraph" w:customStyle="1" w:styleId="GB23120">
    <w:name w:val="样式 (中文) 仿宋_GB2312 段前: 0 磅"/>
    <w:basedOn w:val="a0"/>
    <w:qFormat/>
    <w:rsid w:val="005B7EB5"/>
    <w:pPr>
      <w:widowControl w:val="0"/>
      <w:adjustRightInd w:val="0"/>
      <w:spacing w:line="440" w:lineRule="exact"/>
      <w:ind w:firstLineChars="200" w:firstLine="200"/>
      <w:jc w:val="both"/>
      <w:textAlignment w:val="baseline"/>
    </w:pPr>
    <w:rPr>
      <w:rFonts w:ascii="Arial Unicode MS" w:eastAsia="Garamond" w:hAnsi="Arial Unicode MS" w:cs="Vladimir Script"/>
      <w:sz w:val="24"/>
      <w:szCs w:val="20"/>
    </w:rPr>
  </w:style>
  <w:style w:type="paragraph" w:customStyle="1" w:styleId="SectionSubtitle">
    <w:name w:val="Section Subtitle"/>
    <w:basedOn w:val="SectionTitle"/>
    <w:next w:val="a0"/>
    <w:qFormat/>
    <w:rsid w:val="005B7EB5"/>
    <w:pPr>
      <w:pBdr>
        <w:top w:val="none" w:sz="0" w:space="0" w:color="auto"/>
      </w:pBdr>
    </w:pPr>
    <w:rPr>
      <w:b w:val="0"/>
      <w:spacing w:val="0"/>
      <w:position w:val="6"/>
    </w:rPr>
  </w:style>
  <w:style w:type="paragraph" w:customStyle="1" w:styleId="SectionTitle">
    <w:name w:val="Section Title"/>
    <w:basedOn w:val="a0"/>
    <w:next w:val="a0"/>
    <w:qFormat/>
    <w:rsid w:val="005B7EB5"/>
    <w:pPr>
      <w:pBdr>
        <w:top w:val="single" w:sz="6" w:space="2" w:color="FFFFFF"/>
        <w:left w:val="single" w:sz="6" w:space="2" w:color="FFFFFF"/>
        <w:bottom w:val="single" w:sz="6" w:space="2" w:color="FFFFFF"/>
        <w:right w:val="single" w:sz="6" w:space="2" w:color="FFFFFF"/>
      </w:pBdr>
      <w:shd w:val="pct10" w:color="auto" w:fill="auto"/>
      <w:spacing w:before="120" w:line="280" w:lineRule="atLeast"/>
      <w:ind w:firstLineChars="200" w:firstLine="200"/>
    </w:pPr>
    <w:rPr>
      <w:rFonts w:ascii="ˎ̥" w:hAnsi="ˎ̥" w:cs="Vladimir Script"/>
      <w:b/>
      <w:spacing w:val="-10"/>
      <w:kern w:val="0"/>
      <w:position w:val="7"/>
      <w:sz w:val="20"/>
      <w:szCs w:val="20"/>
    </w:rPr>
  </w:style>
  <w:style w:type="paragraph" w:customStyle="1" w:styleId="affffffffffffffffffff7">
    <w:name w:val="表格小四"/>
    <w:basedOn w:val="a0"/>
    <w:qFormat/>
    <w:rsid w:val="005B7EB5"/>
    <w:pPr>
      <w:widowControl w:val="0"/>
      <w:spacing w:line="440" w:lineRule="exact"/>
      <w:ind w:firstLineChars="200" w:firstLine="200"/>
      <w:jc w:val="center"/>
    </w:pPr>
    <w:rPr>
      <w:rFonts w:ascii="Garamond" w:eastAsia="Garamond" w:hAnsi="Arial Unicode MS" w:cs="Vladimir Script"/>
      <w:sz w:val="24"/>
      <w:szCs w:val="20"/>
    </w:rPr>
  </w:style>
  <w:style w:type="paragraph" w:customStyle="1" w:styleId="Char2CharCharChar1">
    <w:name w:val="Char2 Char Char Char1"/>
    <w:basedOn w:val="a0"/>
    <w:qFormat/>
    <w:rsid w:val="005B7EB5"/>
    <w:pPr>
      <w:widowControl w:val="0"/>
      <w:adjustRightInd w:val="0"/>
      <w:snapToGrid w:val="0"/>
      <w:spacing w:line="440" w:lineRule="exact"/>
      <w:ind w:firstLineChars="200" w:firstLine="200"/>
      <w:jc w:val="both"/>
    </w:pPr>
    <w:rPr>
      <w:rFonts w:ascii="Arial Unicode MS" w:eastAsia="仿宋体" w:hAnsi="Arial Unicode MS" w:cs="Vladimir Script"/>
      <w:snapToGrid w:val="0"/>
      <w:sz w:val="24"/>
      <w:szCs w:val="24"/>
    </w:rPr>
  </w:style>
  <w:style w:type="paragraph" w:customStyle="1" w:styleId="CharCharCharCharCharCharCharCharCharCharCharCharCharCharCharCharCharCharChar11">
    <w:name w:val="Char Char Char Char Char Char Char Char Char Char Char Char Char Char Char Char Char Char Char11"/>
    <w:basedOn w:val="a0"/>
    <w:qFormat/>
    <w:rsid w:val="005B7EB5"/>
    <w:pPr>
      <w:widowControl w:val="0"/>
      <w:spacing w:line="360" w:lineRule="auto"/>
      <w:ind w:firstLineChars="200" w:firstLine="200"/>
      <w:jc w:val="both"/>
    </w:pPr>
    <w:rPr>
      <w:rFonts w:ascii="Sim Sun" w:hAnsi="Sim Sun" w:cs="Sim Sun"/>
      <w:sz w:val="24"/>
      <w:szCs w:val="24"/>
    </w:rPr>
  </w:style>
  <w:style w:type="paragraph" w:customStyle="1" w:styleId="442">
    <w:name w:val="样式 标题 4标4 + (符号) 宋体"/>
    <w:basedOn w:val="40"/>
    <w:qFormat/>
    <w:rsid w:val="005B7EB5"/>
    <w:pPr>
      <w:widowControl w:val="0"/>
      <w:tabs>
        <w:tab w:val="left" w:pos="360"/>
      </w:tabs>
      <w:spacing w:line="336" w:lineRule="auto"/>
      <w:ind w:left="245" w:firstLineChars="200" w:hanging="245"/>
    </w:pPr>
    <w:rPr>
      <w:rFonts w:ascii="Sim Sun" w:eastAsia="宋体-方正超大字符集" w:hAnsi="Arial Unicode MS" w:cs="Vladimir Script"/>
      <w:b w:val="0"/>
      <w:szCs w:val="20"/>
      <w:lang w:val="en-US"/>
    </w:rPr>
  </w:style>
  <w:style w:type="paragraph" w:customStyle="1" w:styleId="ch">
    <w:name w:val="ch中文正文"/>
    <w:qFormat/>
    <w:rsid w:val="005B7EB5"/>
    <w:pPr>
      <w:spacing w:beforeLines="50" w:afterLines="50" w:line="360" w:lineRule="auto"/>
      <w:ind w:firstLineChars="200" w:firstLine="200"/>
    </w:pPr>
    <w:rPr>
      <w:rFonts w:ascii="Arial Unicode MS" w:hAnsi="Arial Unicode MS" w:cs="Vladimir Script"/>
      <w:sz w:val="24"/>
    </w:rPr>
  </w:style>
  <w:style w:type="paragraph" w:customStyle="1" w:styleId="1ffff7">
    <w:name w:val="样式 表格 + 五号1"/>
    <w:basedOn w:val="a0"/>
    <w:qFormat/>
    <w:rsid w:val="005B7EB5"/>
    <w:pPr>
      <w:widowControl w:val="0"/>
      <w:spacing w:line="400" w:lineRule="exact"/>
      <w:ind w:firstLineChars="200" w:firstLine="200"/>
      <w:jc w:val="center"/>
    </w:pPr>
    <w:rPr>
      <w:rFonts w:ascii="Arial Unicode MS" w:hAnsi="Arial Unicode MS" w:cs="Vladimir Script"/>
      <w:szCs w:val="21"/>
    </w:rPr>
  </w:style>
  <w:style w:type="paragraph" w:customStyle="1" w:styleId="1ffff8">
    <w:name w:val="图表目录1"/>
    <w:basedOn w:val="a0"/>
    <w:next w:val="a0"/>
    <w:rsid w:val="005B7EB5"/>
    <w:pPr>
      <w:widowControl w:val="0"/>
      <w:spacing w:line="440" w:lineRule="exact"/>
      <w:ind w:leftChars="200" w:left="840" w:hangingChars="200" w:hanging="420"/>
      <w:jc w:val="both"/>
    </w:pPr>
    <w:rPr>
      <w:rFonts w:ascii="Arial Unicode MS" w:hAnsi="Arial Unicode MS" w:cs="Vladimir Script"/>
      <w:sz w:val="24"/>
      <w:szCs w:val="24"/>
    </w:rPr>
  </w:style>
  <w:style w:type="paragraph" w:customStyle="1" w:styleId="affffffffffffffffffff8">
    <w:name w:val="小表格"/>
    <w:basedOn w:val="a0"/>
    <w:qFormat/>
    <w:rsid w:val="005B7EB5"/>
    <w:pPr>
      <w:widowControl w:val="0"/>
      <w:autoSpaceDE w:val="0"/>
      <w:autoSpaceDN w:val="0"/>
      <w:adjustRightInd w:val="0"/>
      <w:snapToGrid w:val="0"/>
      <w:spacing w:line="440" w:lineRule="exact"/>
      <w:ind w:firstLineChars="200" w:firstLine="200"/>
      <w:jc w:val="center"/>
    </w:pPr>
    <w:rPr>
      <w:rFonts w:ascii="Garamond" w:hAnsi="ˎ̥" w:cs="Garamond"/>
      <w:kern w:val="0"/>
      <w:szCs w:val="21"/>
    </w:rPr>
  </w:style>
  <w:style w:type="paragraph" w:customStyle="1" w:styleId="CharCharfd">
    <w:name w:val="表格文字居中 Char Char"/>
    <w:basedOn w:val="1fffd"/>
    <w:qFormat/>
    <w:rsid w:val="005B7EB5"/>
    <w:pPr>
      <w:keepNext/>
      <w:tabs>
        <w:tab w:val="left" w:pos="628"/>
        <w:tab w:val="left" w:pos="980"/>
        <w:tab w:val="left" w:pos="1727"/>
        <w:tab w:val="left" w:pos="1884"/>
        <w:tab w:val="left" w:pos="4900"/>
      </w:tabs>
      <w:autoSpaceDE w:val="0"/>
      <w:autoSpaceDN w:val="0"/>
      <w:adjustRightInd w:val="0"/>
      <w:snapToGrid w:val="0"/>
      <w:spacing w:before="100" w:beforeAutospacing="1" w:after="0"/>
      <w:ind w:leftChars="-58" w:left="-139" w:firstLineChars="0" w:firstLine="0"/>
      <w:jc w:val="center"/>
    </w:pPr>
    <w:rPr>
      <w:rFonts w:ascii="Sim Sun" w:hAnsi="Sim Sun"/>
      <w:color w:val="FF0000"/>
      <w:spacing w:val="-12"/>
      <w:sz w:val="28"/>
      <w:szCs w:val="28"/>
      <w:lang w:val="zh-CN"/>
    </w:rPr>
  </w:style>
  <w:style w:type="paragraph" w:customStyle="1" w:styleId="Char6CharCharCharCharCharCharCharCharChar">
    <w:name w:val="Char6 Char Char Char Char Char Char Char Char Char"/>
    <w:basedOn w:val="a0"/>
    <w:qFormat/>
    <w:rsid w:val="005B7EB5"/>
    <w:pPr>
      <w:widowControl w:val="0"/>
      <w:spacing w:line="440" w:lineRule="exact"/>
      <w:ind w:firstLineChars="200" w:firstLine="200"/>
      <w:jc w:val="both"/>
    </w:pPr>
    <w:rPr>
      <w:rFonts w:ascii="Sim Sun" w:hAnsi="Sim Sun" w:cs="Vladimir Script"/>
      <w:color w:val="000000"/>
      <w:sz w:val="28"/>
      <w:szCs w:val="20"/>
    </w:rPr>
  </w:style>
  <w:style w:type="paragraph" w:customStyle="1" w:styleId="910">
    <w:name w:val="91"/>
    <w:basedOn w:val="a0"/>
    <w:qFormat/>
    <w:rsid w:val="005B7EB5"/>
    <w:pPr>
      <w:keepNext/>
      <w:widowControl w:val="0"/>
      <w:spacing w:beforeLines="30" w:afterLines="30" w:line="360" w:lineRule="auto"/>
      <w:ind w:firstLineChars="200" w:firstLine="200"/>
      <w:jc w:val="both"/>
    </w:pPr>
    <w:rPr>
      <w:rFonts w:ascii="Arial Unicode MS" w:hAnsi="Arial Unicode MS" w:cs="Vladimir Script"/>
      <w:sz w:val="24"/>
      <w:szCs w:val="24"/>
    </w:rPr>
  </w:style>
  <w:style w:type="paragraph" w:customStyle="1" w:styleId="GB23122">
    <w:name w:val="样式 正文文本正文文字 + 仿宋_GB2312 四号 红色 首行缩进:  2 字符"/>
    <w:basedOn w:val="af"/>
    <w:qFormat/>
    <w:rsid w:val="005B7EB5"/>
    <w:pPr>
      <w:widowControl w:val="0"/>
      <w:adjustRightInd w:val="0"/>
      <w:snapToGrid w:val="0"/>
      <w:spacing w:before="60" w:after="60" w:line="264" w:lineRule="auto"/>
      <w:ind w:firstLineChars="200" w:firstLine="560"/>
      <w:jc w:val="both"/>
      <w:textAlignment w:val="baseline"/>
    </w:pPr>
    <w:rPr>
      <w:rFonts w:ascii="Garamond" w:eastAsia="Garamond" w:hAnsi="Arial Unicode MS" w:cs="Vladimir Script"/>
      <w:snapToGrid w:val="0"/>
      <w:color w:val="FF0000"/>
      <w:sz w:val="24"/>
      <w:szCs w:val="20"/>
      <w:lang w:val="en-US"/>
    </w:rPr>
  </w:style>
  <w:style w:type="paragraph" w:customStyle="1" w:styleId="InTableII">
    <w:name w:val="In Table (II)"/>
    <w:basedOn w:val="InTable"/>
    <w:qFormat/>
    <w:rsid w:val="005B7EB5"/>
    <w:pPr>
      <w:widowControl w:val="0"/>
      <w:spacing w:before="60" w:after="60"/>
      <w:ind w:left="52" w:firstLineChars="200" w:firstLine="200"/>
      <w:jc w:val="left"/>
    </w:pPr>
    <w:rPr>
      <w:rFonts w:ascii="@幼圆" w:eastAsia="仿宋_GB2312" w:hAnsi="@幼圆" w:cs="Vladimir Script"/>
    </w:rPr>
  </w:style>
  <w:style w:type="paragraph" w:customStyle="1" w:styleId="6120">
    <w:name w:val="样式 段后: 6 磅 行距: 多倍行距 1.2 字行"/>
    <w:basedOn w:val="a0"/>
    <w:qFormat/>
    <w:rsid w:val="005B7EB5"/>
    <w:pPr>
      <w:widowControl w:val="0"/>
      <w:tabs>
        <w:tab w:val="left" w:pos="272"/>
      </w:tabs>
      <w:spacing w:after="120" w:line="288" w:lineRule="auto"/>
      <w:ind w:left="-227" w:firstLineChars="200" w:firstLine="227"/>
      <w:jc w:val="both"/>
    </w:pPr>
    <w:rPr>
      <w:rFonts w:ascii="Arial Unicode MS" w:eastAsia="Garamond" w:hAnsi="Arial Unicode MS" w:cs="Vladimir Script"/>
      <w:sz w:val="24"/>
      <w:szCs w:val="20"/>
    </w:rPr>
  </w:style>
  <w:style w:type="paragraph" w:customStyle="1" w:styleId="33CharChar3CharCharCharCharChar3CharC3">
    <w:name w:val="样式 标题 3标题 3 Char Char标题 3 Char Char Char Char Char标题 3 Char C...3"/>
    <w:basedOn w:val="3"/>
    <w:qFormat/>
    <w:rsid w:val="005B7EB5"/>
    <w:pPr>
      <w:keepNext w:val="0"/>
      <w:keepLines w:val="0"/>
      <w:widowControl w:val="0"/>
      <w:tabs>
        <w:tab w:val="left" w:pos="4500"/>
      </w:tabs>
      <w:adjustRightInd w:val="0"/>
      <w:snapToGrid w:val="0"/>
      <w:spacing w:before="62" w:after="62" w:line="400" w:lineRule="exact"/>
      <w:ind w:firstLineChars="200" w:firstLine="200"/>
      <w:textAlignment w:val="baseline"/>
    </w:pPr>
    <w:rPr>
      <w:rFonts w:ascii="Sim Sun" w:eastAsia="宋体-方正超大字符集" w:hAnsi="Sim Sun" w:cs="Vladimir Script"/>
      <w:color w:val="000000"/>
      <w:sz w:val="30"/>
      <w:lang w:val="en-US"/>
    </w:rPr>
  </w:style>
  <w:style w:type="paragraph" w:customStyle="1" w:styleId="Char6CharCharCharCharCharCharCharCharChar1">
    <w:name w:val="Char6 Char Char Char Char Char Char Char Char Char1"/>
    <w:basedOn w:val="a0"/>
    <w:qFormat/>
    <w:rsid w:val="005B7EB5"/>
    <w:pPr>
      <w:widowControl w:val="0"/>
      <w:spacing w:line="440" w:lineRule="exact"/>
      <w:ind w:firstLineChars="200" w:firstLine="200"/>
      <w:jc w:val="both"/>
    </w:pPr>
    <w:rPr>
      <w:rFonts w:ascii="Sim Sun" w:hAnsi="Sim Sun" w:cs="Vladimir Script"/>
      <w:color w:val="000000"/>
      <w:sz w:val="28"/>
      <w:szCs w:val="20"/>
    </w:rPr>
  </w:style>
  <w:style w:type="paragraph" w:customStyle="1" w:styleId="33H3h33rdlevel3CharChar33">
    <w:name w:val="样式 标题 3标题3H3h33rd level第二层条头标题 3 Char Char小标题小节标题标题 3 ...3"/>
    <w:basedOn w:val="3"/>
    <w:qFormat/>
    <w:rsid w:val="005B7EB5"/>
    <w:pPr>
      <w:widowControl w:val="0"/>
      <w:tabs>
        <w:tab w:val="left" w:pos="709"/>
      </w:tabs>
      <w:spacing w:beforeLines="50" w:after="240" w:line="240" w:lineRule="exact"/>
      <w:ind w:left="709" w:firstLineChars="200" w:hanging="709"/>
    </w:pPr>
    <w:rPr>
      <w:rFonts w:ascii="Sim Sun" w:eastAsia="宋体-方正超大字符集" w:hAnsi="Sim Sun" w:cs="Vladimir Script"/>
      <w:color w:val="000000"/>
      <w:sz w:val="30"/>
      <w:lang w:val="en-US"/>
    </w:rPr>
  </w:style>
  <w:style w:type="paragraph" w:customStyle="1" w:styleId="affffffffffffffffffff9">
    <w:name w:val="段标"/>
    <w:basedOn w:val="a0"/>
    <w:qFormat/>
    <w:rsid w:val="005B7EB5"/>
    <w:pPr>
      <w:widowControl w:val="0"/>
      <w:adjustRightInd w:val="0"/>
      <w:spacing w:line="360" w:lineRule="auto"/>
      <w:ind w:firstLineChars="200" w:firstLine="567"/>
      <w:textAlignment w:val="baseline"/>
    </w:pPr>
    <w:rPr>
      <w:rFonts w:ascii="Arial Unicode MS" w:hAnsi="Arial Unicode MS" w:cs="Vladimir Script"/>
      <w:kern w:val="0"/>
      <w:sz w:val="28"/>
      <w:szCs w:val="20"/>
    </w:rPr>
  </w:style>
  <w:style w:type="paragraph" w:customStyle="1" w:styleId="5f1">
    <w:name w:val="5#表格"/>
    <w:basedOn w:val="a0"/>
    <w:qFormat/>
    <w:rsid w:val="005B7EB5"/>
    <w:pPr>
      <w:widowControl w:val="0"/>
      <w:tabs>
        <w:tab w:val="left" w:pos="600"/>
      </w:tabs>
      <w:adjustRightInd w:val="0"/>
      <w:spacing w:line="360" w:lineRule="exact"/>
      <w:ind w:firstLineChars="200" w:firstLine="200"/>
      <w:jc w:val="center"/>
    </w:pPr>
    <w:rPr>
      <w:rFonts w:ascii="Arial Unicode MS" w:hAnsi="Arial Unicode MS" w:cs="Vladimir Script"/>
      <w:kern w:val="0"/>
      <w:szCs w:val="21"/>
    </w:rPr>
  </w:style>
  <w:style w:type="paragraph" w:customStyle="1" w:styleId="affffffffffffffffffffa">
    <w:name w:val="±í"/>
    <w:basedOn w:val="a0"/>
    <w:qFormat/>
    <w:rsid w:val="005B7EB5"/>
    <w:pPr>
      <w:widowControl w:val="0"/>
      <w:tabs>
        <w:tab w:val="left" w:pos="480"/>
      </w:tabs>
      <w:autoSpaceDE w:val="0"/>
      <w:autoSpaceDN w:val="0"/>
      <w:spacing w:line="440" w:lineRule="exact"/>
      <w:ind w:firstLineChars="200" w:firstLine="200"/>
      <w:jc w:val="both"/>
    </w:pPr>
    <w:rPr>
      <w:rFonts w:ascii="Arial Unicode MS" w:eastAsia="Garamond" w:hAnsi="Arial Unicode MS" w:cs="Vladimir Script"/>
      <w:color w:val="000000"/>
      <w:sz w:val="24"/>
      <w:szCs w:val="20"/>
    </w:rPr>
  </w:style>
  <w:style w:type="paragraph" w:customStyle="1" w:styleId="2121213">
    <w:name w:val="样式 标题 2 + 两端对齐 段前: 12 磅 段后: 12 磅 行距: 多倍行距 1.3 字行"/>
    <w:basedOn w:val="20"/>
    <w:qFormat/>
    <w:rsid w:val="005B7EB5"/>
    <w:pPr>
      <w:widowControl w:val="0"/>
      <w:tabs>
        <w:tab w:val="clear" w:pos="1302"/>
      </w:tabs>
      <w:snapToGrid/>
      <w:spacing w:before="120" w:beforeAutospacing="0" w:after="120" w:line="312" w:lineRule="auto"/>
      <w:ind w:left="0" w:firstLineChars="200" w:firstLine="200"/>
      <w:jc w:val="both"/>
      <w:textAlignment w:val="baseline"/>
    </w:pPr>
    <w:rPr>
      <w:rFonts w:ascii="Arial Unicode MS" w:eastAsia="宋体-方正超大字符集" w:hAnsi="Arial Unicode MS" w:cs="Vladimir Script"/>
      <w:smallCaps/>
      <w:snapToGrid/>
      <w:color w:val="000000"/>
      <w:kern w:val="2"/>
      <w:sz w:val="28"/>
      <w:szCs w:val="21"/>
      <w:lang w:val="en-US"/>
    </w:rPr>
  </w:style>
  <w:style w:type="paragraph" w:customStyle="1" w:styleId="CharChar221">
    <w:name w:val="Char Char221"/>
    <w:basedOn w:val="a0"/>
    <w:rsid w:val="005B7EB5"/>
    <w:pPr>
      <w:spacing w:after="160" w:line="240" w:lineRule="exact"/>
      <w:ind w:firstLineChars="200" w:firstLine="200"/>
    </w:pPr>
    <w:rPr>
      <w:rFonts w:ascii="ˎ̥" w:hAnsi="ˎ̥" w:cs="Vladimir Script"/>
      <w:kern w:val="0"/>
      <w:sz w:val="20"/>
      <w:szCs w:val="20"/>
      <w:lang w:eastAsia="en-US"/>
    </w:rPr>
  </w:style>
  <w:style w:type="paragraph" w:customStyle="1" w:styleId="CityState">
    <w:name w:val="City/State"/>
    <w:basedOn w:val="af"/>
    <w:next w:val="af"/>
    <w:qFormat/>
    <w:rsid w:val="005B7EB5"/>
    <w:pPr>
      <w:keepNext/>
      <w:spacing w:after="220" w:line="220" w:lineRule="atLeast"/>
      <w:ind w:right="-360" w:firstLineChars="200" w:firstLine="200"/>
    </w:pPr>
    <w:rPr>
      <w:rFonts w:ascii="Arial Unicode MS" w:eastAsia="Vladimir Script" w:hAnsi="Arial Unicode MS" w:cs="Vladimir Script"/>
      <w:szCs w:val="20"/>
      <w:lang w:val="en-US"/>
    </w:rPr>
  </w:style>
  <w:style w:type="paragraph" w:customStyle="1" w:styleId="211211Heading22Char1211112h">
    <w:name w:val="样式 标题 21.1标题 21.1_Heading 2标题 2 Char1节标2节标题 1.11.1标题2h..."/>
    <w:basedOn w:val="20"/>
    <w:qFormat/>
    <w:rsid w:val="005B7EB5"/>
    <w:pPr>
      <w:keepNext w:val="0"/>
      <w:keepLines w:val="0"/>
      <w:widowControl w:val="0"/>
      <w:tabs>
        <w:tab w:val="clear" w:pos="1302"/>
        <w:tab w:val="left" w:pos="1320"/>
      </w:tabs>
      <w:snapToGrid/>
      <w:spacing w:before="0" w:beforeAutospacing="0"/>
      <w:ind w:left="1320" w:firstLineChars="200" w:hanging="420"/>
    </w:pPr>
    <w:rPr>
      <w:rFonts w:ascii="Arial Unicode MS" w:eastAsia="仿宋体" w:hAnsi="Arial Unicode MS" w:cs="Vladimir Script"/>
      <w:b w:val="0"/>
      <w:smallCaps/>
      <w:snapToGrid/>
      <w:color w:val="0000FF"/>
      <w:kern w:val="2"/>
      <w:sz w:val="28"/>
      <w:szCs w:val="28"/>
      <w:lang w:val="en-US"/>
    </w:rPr>
  </w:style>
  <w:style w:type="paragraph" w:customStyle="1" w:styleId="Char2CharCharCharCharCharChar4">
    <w:name w:val="Char2 Char Char Char Char Char Char4"/>
    <w:basedOn w:val="a0"/>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2fff4">
    <w:name w:val="表文2"/>
    <w:basedOn w:val="a0"/>
    <w:qFormat/>
    <w:rsid w:val="005B7EB5"/>
    <w:pPr>
      <w:spacing w:line="360" w:lineRule="exact"/>
      <w:ind w:firstLineChars="200" w:firstLine="200"/>
      <w:jc w:val="center"/>
    </w:pPr>
    <w:rPr>
      <w:rFonts w:ascii="ˎ̥" w:hAnsi="ˎ̥" w:cs="Vladimir Script"/>
      <w:color w:val="000000"/>
      <w:kern w:val="24"/>
      <w:szCs w:val="20"/>
    </w:rPr>
  </w:style>
  <w:style w:type="paragraph" w:customStyle="1" w:styleId="33H3h33rdlevel3CharChar3Char21">
    <w:name w:val="样式 标题 3一标题3H3h33rd level第二层条头标题 3 Char Char标题 3 Char2标...1"/>
    <w:basedOn w:val="3"/>
    <w:qFormat/>
    <w:rsid w:val="005B7EB5"/>
    <w:pPr>
      <w:widowControl w:val="0"/>
      <w:tabs>
        <w:tab w:val="left" w:pos="720"/>
      </w:tabs>
      <w:spacing w:beforeLines="50" w:afterLines="20" w:line="288" w:lineRule="auto"/>
      <w:ind w:left="720" w:firstLineChars="200" w:hanging="720"/>
    </w:pPr>
    <w:rPr>
      <w:rFonts w:ascii="Sim Sun" w:eastAsia="Garamond" w:hAnsi="Sim Sun" w:cs="Vladimir Script"/>
      <w:b w:val="0"/>
      <w:color w:val="000000"/>
      <w:kern w:val="2"/>
      <w:sz w:val="30"/>
      <w:lang w:val="en-US"/>
    </w:rPr>
  </w:style>
  <w:style w:type="paragraph" w:customStyle="1" w:styleId="CharChar5CharCharCharCharCharCharCharCharChar2Char1">
    <w:name w:val="Char Char5 Char Char Char Char Char Char Char Char Char2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PersonalInfo">
    <w:name w:val="Personal Info"/>
    <w:basedOn w:val="Achievement"/>
    <w:qFormat/>
    <w:rsid w:val="005B7EB5"/>
    <w:pPr>
      <w:tabs>
        <w:tab w:val="clear" w:pos="960"/>
        <w:tab w:val="left" w:pos="425"/>
      </w:tabs>
      <w:spacing w:before="220"/>
      <w:ind w:left="425" w:hanging="425"/>
    </w:pPr>
    <w:rPr>
      <w:szCs w:val="20"/>
    </w:rPr>
  </w:style>
  <w:style w:type="paragraph" w:customStyle="1" w:styleId="1ffff9">
    <w:name w:val="新标题1"/>
    <w:basedOn w:val="1"/>
    <w:qFormat/>
    <w:rsid w:val="005B7EB5"/>
    <w:pPr>
      <w:widowControl w:val="0"/>
      <w:tabs>
        <w:tab w:val="clear" w:pos="625"/>
        <w:tab w:val="left" w:pos="845"/>
      </w:tabs>
      <w:overflowPunct w:val="0"/>
      <w:topLinePunct/>
      <w:autoSpaceDE w:val="0"/>
      <w:autoSpaceDN w:val="0"/>
      <w:spacing w:before="120" w:beforeAutospacing="0" w:after="120" w:afterAutospacing="0" w:line="440" w:lineRule="exact"/>
      <w:ind w:left="845" w:firstLineChars="200" w:firstLine="200"/>
      <w:jc w:val="both"/>
      <w:textAlignment w:val="baseline"/>
    </w:pPr>
    <w:rPr>
      <w:rFonts w:ascii="Arial Unicode MS" w:eastAsia="Sim Sun" w:hAnsi="Arial Unicode MS" w:cs="Sim Sun"/>
      <w:snapToGrid/>
      <w:color w:val="000000"/>
      <w:kern w:val="44"/>
      <w:sz w:val="30"/>
      <w:szCs w:val="20"/>
      <w:lang w:val="en-US"/>
    </w:rPr>
  </w:style>
  <w:style w:type="paragraph" w:customStyle="1" w:styleId="affffffffffffffffffffb">
    <w:name w:val="区划正文"/>
    <w:basedOn w:val="a0"/>
    <w:qFormat/>
    <w:rsid w:val="005B7EB5"/>
    <w:pPr>
      <w:widowControl w:val="0"/>
      <w:snapToGrid w:val="0"/>
      <w:spacing w:line="440" w:lineRule="exact"/>
      <w:ind w:firstLineChars="200" w:firstLine="200"/>
      <w:jc w:val="both"/>
    </w:pPr>
    <w:rPr>
      <w:rFonts w:ascii="Arial Unicode MS" w:hAnsi="Arial Unicode MS" w:cs="Sim Sun"/>
      <w:szCs w:val="20"/>
    </w:rPr>
  </w:style>
  <w:style w:type="paragraph" w:customStyle="1" w:styleId="411114Char4CharCharL4">
    <w:name w:val="样式 标题 4款标题1.1.1.1标题 4 Char标题 4 Char CharL4 + 宋体 小四 非加粗"/>
    <w:basedOn w:val="40"/>
    <w:qFormat/>
    <w:rsid w:val="005B7EB5"/>
    <w:pPr>
      <w:widowControl w:val="0"/>
      <w:spacing w:before="120" w:after="120" w:line="377" w:lineRule="auto"/>
      <w:ind w:firstLineChars="200" w:firstLine="200"/>
    </w:pPr>
    <w:rPr>
      <w:rFonts w:ascii="Sim Sun" w:eastAsia="宋体-方正超大字符集" w:hAnsi="Sim Sun" w:cs="Vladimir Script"/>
      <w:b w:val="0"/>
      <w:kern w:val="2"/>
      <w:szCs w:val="24"/>
      <w:lang w:val="en-US"/>
    </w:rPr>
  </w:style>
  <w:style w:type="paragraph" w:customStyle="1" w:styleId="5f2">
    <w:name w:val="表内宋5"/>
    <w:basedOn w:val="2fff5"/>
    <w:qFormat/>
    <w:rsid w:val="005B7EB5"/>
    <w:pPr>
      <w:adjustRightInd w:val="0"/>
      <w:snapToGrid w:val="0"/>
      <w:jc w:val="both"/>
    </w:pPr>
    <w:rPr>
      <w:color w:val="000000"/>
      <w:sz w:val="21"/>
      <w:szCs w:val="24"/>
    </w:rPr>
  </w:style>
  <w:style w:type="paragraph" w:customStyle="1" w:styleId="2fff5">
    <w:name w:val="普通(网站)2"/>
    <w:basedOn w:val="a0"/>
    <w:rsid w:val="005B7EB5"/>
    <w:pPr>
      <w:spacing w:before="100" w:beforeAutospacing="1" w:after="100" w:afterAutospacing="1" w:line="440" w:lineRule="exact"/>
      <w:ind w:firstLineChars="200" w:firstLine="200"/>
    </w:pPr>
    <w:rPr>
      <w:rFonts w:ascii="Sim Sun" w:eastAsia="Sim Sun" w:hAnsi="Sim Sun"/>
      <w:kern w:val="0"/>
      <w:sz w:val="24"/>
      <w:szCs w:val="20"/>
    </w:rPr>
  </w:style>
  <w:style w:type="paragraph" w:customStyle="1" w:styleId="05">
    <w:name w:val="表头0"/>
    <w:basedOn w:val="000"/>
    <w:qFormat/>
    <w:rsid w:val="005B7EB5"/>
    <w:pPr>
      <w:spacing w:line="240" w:lineRule="auto"/>
      <w:ind w:firstLineChars="0" w:firstLine="0"/>
      <w:jc w:val="center"/>
    </w:pPr>
  </w:style>
  <w:style w:type="paragraph" w:customStyle="1" w:styleId="33H3h33rdlevel3CharChar10">
    <w:name w:val="样式 标题 3标题3H3h33rd level第二层条头小标题小节标题标题 3 Char Char一海港标...1"/>
    <w:basedOn w:val="3"/>
    <w:qFormat/>
    <w:rsid w:val="005B7EB5"/>
    <w:pPr>
      <w:keepLines w:val="0"/>
      <w:widowControl w:val="0"/>
      <w:adjustRightInd w:val="0"/>
      <w:spacing w:before="120" w:after="120" w:line="360" w:lineRule="exact"/>
      <w:ind w:left="720" w:firstLineChars="200" w:hanging="720"/>
      <w:textAlignment w:val="baseline"/>
    </w:pPr>
    <w:rPr>
      <w:rFonts w:ascii="Sim Sun" w:eastAsia="Garamond" w:hAnsi="Sim Sun" w:cs="Vladimir Script"/>
      <w:b w:val="0"/>
      <w:color w:val="000000"/>
      <w:kern w:val="2"/>
      <w:sz w:val="30"/>
      <w:lang w:val="en-US"/>
    </w:rPr>
  </w:style>
  <w:style w:type="paragraph" w:customStyle="1" w:styleId="gh">
    <w:name w:val="表格文字gh"/>
    <w:basedOn w:val="a0"/>
    <w:qFormat/>
    <w:rsid w:val="005B7EB5"/>
    <w:pPr>
      <w:widowControl w:val="0"/>
      <w:spacing w:line="280" w:lineRule="exact"/>
      <w:ind w:firstLineChars="200" w:firstLine="200"/>
      <w:jc w:val="center"/>
    </w:pPr>
    <w:rPr>
      <w:rFonts w:ascii="Garamond" w:eastAsia="Garamond" w:hAnsi="Arial Unicode MS" w:cs="Vladimir Script"/>
      <w:color w:val="000000"/>
      <w:szCs w:val="20"/>
    </w:rPr>
  </w:style>
  <w:style w:type="paragraph" w:customStyle="1" w:styleId="Sun">
    <w:name w:val="Sun"/>
    <w:basedOn w:val="a0"/>
    <w:qFormat/>
    <w:rsid w:val="005B7EB5"/>
    <w:pPr>
      <w:widowControl w:val="0"/>
      <w:adjustRightInd w:val="0"/>
      <w:spacing w:line="360" w:lineRule="auto"/>
      <w:ind w:firstLineChars="200" w:firstLine="567"/>
      <w:jc w:val="both"/>
      <w:textAlignment w:val="baseline"/>
    </w:pPr>
    <w:rPr>
      <w:rFonts w:ascii="Arial Unicode MS" w:hAnsi="Arial Unicode MS" w:cs="Vladimir Script"/>
      <w:kern w:val="28"/>
      <w:sz w:val="28"/>
      <w:szCs w:val="20"/>
    </w:rPr>
  </w:style>
  <w:style w:type="paragraph" w:customStyle="1" w:styleId="xl389">
    <w:name w:val="xl389"/>
    <w:basedOn w:val="a0"/>
    <w:qFormat/>
    <w:rsid w:val="005B7EB5"/>
    <w:pPr>
      <w:pBdr>
        <w:left w:val="single" w:sz="4" w:space="0" w:color="auto"/>
        <w:bottom w:val="single" w:sz="4" w:space="0" w:color="auto"/>
      </w:pBdr>
      <w:spacing w:before="100" w:after="100" w:line="440" w:lineRule="exact"/>
      <w:ind w:firstLineChars="200" w:firstLine="200"/>
      <w:jc w:val="center"/>
      <w:textAlignment w:val="center"/>
    </w:pPr>
    <w:rPr>
      <w:rFonts w:ascii="Sim Sun" w:hAnsi="Sim Sun" w:cs="Vladimir Script" w:hint="eastAsia"/>
      <w:kern w:val="0"/>
      <w:sz w:val="24"/>
      <w:szCs w:val="20"/>
    </w:rPr>
  </w:style>
  <w:style w:type="paragraph" w:customStyle="1" w:styleId="2fff6">
    <w:name w:val="样式 正文标准 + 首行缩进:  2 字符"/>
    <w:basedOn w:val="a0"/>
    <w:qFormat/>
    <w:rsid w:val="005B7EB5"/>
    <w:pPr>
      <w:widowControl w:val="0"/>
      <w:tabs>
        <w:tab w:val="left" w:pos="547"/>
        <w:tab w:val="left" w:pos="1080"/>
      </w:tabs>
      <w:spacing w:line="440" w:lineRule="exact"/>
      <w:ind w:firstLineChars="200" w:firstLine="560"/>
      <w:jc w:val="both"/>
    </w:pPr>
    <w:rPr>
      <w:rFonts w:ascii="Arial Unicode MS" w:hAnsi="Arial Unicode MS" w:cs="Vladimir Script"/>
      <w:sz w:val="28"/>
      <w:szCs w:val="20"/>
    </w:rPr>
  </w:style>
  <w:style w:type="paragraph" w:customStyle="1" w:styleId="1ffffa">
    <w:name w:val="文本块1"/>
    <w:basedOn w:val="a0"/>
    <w:rsid w:val="005B7EB5"/>
    <w:pPr>
      <w:widowControl w:val="0"/>
      <w:spacing w:line="360" w:lineRule="auto"/>
      <w:ind w:leftChars="200" w:left="471" w:firstLineChars="300" w:firstLine="706"/>
      <w:jc w:val="both"/>
    </w:pPr>
    <w:rPr>
      <w:rFonts w:ascii="Arial Unicode MS" w:hAnsi="Arial Unicode MS" w:cs="Vladimir Script"/>
      <w:sz w:val="24"/>
      <w:szCs w:val="24"/>
    </w:rPr>
  </w:style>
  <w:style w:type="paragraph" w:customStyle="1" w:styleId="1592520">
    <w:name w:val="样式 宋体 小四 首行缩进:  1.59 厘米 段后: 2.5 磅 行距: 固定值 20 磅"/>
    <w:basedOn w:val="a0"/>
    <w:qFormat/>
    <w:rsid w:val="005B7EB5"/>
    <w:pPr>
      <w:widowControl w:val="0"/>
      <w:spacing w:after="50" w:line="400" w:lineRule="exact"/>
      <w:ind w:firstLineChars="200" w:firstLine="900"/>
      <w:jc w:val="both"/>
    </w:pPr>
    <w:rPr>
      <w:rFonts w:ascii="Sim Sun" w:eastAsia="Garamond" w:hAnsi="Sim Sun" w:cs="Vladimir Script"/>
      <w:sz w:val="24"/>
      <w:szCs w:val="20"/>
    </w:rPr>
  </w:style>
  <w:style w:type="paragraph" w:customStyle="1" w:styleId="222H2h22Char11Char2Cha1">
    <w:name w:val="样式 样式 标题 2标题2二级 标题 2H2h2第一层条标题 2 Char节标题节11 Char标题 2 Cha... +1"/>
    <w:basedOn w:val="a0"/>
    <w:qFormat/>
    <w:rsid w:val="005B7EB5"/>
    <w:pPr>
      <w:widowControl w:val="0"/>
      <w:tabs>
        <w:tab w:val="left" w:pos="720"/>
      </w:tabs>
      <w:adjustRightInd w:val="0"/>
      <w:spacing w:before="240" w:after="160" w:line="312" w:lineRule="auto"/>
      <w:ind w:firstLineChars="200" w:firstLine="200"/>
      <w:textAlignment w:val="baseline"/>
      <w:outlineLvl w:val="1"/>
    </w:pPr>
    <w:rPr>
      <w:rFonts w:ascii="Arial Unicode MS" w:eastAsia="Garamond" w:hAnsi="Arial Unicode MS" w:cs="Vladimir Script"/>
      <w:b/>
      <w:sz w:val="24"/>
      <w:szCs w:val="20"/>
    </w:rPr>
  </w:style>
  <w:style w:type="paragraph" w:customStyle="1" w:styleId="NoTitle">
    <w:name w:val="No Title"/>
    <w:basedOn w:val="a0"/>
    <w:qFormat/>
    <w:rsid w:val="005B7EB5"/>
    <w:pPr>
      <w:pBdr>
        <w:top w:val="single" w:sz="6" w:space="2" w:color="FFFFFF"/>
        <w:left w:val="single" w:sz="6" w:space="2" w:color="FFFFFF"/>
        <w:bottom w:val="single" w:sz="6" w:space="2" w:color="FFFFFF"/>
        <w:right w:val="single" w:sz="6" w:space="2" w:color="FFFFFF"/>
      </w:pBdr>
      <w:spacing w:before="120" w:line="280" w:lineRule="atLeast"/>
      <w:ind w:firstLineChars="200" w:firstLine="200"/>
    </w:pPr>
    <w:rPr>
      <w:rFonts w:ascii="ˎ̥" w:hAnsi="ˎ̥" w:cs="Vladimir Script"/>
      <w:b/>
      <w:spacing w:val="-10"/>
      <w:kern w:val="0"/>
      <w:position w:val="7"/>
      <w:sz w:val="20"/>
      <w:szCs w:val="20"/>
    </w:rPr>
  </w:style>
  <w:style w:type="paragraph" w:customStyle="1" w:styleId="2151">
    <w:name w:val="样式 首行缩进:  2 字符 行距: 1.5 倍行距"/>
    <w:basedOn w:val="a0"/>
    <w:qFormat/>
    <w:rsid w:val="005B7EB5"/>
    <w:pPr>
      <w:widowControl w:val="0"/>
      <w:spacing w:line="440" w:lineRule="exact"/>
      <w:ind w:firstLineChars="200" w:firstLine="200"/>
      <w:jc w:val="both"/>
    </w:pPr>
    <w:rPr>
      <w:rFonts w:ascii="Arial Unicode MS" w:hAnsi="Arial Unicode MS" w:cs="Sim Sun"/>
      <w:sz w:val="24"/>
      <w:szCs w:val="20"/>
    </w:rPr>
  </w:style>
  <w:style w:type="paragraph" w:customStyle="1" w:styleId="1ffffb">
    <w:name w:val="标题1（新）"/>
    <w:basedOn w:val="a0"/>
    <w:next w:val="a0"/>
    <w:qFormat/>
    <w:rsid w:val="005B7EB5"/>
    <w:pPr>
      <w:tabs>
        <w:tab w:val="left" w:pos="1200"/>
      </w:tabs>
      <w:spacing w:beforeLines="50" w:afterLines="50" w:line="440" w:lineRule="exact"/>
      <w:ind w:left="1200" w:firstLineChars="200" w:hanging="720"/>
    </w:pPr>
    <w:rPr>
      <w:rFonts w:ascii="Arial Unicode MS" w:eastAsia="仿宋体" w:hAnsi="Arial Unicode MS" w:cs="Vladimir Script"/>
      <w:kern w:val="0"/>
      <w:sz w:val="24"/>
      <w:szCs w:val="28"/>
    </w:rPr>
  </w:style>
  <w:style w:type="paragraph" w:customStyle="1" w:styleId="Arial0">
    <w:name w:val="样式 表格文字统一样式 + Arial 小五 非加粗 自动设置 行距: 单倍行距"/>
    <w:basedOn w:val="afffffffffffffffffff6"/>
    <w:qFormat/>
    <w:rsid w:val="005B7EB5"/>
    <w:rPr>
      <w:rFonts w:ascii="ˎ̥" w:hAnsi="ˎ̥"/>
      <w:b/>
    </w:rPr>
  </w:style>
  <w:style w:type="paragraph" w:customStyle="1" w:styleId="jiu1">
    <w:name w:val="jiu1"/>
    <w:basedOn w:val="a0"/>
    <w:qFormat/>
    <w:rsid w:val="005B7EB5"/>
    <w:pPr>
      <w:spacing w:before="100" w:beforeAutospacing="1" w:after="100" w:afterAutospacing="1" w:line="440" w:lineRule="exact"/>
      <w:ind w:firstLineChars="200" w:firstLine="200"/>
    </w:pPr>
    <w:rPr>
      <w:rFonts w:ascii="Sim Sun" w:hAnsi="Sim Sun" w:cs="Sim Sun"/>
      <w:kern w:val="0"/>
      <w:sz w:val="24"/>
      <w:szCs w:val="24"/>
    </w:rPr>
  </w:style>
  <w:style w:type="paragraph" w:customStyle="1" w:styleId="315">
    <w:name w:val="列表编号 31"/>
    <w:basedOn w:val="a0"/>
    <w:rsid w:val="005B7EB5"/>
    <w:pPr>
      <w:widowControl w:val="0"/>
      <w:tabs>
        <w:tab w:val="left" w:pos="1200"/>
      </w:tabs>
      <w:spacing w:line="480" w:lineRule="exact"/>
      <w:ind w:leftChars="400" w:left="1200" w:hangingChars="200" w:hanging="360"/>
      <w:jc w:val="both"/>
    </w:pPr>
    <w:rPr>
      <w:rFonts w:ascii="Arial Unicode MS" w:hAnsi="Arial Unicode MS" w:cs="Vladimir Script"/>
      <w:sz w:val="24"/>
      <w:szCs w:val="24"/>
    </w:rPr>
  </w:style>
  <w:style w:type="paragraph" w:customStyle="1" w:styleId="12b">
    <w:name w:val="列表项目符号1.缩2"/>
    <w:basedOn w:val="1ffffc"/>
    <w:qFormat/>
    <w:rsid w:val="005B7EB5"/>
    <w:pPr>
      <w:tabs>
        <w:tab w:val="left" w:pos="945"/>
      </w:tabs>
      <w:spacing w:line="360" w:lineRule="auto"/>
      <w:ind w:left="0" w:firstLine="425"/>
    </w:pPr>
    <w:rPr>
      <w:sz w:val="24"/>
      <w:szCs w:val="24"/>
    </w:rPr>
  </w:style>
  <w:style w:type="paragraph" w:customStyle="1" w:styleId="1ffffc">
    <w:name w:val="列表项目符号1."/>
    <w:basedOn w:val="a0"/>
    <w:qFormat/>
    <w:rsid w:val="005B7EB5"/>
    <w:pPr>
      <w:keepNext/>
      <w:widowControl w:val="0"/>
      <w:adjustRightInd w:val="0"/>
      <w:spacing w:line="312" w:lineRule="atLeast"/>
      <w:ind w:left="425" w:firstLineChars="200" w:hanging="425"/>
      <w:jc w:val="both"/>
      <w:textAlignment w:val="baseline"/>
    </w:pPr>
    <w:rPr>
      <w:rFonts w:ascii="Arial Unicode MS" w:hAnsi="Arial Unicode MS" w:cs="Vladimir Script"/>
      <w:kern w:val="0"/>
      <w:szCs w:val="21"/>
    </w:rPr>
  </w:style>
  <w:style w:type="paragraph" w:customStyle="1" w:styleId="1221">
    <w:name w:val="样式 样式 表格1 + 首行缩进:  2 字符 + 首行缩进:  2 字符"/>
    <w:basedOn w:val="a0"/>
    <w:qFormat/>
    <w:rsid w:val="005B7EB5"/>
    <w:pPr>
      <w:widowControl w:val="0"/>
      <w:spacing w:line="400" w:lineRule="exact"/>
      <w:ind w:firstLineChars="200" w:firstLine="200"/>
    </w:pPr>
    <w:rPr>
      <w:rFonts w:ascii="Arial Unicode MS" w:hAnsi="Arial Unicode MS" w:cs="Sim Sun"/>
      <w:szCs w:val="20"/>
    </w:rPr>
  </w:style>
  <w:style w:type="paragraph" w:customStyle="1" w:styleId="CharCharCharCharCharCharCharCharCharCharCharCharCharCharCharChar3">
    <w:name w:val="Char Char Char Char Char Char Char Char Char Char Char Char Char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ˎ̥" w:eastAsia="Garamond" w:hAnsi="ˎ̥" w:cs="ˎ̥"/>
      <w:b w:val="0"/>
      <w:snapToGrid w:val="0"/>
      <w:kern w:val="2"/>
      <w:sz w:val="30"/>
      <w:szCs w:val="24"/>
      <w:lang w:val="en-US"/>
    </w:rPr>
  </w:style>
  <w:style w:type="paragraph" w:customStyle="1" w:styleId="2fff7">
    <w:name w:val="样式 正文文本正文文字 + 四号 红色 首行缩进:  2 字符"/>
    <w:basedOn w:val="af"/>
    <w:qFormat/>
    <w:rsid w:val="005B7EB5"/>
    <w:pPr>
      <w:widowControl w:val="0"/>
      <w:adjustRightInd w:val="0"/>
      <w:snapToGrid w:val="0"/>
      <w:spacing w:before="60" w:after="60" w:line="264" w:lineRule="auto"/>
      <w:ind w:firstLineChars="200" w:firstLine="560"/>
      <w:jc w:val="both"/>
      <w:textAlignment w:val="baseline"/>
    </w:pPr>
    <w:rPr>
      <w:rFonts w:ascii="Arial Unicode MS" w:eastAsia="Garamond" w:hAnsi="Arial Unicode MS" w:cs="Vladimir Script"/>
      <w:snapToGrid w:val="0"/>
      <w:color w:val="FF0000"/>
      <w:sz w:val="24"/>
      <w:szCs w:val="20"/>
      <w:lang w:val="en-US"/>
    </w:rPr>
  </w:style>
  <w:style w:type="paragraph" w:customStyle="1" w:styleId="316">
    <w:name w:val="样式 标题 3 + 段前: 1 行"/>
    <w:basedOn w:val="3"/>
    <w:qFormat/>
    <w:rsid w:val="005B7EB5"/>
    <w:pPr>
      <w:widowControl w:val="0"/>
      <w:tabs>
        <w:tab w:val="left" w:pos="720"/>
      </w:tabs>
      <w:spacing w:beforeLines="50" w:after="0" w:line="440" w:lineRule="atLeast"/>
      <w:ind w:left="720" w:firstLineChars="200" w:hanging="720"/>
    </w:pPr>
    <w:rPr>
      <w:rFonts w:ascii="Sim Sun" w:eastAsia="Garamond" w:hAnsi="Sim Sun" w:cs="Vladimir Script"/>
      <w:b w:val="0"/>
      <w:color w:val="000000"/>
      <w:kern w:val="2"/>
      <w:sz w:val="30"/>
      <w:lang w:val="en-US"/>
    </w:rPr>
  </w:style>
  <w:style w:type="paragraph" w:customStyle="1" w:styleId="22c">
    <w:name w:val="正文文本 22"/>
    <w:basedOn w:val="a0"/>
    <w:qFormat/>
    <w:rsid w:val="005B7EB5"/>
    <w:pPr>
      <w:widowControl w:val="0"/>
      <w:adjustRightInd w:val="0"/>
      <w:spacing w:line="440" w:lineRule="exact"/>
      <w:ind w:firstLineChars="200" w:firstLine="425"/>
      <w:jc w:val="both"/>
      <w:textAlignment w:val="baseline"/>
    </w:pPr>
    <w:rPr>
      <w:rFonts w:ascii="Arial Unicode MS" w:hAnsi="Arial Unicode MS" w:cs="Vladimir Script"/>
      <w:szCs w:val="20"/>
    </w:rPr>
  </w:style>
  <w:style w:type="paragraph" w:customStyle="1" w:styleId="411114Char4CharCharL41">
    <w:name w:val="样式 样式 标题 4款标题1.1.1.1标题 4 Char标题 4 Char CharL4 + 宋体 小四 非加粗1 + 段前:..."/>
    <w:basedOn w:val="411114Char4CharCharL410"/>
    <w:qFormat/>
    <w:rsid w:val="005B7EB5"/>
    <w:rPr>
      <w:rFonts w:cs="Sim Sun"/>
    </w:rPr>
  </w:style>
  <w:style w:type="paragraph" w:customStyle="1" w:styleId="411114Char4CharCharL410">
    <w:name w:val="样式 标题 4款标题1.1.1.1标题 4 Char标题 4 Char CharL4 + 宋体 小四 非加粗1"/>
    <w:basedOn w:val="40"/>
    <w:qFormat/>
    <w:rsid w:val="005B7EB5"/>
    <w:pPr>
      <w:widowControl w:val="0"/>
      <w:spacing w:beforeLines="50" w:afterLines="50" w:line="377" w:lineRule="auto"/>
      <w:ind w:firstLineChars="200" w:firstLine="200"/>
    </w:pPr>
    <w:rPr>
      <w:rFonts w:ascii="Sim Sun" w:eastAsia="宋体-方正超大字符集" w:hAnsi="Sim Sun" w:cs="Vladimir Script"/>
      <w:b w:val="0"/>
      <w:kern w:val="2"/>
      <w:szCs w:val="20"/>
      <w:lang w:val="en-US"/>
    </w:rPr>
  </w:style>
  <w:style w:type="paragraph" w:customStyle="1" w:styleId="affffffffffffffffffffc">
    <w:name w:val="自定义缩进"/>
    <w:basedOn w:val="a0"/>
    <w:qFormat/>
    <w:rsid w:val="005B7EB5"/>
    <w:pPr>
      <w:keepNext/>
      <w:widowControl w:val="0"/>
      <w:spacing w:line="336" w:lineRule="auto"/>
      <w:ind w:firstLineChars="200" w:firstLine="480"/>
    </w:pPr>
    <w:rPr>
      <w:rFonts w:ascii="Sim Sun" w:hAnsi="Sim Sun" w:cs="Vladimir Script"/>
      <w:kern w:val="0"/>
      <w:sz w:val="24"/>
      <w:szCs w:val="20"/>
    </w:rPr>
  </w:style>
  <w:style w:type="paragraph" w:customStyle="1" w:styleId="Name">
    <w:name w:val="Name"/>
    <w:basedOn w:val="a0"/>
    <w:next w:val="a0"/>
    <w:qFormat/>
    <w:rsid w:val="005B7EB5"/>
    <w:pPr>
      <w:spacing w:after="440" w:line="240" w:lineRule="atLeast"/>
      <w:ind w:left="2160" w:firstLineChars="200" w:firstLine="200"/>
    </w:pPr>
    <w:rPr>
      <w:rFonts w:ascii="Arial Unicode MS" w:hAnsi="Arial Unicode MS" w:cs="Vladimir Script"/>
      <w:spacing w:val="-20"/>
      <w:kern w:val="0"/>
      <w:sz w:val="48"/>
      <w:szCs w:val="20"/>
    </w:rPr>
  </w:style>
  <w:style w:type="paragraph" w:customStyle="1" w:styleId="1250">
    <w:name w:val="样式 桔黄 首行缩进:  1 厘米 行距: 固定值 25 磅"/>
    <w:basedOn w:val="a0"/>
    <w:qFormat/>
    <w:rsid w:val="005B7EB5"/>
    <w:pPr>
      <w:widowControl w:val="0"/>
      <w:adjustRightInd w:val="0"/>
      <w:spacing w:line="500" w:lineRule="exact"/>
      <w:ind w:firstLineChars="200" w:firstLine="560"/>
      <w:jc w:val="both"/>
    </w:pPr>
    <w:rPr>
      <w:rFonts w:ascii="Sim Sun" w:hAnsi="Sim Sun" w:cs="Sim Sun"/>
      <w:kern w:val="0"/>
      <w:sz w:val="28"/>
      <w:szCs w:val="20"/>
    </w:rPr>
  </w:style>
  <w:style w:type="paragraph" w:customStyle="1" w:styleId="affffffffffffffffffffd">
    <w:name w:val="首选正文"/>
    <w:basedOn w:val="a0"/>
    <w:qFormat/>
    <w:rsid w:val="005B7EB5"/>
    <w:pPr>
      <w:spacing w:line="460" w:lineRule="exact"/>
      <w:ind w:firstLineChars="200" w:firstLine="480"/>
    </w:pPr>
    <w:rPr>
      <w:rFonts w:ascii="Arial Unicode MS" w:hAnsi="Arial Unicode MS" w:cs="Sim Sun"/>
      <w:kern w:val="0"/>
      <w:sz w:val="24"/>
      <w:szCs w:val="24"/>
    </w:rPr>
  </w:style>
  <w:style w:type="paragraph" w:customStyle="1" w:styleId="2TimesNewRoman0505">
    <w:name w:val="样式 标题 2 + Times New Roman 段前: 0.5 行 段后: 0.5 行"/>
    <w:basedOn w:val="20"/>
    <w:qFormat/>
    <w:rsid w:val="005B7EB5"/>
    <w:pPr>
      <w:widowControl w:val="0"/>
      <w:tabs>
        <w:tab w:val="clear" w:pos="1302"/>
        <w:tab w:val="left" w:pos="4500"/>
      </w:tabs>
      <w:spacing w:beforeLines="50" w:beforeAutospacing="0" w:afterLines="50" w:line="460" w:lineRule="exact"/>
      <w:ind w:left="0" w:firstLineChars="200" w:firstLine="200"/>
      <w:jc w:val="both"/>
      <w:textAlignment w:val="baseline"/>
    </w:pPr>
    <w:rPr>
      <w:rFonts w:ascii="Arial Unicode MS" w:eastAsia="宋体-方正超大字符集" w:hAnsi="Arial Unicode MS" w:cs="Vladimir Script"/>
      <w:smallCaps/>
      <w:snapToGrid/>
      <w:sz w:val="28"/>
      <w:szCs w:val="21"/>
      <w:lang w:val="en-US"/>
    </w:rPr>
  </w:style>
  <w:style w:type="paragraph" w:customStyle="1" w:styleId="22d">
    <w:name w:val="样式 样式 左侧:  2 字符 + 首行缩进:  2 字符"/>
    <w:basedOn w:val="a0"/>
    <w:qFormat/>
    <w:rsid w:val="005B7EB5"/>
    <w:pPr>
      <w:widowControl w:val="0"/>
      <w:spacing w:line="440" w:lineRule="exact"/>
      <w:ind w:firstLineChars="200" w:firstLine="200"/>
      <w:jc w:val="both"/>
    </w:pPr>
    <w:rPr>
      <w:rFonts w:ascii="Arial Unicode MS" w:hAnsi="Arial Unicode MS" w:cs="Sim Sun"/>
      <w:sz w:val="24"/>
      <w:szCs w:val="20"/>
    </w:rPr>
  </w:style>
  <w:style w:type="paragraph" w:customStyle="1" w:styleId="423">
    <w:name w:val="正文42"/>
    <w:qFormat/>
    <w:rsid w:val="005B7EB5"/>
    <w:pPr>
      <w:widowControl w:val="0"/>
      <w:adjustRightInd w:val="0"/>
      <w:spacing w:line="315" w:lineRule="atLeast"/>
      <w:jc w:val="both"/>
      <w:textAlignment w:val="baseline"/>
    </w:pPr>
    <w:rPr>
      <w:rFonts w:ascii="Sim Sun" w:hAnsi="Arial Unicode MS" w:cs="Vladimir Script"/>
      <w:sz w:val="24"/>
    </w:rPr>
  </w:style>
  <w:style w:type="paragraph" w:customStyle="1" w:styleId="affffffffffffffffffffe">
    <w:name w:val="页眉中"/>
    <w:basedOn w:val="a7"/>
    <w:qFormat/>
    <w:rsid w:val="005B7EB5"/>
    <w:pPr>
      <w:widowControl w:val="0"/>
      <w:adjustRightInd w:val="0"/>
      <w:snapToGrid w:val="0"/>
      <w:spacing w:line="300" w:lineRule="auto"/>
      <w:ind w:firstLine="200"/>
    </w:pPr>
    <w:rPr>
      <w:rFonts w:ascii="仿宋体" w:eastAsia="仿宋体" w:hAnsi="Vladimir Script" w:cs="Arial Unicode MS"/>
      <w:bCs/>
      <w:kern w:val="2"/>
      <w:sz w:val="24"/>
      <w:szCs w:val="20"/>
    </w:rPr>
  </w:style>
  <w:style w:type="paragraph" w:customStyle="1" w:styleId="afffffffffffffffffffff">
    <w:name w:val="样式 正文文字 +"/>
    <w:basedOn w:val="af"/>
    <w:qFormat/>
    <w:rsid w:val="005B7EB5"/>
    <w:pPr>
      <w:widowControl w:val="0"/>
      <w:adjustRightInd w:val="0"/>
      <w:spacing w:before="60" w:after="60" w:line="264" w:lineRule="auto"/>
      <w:ind w:firstLineChars="110" w:firstLine="110"/>
      <w:jc w:val="both"/>
      <w:textAlignment w:val="baseline"/>
    </w:pPr>
    <w:rPr>
      <w:rFonts w:ascii="Arial Unicode MS" w:eastAsia="Garamond" w:hAnsi="Arial Unicode MS" w:cs="Vladimir Script"/>
      <w:sz w:val="24"/>
      <w:szCs w:val="20"/>
      <w:lang w:val="en-US"/>
    </w:rPr>
  </w:style>
  <w:style w:type="paragraph" w:customStyle="1" w:styleId="1ffffd">
    <w:name w:val="签名1"/>
    <w:basedOn w:val="a0"/>
    <w:rsid w:val="005B7EB5"/>
    <w:pPr>
      <w:widowControl w:val="0"/>
      <w:spacing w:line="440" w:lineRule="exact"/>
      <w:ind w:leftChars="2100" w:left="100" w:firstLineChars="200" w:firstLine="200"/>
      <w:jc w:val="both"/>
    </w:pPr>
    <w:rPr>
      <w:rFonts w:ascii="Sim Sun" w:hAnsi="Arial Unicode MS"/>
      <w:spacing w:val="5"/>
      <w:kern w:val="0"/>
      <w:sz w:val="25"/>
      <w:szCs w:val="25"/>
      <w:lang w:val="zh-CN"/>
    </w:rPr>
  </w:style>
  <w:style w:type="paragraph" w:customStyle="1" w:styleId="1ffffe">
    <w:name w:val="注释标题1"/>
    <w:basedOn w:val="a0"/>
    <w:next w:val="a0"/>
    <w:rsid w:val="005B7EB5"/>
    <w:pPr>
      <w:widowControl w:val="0"/>
      <w:spacing w:line="440" w:lineRule="exact"/>
      <w:ind w:firstLineChars="200" w:firstLine="200"/>
      <w:jc w:val="center"/>
    </w:pPr>
    <w:rPr>
      <w:rFonts w:ascii="Sim Sun" w:hAnsi="Arial Unicode MS"/>
      <w:kern w:val="0"/>
      <w:szCs w:val="20"/>
      <w:lang w:val="zh-CN"/>
    </w:rPr>
  </w:style>
  <w:style w:type="paragraph" w:customStyle="1" w:styleId="Address1">
    <w:name w:val="Address 1"/>
    <w:basedOn w:val="a0"/>
    <w:qFormat/>
    <w:rsid w:val="005B7EB5"/>
    <w:pPr>
      <w:spacing w:line="200" w:lineRule="atLeast"/>
      <w:ind w:firstLineChars="200" w:firstLine="200"/>
    </w:pPr>
    <w:rPr>
      <w:rFonts w:ascii="Arial Unicode MS" w:hAnsi="Arial Unicode MS" w:cs="Vladimir Script"/>
      <w:kern w:val="0"/>
      <w:sz w:val="16"/>
      <w:szCs w:val="20"/>
    </w:rPr>
  </w:style>
  <w:style w:type="paragraph" w:customStyle="1" w:styleId="317">
    <w:name w:val="列表接续 31"/>
    <w:basedOn w:val="a0"/>
    <w:rsid w:val="005B7EB5"/>
    <w:pPr>
      <w:widowControl w:val="0"/>
      <w:spacing w:after="120"/>
      <w:ind w:leftChars="600" w:left="1260"/>
      <w:jc w:val="both"/>
    </w:pPr>
    <w:rPr>
      <w:rFonts w:ascii="Arial Unicode MS" w:hAnsi="Arial Unicode MS" w:cs="Vladimir Script"/>
      <w:szCs w:val="24"/>
    </w:rPr>
  </w:style>
  <w:style w:type="paragraph" w:customStyle="1" w:styleId="11CharCharTimesNewRoman05">
    <w:name w:val="样式 标题 1标题 1 Char Char + Times New Roman 段后: 0.5 行"/>
    <w:basedOn w:val="1"/>
    <w:qFormat/>
    <w:rsid w:val="005B7EB5"/>
    <w:pPr>
      <w:widowControl w:val="0"/>
      <w:tabs>
        <w:tab w:val="clear" w:pos="625"/>
        <w:tab w:val="left" w:pos="4500"/>
      </w:tabs>
      <w:spacing w:before="240" w:beforeAutospacing="0" w:afterLines="50" w:afterAutospacing="0" w:line="460" w:lineRule="exact"/>
      <w:ind w:left="0" w:firstLineChars="200" w:firstLine="200"/>
      <w:jc w:val="both"/>
      <w:textAlignment w:val="baseline"/>
    </w:pPr>
    <w:rPr>
      <w:rFonts w:ascii="Arial Unicode MS" w:eastAsia="Sim Sun" w:hAnsi="Arial Unicode MS" w:cs="Vladimir Script"/>
      <w:bCs w:val="0"/>
      <w:snapToGrid/>
      <w:color w:val="000000"/>
      <w:kern w:val="44"/>
      <w:sz w:val="30"/>
      <w:szCs w:val="20"/>
      <w:lang w:val="en-US"/>
    </w:rPr>
  </w:style>
  <w:style w:type="paragraph" w:customStyle="1" w:styleId="159620">
    <w:name w:val="样式 宋体 小四 首行缩进:  1.59 厘米 段后: 6 磅 行距: 固定值 20 磅"/>
    <w:basedOn w:val="a0"/>
    <w:qFormat/>
    <w:rsid w:val="005B7EB5"/>
    <w:pPr>
      <w:widowControl w:val="0"/>
      <w:spacing w:after="120" w:line="400" w:lineRule="exact"/>
      <w:ind w:firstLineChars="200" w:firstLine="900"/>
      <w:jc w:val="both"/>
    </w:pPr>
    <w:rPr>
      <w:rFonts w:ascii="Sim Sun" w:eastAsia="Garamond" w:hAnsi="Sim Sun" w:cs="Vladimir Script"/>
      <w:sz w:val="24"/>
      <w:szCs w:val="20"/>
    </w:rPr>
  </w:style>
  <w:style w:type="paragraph" w:customStyle="1" w:styleId="2266">
    <w:name w:val="样式 标题 2标题2节（节） + 左 段前: 6 磅 段后: 6 磅 行距: 单倍行距"/>
    <w:basedOn w:val="20"/>
    <w:qFormat/>
    <w:rsid w:val="005B7EB5"/>
    <w:pPr>
      <w:keepNext w:val="0"/>
      <w:keepLines w:val="0"/>
      <w:widowControl w:val="0"/>
      <w:tabs>
        <w:tab w:val="clear" w:pos="1302"/>
        <w:tab w:val="left" w:pos="567"/>
      </w:tabs>
      <w:snapToGrid/>
      <w:spacing w:before="120" w:beforeAutospacing="0" w:after="120" w:line="360" w:lineRule="exact"/>
      <w:ind w:left="578" w:firstLineChars="200" w:hanging="578"/>
      <w:jc w:val="both"/>
      <w:textAlignment w:val="baseline"/>
    </w:pPr>
    <w:rPr>
      <w:rFonts w:ascii="Sim Sun" w:eastAsia="宋体-方正超大字符集" w:hAnsi="Arial Unicode MS" w:cs="Vladimir Script"/>
      <w:smallCaps/>
      <w:snapToGrid/>
      <w:kern w:val="2"/>
      <w:szCs w:val="21"/>
      <w:lang w:val="en-US"/>
    </w:rPr>
  </w:style>
  <w:style w:type="paragraph" w:customStyle="1" w:styleId="afffffffffffffffffffff0">
    <w:name w:val="表格式样新"/>
    <w:basedOn w:val="a0"/>
    <w:qFormat/>
    <w:rsid w:val="005B7EB5"/>
    <w:pPr>
      <w:widowControl w:val="0"/>
      <w:autoSpaceDE w:val="0"/>
      <w:autoSpaceDN w:val="0"/>
      <w:spacing w:line="360" w:lineRule="exact"/>
      <w:ind w:leftChars="-51" w:left="-15" w:hangingChars="51" w:hanging="107"/>
      <w:jc w:val="center"/>
    </w:pPr>
    <w:rPr>
      <w:rFonts w:ascii="Garamond" w:eastAsia="Garamond" w:hAnsi="Arial Unicode MS" w:cs="Vladimir Script"/>
      <w:szCs w:val="20"/>
    </w:rPr>
  </w:style>
  <w:style w:type="paragraph" w:customStyle="1" w:styleId="Institution">
    <w:name w:val="Institution"/>
    <w:basedOn w:val="a0"/>
    <w:next w:val="Achievement"/>
    <w:qFormat/>
    <w:rsid w:val="005B7EB5"/>
    <w:pPr>
      <w:tabs>
        <w:tab w:val="left" w:pos="2160"/>
        <w:tab w:val="right" w:pos="6480"/>
      </w:tabs>
      <w:spacing w:before="220" w:after="60" w:line="220" w:lineRule="atLeast"/>
      <w:ind w:right="-360" w:firstLineChars="200" w:firstLine="200"/>
    </w:pPr>
    <w:rPr>
      <w:rFonts w:ascii="Arial Unicode MS" w:hAnsi="Arial Unicode MS" w:cs="Vladimir Script"/>
      <w:kern w:val="0"/>
      <w:sz w:val="20"/>
      <w:szCs w:val="20"/>
    </w:rPr>
  </w:style>
  <w:style w:type="paragraph" w:customStyle="1" w:styleId="afffffffffffffffffffff1">
    <w:name w:val="题注+"/>
    <w:basedOn w:val="a8"/>
    <w:next w:val="a0"/>
    <w:qFormat/>
    <w:rsid w:val="005B7EB5"/>
    <w:pPr>
      <w:keepNext/>
      <w:spacing w:line="336" w:lineRule="auto"/>
      <w:ind w:firstLineChars="200" w:firstLine="200"/>
      <w:jc w:val="center"/>
      <w:outlineLvl w:val="6"/>
    </w:pPr>
    <w:rPr>
      <w:rFonts w:ascii="仿宋体" w:eastAsia="仿宋体" w:hAnsi="ˎ̥" w:cs="Vladimir Script"/>
      <w:sz w:val="24"/>
      <w:szCs w:val="24"/>
      <w:lang w:val="en-US"/>
    </w:rPr>
  </w:style>
  <w:style w:type="paragraph" w:customStyle="1" w:styleId="2203031">
    <w:name w:val="样式 标题 22级样式 + 段前: 0.3 行 段后: 0.3 行1"/>
    <w:basedOn w:val="20"/>
    <w:qFormat/>
    <w:rsid w:val="005B7EB5"/>
    <w:pPr>
      <w:widowControl w:val="0"/>
      <w:tabs>
        <w:tab w:val="clear" w:pos="1302"/>
      </w:tabs>
      <w:snapToGrid/>
      <w:spacing w:beforeLines="30" w:beforeAutospacing="0" w:afterLines="30"/>
      <w:ind w:left="0" w:firstLineChars="200" w:firstLine="200"/>
    </w:pPr>
    <w:rPr>
      <w:rFonts w:ascii="Arial Unicode MS" w:eastAsia="仿宋体" w:hAnsi="Arial Unicode MS" w:cs="Sim Sun"/>
      <w:b w:val="0"/>
      <w:smallCaps/>
      <w:snapToGrid/>
      <w:color w:val="003300"/>
      <w:kern w:val="2"/>
      <w:sz w:val="28"/>
      <w:szCs w:val="21"/>
      <w:lang w:val="en-US"/>
    </w:rPr>
  </w:style>
  <w:style w:type="paragraph" w:customStyle="1" w:styleId="Char6CharCharCharCharCharCharCharCharChar2">
    <w:name w:val="Char6 Char Char Char Char Char Char Char Char Char2"/>
    <w:basedOn w:val="a0"/>
    <w:qFormat/>
    <w:rsid w:val="005B7EB5"/>
    <w:pPr>
      <w:widowControl w:val="0"/>
      <w:spacing w:line="440" w:lineRule="exact"/>
      <w:ind w:firstLineChars="200" w:firstLine="200"/>
      <w:jc w:val="both"/>
    </w:pPr>
    <w:rPr>
      <w:rFonts w:ascii="Sim Sun" w:hAnsi="Sim Sun" w:cs="Vladimir Script"/>
      <w:color w:val="000000"/>
      <w:sz w:val="28"/>
      <w:szCs w:val="20"/>
    </w:rPr>
  </w:style>
  <w:style w:type="paragraph" w:customStyle="1" w:styleId="1111CharCharCharChar111Char">
    <w:name w:val="样式 标题 11.标题 1一、标题 1 Char Char Char Char1 南陵标题 1标题 1 Char标题..."/>
    <w:basedOn w:val="1"/>
    <w:qFormat/>
    <w:rsid w:val="005B7EB5"/>
    <w:pPr>
      <w:keepLines w:val="0"/>
      <w:widowControl w:val="0"/>
      <w:tabs>
        <w:tab w:val="clear" w:pos="625"/>
        <w:tab w:val="left" w:pos="360"/>
      </w:tabs>
      <w:snapToGrid/>
      <w:spacing w:before="120" w:beforeAutospacing="0" w:after="62" w:afterAutospacing="0" w:line="440" w:lineRule="exact"/>
      <w:ind w:left="0" w:firstLineChars="200" w:firstLine="200"/>
      <w:jc w:val="both"/>
      <w:textAlignment w:val="baseline"/>
    </w:pPr>
    <w:rPr>
      <w:rFonts w:ascii="Arial Unicode MS" w:eastAsia="Garamond" w:hAnsi="Arial Unicode MS" w:cs="Vladimir Script"/>
      <w:bCs w:val="0"/>
      <w:snapToGrid/>
      <w:color w:val="000000"/>
      <w:kern w:val="2"/>
      <w:sz w:val="28"/>
      <w:szCs w:val="20"/>
      <w:lang w:val="en-US"/>
    </w:rPr>
  </w:style>
  <w:style w:type="paragraph" w:customStyle="1" w:styleId="CharChar8Char">
    <w:name w:val="Char Char8 Char"/>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33H3h33rdlevel3Char3Char1">
    <w:name w:val="样式 标题 3头标题3H3h33rd level第二层条标题 3 Char小标题小节标题标题 3 Char ...1"/>
    <w:basedOn w:val="3"/>
    <w:qFormat/>
    <w:rsid w:val="005B7EB5"/>
    <w:pPr>
      <w:widowControl w:val="0"/>
      <w:tabs>
        <w:tab w:val="left" w:pos="1740"/>
      </w:tabs>
      <w:spacing w:before="240" w:after="240" w:line="240" w:lineRule="exact"/>
      <w:ind w:left="1740" w:firstLineChars="200" w:hanging="420"/>
    </w:pPr>
    <w:rPr>
      <w:rFonts w:ascii="Sim Sun" w:eastAsia="Garamond" w:hAnsi="Sim Sun" w:cs="Vladimir Script"/>
      <w:color w:val="000000"/>
      <w:sz w:val="30"/>
      <w:lang w:val="en-US"/>
    </w:rPr>
  </w:style>
  <w:style w:type="paragraph" w:customStyle="1" w:styleId="478">
    <w:name w:val="样式 标题 4 + 段前: 7.8 磅"/>
    <w:basedOn w:val="40"/>
    <w:qFormat/>
    <w:rsid w:val="005B7EB5"/>
    <w:pPr>
      <w:widowControl w:val="0"/>
      <w:tabs>
        <w:tab w:val="left" w:pos="360"/>
        <w:tab w:val="left" w:pos="1865"/>
      </w:tabs>
      <w:spacing w:before="156" w:line="240" w:lineRule="exact"/>
      <w:ind w:firstLineChars="200" w:firstLine="200"/>
    </w:pPr>
    <w:rPr>
      <w:rFonts w:ascii="Arial Unicode MS" w:eastAsia="Garamond" w:hAnsi="Arial Unicode MS" w:cs="Vladimir Script"/>
      <w:bCs w:val="0"/>
      <w:sz w:val="21"/>
      <w:szCs w:val="20"/>
      <w:lang w:val="en-US"/>
    </w:rPr>
  </w:style>
  <w:style w:type="paragraph" w:customStyle="1" w:styleId="afffffffffffffffffffff2">
    <w:name w:val="小五表格"/>
    <w:basedOn w:val="a0"/>
    <w:qFormat/>
    <w:rsid w:val="005B7EB5"/>
    <w:pPr>
      <w:widowControl w:val="0"/>
      <w:spacing w:line="440" w:lineRule="exact"/>
      <w:ind w:firstLineChars="200" w:firstLine="200"/>
    </w:pPr>
    <w:rPr>
      <w:rFonts w:ascii="Arial Unicode MS" w:hAnsi="Arial Unicode MS" w:cs="Vladimir Script"/>
      <w:sz w:val="18"/>
      <w:szCs w:val="20"/>
    </w:rPr>
  </w:style>
  <w:style w:type="paragraph" w:customStyle="1" w:styleId="CharChar7CharCharCharCharCharChar4">
    <w:name w:val="Char Char7 Char Char Char Char Char Char4"/>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afffffffffffffffffffff3">
    <w:name w:val="表格统一样式 小五 局中"/>
    <w:basedOn w:val="a0"/>
    <w:qFormat/>
    <w:rsid w:val="005B7EB5"/>
    <w:pPr>
      <w:widowControl w:val="0"/>
      <w:autoSpaceDE w:val="0"/>
      <w:autoSpaceDN w:val="0"/>
      <w:spacing w:line="440" w:lineRule="exact"/>
      <w:ind w:firstLineChars="200" w:firstLine="200"/>
      <w:jc w:val="center"/>
    </w:pPr>
    <w:rPr>
      <w:rFonts w:ascii="Arial Unicode MS" w:eastAsia="Garamond" w:hAnsi="Arial Unicode MS" w:cs="Vladimir Script"/>
      <w:color w:val="000000"/>
      <w:kern w:val="0"/>
      <w:sz w:val="18"/>
      <w:szCs w:val="20"/>
    </w:rPr>
  </w:style>
  <w:style w:type="paragraph" w:customStyle="1" w:styleId="style1">
    <w:name w:val="style1"/>
    <w:basedOn w:val="a0"/>
    <w:qFormat/>
    <w:rsid w:val="005B7EB5"/>
    <w:pPr>
      <w:spacing w:before="100" w:beforeAutospacing="1" w:after="100" w:afterAutospacing="1" w:line="440" w:lineRule="exact"/>
      <w:ind w:firstLineChars="200" w:firstLine="200"/>
    </w:pPr>
    <w:rPr>
      <w:rFonts w:ascii="Sim Sun" w:hAnsi="Sim Sun" w:cs="Sim Sun"/>
      <w:kern w:val="0"/>
      <w:sz w:val="14"/>
      <w:szCs w:val="14"/>
    </w:rPr>
  </w:style>
  <w:style w:type="paragraph" w:customStyle="1" w:styleId="CharChar5CharCharCharCharCharCharCharCharCharCharCharCharCharCharChar1Char1">
    <w:name w:val="Char Char5 Char Char Char Char Char Char Char Char Char Char Char Char Char Char Char1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HeaderBase">
    <w:name w:val="Header Base"/>
    <w:basedOn w:val="a0"/>
    <w:qFormat/>
    <w:rsid w:val="005B7EB5"/>
    <w:pPr>
      <w:spacing w:line="440" w:lineRule="exact"/>
      <w:ind w:right="-360" w:firstLineChars="200" w:firstLine="200"/>
    </w:pPr>
    <w:rPr>
      <w:rFonts w:ascii="Arial Unicode MS" w:hAnsi="Arial Unicode MS" w:cs="Vladimir Script"/>
      <w:kern w:val="0"/>
      <w:sz w:val="20"/>
      <w:szCs w:val="20"/>
    </w:rPr>
  </w:style>
  <w:style w:type="paragraph" w:customStyle="1" w:styleId="CharChar7CharCharCharCharCharChar1">
    <w:name w:val="Char Char7 Char Char Char Char Char Char1"/>
    <w:basedOn w:val="3"/>
    <w:qFormat/>
    <w:rsid w:val="005B7EB5"/>
    <w:pPr>
      <w:widowControl w:val="0"/>
      <w:tabs>
        <w:tab w:val="left" w:pos="360"/>
        <w:tab w:val="left" w:pos="900"/>
      </w:tabs>
      <w:snapToGrid w:val="0"/>
      <w:spacing w:before="120" w:after="120" w:line="240" w:lineRule="auto"/>
      <w:ind w:leftChars="-12" w:left="542" w:firstLineChars="200" w:firstLine="200"/>
      <w:jc w:val="both"/>
    </w:pPr>
    <w:rPr>
      <w:rFonts w:ascii="Sim Sun" w:eastAsia="仿宋体" w:hAnsi="Sim Sun" w:cs="Vladimir Script"/>
      <w:b w:val="0"/>
      <w:snapToGrid w:val="0"/>
      <w:color w:val="000000"/>
      <w:kern w:val="2"/>
      <w:sz w:val="30"/>
      <w:szCs w:val="24"/>
      <w:lang w:val="en-US"/>
    </w:rPr>
  </w:style>
  <w:style w:type="paragraph" w:customStyle="1" w:styleId="911">
    <w:name w:val="索引 91"/>
    <w:basedOn w:val="a0"/>
    <w:next w:val="a0"/>
    <w:rsid w:val="005B7EB5"/>
    <w:pPr>
      <w:widowControl w:val="0"/>
      <w:spacing w:line="440" w:lineRule="exact"/>
      <w:ind w:left="2250" w:firstLineChars="200" w:hanging="250"/>
    </w:pPr>
    <w:rPr>
      <w:rFonts w:ascii="ˎ̥" w:eastAsia="仿宋体" w:hAnsi="ˎ̥" w:cs="ˎ̥"/>
      <w:spacing w:val="5"/>
      <w:sz w:val="20"/>
      <w:szCs w:val="20"/>
    </w:rPr>
  </w:style>
  <w:style w:type="paragraph" w:customStyle="1" w:styleId="516">
    <w:name w:val="列表 51"/>
    <w:basedOn w:val="a0"/>
    <w:rsid w:val="005B7EB5"/>
    <w:pPr>
      <w:widowControl w:val="0"/>
      <w:ind w:leftChars="800" w:left="100" w:hangingChars="200" w:hanging="200"/>
      <w:jc w:val="both"/>
    </w:pPr>
    <w:rPr>
      <w:rFonts w:ascii="Arial Unicode MS" w:hAnsi="Arial Unicode MS" w:cs="Vladimir Script"/>
      <w:szCs w:val="24"/>
    </w:rPr>
  </w:style>
  <w:style w:type="paragraph" w:customStyle="1" w:styleId="Arial1">
    <w:name w:val="样式 表格文字统一样式 + Arial 小五 非加粗 自动设置 行距: 单倍行距1"/>
    <w:basedOn w:val="afffffffffffffffffff6"/>
    <w:qFormat/>
    <w:rsid w:val="005B7EB5"/>
    <w:rPr>
      <w:rFonts w:ascii="ˎ̥" w:hAnsi="ˎ̥"/>
    </w:rPr>
  </w:style>
  <w:style w:type="paragraph" w:customStyle="1" w:styleId="CharCharCharCharCharCharCharCharCharCharCharCharCharCharCharCharCharCharChar4">
    <w:name w:val="Char Char Char Char Char Char Char Char Char Char Char Char Char Char Char Char Char Char Char4"/>
    <w:basedOn w:val="a0"/>
    <w:qFormat/>
    <w:rsid w:val="005B7EB5"/>
    <w:pPr>
      <w:widowControl w:val="0"/>
      <w:spacing w:line="360" w:lineRule="auto"/>
      <w:ind w:firstLineChars="200" w:firstLine="200"/>
      <w:jc w:val="both"/>
    </w:pPr>
    <w:rPr>
      <w:rFonts w:ascii="仿宋体" w:eastAsia="仿宋体" w:hAnsi="仿宋体"/>
      <w:sz w:val="24"/>
      <w:szCs w:val="20"/>
      <w:lang w:val="zh-CN"/>
    </w:rPr>
  </w:style>
  <w:style w:type="paragraph" w:customStyle="1" w:styleId="517">
    <w:name w:val="列表编号 51"/>
    <w:basedOn w:val="a0"/>
    <w:rsid w:val="005B7EB5"/>
    <w:pPr>
      <w:widowControl w:val="0"/>
      <w:tabs>
        <w:tab w:val="left" w:pos="2040"/>
      </w:tabs>
      <w:spacing w:line="480" w:lineRule="exact"/>
      <w:ind w:leftChars="800" w:left="2040" w:hangingChars="200" w:hanging="360"/>
      <w:jc w:val="both"/>
    </w:pPr>
    <w:rPr>
      <w:rFonts w:ascii="Arial Unicode MS" w:hAnsi="Arial Unicode MS" w:cs="Vladimir Script"/>
      <w:sz w:val="24"/>
      <w:szCs w:val="24"/>
    </w:rPr>
  </w:style>
  <w:style w:type="paragraph" w:customStyle="1" w:styleId="CompanyNameOne">
    <w:name w:val="Company Name One"/>
    <w:basedOn w:val="CompanyName"/>
    <w:next w:val="a0"/>
    <w:qFormat/>
    <w:rsid w:val="005B7EB5"/>
  </w:style>
  <w:style w:type="paragraph" w:customStyle="1" w:styleId="afffffffffffffffffffff4">
    <w:name w:val="档案号"/>
    <w:basedOn w:val="af7"/>
    <w:qFormat/>
    <w:rsid w:val="005B7EB5"/>
    <w:pPr>
      <w:widowControl w:val="0"/>
      <w:pBdr>
        <w:bottom w:val="none" w:sz="0" w:space="0" w:color="auto"/>
      </w:pBdr>
      <w:tabs>
        <w:tab w:val="clear" w:pos="4153"/>
        <w:tab w:val="clear" w:pos="8306"/>
        <w:tab w:val="center" w:pos="4320"/>
        <w:tab w:val="right" w:pos="8640"/>
      </w:tabs>
      <w:adjustRightInd w:val="0"/>
      <w:snapToGrid/>
      <w:spacing w:line="460" w:lineRule="exact"/>
      <w:ind w:firstLineChars="200" w:firstLine="200"/>
      <w:jc w:val="right"/>
      <w:textAlignment w:val="baseline"/>
    </w:pPr>
    <w:rPr>
      <w:rFonts w:ascii="Sim Sun" w:eastAsia="Sim Sun" w:hAnsi="ˎ̥" w:cs="Vladimir Script"/>
      <w:spacing w:val="3"/>
      <w:kern w:val="24"/>
      <w:sz w:val="24"/>
      <w:szCs w:val="20"/>
      <w:lang w:val="en-US"/>
    </w:rPr>
  </w:style>
  <w:style w:type="paragraph" w:customStyle="1" w:styleId="44CharChar000">
    <w:name w:val="样式 标题 4标题 4 Char Char + 两端对齐 左侧:  0 厘米 段前: 0 磅 段后: 0 磅"/>
    <w:basedOn w:val="40"/>
    <w:qFormat/>
    <w:rsid w:val="005B7EB5"/>
    <w:pPr>
      <w:widowControl w:val="0"/>
      <w:tabs>
        <w:tab w:val="left" w:pos="2160"/>
        <w:tab w:val="left" w:pos="4500"/>
      </w:tabs>
      <w:snapToGrid w:val="0"/>
      <w:spacing w:line="440" w:lineRule="atLeast"/>
      <w:ind w:left="2160" w:firstLineChars="200" w:hanging="420"/>
    </w:pPr>
    <w:rPr>
      <w:rFonts w:ascii="ˎ̥" w:eastAsia="仿宋体" w:hAnsi="ˎ̥" w:cs="Sim Sun"/>
      <w:b w:val="0"/>
      <w:kern w:val="2"/>
      <w:szCs w:val="20"/>
      <w:lang w:val="en-US"/>
    </w:rPr>
  </w:style>
  <w:style w:type="paragraph" w:customStyle="1" w:styleId="Char140850">
    <w:name w:val="样式 正文（首行缩进两字） Char1标题4 + 宋体 小四 首行缩进:  0.85 厘米"/>
    <w:basedOn w:val="a0"/>
    <w:qFormat/>
    <w:rsid w:val="005B7EB5"/>
    <w:pPr>
      <w:widowControl w:val="0"/>
      <w:adjustRightInd w:val="0"/>
      <w:spacing w:line="440" w:lineRule="atLeast"/>
      <w:ind w:firstLineChars="200" w:firstLine="482"/>
      <w:jc w:val="both"/>
    </w:pPr>
    <w:rPr>
      <w:rFonts w:ascii="Sim Sun" w:hAnsi="Sim Sun" w:cs="Sim Sun"/>
      <w:kern w:val="0"/>
      <w:sz w:val="24"/>
      <w:szCs w:val="20"/>
    </w:rPr>
  </w:style>
  <w:style w:type="paragraph" w:customStyle="1" w:styleId="318">
    <w:name w:val="索引 31"/>
    <w:basedOn w:val="a0"/>
    <w:next w:val="a0"/>
    <w:rsid w:val="005B7EB5"/>
    <w:pPr>
      <w:widowControl w:val="0"/>
      <w:spacing w:line="440" w:lineRule="exact"/>
      <w:ind w:left="750" w:firstLineChars="200" w:hanging="250"/>
    </w:pPr>
    <w:rPr>
      <w:rFonts w:ascii="ˎ̥" w:eastAsia="仿宋体" w:hAnsi="ˎ̥" w:cs="ˎ̥"/>
      <w:spacing w:val="5"/>
      <w:sz w:val="20"/>
      <w:szCs w:val="20"/>
    </w:rPr>
  </w:style>
  <w:style w:type="paragraph" w:customStyle="1" w:styleId="afffffffffffffffffffff5">
    <w:name w:val="列图"/>
    <w:basedOn w:val="1ffff2"/>
    <w:next w:val="a0"/>
    <w:qFormat/>
    <w:rsid w:val="005B7EB5"/>
    <w:pPr>
      <w:keepLines/>
      <w:spacing w:before="120" w:after="120" w:line="300" w:lineRule="atLeast"/>
      <w:jc w:val="both"/>
    </w:pPr>
    <w:rPr>
      <w:rFonts w:ascii="Arial Unicode MS"/>
      <w:snapToGrid/>
      <w:kern w:val="28"/>
      <w:sz w:val="21"/>
    </w:rPr>
  </w:style>
  <w:style w:type="paragraph" w:customStyle="1" w:styleId="afffffffffffffffffffff6">
    <w:name w:val="正文 + 黑色"/>
    <w:basedOn w:val="a0"/>
    <w:qFormat/>
    <w:rsid w:val="005B7EB5"/>
    <w:pPr>
      <w:widowControl w:val="0"/>
      <w:spacing w:line="440" w:lineRule="exact"/>
      <w:ind w:firstLineChars="200" w:firstLine="492"/>
      <w:jc w:val="both"/>
    </w:pPr>
    <w:rPr>
      <w:rFonts w:ascii="Sim Sun" w:hAnsi="Arial Unicode MS" w:cs="Vladimir Script"/>
      <w:color w:val="000000"/>
      <w:spacing w:val="-2"/>
      <w:sz w:val="25"/>
      <w:szCs w:val="25"/>
    </w:rPr>
  </w:style>
  <w:style w:type="paragraph" w:customStyle="1" w:styleId="1000">
    <w:name w:val="样式 标题 1 + 左侧:  0 厘米 首行缩进:  0 厘米"/>
    <w:basedOn w:val="1"/>
    <w:qFormat/>
    <w:rsid w:val="005B7EB5"/>
    <w:pPr>
      <w:widowControl w:val="0"/>
      <w:tabs>
        <w:tab w:val="clear" w:pos="625"/>
        <w:tab w:val="left" w:pos="0"/>
        <w:tab w:val="left" w:pos="432"/>
        <w:tab w:val="left" w:pos="1200"/>
      </w:tabs>
      <w:autoSpaceDE w:val="0"/>
      <w:autoSpaceDN w:val="0"/>
      <w:snapToGrid/>
      <w:spacing w:before="120" w:beforeAutospacing="0" w:after="120" w:afterAutospacing="0" w:line="440" w:lineRule="exact"/>
      <w:ind w:left="432" w:firstLineChars="200" w:hanging="432"/>
      <w:jc w:val="both"/>
      <w:textAlignment w:val="bottom"/>
    </w:pPr>
    <w:rPr>
      <w:rFonts w:ascii="Arial Unicode MS" w:eastAsia="仿宋体" w:hAnsi="Arial Unicode MS" w:cs="Vladimir Script"/>
      <w:bCs w:val="0"/>
      <w:snapToGrid/>
      <w:color w:val="000000"/>
      <w:kern w:val="44"/>
      <w:sz w:val="28"/>
      <w:szCs w:val="20"/>
      <w:lang w:val="en-US"/>
    </w:rPr>
  </w:style>
  <w:style w:type="paragraph" w:customStyle="1" w:styleId="812">
    <w:name w:val="索引 81"/>
    <w:basedOn w:val="a0"/>
    <w:next w:val="a0"/>
    <w:rsid w:val="005B7EB5"/>
    <w:pPr>
      <w:widowControl w:val="0"/>
      <w:spacing w:line="440" w:lineRule="exact"/>
      <w:ind w:left="2000" w:firstLineChars="200" w:hanging="250"/>
    </w:pPr>
    <w:rPr>
      <w:rFonts w:ascii="ˎ̥" w:eastAsia="仿宋体" w:hAnsi="ˎ̥" w:cs="ˎ̥"/>
      <w:spacing w:val="5"/>
      <w:sz w:val="20"/>
      <w:szCs w:val="20"/>
    </w:rPr>
  </w:style>
  <w:style w:type="paragraph" w:customStyle="1" w:styleId="415">
    <w:name w:val="列表 41"/>
    <w:basedOn w:val="a0"/>
    <w:rsid w:val="005B7EB5"/>
    <w:pPr>
      <w:widowControl w:val="0"/>
      <w:ind w:leftChars="600" w:left="100" w:hangingChars="200" w:hanging="200"/>
      <w:jc w:val="both"/>
    </w:pPr>
    <w:rPr>
      <w:rFonts w:ascii="Arial Unicode MS" w:hAnsi="Arial Unicode MS" w:cs="Vladimir Script"/>
      <w:szCs w:val="24"/>
    </w:rPr>
  </w:style>
  <w:style w:type="paragraph" w:customStyle="1" w:styleId="PlainText2">
    <w:name w:val="Plain Text2"/>
    <w:basedOn w:val="a0"/>
    <w:qFormat/>
    <w:rsid w:val="005B7EB5"/>
    <w:pPr>
      <w:widowControl w:val="0"/>
      <w:adjustRightInd w:val="0"/>
      <w:spacing w:line="440" w:lineRule="exact"/>
      <w:ind w:firstLineChars="200" w:firstLine="200"/>
      <w:jc w:val="both"/>
      <w:textAlignment w:val="baseline"/>
    </w:pPr>
    <w:rPr>
      <w:rFonts w:ascii="Sim Sun" w:hAnsi="DFKai-SB" w:cs="Vladimir Script"/>
      <w:szCs w:val="20"/>
    </w:rPr>
  </w:style>
  <w:style w:type="paragraph" w:customStyle="1" w:styleId="1118">
    <w:name w:val="样式 标题 1标题 1 1 + 小二"/>
    <w:basedOn w:val="1"/>
    <w:qFormat/>
    <w:rsid w:val="005B7EB5"/>
    <w:pPr>
      <w:widowControl w:val="0"/>
      <w:tabs>
        <w:tab w:val="clear" w:pos="625"/>
        <w:tab w:val="left" w:pos="432"/>
      </w:tabs>
      <w:adjustRightInd/>
      <w:snapToGrid/>
      <w:spacing w:beforeLines="100" w:beforeAutospacing="0" w:afterLines="50" w:afterAutospacing="0" w:line="440" w:lineRule="exact"/>
      <w:ind w:left="432" w:firstLineChars="200" w:hanging="432"/>
      <w:jc w:val="both"/>
      <w:textAlignment w:val="baseline"/>
    </w:pPr>
    <w:rPr>
      <w:rFonts w:ascii="仿宋体" w:eastAsia="仿宋体" w:hAnsi="Arial Unicode MS" w:cs="Vladimir Script"/>
      <w:bCs w:val="0"/>
      <w:snapToGrid/>
      <w:color w:val="000000"/>
      <w:kern w:val="44"/>
      <w:sz w:val="30"/>
      <w:szCs w:val="20"/>
      <w:lang w:val="en-US"/>
    </w:rPr>
  </w:style>
  <w:style w:type="paragraph" w:customStyle="1" w:styleId="2211115678">
    <w:name w:val="样式 标题 2标题2.1标题 1.1 + 黑体 四号 非加粗 蓝色 段前: 15.6 磅 段后: 7.8 磅 行..."/>
    <w:basedOn w:val="20"/>
    <w:qFormat/>
    <w:rsid w:val="005B7EB5"/>
    <w:pPr>
      <w:keepNext w:val="0"/>
      <w:keepLines w:val="0"/>
      <w:widowControl w:val="0"/>
      <w:tabs>
        <w:tab w:val="clear" w:pos="1302"/>
        <w:tab w:val="left" w:pos="576"/>
      </w:tabs>
      <w:snapToGrid/>
      <w:spacing w:before="312" w:beforeAutospacing="0" w:after="240" w:line="360" w:lineRule="exact"/>
      <w:ind w:left="578" w:firstLineChars="200" w:hanging="578"/>
      <w:jc w:val="both"/>
      <w:textAlignment w:val="baseline"/>
    </w:pPr>
    <w:rPr>
      <w:rFonts w:ascii="仿宋体" w:eastAsia="仿宋体" w:hAnsi="Arial Unicode MS" w:cs="Vladimir Script"/>
      <w:smallCaps/>
      <w:snapToGrid/>
      <w:color w:val="0000FF"/>
      <w:kern w:val="2"/>
      <w:sz w:val="28"/>
      <w:szCs w:val="21"/>
      <w:lang w:val="en-US"/>
    </w:rPr>
  </w:style>
  <w:style w:type="paragraph" w:customStyle="1" w:styleId="lou">
    <w:name w:val="lou"/>
    <w:basedOn w:val="a0"/>
    <w:qFormat/>
    <w:rsid w:val="005B7EB5"/>
    <w:pPr>
      <w:spacing w:before="100" w:beforeAutospacing="1" w:after="100" w:afterAutospacing="1" w:line="440" w:lineRule="exact"/>
      <w:ind w:firstLineChars="200" w:firstLine="200"/>
    </w:pPr>
    <w:rPr>
      <w:rFonts w:ascii="Sim Sun" w:hAnsi="Sim Sun" w:cs="Sim Sun"/>
      <w:kern w:val="0"/>
      <w:sz w:val="24"/>
      <w:szCs w:val="24"/>
    </w:rPr>
  </w:style>
  <w:style w:type="paragraph" w:customStyle="1" w:styleId="afffffffffffffffffffff7">
    <w:name w:val="章(一级)"/>
    <w:basedOn w:val="1"/>
    <w:next w:val="afffffffffffffff6"/>
    <w:qFormat/>
    <w:rsid w:val="005B7EB5"/>
    <w:pPr>
      <w:widowControl w:val="0"/>
      <w:tabs>
        <w:tab w:val="clear" w:pos="625"/>
      </w:tabs>
      <w:snapToGrid/>
      <w:spacing w:before="0" w:beforeAutospacing="0" w:after="0" w:afterAutospacing="0" w:line="460" w:lineRule="exact"/>
      <w:ind w:left="0" w:firstLineChars="200" w:firstLine="200"/>
      <w:textAlignment w:val="baseline"/>
      <w:outlineLvl w:val="9"/>
    </w:pPr>
    <w:rPr>
      <w:rFonts w:ascii="Sim Sun" w:eastAsia="Sim Sun" w:hAnsi="ˎ̥" w:cs="Vladimir Script"/>
      <w:bCs w:val="0"/>
      <w:snapToGrid/>
      <w:color w:val="000000"/>
      <w:kern w:val="24"/>
      <w:szCs w:val="20"/>
      <w:lang w:val="en-US"/>
    </w:rPr>
  </w:style>
  <w:style w:type="paragraph" w:customStyle="1" w:styleId="21d">
    <w:name w:val="样式 正文首行缩进 + 首行缩进:  2 字符1"/>
    <w:basedOn w:val="1fffd"/>
    <w:qFormat/>
    <w:rsid w:val="005B7EB5"/>
    <w:pPr>
      <w:spacing w:after="0" w:line="360" w:lineRule="auto"/>
      <w:ind w:firstLineChars="200" w:firstLine="480"/>
    </w:pPr>
    <w:rPr>
      <w:szCs w:val="24"/>
      <w:lang w:val="zh-CN"/>
    </w:rPr>
  </w:style>
  <w:style w:type="paragraph" w:customStyle="1" w:styleId="2fff8">
    <w:name w:val="样式 正文文字 + 首行缩进:  2 字符"/>
    <w:basedOn w:val="af"/>
    <w:qFormat/>
    <w:rsid w:val="005B7EB5"/>
    <w:pPr>
      <w:spacing w:after="0" w:line="420" w:lineRule="atLeast"/>
      <w:ind w:firstLineChars="200" w:firstLine="200"/>
    </w:pPr>
    <w:rPr>
      <w:rFonts w:ascii="Arial Unicode MS" w:eastAsia="Vladimir Script" w:hAnsi="Arial Unicode MS" w:cs="Vladimir Script"/>
      <w:color w:val="FF0000"/>
      <w:sz w:val="24"/>
      <w:lang w:val="en-US"/>
    </w:rPr>
  </w:style>
  <w:style w:type="paragraph" w:customStyle="1" w:styleId="TimesNewRoman3">
    <w:name w:val="样式 题注 + (西文) Times New Roman (中文) 宋体 小四 加粗 黑色 居中 段前: 3 磅 ..."/>
    <w:basedOn w:val="a8"/>
    <w:qFormat/>
    <w:rsid w:val="005B7EB5"/>
    <w:pPr>
      <w:widowControl w:val="0"/>
      <w:adjustRightInd w:val="0"/>
      <w:spacing w:afterLines="100" w:line="360" w:lineRule="auto"/>
      <w:ind w:firstLineChars="200" w:firstLine="200"/>
      <w:jc w:val="center"/>
    </w:pPr>
    <w:rPr>
      <w:rFonts w:ascii="Vladimir Script" w:eastAsia="Vladimir Script" w:hAnsi="Vladimir Script" w:cs="Sim Sun"/>
      <w:b/>
      <w:bCs/>
      <w:color w:val="000000"/>
      <w:sz w:val="24"/>
      <w:lang w:val="en-US"/>
    </w:rPr>
  </w:style>
  <w:style w:type="paragraph" w:customStyle="1" w:styleId="21e">
    <w:name w:val="索引 21"/>
    <w:basedOn w:val="a0"/>
    <w:next w:val="a0"/>
    <w:rsid w:val="005B7EB5"/>
    <w:pPr>
      <w:widowControl w:val="0"/>
      <w:spacing w:line="440" w:lineRule="exact"/>
      <w:ind w:left="500" w:firstLineChars="200" w:hanging="250"/>
    </w:pPr>
    <w:rPr>
      <w:rFonts w:ascii="ˎ̥" w:eastAsia="仿宋体" w:hAnsi="ˎ̥" w:cs="ˎ̥"/>
      <w:spacing w:val="5"/>
      <w:sz w:val="20"/>
      <w:szCs w:val="20"/>
    </w:rPr>
  </w:style>
  <w:style w:type="paragraph" w:customStyle="1" w:styleId="12c">
    <w:name w:val="日期12"/>
    <w:basedOn w:val="a0"/>
    <w:next w:val="a0"/>
    <w:qFormat/>
    <w:rsid w:val="005B7EB5"/>
    <w:pPr>
      <w:widowControl w:val="0"/>
      <w:adjustRightInd w:val="0"/>
      <w:snapToGrid w:val="0"/>
      <w:spacing w:line="440" w:lineRule="exact"/>
      <w:ind w:firstLineChars="200" w:firstLine="200"/>
      <w:jc w:val="both"/>
      <w:textAlignment w:val="baseline"/>
    </w:pPr>
    <w:rPr>
      <w:rFonts w:ascii="Arial Unicode MS" w:hAnsi="Arial Unicode MS" w:cs="Vladimir Script"/>
      <w:szCs w:val="20"/>
    </w:rPr>
  </w:style>
  <w:style w:type="paragraph" w:customStyle="1" w:styleId="2fff9">
    <w:name w:val="样式 正文宋体小四 + 首行缩进:  2 字符"/>
    <w:basedOn w:val="a0"/>
    <w:qFormat/>
    <w:rsid w:val="005B7EB5"/>
    <w:pPr>
      <w:widowControl w:val="0"/>
      <w:spacing w:line="440" w:lineRule="exact"/>
      <w:ind w:firstLineChars="200" w:firstLine="480"/>
      <w:jc w:val="both"/>
    </w:pPr>
    <w:rPr>
      <w:rFonts w:ascii="Arial Unicode MS" w:hAnsi="Arial Unicode MS" w:cs="Sim Sun"/>
      <w:szCs w:val="24"/>
    </w:rPr>
  </w:style>
  <w:style w:type="paragraph" w:customStyle="1" w:styleId="4f9">
    <w:name w:val="表内小4"/>
    <w:basedOn w:val="afffffffffffffffffffff8"/>
    <w:qFormat/>
    <w:rsid w:val="005B7EB5"/>
    <w:pPr>
      <w:ind w:left="240" w:hanging="240"/>
    </w:pPr>
    <w:rPr>
      <w:sz w:val="18"/>
      <w:szCs w:val="18"/>
    </w:rPr>
  </w:style>
  <w:style w:type="paragraph" w:customStyle="1" w:styleId="afffffffffffffffffffff8">
    <w:name w:val="表内文字大"/>
    <w:basedOn w:val="a0"/>
    <w:qFormat/>
    <w:rsid w:val="005B7EB5"/>
    <w:pPr>
      <w:widowControl w:val="0"/>
      <w:adjustRightInd w:val="0"/>
      <w:snapToGrid w:val="0"/>
      <w:spacing w:line="320" w:lineRule="exact"/>
      <w:ind w:firstLineChars="200" w:firstLine="200"/>
      <w:jc w:val="center"/>
    </w:pPr>
    <w:rPr>
      <w:rFonts w:ascii="Arial Unicode MS" w:hAnsi="Arial Unicode MS" w:cs="Vladimir Script"/>
      <w:szCs w:val="21"/>
    </w:rPr>
  </w:style>
  <w:style w:type="paragraph" w:customStyle="1" w:styleId="afffffffffffffffffffff9">
    <w:name w:val="文章副标题"/>
    <w:basedOn w:val="a0"/>
    <w:next w:val="1"/>
    <w:qFormat/>
    <w:rsid w:val="005B7EB5"/>
    <w:pPr>
      <w:widowControl w:val="0"/>
      <w:spacing w:before="104" w:after="104" w:line="0" w:lineRule="atLeast"/>
      <w:ind w:left="1" w:firstLineChars="200" w:firstLine="200"/>
      <w:jc w:val="center"/>
      <w:textAlignment w:val="bottom"/>
    </w:pPr>
    <w:rPr>
      <w:rFonts w:ascii="Arial Unicode MS" w:hAnsi="Arial Unicode MS" w:cs="Vladimir Script"/>
      <w:kern w:val="0"/>
      <w:sz w:val="36"/>
      <w:szCs w:val="20"/>
    </w:rPr>
  </w:style>
  <w:style w:type="paragraph" w:customStyle="1" w:styleId="22e">
    <w:name w:val="正文文本缩进 22"/>
    <w:basedOn w:val="a0"/>
    <w:rsid w:val="005B7EB5"/>
    <w:pPr>
      <w:widowControl w:val="0"/>
      <w:adjustRightInd w:val="0"/>
      <w:spacing w:line="312" w:lineRule="atLeast"/>
      <w:ind w:firstLineChars="200" w:firstLine="540"/>
      <w:jc w:val="both"/>
      <w:textAlignment w:val="baseline"/>
    </w:pPr>
    <w:rPr>
      <w:rFonts w:ascii="Arial Unicode MS" w:hAnsi="Arial Unicode MS" w:cs="Vladimir Script"/>
      <w:kern w:val="0"/>
      <w:szCs w:val="20"/>
    </w:rPr>
  </w:style>
  <w:style w:type="paragraph" w:customStyle="1" w:styleId="afffffffffffffffffffffa">
    <w:name w:val="题图"/>
    <w:basedOn w:val="a0"/>
    <w:qFormat/>
    <w:rsid w:val="005B7EB5"/>
    <w:pPr>
      <w:widowControl w:val="0"/>
      <w:adjustRightInd w:val="0"/>
      <w:snapToGrid w:val="0"/>
      <w:spacing w:line="440" w:lineRule="exact"/>
      <w:ind w:firstLineChars="200" w:firstLine="200"/>
      <w:jc w:val="center"/>
    </w:pPr>
    <w:rPr>
      <w:rFonts w:ascii="Sim Sun" w:hAnsi="Arial Unicode MS" w:cs="Vladimir Script"/>
      <w:sz w:val="28"/>
      <w:szCs w:val="24"/>
    </w:rPr>
  </w:style>
  <w:style w:type="paragraph" w:customStyle="1" w:styleId="11f2">
    <w:name w:val="目录1.1"/>
    <w:basedOn w:val="a0"/>
    <w:qFormat/>
    <w:rsid w:val="005B7EB5"/>
    <w:pPr>
      <w:widowControl w:val="0"/>
      <w:spacing w:line="440" w:lineRule="exact"/>
      <w:ind w:firstLineChars="200" w:firstLine="200"/>
      <w:jc w:val="both"/>
    </w:pPr>
    <w:rPr>
      <w:rFonts w:ascii="Arial Unicode MS" w:hAnsi="Arial Unicode MS" w:cs="Vladimir Script"/>
      <w:szCs w:val="20"/>
    </w:rPr>
  </w:style>
  <w:style w:type="paragraph" w:customStyle="1" w:styleId="416">
    <w:name w:val="列表编号 41"/>
    <w:basedOn w:val="a0"/>
    <w:rsid w:val="005B7EB5"/>
    <w:pPr>
      <w:widowControl w:val="0"/>
      <w:tabs>
        <w:tab w:val="left" w:pos="1620"/>
      </w:tabs>
      <w:spacing w:line="480" w:lineRule="exact"/>
      <w:ind w:leftChars="600" w:left="1620" w:hangingChars="200" w:hanging="360"/>
      <w:jc w:val="both"/>
    </w:pPr>
    <w:rPr>
      <w:rFonts w:ascii="Arial Unicode MS" w:hAnsi="Arial Unicode MS" w:cs="Vladimir Script"/>
      <w:sz w:val="24"/>
      <w:szCs w:val="24"/>
    </w:rPr>
  </w:style>
  <w:style w:type="paragraph" w:customStyle="1" w:styleId="713">
    <w:name w:val="索引 71"/>
    <w:basedOn w:val="a0"/>
    <w:next w:val="a0"/>
    <w:rsid w:val="005B7EB5"/>
    <w:pPr>
      <w:widowControl w:val="0"/>
      <w:spacing w:line="440" w:lineRule="exact"/>
      <w:ind w:left="1750" w:firstLineChars="200" w:hanging="250"/>
    </w:pPr>
    <w:rPr>
      <w:rFonts w:ascii="ˎ̥" w:eastAsia="仿宋体" w:hAnsi="ˎ̥" w:cs="ˎ̥"/>
      <w:spacing w:val="5"/>
      <w:sz w:val="20"/>
      <w:szCs w:val="20"/>
    </w:rPr>
  </w:style>
  <w:style w:type="paragraph" w:customStyle="1" w:styleId="1fffff">
    <w:name w:val="正文(1)"/>
    <w:basedOn w:val="a0"/>
    <w:qFormat/>
    <w:rsid w:val="005B7EB5"/>
    <w:pPr>
      <w:widowControl w:val="0"/>
      <w:adjustRightInd w:val="0"/>
      <w:snapToGrid w:val="0"/>
      <w:spacing w:line="440" w:lineRule="exact"/>
      <w:ind w:firstLineChars="200" w:firstLine="200"/>
      <w:jc w:val="center"/>
    </w:pPr>
    <w:rPr>
      <w:rFonts w:ascii="Sim Sun" w:hAnsi="Arial Unicode MS" w:cs="Vladimir Script"/>
      <w:snapToGrid w:val="0"/>
      <w:kern w:val="0"/>
      <w:szCs w:val="20"/>
    </w:rPr>
  </w:style>
  <w:style w:type="paragraph" w:customStyle="1" w:styleId="Char120">
    <w:name w:val="Char12"/>
    <w:basedOn w:val="a0"/>
    <w:qFormat/>
    <w:rsid w:val="005B7EB5"/>
    <w:pPr>
      <w:widowControl w:val="0"/>
      <w:spacing w:line="360" w:lineRule="auto"/>
      <w:ind w:firstLineChars="200" w:firstLine="200"/>
      <w:jc w:val="both"/>
    </w:pPr>
    <w:rPr>
      <w:rFonts w:ascii="仿宋体" w:eastAsia="仿宋体" w:hAnsi="仿宋体" w:cs="仿宋体"/>
      <w:sz w:val="24"/>
      <w:szCs w:val="21"/>
    </w:rPr>
  </w:style>
  <w:style w:type="paragraph" w:customStyle="1" w:styleId="ljw">
    <w:name w:val="ljw表格"/>
    <w:basedOn w:val="a0"/>
    <w:next w:val="a0"/>
    <w:qFormat/>
    <w:rsid w:val="005B7EB5"/>
    <w:pPr>
      <w:widowControl w:val="0"/>
      <w:adjustRightInd w:val="0"/>
      <w:snapToGrid w:val="0"/>
      <w:spacing w:beforeLines="25" w:afterLines="25" w:line="440" w:lineRule="exact"/>
      <w:ind w:firstLineChars="200" w:firstLine="200"/>
      <w:jc w:val="center"/>
    </w:pPr>
    <w:rPr>
      <w:rFonts w:ascii="Sim Sun" w:hAnsi="Sim Sun" w:cs="Vladimir Script"/>
      <w:bCs/>
      <w:sz w:val="22"/>
      <w:szCs w:val="28"/>
    </w:rPr>
  </w:style>
  <w:style w:type="paragraph" w:customStyle="1" w:styleId="211b2112b21Char112Char21111b2">
    <w:name w:val="样式 标题 2节标题 1.1b21.1标题2b21 Char1.1标题2 Char标题 21节标题 1.11b2..."/>
    <w:basedOn w:val="20"/>
    <w:qFormat/>
    <w:rsid w:val="005B7EB5"/>
    <w:pPr>
      <w:keepNext w:val="0"/>
      <w:keepLines w:val="0"/>
      <w:tabs>
        <w:tab w:val="clear" w:pos="1302"/>
        <w:tab w:val="left" w:pos="0"/>
        <w:tab w:val="left" w:pos="576"/>
      </w:tabs>
      <w:snapToGrid/>
      <w:spacing w:before="360" w:beforeAutospacing="0" w:line="480" w:lineRule="auto"/>
      <w:ind w:left="0" w:firstLineChars="200" w:firstLine="200"/>
    </w:pPr>
    <w:rPr>
      <w:rFonts w:ascii="仿宋体" w:eastAsia="仿宋体" w:hAnsi="Arial Unicode MS" w:cs="Sim Sun"/>
      <w:b w:val="0"/>
      <w:bCs w:val="0"/>
      <w:smallCaps/>
      <w:snapToGrid/>
      <w:sz w:val="28"/>
      <w:szCs w:val="28"/>
      <w:lang w:val="en-US"/>
    </w:rPr>
  </w:style>
  <w:style w:type="paragraph" w:customStyle="1" w:styleId="3fa">
    <w:name w:val="3 级样式"/>
    <w:basedOn w:val="3"/>
    <w:qFormat/>
    <w:rsid w:val="005B7EB5"/>
    <w:pPr>
      <w:widowControl w:val="0"/>
      <w:tabs>
        <w:tab w:val="left" w:pos="425"/>
      </w:tabs>
      <w:spacing w:beforeLines="20" w:afterLines="30" w:line="360" w:lineRule="auto"/>
      <w:ind w:left="425" w:firstLineChars="200" w:hanging="425"/>
    </w:pPr>
    <w:rPr>
      <w:rFonts w:ascii="Sim Sun" w:eastAsia="仿宋体" w:hAnsi="Sim Sun" w:cs="Sim Sun"/>
      <w:b w:val="0"/>
      <w:color w:val="000000"/>
      <w:kern w:val="28"/>
      <w:sz w:val="28"/>
      <w:szCs w:val="28"/>
      <w:lang w:val="en-US"/>
    </w:rPr>
  </w:style>
  <w:style w:type="paragraph" w:customStyle="1" w:styleId="HTML10">
    <w:name w:val="HTML 预设格式1"/>
    <w:basedOn w:val="a0"/>
    <w:rsid w:val="005B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200"/>
    </w:pPr>
    <w:rPr>
      <w:rFonts w:ascii="华文仿宋" w:eastAsia="华文仿宋" w:hAnsi="华文仿宋"/>
      <w:kern w:val="0"/>
      <w:sz w:val="20"/>
      <w:szCs w:val="20"/>
      <w:lang w:val="zh-CN"/>
    </w:rPr>
  </w:style>
  <w:style w:type="paragraph" w:customStyle="1" w:styleId="2CharChar5">
    <w:name w:val="目录 2 Char Char"/>
    <w:basedOn w:val="a0"/>
    <w:next w:val="a0"/>
    <w:qFormat/>
    <w:rsid w:val="005B7EB5"/>
    <w:pPr>
      <w:widowControl w:val="0"/>
      <w:spacing w:line="461" w:lineRule="auto"/>
      <w:ind w:left="420" w:firstLineChars="200" w:firstLine="200"/>
      <w:jc w:val="both"/>
      <w:textAlignment w:val="bottom"/>
    </w:pPr>
    <w:rPr>
      <w:rFonts w:ascii="Arial Unicode MS" w:hAnsi="Arial Unicode MS" w:cs="Vladimir Script"/>
      <w:color w:val="000000"/>
      <w:kern w:val="0"/>
      <w:szCs w:val="20"/>
    </w:rPr>
  </w:style>
  <w:style w:type="paragraph" w:customStyle="1" w:styleId="1fffff0">
    <w:name w:val="批注主题1"/>
    <w:basedOn w:val="ac"/>
    <w:next w:val="ac"/>
    <w:rsid w:val="005B7EB5"/>
    <w:pPr>
      <w:widowControl w:val="0"/>
      <w:spacing w:line="440" w:lineRule="exact"/>
      <w:ind w:firstLineChars="200" w:firstLine="200"/>
      <w:jc w:val="both"/>
    </w:pPr>
    <w:rPr>
      <w:rFonts w:eastAsia="Sim Sun"/>
      <w:b/>
      <w:bCs/>
      <w:szCs w:val="22"/>
    </w:rPr>
  </w:style>
  <w:style w:type="paragraph" w:customStyle="1" w:styleId="afffffffffffffffffffffb">
    <w:name w:val="缩进"/>
    <w:basedOn w:val="a0"/>
    <w:qFormat/>
    <w:rsid w:val="005B7EB5"/>
    <w:pPr>
      <w:widowControl w:val="0"/>
      <w:autoSpaceDE w:val="0"/>
      <w:autoSpaceDN w:val="0"/>
      <w:adjustRightInd w:val="0"/>
      <w:spacing w:line="400" w:lineRule="atLeast"/>
      <w:ind w:firstLineChars="200" w:firstLine="425"/>
      <w:jc w:val="both"/>
      <w:textAlignment w:val="baseline"/>
    </w:pPr>
    <w:rPr>
      <w:rFonts w:ascii="Sim Sun" w:hAnsi="Sim Sun" w:cs="Sim Sun"/>
      <w:sz w:val="24"/>
      <w:szCs w:val="24"/>
    </w:rPr>
  </w:style>
  <w:style w:type="paragraph" w:customStyle="1" w:styleId="1fffff1">
    <w:name w:val="小标题(1)"/>
    <w:basedOn w:val="af"/>
    <w:qFormat/>
    <w:rsid w:val="005B7EB5"/>
    <w:pPr>
      <w:widowControl w:val="0"/>
      <w:adjustRightInd w:val="0"/>
      <w:snapToGrid w:val="0"/>
      <w:spacing w:before="60" w:after="60" w:line="264" w:lineRule="auto"/>
      <w:ind w:firstLineChars="100" w:firstLine="240"/>
      <w:jc w:val="both"/>
      <w:textAlignment w:val="baseline"/>
    </w:pPr>
    <w:rPr>
      <w:rFonts w:ascii="Arial Unicode MS" w:eastAsia="Garamond" w:hAnsi="Arial Unicode MS" w:cs="Vladimir Script"/>
      <w:snapToGrid w:val="0"/>
      <w:sz w:val="24"/>
      <w:szCs w:val="20"/>
      <w:lang w:val="en-US"/>
    </w:rPr>
  </w:style>
  <w:style w:type="paragraph" w:customStyle="1" w:styleId="222H2h22Char11Char2Cha10">
    <w:name w:val="样式 样式 样式 标题 2标题2二级 标题 2H2h2第一层条标题 2 Char节标题节11 Char标题 2 Cha...1 ..."/>
    <w:basedOn w:val="222H2h22Char11Char2Cha11"/>
    <w:qFormat/>
    <w:rsid w:val="005B7EB5"/>
  </w:style>
  <w:style w:type="paragraph" w:customStyle="1" w:styleId="222H2h22Char11Char2Cha11">
    <w:name w:val="样式 样式 标题 2标题2二级 标题 2H2h2第一层条标题 2 Char节标题节11 Char标题 2 Cha...1 +"/>
    <w:basedOn w:val="222H2h22Char11Char2Cha12"/>
    <w:qFormat/>
    <w:rsid w:val="005B7EB5"/>
  </w:style>
  <w:style w:type="paragraph" w:customStyle="1" w:styleId="222H2h22Char11Char2Cha12">
    <w:name w:val="样式 标题 2标题2二级 标题 2H2h2第一层条标题 2 Char节标题节11 Char标题 2 Cha...1"/>
    <w:basedOn w:val="20"/>
    <w:qFormat/>
    <w:rsid w:val="005B7EB5"/>
    <w:pPr>
      <w:keepNext w:val="0"/>
      <w:keepLines w:val="0"/>
      <w:widowControl w:val="0"/>
      <w:tabs>
        <w:tab w:val="clear" w:pos="1302"/>
      </w:tabs>
      <w:snapToGrid/>
      <w:spacing w:before="240" w:beforeAutospacing="0" w:after="240" w:line="360" w:lineRule="exact"/>
      <w:ind w:left="578" w:firstLineChars="200" w:hanging="578"/>
      <w:jc w:val="both"/>
      <w:textAlignment w:val="baseline"/>
    </w:pPr>
    <w:rPr>
      <w:rFonts w:ascii="Arial Unicode MS" w:eastAsia="Garamond" w:hAnsi="Arial Unicode MS" w:cs="Vladimir Script"/>
      <w:smallCaps/>
      <w:snapToGrid/>
      <w:kern w:val="2"/>
      <w:szCs w:val="21"/>
      <w:lang w:val="en-US"/>
    </w:rPr>
  </w:style>
  <w:style w:type="paragraph" w:customStyle="1" w:styleId="afffffffffffffffffffffc">
    <w:name w:val="表格文字中"/>
    <w:basedOn w:val="a0"/>
    <w:qFormat/>
    <w:rsid w:val="005B7EB5"/>
    <w:pPr>
      <w:keepNext/>
      <w:widowControl w:val="0"/>
      <w:tabs>
        <w:tab w:val="left" w:pos="628"/>
        <w:tab w:val="left" w:pos="980"/>
        <w:tab w:val="left" w:pos="1727"/>
        <w:tab w:val="left" w:pos="1884"/>
      </w:tabs>
      <w:autoSpaceDE w:val="0"/>
      <w:autoSpaceDN w:val="0"/>
      <w:adjustRightInd w:val="0"/>
      <w:snapToGrid w:val="0"/>
      <w:spacing w:line="440" w:lineRule="exact"/>
      <w:ind w:firstLineChars="200" w:firstLine="560"/>
      <w:jc w:val="both"/>
      <w:outlineLvl w:val="0"/>
    </w:pPr>
    <w:rPr>
      <w:rFonts w:ascii="Sim Sun" w:hAnsi="Sim Sun" w:cs="Vladimir Script"/>
      <w:color w:val="000000"/>
      <w:kern w:val="0"/>
      <w:sz w:val="24"/>
      <w:szCs w:val="24"/>
      <w:lang w:val="zh-CN"/>
    </w:rPr>
  </w:style>
  <w:style w:type="paragraph" w:customStyle="1" w:styleId="redtext">
    <w:name w:val="redtext"/>
    <w:basedOn w:val="a0"/>
    <w:qFormat/>
    <w:rsid w:val="005B7EB5"/>
    <w:pPr>
      <w:spacing w:before="100" w:beforeAutospacing="1" w:after="100" w:afterAutospacing="1" w:line="400" w:lineRule="atLeast"/>
      <w:ind w:firstLineChars="200" w:firstLine="200"/>
    </w:pPr>
    <w:rPr>
      <w:rFonts w:ascii="ˎ̥" w:eastAsia="Garamond" w:hAnsi="ˎ̥" w:cs="Vladimir Script"/>
      <w:kern w:val="0"/>
      <w:sz w:val="20"/>
      <w:szCs w:val="20"/>
    </w:rPr>
  </w:style>
  <w:style w:type="paragraph" w:customStyle="1" w:styleId="CharCharCharCharCharCharCharCharCharCharCharCharChar3">
    <w:name w:val="Char Char Char Char Char Char Char Char Char Char Char Char Char3"/>
    <w:basedOn w:val="a0"/>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44Char4050212">
    <w:name w:val="样式 标题 4标题 4 Char标题 4（修改） + 段前: 0.5 行 段后: 0.2 行 行距: 多倍行距 1.2 ..."/>
    <w:basedOn w:val="40"/>
    <w:qFormat/>
    <w:rsid w:val="005B7EB5"/>
    <w:pPr>
      <w:widowControl w:val="0"/>
      <w:tabs>
        <w:tab w:val="left" w:pos="864"/>
      </w:tabs>
      <w:spacing w:beforeLines="50" w:afterLines="20" w:line="288" w:lineRule="auto"/>
      <w:ind w:left="864" w:firstLineChars="200" w:hanging="864"/>
    </w:pPr>
    <w:rPr>
      <w:rFonts w:ascii="Arial Unicode MS" w:eastAsia="Garamond" w:hAnsi="Arial Unicode MS" w:cs="Vladimir Script"/>
      <w:b w:val="0"/>
      <w:bCs w:val="0"/>
      <w:kern w:val="2"/>
      <w:szCs w:val="20"/>
      <w:lang w:val="en-US"/>
    </w:rPr>
  </w:style>
  <w:style w:type="paragraph" w:customStyle="1" w:styleId="CharCharCharCharCharChar2">
    <w:name w:val="Char Char Char Char Char Char2"/>
    <w:basedOn w:val="a0"/>
    <w:qFormat/>
    <w:rsid w:val="005B7EB5"/>
    <w:pPr>
      <w:spacing w:after="160" w:line="240" w:lineRule="exact"/>
      <w:ind w:firstLineChars="200" w:firstLine="200"/>
    </w:pPr>
    <w:rPr>
      <w:rFonts w:ascii="华文仿宋" w:eastAsia="仿宋体" w:hAnsi="华文仿宋" w:cs="ˎ̥"/>
      <w:kern w:val="0"/>
      <w:sz w:val="20"/>
      <w:szCs w:val="20"/>
      <w:lang w:eastAsia="en-US"/>
    </w:rPr>
  </w:style>
  <w:style w:type="paragraph" w:customStyle="1" w:styleId="518">
    <w:name w:val="索引 51"/>
    <w:basedOn w:val="a0"/>
    <w:next w:val="a0"/>
    <w:rsid w:val="005B7EB5"/>
    <w:pPr>
      <w:widowControl w:val="0"/>
      <w:spacing w:line="440" w:lineRule="exact"/>
      <w:ind w:left="1250" w:firstLineChars="200" w:hanging="250"/>
    </w:pPr>
    <w:rPr>
      <w:rFonts w:ascii="ˎ̥" w:eastAsia="仿宋体" w:hAnsi="ˎ̥" w:cs="ˎ̥"/>
      <w:spacing w:val="5"/>
      <w:sz w:val="20"/>
      <w:szCs w:val="20"/>
    </w:rPr>
  </w:style>
  <w:style w:type="paragraph" w:customStyle="1" w:styleId="CharChar9CharCharCharCharCharCharCharCharChar1CharCharCharCharCharCharChar">
    <w:name w:val="Char Char9 Char Char Char Char Char Char Char Char Char1 Char Char Char Char Char Char Char"/>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4-0018">
    <w:name w:val="样式 标题 4 + 左侧:  -0 厘米 首行缩进:  0 厘米 段后: 1.8 磅"/>
    <w:basedOn w:val="40"/>
    <w:qFormat/>
    <w:rsid w:val="005B7EB5"/>
    <w:pPr>
      <w:keepLines w:val="0"/>
      <w:tabs>
        <w:tab w:val="left" w:pos="360"/>
        <w:tab w:val="left" w:pos="1800"/>
      </w:tabs>
      <w:autoSpaceDE w:val="0"/>
      <w:autoSpaceDN w:val="0"/>
      <w:adjustRightInd w:val="0"/>
      <w:spacing w:before="240" w:after="36" w:line="312" w:lineRule="auto"/>
      <w:ind w:left="360" w:hangingChars="200" w:hanging="360"/>
      <w:textAlignment w:val="bottom"/>
    </w:pPr>
    <w:rPr>
      <w:rFonts w:ascii="Arial Unicode MS" w:eastAsia="Garamond" w:hAnsi="Arial Unicode MS" w:cs="Vladimir Script"/>
      <w:b w:val="0"/>
      <w:bCs w:val="0"/>
      <w:color w:val="000000"/>
      <w:szCs w:val="20"/>
      <w:lang w:val="en-US"/>
    </w:rPr>
  </w:style>
  <w:style w:type="paragraph" w:customStyle="1" w:styleId="2fffa">
    <w:name w:val="海港标题2"/>
    <w:basedOn w:val="20"/>
    <w:qFormat/>
    <w:rsid w:val="005B7EB5"/>
    <w:pPr>
      <w:keepNext w:val="0"/>
      <w:keepLines w:val="0"/>
      <w:widowControl w:val="0"/>
      <w:tabs>
        <w:tab w:val="clear" w:pos="1302"/>
        <w:tab w:val="left" w:pos="576"/>
      </w:tabs>
      <w:snapToGrid/>
      <w:spacing w:before="240" w:beforeAutospacing="0" w:after="240" w:line="360" w:lineRule="exact"/>
      <w:ind w:left="576" w:firstLineChars="200" w:hanging="576"/>
      <w:jc w:val="both"/>
      <w:textAlignment w:val="baseline"/>
    </w:pPr>
    <w:rPr>
      <w:rFonts w:ascii="Arial Unicode MS" w:eastAsia="Garamond" w:hAnsi="Arial Unicode MS" w:cs="Vladimir Script"/>
      <w:smallCaps/>
      <w:snapToGrid/>
      <w:szCs w:val="21"/>
      <w:lang w:val="en-US"/>
    </w:rPr>
  </w:style>
  <w:style w:type="paragraph" w:customStyle="1" w:styleId="205TimesNewRomanGB2312">
    <w:name w:val="样式 样式 标题 2 + 段后: 0.5 行 + (西文) Times New Roman (中文) 仿宋_GB2312 段..."/>
    <w:basedOn w:val="205"/>
    <w:qFormat/>
    <w:rsid w:val="005B7EB5"/>
    <w:pPr>
      <w:tabs>
        <w:tab w:val="clear" w:pos="576"/>
        <w:tab w:val="left" w:pos="567"/>
      </w:tabs>
      <w:ind w:left="567" w:hanging="567"/>
    </w:pPr>
    <w:rPr>
      <w:rFonts w:ascii="Arial Unicode MS" w:eastAsia="Garamond" w:hAnsi="Arial Unicode MS"/>
    </w:rPr>
  </w:style>
  <w:style w:type="paragraph" w:customStyle="1" w:styleId="205">
    <w:name w:val="样式 标题 2 + 段后: 0.5 行"/>
    <w:basedOn w:val="20"/>
    <w:qFormat/>
    <w:rsid w:val="005B7EB5"/>
    <w:pPr>
      <w:widowControl w:val="0"/>
      <w:tabs>
        <w:tab w:val="clear" w:pos="1302"/>
        <w:tab w:val="left" w:pos="576"/>
      </w:tabs>
      <w:adjustRightInd/>
      <w:spacing w:before="240" w:beforeAutospacing="0" w:afterLines="20" w:line="440" w:lineRule="exact"/>
      <w:ind w:left="576" w:firstLineChars="200" w:hanging="576"/>
      <w:jc w:val="both"/>
    </w:pPr>
    <w:rPr>
      <w:rFonts w:ascii="ˎ̥" w:eastAsia="仿宋体" w:hAnsi="ˎ̥" w:cs="Vladimir Script"/>
      <w:b w:val="0"/>
      <w:smallCaps/>
      <w:snapToGrid/>
      <w:kern w:val="2"/>
      <w:szCs w:val="21"/>
      <w:lang w:val="en-US"/>
    </w:rPr>
  </w:style>
  <w:style w:type="paragraph" w:customStyle="1" w:styleId="sms">
    <w:name w:val="sms"/>
    <w:basedOn w:val="a0"/>
    <w:qFormat/>
    <w:rsid w:val="005B7EB5"/>
    <w:pPr>
      <w:overflowPunct w:val="0"/>
      <w:autoSpaceDE w:val="0"/>
      <w:autoSpaceDN w:val="0"/>
      <w:adjustRightInd w:val="0"/>
      <w:spacing w:line="360" w:lineRule="auto"/>
      <w:ind w:left="2126" w:right="992" w:firstLineChars="200" w:firstLine="709"/>
      <w:textAlignment w:val="baseline"/>
    </w:pPr>
    <w:rPr>
      <w:rFonts w:ascii="Sim Sun" w:hAnsi="Arial Unicode MS" w:cs="Vladimir Script"/>
      <w:spacing w:val="20"/>
      <w:kern w:val="0"/>
      <w:sz w:val="26"/>
      <w:szCs w:val="20"/>
    </w:rPr>
  </w:style>
  <w:style w:type="paragraph" w:customStyle="1" w:styleId="zxl2CharChar">
    <w:name w:val="zxl正文首行缩进  2 字符 行距: Char Char"/>
    <w:basedOn w:val="a0"/>
    <w:qFormat/>
    <w:rsid w:val="005B7EB5"/>
    <w:pPr>
      <w:tabs>
        <w:tab w:val="left" w:pos="-1843"/>
        <w:tab w:val="left" w:pos="0"/>
        <w:tab w:val="left" w:pos="1727"/>
        <w:tab w:val="left" w:pos="1884"/>
      </w:tabs>
      <w:spacing w:line="360" w:lineRule="auto"/>
      <w:ind w:firstLineChars="200" w:firstLine="482"/>
      <w:textAlignment w:val="bottom"/>
      <w:outlineLvl w:val="0"/>
    </w:pPr>
    <w:rPr>
      <w:rFonts w:ascii="Sim Sun" w:hAnsi="Sim Sun" w:cs="Vladimir Script"/>
      <w:color w:val="000000"/>
      <w:sz w:val="24"/>
      <w:szCs w:val="20"/>
    </w:rPr>
  </w:style>
  <w:style w:type="paragraph" w:customStyle="1" w:styleId="CharChar1CharChar1CharChar1CharChar1CharCharCharCharCharCharChar1">
    <w:name w:val="Char Char1 Char Char1 Char Char1 Char Char1 Char Char Char Char Char Char Char1"/>
    <w:basedOn w:val="a0"/>
    <w:qFormat/>
    <w:rsid w:val="005B7EB5"/>
    <w:pPr>
      <w:widowControl w:val="0"/>
      <w:spacing w:line="440" w:lineRule="exact"/>
      <w:ind w:firstLineChars="200" w:firstLine="200"/>
      <w:jc w:val="both"/>
    </w:pPr>
    <w:rPr>
      <w:rFonts w:ascii="@幼圆" w:hAnsi="@幼圆" w:cs="Vladimir Script"/>
      <w:sz w:val="24"/>
      <w:szCs w:val="24"/>
    </w:rPr>
  </w:style>
  <w:style w:type="paragraph" w:customStyle="1" w:styleId="3fb">
    <w:name w:val="正文样式3"/>
    <w:basedOn w:val="a0"/>
    <w:qFormat/>
    <w:rsid w:val="005B7EB5"/>
    <w:pPr>
      <w:keepLines/>
      <w:widowControl w:val="0"/>
      <w:adjustRightInd w:val="0"/>
      <w:spacing w:line="20" w:lineRule="atLeast"/>
      <w:ind w:firstLineChars="200" w:firstLine="200"/>
      <w:jc w:val="center"/>
    </w:pPr>
    <w:rPr>
      <w:rFonts w:ascii="Arial Unicode MS" w:hAnsi="Arial Unicode MS" w:cs="Vladimir Script"/>
      <w:kern w:val="0"/>
      <w:sz w:val="24"/>
      <w:szCs w:val="20"/>
    </w:rPr>
  </w:style>
  <w:style w:type="paragraph" w:customStyle="1" w:styleId="400">
    <w:name w:val="标题40"/>
    <w:qFormat/>
    <w:rsid w:val="005B7EB5"/>
    <w:pPr>
      <w:widowControl w:val="0"/>
      <w:spacing w:beforeLines="50" w:line="360" w:lineRule="auto"/>
      <w:jc w:val="both"/>
      <w:outlineLvl w:val="3"/>
    </w:pPr>
    <w:rPr>
      <w:rFonts w:ascii="Sim Sun" w:eastAsiaTheme="minorEastAsia" w:hAnsi="Sim Sun" w:cstheme="minorBidi"/>
      <w:bCs/>
      <w:snapToGrid w:val="0"/>
      <w:kern w:val="2"/>
      <w:sz w:val="24"/>
    </w:rPr>
  </w:style>
  <w:style w:type="paragraph" w:customStyle="1" w:styleId="4fa">
    <w:name w:val="4级样式"/>
    <w:basedOn w:val="40"/>
    <w:qFormat/>
    <w:rsid w:val="005B7EB5"/>
    <w:pPr>
      <w:widowControl w:val="0"/>
      <w:tabs>
        <w:tab w:val="left" w:pos="425"/>
      </w:tabs>
      <w:spacing w:before="120" w:after="120" w:line="360" w:lineRule="auto"/>
      <w:ind w:left="425" w:firstLineChars="200" w:hanging="425"/>
    </w:pPr>
    <w:rPr>
      <w:rFonts w:ascii="Arial Unicode MS" w:eastAsia="仿宋体" w:hAnsi="Arial Unicode MS" w:cs="Sim Sun"/>
      <w:b w:val="0"/>
      <w:kern w:val="2"/>
      <w:szCs w:val="24"/>
      <w:lang w:val="en-US"/>
    </w:rPr>
  </w:style>
  <w:style w:type="paragraph" w:customStyle="1" w:styleId="323">
    <w:name w:val="正文文本缩进 32"/>
    <w:basedOn w:val="a0"/>
    <w:qFormat/>
    <w:rsid w:val="005B7EB5"/>
    <w:pPr>
      <w:widowControl w:val="0"/>
      <w:adjustRightInd w:val="0"/>
      <w:spacing w:line="440" w:lineRule="exact"/>
      <w:ind w:firstLineChars="200" w:firstLine="640"/>
      <w:jc w:val="both"/>
      <w:textAlignment w:val="baseline"/>
    </w:pPr>
    <w:rPr>
      <w:rFonts w:ascii="Garamond" w:eastAsia="Garamond" w:hAnsi="Arial Unicode MS" w:cs="Vladimir Script"/>
      <w:color w:val="FF0000"/>
      <w:sz w:val="32"/>
      <w:szCs w:val="20"/>
    </w:rPr>
  </w:style>
  <w:style w:type="paragraph" w:customStyle="1" w:styleId="afffffffffffffffffffffd">
    <w:name w:val="表粗"/>
    <w:basedOn w:val="a0"/>
    <w:qFormat/>
    <w:rsid w:val="005B7EB5"/>
    <w:pPr>
      <w:widowControl w:val="0"/>
      <w:spacing w:line="360" w:lineRule="exact"/>
      <w:ind w:firstLineChars="200" w:firstLine="200"/>
      <w:jc w:val="center"/>
      <w:outlineLvl w:val="8"/>
    </w:pPr>
    <w:rPr>
      <w:rFonts w:ascii="ˎ̥" w:eastAsia="Garamond" w:hAnsi="ˎ̥" w:cs="Vladimir Script"/>
      <w:b/>
      <w:szCs w:val="20"/>
    </w:rPr>
  </w:style>
  <w:style w:type="paragraph" w:customStyle="1" w:styleId="w2">
    <w:name w:val="w2"/>
    <w:basedOn w:val="a0"/>
    <w:qFormat/>
    <w:rsid w:val="005B7EB5"/>
    <w:pPr>
      <w:widowControl w:val="0"/>
      <w:adjustRightInd w:val="0"/>
      <w:spacing w:line="360" w:lineRule="auto"/>
      <w:ind w:left="720" w:firstLineChars="200" w:firstLine="360"/>
      <w:textAlignment w:val="baseline"/>
    </w:pPr>
    <w:rPr>
      <w:rFonts w:ascii="Sim Sun" w:hAnsi="Arial Unicode MS" w:cs="Vladimir Script"/>
      <w:kern w:val="0"/>
      <w:sz w:val="28"/>
      <w:szCs w:val="20"/>
    </w:rPr>
  </w:style>
  <w:style w:type="paragraph" w:customStyle="1" w:styleId="1fffff2">
    <w:name w:val="文档结构图1"/>
    <w:basedOn w:val="a0"/>
    <w:rsid w:val="005B7EB5"/>
    <w:pPr>
      <w:widowControl w:val="0"/>
      <w:spacing w:line="440" w:lineRule="exact"/>
      <w:ind w:firstLineChars="200" w:firstLine="200"/>
      <w:jc w:val="both"/>
    </w:pPr>
    <w:rPr>
      <w:rFonts w:ascii="Sim Sun" w:eastAsia="Sim Sun" w:hAnsi="Times New Roman"/>
      <w:kern w:val="0"/>
      <w:sz w:val="18"/>
      <w:szCs w:val="18"/>
      <w:lang w:val="zh-CN"/>
    </w:rPr>
  </w:style>
  <w:style w:type="paragraph" w:customStyle="1" w:styleId="33H3h33rdlevel3CharChar3">
    <w:name w:val="样式 样式 标题 3标题3H3h33rd level第二层条头小标题小节标题标题 3 Char Char一海港标... +"/>
    <w:basedOn w:val="33H3h33rdlevel3CharChar2"/>
    <w:qFormat/>
    <w:rsid w:val="005B7EB5"/>
    <w:rPr>
      <w:rFonts w:ascii="Arial Unicode MS" w:hAnsi="Arial Unicode MS"/>
      <w:kern w:val="2"/>
    </w:rPr>
  </w:style>
  <w:style w:type="paragraph" w:customStyle="1" w:styleId="33H3h33rdlevel00">
    <w:name w:val="样式 标题 3标题3H3h33rd level第二层条头 + 小四 加粗 左侧:  0 厘米 首行缩进:  0..."/>
    <w:basedOn w:val="3"/>
    <w:qFormat/>
    <w:rsid w:val="005B7EB5"/>
    <w:pPr>
      <w:keepLines w:val="0"/>
      <w:widowControl w:val="0"/>
      <w:tabs>
        <w:tab w:val="left" w:pos="607"/>
      </w:tabs>
      <w:adjustRightInd w:val="0"/>
      <w:spacing w:before="120" w:after="120" w:line="360" w:lineRule="exact"/>
      <w:ind w:left="607" w:firstLineChars="200" w:hanging="607"/>
      <w:textAlignment w:val="baseline"/>
    </w:pPr>
    <w:rPr>
      <w:rFonts w:ascii="Sim Sun" w:eastAsia="Garamond" w:hAnsi="Sim Sun" w:cs="Vladimir Script"/>
      <w:b w:val="0"/>
      <w:color w:val="000000"/>
      <w:sz w:val="30"/>
      <w:lang w:val="en-US"/>
    </w:rPr>
  </w:style>
  <w:style w:type="paragraph" w:customStyle="1" w:styleId="Arial1051">
    <w:name w:val="样式 样式 表格文字统一样式 + Arial 小五 非加粗 自动设置 行距: 单倍行距1 + 段后: 0.5 行1"/>
    <w:basedOn w:val="Arial1"/>
    <w:qFormat/>
    <w:rsid w:val="005B7EB5"/>
  </w:style>
  <w:style w:type="paragraph" w:customStyle="1" w:styleId="T0">
    <w:name w:val="T表格"/>
    <w:qFormat/>
    <w:rsid w:val="005B7EB5"/>
    <w:pPr>
      <w:jc w:val="center"/>
    </w:pPr>
    <w:rPr>
      <w:rFonts w:ascii="Arial Unicode MS" w:hAnsi="Arial Unicode MS" w:cs="Vladimir Script"/>
      <w:sz w:val="21"/>
    </w:rPr>
  </w:style>
  <w:style w:type="paragraph" w:customStyle="1" w:styleId="20303">
    <w:name w:val="样式 标题 2 + 段前: 0.3 行 段后: 0.3 行"/>
    <w:basedOn w:val="20"/>
    <w:qFormat/>
    <w:rsid w:val="005B7EB5"/>
    <w:pPr>
      <w:tabs>
        <w:tab w:val="clear" w:pos="1302"/>
      </w:tabs>
      <w:spacing w:before="120" w:beforeAutospacing="0" w:after="120" w:line="480" w:lineRule="exact"/>
      <w:ind w:left="0" w:firstLineChars="200" w:firstLine="200"/>
      <w:jc w:val="both"/>
    </w:pPr>
    <w:rPr>
      <w:rFonts w:ascii="Arial Unicode MS" w:eastAsia="仿宋体" w:hAnsi="Arial Unicode MS" w:cs="Sim Sun"/>
      <w:bCs w:val="0"/>
      <w:smallCaps/>
      <w:snapToGrid/>
      <w:sz w:val="30"/>
      <w:szCs w:val="21"/>
      <w:lang w:val="en-US"/>
    </w:rPr>
  </w:style>
  <w:style w:type="paragraph" w:customStyle="1" w:styleId="319">
    <w:name w:val="正文文本 31"/>
    <w:basedOn w:val="a0"/>
    <w:rsid w:val="005B7EB5"/>
    <w:pPr>
      <w:widowControl w:val="0"/>
      <w:spacing w:line="440" w:lineRule="exact"/>
      <w:ind w:firstLineChars="200" w:firstLine="200"/>
      <w:jc w:val="both"/>
    </w:pPr>
    <w:rPr>
      <w:rFonts w:ascii="Arial Unicode MS" w:hAnsi="Arial Unicode MS"/>
      <w:kern w:val="0"/>
      <w:sz w:val="24"/>
      <w:szCs w:val="20"/>
      <w:lang w:val="zh-CN"/>
    </w:rPr>
  </w:style>
  <w:style w:type="paragraph" w:customStyle="1" w:styleId="111078">
    <w:name w:val="样式 标题 1标题 1 1 + 黑体 小二 非加粗 蓝色 段前: 0 磅 段后: 7.8 磅 行距: 单倍行距"/>
    <w:basedOn w:val="1"/>
    <w:qFormat/>
    <w:rsid w:val="005B7EB5"/>
    <w:pPr>
      <w:widowControl w:val="0"/>
      <w:tabs>
        <w:tab w:val="clear" w:pos="625"/>
        <w:tab w:val="left" w:pos="432"/>
      </w:tabs>
      <w:adjustRightInd/>
      <w:snapToGrid/>
      <w:spacing w:beforeLines="50" w:beforeAutospacing="0" w:afterLines="50" w:afterAutospacing="0" w:line="440" w:lineRule="exact"/>
      <w:ind w:left="432" w:firstLineChars="200" w:hanging="432"/>
      <w:jc w:val="both"/>
      <w:textAlignment w:val="baseline"/>
    </w:pPr>
    <w:rPr>
      <w:rFonts w:ascii="仿宋体" w:eastAsia="仿宋体" w:hAnsi="Arial Unicode MS" w:cs="Vladimir Script"/>
      <w:b w:val="0"/>
      <w:bCs w:val="0"/>
      <w:snapToGrid/>
      <w:color w:val="0000FF"/>
      <w:kern w:val="44"/>
      <w:sz w:val="30"/>
      <w:szCs w:val="20"/>
      <w:lang w:val="en-US"/>
    </w:rPr>
  </w:style>
  <w:style w:type="paragraph" w:customStyle="1" w:styleId="33H3h33rdlevel3CharChar3Char2">
    <w:name w:val="样式 标题 3一标题3H3h33rd level第二层条头标题 3 Char Char标题 3 Char2标..."/>
    <w:basedOn w:val="3"/>
    <w:qFormat/>
    <w:rsid w:val="005B7EB5"/>
    <w:pPr>
      <w:widowControl w:val="0"/>
      <w:tabs>
        <w:tab w:val="left" w:pos="720"/>
      </w:tabs>
      <w:spacing w:beforeLines="50" w:afterLines="20" w:line="360" w:lineRule="exact"/>
      <w:ind w:left="720" w:firstLineChars="200" w:hanging="720"/>
    </w:pPr>
    <w:rPr>
      <w:rFonts w:ascii="Sim Sun" w:eastAsia="Garamond" w:hAnsi="Sim Sun" w:cs="Vladimir Script"/>
      <w:b w:val="0"/>
      <w:color w:val="000000"/>
      <w:kern w:val="2"/>
      <w:sz w:val="30"/>
      <w:lang w:val="en-US"/>
    </w:rPr>
  </w:style>
  <w:style w:type="paragraph" w:customStyle="1" w:styleId="1119">
    <w:name w:val="仪征1.1.1"/>
    <w:basedOn w:val="3"/>
    <w:qFormat/>
    <w:rsid w:val="005B7EB5"/>
    <w:pPr>
      <w:widowControl w:val="0"/>
      <w:tabs>
        <w:tab w:val="left" w:pos="720"/>
      </w:tabs>
      <w:adjustRightInd w:val="0"/>
      <w:spacing w:before="120" w:after="120" w:line="360" w:lineRule="exact"/>
      <w:ind w:left="720" w:firstLineChars="200" w:hanging="720"/>
      <w:textAlignment w:val="baseline"/>
    </w:pPr>
    <w:rPr>
      <w:rFonts w:ascii="Sim Sun" w:eastAsia="仿宋体" w:hAnsi="Sim Sun" w:cs="Vladimir Script"/>
      <w:color w:val="000000"/>
      <w:sz w:val="30"/>
      <w:lang w:val="en-US"/>
    </w:rPr>
  </w:style>
  <w:style w:type="paragraph" w:customStyle="1" w:styleId="Objective">
    <w:name w:val="Objective"/>
    <w:basedOn w:val="a0"/>
    <w:next w:val="af"/>
    <w:qFormat/>
    <w:rsid w:val="005B7EB5"/>
    <w:pPr>
      <w:spacing w:before="220" w:after="220" w:line="220" w:lineRule="atLeast"/>
      <w:ind w:firstLineChars="200" w:firstLine="200"/>
    </w:pPr>
    <w:rPr>
      <w:rFonts w:ascii="Arial Unicode MS" w:hAnsi="Arial Unicode MS" w:cs="Vladimir Script"/>
      <w:kern w:val="0"/>
      <w:sz w:val="20"/>
      <w:szCs w:val="20"/>
    </w:rPr>
  </w:style>
  <w:style w:type="paragraph" w:customStyle="1" w:styleId="afffffffffffffffffffffe">
    <w:name w:val="等核实"/>
    <w:basedOn w:val="1f7"/>
    <w:qFormat/>
    <w:rsid w:val="005B7EB5"/>
    <w:pPr>
      <w:widowControl w:val="0"/>
      <w:tabs>
        <w:tab w:val="left" w:pos="4305"/>
      </w:tabs>
      <w:snapToGrid w:val="0"/>
      <w:spacing w:line="300" w:lineRule="auto"/>
      <w:ind w:firstLineChars="0" w:firstLine="567"/>
      <w:jc w:val="both"/>
    </w:pPr>
    <w:rPr>
      <w:rFonts w:ascii="Sim Sun" w:eastAsia="Vladimir Script" w:hAnsi="Sim Sun" w:cs="Vladimir Script"/>
      <w:color w:val="0000FF"/>
      <w:sz w:val="28"/>
      <w:szCs w:val="20"/>
    </w:rPr>
  </w:style>
  <w:style w:type="paragraph" w:customStyle="1" w:styleId="417">
    <w:name w:val="索引 41"/>
    <w:basedOn w:val="a0"/>
    <w:next w:val="a0"/>
    <w:rsid w:val="005B7EB5"/>
    <w:pPr>
      <w:widowControl w:val="0"/>
      <w:spacing w:line="440" w:lineRule="exact"/>
      <w:ind w:left="1000" w:firstLineChars="200" w:hanging="250"/>
    </w:pPr>
    <w:rPr>
      <w:rFonts w:ascii="ˎ̥" w:eastAsia="仿宋体" w:hAnsi="ˎ̥" w:cs="ˎ̥"/>
      <w:spacing w:val="5"/>
      <w:sz w:val="20"/>
      <w:szCs w:val="20"/>
    </w:rPr>
  </w:style>
  <w:style w:type="paragraph" w:customStyle="1" w:styleId="CharChar1CharCharCharCharCharCharChar4">
    <w:name w:val="Char Char1 Char Char Char Char Char Char Char4"/>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33H3h33rdlevel3CharChar4">
    <w:name w:val="样式 样式 样式 标题 3标题3H3h33rd level第二层条头小标题小节标题标题 3 Char Char一海港标... + +"/>
    <w:basedOn w:val="33H3h33rdlevel3CharChar3"/>
    <w:qFormat/>
    <w:rsid w:val="005B7EB5"/>
    <w:pPr>
      <w:spacing w:after="120"/>
    </w:pPr>
  </w:style>
  <w:style w:type="paragraph" w:customStyle="1" w:styleId="ljw0">
    <w:name w:val="ljw正文"/>
    <w:basedOn w:val="a0"/>
    <w:qFormat/>
    <w:rsid w:val="005B7EB5"/>
    <w:pPr>
      <w:widowControl w:val="0"/>
      <w:adjustRightInd w:val="0"/>
      <w:snapToGrid w:val="0"/>
      <w:spacing w:afterLines="50" w:line="300" w:lineRule="auto"/>
      <w:ind w:firstLineChars="200" w:firstLine="480"/>
      <w:jc w:val="both"/>
    </w:pPr>
    <w:rPr>
      <w:rFonts w:ascii="Sim Sun" w:hAnsi="Sim Sun" w:cs="Vladimir Script"/>
      <w:bCs/>
      <w:sz w:val="24"/>
      <w:szCs w:val="28"/>
    </w:rPr>
  </w:style>
  <w:style w:type="paragraph" w:customStyle="1" w:styleId="1fffff3">
    <w:name w:val="称呼1"/>
    <w:basedOn w:val="a0"/>
    <w:next w:val="a0"/>
    <w:rsid w:val="005B7EB5"/>
    <w:pPr>
      <w:widowControl w:val="0"/>
      <w:spacing w:line="440" w:lineRule="exact"/>
      <w:ind w:firstLineChars="200" w:firstLine="200"/>
      <w:jc w:val="both"/>
    </w:pPr>
    <w:rPr>
      <w:rFonts w:ascii="黑体" w:eastAsia="黑体" w:hAnsi="宋体"/>
      <w:sz w:val="24"/>
      <w:szCs w:val="24"/>
    </w:rPr>
  </w:style>
  <w:style w:type="paragraph" w:customStyle="1" w:styleId="1GB23126">
    <w:name w:val="样式 标题 1一、 + (中文) 仿宋_GB2312 段前: 6 磅"/>
    <w:basedOn w:val="1"/>
    <w:qFormat/>
    <w:rsid w:val="005B7EB5"/>
    <w:pPr>
      <w:widowControl w:val="0"/>
      <w:tabs>
        <w:tab w:val="clear" w:pos="625"/>
        <w:tab w:val="left" w:pos="845"/>
      </w:tabs>
      <w:spacing w:before="240" w:beforeAutospacing="0" w:after="240" w:afterAutospacing="0" w:line="440" w:lineRule="exact"/>
      <w:ind w:left="845" w:firstLineChars="200" w:hanging="420"/>
      <w:jc w:val="both"/>
      <w:textAlignment w:val="baseline"/>
    </w:pPr>
    <w:rPr>
      <w:rFonts w:ascii="Arial Unicode MS" w:eastAsia="Garamond" w:hAnsi="Arial Unicode MS" w:cs="Vladimir Script"/>
      <w:bCs w:val="0"/>
      <w:snapToGrid/>
      <w:color w:val="000000"/>
      <w:kern w:val="44"/>
      <w:sz w:val="30"/>
      <w:szCs w:val="20"/>
      <w:lang w:val="en-US"/>
    </w:rPr>
  </w:style>
  <w:style w:type="paragraph" w:customStyle="1" w:styleId="21f">
    <w:name w:val="正文首行缩进 21"/>
    <w:basedOn w:val="1f7"/>
    <w:rsid w:val="005B7EB5"/>
    <w:pPr>
      <w:widowControl w:val="0"/>
      <w:spacing w:after="120" w:line="360" w:lineRule="auto"/>
      <w:ind w:leftChars="200" w:left="420" w:firstLine="420"/>
      <w:jc w:val="both"/>
    </w:pPr>
    <w:rPr>
      <w:rFonts w:ascii="Arial Unicode MS" w:hAnsi="Arial Unicode MS"/>
      <w:kern w:val="0"/>
      <w:lang w:val="zh-CN"/>
    </w:rPr>
  </w:style>
  <w:style w:type="paragraph" w:customStyle="1" w:styleId="3fc">
    <w:name w:val="王标题3"/>
    <w:basedOn w:val="3"/>
    <w:qFormat/>
    <w:rsid w:val="005B7EB5"/>
    <w:pPr>
      <w:widowControl w:val="0"/>
      <w:spacing w:beforeLines="30" w:afterLines="30" w:line="560" w:lineRule="exact"/>
      <w:ind w:firstLineChars="200" w:firstLine="200"/>
    </w:pPr>
    <w:rPr>
      <w:rFonts w:ascii="Sim Sun" w:eastAsia="仿宋体" w:hAnsi="Sim Sun" w:cs="Vladimir Script"/>
      <w:color w:val="000000"/>
      <w:kern w:val="2"/>
      <w:sz w:val="28"/>
      <w:lang w:val="en-US"/>
    </w:rPr>
  </w:style>
  <w:style w:type="paragraph" w:customStyle="1" w:styleId="affffffffffffffffffffff">
    <w:name w:val="自定义表格文字居中"/>
    <w:basedOn w:val="a0"/>
    <w:qFormat/>
    <w:rsid w:val="005B7EB5"/>
    <w:pPr>
      <w:keepNext/>
      <w:widowControl w:val="0"/>
      <w:adjustRightInd w:val="0"/>
      <w:snapToGrid w:val="0"/>
      <w:spacing w:line="360" w:lineRule="exact"/>
      <w:ind w:left="5" w:firstLineChars="200" w:hanging="5"/>
      <w:jc w:val="center"/>
      <w:outlineLvl w:val="0"/>
    </w:pPr>
    <w:rPr>
      <w:rFonts w:ascii="Arial Unicode MS" w:hAnsi="Arial Unicode MS" w:cs="Vladimir Script"/>
      <w:color w:val="FF0000"/>
      <w:kern w:val="0"/>
      <w:szCs w:val="20"/>
    </w:rPr>
  </w:style>
  <w:style w:type="paragraph" w:customStyle="1" w:styleId="1fffff4">
    <w:name w:val="索引标题1"/>
    <w:basedOn w:val="a0"/>
    <w:next w:val="11f1"/>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2520">
    <w:name w:val="样式 宋体 小四 段后: 2.5 磅 行距: 固定值 20 磅"/>
    <w:basedOn w:val="a0"/>
    <w:qFormat/>
    <w:rsid w:val="005B7EB5"/>
    <w:pPr>
      <w:widowControl w:val="0"/>
      <w:spacing w:after="50" w:line="400" w:lineRule="exact"/>
      <w:ind w:firstLineChars="300" w:firstLine="720"/>
      <w:jc w:val="both"/>
    </w:pPr>
    <w:rPr>
      <w:rFonts w:ascii="Sim Sun" w:eastAsia="Garamond" w:hAnsi="Sim Sun" w:cs="Vladimir Script"/>
      <w:sz w:val="24"/>
      <w:szCs w:val="20"/>
    </w:rPr>
  </w:style>
  <w:style w:type="paragraph" w:customStyle="1" w:styleId="affffffffffffffffffffff0">
    <w:name w:val="五号表格"/>
    <w:basedOn w:val="a0"/>
    <w:qFormat/>
    <w:rsid w:val="005B7EB5"/>
    <w:pPr>
      <w:widowControl w:val="0"/>
      <w:spacing w:line="240" w:lineRule="atLeast"/>
      <w:ind w:firstLineChars="200" w:firstLine="200"/>
      <w:jc w:val="center"/>
    </w:pPr>
    <w:rPr>
      <w:rFonts w:ascii="Arial Unicode MS" w:hAnsi="Arial Unicode MS" w:cs="Vladimir Script"/>
      <w:szCs w:val="20"/>
    </w:rPr>
  </w:style>
  <w:style w:type="paragraph" w:customStyle="1" w:styleId="21f0">
    <w:name w:val="列表编号 21"/>
    <w:basedOn w:val="a0"/>
    <w:rsid w:val="005B7EB5"/>
    <w:pPr>
      <w:widowControl w:val="0"/>
      <w:tabs>
        <w:tab w:val="left" w:pos="780"/>
      </w:tabs>
      <w:spacing w:line="480" w:lineRule="exact"/>
      <w:ind w:leftChars="200" w:left="780" w:hangingChars="200" w:hanging="360"/>
      <w:jc w:val="both"/>
    </w:pPr>
    <w:rPr>
      <w:rFonts w:ascii="Arial Unicode MS" w:hAnsi="Arial Unicode MS" w:cs="Vladimir Script"/>
      <w:sz w:val="24"/>
      <w:szCs w:val="24"/>
    </w:rPr>
  </w:style>
  <w:style w:type="paragraph" w:customStyle="1" w:styleId="msoacetate0">
    <w:name w:val="msoacetate"/>
    <w:basedOn w:val="a0"/>
    <w:qFormat/>
    <w:rsid w:val="005B7EB5"/>
    <w:pPr>
      <w:widowControl w:val="0"/>
      <w:adjustRightInd w:val="0"/>
      <w:spacing w:line="360" w:lineRule="atLeast"/>
      <w:ind w:firstLineChars="200" w:firstLine="567"/>
      <w:jc w:val="both"/>
    </w:pPr>
    <w:rPr>
      <w:rFonts w:ascii="Arial Unicode MS" w:hAnsi="Arial Unicode MS" w:cs="Vladimir Script"/>
      <w:kern w:val="0"/>
      <w:sz w:val="18"/>
      <w:szCs w:val="18"/>
    </w:rPr>
  </w:style>
  <w:style w:type="paragraph" w:customStyle="1" w:styleId="2200">
    <w:name w:val="样式 首行缩进:  2 字符20"/>
    <w:basedOn w:val="a0"/>
    <w:qFormat/>
    <w:rsid w:val="005B7EB5"/>
    <w:pPr>
      <w:widowControl w:val="0"/>
      <w:spacing w:line="520" w:lineRule="exact"/>
      <w:ind w:firstLineChars="200" w:firstLine="560"/>
      <w:jc w:val="both"/>
    </w:pPr>
    <w:rPr>
      <w:rFonts w:ascii="Arial Unicode MS" w:hAnsi="Arial Unicode MS" w:cs="Sim Sun"/>
      <w:sz w:val="24"/>
      <w:szCs w:val="20"/>
    </w:rPr>
  </w:style>
  <w:style w:type="paragraph" w:customStyle="1" w:styleId="22f">
    <w:name w:val="样式 样式2 + 首行缩进:  2 字符"/>
    <w:basedOn w:val="a0"/>
    <w:qFormat/>
    <w:rsid w:val="005B7EB5"/>
    <w:pPr>
      <w:widowControl w:val="0"/>
      <w:adjustRightInd w:val="0"/>
      <w:snapToGrid w:val="0"/>
      <w:spacing w:line="360" w:lineRule="auto"/>
      <w:ind w:firstLineChars="200" w:firstLine="200"/>
      <w:jc w:val="both"/>
    </w:pPr>
    <w:rPr>
      <w:rFonts w:ascii="Sim Sun" w:hAnsi="Sim Sun" w:cs="Sim Sun"/>
      <w:b/>
      <w:sz w:val="28"/>
      <w:szCs w:val="28"/>
    </w:rPr>
  </w:style>
  <w:style w:type="paragraph" w:customStyle="1" w:styleId="style26">
    <w:name w:val="style26"/>
    <w:basedOn w:val="a0"/>
    <w:qFormat/>
    <w:rsid w:val="005B7EB5"/>
    <w:pPr>
      <w:spacing w:before="100" w:beforeAutospacing="1" w:after="100" w:afterAutospacing="1" w:line="440" w:lineRule="exact"/>
      <w:ind w:firstLineChars="200" w:firstLine="200"/>
    </w:pPr>
    <w:rPr>
      <w:rFonts w:ascii="Sim Sun" w:hAnsi="Sim Sun" w:cs="Sim Sun"/>
      <w:kern w:val="0"/>
      <w:szCs w:val="21"/>
    </w:rPr>
  </w:style>
  <w:style w:type="paragraph" w:customStyle="1" w:styleId="affffffffffffffffffffff1">
    <w:name w:val="表加粗"/>
    <w:basedOn w:val="9"/>
    <w:qFormat/>
    <w:rsid w:val="005B7EB5"/>
    <w:pPr>
      <w:keepNext w:val="0"/>
      <w:keepLines w:val="0"/>
      <w:widowControl w:val="0"/>
      <w:topLinePunct/>
      <w:snapToGrid w:val="0"/>
      <w:spacing w:before="0" w:after="0" w:line="360" w:lineRule="exact"/>
      <w:ind w:left="0" w:firstLine="0"/>
      <w:jc w:val="center"/>
      <w:textAlignment w:val="baseline"/>
      <w:outlineLvl w:val="9"/>
    </w:pPr>
    <w:rPr>
      <w:rFonts w:ascii="ˎ̥" w:eastAsia="Garamond" w:hAnsi="ˎ̥" w:cs="Vladimir Script"/>
      <w:b/>
      <w:color w:val="000000"/>
      <w:kern w:val="2"/>
      <w:sz w:val="21"/>
      <w:szCs w:val="20"/>
    </w:rPr>
  </w:style>
  <w:style w:type="paragraph" w:customStyle="1" w:styleId="Arial105">
    <w:name w:val="样式 样式 表格文字统一样式 + Arial 小五 非加粗 自动设置 行距: 单倍行距1 + 段后: 0.5 行"/>
    <w:basedOn w:val="Arial1"/>
    <w:qFormat/>
    <w:rsid w:val="005B7EB5"/>
  </w:style>
  <w:style w:type="paragraph" w:customStyle="1" w:styleId="affffffffffffffffffffff2">
    <w:name w:val="小标题@"/>
    <w:basedOn w:val="a0"/>
    <w:qFormat/>
    <w:rsid w:val="005B7EB5"/>
    <w:pPr>
      <w:widowControl w:val="0"/>
      <w:tabs>
        <w:tab w:val="left" w:pos="840"/>
      </w:tabs>
      <w:adjustRightInd w:val="0"/>
      <w:spacing w:before="60" w:after="60" w:line="440" w:lineRule="exact"/>
      <w:ind w:left="828" w:firstLineChars="200" w:hanging="348"/>
      <w:jc w:val="both"/>
      <w:textAlignment w:val="baseline"/>
    </w:pPr>
    <w:rPr>
      <w:rFonts w:ascii="Arial Unicode MS" w:hAnsi="Arial Unicode MS" w:cs="Vladimir Script"/>
      <w:sz w:val="24"/>
      <w:szCs w:val="20"/>
    </w:rPr>
  </w:style>
  <w:style w:type="paragraph" w:customStyle="1" w:styleId="2fffb">
    <w:name w:val="2 级样式"/>
    <w:basedOn w:val="20"/>
    <w:qFormat/>
    <w:rsid w:val="005B7EB5"/>
    <w:pPr>
      <w:widowControl w:val="0"/>
      <w:tabs>
        <w:tab w:val="clear" w:pos="1302"/>
        <w:tab w:val="left" w:pos="425"/>
      </w:tabs>
      <w:snapToGrid/>
      <w:spacing w:beforeLines="30" w:beforeAutospacing="0" w:afterLines="30"/>
      <w:ind w:left="425" w:firstLineChars="200" w:hanging="425"/>
    </w:pPr>
    <w:rPr>
      <w:rFonts w:ascii="Arial Unicode MS" w:eastAsia="仿宋体" w:hAnsi="Arial Unicode MS" w:cs="Sim Sun"/>
      <w:b w:val="0"/>
      <w:smallCaps/>
      <w:snapToGrid/>
      <w:color w:val="003300"/>
      <w:kern w:val="2"/>
      <w:sz w:val="30"/>
      <w:szCs w:val="30"/>
      <w:lang w:val="en-US"/>
    </w:rPr>
  </w:style>
  <w:style w:type="paragraph" w:customStyle="1" w:styleId="1fffff5">
    <w:name w:val="引文目录标题1"/>
    <w:basedOn w:val="a0"/>
    <w:next w:val="a0"/>
    <w:rsid w:val="005B7EB5"/>
    <w:pPr>
      <w:widowControl w:val="0"/>
      <w:spacing w:before="120" w:line="440" w:lineRule="exact"/>
      <w:ind w:firstLineChars="200" w:firstLine="200"/>
      <w:jc w:val="both"/>
    </w:pPr>
    <w:rPr>
      <w:rFonts w:ascii="Century Schoolbook" w:eastAsia="仿宋体" w:hAnsi="Century Schoolbook" w:cs="ˎ̥"/>
      <w:b/>
      <w:szCs w:val="20"/>
    </w:rPr>
  </w:style>
  <w:style w:type="paragraph" w:customStyle="1" w:styleId="1217">
    <w:name w:val="样式 表格1 + 首行缩进:  2 字符1"/>
    <w:basedOn w:val="1f2"/>
    <w:qFormat/>
    <w:rsid w:val="005B7EB5"/>
    <w:pPr>
      <w:widowControl w:val="0"/>
      <w:spacing w:line="400" w:lineRule="exact"/>
      <w:ind w:firstLineChars="200" w:firstLine="200"/>
      <w:jc w:val="left"/>
    </w:pPr>
    <w:rPr>
      <w:rFonts w:ascii="Arial Unicode MS" w:hAnsi="Arial Unicode MS" w:cs="Sim Sun" w:hint="default"/>
    </w:rPr>
  </w:style>
  <w:style w:type="paragraph" w:customStyle="1" w:styleId="418">
    <w:name w:val="列表接续 41"/>
    <w:basedOn w:val="a0"/>
    <w:rsid w:val="005B7EB5"/>
    <w:pPr>
      <w:widowControl w:val="0"/>
      <w:spacing w:after="120"/>
      <w:ind w:leftChars="800" w:left="1680"/>
      <w:jc w:val="both"/>
    </w:pPr>
    <w:rPr>
      <w:rFonts w:ascii="Arial Unicode MS" w:hAnsi="Arial Unicode MS" w:cs="Vladimir Script"/>
      <w:szCs w:val="24"/>
    </w:rPr>
  </w:style>
  <w:style w:type="paragraph" w:customStyle="1" w:styleId="21f1">
    <w:name w:val="列表 21"/>
    <w:basedOn w:val="a0"/>
    <w:rsid w:val="005B7EB5"/>
    <w:pPr>
      <w:widowControl w:val="0"/>
      <w:spacing w:line="300" w:lineRule="auto"/>
      <w:ind w:leftChars="200" w:left="100" w:hangingChars="200" w:hanging="200"/>
      <w:jc w:val="both"/>
    </w:pPr>
    <w:rPr>
      <w:rFonts w:ascii="Courier New" w:eastAsia="Garamond" w:hAnsi="Courier New" w:cs="Vladimir Script"/>
      <w:sz w:val="24"/>
      <w:szCs w:val="20"/>
    </w:rPr>
  </w:style>
  <w:style w:type="paragraph" w:customStyle="1" w:styleId="1111CharCharCharChar">
    <w:name w:val="样式 标题 11.标题 1一、标题 1 Char Char Char Char + 小四"/>
    <w:basedOn w:val="1"/>
    <w:qFormat/>
    <w:rsid w:val="005B7EB5"/>
    <w:pPr>
      <w:widowControl w:val="0"/>
      <w:tabs>
        <w:tab w:val="clear" w:pos="625"/>
        <w:tab w:val="left" w:pos="432"/>
      </w:tabs>
      <w:adjustRightInd/>
      <w:snapToGrid/>
      <w:spacing w:beforeLines="50" w:beforeAutospacing="0" w:afterLines="50" w:afterAutospacing="0" w:line="440" w:lineRule="exact"/>
      <w:ind w:left="432" w:firstLineChars="200" w:hanging="432"/>
      <w:jc w:val="both"/>
      <w:textAlignment w:val="baseline"/>
    </w:pPr>
    <w:rPr>
      <w:rFonts w:ascii="仿宋体" w:eastAsia="仿宋体" w:hAnsi="Arial Unicode MS" w:cs="Vladimir Script"/>
      <w:bCs w:val="0"/>
      <w:snapToGrid/>
      <w:color w:val="000000"/>
      <w:kern w:val="44"/>
      <w:sz w:val="28"/>
      <w:szCs w:val="20"/>
      <w:lang w:val="en-US"/>
    </w:rPr>
  </w:style>
  <w:style w:type="paragraph" w:customStyle="1" w:styleId="ljw1">
    <w:name w:val="ljw子标题"/>
    <w:basedOn w:val="a0"/>
    <w:next w:val="af"/>
    <w:qFormat/>
    <w:rsid w:val="005B7EB5"/>
    <w:pPr>
      <w:widowControl w:val="0"/>
      <w:adjustRightInd w:val="0"/>
      <w:snapToGrid w:val="0"/>
      <w:spacing w:beforeLines="50" w:afterLines="50" w:line="440" w:lineRule="exact"/>
      <w:ind w:firstLineChars="200" w:firstLine="200"/>
    </w:pPr>
    <w:rPr>
      <w:rFonts w:ascii="Sim Sun" w:hAnsi="Sim Sun" w:cs="Vladimir Script"/>
      <w:b/>
      <w:sz w:val="24"/>
      <w:szCs w:val="28"/>
    </w:rPr>
  </w:style>
  <w:style w:type="paragraph" w:customStyle="1" w:styleId="Char2CharCharCharCharCharChar1">
    <w:name w:val="Char2 Char Char Char Char Char Char1"/>
    <w:basedOn w:val="a0"/>
    <w:qFormat/>
    <w:rsid w:val="005B7EB5"/>
    <w:pPr>
      <w:widowControl w:val="0"/>
      <w:spacing w:line="440" w:lineRule="exact"/>
      <w:ind w:firstLineChars="200" w:firstLine="200"/>
      <w:jc w:val="both"/>
    </w:pPr>
    <w:rPr>
      <w:rFonts w:ascii="ˎ̥" w:eastAsia="仿宋体" w:hAnsi="ˎ̥" w:cs="ˎ̥"/>
      <w:szCs w:val="20"/>
    </w:rPr>
  </w:style>
  <w:style w:type="paragraph" w:customStyle="1" w:styleId="CharCharCharCharCharCharCharCharChar2">
    <w:name w:val="Char Char Char Char Char Char Char Char Char2"/>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paragraph" w:customStyle="1" w:styleId="Address2">
    <w:name w:val="Address 2"/>
    <w:basedOn w:val="a0"/>
    <w:qFormat/>
    <w:rsid w:val="005B7EB5"/>
    <w:pPr>
      <w:spacing w:line="200" w:lineRule="atLeast"/>
      <w:ind w:firstLineChars="200" w:firstLine="200"/>
    </w:pPr>
    <w:rPr>
      <w:rFonts w:ascii="Arial Unicode MS" w:hAnsi="Arial Unicode MS" w:cs="Vladimir Script"/>
      <w:kern w:val="0"/>
      <w:sz w:val="16"/>
      <w:szCs w:val="20"/>
    </w:rPr>
  </w:style>
  <w:style w:type="paragraph" w:customStyle="1" w:styleId="1fffff6">
    <w:name w:val="1级样式."/>
    <w:basedOn w:val="a0"/>
    <w:qFormat/>
    <w:rsid w:val="005B7EB5"/>
    <w:pPr>
      <w:keepNext/>
      <w:keepLines/>
      <w:tabs>
        <w:tab w:val="left" w:pos="900"/>
      </w:tabs>
      <w:spacing w:beforeLines="50" w:afterLines="100" w:line="360" w:lineRule="auto"/>
      <w:ind w:left="900" w:firstLineChars="200" w:hanging="420"/>
      <w:outlineLvl w:val="0"/>
    </w:pPr>
    <w:rPr>
      <w:rFonts w:ascii="Arial Unicode MS" w:eastAsia="仿宋体" w:hAnsi="Arial Unicode MS" w:cs="Vladimir Script"/>
      <w:color w:val="000000"/>
      <w:kern w:val="44"/>
      <w:sz w:val="36"/>
      <w:szCs w:val="36"/>
    </w:rPr>
  </w:style>
  <w:style w:type="paragraph" w:customStyle="1" w:styleId="CharCharCharChar20">
    <w:name w:val="Char Char Char Char2"/>
    <w:basedOn w:val="a0"/>
    <w:qFormat/>
    <w:rsid w:val="005B7EB5"/>
    <w:pPr>
      <w:spacing w:after="160" w:line="240" w:lineRule="exact"/>
      <w:ind w:firstLineChars="200" w:firstLine="200"/>
    </w:pPr>
    <w:rPr>
      <w:rFonts w:ascii="华文仿宋" w:eastAsia="仿宋体" w:hAnsi="华文仿宋" w:cs="ˎ̥"/>
      <w:kern w:val="0"/>
      <w:sz w:val="20"/>
      <w:szCs w:val="20"/>
      <w:lang w:eastAsia="en-US"/>
    </w:rPr>
  </w:style>
  <w:style w:type="paragraph" w:customStyle="1" w:styleId="affffffffffffffffffffff3">
    <w:name w:val="样式 宋体 黑色 居中"/>
    <w:basedOn w:val="a0"/>
    <w:qFormat/>
    <w:rsid w:val="005B7EB5"/>
    <w:pPr>
      <w:widowControl w:val="0"/>
      <w:spacing w:line="440" w:lineRule="exact"/>
      <w:ind w:firstLineChars="193" w:firstLine="405"/>
      <w:jc w:val="center"/>
    </w:pPr>
    <w:rPr>
      <w:rFonts w:ascii="Sim Sun" w:eastAsia="Garamond" w:hAnsi="Arial Unicode MS" w:cs="Vladimir Script"/>
      <w:color w:val="000000"/>
      <w:kern w:val="0"/>
      <w:szCs w:val="20"/>
    </w:rPr>
  </w:style>
  <w:style w:type="paragraph" w:customStyle="1" w:styleId="2fffc">
    <w:name w:val="日期2"/>
    <w:basedOn w:val="a0"/>
    <w:next w:val="a0"/>
    <w:qFormat/>
    <w:rsid w:val="005B7EB5"/>
    <w:pPr>
      <w:widowControl w:val="0"/>
      <w:adjustRightInd w:val="0"/>
      <w:spacing w:line="312" w:lineRule="atLeast"/>
      <w:ind w:firstLineChars="200" w:firstLine="200"/>
      <w:jc w:val="right"/>
      <w:textAlignment w:val="baseline"/>
    </w:pPr>
    <w:rPr>
      <w:rFonts w:ascii="Arial Unicode MS" w:hAnsi="Arial Unicode MS" w:cs="Vladimir Script"/>
      <w:kern w:val="0"/>
      <w:szCs w:val="20"/>
    </w:rPr>
  </w:style>
  <w:style w:type="paragraph" w:customStyle="1" w:styleId="affffffffffffffffffffff4">
    <w:name w:val="海港表格文字"/>
    <w:basedOn w:val="afffffffffb"/>
    <w:qFormat/>
    <w:rsid w:val="005B7EB5"/>
    <w:pPr>
      <w:widowControl w:val="0"/>
      <w:tabs>
        <w:tab w:val="clear" w:pos="5040"/>
      </w:tabs>
      <w:spacing w:line="300" w:lineRule="exact"/>
      <w:ind w:leftChars="-30" w:left="-56" w:rightChars="-30" w:right="-63"/>
      <w:textAlignment w:val="baseline"/>
      <w:outlineLvl w:val="9"/>
    </w:pPr>
    <w:rPr>
      <w:rFonts w:ascii="Arial Unicode MS" w:eastAsia="Garamond" w:hAnsi="Arial Unicode MS" w:cs="Vladimir Script"/>
      <w:bCs w:val="0"/>
      <w:kern w:val="21"/>
      <w:sz w:val="21"/>
      <w:szCs w:val="20"/>
      <w:lang w:val="en-US"/>
    </w:rPr>
  </w:style>
  <w:style w:type="paragraph" w:customStyle="1" w:styleId="1fffff7">
    <w:name w:val="框图文字1"/>
    <w:basedOn w:val="a0"/>
    <w:qFormat/>
    <w:rsid w:val="005B7EB5"/>
    <w:pPr>
      <w:widowControl w:val="0"/>
      <w:adjustRightInd w:val="0"/>
      <w:snapToGrid w:val="0"/>
      <w:spacing w:beforeLines="25" w:line="440" w:lineRule="exact"/>
      <w:ind w:firstLineChars="200" w:firstLine="200"/>
      <w:jc w:val="center"/>
      <w:textAlignment w:val="baseline"/>
    </w:pPr>
    <w:rPr>
      <w:rFonts w:ascii="Arial Unicode MS" w:hAnsi="Arial Unicode MS" w:cs="Vladimir Script"/>
      <w:sz w:val="18"/>
      <w:szCs w:val="20"/>
    </w:rPr>
  </w:style>
  <w:style w:type="paragraph" w:customStyle="1" w:styleId="44Char405021">
    <w:name w:val="样式 标题 4标题 4 Char标题 4（修改） + 左 段前: 0.5 行 段后: 0.2 行 行距: 多倍行距 1..."/>
    <w:basedOn w:val="40"/>
    <w:qFormat/>
    <w:rsid w:val="005B7EB5"/>
    <w:pPr>
      <w:widowControl w:val="0"/>
      <w:tabs>
        <w:tab w:val="left" w:pos="864"/>
      </w:tabs>
      <w:spacing w:beforeLines="50" w:afterLines="20" w:line="264" w:lineRule="auto"/>
      <w:ind w:left="864" w:firstLineChars="200" w:hanging="864"/>
    </w:pPr>
    <w:rPr>
      <w:rFonts w:ascii="Arial Unicode MS" w:eastAsia="DFKai-SB" w:hAnsi="Arial Unicode MS" w:cs="Vladimir Script"/>
      <w:b w:val="0"/>
      <w:bCs w:val="0"/>
      <w:kern w:val="2"/>
      <w:szCs w:val="20"/>
      <w:lang w:val="en-US"/>
    </w:rPr>
  </w:style>
  <w:style w:type="paragraph" w:customStyle="1" w:styleId="2122">
    <w:name w:val="正文文本缩进 212"/>
    <w:basedOn w:val="a0"/>
    <w:qFormat/>
    <w:rsid w:val="005B7EB5"/>
    <w:pPr>
      <w:widowControl w:val="0"/>
      <w:adjustRightInd w:val="0"/>
      <w:spacing w:line="440" w:lineRule="exact"/>
      <w:ind w:firstLineChars="200" w:firstLine="640"/>
      <w:jc w:val="both"/>
      <w:textAlignment w:val="baseline"/>
    </w:pPr>
    <w:rPr>
      <w:rFonts w:ascii="Arial Unicode MS" w:eastAsia="Garamond" w:hAnsi="Arial Unicode MS" w:cs="Vladimir Script"/>
      <w:color w:val="0000FF"/>
      <w:sz w:val="32"/>
      <w:szCs w:val="20"/>
    </w:rPr>
  </w:style>
  <w:style w:type="paragraph" w:customStyle="1" w:styleId="affffffffffffffffffffff5">
    <w:name w:val="节标"/>
    <w:basedOn w:val="a0"/>
    <w:qFormat/>
    <w:rsid w:val="005B7EB5"/>
    <w:pPr>
      <w:autoSpaceDE w:val="0"/>
      <w:autoSpaceDN w:val="0"/>
      <w:adjustRightInd w:val="0"/>
      <w:spacing w:line="480" w:lineRule="exact"/>
      <w:ind w:firstLineChars="200" w:firstLine="567"/>
      <w:jc w:val="center"/>
      <w:textAlignment w:val="bottom"/>
    </w:pPr>
    <w:rPr>
      <w:rFonts w:ascii="Arial Unicode MS" w:hAnsi="Arial Unicode MS" w:cs="Vladimir Script"/>
      <w:b/>
      <w:kern w:val="0"/>
      <w:sz w:val="30"/>
      <w:szCs w:val="20"/>
    </w:rPr>
  </w:style>
  <w:style w:type="paragraph" w:customStyle="1" w:styleId="DocumentLabel">
    <w:name w:val="Document Label"/>
    <w:basedOn w:val="a0"/>
    <w:next w:val="a0"/>
    <w:qFormat/>
    <w:rsid w:val="005B7EB5"/>
    <w:pPr>
      <w:spacing w:after="220" w:line="440" w:lineRule="exact"/>
      <w:ind w:right="-360" w:firstLineChars="200" w:firstLine="200"/>
    </w:pPr>
    <w:rPr>
      <w:rFonts w:ascii="Arial Unicode MS" w:hAnsi="Arial Unicode MS" w:cs="Vladimir Script"/>
      <w:spacing w:val="-20"/>
      <w:kern w:val="0"/>
      <w:sz w:val="48"/>
      <w:szCs w:val="20"/>
    </w:rPr>
  </w:style>
  <w:style w:type="paragraph" w:customStyle="1" w:styleId="affffffffffffffffffffff6">
    <w:name w:val="样式 小四 居中 行距: 单倍行距"/>
    <w:basedOn w:val="a0"/>
    <w:qFormat/>
    <w:rsid w:val="005B7EB5"/>
    <w:pPr>
      <w:widowControl w:val="0"/>
      <w:adjustRightInd w:val="0"/>
      <w:spacing w:line="500" w:lineRule="atLeast"/>
      <w:ind w:firstLineChars="200" w:firstLine="567"/>
      <w:jc w:val="center"/>
    </w:pPr>
    <w:rPr>
      <w:rFonts w:ascii="Arial Unicode MS" w:hAnsi="Arial Unicode MS" w:cs="Vladimir Script"/>
      <w:kern w:val="0"/>
      <w:sz w:val="24"/>
      <w:szCs w:val="20"/>
    </w:rPr>
  </w:style>
  <w:style w:type="paragraph" w:customStyle="1" w:styleId="affffffffffffffffffffff7">
    <w:name w:val="正文缩近"/>
    <w:basedOn w:val="a0"/>
    <w:qFormat/>
    <w:rsid w:val="005B7EB5"/>
    <w:pPr>
      <w:widowControl w:val="0"/>
      <w:spacing w:line="360" w:lineRule="auto"/>
      <w:ind w:firstLineChars="200" w:firstLine="560"/>
      <w:jc w:val="both"/>
    </w:pPr>
    <w:rPr>
      <w:rFonts w:ascii="Arial Unicode MS" w:hAnsi="Arial Unicode MS" w:cs="Vladimir Script"/>
      <w:sz w:val="28"/>
      <w:szCs w:val="28"/>
    </w:rPr>
  </w:style>
  <w:style w:type="paragraph" w:customStyle="1" w:styleId="0852520">
    <w:name w:val="样式 宋体 小四 左 首行缩进:  0.85 厘米 段后: 2.5 磅 行距: 固定值 20 磅"/>
    <w:basedOn w:val="a0"/>
    <w:qFormat/>
    <w:rsid w:val="005B7EB5"/>
    <w:pPr>
      <w:widowControl w:val="0"/>
      <w:spacing w:after="50" w:line="400" w:lineRule="exact"/>
      <w:ind w:firstLineChars="200" w:firstLine="480"/>
    </w:pPr>
    <w:rPr>
      <w:rFonts w:ascii="Sim Sun" w:eastAsia="Garamond" w:hAnsi="Sim Sun" w:cs="Vladimir Script"/>
      <w:sz w:val="24"/>
      <w:szCs w:val="20"/>
    </w:rPr>
  </w:style>
  <w:style w:type="paragraph" w:customStyle="1" w:styleId="2fffd">
    <w:name w:val="正文文本缩进2"/>
    <w:basedOn w:val="a0"/>
    <w:qFormat/>
    <w:rsid w:val="005B7EB5"/>
    <w:pPr>
      <w:widowControl w:val="0"/>
      <w:spacing w:line="360" w:lineRule="exact"/>
      <w:ind w:firstLineChars="200" w:firstLine="480"/>
      <w:jc w:val="both"/>
    </w:pPr>
    <w:rPr>
      <w:rFonts w:ascii="Arial Unicode MS" w:hAnsi="Arial Unicode MS" w:cs="Vladimir Script"/>
      <w:sz w:val="24"/>
      <w:szCs w:val="20"/>
    </w:rPr>
  </w:style>
  <w:style w:type="paragraph" w:customStyle="1" w:styleId="22f0">
    <w:name w:val="样式 样式 首行缩进:  2 字符 + 首行缩进:  2 字符"/>
    <w:basedOn w:val="a0"/>
    <w:qFormat/>
    <w:rsid w:val="005B7EB5"/>
    <w:pPr>
      <w:widowControl w:val="0"/>
      <w:adjustRightInd w:val="0"/>
      <w:snapToGrid w:val="0"/>
      <w:spacing w:line="420" w:lineRule="atLeast"/>
      <w:ind w:firstLineChars="200" w:firstLine="200"/>
      <w:jc w:val="both"/>
    </w:pPr>
    <w:rPr>
      <w:rFonts w:ascii="Arial Unicode MS" w:hAnsi="Arial Unicode MS" w:cs="Vladimir Script"/>
      <w:kern w:val="0"/>
      <w:sz w:val="24"/>
      <w:szCs w:val="20"/>
    </w:rPr>
  </w:style>
  <w:style w:type="paragraph" w:customStyle="1" w:styleId="CharCharCharCharCharCharCharCharChar1">
    <w:name w:val="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paragraph" w:customStyle="1" w:styleId="CharChar5CharCharCharCharCharCharCharCharChar23">
    <w:name w:val="Char Char5 Char Char Char Char Char Char Char Char Char23"/>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0016">
    <w:name w:val="样式 居中 首行缩进:  0.01 厘米 段后: 6 磅"/>
    <w:basedOn w:val="a0"/>
    <w:qFormat/>
    <w:rsid w:val="005B7EB5"/>
    <w:pPr>
      <w:widowControl w:val="0"/>
      <w:spacing w:after="120" w:line="440" w:lineRule="exact"/>
      <w:ind w:firstLineChars="200" w:firstLine="4"/>
      <w:jc w:val="center"/>
    </w:pPr>
    <w:rPr>
      <w:rFonts w:ascii="Arial Unicode MS" w:eastAsia="DFKai-SB" w:hAnsi="Arial Unicode MS" w:cs="Vladimir Script"/>
      <w:szCs w:val="20"/>
    </w:rPr>
  </w:style>
  <w:style w:type="paragraph" w:customStyle="1" w:styleId="CharCharChar1Char11">
    <w:name w:val="Char Char Char1 Char11"/>
    <w:basedOn w:val="a0"/>
    <w:qFormat/>
    <w:rsid w:val="005B7EB5"/>
    <w:pPr>
      <w:widowControl w:val="0"/>
      <w:adjustRightInd w:val="0"/>
      <w:snapToGrid w:val="0"/>
      <w:spacing w:line="440" w:lineRule="exact"/>
      <w:ind w:left="-45" w:firstLineChars="200" w:firstLine="200"/>
      <w:jc w:val="both"/>
    </w:pPr>
    <w:rPr>
      <w:rFonts w:ascii="Arial Unicode MS" w:hAnsi="Arial Unicode MS" w:cs="Vladimir Script"/>
      <w:szCs w:val="24"/>
    </w:rPr>
  </w:style>
  <w:style w:type="paragraph" w:customStyle="1" w:styleId="affffffffffffffffffffff8">
    <w:name w:val="右侧"/>
    <w:qFormat/>
    <w:rsid w:val="005B7EB5"/>
    <w:pPr>
      <w:spacing w:line="280" w:lineRule="exact"/>
      <w:jc w:val="right"/>
    </w:pPr>
    <w:rPr>
      <w:rFonts w:ascii="华文行楷" w:hAnsi="华文行楷" w:cs="Vladimir Script"/>
      <w:color w:val="000000"/>
      <w:sz w:val="18"/>
    </w:rPr>
  </w:style>
  <w:style w:type="paragraph" w:customStyle="1" w:styleId="CharCharCharCharCharChar4">
    <w:name w:val="Char Char Char Char Char Char4"/>
    <w:basedOn w:val="a0"/>
    <w:rsid w:val="005B7EB5"/>
    <w:pPr>
      <w:spacing w:after="160" w:line="240" w:lineRule="exact"/>
      <w:ind w:firstLineChars="200" w:firstLine="200"/>
    </w:pPr>
    <w:rPr>
      <w:rFonts w:ascii="Chicago" w:hAnsi="Chicago" w:cs="Vladimir Script"/>
      <w:kern w:val="0"/>
      <w:sz w:val="20"/>
      <w:szCs w:val="20"/>
      <w:lang w:eastAsia="en-US"/>
    </w:rPr>
  </w:style>
  <w:style w:type="paragraph" w:customStyle="1" w:styleId="203031">
    <w:name w:val="标题 2 + 段前: 0.3 行 段后: 0.3 行1"/>
    <w:basedOn w:val="20"/>
    <w:next w:val="a0"/>
    <w:qFormat/>
    <w:rsid w:val="005B7EB5"/>
    <w:pPr>
      <w:tabs>
        <w:tab w:val="clear" w:pos="1302"/>
      </w:tabs>
      <w:spacing w:before="120" w:beforeAutospacing="0" w:after="120" w:line="480" w:lineRule="exact"/>
      <w:ind w:left="1" w:firstLineChars="200" w:firstLine="1"/>
      <w:jc w:val="both"/>
    </w:pPr>
    <w:rPr>
      <w:rFonts w:ascii="Arial Unicode MS" w:eastAsia="仿宋体" w:hAnsi="Arial Unicode MS" w:cs="Sim Sun"/>
      <w:b w:val="0"/>
      <w:bCs w:val="0"/>
      <w:smallCaps/>
      <w:snapToGrid/>
      <w:sz w:val="30"/>
      <w:szCs w:val="21"/>
      <w:lang w:val="en-US"/>
    </w:rPr>
  </w:style>
  <w:style w:type="paragraph" w:customStyle="1" w:styleId="Char1CharCharCharCharCharCharCharCharCharCharCharChar">
    <w:name w:val="Char1 Char Char Char Char Char Char Char Char Char Char Char Char"/>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character" w:customStyle="1" w:styleId="3CharCharChar1">
    <w:name w:val="正文文字缩进 3 Char Char Char"/>
    <w:rsid w:val="005B7EB5"/>
    <w:rPr>
      <w:rFonts w:eastAsia="Sim Sun"/>
      <w:kern w:val="2"/>
      <w:sz w:val="28"/>
      <w:lang w:val="en-US" w:eastAsia="zh-CN" w:bidi="ar-SA"/>
    </w:rPr>
  </w:style>
  <w:style w:type="paragraph" w:customStyle="1" w:styleId="p15">
    <w:name w:val="p15"/>
    <w:basedOn w:val="a0"/>
    <w:qFormat/>
    <w:rsid w:val="005B7EB5"/>
    <w:pPr>
      <w:spacing w:line="360" w:lineRule="atLeast"/>
      <w:jc w:val="center"/>
    </w:pPr>
    <w:rPr>
      <w:rFonts w:ascii="Vladimir Script" w:hAnsi="Vladimir Script" w:cs="Vladimir Script"/>
      <w:spacing w:val="4"/>
      <w:kern w:val="0"/>
      <w:szCs w:val="21"/>
    </w:rPr>
  </w:style>
  <w:style w:type="paragraph" w:customStyle="1" w:styleId="11f3">
    <w:name w:val="正文样式11"/>
    <w:basedOn w:val="a0"/>
    <w:qFormat/>
    <w:rsid w:val="005B7EB5"/>
    <w:pPr>
      <w:widowControl w:val="0"/>
      <w:spacing w:line="360" w:lineRule="auto"/>
      <w:ind w:firstLineChars="200" w:firstLine="480"/>
      <w:jc w:val="both"/>
    </w:pPr>
    <w:rPr>
      <w:rFonts w:ascii="宋体" w:hAnsi="宋体" w:cs="Arial"/>
      <w:bCs/>
      <w:color w:val="000000"/>
      <w:sz w:val="24"/>
      <w:szCs w:val="24"/>
    </w:rPr>
  </w:style>
  <w:style w:type="paragraph" w:customStyle="1" w:styleId="CharChar7CharCharCharCharCharCharCharCharCharCharCharCharChar">
    <w:name w:val="Char Char7 Char Char Char Char Char Char Char Char Char Char Char Char Char"/>
    <w:basedOn w:val="a0"/>
    <w:qFormat/>
    <w:rsid w:val="005B7EB5"/>
    <w:pPr>
      <w:widowControl w:val="0"/>
      <w:jc w:val="both"/>
    </w:pPr>
    <w:rPr>
      <w:rFonts w:ascii="Times New Roman" w:hAnsi="Times New Roman"/>
      <w:sz w:val="28"/>
      <w:szCs w:val="24"/>
    </w:rPr>
  </w:style>
  <w:style w:type="character" w:customStyle="1" w:styleId="Char40">
    <w:name w:val="图表注 Char4"/>
    <w:rsid w:val="005B7EB5"/>
    <w:rPr>
      <w:rFonts w:eastAsia="宋体"/>
      <w:kern w:val="2"/>
      <w:sz w:val="24"/>
      <w:lang w:val="en-US" w:eastAsia="zh-CN" w:bidi="ar-SA"/>
    </w:rPr>
  </w:style>
  <w:style w:type="character" w:customStyle="1" w:styleId="2CharChar6">
    <w:name w:val="正文文字 2 Char Char"/>
    <w:rsid w:val="005B7EB5"/>
    <w:rPr>
      <w:rFonts w:ascii="Batang" w:eastAsia="宋体-方正超大字符集" w:hAnsi="Batang" w:cs="Batang"/>
      <w:kern w:val="2"/>
      <w:sz w:val="21"/>
      <w:lang w:val="en-US" w:eastAsia="zh-CN" w:bidi="ar-SA"/>
    </w:rPr>
  </w:style>
  <w:style w:type="paragraph" w:customStyle="1" w:styleId="affffffffffffffffffffff9">
    <w:name w:val="二级标题"/>
    <w:basedOn w:val="a0"/>
    <w:qFormat/>
    <w:rsid w:val="005B7EB5"/>
    <w:pPr>
      <w:widowControl w:val="0"/>
      <w:spacing w:before="120" w:after="120" w:line="440" w:lineRule="exact"/>
      <w:ind w:firstLineChars="200" w:firstLine="560"/>
      <w:jc w:val="both"/>
    </w:pPr>
    <w:rPr>
      <w:rFonts w:ascii="Times New Roman" w:hAnsi="Times New Roman"/>
      <w:sz w:val="28"/>
      <w:szCs w:val="24"/>
    </w:rPr>
  </w:style>
  <w:style w:type="paragraph" w:customStyle="1" w:styleId="affffffffffffffffffffffa">
    <w:name w:val="三级 标题"/>
    <w:basedOn w:val="a0"/>
    <w:qFormat/>
    <w:rsid w:val="005B7EB5"/>
    <w:pPr>
      <w:widowControl w:val="0"/>
      <w:spacing w:before="60" w:after="60" w:line="440" w:lineRule="exact"/>
      <w:ind w:firstLineChars="200" w:firstLine="560"/>
      <w:jc w:val="both"/>
    </w:pPr>
    <w:rPr>
      <w:rFonts w:ascii="Times New Roman" w:hAnsi="Times New Roman"/>
      <w:b/>
      <w:sz w:val="24"/>
      <w:szCs w:val="24"/>
    </w:rPr>
  </w:style>
  <w:style w:type="paragraph" w:customStyle="1" w:styleId="37878051">
    <w:name w:val="样式 样式 样式 样式 标题 3 + 宋体 小四 段前: 7.8 磅 段后: 7.8 磅 行距: 多倍行距 0.5 字行 + 行...1"/>
    <w:basedOn w:val="3"/>
    <w:next w:val="a0"/>
    <w:qFormat/>
    <w:rsid w:val="005B7EB5"/>
    <w:pPr>
      <w:widowControl w:val="0"/>
      <w:spacing w:beforeLines="50" w:afterLines="50" w:line="360" w:lineRule="exact"/>
      <w:jc w:val="both"/>
    </w:pPr>
    <w:rPr>
      <w:kern w:val="2"/>
      <w:sz w:val="24"/>
      <w:lang w:val="en-US"/>
    </w:rPr>
  </w:style>
  <w:style w:type="paragraph" w:customStyle="1" w:styleId="dxj">
    <w:name w:val="dxj正文"/>
    <w:basedOn w:val="a0"/>
    <w:link w:val="dxjChar"/>
    <w:qFormat/>
    <w:rsid w:val="005B7EB5"/>
    <w:pPr>
      <w:widowControl w:val="0"/>
      <w:spacing w:line="360" w:lineRule="auto"/>
      <w:ind w:firstLineChars="200" w:firstLine="200"/>
      <w:jc w:val="both"/>
    </w:pPr>
    <w:rPr>
      <w:rFonts w:ascii="Times New Roman" w:hAnsi="Times New Roman"/>
      <w:sz w:val="24"/>
      <w:szCs w:val="24"/>
      <w:lang w:val="zh-CN"/>
    </w:rPr>
  </w:style>
  <w:style w:type="paragraph" w:customStyle="1" w:styleId="reader-word-layerreader-word-s1-16">
    <w:name w:val="reader-word-layer reader-word-s1-16"/>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19">
    <w:name w:val="reader-word-layer reader-word-s1-19"/>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18">
    <w:name w:val="reader-word-layer reader-word-s1-18"/>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34">
    <w:name w:val="reader-word-layer reader-word-s1-34"/>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35">
    <w:name w:val="reader-word-layer reader-word-s1-35"/>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23">
    <w:name w:val="reader-word-layer reader-word-s1-23"/>
    <w:basedOn w:val="a0"/>
    <w:qFormat/>
    <w:rsid w:val="005B7EB5"/>
    <w:pPr>
      <w:spacing w:before="100" w:beforeAutospacing="1" w:after="100" w:afterAutospacing="1"/>
    </w:pPr>
    <w:rPr>
      <w:rFonts w:ascii="宋体" w:hAnsi="宋体" w:cs="宋体"/>
      <w:kern w:val="0"/>
      <w:sz w:val="24"/>
      <w:szCs w:val="24"/>
    </w:rPr>
  </w:style>
  <w:style w:type="paragraph" w:customStyle="1" w:styleId="reader-word-layerreader-word-s1-25">
    <w:name w:val="reader-word-layer reader-word-s1-25"/>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b">
    <w:name w:val="新标题样式"/>
    <w:basedOn w:val="a0"/>
    <w:qFormat/>
    <w:rsid w:val="005B7EB5"/>
    <w:pPr>
      <w:widowControl w:val="0"/>
      <w:tabs>
        <w:tab w:val="left" w:pos="567"/>
      </w:tabs>
      <w:spacing w:line="360" w:lineRule="auto"/>
      <w:jc w:val="both"/>
    </w:pPr>
    <w:rPr>
      <w:rFonts w:ascii="Times New Roman" w:eastAsia="黑体" w:hAnsi="Times New Roman"/>
      <w:b/>
      <w:spacing w:val="20"/>
      <w:sz w:val="24"/>
      <w:szCs w:val="20"/>
    </w:rPr>
  </w:style>
  <w:style w:type="character" w:customStyle="1" w:styleId="style131">
    <w:name w:val="style131"/>
    <w:rsid w:val="005B7EB5"/>
    <w:rPr>
      <w:color w:val="2977C1"/>
      <w:sz w:val="18"/>
      <w:szCs w:val="18"/>
    </w:rPr>
  </w:style>
  <w:style w:type="character" w:customStyle="1" w:styleId="font91">
    <w:name w:val="font91"/>
    <w:rsid w:val="005B7EB5"/>
    <w:rPr>
      <w:rFonts w:ascii="Times New Roman" w:hAnsi="Times New Roman" w:cs="Times New Roman" w:hint="default"/>
      <w:color w:val="000000"/>
      <w:sz w:val="21"/>
      <w:szCs w:val="21"/>
      <w:u w:val="none"/>
    </w:rPr>
  </w:style>
  <w:style w:type="character" w:customStyle="1" w:styleId="hang">
    <w:name w:val="hang"/>
    <w:rsid w:val="005B7EB5"/>
  </w:style>
  <w:style w:type="character" w:customStyle="1" w:styleId="4CharChar1">
    <w:name w:val="标题 4＋小四 Char Char"/>
    <w:rsid w:val="005B7EB5"/>
    <w:rPr>
      <w:rFonts w:eastAsia="宋体"/>
      <w:b/>
      <w:bCs/>
      <w:kern w:val="2"/>
      <w:sz w:val="21"/>
      <w:szCs w:val="24"/>
      <w:lang w:val="en-US" w:eastAsia="zh-CN" w:bidi="ar-SA"/>
    </w:rPr>
  </w:style>
  <w:style w:type="character" w:customStyle="1" w:styleId="111111CharChar">
    <w:name w:val="标题1.1.1.1.1.1 Char Char"/>
    <w:rsid w:val="005B7EB5"/>
    <w:rPr>
      <w:rFonts w:ascii="Arial" w:eastAsia="黑体" w:hAnsi="Arial"/>
      <w:b/>
      <w:bCs/>
      <w:spacing w:val="5"/>
      <w:kern w:val="2"/>
      <w:sz w:val="24"/>
      <w:szCs w:val="24"/>
      <w:lang w:val="en-US" w:eastAsia="zh-CN" w:bidi="ar-SA"/>
    </w:rPr>
  </w:style>
  <w:style w:type="character" w:customStyle="1" w:styleId="1CharChar5">
    <w:name w:val="项标题(1) Char Char"/>
    <w:rsid w:val="005B7EB5"/>
    <w:rPr>
      <w:rFonts w:eastAsia="宋体"/>
      <w:b/>
      <w:bCs/>
      <w:kern w:val="2"/>
      <w:sz w:val="24"/>
      <w:szCs w:val="24"/>
      <w:lang w:val="en-US" w:eastAsia="zh-CN" w:bidi="ar-SA"/>
    </w:rPr>
  </w:style>
  <w:style w:type="character" w:customStyle="1" w:styleId="9CharCharChar">
    <w:name w:val="标题 9 Char Char Char"/>
    <w:rsid w:val="005B7EB5"/>
    <w:rPr>
      <w:rFonts w:ascii="Arial" w:eastAsia="黑体" w:hAnsi="Arial"/>
      <w:kern w:val="2"/>
      <w:sz w:val="21"/>
      <w:szCs w:val="21"/>
      <w:lang w:val="en-US" w:eastAsia="zh-CN" w:bidi="ar-SA"/>
    </w:rPr>
  </w:style>
  <w:style w:type="character" w:customStyle="1" w:styleId="FontStyle38">
    <w:name w:val="Font Style38"/>
    <w:rsid w:val="005B7EB5"/>
    <w:rPr>
      <w:rFonts w:ascii="Times New Roman" w:hAnsi="Times New Roman" w:cs="Times New Roman"/>
      <w:sz w:val="22"/>
      <w:szCs w:val="22"/>
    </w:rPr>
  </w:style>
  <w:style w:type="character" w:customStyle="1" w:styleId="FontStyle18">
    <w:name w:val="Font Style18"/>
    <w:rsid w:val="005B7EB5"/>
    <w:rPr>
      <w:rFonts w:ascii="黑体" w:eastAsia="黑体" w:cs="黑体"/>
      <w:sz w:val="22"/>
      <w:szCs w:val="22"/>
    </w:rPr>
  </w:style>
  <w:style w:type="character" w:customStyle="1" w:styleId="xl35Char">
    <w:name w:val="xl35 Char"/>
    <w:link w:val="xl35"/>
    <w:rsid w:val="005B7EB5"/>
    <w:rPr>
      <w:rFonts w:ascii="Arial Unicode MS" w:eastAsia="Arial Unicode MS" w:hAnsi="Arial Unicode MS" w:cs="Arial Unicode MS"/>
      <w:shd w:val="clear" w:color="auto" w:fill="FFCC00"/>
    </w:rPr>
  </w:style>
  <w:style w:type="character" w:customStyle="1" w:styleId="33Char0">
    <w:name w:val="标题33 Char"/>
    <w:link w:val="332"/>
    <w:rsid w:val="005B7EB5"/>
    <w:rPr>
      <w:rFonts w:ascii="Arial" w:eastAsia="楷体_GB2312" w:hAnsi="Arial" w:cs="宋体"/>
      <w:b/>
      <w:bCs/>
      <w:sz w:val="24"/>
      <w:szCs w:val="24"/>
    </w:rPr>
  </w:style>
  <w:style w:type="paragraph" w:customStyle="1" w:styleId="332">
    <w:name w:val="标题33"/>
    <w:basedOn w:val="a0"/>
    <w:link w:val="33Char0"/>
    <w:qFormat/>
    <w:rsid w:val="005B7EB5"/>
    <w:pPr>
      <w:widowControl w:val="0"/>
      <w:tabs>
        <w:tab w:val="left" w:pos="1247"/>
        <w:tab w:val="left" w:pos="1808"/>
      </w:tabs>
      <w:spacing w:beforeLines="50" w:line="360" w:lineRule="auto"/>
      <w:ind w:left="1808" w:hanging="420"/>
      <w:jc w:val="both"/>
    </w:pPr>
    <w:rPr>
      <w:rFonts w:ascii="Arial" w:eastAsia="楷体_GB2312" w:hAnsi="Arial" w:cs="宋体"/>
      <w:b/>
      <w:bCs/>
      <w:kern w:val="0"/>
      <w:sz w:val="24"/>
      <w:szCs w:val="24"/>
    </w:rPr>
  </w:style>
  <w:style w:type="character" w:customStyle="1" w:styleId="2Chare">
    <w:name w:val="正文文字 2 Char"/>
    <w:rsid w:val="005B7EB5"/>
    <w:rPr>
      <w:rFonts w:eastAsia="宋体"/>
      <w:kern w:val="2"/>
      <w:sz w:val="21"/>
      <w:lang w:val="en-US" w:eastAsia="zh-CN" w:bidi="ar-SA"/>
    </w:rPr>
  </w:style>
  <w:style w:type="character" w:customStyle="1" w:styleId="1Chara">
    <w:name w:val="样式 样式1 + (符号) 宋体 Char"/>
    <w:link w:val="1fffff8"/>
    <w:rsid w:val="005B7EB5"/>
    <w:rPr>
      <w:rFonts w:ascii="宋体" w:hAnsi="宋体" w:cs="Batang"/>
      <w:snapToGrid w:val="0"/>
      <w:sz w:val="24"/>
      <w:szCs w:val="24"/>
    </w:rPr>
  </w:style>
  <w:style w:type="paragraph" w:customStyle="1" w:styleId="1fffff8">
    <w:name w:val="样式 样式1 + (符号) 宋体"/>
    <w:basedOn w:val="18"/>
    <w:link w:val="1Chara"/>
    <w:qFormat/>
    <w:rsid w:val="005B7EB5"/>
    <w:pPr>
      <w:spacing w:line="460" w:lineRule="exact"/>
      <w:ind w:firstLineChars="200" w:firstLine="200"/>
      <w:jc w:val="both"/>
    </w:pPr>
    <w:rPr>
      <w:rFonts w:ascii="宋体" w:hAnsi="宋体" w:cs="Batang"/>
      <w:snapToGrid w:val="0"/>
      <w:sz w:val="24"/>
      <w:szCs w:val="24"/>
      <w:lang w:val="en-US"/>
    </w:rPr>
  </w:style>
  <w:style w:type="character" w:customStyle="1" w:styleId="25Char">
    <w:name w:val="样式25 Char"/>
    <w:link w:val="253"/>
    <w:rsid w:val="005B7EB5"/>
    <w:rPr>
      <w:rFonts w:ascii="宋体" w:hAnsi="宋体"/>
      <w:kern w:val="10"/>
      <w:sz w:val="28"/>
      <w:szCs w:val="28"/>
    </w:rPr>
  </w:style>
  <w:style w:type="paragraph" w:customStyle="1" w:styleId="253">
    <w:name w:val="样式25"/>
    <w:basedOn w:val="a0"/>
    <w:link w:val="25Char"/>
    <w:qFormat/>
    <w:rsid w:val="005B7EB5"/>
    <w:pPr>
      <w:widowControl w:val="0"/>
      <w:spacing w:line="360" w:lineRule="auto"/>
      <w:outlineLvl w:val="2"/>
    </w:pPr>
    <w:rPr>
      <w:rFonts w:ascii="宋体" w:hAnsi="宋体"/>
      <w:kern w:val="10"/>
      <w:sz w:val="28"/>
      <w:szCs w:val="28"/>
    </w:rPr>
  </w:style>
  <w:style w:type="paragraph" w:customStyle="1" w:styleId="06">
    <w:name w:val="样式 正文首行缩进 + 首行缩进:  0 字符"/>
    <w:basedOn w:val="aff2"/>
    <w:qFormat/>
    <w:rsid w:val="005B7EB5"/>
    <w:pPr>
      <w:widowControl w:val="0"/>
      <w:adjustRightInd w:val="0"/>
      <w:snapToGrid w:val="0"/>
      <w:spacing w:line="360" w:lineRule="auto"/>
      <w:ind w:firstLineChars="0" w:firstLine="0"/>
      <w:jc w:val="both"/>
    </w:pPr>
    <w:rPr>
      <w:rFonts w:ascii="Times New Roman" w:hAnsi="Times New Roman"/>
      <w:color w:val="0000FF"/>
      <w:kern w:val="2"/>
      <w:szCs w:val="28"/>
    </w:rPr>
  </w:style>
  <w:style w:type="paragraph" w:customStyle="1" w:styleId="affffffffffffffffffffffc">
    <w:name w:val="环评报告书"/>
    <w:basedOn w:val="40"/>
    <w:qFormat/>
    <w:rsid w:val="005B7EB5"/>
    <w:pPr>
      <w:widowControl w:val="0"/>
      <w:tabs>
        <w:tab w:val="left" w:pos="840"/>
      </w:tabs>
      <w:autoSpaceDE w:val="0"/>
      <w:autoSpaceDN w:val="0"/>
      <w:adjustRightInd w:val="0"/>
      <w:spacing w:line="360" w:lineRule="auto"/>
      <w:jc w:val="both"/>
      <w:textAlignment w:val="baseline"/>
      <w:outlineLvl w:val="9"/>
    </w:pPr>
    <w:rPr>
      <w:rFonts w:ascii="Times New Roman" w:eastAsia="长城楷体" w:hAnsi="Times New Roman"/>
      <w:b w:val="0"/>
      <w:bCs w:val="0"/>
      <w:sz w:val="28"/>
      <w:szCs w:val="20"/>
      <w:lang w:val="en-US"/>
    </w:rPr>
  </w:style>
  <w:style w:type="paragraph" w:customStyle="1" w:styleId="2780">
    <w:name w:val="安评 标题 2 + 宋体 四号 黑色 段前: 7.8 磅 段后: 0 磅 行距: 单倍行距"/>
    <w:basedOn w:val="20"/>
    <w:qFormat/>
    <w:rsid w:val="005B7EB5"/>
    <w:pPr>
      <w:widowControl w:val="0"/>
      <w:tabs>
        <w:tab w:val="clear" w:pos="1302"/>
      </w:tabs>
      <w:adjustRightInd/>
      <w:snapToGrid/>
      <w:spacing w:before="156" w:beforeAutospacing="0" w:line="240" w:lineRule="auto"/>
      <w:ind w:left="0" w:firstLine="0"/>
      <w:jc w:val="both"/>
    </w:pPr>
    <w:rPr>
      <w:rFonts w:ascii="宋体" w:eastAsia="宋体" w:hAnsi="宋体"/>
      <w:bCs w:val="0"/>
      <w:smallCaps/>
      <w:snapToGrid/>
      <w:color w:val="000000"/>
      <w:kern w:val="2"/>
      <w:sz w:val="28"/>
      <w:szCs w:val="21"/>
      <w:lang w:val="en-US"/>
    </w:rPr>
  </w:style>
  <w:style w:type="paragraph" w:customStyle="1" w:styleId="affffffffffffffffffffffd">
    <w:name w:val="依据文字"/>
    <w:basedOn w:val="2a"/>
    <w:qFormat/>
    <w:rsid w:val="005B7EB5"/>
    <w:pPr>
      <w:widowControl w:val="0"/>
      <w:tabs>
        <w:tab w:val="left" w:pos="420"/>
        <w:tab w:val="left" w:pos="870"/>
        <w:tab w:val="left" w:pos="3150"/>
      </w:tabs>
      <w:autoSpaceDE w:val="0"/>
      <w:autoSpaceDN w:val="0"/>
      <w:adjustRightInd w:val="0"/>
      <w:spacing w:beforeLines="25" w:after="0" w:line="336" w:lineRule="auto"/>
      <w:ind w:leftChars="0" w:left="0" w:firstLineChars="0" w:firstLine="527"/>
      <w:jc w:val="both"/>
      <w:textAlignment w:val="baseline"/>
    </w:pPr>
    <w:rPr>
      <w:rFonts w:ascii="宋体" w:eastAsia="宋体-方正超大字符集" w:hAnsi="Times New Roman"/>
      <w:kern w:val="2"/>
      <w:szCs w:val="28"/>
      <w:lang w:val="en-US"/>
    </w:rPr>
  </w:style>
  <w:style w:type="paragraph" w:customStyle="1" w:styleId="CharCharCharCharCharCharCharCharCharCharCharCharCharCharCharCharCharChar2">
    <w:name w:val="Char Char Char Char Char Char Char Char Char Char Char Char Char Char Char Char Char Char2"/>
    <w:basedOn w:val="a0"/>
    <w:qFormat/>
    <w:rsid w:val="005B7EB5"/>
    <w:pPr>
      <w:widowControl w:val="0"/>
      <w:jc w:val="both"/>
    </w:pPr>
    <w:rPr>
      <w:rFonts w:ascii="Times New Roman" w:hAnsi="Times New Roman"/>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rsid w:val="005B7EB5"/>
    <w:pPr>
      <w:widowControl w:val="0"/>
      <w:spacing w:line="360" w:lineRule="auto"/>
      <w:ind w:firstLineChars="200" w:firstLine="200"/>
      <w:jc w:val="both"/>
    </w:pPr>
    <w:rPr>
      <w:rFonts w:ascii="Times New Roman" w:hAnsi="Times New Roman"/>
      <w:szCs w:val="20"/>
    </w:rPr>
  </w:style>
  <w:style w:type="paragraph" w:customStyle="1" w:styleId="nvnslog-area">
    <w:name w:val="nv nslog-area"/>
    <w:basedOn w:val="a0"/>
    <w:qFormat/>
    <w:rsid w:val="005B7EB5"/>
    <w:pPr>
      <w:spacing w:before="100" w:beforeAutospacing="1" w:after="100" w:afterAutospacing="1"/>
    </w:pPr>
    <w:rPr>
      <w:rFonts w:ascii="宋体" w:hAnsi="宋体" w:cs="宋体"/>
      <w:kern w:val="0"/>
      <w:sz w:val="24"/>
      <w:szCs w:val="24"/>
    </w:rPr>
  </w:style>
  <w:style w:type="paragraph" w:customStyle="1" w:styleId="z-2">
    <w:name w:val="z-窗体顶端2"/>
    <w:basedOn w:val="a0"/>
    <w:next w:val="a0"/>
    <w:link w:val="z-Char1"/>
    <w:qFormat/>
    <w:rsid w:val="005B7EB5"/>
    <w:pPr>
      <w:pBdr>
        <w:bottom w:val="single" w:sz="6" w:space="1" w:color="auto"/>
      </w:pBdr>
      <w:jc w:val="center"/>
    </w:pPr>
    <w:rPr>
      <w:rFonts w:ascii="Arial" w:hAnsi="Arial"/>
      <w:vanish/>
      <w:kern w:val="0"/>
      <w:sz w:val="16"/>
      <w:szCs w:val="16"/>
      <w:lang w:val="zh-CN"/>
    </w:rPr>
  </w:style>
  <w:style w:type="character" w:customStyle="1" w:styleId="z-Char1">
    <w:name w:val="z-窗体顶端 Char1"/>
    <w:basedOn w:val="a1"/>
    <w:link w:val="z-2"/>
    <w:rsid w:val="005B7EB5"/>
    <w:rPr>
      <w:rFonts w:ascii="Arial" w:hAnsi="Arial"/>
      <w:vanish/>
      <w:sz w:val="16"/>
      <w:szCs w:val="16"/>
      <w:lang w:val="zh-CN"/>
    </w:rPr>
  </w:style>
  <w:style w:type="character" w:customStyle="1" w:styleId="z-Char10">
    <w:name w:val="z-窗体底端 Char1"/>
    <w:uiPriority w:val="99"/>
    <w:rsid w:val="005B7EB5"/>
    <w:rPr>
      <w:rFonts w:ascii="Arial" w:hAnsi="Arial"/>
      <w:vanish/>
      <w:sz w:val="16"/>
      <w:szCs w:val="16"/>
      <w:lang w:val="zh-CN" w:eastAsia="zh-CN"/>
    </w:rPr>
  </w:style>
  <w:style w:type="character" w:customStyle="1" w:styleId="1Charb">
    <w:name w:val="样式 标题 1 + 宋体 小四 加粗 Char"/>
    <w:link w:val="1fffff9"/>
    <w:rsid w:val="005B7EB5"/>
    <w:rPr>
      <w:rFonts w:ascii="黑体" w:eastAsia="黑体"/>
      <w:b/>
      <w:bCs/>
      <w:sz w:val="28"/>
      <w:szCs w:val="28"/>
    </w:rPr>
  </w:style>
  <w:style w:type="paragraph" w:customStyle="1" w:styleId="1fffff9">
    <w:name w:val="样式 标题 1 + 宋体 小四 加粗"/>
    <w:basedOn w:val="1"/>
    <w:link w:val="1Charb"/>
    <w:qFormat/>
    <w:rsid w:val="005B7EB5"/>
    <w:pPr>
      <w:keepLines w:val="0"/>
      <w:widowControl w:val="0"/>
      <w:tabs>
        <w:tab w:val="clear" w:pos="625"/>
      </w:tabs>
      <w:adjustRightInd/>
      <w:snapToGrid/>
      <w:spacing w:before="180" w:beforeAutospacing="0" w:after="180" w:afterAutospacing="0" w:line="440" w:lineRule="exact"/>
      <w:ind w:left="0" w:firstLine="0"/>
      <w:jc w:val="both"/>
    </w:pPr>
    <w:rPr>
      <w:rFonts w:ascii="黑体" w:hAnsi="Calibri"/>
      <w:snapToGrid/>
      <w:sz w:val="28"/>
      <w:szCs w:val="28"/>
      <w:lang w:val="en-US"/>
    </w:rPr>
  </w:style>
  <w:style w:type="character" w:customStyle="1" w:styleId="Charfffffc">
    <w:name w:val="通用正文 Char"/>
    <w:link w:val="affffffffffffffffffffffe"/>
    <w:rsid w:val="005B7EB5"/>
    <w:rPr>
      <w:rFonts w:ascii="新宋体" w:eastAsia="新宋体" w:hAnsi="新宋体"/>
      <w:sz w:val="24"/>
      <w:szCs w:val="24"/>
    </w:rPr>
  </w:style>
  <w:style w:type="paragraph" w:customStyle="1" w:styleId="affffffffffffffffffffffe">
    <w:name w:val="通用正文"/>
    <w:basedOn w:val="a0"/>
    <w:link w:val="Charfffffc"/>
    <w:qFormat/>
    <w:rsid w:val="005B7EB5"/>
    <w:pPr>
      <w:widowControl w:val="0"/>
      <w:spacing w:line="600" w:lineRule="exact"/>
      <w:ind w:firstLineChars="200" w:firstLine="200"/>
      <w:jc w:val="both"/>
    </w:pPr>
    <w:rPr>
      <w:rFonts w:ascii="新宋体" w:eastAsia="新宋体" w:hAnsi="新宋体"/>
      <w:kern w:val="0"/>
      <w:sz w:val="24"/>
      <w:szCs w:val="24"/>
    </w:rPr>
  </w:style>
  <w:style w:type="character" w:customStyle="1" w:styleId="Char1fe">
    <w:name w:val="正文（首行缩进） Char1"/>
    <w:rsid w:val="005B7EB5"/>
    <w:rPr>
      <w:bCs/>
      <w:snapToGrid w:val="0"/>
      <w:sz w:val="24"/>
      <w:szCs w:val="24"/>
    </w:rPr>
  </w:style>
  <w:style w:type="character" w:customStyle="1" w:styleId="Charfffffd">
    <w:name w:val="我的正文 Char"/>
    <w:link w:val="afffffffffffffffffffffff"/>
    <w:rsid w:val="005B7EB5"/>
    <w:rPr>
      <w:rFonts w:cs="宋体"/>
      <w:sz w:val="24"/>
    </w:rPr>
  </w:style>
  <w:style w:type="paragraph" w:customStyle="1" w:styleId="afffffffffffffffffffffff">
    <w:name w:val="我的正文"/>
    <w:basedOn w:val="a0"/>
    <w:link w:val="Charfffffd"/>
    <w:qFormat/>
    <w:rsid w:val="005B7EB5"/>
    <w:pPr>
      <w:widowControl w:val="0"/>
      <w:spacing w:line="360" w:lineRule="auto"/>
      <w:ind w:firstLineChars="200" w:firstLine="480"/>
      <w:jc w:val="both"/>
    </w:pPr>
    <w:rPr>
      <w:rFonts w:cs="宋体"/>
      <w:kern w:val="0"/>
      <w:sz w:val="24"/>
      <w:szCs w:val="20"/>
    </w:rPr>
  </w:style>
  <w:style w:type="character" w:customStyle="1" w:styleId="Charfffffe">
    <w:name w:val="燕山正文 Char"/>
    <w:link w:val="afffffffffffffffffffffff0"/>
    <w:rsid w:val="005B7EB5"/>
    <w:rPr>
      <w:rFonts w:ascii="宋体" w:hAnsi="宋体"/>
      <w:color w:val="000000"/>
      <w:sz w:val="24"/>
      <w:szCs w:val="28"/>
    </w:rPr>
  </w:style>
  <w:style w:type="paragraph" w:customStyle="1" w:styleId="afffffffffffffffffffffff0">
    <w:name w:val="燕山正文"/>
    <w:basedOn w:val="a0"/>
    <w:link w:val="Charfffffe"/>
    <w:qFormat/>
    <w:rsid w:val="005B7EB5"/>
    <w:pPr>
      <w:widowControl w:val="0"/>
      <w:tabs>
        <w:tab w:val="left" w:pos="4680"/>
      </w:tabs>
      <w:adjustRightInd w:val="0"/>
      <w:snapToGrid w:val="0"/>
      <w:spacing w:line="360" w:lineRule="auto"/>
      <w:ind w:firstLineChars="200" w:firstLine="560"/>
      <w:jc w:val="both"/>
    </w:pPr>
    <w:rPr>
      <w:rFonts w:ascii="宋体" w:hAnsi="宋体"/>
      <w:color w:val="000000"/>
      <w:kern w:val="0"/>
      <w:sz w:val="24"/>
      <w:szCs w:val="28"/>
    </w:rPr>
  </w:style>
  <w:style w:type="character" w:customStyle="1" w:styleId="4Char5">
    <w:name w:val="样式 标题 4 + 蓝色 Char"/>
    <w:link w:val="4fb"/>
    <w:rsid w:val="005B7EB5"/>
    <w:rPr>
      <w:rFonts w:ascii="新宋体" w:eastAsia="新宋体" w:hAnsi="Arial"/>
      <w:b/>
      <w:bCs/>
      <w:color w:val="0000FF"/>
      <w:sz w:val="28"/>
      <w:szCs w:val="28"/>
    </w:rPr>
  </w:style>
  <w:style w:type="paragraph" w:customStyle="1" w:styleId="4fb">
    <w:name w:val="样式 标题 4 + 蓝色"/>
    <w:basedOn w:val="40"/>
    <w:link w:val="4Char5"/>
    <w:qFormat/>
    <w:rsid w:val="005B7EB5"/>
    <w:pPr>
      <w:widowControl w:val="0"/>
      <w:spacing w:line="520" w:lineRule="exact"/>
    </w:pPr>
    <w:rPr>
      <w:rFonts w:ascii="新宋体" w:eastAsia="新宋体"/>
      <w:color w:val="0000FF"/>
      <w:sz w:val="28"/>
      <w:lang w:val="en-US"/>
    </w:rPr>
  </w:style>
  <w:style w:type="paragraph" w:customStyle="1" w:styleId="LT">
    <w:name w:val="LT表内容"/>
    <w:basedOn w:val="a0"/>
    <w:qFormat/>
    <w:rsid w:val="005B7EB5"/>
    <w:pPr>
      <w:widowControl w:val="0"/>
      <w:jc w:val="center"/>
    </w:pPr>
    <w:rPr>
      <w:rFonts w:ascii="Times New Roman" w:hAnsi="Times New Roman"/>
      <w:snapToGrid w:val="0"/>
      <w:kern w:val="28"/>
      <w:szCs w:val="20"/>
    </w:rPr>
  </w:style>
  <w:style w:type="paragraph" w:customStyle="1" w:styleId="LT0">
    <w:name w:val="LT表头表头表头表头表头表头"/>
    <w:basedOn w:val="a0"/>
    <w:qFormat/>
    <w:rsid w:val="005B7EB5"/>
    <w:pPr>
      <w:widowControl w:val="0"/>
      <w:spacing w:beforeLines="50" w:afterLines="50" w:line="360" w:lineRule="auto"/>
      <w:jc w:val="center"/>
    </w:pPr>
    <w:rPr>
      <w:rFonts w:ascii="Times New Roman" w:hAnsi="Times New Roman"/>
      <w:snapToGrid w:val="0"/>
      <w:kern w:val="28"/>
      <w:szCs w:val="24"/>
    </w:rPr>
  </w:style>
  <w:style w:type="paragraph" w:customStyle="1" w:styleId="LT1">
    <w:name w:val="LT正文1"/>
    <w:basedOn w:val="a0"/>
    <w:next w:val="a0"/>
    <w:qFormat/>
    <w:rsid w:val="005B7EB5"/>
    <w:pPr>
      <w:spacing w:line="360" w:lineRule="auto"/>
      <w:ind w:firstLineChars="200" w:firstLine="200"/>
    </w:pPr>
    <w:rPr>
      <w:rFonts w:ascii="Times New Roman" w:hAnsi="Times New Roman"/>
      <w:sz w:val="24"/>
      <w:szCs w:val="24"/>
    </w:rPr>
  </w:style>
  <w:style w:type="paragraph" w:customStyle="1" w:styleId="CharCharCharCharCharCharCharCharChar1Char">
    <w:name w:val="Char Char Char Char Char Char Char Char Char1 Char"/>
    <w:basedOn w:val="a0"/>
    <w:rsid w:val="005B7EB5"/>
    <w:pPr>
      <w:widowControl w:val="0"/>
      <w:spacing w:line="360" w:lineRule="auto"/>
      <w:ind w:firstLineChars="200" w:firstLine="200"/>
      <w:jc w:val="both"/>
    </w:pPr>
    <w:rPr>
      <w:rFonts w:ascii="宋体" w:hAnsi="宋体" w:cs="宋体"/>
      <w:sz w:val="24"/>
      <w:szCs w:val="24"/>
    </w:rPr>
  </w:style>
  <w:style w:type="character" w:customStyle="1" w:styleId="2CharCharCharCharChar2">
    <w:name w:val="标题 2 Char Char Char Char Char2"/>
    <w:rsid w:val="005B7EB5"/>
    <w:rPr>
      <w:rFonts w:ascii="Arial" w:eastAsia="宋体" w:hAnsi="Arial" w:cs="Arial" w:hint="default"/>
      <w:b/>
      <w:snapToGrid w:val="0"/>
      <w:sz w:val="32"/>
      <w:szCs w:val="32"/>
      <w:lang w:val="en-US" w:eastAsia="zh-CN" w:bidi="ar-SA"/>
    </w:rPr>
  </w:style>
  <w:style w:type="paragraph" w:customStyle="1" w:styleId="2180">
    <w:name w:val="样式 首行缩进:  2 字符18"/>
    <w:basedOn w:val="a0"/>
    <w:qFormat/>
    <w:rsid w:val="005B7EB5"/>
    <w:pPr>
      <w:widowControl w:val="0"/>
      <w:spacing w:line="520" w:lineRule="exact"/>
      <w:ind w:firstLineChars="200" w:firstLine="560"/>
      <w:jc w:val="both"/>
    </w:pPr>
    <w:rPr>
      <w:rFonts w:ascii="Times New Roman" w:hAnsi="Times New Roman"/>
      <w:sz w:val="24"/>
      <w:szCs w:val="24"/>
    </w:rPr>
  </w:style>
  <w:style w:type="paragraph" w:customStyle="1" w:styleId="BodySingle">
    <w:name w:val="Body Single"/>
    <w:qFormat/>
    <w:rsid w:val="005B7EB5"/>
    <w:pPr>
      <w:widowControl w:val="0"/>
      <w:autoSpaceDE w:val="0"/>
      <w:autoSpaceDN w:val="0"/>
      <w:adjustRightInd w:val="0"/>
    </w:pPr>
    <w:rPr>
      <w:rFonts w:ascii="MingLiU" w:eastAsia="MingLiU"/>
      <w:color w:val="000000"/>
      <w:sz w:val="24"/>
      <w:lang w:eastAsia="zh-TW"/>
    </w:rPr>
  </w:style>
  <w:style w:type="paragraph" w:customStyle="1" w:styleId="2fffe">
    <w:name w:val="样式 小五 居中 首行缩进:  2 字符"/>
    <w:basedOn w:val="a0"/>
    <w:qFormat/>
    <w:rsid w:val="005B7EB5"/>
    <w:pPr>
      <w:widowControl w:val="0"/>
      <w:jc w:val="center"/>
    </w:pPr>
    <w:rPr>
      <w:rFonts w:ascii="Times New Roman" w:hAnsi="Times New Roman" w:cs="宋体"/>
      <w:sz w:val="18"/>
      <w:szCs w:val="20"/>
    </w:rPr>
  </w:style>
  <w:style w:type="paragraph" w:customStyle="1" w:styleId="afffffffffffffffffffffff1">
    <w:name w:val="表、图名"/>
    <w:basedOn w:val="a0"/>
    <w:qFormat/>
    <w:rsid w:val="005B7EB5"/>
    <w:pPr>
      <w:widowControl w:val="0"/>
      <w:adjustRightInd w:val="0"/>
      <w:snapToGrid w:val="0"/>
      <w:spacing w:line="360" w:lineRule="auto"/>
      <w:jc w:val="center"/>
    </w:pPr>
    <w:rPr>
      <w:rFonts w:ascii="宋体" w:hAnsi="宋体"/>
      <w:kern w:val="0"/>
      <w:sz w:val="24"/>
      <w:szCs w:val="24"/>
      <w:lang w:val="zh-CN"/>
    </w:rPr>
  </w:style>
  <w:style w:type="character" w:customStyle="1" w:styleId="main141">
    <w:name w:val="main141"/>
    <w:rsid w:val="005B7EB5"/>
    <w:rPr>
      <w:sz w:val="22"/>
      <w:szCs w:val="22"/>
    </w:rPr>
  </w:style>
  <w:style w:type="paragraph" w:customStyle="1" w:styleId="27">
    <w:name w:val="样式 首行缩进:  2 字符7"/>
    <w:basedOn w:val="a0"/>
    <w:qFormat/>
    <w:rsid w:val="005B7EB5"/>
    <w:pPr>
      <w:widowControl w:val="0"/>
      <w:numPr>
        <w:numId w:val="1"/>
      </w:numPr>
      <w:spacing w:line="520" w:lineRule="exact"/>
      <w:ind w:left="0" w:firstLineChars="200" w:firstLine="560"/>
      <w:jc w:val="both"/>
    </w:pPr>
    <w:rPr>
      <w:rFonts w:ascii="Times New Roman" w:hAnsi="Times New Roman" w:cs="宋体"/>
      <w:sz w:val="24"/>
      <w:szCs w:val="20"/>
    </w:rPr>
  </w:style>
  <w:style w:type="paragraph" w:customStyle="1" w:styleId="2190">
    <w:name w:val="样式 首行缩进:  2 字符19"/>
    <w:basedOn w:val="a0"/>
    <w:qFormat/>
    <w:rsid w:val="005B7EB5"/>
    <w:pPr>
      <w:widowControl w:val="0"/>
      <w:spacing w:line="520" w:lineRule="exact"/>
      <w:ind w:firstLineChars="200" w:firstLine="560"/>
      <w:jc w:val="both"/>
    </w:pPr>
    <w:rPr>
      <w:rFonts w:ascii="Times New Roman" w:hAnsi="Times New Roman"/>
      <w:sz w:val="24"/>
      <w:szCs w:val="24"/>
    </w:rPr>
  </w:style>
  <w:style w:type="paragraph" w:customStyle="1" w:styleId="Charffffff">
    <w:name w:val="中文报告书样式 Char"/>
    <w:basedOn w:val="a0"/>
    <w:qFormat/>
    <w:rsid w:val="005B7EB5"/>
    <w:pPr>
      <w:widowControl w:val="0"/>
      <w:adjustRightInd w:val="0"/>
      <w:spacing w:line="480" w:lineRule="atLeast"/>
      <w:ind w:firstLine="482"/>
      <w:jc w:val="both"/>
      <w:textAlignment w:val="baseline"/>
    </w:pPr>
    <w:rPr>
      <w:rFonts w:ascii="Times New Roman" w:hAnsi="Times New Roman"/>
      <w:kern w:val="24"/>
      <w:sz w:val="24"/>
      <w:szCs w:val="20"/>
    </w:rPr>
  </w:style>
  <w:style w:type="paragraph" w:customStyle="1" w:styleId="22220">
    <w:name w:val="样式 样式 正文首行缩进 2 + 小四 首行缩进:  2 字符 + 左侧:  2 字符 首行缩进:  2 字符 段后: 0 ..."/>
    <w:basedOn w:val="a0"/>
    <w:qFormat/>
    <w:rsid w:val="005B7EB5"/>
    <w:pPr>
      <w:widowControl w:val="0"/>
      <w:spacing w:line="360" w:lineRule="auto"/>
      <w:ind w:leftChars="200" w:left="200" w:firstLineChars="200" w:firstLine="200"/>
      <w:jc w:val="both"/>
    </w:pPr>
    <w:rPr>
      <w:rFonts w:ascii="Times New Roman" w:hAnsi="Times New Roman" w:cs="Century"/>
      <w:sz w:val="24"/>
      <w:szCs w:val="20"/>
    </w:rPr>
  </w:style>
  <w:style w:type="paragraph" w:customStyle="1" w:styleId="afffffffffffffffffffffff2">
    <w:name w:val="图表"/>
    <w:basedOn w:val="afd"/>
    <w:qFormat/>
    <w:rsid w:val="005B7EB5"/>
    <w:pPr>
      <w:overflowPunct/>
      <w:snapToGrid/>
      <w:spacing w:line="240" w:lineRule="auto"/>
      <w:ind w:leftChars="0" w:left="0" w:firstLineChars="0" w:firstLine="0"/>
      <w:jc w:val="center"/>
    </w:pPr>
    <w:rPr>
      <w:rFonts w:ascii="Times New Roman" w:eastAsia="宋体" w:hAnsi="Times New Roman"/>
      <w:sz w:val="21"/>
      <w:szCs w:val="21"/>
    </w:rPr>
  </w:style>
  <w:style w:type="paragraph" w:customStyle="1" w:styleId="2300">
    <w:name w:val="样式 标题 2 + 宋体 行距: 固定值 30 磅"/>
    <w:basedOn w:val="20"/>
    <w:qFormat/>
    <w:rsid w:val="005B7EB5"/>
    <w:pPr>
      <w:widowControl w:val="0"/>
      <w:tabs>
        <w:tab w:val="clear" w:pos="1302"/>
      </w:tabs>
      <w:adjustRightInd/>
      <w:spacing w:before="140" w:beforeAutospacing="0" w:after="140" w:line="600" w:lineRule="exact"/>
      <w:ind w:left="0" w:firstLine="0"/>
      <w:jc w:val="both"/>
    </w:pPr>
    <w:rPr>
      <w:rFonts w:eastAsia="宋体" w:cs="宋体"/>
      <w:bCs w:val="0"/>
      <w:smallCaps/>
      <w:snapToGrid/>
      <w:kern w:val="2"/>
      <w:szCs w:val="21"/>
      <w:lang w:val="en-US"/>
    </w:rPr>
  </w:style>
  <w:style w:type="paragraph" w:customStyle="1" w:styleId="1280">
    <w:name w:val="样式 标题 1 + 宋体 小四 加粗 行距: 固定值 28 磅"/>
    <w:basedOn w:val="1"/>
    <w:qFormat/>
    <w:rsid w:val="005B7EB5"/>
    <w:pPr>
      <w:keepNext w:val="0"/>
      <w:keepLines w:val="0"/>
      <w:pageBreakBefore/>
      <w:widowControl w:val="0"/>
      <w:tabs>
        <w:tab w:val="clear" w:pos="625"/>
      </w:tabs>
      <w:adjustRightInd/>
      <w:snapToGrid/>
      <w:spacing w:before="180" w:beforeAutospacing="0" w:after="180" w:afterAutospacing="0" w:line="560" w:lineRule="exact"/>
      <w:ind w:left="0" w:firstLine="0"/>
    </w:pPr>
    <w:rPr>
      <w:rFonts w:eastAsia="宋体-方正超大字符集" w:cs="宋体"/>
      <w:snapToGrid/>
      <w:kern w:val="2"/>
      <w:szCs w:val="24"/>
      <w:lang w:val="en-US"/>
    </w:rPr>
  </w:style>
  <w:style w:type="paragraph" w:customStyle="1" w:styleId="1281">
    <w:name w:val="样式 标题 1 + 黑体 加粗 两端对齐 行距: 固定值 28 磅"/>
    <w:basedOn w:val="1"/>
    <w:qFormat/>
    <w:rsid w:val="005B7EB5"/>
    <w:pPr>
      <w:keepLines w:val="0"/>
      <w:widowControl w:val="0"/>
      <w:tabs>
        <w:tab w:val="clear" w:pos="625"/>
      </w:tabs>
      <w:adjustRightInd/>
      <w:snapToGrid/>
      <w:spacing w:before="180" w:beforeAutospacing="0" w:after="180" w:afterAutospacing="0" w:line="240" w:lineRule="auto"/>
      <w:ind w:left="0" w:firstLine="0"/>
    </w:pPr>
    <w:rPr>
      <w:rFonts w:ascii="黑体" w:eastAsia="宋体-方正超大字符集" w:cs="宋体"/>
      <w:snapToGrid/>
      <w:kern w:val="2"/>
      <w:sz w:val="30"/>
      <w:szCs w:val="30"/>
      <w:lang w:val="en-US"/>
    </w:rPr>
  </w:style>
  <w:style w:type="paragraph" w:customStyle="1" w:styleId="23028">
    <w:name w:val="样式 样式 标题 2 + 宋体 行距: 固定值 30 磅 + 行距: 固定值 28 磅"/>
    <w:basedOn w:val="2300"/>
    <w:qFormat/>
    <w:rsid w:val="005B7EB5"/>
    <w:pPr>
      <w:snapToGrid/>
      <w:spacing w:line="560" w:lineRule="exact"/>
    </w:pPr>
    <w:rPr>
      <w:rFonts w:eastAsia="黑体"/>
      <w:sz w:val="28"/>
    </w:rPr>
  </w:style>
  <w:style w:type="paragraph" w:customStyle="1" w:styleId="328">
    <w:name w:val="样式 标题 3 + 行距: 固定值 28 磅"/>
    <w:basedOn w:val="3"/>
    <w:qFormat/>
    <w:rsid w:val="005B7EB5"/>
    <w:pPr>
      <w:keepLines w:val="0"/>
      <w:widowControl w:val="0"/>
      <w:adjustRightInd w:val="0"/>
      <w:spacing w:before="120" w:after="120" w:line="440" w:lineRule="exact"/>
      <w:jc w:val="both"/>
    </w:pPr>
    <w:rPr>
      <w:rFonts w:eastAsia="黑体" w:cs="宋体"/>
      <w:kern w:val="2"/>
      <w:sz w:val="24"/>
      <w:szCs w:val="20"/>
      <w:lang w:val="en-US"/>
    </w:rPr>
  </w:style>
  <w:style w:type="paragraph" w:customStyle="1" w:styleId="2301">
    <w:name w:val="样式 样式 标题 2 + 宋体 行距: 固定值 30 磅 + 字距调整三号"/>
    <w:basedOn w:val="2300"/>
    <w:qFormat/>
    <w:rsid w:val="005B7EB5"/>
    <w:pPr>
      <w:snapToGrid/>
    </w:pPr>
    <w:rPr>
      <w:rFonts w:ascii="Gungsuh" w:eastAsia="黑体" w:hAnsi="Gungsuh"/>
      <w:kern w:val="32"/>
      <w:sz w:val="28"/>
      <w:szCs w:val="24"/>
    </w:rPr>
  </w:style>
  <w:style w:type="paragraph" w:customStyle="1" w:styleId="1151">
    <w:name w:val="样式 标题 1 + 宋体 小四 加粗 行距: 1.5 倍行距"/>
    <w:basedOn w:val="1"/>
    <w:qFormat/>
    <w:rsid w:val="005B7EB5"/>
    <w:pPr>
      <w:keepLines w:val="0"/>
      <w:widowControl w:val="0"/>
      <w:tabs>
        <w:tab w:val="clear" w:pos="625"/>
      </w:tabs>
      <w:adjustRightInd/>
      <w:snapToGrid/>
      <w:spacing w:before="180" w:beforeAutospacing="0" w:after="180" w:afterAutospacing="0"/>
      <w:ind w:left="0" w:firstLine="0"/>
      <w:jc w:val="both"/>
    </w:pPr>
    <w:rPr>
      <w:rFonts w:ascii="黑体" w:cs="宋体"/>
      <w:snapToGrid/>
      <w:kern w:val="2"/>
      <w:sz w:val="30"/>
      <w:szCs w:val="28"/>
      <w:lang w:val="en-US"/>
    </w:rPr>
  </w:style>
  <w:style w:type="paragraph" w:customStyle="1" w:styleId="1fffffa">
    <w:name w:val="样式 标题 1 + 宋体 小四 加粗 左"/>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kern w:val="2"/>
      <w:szCs w:val="20"/>
      <w:lang w:val="en-US"/>
    </w:rPr>
  </w:style>
  <w:style w:type="paragraph" w:customStyle="1" w:styleId="11f4">
    <w:name w:val="样式 标题 1 + 宋体 小四 加粗 左1"/>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kern w:val="2"/>
      <w:szCs w:val="20"/>
      <w:lang w:val="en-US"/>
    </w:rPr>
  </w:style>
  <w:style w:type="paragraph" w:customStyle="1" w:styleId="1fffffb">
    <w:name w:val="样式 标题 1 + 三号"/>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snapToGrid/>
      <w:kern w:val="2"/>
      <w:szCs w:val="24"/>
      <w:lang w:val="en-US"/>
    </w:rPr>
  </w:style>
  <w:style w:type="paragraph" w:customStyle="1" w:styleId="1030">
    <w:name w:val="样式 标题 1 + 非加粗 紧缩量  0.3 磅 行距: 单倍行距"/>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spacing w:val="-6"/>
      <w:kern w:val="2"/>
      <w:szCs w:val="24"/>
      <w:lang w:val="en-US"/>
    </w:rPr>
  </w:style>
  <w:style w:type="paragraph" w:customStyle="1" w:styleId="1282">
    <w:name w:val="样式 标题 1 + 非加粗 行距: 固定值 28 磅"/>
    <w:basedOn w:val="1"/>
    <w:qFormat/>
    <w:rsid w:val="005B7EB5"/>
    <w:pPr>
      <w:keepNext w:val="0"/>
      <w:keepLines w:val="0"/>
      <w:pageBreakBefore/>
      <w:widowControl w:val="0"/>
      <w:tabs>
        <w:tab w:val="clear" w:pos="625"/>
      </w:tabs>
      <w:adjustRightInd/>
      <w:snapToGrid/>
      <w:spacing w:before="180" w:beforeAutospacing="0" w:after="180" w:afterAutospacing="0" w:line="440" w:lineRule="exact"/>
      <w:ind w:left="0" w:firstLine="0"/>
    </w:pPr>
    <w:rPr>
      <w:rFonts w:eastAsia="宋体-方正超大字符集" w:cs="宋体"/>
      <w:bCs w:val="0"/>
      <w:snapToGrid/>
      <w:kern w:val="2"/>
      <w:szCs w:val="24"/>
      <w:lang w:val="en-US"/>
    </w:rPr>
  </w:style>
  <w:style w:type="character" w:customStyle="1" w:styleId="contentsize131">
    <w:name w:val="content_size_131"/>
    <w:rsid w:val="005B7EB5"/>
    <w:rPr>
      <w:sz w:val="20"/>
      <w:szCs w:val="20"/>
    </w:rPr>
  </w:style>
  <w:style w:type="paragraph" w:customStyle="1" w:styleId="4150">
    <w:name w:val="样式 标题 4 + 行距: 1.5 倍行距"/>
    <w:basedOn w:val="40"/>
    <w:qFormat/>
    <w:rsid w:val="005B7EB5"/>
    <w:pPr>
      <w:widowControl w:val="0"/>
      <w:spacing w:line="360" w:lineRule="auto"/>
      <w:jc w:val="both"/>
    </w:pPr>
    <w:rPr>
      <w:rFonts w:ascii="宋体" w:eastAsia="宋体-方正超大字符集" w:hAnsi="宋体" w:cs="宋体"/>
      <w:kern w:val="2"/>
      <w:szCs w:val="20"/>
      <w:lang w:val="en-US"/>
    </w:rPr>
  </w:style>
  <w:style w:type="paragraph" w:customStyle="1" w:styleId="2ffff">
    <w:name w:val="样式 燕山正文 + 首行缩进:  2 字符"/>
    <w:basedOn w:val="a0"/>
    <w:qFormat/>
    <w:rsid w:val="005B7EB5"/>
    <w:pPr>
      <w:widowControl w:val="0"/>
      <w:tabs>
        <w:tab w:val="left" w:pos="4680"/>
      </w:tabs>
      <w:adjustRightInd w:val="0"/>
      <w:snapToGrid w:val="0"/>
      <w:spacing w:line="360" w:lineRule="auto"/>
      <w:ind w:firstLineChars="200" w:firstLine="480"/>
    </w:pPr>
    <w:rPr>
      <w:rFonts w:ascii="宋体" w:hAnsi="宋体" w:cs="宋体"/>
      <w:color w:val="000000"/>
      <w:sz w:val="24"/>
      <w:szCs w:val="20"/>
    </w:rPr>
  </w:style>
  <w:style w:type="paragraph" w:customStyle="1" w:styleId="Charffffff0">
    <w:name w:val="表题 Char"/>
    <w:basedOn w:val="a0"/>
    <w:qFormat/>
    <w:rsid w:val="005B7EB5"/>
    <w:pPr>
      <w:widowControl w:val="0"/>
      <w:spacing w:line="360" w:lineRule="auto"/>
      <w:jc w:val="center"/>
    </w:pPr>
    <w:rPr>
      <w:rFonts w:ascii="黑体" w:eastAsia="黑体" w:hAnsi="宋体"/>
      <w:b/>
      <w:bCs/>
      <w:sz w:val="24"/>
      <w:szCs w:val="24"/>
    </w:rPr>
  </w:style>
  <w:style w:type="paragraph" w:customStyle="1" w:styleId="110505">
    <w:name w:val="样式 标题 1新标题1 + 段前: 0.5 行 段后: 0.5 行"/>
    <w:basedOn w:val="1"/>
    <w:qFormat/>
    <w:rsid w:val="005B7EB5"/>
    <w:pPr>
      <w:widowControl w:val="0"/>
      <w:tabs>
        <w:tab w:val="clear" w:pos="625"/>
      </w:tabs>
      <w:adjustRightInd/>
      <w:snapToGrid/>
      <w:spacing w:beforeLines="50" w:beforeAutospacing="0" w:afterLines="50" w:afterAutospacing="0" w:line="460" w:lineRule="exact"/>
      <w:ind w:left="0" w:firstLine="0"/>
      <w:jc w:val="both"/>
    </w:pPr>
    <w:rPr>
      <w:rFonts w:ascii="黑体" w:cs="宋体"/>
      <w:bCs w:val="0"/>
      <w:snapToGrid/>
      <w:kern w:val="44"/>
      <w:sz w:val="28"/>
      <w:szCs w:val="20"/>
      <w:lang w:val="en-US"/>
    </w:rPr>
  </w:style>
  <w:style w:type="paragraph" w:customStyle="1" w:styleId="40505">
    <w:name w:val="样式 样式4 + 段前: 0.5 行 段后: 0.5 行"/>
    <w:basedOn w:val="4d"/>
    <w:qFormat/>
    <w:rsid w:val="005B7EB5"/>
    <w:pPr>
      <w:keepNext w:val="0"/>
      <w:keepLines w:val="0"/>
      <w:widowControl w:val="0"/>
      <w:tabs>
        <w:tab w:val="clear" w:pos="720"/>
        <w:tab w:val="clear" w:pos="780"/>
        <w:tab w:val="left" w:pos="987"/>
        <w:tab w:val="left" w:pos="1086"/>
      </w:tabs>
      <w:adjustRightInd w:val="0"/>
      <w:snapToGrid w:val="0"/>
      <w:spacing w:beforeLines="20" w:afterLines="20" w:line="360" w:lineRule="auto"/>
      <w:ind w:left="1086" w:hanging="576"/>
      <w:outlineLvl w:val="1"/>
    </w:pPr>
    <w:rPr>
      <w:rFonts w:eastAsia="黑体" w:cs="宋体"/>
      <w:kern w:val="2"/>
      <w:szCs w:val="20"/>
    </w:rPr>
  </w:style>
  <w:style w:type="paragraph" w:customStyle="1" w:styleId="1001">
    <w:name w:val="正文样式100"/>
    <w:basedOn w:val="a0"/>
    <w:qFormat/>
    <w:rsid w:val="005B7EB5"/>
    <w:pPr>
      <w:widowControl w:val="0"/>
      <w:spacing w:before="50" w:after="50"/>
      <w:ind w:firstLineChars="200" w:firstLine="480"/>
      <w:jc w:val="both"/>
    </w:pPr>
    <w:rPr>
      <w:rFonts w:ascii="宋体" w:hAnsi="宋体"/>
      <w:color w:val="000000"/>
      <w:sz w:val="24"/>
      <w:szCs w:val="24"/>
      <w:lang w:val="zh-CN"/>
    </w:rPr>
  </w:style>
  <w:style w:type="paragraph" w:customStyle="1" w:styleId="3fd">
    <w:name w:val="标题样式3"/>
    <w:basedOn w:val="3"/>
    <w:qFormat/>
    <w:rsid w:val="005B7EB5"/>
    <w:pPr>
      <w:widowControl w:val="0"/>
      <w:spacing w:before="120" w:after="120" w:line="360" w:lineRule="auto"/>
      <w:jc w:val="both"/>
    </w:pPr>
    <w:rPr>
      <w:rFonts w:ascii="黑体"/>
      <w:color w:val="0000FF"/>
      <w:kern w:val="2"/>
      <w:sz w:val="24"/>
      <w:szCs w:val="24"/>
      <w:lang w:val="en-US"/>
    </w:rPr>
  </w:style>
  <w:style w:type="paragraph" w:customStyle="1" w:styleId="1fffffc">
    <w:name w:val="标题1样式"/>
    <w:basedOn w:val="1"/>
    <w:qFormat/>
    <w:rsid w:val="005B7EB5"/>
    <w:pPr>
      <w:widowControl w:val="0"/>
      <w:tabs>
        <w:tab w:val="clear" w:pos="625"/>
      </w:tabs>
      <w:adjustRightInd/>
      <w:snapToGrid/>
      <w:spacing w:before="180" w:beforeAutospacing="0" w:after="180" w:afterAutospacing="0" w:line="500" w:lineRule="exact"/>
      <w:ind w:left="0" w:firstLine="0"/>
      <w:jc w:val="both"/>
    </w:pPr>
    <w:rPr>
      <w:rFonts w:ascii="黑体" w:eastAsia="宋体-方正超大字符集"/>
      <w:snapToGrid/>
      <w:color w:val="0000FF"/>
      <w:kern w:val="2"/>
      <w:szCs w:val="30"/>
      <w:lang w:val="en-US"/>
    </w:rPr>
  </w:style>
  <w:style w:type="character" w:customStyle="1" w:styleId="line11">
    <w:name w:val="line11"/>
    <w:rsid w:val="005B7EB5"/>
    <w:rPr>
      <w:color w:val="993333"/>
    </w:rPr>
  </w:style>
  <w:style w:type="paragraph" w:customStyle="1" w:styleId="2ffff0">
    <w:name w:val="正文样式2"/>
    <w:basedOn w:val="1fc"/>
    <w:qFormat/>
    <w:rsid w:val="005B7EB5"/>
    <w:pPr>
      <w:adjustRightInd/>
      <w:snapToGrid/>
      <w:spacing w:line="240" w:lineRule="auto"/>
      <w:ind w:firstLineChars="200" w:firstLine="420"/>
      <w:textAlignment w:val="auto"/>
    </w:pPr>
    <w:rPr>
      <w:rFonts w:ascii="宋体" w:hAnsi="Courier New" w:cs="Courier New"/>
      <w:kern w:val="0"/>
      <w:sz w:val="21"/>
      <w:szCs w:val="21"/>
      <w:lang w:val="zh-CN"/>
    </w:rPr>
  </w:style>
  <w:style w:type="paragraph" w:customStyle="1" w:styleId="afffffffffffffffffffffff3">
    <w:name w:val="正文样式一"/>
    <w:basedOn w:val="a0"/>
    <w:qFormat/>
    <w:rsid w:val="005B7EB5"/>
    <w:pPr>
      <w:widowControl w:val="0"/>
      <w:adjustRightInd w:val="0"/>
      <w:spacing w:line="400" w:lineRule="atLeast"/>
      <w:ind w:firstLine="510"/>
      <w:jc w:val="both"/>
      <w:textAlignment w:val="baseline"/>
    </w:pPr>
    <w:rPr>
      <w:rFonts w:ascii="Times New Roman" w:hAnsi="Times New Roman"/>
      <w:kern w:val="0"/>
      <w:sz w:val="24"/>
      <w:szCs w:val="24"/>
    </w:rPr>
  </w:style>
  <w:style w:type="paragraph" w:customStyle="1" w:styleId="afffffffffffffffffffffff4">
    <w:name w:val="奇页页眉样式"/>
    <w:basedOn w:val="a0"/>
    <w:qFormat/>
    <w:rsid w:val="005B7EB5"/>
    <w:pPr>
      <w:keepLines/>
      <w:tabs>
        <w:tab w:val="center" w:pos="-18551"/>
        <w:tab w:val="right" w:pos="4320"/>
      </w:tabs>
      <w:spacing w:after="480" w:line="240" w:lineRule="atLeast"/>
      <w:jc w:val="center"/>
    </w:pPr>
    <w:rPr>
      <w:rFonts w:ascii="Garamond" w:hAnsi="Garamond" w:cs="Garamond"/>
      <w:smallCaps/>
      <w:spacing w:val="15"/>
      <w:kern w:val="0"/>
      <w:szCs w:val="21"/>
    </w:rPr>
  </w:style>
  <w:style w:type="paragraph" w:customStyle="1" w:styleId="s16qcsl240slmult0nowidct">
    <w:name w:val="s16qcsl240slmult0nowidct"/>
    <w:qFormat/>
    <w:rsid w:val="005B7EB5"/>
    <w:pPr>
      <w:widowControl w:val="0"/>
      <w:adjustRightInd w:val="0"/>
      <w:textAlignment w:val="baseline"/>
    </w:pPr>
    <w:rPr>
      <w:sz w:val="21"/>
    </w:rPr>
  </w:style>
  <w:style w:type="paragraph" w:customStyle="1" w:styleId="afffffffffffffffffffffff5">
    <w:name w:val="表格后样式"/>
    <w:basedOn w:val="1001"/>
    <w:qFormat/>
    <w:rsid w:val="005B7EB5"/>
    <w:pPr>
      <w:spacing w:before="0" w:after="0"/>
    </w:pPr>
    <w:rPr>
      <w:lang w:val="en-US"/>
    </w:rPr>
  </w:style>
  <w:style w:type="paragraph" w:customStyle="1" w:styleId="afffffffffffffffffffffff6">
    <w:name w:val="奉读大示，心折殊深。"/>
    <w:qFormat/>
    <w:rsid w:val="005B7EB5"/>
    <w:pPr>
      <w:widowControl w:val="0"/>
      <w:jc w:val="both"/>
    </w:pPr>
    <w:rPr>
      <w:kern w:val="2"/>
      <w:sz w:val="21"/>
    </w:rPr>
  </w:style>
  <w:style w:type="paragraph" w:customStyle="1" w:styleId="1fffffd">
    <w:name w:val="标题样式1"/>
    <w:basedOn w:val="af"/>
    <w:qFormat/>
    <w:rsid w:val="005B7EB5"/>
    <w:pPr>
      <w:widowControl w:val="0"/>
      <w:adjustRightInd w:val="0"/>
      <w:snapToGrid w:val="0"/>
      <w:spacing w:after="0" w:line="0" w:lineRule="atLeast"/>
      <w:jc w:val="center"/>
      <w:textAlignment w:val="baseline"/>
    </w:pPr>
    <w:rPr>
      <w:rFonts w:ascii="Times New Roman" w:eastAsia="宋体-方正超大字符集" w:hAnsi="Times New Roman"/>
      <w:b/>
      <w:bCs/>
      <w:snapToGrid w:val="0"/>
      <w:sz w:val="24"/>
      <w:szCs w:val="20"/>
      <w:lang w:val="en-US"/>
    </w:rPr>
  </w:style>
  <w:style w:type="paragraph" w:customStyle="1" w:styleId="afffffffffffffffffffffff7">
    <w:name w:val="注×："/>
    <w:qFormat/>
    <w:rsid w:val="005B7EB5"/>
    <w:pPr>
      <w:widowControl w:val="0"/>
      <w:tabs>
        <w:tab w:val="left" w:pos="630"/>
      </w:tabs>
      <w:autoSpaceDE w:val="0"/>
      <w:autoSpaceDN w:val="0"/>
      <w:jc w:val="both"/>
    </w:pPr>
    <w:rPr>
      <w:rFonts w:ascii="宋体"/>
      <w:sz w:val="18"/>
    </w:rPr>
  </w:style>
  <w:style w:type="paragraph" w:customStyle="1" w:styleId="s0">
    <w:name w:val="s0"/>
    <w:qFormat/>
    <w:rsid w:val="005B7EB5"/>
    <w:pPr>
      <w:widowControl w:val="0"/>
      <w:autoSpaceDE w:val="0"/>
      <w:autoSpaceDN w:val="0"/>
      <w:adjustRightInd w:val="0"/>
    </w:pPr>
    <w:rPr>
      <w:rFonts w:ascii="????" w:eastAsia="????"/>
    </w:rPr>
  </w:style>
  <w:style w:type="character" w:customStyle="1" w:styleId="r1">
    <w:name w:val="r1"/>
    <w:rsid w:val="005B7EB5"/>
    <w:rPr>
      <w:sz w:val="20"/>
      <w:szCs w:val="20"/>
    </w:rPr>
  </w:style>
  <w:style w:type="paragraph" w:customStyle="1" w:styleId="Textecourant">
    <w:name w:val="!Texte courant"/>
    <w:qFormat/>
    <w:rsid w:val="005B7EB5"/>
    <w:pPr>
      <w:spacing w:before="120" w:line="280" w:lineRule="atLeast"/>
      <w:jc w:val="both"/>
    </w:pPr>
    <w:rPr>
      <w:sz w:val="24"/>
      <w:lang w:val="fr-FR" w:eastAsia="en-US"/>
    </w:rPr>
  </w:style>
  <w:style w:type="character" w:customStyle="1" w:styleId="p1481">
    <w:name w:val="p1481"/>
    <w:rsid w:val="005B7EB5"/>
    <w:rPr>
      <w:color w:val="515151"/>
      <w:sz w:val="22"/>
      <w:szCs w:val="22"/>
    </w:rPr>
  </w:style>
  <w:style w:type="character" w:customStyle="1" w:styleId="style191">
    <w:name w:val="style191"/>
    <w:rsid w:val="005B7EB5"/>
    <w:rPr>
      <w:b/>
      <w:bCs/>
      <w:color w:val="FF0000"/>
    </w:rPr>
  </w:style>
  <w:style w:type="paragraph" w:customStyle="1" w:styleId="1fffffe">
    <w:name w:val="评价样式1"/>
    <w:basedOn w:val="a0"/>
    <w:next w:val="af"/>
    <w:qFormat/>
    <w:rsid w:val="005B7EB5"/>
    <w:pPr>
      <w:widowControl w:val="0"/>
      <w:spacing w:line="360" w:lineRule="auto"/>
    </w:pPr>
    <w:rPr>
      <w:rFonts w:ascii="Times" w:hAnsi="Times"/>
      <w:bCs/>
      <w:sz w:val="24"/>
      <w:szCs w:val="24"/>
    </w:rPr>
  </w:style>
  <w:style w:type="paragraph" w:customStyle="1" w:styleId="afffffffffffffffffffffff8">
    <w:name w:val="晓丹"/>
    <w:basedOn w:val="aff2"/>
    <w:qFormat/>
    <w:rsid w:val="005B7EB5"/>
    <w:pPr>
      <w:widowControl w:val="0"/>
      <w:adjustRightInd w:val="0"/>
      <w:snapToGrid w:val="0"/>
      <w:spacing w:line="360" w:lineRule="auto"/>
      <w:ind w:firstLine="200"/>
      <w:jc w:val="both"/>
      <w:textAlignment w:val="baseline"/>
    </w:pPr>
    <w:rPr>
      <w:rFonts w:ascii="宋体" w:hAnsi="宋体"/>
      <w:color w:val="000000"/>
      <w:spacing w:val="6"/>
      <w:sz w:val="24"/>
      <w:szCs w:val="24"/>
    </w:rPr>
  </w:style>
  <w:style w:type="character" w:customStyle="1" w:styleId="text3blu1">
    <w:name w:val="text3_blu1"/>
    <w:rsid w:val="005B7EB5"/>
    <w:rPr>
      <w:rFonts w:ascii="Arial" w:hAnsi="Arial" w:cs="Arial" w:hint="default"/>
      <w:color w:val="000066"/>
      <w:spacing w:val="24"/>
      <w:sz w:val="20"/>
      <w:szCs w:val="20"/>
    </w:rPr>
  </w:style>
  <w:style w:type="character" w:customStyle="1" w:styleId="text3blu">
    <w:name w:val="text3_blu"/>
    <w:rsid w:val="005B7EB5"/>
  </w:style>
  <w:style w:type="paragraph" w:customStyle="1" w:styleId="3150">
    <w:name w:val="样式 标题 3 + 行距: 1.5 倍行距"/>
    <w:basedOn w:val="3"/>
    <w:qFormat/>
    <w:rsid w:val="005B7EB5"/>
    <w:pPr>
      <w:widowControl w:val="0"/>
      <w:adjustRightInd w:val="0"/>
      <w:spacing w:before="120" w:after="120" w:line="520" w:lineRule="exact"/>
    </w:pPr>
    <w:rPr>
      <w:rFonts w:ascii="Gungsuh" w:hAnsi="Gungsuh" w:cs="宋体"/>
      <w:kern w:val="2"/>
      <w:sz w:val="24"/>
      <w:szCs w:val="20"/>
      <w:lang w:val="en-US"/>
    </w:rPr>
  </w:style>
  <w:style w:type="character" w:customStyle="1" w:styleId="2CharCharCharCharCharCharC">
    <w:name w:val="标题 2 Char Char Char Char Char Char C"/>
    <w:rsid w:val="005B7EB5"/>
    <w:rPr>
      <w:rFonts w:ascii="宋体" w:hAnsi="Arial"/>
      <w:b/>
      <w:sz w:val="28"/>
    </w:rPr>
  </w:style>
  <w:style w:type="paragraph" w:customStyle="1" w:styleId="Char1CharCharCharCharCharCharCharCharCharCharCharChar3">
    <w:name w:val="Char1 Char Char Char Char Char Char Char Char Char Char Char Char3"/>
    <w:basedOn w:val="a0"/>
    <w:rsid w:val="005B7EB5"/>
    <w:pPr>
      <w:widowControl w:val="0"/>
      <w:jc w:val="both"/>
    </w:pPr>
    <w:rPr>
      <w:rFonts w:ascii="Times New Roman" w:hAnsi="Times New Roman"/>
      <w:sz w:val="24"/>
      <w:szCs w:val="20"/>
    </w:rPr>
  </w:style>
  <w:style w:type="paragraph" w:customStyle="1" w:styleId="CharChar8Char3">
    <w:name w:val="Char Char8 Char3"/>
    <w:basedOn w:val="3"/>
    <w:semiHidden/>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2ffff1">
    <w:name w:val="要点2"/>
    <w:rsid w:val="005B7EB5"/>
    <w:rPr>
      <w:b/>
    </w:rPr>
  </w:style>
  <w:style w:type="character" w:customStyle="1" w:styleId="1ffffff">
    <w:name w:val="访问过的超链接1"/>
    <w:rsid w:val="005B7EB5"/>
    <w:rPr>
      <w:color w:val="800080"/>
      <w:u w:val="single"/>
    </w:rPr>
  </w:style>
  <w:style w:type="character" w:customStyle="1" w:styleId="2ffff2">
    <w:name w:val="超链接2"/>
    <w:rsid w:val="005B7EB5"/>
    <w:rPr>
      <w:color w:val="auto"/>
      <w:sz w:val="18"/>
      <w:u w:val="none"/>
    </w:rPr>
  </w:style>
  <w:style w:type="paragraph" w:customStyle="1" w:styleId="CharChar9CharCharCharCharCharCharCharCharChar1CharCharCharCharCharCharChar3">
    <w:name w:val="Char Char9 Char Char Char Char Char Char Char Char Char1 Char Char Char Char Char Char Char3"/>
    <w:basedOn w:val="3"/>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1CharChar1CharChar1CharChar1CharCharCharCharCharCharChar4">
    <w:name w:val="Char Char1 Char Char1 Char Char1 Char Char1 Char Char Char Char Char Char Char4"/>
    <w:basedOn w:val="a0"/>
    <w:rsid w:val="005B7EB5"/>
    <w:pPr>
      <w:widowControl w:val="0"/>
      <w:jc w:val="both"/>
    </w:pPr>
    <w:rPr>
      <w:rFonts w:ascii="Times New Roman" w:hAnsi="Times New Roman"/>
      <w:szCs w:val="20"/>
    </w:rPr>
  </w:style>
  <w:style w:type="character" w:customStyle="1" w:styleId="p4">
    <w:name w:val="p4"/>
    <w:rsid w:val="005B7EB5"/>
  </w:style>
  <w:style w:type="paragraph" w:customStyle="1" w:styleId="-052342">
    <w:name w:val="样式 左侧:  -0.52 厘米 悬挂缩进: 3.42 字符"/>
    <w:basedOn w:val="a0"/>
    <w:qFormat/>
    <w:rsid w:val="005B7EB5"/>
    <w:pPr>
      <w:widowControl w:val="0"/>
      <w:adjustRightInd w:val="0"/>
      <w:snapToGrid w:val="0"/>
      <w:spacing w:line="240" w:lineRule="atLeast"/>
      <w:jc w:val="both"/>
      <w:textAlignment w:val="baseline"/>
    </w:pPr>
    <w:rPr>
      <w:rFonts w:ascii="Times New Roman" w:hAnsi="Times New Roman"/>
      <w:kern w:val="0"/>
      <w:szCs w:val="21"/>
    </w:rPr>
  </w:style>
  <w:style w:type="paragraph" w:customStyle="1" w:styleId="Afffffffffffffffffffffff9">
    <w:name w:val="正文文字缩进A"/>
    <w:basedOn w:val="a0"/>
    <w:qFormat/>
    <w:rsid w:val="005B7EB5"/>
    <w:pPr>
      <w:widowControl w:val="0"/>
      <w:spacing w:line="360" w:lineRule="auto"/>
      <w:ind w:firstLine="480"/>
      <w:jc w:val="both"/>
    </w:pPr>
    <w:rPr>
      <w:rFonts w:ascii="黑体" w:eastAsia="黑体" w:hAnsi="黑体"/>
      <w:b/>
      <w:color w:val="000000"/>
      <w:kern w:val="0"/>
      <w:sz w:val="24"/>
      <w:szCs w:val="20"/>
    </w:rPr>
  </w:style>
  <w:style w:type="character" w:customStyle="1" w:styleId="123YJCharChar">
    <w:name w:val="123YJ Char Char"/>
    <w:rsid w:val="005B7EB5"/>
    <w:rPr>
      <w:kern w:val="2"/>
      <w:sz w:val="18"/>
      <w:szCs w:val="18"/>
    </w:rPr>
  </w:style>
  <w:style w:type="paragraph" w:customStyle="1" w:styleId="1ffffff0">
    <w:name w:val="1正文"/>
    <w:basedOn w:val="a0"/>
    <w:link w:val="1Charc"/>
    <w:qFormat/>
    <w:rsid w:val="005B7EB5"/>
    <w:pPr>
      <w:widowControl w:val="0"/>
      <w:spacing w:line="520" w:lineRule="exact"/>
      <w:ind w:firstLineChars="200" w:firstLine="200"/>
      <w:jc w:val="both"/>
    </w:pPr>
    <w:rPr>
      <w:rFonts w:ascii="宋体" w:hAnsi="宋体"/>
      <w:sz w:val="28"/>
      <w:szCs w:val="28"/>
      <w:lang w:val="zh-CN"/>
    </w:rPr>
  </w:style>
  <w:style w:type="character" w:customStyle="1" w:styleId="1Charc">
    <w:name w:val="1正文 Char"/>
    <w:link w:val="1ffffff0"/>
    <w:locked/>
    <w:rsid w:val="005B7EB5"/>
    <w:rPr>
      <w:rFonts w:ascii="宋体" w:hAnsi="宋体"/>
      <w:kern w:val="2"/>
      <w:sz w:val="28"/>
      <w:szCs w:val="28"/>
      <w:lang w:val="zh-CN"/>
    </w:rPr>
  </w:style>
  <w:style w:type="character" w:customStyle="1" w:styleId="6CharChar1">
    <w:name w:val="标题 6 Char Char1"/>
    <w:rsid w:val="005B7EB5"/>
    <w:rPr>
      <w:rFonts w:ascii="黑体" w:eastAsia="黑体" w:hAnsi="Arial"/>
      <w:bCs/>
      <w:kern w:val="2"/>
      <w:sz w:val="24"/>
      <w:szCs w:val="24"/>
      <w:lang w:val="en-US" w:eastAsia="zh-CN" w:bidi="ar-SA"/>
    </w:rPr>
  </w:style>
  <w:style w:type="paragraph" w:customStyle="1" w:styleId="CharCharCharChar21">
    <w:name w:val="Char Char Char Char21"/>
    <w:basedOn w:val="a0"/>
    <w:rsid w:val="005B7EB5"/>
    <w:pPr>
      <w:widowControl w:val="0"/>
      <w:jc w:val="both"/>
    </w:pPr>
    <w:rPr>
      <w:rFonts w:ascii="Times New Roman" w:hAnsi="Times New Roman"/>
      <w:sz w:val="24"/>
      <w:szCs w:val="24"/>
    </w:rPr>
  </w:style>
  <w:style w:type="table" w:customStyle="1" w:styleId="1ffffff1">
    <w:name w:val="三线表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
    <w:name w:val="样式 生物质发电表 + Times New Roman 自动设置 两端对齐1"/>
    <w:basedOn w:val="a0"/>
    <w:rsid w:val="005B7EB5"/>
    <w:pPr>
      <w:widowControl w:val="0"/>
      <w:autoSpaceDE w:val="0"/>
      <w:autoSpaceDN w:val="0"/>
      <w:adjustRightInd w:val="0"/>
      <w:spacing w:line="0" w:lineRule="atLeast"/>
      <w:jc w:val="center"/>
      <w:textAlignment w:val="center"/>
    </w:pPr>
    <w:rPr>
      <w:rFonts w:ascii="Times New Roman" w:hAnsi="Times New Roman" w:cs="宋体"/>
      <w:spacing w:val="8"/>
      <w:szCs w:val="20"/>
    </w:rPr>
  </w:style>
  <w:style w:type="paragraph" w:customStyle="1" w:styleId="1ffffff2">
    <w:name w:val="1级 环评"/>
    <w:basedOn w:val="a0"/>
    <w:rsid w:val="005B7EB5"/>
    <w:pPr>
      <w:keepNext/>
      <w:keepLines/>
      <w:widowControl w:val="0"/>
      <w:tabs>
        <w:tab w:val="left" w:pos="360"/>
      </w:tabs>
      <w:adjustRightInd w:val="0"/>
      <w:snapToGrid w:val="0"/>
      <w:spacing w:before="120" w:after="120" w:line="440" w:lineRule="exact"/>
      <w:jc w:val="both"/>
      <w:outlineLvl w:val="1"/>
    </w:pPr>
    <w:rPr>
      <w:rFonts w:ascii="Arial Unicode MS" w:eastAsia="隶书" w:hAnsi="Arial Unicode MS" w:cs="隶书"/>
      <w:b/>
      <w:bCs/>
      <w:sz w:val="32"/>
      <w:szCs w:val="20"/>
    </w:rPr>
  </w:style>
  <w:style w:type="paragraph" w:customStyle="1" w:styleId="2ffff3">
    <w:name w:val="2级 环评"/>
    <w:basedOn w:val="20"/>
    <w:rsid w:val="005B7EB5"/>
    <w:pPr>
      <w:widowControl w:val="0"/>
      <w:tabs>
        <w:tab w:val="clear" w:pos="1302"/>
        <w:tab w:val="left" w:pos="360"/>
      </w:tabs>
      <w:spacing w:beforeLines="50" w:beforeAutospacing="0"/>
      <w:ind w:left="0" w:firstLine="0"/>
      <w:outlineLvl w:val="2"/>
    </w:pPr>
    <w:rPr>
      <w:rFonts w:ascii="Arial Unicode MS" w:eastAsia="隶书" w:hAnsi="Arial Unicode MS" w:cs="Arial Unicode MS"/>
      <w:snapToGrid/>
      <w:kern w:val="2"/>
      <w:sz w:val="30"/>
      <w:szCs w:val="30"/>
      <w:lang w:val="en-US"/>
    </w:rPr>
  </w:style>
  <w:style w:type="paragraph" w:customStyle="1" w:styleId="3fe">
    <w:name w:val="3级 环评"/>
    <w:basedOn w:val="3"/>
    <w:rsid w:val="005B7EB5"/>
    <w:pPr>
      <w:widowControl w:val="0"/>
      <w:tabs>
        <w:tab w:val="left" w:pos="360"/>
      </w:tabs>
      <w:adjustRightInd w:val="0"/>
      <w:spacing w:before="156" w:after="100" w:afterAutospacing="1" w:line="420" w:lineRule="exact"/>
      <w:jc w:val="both"/>
      <w:textAlignment w:val="baseline"/>
      <w:outlineLvl w:val="3"/>
    </w:pPr>
    <w:rPr>
      <w:rFonts w:ascii="Arial Unicode MS" w:eastAsia="隶书" w:hAnsi="Arial Unicode MS" w:cs="Arial Unicode MS"/>
      <w:sz w:val="28"/>
      <w:szCs w:val="28"/>
      <w:lang w:val="en-US"/>
    </w:rPr>
  </w:style>
  <w:style w:type="paragraph" w:customStyle="1" w:styleId="4fc">
    <w:name w:val="4级 环评"/>
    <w:basedOn w:val="40"/>
    <w:rsid w:val="005B7EB5"/>
    <w:pPr>
      <w:widowControl w:val="0"/>
      <w:tabs>
        <w:tab w:val="left" w:pos="360"/>
      </w:tabs>
      <w:adjustRightInd w:val="0"/>
      <w:snapToGrid w:val="0"/>
      <w:spacing w:before="280" w:after="290" w:line="377" w:lineRule="auto"/>
      <w:outlineLvl w:val="4"/>
    </w:pPr>
    <w:rPr>
      <w:rFonts w:ascii="Wingdings" w:eastAsia="隶书" w:hAnsi="Wingdings" w:cs="Arial Unicode MS"/>
      <w:kern w:val="2"/>
      <w:lang w:val="en-US"/>
    </w:rPr>
  </w:style>
  <w:style w:type="paragraph" w:customStyle="1" w:styleId="07">
    <w:name w:val="正文0"/>
    <w:basedOn w:val="a0"/>
    <w:qFormat/>
    <w:rsid w:val="005B7EB5"/>
    <w:pPr>
      <w:keepNext/>
      <w:widowControl w:val="0"/>
      <w:tabs>
        <w:tab w:val="left" w:pos="1540"/>
      </w:tabs>
      <w:adjustRightInd w:val="0"/>
      <w:spacing w:line="580" w:lineRule="exact"/>
      <w:ind w:firstLineChars="200" w:firstLine="632"/>
    </w:pPr>
    <w:rPr>
      <w:rFonts w:ascii="Times New Roman" w:eastAsia="仿宋_GB2312" w:hAnsi="Times New Roman"/>
      <w:spacing w:val="8"/>
      <w:kern w:val="0"/>
      <w:sz w:val="30"/>
      <w:szCs w:val="30"/>
      <w:lang w:eastAsia="en-US"/>
    </w:rPr>
  </w:style>
  <w:style w:type="table" w:customStyle="1" w:styleId="3ff">
    <w:name w:val="表格主题3"/>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0CharChar">
    <w:name w:val="p0 Char Char"/>
    <w:link w:val="p0"/>
    <w:rsid w:val="005B7EB5"/>
    <w:rPr>
      <w:rFonts w:ascii="Times New Roman" w:hAnsi="Times New Roman"/>
      <w:sz w:val="21"/>
      <w:szCs w:val="21"/>
    </w:rPr>
  </w:style>
  <w:style w:type="paragraph" w:customStyle="1" w:styleId="afffffffffffffffffffffffa">
    <w:name w:val="杨正文"/>
    <w:basedOn w:val="a0"/>
    <w:link w:val="Charffffff1"/>
    <w:rsid w:val="005B7EB5"/>
    <w:pPr>
      <w:widowControl w:val="0"/>
      <w:spacing w:line="460" w:lineRule="exact"/>
      <w:ind w:firstLineChars="200" w:firstLine="200"/>
      <w:jc w:val="both"/>
    </w:pPr>
    <w:rPr>
      <w:rFonts w:ascii="宋体" w:hAnsi="Times New Roman"/>
      <w:sz w:val="24"/>
      <w:szCs w:val="24"/>
      <w:lang w:val="zh-CN"/>
    </w:rPr>
  </w:style>
  <w:style w:type="character" w:customStyle="1" w:styleId="Charffffff1">
    <w:name w:val="杨正文 Char"/>
    <w:link w:val="afffffffffffffffffffffffa"/>
    <w:rsid w:val="005B7EB5"/>
    <w:rPr>
      <w:rFonts w:ascii="宋体" w:hAnsi="Times New Roman"/>
      <w:kern w:val="2"/>
      <w:sz w:val="24"/>
      <w:szCs w:val="24"/>
      <w:lang w:val="zh-CN"/>
    </w:rPr>
  </w:style>
  <w:style w:type="paragraph" w:customStyle="1" w:styleId="CharCharCharCharCharCharCharChar1">
    <w:name w:val="Char Char Char Char Char Char Char Char1"/>
    <w:basedOn w:val="3"/>
    <w:semiHidden/>
    <w:rsid w:val="005B7EB5"/>
    <w:pPr>
      <w:widowControl w:val="0"/>
      <w:tabs>
        <w:tab w:val="left" w:pos="360"/>
        <w:tab w:val="left" w:pos="900"/>
      </w:tabs>
      <w:snapToGrid w:val="0"/>
      <w:spacing w:before="120" w:after="120" w:line="360" w:lineRule="auto"/>
      <w:ind w:leftChars="-12" w:left="542" w:firstLineChars="200" w:firstLine="200"/>
    </w:pPr>
    <w:rPr>
      <w:bCs w:val="0"/>
      <w:snapToGrid w:val="0"/>
      <w:kern w:val="2"/>
      <w:sz w:val="24"/>
      <w:szCs w:val="24"/>
      <w:lang w:val="en-US"/>
    </w:rPr>
  </w:style>
  <w:style w:type="table" w:customStyle="1" w:styleId="87">
    <w:name w:val="斜头8"/>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2">
    <w:name w:val="斜头17"/>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46">
    <w:name w:val="斜头24"/>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41">
    <w:name w:val="斜头114"/>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33">
    <w:name w:val="斜头3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30">
    <w:name w:val="斜头12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30">
    <w:name w:val="斜头4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30">
    <w:name w:val="斜头13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30">
    <w:name w:val="斜头21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30">
    <w:name w:val="斜头111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30">
    <w:name w:val="斜头5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0">
    <w:name w:val="斜头143"/>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24">
    <w:name w:val="斜头6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21">
    <w:name w:val="斜头15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22">
    <w:name w:val="斜头22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20">
    <w:name w:val="斜头112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20">
    <w:name w:val="斜头3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21">
    <w:name w:val="斜头12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20">
    <w:name w:val="斜头4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20">
    <w:name w:val="斜头13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20">
    <w:name w:val="斜头21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20">
    <w:name w:val="斜头111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20">
    <w:name w:val="斜头5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20">
    <w:name w:val="斜头1412"/>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4">
    <w:name w:val="斜头7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611">
    <w:name w:val="斜头16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311">
    <w:name w:val="斜头23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11">
    <w:name w:val="斜头113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12">
    <w:name w:val="斜头3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210">
    <w:name w:val="斜头12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210">
    <w:name w:val="斜头4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21">
    <w:name w:val="斜头13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211">
    <w:name w:val="斜头21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1">
    <w:name w:val="斜头111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210">
    <w:name w:val="斜头5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10">
    <w:name w:val="斜头142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10">
    <w:name w:val="斜头6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10">
    <w:name w:val="斜头15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110">
    <w:name w:val="斜头22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10">
    <w:name w:val="斜头112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110">
    <w:name w:val="斜头3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111">
    <w:name w:val="斜头12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1">
    <w:name w:val="斜头4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11">
    <w:name w:val="斜头13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1">
    <w:name w:val="斜头21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110">
    <w:name w:val="斜头111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10">
    <w:name w:val="斜头5111"/>
    <w:basedOn w:val="72"/>
    <w:qFormat/>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10">
    <w:name w:val="斜头14111"/>
    <w:basedOn w:val="72"/>
    <w:rsid w:val="005B7EB5"/>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1ff">
    <w:name w:val="落款 Char1"/>
    <w:rsid w:val="005B7EB5"/>
    <w:rPr>
      <w:rFonts w:ascii="Times New Roman" w:eastAsia="宋体" w:hAnsi="Times New Roman" w:cs="Times New Roman"/>
      <w:sz w:val="24"/>
      <w:szCs w:val="20"/>
    </w:rPr>
  </w:style>
  <w:style w:type="character" w:customStyle="1" w:styleId="PlainTextChar1">
    <w:name w:val="Plain Text Char1"/>
    <w:rsid w:val="005B7EB5"/>
    <w:rPr>
      <w:rFonts w:ascii="Times New Roman" w:eastAsia="宋体" w:hAnsi="Times New Roman" w:cs="Times New Roman"/>
      <w:szCs w:val="24"/>
    </w:rPr>
  </w:style>
  <w:style w:type="table" w:customStyle="1" w:styleId="4fd">
    <w:name w:val="表格主题4"/>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网格型模版37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网格型模版29"/>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表格样式110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paragraph" w:customStyle="1" w:styleId="CharChar251">
    <w:name w:val="Char Char251"/>
    <w:basedOn w:val="a0"/>
    <w:rsid w:val="005B7EB5"/>
    <w:pPr>
      <w:spacing w:after="160" w:line="240" w:lineRule="exact"/>
    </w:pPr>
    <w:rPr>
      <w:rFonts w:ascii="Arial" w:hAnsi="Arial"/>
      <w:kern w:val="0"/>
      <w:sz w:val="20"/>
      <w:szCs w:val="20"/>
      <w:lang w:eastAsia="en-US"/>
    </w:rPr>
  </w:style>
  <w:style w:type="character" w:customStyle="1" w:styleId="Char2c">
    <w:name w:val="日期 Char2"/>
    <w:rsid w:val="005B7EB5"/>
    <w:rPr>
      <w:rFonts w:ascii="Times New Roman" w:eastAsia="宋体" w:hAnsi="Times New Roman" w:cs="Times New Roman"/>
      <w:sz w:val="24"/>
      <w:szCs w:val="20"/>
    </w:rPr>
  </w:style>
  <w:style w:type="character" w:customStyle="1" w:styleId="3Char20">
    <w:name w:val="正文文本 3 Char2"/>
    <w:uiPriority w:val="99"/>
    <w:rsid w:val="005B7EB5"/>
    <w:rPr>
      <w:sz w:val="24"/>
    </w:rPr>
  </w:style>
  <w:style w:type="character" w:customStyle="1" w:styleId="Char2d">
    <w:name w:val="批注框文本 Char2"/>
    <w:uiPriority w:val="99"/>
    <w:rsid w:val="005B7EB5"/>
    <w:rPr>
      <w:rFonts w:ascii="Times New Roman" w:eastAsia="宋体" w:hAnsi="Times New Roman" w:cs="Times New Roman"/>
      <w:sz w:val="18"/>
      <w:szCs w:val="18"/>
    </w:rPr>
  </w:style>
  <w:style w:type="character" w:customStyle="1" w:styleId="7Char2">
    <w:name w:val="标题 7 Char2"/>
    <w:rsid w:val="005B7EB5"/>
    <w:rPr>
      <w:rFonts w:ascii="Times New Roman" w:hAnsi="Times New Roman"/>
      <w:b/>
      <w:kern w:val="2"/>
      <w:sz w:val="24"/>
      <w:szCs w:val="24"/>
    </w:rPr>
  </w:style>
  <w:style w:type="character" w:customStyle="1" w:styleId="9Char2">
    <w:name w:val="标题 9 Char2"/>
    <w:rsid w:val="005B7EB5"/>
    <w:rPr>
      <w:rFonts w:ascii="Arial" w:eastAsia="黑体" w:hAnsi="Arial"/>
      <w:kern w:val="2"/>
      <w:sz w:val="21"/>
      <w:szCs w:val="24"/>
    </w:rPr>
  </w:style>
  <w:style w:type="character" w:customStyle="1" w:styleId="8Char3">
    <w:name w:val="标题 8 Char3"/>
    <w:rsid w:val="005B7EB5"/>
    <w:rPr>
      <w:rFonts w:ascii="Arial" w:eastAsia="黑体" w:hAnsi="Arial"/>
      <w:kern w:val="2"/>
      <w:sz w:val="24"/>
      <w:szCs w:val="24"/>
    </w:rPr>
  </w:style>
  <w:style w:type="paragraph" w:customStyle="1" w:styleId="Char1CharCharChar4">
    <w:name w:val="Char1 Char Char Char4"/>
    <w:basedOn w:val="a0"/>
    <w:qFormat/>
    <w:rsid w:val="005B7EB5"/>
    <w:pPr>
      <w:spacing w:after="160" w:line="240" w:lineRule="exact"/>
    </w:pPr>
    <w:rPr>
      <w:rFonts w:ascii="Verdana" w:hAnsi="Verdana"/>
      <w:kern w:val="0"/>
      <w:sz w:val="20"/>
      <w:szCs w:val="20"/>
      <w:lang w:eastAsia="en-US"/>
    </w:rPr>
  </w:style>
  <w:style w:type="paragraph" w:customStyle="1" w:styleId="CharCharCharCharCharCharChar3">
    <w:name w:val="Char Char Char Char Char Char Char3"/>
    <w:basedOn w:val="a0"/>
    <w:qFormat/>
    <w:rsid w:val="005B7EB5"/>
    <w:pPr>
      <w:widowControl w:val="0"/>
      <w:jc w:val="both"/>
    </w:pPr>
    <w:rPr>
      <w:rFonts w:ascii="Times New Roman" w:hAnsi="Times New Roman"/>
      <w:szCs w:val="20"/>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0"/>
    <w:qFormat/>
    <w:rsid w:val="005B7EB5"/>
    <w:pPr>
      <w:widowControl w:val="0"/>
      <w:jc w:val="both"/>
    </w:pPr>
    <w:rPr>
      <w:rFonts w:ascii="Times New Roman" w:hAnsi="Times New Roman"/>
      <w:bCs/>
      <w:color w:val="000000"/>
      <w:sz w:val="28"/>
      <w:szCs w:val="28"/>
    </w:rPr>
  </w:style>
  <w:style w:type="character" w:customStyle="1" w:styleId="3CharChar1">
    <w:name w:val="正文文字 3 Char Char"/>
    <w:rsid w:val="005B7EB5"/>
    <w:rPr>
      <w:rFonts w:eastAsia="宋体"/>
      <w:kern w:val="2"/>
      <w:sz w:val="16"/>
      <w:szCs w:val="16"/>
      <w:lang w:val="en-US" w:eastAsia="zh-CN" w:bidi="ar-SA"/>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0"/>
    <w:qFormat/>
    <w:rsid w:val="005B7EB5"/>
    <w:pPr>
      <w:widowControl w:val="0"/>
      <w:spacing w:line="360" w:lineRule="auto"/>
      <w:ind w:firstLineChars="200" w:firstLine="200"/>
      <w:jc w:val="both"/>
    </w:pPr>
    <w:rPr>
      <w:rFonts w:ascii="Times New Roman" w:hAnsi="Times New Roman"/>
      <w:szCs w:val="20"/>
    </w:rPr>
  </w:style>
  <w:style w:type="table" w:customStyle="1" w:styleId="2114">
    <w:name w:val="表格主题2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古典型 121"/>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211">
    <w:name w:val="网格型 52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a">
    <w:name w:val="表格主题1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列表型 511"/>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93">
    <w:name w:val="斜头9"/>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0">
    <w:name w:val="网格型 711"/>
    <w:basedOn w:val="a2"/>
    <w:rsid w:val="005B7EB5"/>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11">
    <w:name w:val="表格样式142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网格型111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表格样式1111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表格样式114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斜头18"/>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11">
    <w:name w:val="网格型 61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b">
    <w:name w:val="网格型 111"/>
    <w:basedOn w:val="a2"/>
    <w:rsid w:val="005B7EB5"/>
    <w:pPr>
      <w:widowControl w:val="0"/>
      <w:spacing w:line="480" w:lineRule="exact"/>
      <w:ind w:firstLineChars="200" w:firstLine="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5">
    <w:name w:val="网格型 211"/>
    <w:basedOn w:val="a2"/>
    <w:rsid w:val="005B7EB5"/>
    <w:pPr>
      <w:widowControl w:val="0"/>
      <w:spacing w:line="460" w:lineRule="exact"/>
      <w:ind w:firstLineChars="200" w:firstLine="48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f5">
    <w:name w:val="报告书样式11"/>
    <w:basedOn w:val="aff3"/>
    <w:rsid w:val="005B7EB5"/>
    <w:pPr>
      <w:spacing w:line="360" w:lineRule="auto"/>
      <w:jc w:val="center"/>
    </w:pPr>
    <w:rPr>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11f6">
    <w:name w:val="毛的表格11"/>
    <w:basedOn w:val="a2"/>
    <w:rsid w:val="005B7EB5"/>
    <w:pPr>
      <w:jc w:val="center"/>
    </w:pPr>
    <w:rPr>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11110">
    <w:name w:val="表格样式121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hou111">
    <w:name w:val="zhou自定义111"/>
    <w:basedOn w:val="aff3"/>
    <w:rsid w:val="005B7EB5"/>
    <w:pPr>
      <w:spacing w:line="360" w:lineRule="exact"/>
      <w:jc w:val="center"/>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1">
    <w:name w:val="网格型22"/>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c">
    <w:name w:val="简明型 111"/>
    <w:basedOn w:val="a2"/>
    <w:rsid w:val="005B7EB5"/>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3">
    <w:name w:val="网格型3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网格型4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网格型5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斜头2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52">
    <w:name w:val="斜头115"/>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3">
    <w:name w:val="网格型模版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网格型模版52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斜头3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41">
    <w:name w:val="斜头12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43">
    <w:name w:val="斜头4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40">
    <w:name w:val="斜头13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41">
    <w:name w:val="斜头21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40">
    <w:name w:val="斜头111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0">
    <w:name w:val="斜头5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40">
    <w:name w:val="斜头144"/>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10">
    <w:name w:val="网格型模版2111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网格型 811"/>
    <w:basedOn w:val="a2"/>
    <w:rsid w:val="005B7EB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f7">
    <w:name w:val="报告表格式11"/>
    <w:basedOn w:val="aff3"/>
    <w:rsid w:val="005B7EB5"/>
    <w:pPr>
      <w:spacing w:line="360" w:lineRule="exact"/>
      <w:jc w:val="center"/>
    </w:pPr>
    <w:rPr>
      <w:sz w:val="21"/>
    </w:rPr>
    <w:tblPr>
      <w:jc w:val="cente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113">
    <w:name w:val="网格型模版1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3">
    <w:name w:val="Char Char Char Char3"/>
    <w:basedOn w:val="a0"/>
    <w:qFormat/>
    <w:rsid w:val="005B7EB5"/>
    <w:pPr>
      <w:widowControl w:val="0"/>
      <w:jc w:val="both"/>
    </w:pPr>
    <w:rPr>
      <w:rFonts w:ascii="Times New Roman" w:hAnsi="Times New Roman"/>
      <w:szCs w:val="24"/>
    </w:rPr>
  </w:style>
  <w:style w:type="table" w:customStyle="1" w:styleId="121112">
    <w:name w:val="网格型模版12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网格型模版212"/>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网格型模版31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网格型模版6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网格型模版13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网格型模版22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网格型模版32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网格型模版7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网格型模版1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网格型模版23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网格型模版33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8">
    <w:name w:val="专业型11"/>
    <w:basedOn w:val="a2"/>
    <w:rsid w:val="005B7EB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111">
    <w:name w:val="网格型模版8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表格样式13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1111">
    <w:name w:val="表格样式141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表格样式11211"/>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表格样式15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6110">
    <w:name w:val="表格样式1611"/>
    <w:basedOn w:val="aff3"/>
    <w:rsid w:val="005B7EB5"/>
    <w:pPr>
      <w:spacing w:line="360" w:lineRule="exact"/>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13110">
    <w:name w:val="表格样式11311"/>
    <w:basedOn w:val="aff3"/>
    <w:rsid w:val="005B7EB5"/>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网格型1211"/>
    <w:basedOn w:val="a2"/>
    <w:semiHidden/>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网格型模版2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网格型模版15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网格型 5111"/>
    <w:basedOn w:val="a2"/>
    <w:rsid w:val="005B7EB5"/>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30">
    <w:name w:val="斜头6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30">
    <w:name w:val="斜头15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12">
    <w:name w:val="网格型21111"/>
    <w:basedOn w:val="a2"/>
    <w:rsid w:val="005B7EB5"/>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斜头22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3">
    <w:name w:val="斜头112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12">
    <w:name w:val="网格型模版51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斜头3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30">
    <w:name w:val="斜头12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30">
    <w:name w:val="斜头4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30">
    <w:name w:val="斜头13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30">
    <w:name w:val="斜头21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30">
    <w:name w:val="斜头111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30">
    <w:name w:val="斜头5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30">
    <w:name w:val="斜头1413"/>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711">
    <w:name w:val="表格样式17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3114">
    <w:name w:val="网格型1311"/>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网格型模版34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网格型模版25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表格样式18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4113">
    <w:name w:val="网格型1411"/>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网格型模版35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网格型模版26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表格样式1911"/>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5113">
    <w:name w:val="网格型1511"/>
    <w:basedOn w:val="a2"/>
    <w:rsid w:val="005B7EB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网格型模版36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网格型模版2711"/>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2">
    <w:name w:val="Char Char Char Char Char1 Char2"/>
    <w:basedOn w:val="3"/>
    <w:qFormat/>
    <w:rsid w:val="005B7EB5"/>
    <w:pPr>
      <w:widowControl w:val="0"/>
      <w:numPr>
        <w:ilvl w:val="2"/>
        <w:numId w:val="2"/>
      </w:numPr>
      <w:tabs>
        <w:tab w:val="left" w:pos="360"/>
        <w:tab w:val="left" w:pos="900"/>
      </w:tabs>
      <w:snapToGrid w:val="0"/>
      <w:spacing w:before="120" w:after="120" w:line="360" w:lineRule="auto"/>
      <w:ind w:leftChars="-12" w:left="542" w:firstLineChars="200" w:firstLine="200"/>
    </w:pPr>
    <w:rPr>
      <w:bCs w:val="0"/>
      <w:snapToGrid w:val="0"/>
      <w:kern w:val="2"/>
      <w:sz w:val="24"/>
      <w:szCs w:val="24"/>
      <w:lang w:val="en-US"/>
    </w:rPr>
  </w:style>
  <w:style w:type="paragraph" w:customStyle="1" w:styleId="CharCharCharCharCharCharCharCharChar1Char2">
    <w:name w:val="Char Char Char Char Char Char Char Char Char1 Char2"/>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Char1Char1">
    <w:name w:val="Char Char1 Char1"/>
    <w:basedOn w:val="a0"/>
    <w:next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CharCharCharCharCharCharCharCharChar1">
    <w:name w:val="Char Char Char Char Char Char Char Char Char Char1"/>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Char5CharCharCharCharCharCharCharCharCharCharCharCharCharCharChar1Char2">
    <w:name w:val="Char Char5 Char Char Char Char Char Char Char Char Char Char Char Char Char Char Char1 Char2"/>
    <w:basedOn w:val="3"/>
    <w:qFormat/>
    <w:rsid w:val="005B7EB5"/>
    <w:pPr>
      <w:widowControl w:val="0"/>
      <w:tabs>
        <w:tab w:val="left" w:pos="360"/>
        <w:tab w:val="left" w:pos="900"/>
      </w:tabs>
      <w:snapToGrid w:val="0"/>
      <w:spacing w:before="120" w:after="120" w:line="360" w:lineRule="auto"/>
      <w:ind w:leftChars="-12" w:left="-12" w:firstLineChars="200" w:firstLine="200"/>
    </w:pPr>
    <w:rPr>
      <w:rFonts w:eastAsia="黑体"/>
      <w:b w:val="0"/>
      <w:bCs w:val="0"/>
      <w:kern w:val="2"/>
      <w:sz w:val="24"/>
      <w:szCs w:val="24"/>
      <w:lang w:val="en-US"/>
    </w:rPr>
  </w:style>
  <w:style w:type="paragraph" w:customStyle="1" w:styleId="CharChar5CharCharCharCharCharCharCharCharChar2Char2">
    <w:name w:val="Char Char5 Char Char Char Char Char Char Char Char Char2 Char2"/>
    <w:basedOn w:val="3"/>
    <w:qFormat/>
    <w:rsid w:val="005B7EB5"/>
    <w:pPr>
      <w:widowControl w:val="0"/>
      <w:tabs>
        <w:tab w:val="left" w:pos="360"/>
        <w:tab w:val="left" w:pos="900"/>
      </w:tabs>
      <w:snapToGrid w:val="0"/>
      <w:spacing w:before="120" w:after="120" w:line="360" w:lineRule="auto"/>
      <w:ind w:leftChars="-12" w:left="-12" w:firstLineChars="200" w:firstLine="200"/>
    </w:pPr>
    <w:rPr>
      <w:rFonts w:eastAsia="黑体"/>
      <w:b w:val="0"/>
      <w:bCs w:val="0"/>
      <w:kern w:val="2"/>
      <w:sz w:val="24"/>
      <w:szCs w:val="24"/>
      <w:lang w:val="en-US"/>
    </w:rPr>
  </w:style>
  <w:style w:type="table" w:customStyle="1" w:styleId="31a">
    <w:name w:val="列表型 31"/>
    <w:basedOn w:val="a2"/>
    <w:rsid w:val="005B7EB5"/>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paragraph" w:customStyle="1" w:styleId="12d">
    <w:name w:val="列出段落12"/>
    <w:basedOn w:val="a0"/>
    <w:qFormat/>
    <w:rsid w:val="005B7EB5"/>
    <w:pPr>
      <w:spacing w:before="100" w:beforeAutospacing="1" w:after="100" w:afterAutospacing="1" w:line="60" w:lineRule="auto"/>
      <w:ind w:firstLineChars="200" w:firstLine="420"/>
    </w:pPr>
    <w:rPr>
      <w:bCs/>
      <w:kern w:val="0"/>
    </w:rPr>
  </w:style>
  <w:style w:type="paragraph" w:customStyle="1" w:styleId="CharCharCharCharCharCharCharCharChar3">
    <w:name w:val="Char Char Char Char Char Char Char Char Char3"/>
    <w:basedOn w:val="a0"/>
    <w:qFormat/>
    <w:rsid w:val="005B7EB5"/>
    <w:pPr>
      <w:widowControl w:val="0"/>
      <w:jc w:val="both"/>
    </w:pPr>
    <w:rPr>
      <w:rFonts w:ascii="Times New Roman" w:hAnsi="Times New Roman"/>
      <w:sz w:val="24"/>
      <w:szCs w:val="20"/>
    </w:rPr>
  </w:style>
  <w:style w:type="character" w:customStyle="1" w:styleId="11f9">
    <w:name w:val="访问过的超链接11"/>
    <w:rsid w:val="005B7EB5"/>
    <w:rPr>
      <w:color w:val="800080"/>
      <w:u w:val="single"/>
    </w:rPr>
  </w:style>
  <w:style w:type="paragraph" w:customStyle="1" w:styleId="CharCharChar1Char2">
    <w:name w:val="Char Char Char1 Char2"/>
    <w:basedOn w:val="a0"/>
    <w:qFormat/>
    <w:rsid w:val="005B7EB5"/>
    <w:pPr>
      <w:widowControl w:val="0"/>
      <w:ind w:left="432" w:hanging="432"/>
      <w:jc w:val="both"/>
    </w:pPr>
    <w:rPr>
      <w:rFonts w:ascii="Times New Roman" w:hAnsi="Times New Roman"/>
      <w:szCs w:val="20"/>
    </w:rPr>
  </w:style>
  <w:style w:type="character" w:customStyle="1" w:styleId="aa1">
    <w:name w:val="aa1"/>
    <w:rsid w:val="005B7EB5"/>
  </w:style>
  <w:style w:type="character" w:customStyle="1" w:styleId="11fa">
    <w:name w:val="行号11"/>
    <w:rsid w:val="005B7EB5"/>
  </w:style>
  <w:style w:type="character" w:customStyle="1" w:styleId="CharChar152">
    <w:name w:val="Char Char152"/>
    <w:rsid w:val="005B7EB5"/>
    <w:rPr>
      <w:rFonts w:ascii="幼圆" w:eastAsia="FLGPEK+TimesNewRoman,Italic" w:hAnsi="幼圆" w:cs="ˎ̥" w:hint="default"/>
      <w:kern w:val="24"/>
      <w:sz w:val="24"/>
      <w:szCs w:val="20"/>
    </w:rPr>
  </w:style>
  <w:style w:type="character" w:customStyle="1" w:styleId="CharChar32">
    <w:name w:val="Char Char32"/>
    <w:locked/>
    <w:rsid w:val="005B7EB5"/>
    <w:rPr>
      <w:rFonts w:ascii="FLGPEK+TimesNewRoman,Italic" w:eastAsia="FLGPEK+TimesNewRoman,Italic" w:hAnsi="FLGPEK+TimesNewRoman,Italic"/>
      <w:sz w:val="28"/>
      <w:lang w:val="en-US" w:eastAsia="zh-CN" w:bidi="ar-SA"/>
    </w:rPr>
  </w:style>
  <w:style w:type="character" w:customStyle="1" w:styleId="CharChar201">
    <w:name w:val="Char Char201"/>
    <w:rsid w:val="005B7EB5"/>
    <w:rPr>
      <w:rFonts w:ascii="Batang" w:hAnsi="Batang"/>
      <w:smallCaps/>
      <w:kern w:val="2"/>
    </w:rPr>
  </w:style>
  <w:style w:type="character" w:customStyle="1" w:styleId="11fb">
    <w:name w:val="要点11"/>
    <w:rsid w:val="005B7EB5"/>
    <w:rPr>
      <w:b/>
    </w:rPr>
  </w:style>
  <w:style w:type="character" w:customStyle="1" w:styleId="CharChar101">
    <w:name w:val="Char Char101"/>
    <w:locked/>
    <w:rsid w:val="005B7EB5"/>
    <w:rPr>
      <w:rFonts w:ascii="宋体" w:eastAsia="FLGPEK+TimesNewRoman,Italic" w:hAnsi="宋体"/>
      <w:kern w:val="2"/>
      <w:sz w:val="18"/>
      <w:szCs w:val="18"/>
      <w:lang w:val="en-US" w:eastAsia="zh-CN" w:bidi="ar-SA"/>
    </w:rPr>
  </w:style>
  <w:style w:type="character" w:customStyle="1" w:styleId="CharChar132">
    <w:name w:val="Char Char132"/>
    <w:locked/>
    <w:rsid w:val="005B7EB5"/>
    <w:rPr>
      <w:rFonts w:ascii="FLGPEK+TimesNewRoman,Italic" w:eastAsia="FLGPEK+TimesNewRoman,Italic" w:hAnsi="FLGPEK+TimesNewRoman,Italic"/>
      <w:sz w:val="24"/>
      <w:lang w:val="en-US" w:eastAsia="zh-CN" w:bidi="ar-SA"/>
    </w:rPr>
  </w:style>
  <w:style w:type="character" w:customStyle="1" w:styleId="CharChar121">
    <w:name w:val="Char Char121"/>
    <w:locked/>
    <w:rsid w:val="005B7EB5"/>
    <w:rPr>
      <w:rFonts w:eastAsia="FLGPEK+TimesNewRoman,Italic"/>
      <w:kern w:val="2"/>
      <w:sz w:val="21"/>
      <w:szCs w:val="24"/>
      <w:lang w:val="en-US" w:eastAsia="zh-CN" w:bidi="ar-SA"/>
    </w:rPr>
  </w:style>
  <w:style w:type="character" w:customStyle="1" w:styleId="CharChar92">
    <w:name w:val="Char Char92"/>
    <w:rsid w:val="005B7EB5"/>
    <w:rPr>
      <w:rFonts w:ascii="FLGPEK+TimesNewRoman,Italic" w:eastAsia="FLGPEK+TimesNewRoman,Italic" w:hAnsi="ˎ̥" w:cs="ˎ̥" w:hint="eastAsia"/>
      <w:sz w:val="18"/>
      <w:szCs w:val="18"/>
    </w:rPr>
  </w:style>
  <w:style w:type="character" w:customStyle="1" w:styleId="CharChar72">
    <w:name w:val="Char Char72"/>
    <w:rsid w:val="005B7EB5"/>
    <w:rPr>
      <w:rFonts w:ascii="ˎ̥" w:eastAsia="FLGPEK+TimesNewRoman,Italic" w:hAnsi="ˎ̥" w:cs="ˎ̥" w:hint="default"/>
      <w:sz w:val="16"/>
      <w:szCs w:val="16"/>
    </w:rPr>
  </w:style>
  <w:style w:type="character" w:customStyle="1" w:styleId="CharChar41">
    <w:name w:val="Char Char41"/>
    <w:rsid w:val="005B7EB5"/>
    <w:rPr>
      <w:rFonts w:eastAsia="仿宋体"/>
      <w:kern w:val="2"/>
      <w:sz w:val="16"/>
      <w:lang w:val="en-US" w:eastAsia="zh-CN"/>
    </w:rPr>
  </w:style>
  <w:style w:type="character" w:customStyle="1" w:styleId="11fc">
    <w:name w:val="批注引用11"/>
    <w:rsid w:val="005B7EB5"/>
    <w:rPr>
      <w:sz w:val="21"/>
      <w:szCs w:val="21"/>
    </w:rPr>
  </w:style>
  <w:style w:type="character" w:customStyle="1" w:styleId="11fd">
    <w:name w:val="超链接11"/>
    <w:rsid w:val="005B7EB5"/>
    <w:rPr>
      <w:color w:val="auto"/>
      <w:sz w:val="18"/>
      <w:u w:val="none"/>
    </w:rPr>
  </w:style>
  <w:style w:type="character" w:customStyle="1" w:styleId="21f2">
    <w:name w:val="页码21"/>
    <w:rsid w:val="005B7EB5"/>
  </w:style>
  <w:style w:type="paragraph" w:customStyle="1" w:styleId="CharChar1CharChar1CharChar1CharChar1CharCharCharCharCharCharChar2">
    <w:name w:val="Char Char1 Char Char1 Char Char1 Char Char1 Char Char Char Char Char Char Char2"/>
    <w:basedOn w:val="a0"/>
    <w:qFormat/>
    <w:rsid w:val="005B7EB5"/>
    <w:pPr>
      <w:widowControl w:val="0"/>
      <w:spacing w:line="440" w:lineRule="exact"/>
      <w:ind w:firstLineChars="200" w:firstLine="200"/>
      <w:jc w:val="both"/>
    </w:pPr>
    <w:rPr>
      <w:rFonts w:ascii="Arial Unicode MS" w:hAnsi="Arial Unicode MS" w:cs="Vladimir Script"/>
      <w:szCs w:val="20"/>
    </w:rPr>
  </w:style>
  <w:style w:type="paragraph" w:customStyle="1" w:styleId="5115">
    <w:name w:val="列表 511"/>
    <w:basedOn w:val="a0"/>
    <w:qFormat/>
    <w:rsid w:val="005B7EB5"/>
    <w:pPr>
      <w:widowControl w:val="0"/>
      <w:ind w:leftChars="800" w:left="100" w:hangingChars="200" w:hanging="200"/>
      <w:jc w:val="both"/>
    </w:pPr>
    <w:rPr>
      <w:rFonts w:ascii="Arial Unicode MS" w:hAnsi="Arial Unicode MS" w:cs="Vladimir Script"/>
      <w:szCs w:val="24"/>
    </w:rPr>
  </w:style>
  <w:style w:type="paragraph" w:customStyle="1" w:styleId="CharCharChar110">
    <w:name w:val="Char Char Char11"/>
    <w:basedOn w:val="a0"/>
    <w:qFormat/>
    <w:rsid w:val="005B7EB5"/>
    <w:pPr>
      <w:widowControl w:val="0"/>
      <w:spacing w:beforeLines="100"/>
      <w:jc w:val="both"/>
    </w:pPr>
    <w:rPr>
      <w:rFonts w:ascii="Sim Sun" w:hAnsi="Sim Sun" w:cs="Sim Sun"/>
      <w:b/>
      <w:sz w:val="24"/>
      <w:szCs w:val="24"/>
    </w:rPr>
  </w:style>
  <w:style w:type="paragraph" w:customStyle="1" w:styleId="6113">
    <w:name w:val="索引 611"/>
    <w:basedOn w:val="a0"/>
    <w:next w:val="a0"/>
    <w:qFormat/>
    <w:rsid w:val="005B7EB5"/>
    <w:pPr>
      <w:widowControl w:val="0"/>
      <w:spacing w:line="440" w:lineRule="exact"/>
      <w:ind w:left="1260" w:firstLineChars="200" w:hanging="210"/>
    </w:pPr>
    <w:rPr>
      <w:rFonts w:ascii="ˎ̥" w:eastAsia="仿宋体" w:hAnsi="ˎ̥" w:cs="ˎ̥"/>
      <w:szCs w:val="20"/>
    </w:rPr>
  </w:style>
  <w:style w:type="paragraph" w:customStyle="1" w:styleId="CharCharCharCharCharCharCharCharCharCharChar1CharCharCharChar1">
    <w:name w:val="Char Char Char Char Char Char Char Char Char Char Char1 Char Char Char Char1"/>
    <w:basedOn w:val="a0"/>
    <w:qFormat/>
    <w:rsid w:val="005B7EB5"/>
    <w:pPr>
      <w:widowControl w:val="0"/>
      <w:jc w:val="both"/>
    </w:pPr>
    <w:rPr>
      <w:rFonts w:ascii="Batang" w:hAnsi="Batang" w:cs="Batang"/>
      <w:szCs w:val="24"/>
    </w:rPr>
  </w:style>
  <w:style w:type="paragraph" w:customStyle="1" w:styleId="CharCharCharCharCharCharCharCharCharCharChar1CharCharCharCharCharCharChar3">
    <w:name w:val="Char Char Char Char Char Char Char Char Char Char Char1 Char Char Char Char Char Char Char3"/>
    <w:basedOn w:val="a0"/>
    <w:qFormat/>
    <w:rsid w:val="005B7EB5"/>
    <w:pPr>
      <w:widowControl w:val="0"/>
      <w:jc w:val="both"/>
    </w:pPr>
    <w:rPr>
      <w:rFonts w:ascii="Batang" w:hAnsi="Batang" w:cs="Batang"/>
      <w:szCs w:val="24"/>
    </w:rPr>
  </w:style>
  <w:style w:type="paragraph" w:customStyle="1" w:styleId="CharCharCharCharCharCharCharCharCharCharCharCharCharCharCharCharChar1">
    <w:name w:val="Char Char Char Char Char Char Char Char Char Char Char Char Char Char Char Char Char1"/>
    <w:basedOn w:val="a0"/>
    <w:qFormat/>
    <w:rsid w:val="005B7EB5"/>
    <w:pPr>
      <w:widowControl w:val="0"/>
      <w:jc w:val="both"/>
    </w:pPr>
    <w:rPr>
      <w:rFonts w:ascii="Batang" w:hAnsi="Batang" w:cs="Batang"/>
      <w:szCs w:val="24"/>
    </w:rPr>
  </w:style>
  <w:style w:type="paragraph" w:customStyle="1" w:styleId="CharChar1CharCharCharChar1">
    <w:name w:val="Char Char1 Char Char Char Char1"/>
    <w:basedOn w:val="a0"/>
    <w:qFormat/>
    <w:rsid w:val="005B7EB5"/>
    <w:pPr>
      <w:widowControl w:val="0"/>
      <w:spacing w:line="440" w:lineRule="exact"/>
      <w:ind w:firstLineChars="200" w:firstLine="200"/>
      <w:jc w:val="both"/>
    </w:pPr>
    <w:rPr>
      <w:rFonts w:ascii="Arial Unicode MS" w:hAnsi="Arial Unicode MS" w:cs="Vladimir Script"/>
      <w:sz w:val="24"/>
      <w:szCs w:val="24"/>
    </w:rPr>
  </w:style>
  <w:style w:type="paragraph" w:customStyle="1" w:styleId="CharChar8Char1">
    <w:name w:val="Char Char8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9110">
    <w:name w:val="索引 911"/>
    <w:basedOn w:val="a0"/>
    <w:next w:val="a0"/>
    <w:qFormat/>
    <w:rsid w:val="005B7EB5"/>
    <w:pPr>
      <w:widowControl w:val="0"/>
      <w:spacing w:line="440" w:lineRule="exact"/>
      <w:ind w:left="2250" w:firstLineChars="200" w:hanging="250"/>
    </w:pPr>
    <w:rPr>
      <w:rFonts w:ascii="ˎ̥" w:eastAsia="仿宋体" w:hAnsi="ˎ̥" w:cs="ˎ̥"/>
      <w:spacing w:val="5"/>
      <w:sz w:val="20"/>
      <w:szCs w:val="20"/>
    </w:rPr>
  </w:style>
  <w:style w:type="paragraph" w:customStyle="1" w:styleId="Char1CharChar2">
    <w:name w:val="Char1 Char Char2"/>
    <w:basedOn w:val="a0"/>
    <w:qFormat/>
    <w:rsid w:val="005B7EB5"/>
    <w:pPr>
      <w:widowControl w:val="0"/>
      <w:jc w:val="both"/>
    </w:pPr>
    <w:rPr>
      <w:rFonts w:ascii="Batang" w:hAnsi="Batang" w:cs="Batang"/>
      <w:szCs w:val="24"/>
    </w:rPr>
  </w:style>
  <w:style w:type="paragraph" w:customStyle="1" w:styleId="CharChar1CharCharCharCharCharChar1">
    <w:name w:val="Char Char1 Char Char Char Char Char Char1"/>
    <w:basedOn w:val="a0"/>
    <w:qFormat/>
    <w:rsid w:val="005B7EB5"/>
    <w:pPr>
      <w:widowControl w:val="0"/>
      <w:jc w:val="both"/>
    </w:pPr>
    <w:rPr>
      <w:rFonts w:ascii="Batang" w:hAnsi="Batang" w:cs="Batang"/>
      <w:szCs w:val="24"/>
    </w:rPr>
  </w:style>
  <w:style w:type="paragraph" w:customStyle="1" w:styleId="CharChar1CharCharCharCharCharCharChar11">
    <w:name w:val="Char Char1 Char Char Char Char Char Char Char11"/>
    <w:basedOn w:val="a0"/>
    <w:qFormat/>
    <w:rsid w:val="005B7EB5"/>
    <w:pPr>
      <w:widowControl w:val="0"/>
      <w:jc w:val="both"/>
    </w:pPr>
    <w:rPr>
      <w:rFonts w:ascii="Batang" w:hAnsi="Batang" w:cs="Batang"/>
      <w:szCs w:val="24"/>
    </w:rPr>
  </w:style>
  <w:style w:type="paragraph" w:customStyle="1" w:styleId="CharCharCharCharCharCharCharCharCharCharCharCharCharCharCharCharCharChar1">
    <w:name w:val="Char Char Char Char Char Char Char Char Char Char Char Char Char Char Char Char Char Char1"/>
    <w:basedOn w:val="a0"/>
    <w:qFormat/>
    <w:rsid w:val="005B7EB5"/>
    <w:pPr>
      <w:widowControl w:val="0"/>
      <w:jc w:val="both"/>
    </w:pPr>
    <w:rPr>
      <w:rFonts w:ascii="Batang" w:hAnsi="Batang" w:cs="Batang"/>
      <w:szCs w:val="24"/>
    </w:rPr>
  </w:style>
  <w:style w:type="paragraph" w:customStyle="1" w:styleId="CharCharCharCharChar10">
    <w:name w:val="Char Char Char Char Char1"/>
    <w:basedOn w:val="a0"/>
    <w:qFormat/>
    <w:rsid w:val="005B7EB5"/>
    <w:pPr>
      <w:widowControl w:val="0"/>
      <w:jc w:val="both"/>
    </w:pPr>
    <w:rPr>
      <w:rFonts w:ascii="Batang" w:hAnsi="Batang" w:cs="Batang"/>
      <w:szCs w:val="24"/>
    </w:rPr>
  </w:style>
  <w:style w:type="paragraph" w:customStyle="1" w:styleId="CharCharCharCharCharCharCharCharCharCharChar3">
    <w:name w:val="Char Char Char Char Char Char Char Char Char Char Char3"/>
    <w:basedOn w:val="a0"/>
    <w:rsid w:val="005B7EB5"/>
    <w:pPr>
      <w:widowControl w:val="0"/>
      <w:jc w:val="both"/>
    </w:pPr>
    <w:rPr>
      <w:rFonts w:ascii="Batang" w:hAnsi="Batang" w:cs="Batang"/>
      <w:szCs w:val="24"/>
    </w:rPr>
  </w:style>
  <w:style w:type="paragraph" w:customStyle="1" w:styleId="CharCharCharCharCharCharCharCharCharCharChar11">
    <w:name w:val="Char Char Char Char Char Char Char Char Char Char Char11"/>
    <w:basedOn w:val="a0"/>
    <w:qFormat/>
    <w:rsid w:val="005B7EB5"/>
    <w:pPr>
      <w:widowControl w:val="0"/>
      <w:jc w:val="both"/>
    </w:pPr>
    <w:rPr>
      <w:rFonts w:ascii="Batang" w:hAnsi="Batang" w:cs="Batang"/>
      <w:szCs w:val="24"/>
    </w:rPr>
  </w:style>
  <w:style w:type="paragraph" w:customStyle="1" w:styleId="CharCharCharCharCharCharCharCharCharCharCharCharCharCharChar1">
    <w:name w:val="Char Char Char Char Char Char Char Char Char Char Char Char Char Char Char1"/>
    <w:basedOn w:val="a0"/>
    <w:qFormat/>
    <w:rsid w:val="005B7EB5"/>
    <w:pPr>
      <w:widowControl w:val="0"/>
      <w:jc w:val="both"/>
    </w:pPr>
    <w:rPr>
      <w:rFonts w:ascii="Batang" w:hAnsi="Batang" w:cs="Batang"/>
      <w:szCs w:val="24"/>
    </w:rPr>
  </w:style>
  <w:style w:type="paragraph" w:customStyle="1" w:styleId="CharCharCharCharCharCharCharCharCharCharChar1CharCharCharCharCharCharCharCharChar1">
    <w:name w:val="Char Char Char Char Char Char Char Char Char Char Char1 Char Char Char Char Char Char Char Char Char1"/>
    <w:basedOn w:val="a0"/>
    <w:qFormat/>
    <w:rsid w:val="005B7EB5"/>
    <w:pPr>
      <w:widowControl w:val="0"/>
      <w:jc w:val="both"/>
    </w:pPr>
    <w:rPr>
      <w:rFonts w:ascii="Batang" w:hAnsi="Batang" w:cs="Batang"/>
      <w:szCs w:val="24"/>
    </w:rPr>
  </w:style>
  <w:style w:type="paragraph" w:customStyle="1" w:styleId="CharCharCharCharCharChar1Char3">
    <w:name w:val="Char Char Char Char Char Char1 Char3"/>
    <w:basedOn w:val="a0"/>
    <w:qFormat/>
    <w:rsid w:val="005B7EB5"/>
    <w:pPr>
      <w:spacing w:after="160" w:line="240" w:lineRule="exact"/>
    </w:pPr>
    <w:rPr>
      <w:rFonts w:ascii="ˎ̥" w:eastAsia="Batang" w:hAnsi="ˎ̥" w:cs="Wingdings"/>
      <w:b/>
      <w:kern w:val="0"/>
      <w:szCs w:val="20"/>
      <w:lang w:eastAsia="en-US"/>
    </w:rPr>
  </w:style>
  <w:style w:type="paragraph" w:customStyle="1" w:styleId="Char12CharCharChar2">
    <w:name w:val="Char12 Char Char Char2"/>
    <w:basedOn w:val="a0"/>
    <w:qFormat/>
    <w:rsid w:val="005B7EB5"/>
    <w:pPr>
      <w:widowControl w:val="0"/>
      <w:spacing w:after="160" w:line="240" w:lineRule="exact"/>
    </w:pPr>
    <w:rPr>
      <w:rFonts w:ascii="ˎ̥" w:eastAsia="Batang" w:hAnsi="ˎ̥" w:cs="Wingdings"/>
      <w:b/>
      <w:kern w:val="0"/>
      <w:sz w:val="24"/>
      <w:szCs w:val="24"/>
      <w:lang w:eastAsia="en-US"/>
    </w:rPr>
  </w:style>
  <w:style w:type="paragraph" w:customStyle="1" w:styleId="615">
    <w:name w:val="标题61"/>
    <w:basedOn w:val="a0"/>
    <w:next w:val="11fe"/>
    <w:qFormat/>
    <w:rsid w:val="005B7EB5"/>
    <w:pPr>
      <w:keepNext/>
      <w:widowControl w:val="0"/>
      <w:spacing w:line="360" w:lineRule="auto"/>
      <w:ind w:firstLineChars="200" w:firstLine="567"/>
      <w:outlineLvl w:val="5"/>
    </w:pPr>
    <w:rPr>
      <w:rFonts w:ascii="Arial Unicode MS" w:hAnsi="Arial Unicode MS"/>
      <w:sz w:val="28"/>
      <w:szCs w:val="21"/>
    </w:rPr>
  </w:style>
  <w:style w:type="paragraph" w:customStyle="1" w:styleId="11fe">
    <w:name w:val="正文首行缩进11"/>
    <w:basedOn w:val="af"/>
    <w:qFormat/>
    <w:rsid w:val="005B7EB5"/>
    <w:pPr>
      <w:widowControl w:val="0"/>
      <w:spacing w:line="440" w:lineRule="exact"/>
      <w:ind w:firstLineChars="100" w:firstLine="420"/>
      <w:jc w:val="both"/>
    </w:pPr>
    <w:rPr>
      <w:rFonts w:ascii="Arial Unicode MS" w:hAnsi="Arial Unicode MS"/>
      <w:kern w:val="2"/>
      <w:sz w:val="24"/>
      <w:szCs w:val="22"/>
      <w:lang w:val="en-US"/>
    </w:rPr>
  </w:style>
  <w:style w:type="paragraph" w:customStyle="1" w:styleId="111d">
    <w:name w:val="索引 111"/>
    <w:basedOn w:val="a0"/>
    <w:next w:val="a0"/>
    <w:qFormat/>
    <w:rsid w:val="005B7EB5"/>
    <w:pPr>
      <w:widowControl w:val="0"/>
      <w:tabs>
        <w:tab w:val="left" w:pos="3420"/>
      </w:tabs>
      <w:spacing w:line="380" w:lineRule="exact"/>
      <w:ind w:firstLineChars="200" w:firstLine="200"/>
      <w:jc w:val="center"/>
    </w:pPr>
    <w:rPr>
      <w:rFonts w:ascii="Arial Unicode MS" w:hAnsi="Arial Unicode MS" w:cs="Vladimir Script"/>
      <w:sz w:val="24"/>
      <w:szCs w:val="20"/>
    </w:rPr>
  </w:style>
  <w:style w:type="paragraph" w:customStyle="1" w:styleId="CharCharChar1CharCharCharCharCharCharCharCharChar1">
    <w:name w:val="Char Char Char1 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b/>
      <w:sz w:val="28"/>
      <w:szCs w:val="28"/>
    </w:rPr>
  </w:style>
  <w:style w:type="paragraph" w:customStyle="1" w:styleId="11ff">
    <w:name w:val="正文文本缩进11"/>
    <w:basedOn w:val="a0"/>
    <w:qFormat/>
    <w:rsid w:val="005B7EB5"/>
    <w:pPr>
      <w:widowControl w:val="0"/>
      <w:spacing w:line="360" w:lineRule="exact"/>
      <w:ind w:firstLineChars="200" w:firstLine="480"/>
      <w:jc w:val="both"/>
    </w:pPr>
    <w:rPr>
      <w:rFonts w:ascii="Arial Unicode MS" w:hAnsi="Arial Unicode MS" w:cs="Vladimir Script"/>
      <w:sz w:val="24"/>
      <w:szCs w:val="20"/>
    </w:rPr>
  </w:style>
  <w:style w:type="paragraph" w:customStyle="1" w:styleId="3114">
    <w:name w:val="列表 311"/>
    <w:basedOn w:val="a0"/>
    <w:qFormat/>
    <w:rsid w:val="005B7EB5"/>
    <w:pPr>
      <w:widowControl w:val="0"/>
      <w:spacing w:line="480" w:lineRule="exact"/>
      <w:ind w:leftChars="400" w:left="100" w:hangingChars="200" w:hanging="200"/>
      <w:jc w:val="both"/>
    </w:pPr>
    <w:rPr>
      <w:rFonts w:ascii="Arial Unicode MS" w:hAnsi="Arial Unicode MS" w:cs="Vladimir Script"/>
      <w:sz w:val="24"/>
      <w:szCs w:val="24"/>
    </w:rPr>
  </w:style>
  <w:style w:type="paragraph" w:customStyle="1" w:styleId="2116">
    <w:name w:val="列表接续 211"/>
    <w:basedOn w:val="a0"/>
    <w:qFormat/>
    <w:rsid w:val="005B7EB5"/>
    <w:pPr>
      <w:widowControl w:val="0"/>
      <w:spacing w:after="120" w:line="480" w:lineRule="exact"/>
      <w:ind w:leftChars="400" w:left="840" w:firstLineChars="200" w:firstLine="200"/>
      <w:jc w:val="both"/>
    </w:pPr>
    <w:rPr>
      <w:rFonts w:ascii="Arial Unicode MS" w:hAnsi="Arial Unicode MS" w:cs="Vladimir Script"/>
      <w:sz w:val="24"/>
      <w:szCs w:val="24"/>
    </w:rPr>
  </w:style>
  <w:style w:type="paragraph" w:customStyle="1" w:styleId="CharCharCharCharCharChar12">
    <w:name w:val="Char Char Char Char Char Char12"/>
    <w:basedOn w:val="a0"/>
    <w:qFormat/>
    <w:rsid w:val="005B7EB5"/>
    <w:pPr>
      <w:spacing w:after="160" w:line="240" w:lineRule="exact"/>
      <w:ind w:firstLineChars="200" w:firstLine="200"/>
    </w:pPr>
    <w:rPr>
      <w:rFonts w:ascii="Chicago" w:hAnsi="Chicago" w:cs="Vladimir Script"/>
      <w:kern w:val="0"/>
      <w:sz w:val="20"/>
      <w:szCs w:val="20"/>
      <w:lang w:eastAsia="en-US"/>
    </w:rPr>
  </w:style>
  <w:style w:type="paragraph" w:customStyle="1" w:styleId="11ff0">
    <w:name w:val="列表11"/>
    <w:basedOn w:val="a0"/>
    <w:qFormat/>
    <w:rsid w:val="005B7EB5"/>
    <w:pPr>
      <w:widowControl w:val="0"/>
      <w:spacing w:line="320" w:lineRule="exact"/>
      <w:ind w:firstLineChars="200" w:firstLine="200"/>
      <w:jc w:val="center"/>
    </w:pPr>
    <w:rPr>
      <w:rFonts w:ascii="Garamond" w:eastAsia="Garamond" w:hAnsi="Arial Unicode MS"/>
      <w:snapToGrid w:val="0"/>
      <w:sz w:val="24"/>
    </w:rPr>
  </w:style>
  <w:style w:type="paragraph" w:customStyle="1" w:styleId="11ff1">
    <w:name w:val="普通(网站)11"/>
    <w:basedOn w:val="a0"/>
    <w:qFormat/>
    <w:rsid w:val="005B7EB5"/>
    <w:pPr>
      <w:adjustRightInd w:val="0"/>
      <w:spacing w:before="100" w:after="100" w:line="440" w:lineRule="exact"/>
      <w:ind w:firstLineChars="200" w:firstLine="200"/>
      <w:textAlignment w:val="baseline"/>
    </w:pPr>
    <w:rPr>
      <w:rFonts w:ascii="Sim Sun" w:hAnsi="Sim Sun" w:cs="Vladimir Script"/>
      <w:color w:val="000000"/>
      <w:kern w:val="0"/>
      <w:sz w:val="24"/>
      <w:szCs w:val="20"/>
    </w:rPr>
  </w:style>
  <w:style w:type="paragraph" w:customStyle="1" w:styleId="11ff2">
    <w:name w:val="图表目录11"/>
    <w:basedOn w:val="a0"/>
    <w:next w:val="a0"/>
    <w:qFormat/>
    <w:rsid w:val="005B7EB5"/>
    <w:pPr>
      <w:widowControl w:val="0"/>
      <w:spacing w:line="440" w:lineRule="exact"/>
      <w:ind w:leftChars="200" w:left="840" w:hangingChars="200" w:hanging="420"/>
      <w:jc w:val="both"/>
    </w:pPr>
    <w:rPr>
      <w:rFonts w:ascii="Arial Unicode MS" w:hAnsi="Arial Unicode MS" w:cs="Vladimir Script"/>
      <w:sz w:val="24"/>
      <w:szCs w:val="24"/>
    </w:rPr>
  </w:style>
  <w:style w:type="paragraph" w:customStyle="1" w:styleId="CharCharCharCharCharCharCharCharCharCharCharCharCharCharCharCharCharCharChar12">
    <w:name w:val="Char Char Char Char Char Char Char Char Char Char Char Char Char Char Char Char Char Char Char12"/>
    <w:basedOn w:val="a0"/>
    <w:qFormat/>
    <w:rsid w:val="005B7EB5"/>
    <w:pPr>
      <w:widowControl w:val="0"/>
      <w:spacing w:line="360" w:lineRule="auto"/>
      <w:ind w:firstLineChars="200" w:firstLine="200"/>
      <w:jc w:val="both"/>
    </w:pPr>
    <w:rPr>
      <w:rFonts w:ascii="Sim Sun" w:hAnsi="Sim Sun" w:cs="Vladimir Script"/>
      <w:sz w:val="24"/>
      <w:szCs w:val="20"/>
    </w:rPr>
  </w:style>
  <w:style w:type="paragraph" w:customStyle="1" w:styleId="Char2CharCharCharCharCharChar2">
    <w:name w:val="Char2 Char Char Char Char Char Char2"/>
    <w:basedOn w:val="a0"/>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Char2CharCharChar2">
    <w:name w:val="Char2 Char Char Char2"/>
    <w:basedOn w:val="a0"/>
    <w:qFormat/>
    <w:rsid w:val="005B7EB5"/>
    <w:pPr>
      <w:widowControl w:val="0"/>
      <w:adjustRightInd w:val="0"/>
      <w:snapToGrid w:val="0"/>
      <w:spacing w:line="440" w:lineRule="exact"/>
      <w:ind w:firstLineChars="200" w:firstLine="200"/>
      <w:jc w:val="both"/>
    </w:pPr>
    <w:rPr>
      <w:rFonts w:ascii="Arial Unicode MS" w:eastAsia="仿宋体" w:hAnsi="Arial Unicode MS" w:cs="Vladimir Script"/>
      <w:snapToGrid w:val="0"/>
      <w:sz w:val="24"/>
      <w:szCs w:val="24"/>
    </w:rPr>
  </w:style>
  <w:style w:type="paragraph" w:customStyle="1" w:styleId="11ff3">
    <w:name w:val="文本块11"/>
    <w:basedOn w:val="a0"/>
    <w:qFormat/>
    <w:rsid w:val="005B7EB5"/>
    <w:pPr>
      <w:widowControl w:val="0"/>
      <w:spacing w:line="360" w:lineRule="auto"/>
      <w:ind w:leftChars="200" w:left="471" w:firstLineChars="300" w:firstLine="706"/>
      <w:jc w:val="both"/>
    </w:pPr>
    <w:rPr>
      <w:rFonts w:ascii="Arial Unicode MS" w:hAnsi="Arial Unicode MS" w:cs="Vladimir Script"/>
      <w:sz w:val="24"/>
      <w:szCs w:val="24"/>
    </w:rPr>
  </w:style>
  <w:style w:type="paragraph" w:customStyle="1" w:styleId="5116">
    <w:name w:val="索引 511"/>
    <w:basedOn w:val="a0"/>
    <w:next w:val="a0"/>
    <w:qFormat/>
    <w:rsid w:val="005B7EB5"/>
    <w:pPr>
      <w:widowControl w:val="0"/>
      <w:spacing w:line="440" w:lineRule="exact"/>
      <w:ind w:left="1250" w:firstLineChars="200" w:hanging="250"/>
    </w:pPr>
    <w:rPr>
      <w:rFonts w:ascii="ˎ̥" w:eastAsia="仿宋体" w:hAnsi="ˎ̥" w:cs="ˎ̥"/>
      <w:spacing w:val="5"/>
      <w:sz w:val="20"/>
      <w:szCs w:val="20"/>
    </w:rPr>
  </w:style>
  <w:style w:type="paragraph" w:customStyle="1" w:styleId="3115">
    <w:name w:val="列表编号 311"/>
    <w:basedOn w:val="a0"/>
    <w:qFormat/>
    <w:rsid w:val="005B7EB5"/>
    <w:pPr>
      <w:widowControl w:val="0"/>
      <w:tabs>
        <w:tab w:val="left" w:pos="1200"/>
      </w:tabs>
      <w:spacing w:line="480" w:lineRule="exact"/>
      <w:ind w:leftChars="400" w:left="1200" w:hangingChars="200" w:hanging="360"/>
      <w:jc w:val="both"/>
    </w:pPr>
    <w:rPr>
      <w:rFonts w:ascii="Arial Unicode MS" w:hAnsi="Arial Unicode MS" w:cs="Vladimir Script"/>
      <w:sz w:val="24"/>
      <w:szCs w:val="24"/>
    </w:rPr>
  </w:style>
  <w:style w:type="paragraph" w:customStyle="1" w:styleId="CharCharCharCharCharCharCharCharCharCharCharCharCharCharCharChar1">
    <w:name w:val="Char Char Char Char Char Char Char Char Char Char Char Char Char Char Char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ˎ̥" w:eastAsia="Garamond" w:hAnsi="ˎ̥" w:cs="ˎ̥"/>
      <w:b w:val="0"/>
      <w:snapToGrid w:val="0"/>
      <w:kern w:val="2"/>
      <w:sz w:val="30"/>
      <w:szCs w:val="24"/>
      <w:lang w:val="en-US"/>
    </w:rPr>
  </w:style>
  <w:style w:type="paragraph" w:customStyle="1" w:styleId="2213">
    <w:name w:val="正文文本 221"/>
    <w:basedOn w:val="a0"/>
    <w:qFormat/>
    <w:rsid w:val="005B7EB5"/>
    <w:pPr>
      <w:widowControl w:val="0"/>
      <w:adjustRightInd w:val="0"/>
      <w:spacing w:line="440" w:lineRule="exact"/>
      <w:ind w:firstLineChars="200" w:firstLine="425"/>
      <w:jc w:val="both"/>
      <w:textAlignment w:val="baseline"/>
    </w:pPr>
    <w:rPr>
      <w:rFonts w:ascii="Arial Unicode MS" w:hAnsi="Arial Unicode MS" w:cs="Vladimir Script"/>
      <w:szCs w:val="20"/>
    </w:rPr>
  </w:style>
  <w:style w:type="paragraph" w:customStyle="1" w:styleId="419">
    <w:name w:val="正文41"/>
    <w:qFormat/>
    <w:rsid w:val="005B7EB5"/>
    <w:pPr>
      <w:widowControl w:val="0"/>
      <w:adjustRightInd w:val="0"/>
      <w:spacing w:line="315" w:lineRule="atLeast"/>
      <w:jc w:val="both"/>
      <w:textAlignment w:val="baseline"/>
    </w:pPr>
    <w:rPr>
      <w:rFonts w:ascii="Sim Sun" w:hAnsi="Arial Unicode MS" w:cs="Vladimir Script"/>
      <w:sz w:val="24"/>
    </w:rPr>
  </w:style>
  <w:style w:type="paragraph" w:customStyle="1" w:styleId="11ff4">
    <w:name w:val="签名11"/>
    <w:basedOn w:val="a0"/>
    <w:qFormat/>
    <w:rsid w:val="005B7EB5"/>
    <w:pPr>
      <w:widowControl w:val="0"/>
      <w:spacing w:line="440" w:lineRule="exact"/>
      <w:ind w:leftChars="2100" w:left="100" w:firstLineChars="200" w:firstLine="200"/>
      <w:jc w:val="both"/>
    </w:pPr>
    <w:rPr>
      <w:rFonts w:ascii="Sim Sun" w:eastAsia="Times New Roman" w:hAnsi="Arial Unicode MS"/>
      <w:spacing w:val="5"/>
      <w:kern w:val="0"/>
      <w:sz w:val="25"/>
      <w:szCs w:val="25"/>
    </w:rPr>
  </w:style>
  <w:style w:type="paragraph" w:customStyle="1" w:styleId="11ff5">
    <w:name w:val="注释标题11"/>
    <w:basedOn w:val="a0"/>
    <w:next w:val="a0"/>
    <w:qFormat/>
    <w:rsid w:val="005B7EB5"/>
    <w:pPr>
      <w:widowControl w:val="0"/>
      <w:spacing w:line="440" w:lineRule="exact"/>
      <w:ind w:firstLineChars="200" w:firstLine="200"/>
      <w:jc w:val="center"/>
    </w:pPr>
    <w:rPr>
      <w:rFonts w:ascii="Sim Sun" w:eastAsia="Times New Roman" w:hAnsi="Arial Unicode MS"/>
      <w:kern w:val="0"/>
      <w:szCs w:val="20"/>
    </w:rPr>
  </w:style>
  <w:style w:type="paragraph" w:customStyle="1" w:styleId="3116">
    <w:name w:val="列表接续 311"/>
    <w:basedOn w:val="a0"/>
    <w:qFormat/>
    <w:rsid w:val="005B7EB5"/>
    <w:pPr>
      <w:widowControl w:val="0"/>
      <w:spacing w:after="120"/>
      <w:ind w:leftChars="600" w:left="1260"/>
      <w:jc w:val="both"/>
    </w:pPr>
    <w:rPr>
      <w:rFonts w:ascii="Arial Unicode MS" w:hAnsi="Arial Unicode MS" w:cs="Vladimir Script"/>
      <w:szCs w:val="24"/>
    </w:rPr>
  </w:style>
  <w:style w:type="paragraph" w:customStyle="1" w:styleId="CharChar7CharCharCharCharCharChar2">
    <w:name w:val="Char Char7 Char Char Char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CharCharCharCharCharCharCharCharCharCharCharCharCharCharCharCharCharCharChar2">
    <w:name w:val="Char Char Char Char Char Char Char Char Char Char Char Char Char Char Char Char Char Char Char2"/>
    <w:basedOn w:val="a0"/>
    <w:qFormat/>
    <w:rsid w:val="005B7EB5"/>
    <w:pPr>
      <w:widowControl w:val="0"/>
      <w:spacing w:line="360" w:lineRule="auto"/>
      <w:ind w:firstLineChars="200" w:firstLine="200"/>
      <w:jc w:val="both"/>
    </w:pPr>
    <w:rPr>
      <w:rFonts w:ascii="仿宋体" w:eastAsia="仿宋体" w:hAnsi="仿宋体" w:cs="ˎ̥"/>
      <w:sz w:val="24"/>
      <w:szCs w:val="20"/>
    </w:rPr>
  </w:style>
  <w:style w:type="paragraph" w:customStyle="1" w:styleId="5117">
    <w:name w:val="列表编号 511"/>
    <w:basedOn w:val="a0"/>
    <w:qFormat/>
    <w:rsid w:val="005B7EB5"/>
    <w:pPr>
      <w:widowControl w:val="0"/>
      <w:tabs>
        <w:tab w:val="left" w:pos="2040"/>
      </w:tabs>
      <w:spacing w:line="480" w:lineRule="exact"/>
      <w:ind w:leftChars="800" w:left="2040" w:hangingChars="200" w:hanging="360"/>
      <w:jc w:val="both"/>
    </w:pPr>
    <w:rPr>
      <w:rFonts w:ascii="Arial Unicode MS" w:hAnsi="Arial Unicode MS" w:cs="Vladimir Script"/>
      <w:sz w:val="24"/>
      <w:szCs w:val="24"/>
    </w:rPr>
  </w:style>
  <w:style w:type="paragraph" w:customStyle="1" w:styleId="3117">
    <w:name w:val="索引 311"/>
    <w:basedOn w:val="a0"/>
    <w:next w:val="a0"/>
    <w:qFormat/>
    <w:rsid w:val="005B7EB5"/>
    <w:pPr>
      <w:widowControl w:val="0"/>
      <w:spacing w:line="440" w:lineRule="exact"/>
      <w:ind w:left="750" w:firstLineChars="200" w:hanging="250"/>
    </w:pPr>
    <w:rPr>
      <w:rFonts w:ascii="ˎ̥" w:eastAsia="仿宋体" w:hAnsi="ˎ̥" w:cs="ˎ̥"/>
      <w:spacing w:val="5"/>
      <w:sz w:val="20"/>
      <w:szCs w:val="20"/>
    </w:rPr>
  </w:style>
  <w:style w:type="paragraph" w:customStyle="1" w:styleId="8112">
    <w:name w:val="索引 811"/>
    <w:basedOn w:val="a0"/>
    <w:next w:val="a0"/>
    <w:qFormat/>
    <w:rsid w:val="005B7EB5"/>
    <w:pPr>
      <w:widowControl w:val="0"/>
      <w:spacing w:line="440" w:lineRule="exact"/>
      <w:ind w:left="2000" w:firstLineChars="200" w:hanging="250"/>
    </w:pPr>
    <w:rPr>
      <w:rFonts w:ascii="ˎ̥" w:eastAsia="仿宋体" w:hAnsi="ˎ̥" w:cs="ˎ̥"/>
      <w:spacing w:val="5"/>
      <w:sz w:val="20"/>
      <w:szCs w:val="20"/>
    </w:rPr>
  </w:style>
  <w:style w:type="paragraph" w:customStyle="1" w:styleId="4114">
    <w:name w:val="列表 411"/>
    <w:basedOn w:val="a0"/>
    <w:qFormat/>
    <w:rsid w:val="005B7EB5"/>
    <w:pPr>
      <w:widowControl w:val="0"/>
      <w:ind w:leftChars="600" w:left="100" w:hangingChars="200" w:hanging="200"/>
      <w:jc w:val="both"/>
    </w:pPr>
    <w:rPr>
      <w:rFonts w:ascii="Arial Unicode MS" w:hAnsi="Arial Unicode MS" w:cs="Vladimir Script"/>
      <w:szCs w:val="24"/>
    </w:rPr>
  </w:style>
  <w:style w:type="paragraph" w:customStyle="1" w:styleId="2117">
    <w:name w:val="索引 211"/>
    <w:basedOn w:val="a0"/>
    <w:next w:val="a0"/>
    <w:qFormat/>
    <w:rsid w:val="005B7EB5"/>
    <w:pPr>
      <w:widowControl w:val="0"/>
      <w:spacing w:line="440" w:lineRule="exact"/>
      <w:ind w:left="500" w:firstLineChars="200" w:hanging="250"/>
    </w:pPr>
    <w:rPr>
      <w:rFonts w:ascii="ˎ̥" w:eastAsia="仿宋体" w:hAnsi="ˎ̥" w:cs="ˎ̥"/>
      <w:spacing w:val="5"/>
      <w:sz w:val="20"/>
      <w:szCs w:val="20"/>
    </w:rPr>
  </w:style>
  <w:style w:type="paragraph" w:customStyle="1" w:styleId="11ff6">
    <w:name w:val="日期11"/>
    <w:basedOn w:val="a0"/>
    <w:next w:val="a0"/>
    <w:qFormat/>
    <w:rsid w:val="005B7EB5"/>
    <w:pPr>
      <w:widowControl w:val="0"/>
      <w:adjustRightInd w:val="0"/>
      <w:snapToGrid w:val="0"/>
      <w:spacing w:line="440" w:lineRule="exact"/>
      <w:ind w:firstLineChars="200" w:firstLine="200"/>
      <w:jc w:val="both"/>
      <w:textAlignment w:val="baseline"/>
    </w:pPr>
    <w:rPr>
      <w:rFonts w:ascii="Arial Unicode MS" w:hAnsi="Arial Unicode MS" w:cs="Vladimir Script"/>
      <w:szCs w:val="20"/>
    </w:rPr>
  </w:style>
  <w:style w:type="paragraph" w:customStyle="1" w:styleId="z-110">
    <w:name w:val="z-窗体顶端11"/>
    <w:basedOn w:val="a0"/>
    <w:next w:val="a0"/>
    <w:qFormat/>
    <w:rsid w:val="005B7EB5"/>
    <w:pPr>
      <w:pBdr>
        <w:bottom w:val="single" w:sz="6" w:space="1" w:color="auto"/>
      </w:pBdr>
      <w:spacing w:line="440" w:lineRule="exact"/>
      <w:ind w:firstLineChars="200" w:firstLine="200"/>
      <w:jc w:val="center"/>
    </w:pPr>
    <w:rPr>
      <w:rFonts w:ascii="ˎ̥" w:eastAsia="Times New Roman" w:hAnsi="ˎ̥"/>
      <w:vanish/>
      <w:kern w:val="0"/>
      <w:sz w:val="16"/>
      <w:szCs w:val="16"/>
    </w:rPr>
  </w:style>
  <w:style w:type="paragraph" w:customStyle="1" w:styleId="4115">
    <w:name w:val="列表编号 411"/>
    <w:basedOn w:val="a0"/>
    <w:qFormat/>
    <w:rsid w:val="005B7EB5"/>
    <w:pPr>
      <w:widowControl w:val="0"/>
      <w:tabs>
        <w:tab w:val="left" w:pos="1620"/>
      </w:tabs>
      <w:spacing w:line="480" w:lineRule="exact"/>
      <w:ind w:leftChars="600" w:left="1620" w:hangingChars="200" w:hanging="360"/>
      <w:jc w:val="both"/>
    </w:pPr>
    <w:rPr>
      <w:rFonts w:ascii="Arial Unicode MS" w:hAnsi="Arial Unicode MS" w:cs="Vladimir Script"/>
      <w:sz w:val="24"/>
      <w:szCs w:val="24"/>
    </w:rPr>
  </w:style>
  <w:style w:type="paragraph" w:customStyle="1" w:styleId="7112">
    <w:name w:val="索引 711"/>
    <w:basedOn w:val="a0"/>
    <w:next w:val="a0"/>
    <w:qFormat/>
    <w:rsid w:val="005B7EB5"/>
    <w:pPr>
      <w:widowControl w:val="0"/>
      <w:spacing w:line="440" w:lineRule="exact"/>
      <w:ind w:left="1750" w:firstLineChars="200" w:hanging="250"/>
    </w:pPr>
    <w:rPr>
      <w:rFonts w:ascii="ˎ̥" w:eastAsia="仿宋体" w:hAnsi="ˎ̥" w:cs="ˎ̥"/>
      <w:spacing w:val="5"/>
      <w:sz w:val="20"/>
      <w:szCs w:val="20"/>
    </w:rPr>
  </w:style>
  <w:style w:type="paragraph" w:customStyle="1" w:styleId="CharChar7CharCharChar1">
    <w:name w:val="Char Char7 Char Char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HTML11">
    <w:name w:val="HTML 预设格式11"/>
    <w:basedOn w:val="a0"/>
    <w:qFormat/>
    <w:rsid w:val="005B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200"/>
    </w:pPr>
    <w:rPr>
      <w:rFonts w:ascii="华文仿宋" w:eastAsia="华文仿宋" w:hAnsi="华文仿宋"/>
      <w:kern w:val="0"/>
      <w:sz w:val="20"/>
      <w:szCs w:val="20"/>
    </w:rPr>
  </w:style>
  <w:style w:type="paragraph" w:customStyle="1" w:styleId="11ff7">
    <w:name w:val="明显引用11"/>
    <w:basedOn w:val="a0"/>
    <w:next w:val="a0"/>
    <w:qFormat/>
    <w:rsid w:val="005B7EB5"/>
    <w:pPr>
      <w:widowControl w:val="0"/>
      <w:pBdr>
        <w:bottom w:val="single" w:sz="4" w:space="4" w:color="4F81BD"/>
      </w:pBdr>
      <w:spacing w:before="200" w:after="280" w:line="440" w:lineRule="exact"/>
      <w:ind w:left="936" w:right="936" w:firstLineChars="200" w:firstLine="200"/>
      <w:jc w:val="both"/>
    </w:pPr>
    <w:rPr>
      <w:rFonts w:eastAsia="Sim Sun"/>
      <w:b/>
      <w:bCs/>
      <w:i/>
      <w:iCs/>
      <w:color w:val="4F81BD"/>
    </w:rPr>
  </w:style>
  <w:style w:type="paragraph" w:customStyle="1" w:styleId="11ff8">
    <w:name w:val="批注主题11"/>
    <w:basedOn w:val="ac"/>
    <w:next w:val="ac"/>
    <w:qFormat/>
    <w:rsid w:val="005B7EB5"/>
    <w:pPr>
      <w:widowControl w:val="0"/>
      <w:spacing w:line="440" w:lineRule="exact"/>
      <w:ind w:firstLineChars="200" w:firstLine="200"/>
      <w:jc w:val="both"/>
    </w:pPr>
    <w:rPr>
      <w:b/>
      <w:bCs/>
      <w:kern w:val="2"/>
      <w:sz w:val="21"/>
      <w:lang w:val="en-US"/>
    </w:rPr>
  </w:style>
  <w:style w:type="paragraph" w:customStyle="1" w:styleId="11ff9">
    <w:name w:val="修订11"/>
    <w:qFormat/>
    <w:rsid w:val="005B7EB5"/>
    <w:rPr>
      <w:rFonts w:ascii="ˎ̥" w:eastAsia="仿宋体" w:hAnsi="ˎ̥" w:cs="Vladimir Script"/>
      <w:kern w:val="2"/>
      <w:sz w:val="24"/>
    </w:rPr>
  </w:style>
  <w:style w:type="paragraph" w:customStyle="1" w:styleId="CharCharCharCharCharCharCharCharCharCharCharCharChar1">
    <w:name w:val="Char Char Char Char 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CharChar9CharCharCharCharCharCharCharCharChar1CharCharCharCharCharCharChar1">
    <w:name w:val="Char Char9 Char Char Char Char Char Char Char Char Char1 Char Char Char Char Char Char Char1"/>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11ffa">
    <w:name w:val="文档结构图11"/>
    <w:basedOn w:val="a0"/>
    <w:qFormat/>
    <w:rsid w:val="005B7EB5"/>
    <w:pPr>
      <w:widowControl w:val="0"/>
      <w:spacing w:line="440" w:lineRule="exact"/>
      <w:ind w:firstLineChars="200" w:firstLine="200"/>
      <w:jc w:val="both"/>
    </w:pPr>
    <w:rPr>
      <w:rFonts w:ascii="宋体" w:hAnsi="Times New Roman"/>
      <w:sz w:val="18"/>
      <w:szCs w:val="18"/>
    </w:rPr>
  </w:style>
  <w:style w:type="paragraph" w:customStyle="1" w:styleId="3118">
    <w:name w:val="正文文本 311"/>
    <w:basedOn w:val="a0"/>
    <w:qFormat/>
    <w:rsid w:val="005B7EB5"/>
    <w:pPr>
      <w:widowControl w:val="0"/>
      <w:spacing w:line="440" w:lineRule="exact"/>
      <w:ind w:firstLineChars="200" w:firstLine="200"/>
      <w:jc w:val="both"/>
    </w:pPr>
    <w:rPr>
      <w:rFonts w:ascii="Times New Roman" w:hAnsi="Times New Roman"/>
      <w:sz w:val="16"/>
      <w:szCs w:val="16"/>
    </w:rPr>
  </w:style>
  <w:style w:type="paragraph" w:customStyle="1" w:styleId="4116">
    <w:name w:val="索引 411"/>
    <w:basedOn w:val="a0"/>
    <w:next w:val="a0"/>
    <w:qFormat/>
    <w:rsid w:val="005B7EB5"/>
    <w:pPr>
      <w:widowControl w:val="0"/>
      <w:spacing w:line="440" w:lineRule="exact"/>
      <w:ind w:left="1000" w:firstLineChars="200" w:hanging="250"/>
    </w:pPr>
    <w:rPr>
      <w:rFonts w:ascii="ˎ̥" w:eastAsia="仿宋体" w:hAnsi="ˎ̥" w:cs="ˎ̥"/>
      <w:spacing w:val="5"/>
      <w:sz w:val="20"/>
      <w:szCs w:val="20"/>
    </w:rPr>
  </w:style>
  <w:style w:type="paragraph" w:customStyle="1" w:styleId="CharChar1CharCharCharCharCharCharChar2">
    <w:name w:val="Char Char1 Char Char Char Char Char Char Char2"/>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11ffb">
    <w:name w:val="称呼11"/>
    <w:basedOn w:val="a0"/>
    <w:next w:val="a0"/>
    <w:qFormat/>
    <w:rsid w:val="005B7EB5"/>
    <w:pPr>
      <w:widowControl w:val="0"/>
      <w:spacing w:line="440" w:lineRule="exact"/>
      <w:ind w:firstLineChars="200" w:firstLine="200"/>
      <w:jc w:val="both"/>
    </w:pPr>
    <w:rPr>
      <w:rFonts w:ascii="Arial Unicode MS" w:eastAsia="Times New Roman" w:hAnsi="Arial Unicode MS"/>
      <w:kern w:val="0"/>
      <w:sz w:val="28"/>
      <w:szCs w:val="20"/>
    </w:rPr>
  </w:style>
  <w:style w:type="paragraph" w:customStyle="1" w:styleId="2118">
    <w:name w:val="正文首行缩进 211"/>
    <w:basedOn w:val="128"/>
    <w:qFormat/>
    <w:rsid w:val="005B7EB5"/>
    <w:pPr>
      <w:spacing w:after="120" w:line="360" w:lineRule="auto"/>
      <w:ind w:leftChars="200" w:left="420" w:firstLine="420"/>
    </w:pPr>
    <w:rPr>
      <w:rFonts w:ascii="Arial Unicode MS" w:eastAsia="Times New Roman" w:hAnsi="Arial Unicode MS"/>
      <w:kern w:val="0"/>
      <w:szCs w:val="24"/>
    </w:rPr>
  </w:style>
  <w:style w:type="paragraph" w:customStyle="1" w:styleId="11ffc">
    <w:name w:val="索引标题11"/>
    <w:basedOn w:val="a0"/>
    <w:next w:val="111d"/>
    <w:qFormat/>
    <w:rsid w:val="005B7EB5"/>
    <w:pPr>
      <w:widowControl w:val="0"/>
      <w:spacing w:line="440" w:lineRule="exact"/>
      <w:ind w:firstLineChars="200" w:firstLine="200"/>
      <w:jc w:val="both"/>
    </w:pPr>
    <w:rPr>
      <w:rFonts w:ascii="Arial Unicode MS" w:hAnsi="Arial Unicode MS" w:cs="Vladimir Script"/>
      <w:szCs w:val="24"/>
    </w:rPr>
  </w:style>
  <w:style w:type="paragraph" w:customStyle="1" w:styleId="2119">
    <w:name w:val="列表编号 211"/>
    <w:basedOn w:val="a0"/>
    <w:qFormat/>
    <w:rsid w:val="005B7EB5"/>
    <w:pPr>
      <w:widowControl w:val="0"/>
      <w:tabs>
        <w:tab w:val="left" w:pos="780"/>
      </w:tabs>
      <w:spacing w:line="480" w:lineRule="exact"/>
      <w:ind w:leftChars="200" w:left="780" w:hangingChars="200" w:hanging="360"/>
      <w:jc w:val="both"/>
    </w:pPr>
    <w:rPr>
      <w:rFonts w:ascii="Arial Unicode MS" w:hAnsi="Arial Unicode MS" w:cs="Vladimir Script"/>
      <w:sz w:val="24"/>
      <w:szCs w:val="24"/>
    </w:rPr>
  </w:style>
  <w:style w:type="paragraph" w:customStyle="1" w:styleId="11ffd">
    <w:name w:val="引文目录标题11"/>
    <w:basedOn w:val="a0"/>
    <w:next w:val="a0"/>
    <w:qFormat/>
    <w:rsid w:val="005B7EB5"/>
    <w:pPr>
      <w:widowControl w:val="0"/>
      <w:spacing w:before="120" w:line="440" w:lineRule="exact"/>
      <w:ind w:firstLineChars="200" w:firstLine="200"/>
      <w:jc w:val="both"/>
    </w:pPr>
    <w:rPr>
      <w:rFonts w:ascii="Century Schoolbook" w:eastAsia="仿宋体" w:hAnsi="Century Schoolbook" w:cs="ˎ̥"/>
      <w:b/>
      <w:szCs w:val="20"/>
    </w:rPr>
  </w:style>
  <w:style w:type="paragraph" w:customStyle="1" w:styleId="z-111">
    <w:name w:val="z-窗体底端11"/>
    <w:basedOn w:val="a0"/>
    <w:next w:val="a0"/>
    <w:qFormat/>
    <w:rsid w:val="005B7EB5"/>
    <w:pPr>
      <w:pBdr>
        <w:top w:val="single" w:sz="6" w:space="1" w:color="auto"/>
      </w:pBdr>
      <w:spacing w:line="440" w:lineRule="exact"/>
      <w:ind w:firstLineChars="200" w:firstLine="200"/>
      <w:jc w:val="center"/>
    </w:pPr>
    <w:rPr>
      <w:rFonts w:ascii="ˎ̥" w:eastAsia="Times New Roman" w:hAnsi="ˎ̥"/>
      <w:vanish/>
      <w:kern w:val="0"/>
      <w:sz w:val="16"/>
      <w:szCs w:val="16"/>
    </w:rPr>
  </w:style>
  <w:style w:type="paragraph" w:customStyle="1" w:styleId="4117">
    <w:name w:val="列表接续 411"/>
    <w:basedOn w:val="a0"/>
    <w:qFormat/>
    <w:rsid w:val="005B7EB5"/>
    <w:pPr>
      <w:widowControl w:val="0"/>
      <w:spacing w:after="120"/>
      <w:ind w:leftChars="800" w:left="1680"/>
      <w:jc w:val="both"/>
    </w:pPr>
    <w:rPr>
      <w:rFonts w:ascii="Arial Unicode MS" w:hAnsi="Arial Unicode MS" w:cs="Vladimir Script"/>
      <w:szCs w:val="24"/>
    </w:rPr>
  </w:style>
  <w:style w:type="paragraph" w:customStyle="1" w:styleId="211a">
    <w:name w:val="列表 211"/>
    <w:basedOn w:val="a0"/>
    <w:qFormat/>
    <w:rsid w:val="005B7EB5"/>
    <w:pPr>
      <w:widowControl w:val="0"/>
      <w:spacing w:line="300" w:lineRule="auto"/>
      <w:ind w:leftChars="200" w:left="100" w:hangingChars="200" w:hanging="200"/>
      <w:jc w:val="both"/>
    </w:pPr>
    <w:rPr>
      <w:rFonts w:ascii="Courier New" w:eastAsia="Garamond" w:hAnsi="Courier New" w:cs="Vladimir Script"/>
      <w:sz w:val="24"/>
      <w:szCs w:val="20"/>
    </w:rPr>
  </w:style>
  <w:style w:type="paragraph" w:customStyle="1" w:styleId="TOC11">
    <w:name w:val="TOC 标题11"/>
    <w:basedOn w:val="1"/>
    <w:next w:val="a0"/>
    <w:qFormat/>
    <w:rsid w:val="005B7EB5"/>
    <w:pPr>
      <w:numPr>
        <w:numId w:val="2"/>
      </w:numPr>
      <w:tabs>
        <w:tab w:val="clear" w:pos="625"/>
        <w:tab w:val="left" w:pos="360"/>
      </w:tabs>
      <w:adjustRightInd/>
      <w:snapToGrid/>
      <w:spacing w:before="480" w:beforeAutospacing="0" w:after="0" w:afterAutospacing="0" w:line="276" w:lineRule="auto"/>
      <w:ind w:left="0" w:firstLineChars="200" w:firstLine="200"/>
      <w:textAlignment w:val="baseline"/>
      <w:outlineLvl w:val="9"/>
    </w:pPr>
    <w:rPr>
      <w:rFonts w:ascii="Calibri" w:eastAsia="仿宋体" w:hAnsi="Calibri" w:cs="ˎ̥"/>
      <w:bCs w:val="0"/>
      <w:snapToGrid/>
      <w:color w:val="365F91"/>
      <w:kern w:val="2"/>
      <w:sz w:val="28"/>
      <w:szCs w:val="20"/>
      <w:lang w:val="en-US"/>
    </w:rPr>
  </w:style>
  <w:style w:type="paragraph" w:customStyle="1" w:styleId="211b">
    <w:name w:val="正文文本缩进 211"/>
    <w:basedOn w:val="a0"/>
    <w:rsid w:val="005B7EB5"/>
    <w:pPr>
      <w:widowControl w:val="0"/>
      <w:adjustRightInd w:val="0"/>
      <w:spacing w:line="440" w:lineRule="exact"/>
      <w:ind w:firstLineChars="200" w:firstLine="640"/>
      <w:jc w:val="both"/>
      <w:textAlignment w:val="baseline"/>
    </w:pPr>
    <w:rPr>
      <w:rFonts w:ascii="Arial Unicode MS" w:eastAsia="Garamond" w:hAnsi="Arial Unicode MS" w:cs="Vladimir Script"/>
      <w:color w:val="0000FF"/>
      <w:sz w:val="32"/>
      <w:szCs w:val="20"/>
    </w:rPr>
  </w:style>
  <w:style w:type="paragraph" w:customStyle="1" w:styleId="Char220">
    <w:name w:val="Char22"/>
    <w:basedOn w:val="a0"/>
    <w:qFormat/>
    <w:rsid w:val="005B7EB5"/>
    <w:pPr>
      <w:spacing w:after="160" w:line="240" w:lineRule="exact"/>
      <w:ind w:leftChars="-100" w:left="100" w:hangingChars="200" w:hanging="200"/>
    </w:pPr>
    <w:rPr>
      <w:rFonts w:ascii="Chicago" w:hAnsi="Chicago" w:cs="Vladimir Script"/>
      <w:spacing w:val="8"/>
      <w:kern w:val="0"/>
      <w:sz w:val="20"/>
      <w:szCs w:val="20"/>
      <w:lang w:eastAsia="en-US"/>
    </w:rPr>
  </w:style>
  <w:style w:type="paragraph" w:customStyle="1" w:styleId="CharChar5CharCharCharCharCharCharCharCharChar21">
    <w:name w:val="Char Char5 Char Char Char Char Char Char Char Char Char21"/>
    <w:basedOn w:val="3"/>
    <w:qFormat/>
    <w:rsid w:val="005B7EB5"/>
    <w:pPr>
      <w:widowControl w:val="0"/>
      <w:tabs>
        <w:tab w:val="left" w:pos="360"/>
        <w:tab w:val="left" w:pos="900"/>
      </w:tabs>
      <w:snapToGrid w:val="0"/>
      <w:spacing w:before="120" w:after="120" w:line="440" w:lineRule="atLeast"/>
      <w:ind w:leftChars="-12" w:left="542" w:firstLineChars="200" w:firstLine="200"/>
    </w:pPr>
    <w:rPr>
      <w:rFonts w:ascii="Sim Sun" w:eastAsia="仿宋体" w:hAnsi="Sim Sun" w:cs="Vladimir Script"/>
      <w:b w:val="0"/>
      <w:snapToGrid w:val="0"/>
      <w:color w:val="000000"/>
      <w:kern w:val="2"/>
      <w:sz w:val="30"/>
      <w:szCs w:val="24"/>
      <w:lang w:val="en-US"/>
    </w:rPr>
  </w:style>
  <w:style w:type="paragraph" w:customStyle="1" w:styleId="CharCharCharCharCharChar3">
    <w:name w:val="Char Char Char Char Char Char3"/>
    <w:basedOn w:val="a0"/>
    <w:qFormat/>
    <w:rsid w:val="005B7EB5"/>
    <w:pPr>
      <w:spacing w:after="160" w:line="240" w:lineRule="exact"/>
      <w:ind w:firstLineChars="200" w:firstLine="200"/>
    </w:pPr>
    <w:rPr>
      <w:rFonts w:ascii="Chicago" w:hAnsi="Chicago" w:cs="Vladimir Script"/>
      <w:kern w:val="0"/>
      <w:sz w:val="20"/>
      <w:szCs w:val="20"/>
      <w:lang w:eastAsia="en-US"/>
    </w:rPr>
  </w:style>
  <w:style w:type="paragraph" w:customStyle="1" w:styleId="Char1CharCharCharCharCharCharCharCharCharCharCharChar1">
    <w:name w:val="Char1 Char Char Char Char Char Char Char Char Char Char Char Char1"/>
    <w:basedOn w:val="a0"/>
    <w:qFormat/>
    <w:rsid w:val="005B7EB5"/>
    <w:pPr>
      <w:widowControl w:val="0"/>
      <w:spacing w:line="440" w:lineRule="exact"/>
      <w:ind w:firstLineChars="200" w:firstLine="200"/>
      <w:jc w:val="both"/>
    </w:pPr>
    <w:rPr>
      <w:rFonts w:ascii="Arial Unicode MS" w:hAnsi="Arial Unicode MS" w:cs="Vladimir Script"/>
      <w:sz w:val="24"/>
      <w:szCs w:val="20"/>
    </w:rPr>
  </w:style>
  <w:style w:type="paragraph" w:customStyle="1" w:styleId="CharChar11CharCharCharChar2">
    <w:name w:val="Char Char11 Char Char Char Char2"/>
    <w:basedOn w:val="a0"/>
    <w:next w:val="a0"/>
    <w:qFormat/>
    <w:rsid w:val="005B7EB5"/>
    <w:pPr>
      <w:widowControl w:val="0"/>
      <w:spacing w:line="360" w:lineRule="auto"/>
      <w:ind w:firstLineChars="200" w:firstLine="200"/>
      <w:jc w:val="both"/>
    </w:pPr>
    <w:rPr>
      <w:rFonts w:ascii="宋体" w:hAnsi="宋体" w:cs="宋体"/>
      <w:sz w:val="24"/>
      <w:szCs w:val="24"/>
    </w:rPr>
  </w:style>
  <w:style w:type="paragraph" w:customStyle="1" w:styleId="TimesNewRoman085220">
    <w:name w:val="样式 Times New Roman 加粗 两端对齐 首行缩进:  0.85 厘米 行距: 固定值 22 磅"/>
    <w:basedOn w:val="a0"/>
    <w:qFormat/>
    <w:rsid w:val="005B7EB5"/>
    <w:pPr>
      <w:spacing w:line="440" w:lineRule="exact"/>
      <w:ind w:firstLineChars="200" w:firstLine="200"/>
      <w:jc w:val="both"/>
    </w:pPr>
    <w:rPr>
      <w:rFonts w:ascii="Times New Roman" w:hAnsi="Times New Roman" w:cs="宋体"/>
      <w:b/>
      <w:bCs/>
      <w:kern w:val="0"/>
      <w:sz w:val="24"/>
      <w:szCs w:val="20"/>
    </w:rPr>
  </w:style>
  <w:style w:type="character" w:customStyle="1" w:styleId="CharChar153">
    <w:name w:val="Char Char153"/>
    <w:rsid w:val="005B7EB5"/>
    <w:rPr>
      <w:rFonts w:ascii="Arial" w:eastAsia="宋体" w:hAnsi="Arial"/>
      <w:kern w:val="24"/>
      <w:sz w:val="24"/>
    </w:rPr>
  </w:style>
  <w:style w:type="character" w:customStyle="1" w:styleId="CharChar93">
    <w:name w:val="Char Char93"/>
    <w:rsid w:val="005B7EB5"/>
    <w:rPr>
      <w:rFonts w:ascii="宋体" w:eastAsia="宋体" w:hAnsi="Times New Roman"/>
      <w:sz w:val="18"/>
    </w:rPr>
  </w:style>
  <w:style w:type="character" w:customStyle="1" w:styleId="CharChar122">
    <w:name w:val="Char Char122"/>
    <w:rsid w:val="005B7EB5"/>
    <w:rPr>
      <w:rFonts w:ascii="Arial" w:eastAsia="宋体" w:hAnsi="Arial"/>
      <w:sz w:val="24"/>
      <w:lang w:val="en-US" w:eastAsia="zh-CN"/>
    </w:rPr>
  </w:style>
  <w:style w:type="character" w:customStyle="1" w:styleId="CharChar48">
    <w:name w:val="Char Char48"/>
    <w:rsid w:val="005B7EB5"/>
    <w:rPr>
      <w:rFonts w:ascii="Arial" w:eastAsia="宋体" w:hAnsi="Arial"/>
      <w:kern w:val="2"/>
      <w:sz w:val="24"/>
      <w:szCs w:val="24"/>
      <w:lang w:val="en-US" w:eastAsia="zh-CN" w:bidi="ar-SA"/>
    </w:rPr>
  </w:style>
  <w:style w:type="character" w:customStyle="1" w:styleId="CharChar36">
    <w:name w:val="Char Char36"/>
    <w:rsid w:val="005B7EB5"/>
    <w:rPr>
      <w:rFonts w:eastAsia="黑体"/>
      <w:b/>
      <w:kern w:val="2"/>
      <w:sz w:val="28"/>
      <w:lang w:val="en-US" w:eastAsia="zh-CN" w:bidi="ar-SA"/>
    </w:rPr>
  </w:style>
  <w:style w:type="character" w:customStyle="1" w:styleId="CharChar43">
    <w:name w:val="Char Char43"/>
    <w:rsid w:val="005B7EB5"/>
    <w:rPr>
      <w:rFonts w:ascii="Arial" w:eastAsia="黑体" w:hAnsi="Arial"/>
      <w:b/>
      <w:kern w:val="2"/>
      <w:sz w:val="24"/>
      <w:lang w:val="zh-CN" w:eastAsia="zh-CN" w:bidi="ar-SA"/>
    </w:rPr>
  </w:style>
  <w:style w:type="character" w:customStyle="1" w:styleId="CharChar73">
    <w:name w:val="Char Char73"/>
    <w:rsid w:val="005B7EB5"/>
    <w:rPr>
      <w:rFonts w:eastAsia="黑体"/>
      <w:b/>
      <w:kern w:val="44"/>
      <w:sz w:val="28"/>
      <w:lang w:val="en-US" w:eastAsia="zh-CN" w:bidi="ar-SA"/>
    </w:rPr>
  </w:style>
  <w:style w:type="character" w:customStyle="1" w:styleId="CharChar133">
    <w:name w:val="Char Char133"/>
    <w:rsid w:val="005B7EB5"/>
    <w:rPr>
      <w:rFonts w:eastAsia="宋体"/>
      <w:sz w:val="24"/>
      <w:lang w:val="en-US" w:eastAsia="zh-CN"/>
    </w:rPr>
  </w:style>
  <w:style w:type="character" w:customStyle="1" w:styleId="7c">
    <w:name w:val="标题7"/>
    <w:rsid w:val="005B7EB5"/>
  </w:style>
  <w:style w:type="character" w:customStyle="1" w:styleId="CharChar510">
    <w:name w:val="Char Char510"/>
    <w:rsid w:val="005B7EB5"/>
    <w:rPr>
      <w:rFonts w:eastAsia="宋体"/>
      <w:kern w:val="2"/>
      <w:sz w:val="28"/>
      <w:lang w:val="en-US" w:eastAsia="zh-CN" w:bidi="ar-SA"/>
    </w:rPr>
  </w:style>
  <w:style w:type="character" w:customStyle="1" w:styleId="CharChar62">
    <w:name w:val="Char Char62"/>
    <w:rsid w:val="005B7EB5"/>
    <w:rPr>
      <w:rFonts w:eastAsia="宋体"/>
      <w:kern w:val="2"/>
      <w:sz w:val="24"/>
      <w:lang w:val="en-US" w:eastAsia="zh-CN" w:bidi="ar-SA"/>
    </w:rPr>
  </w:style>
  <w:style w:type="character" w:customStyle="1" w:styleId="2Char21">
    <w:name w:val="目录 2 Char2"/>
    <w:rsid w:val="005B7EB5"/>
    <w:rPr>
      <w:rFonts w:eastAsia="宋体" w:cs="宋体"/>
      <w:smallCaps/>
      <w:sz w:val="21"/>
      <w:lang w:val="en-US" w:eastAsia="zh-CN" w:bidi="ar-SA"/>
    </w:rPr>
  </w:style>
  <w:style w:type="character" w:customStyle="1" w:styleId="hui141">
    <w:name w:val="hui141"/>
    <w:rsid w:val="005B7EB5"/>
    <w:rPr>
      <w:color w:val="B3B2B2"/>
      <w:sz w:val="21"/>
      <w:szCs w:val="21"/>
    </w:rPr>
  </w:style>
  <w:style w:type="character" w:customStyle="1" w:styleId="TimesNewRomanChar0">
    <w:name w:val="样式 表格图文 + Times New Roman Char"/>
    <w:link w:val="TimesNewRoman"/>
    <w:rsid w:val="005B7EB5"/>
    <w:rPr>
      <w:rFonts w:cs="宋体"/>
      <w:color w:val="000000"/>
      <w:szCs w:val="21"/>
    </w:rPr>
  </w:style>
  <w:style w:type="paragraph" w:customStyle="1" w:styleId="TimesNewRoman">
    <w:name w:val="样式 表格图文 + Times New Roman"/>
    <w:basedOn w:val="a0"/>
    <w:link w:val="TimesNewRomanChar0"/>
    <w:qFormat/>
    <w:rsid w:val="005B7EB5"/>
    <w:pPr>
      <w:spacing w:line="360" w:lineRule="exact"/>
      <w:jc w:val="center"/>
    </w:pPr>
    <w:rPr>
      <w:rFonts w:cs="宋体"/>
      <w:color w:val="000000"/>
      <w:kern w:val="0"/>
      <w:sz w:val="20"/>
      <w:szCs w:val="21"/>
    </w:rPr>
  </w:style>
  <w:style w:type="character" w:customStyle="1" w:styleId="3CharCharChar2">
    <w:name w:val="样式 标题 3 + 宋体 四号 Char Char Char"/>
    <w:link w:val="3Char4"/>
    <w:rsid w:val="005B7EB5"/>
    <w:rPr>
      <w:rFonts w:ascii="宋体" w:hAnsi="宋体"/>
      <w:b/>
      <w:sz w:val="28"/>
      <w:lang w:val="zh-CN"/>
    </w:rPr>
  </w:style>
  <w:style w:type="paragraph" w:customStyle="1" w:styleId="3Char4">
    <w:name w:val="样式 标题 3 + 宋体 四号 Char"/>
    <w:basedOn w:val="3"/>
    <w:link w:val="3CharCharChar2"/>
    <w:qFormat/>
    <w:rsid w:val="005B7EB5"/>
    <w:pPr>
      <w:widowControl w:val="0"/>
      <w:spacing w:beforeLines="80" w:afterLines="40" w:line="360" w:lineRule="auto"/>
      <w:ind w:leftChars="200" w:left="200" w:hanging="420"/>
      <w:jc w:val="both"/>
    </w:pPr>
    <w:rPr>
      <w:rFonts w:ascii="宋体" w:hAnsi="宋体"/>
      <w:bCs w:val="0"/>
      <w:sz w:val="28"/>
      <w:szCs w:val="20"/>
    </w:rPr>
  </w:style>
  <w:style w:type="character" w:customStyle="1" w:styleId="CharChar102">
    <w:name w:val="Char Char102"/>
    <w:rsid w:val="005B7EB5"/>
    <w:rPr>
      <w:rFonts w:eastAsia="宋体"/>
      <w:b/>
      <w:bCs/>
      <w:kern w:val="2"/>
      <w:sz w:val="32"/>
      <w:szCs w:val="32"/>
      <w:lang w:val="en-US" w:eastAsia="zh-CN" w:bidi="ar-SA"/>
    </w:rPr>
  </w:style>
  <w:style w:type="character" w:customStyle="1" w:styleId="21Char">
    <w:name w:val="样式 样式2 + (符号) 宋体1 Char"/>
    <w:rsid w:val="005B7EB5"/>
    <w:rPr>
      <w:rFonts w:ascii="宋体" w:eastAsia="宋体"/>
      <w:kern w:val="2"/>
      <w:sz w:val="28"/>
      <w:lang w:val="en-US" w:eastAsia="zh-CN"/>
    </w:rPr>
  </w:style>
  <w:style w:type="character" w:customStyle="1" w:styleId="style150">
    <w:name w:val="style150"/>
    <w:rsid w:val="005B7EB5"/>
  </w:style>
  <w:style w:type="character" w:customStyle="1" w:styleId="2CharChar7">
    <w:name w:val="正文2 Char Char"/>
    <w:rsid w:val="005B7EB5"/>
    <w:rPr>
      <w:rFonts w:ascii="宋体" w:hAnsi="宋体"/>
      <w:kern w:val="2"/>
      <w:sz w:val="24"/>
    </w:rPr>
  </w:style>
  <w:style w:type="character" w:customStyle="1" w:styleId="CharCharfe">
    <w:name w:val="表头及表尾 Char Char"/>
    <w:rsid w:val="005B7EB5"/>
    <w:rPr>
      <w:b/>
      <w:sz w:val="21"/>
      <w:lang w:val="en-US" w:eastAsia="zh-CN" w:bidi="ar-SA"/>
    </w:rPr>
  </w:style>
  <w:style w:type="character" w:customStyle="1" w:styleId="CharChar112">
    <w:name w:val="Char Char112"/>
    <w:rsid w:val="005B7EB5"/>
    <w:rPr>
      <w:rFonts w:ascii="宋体" w:eastAsia="宋体" w:hAnsi="Courier New" w:cs="Courier New"/>
      <w:kern w:val="2"/>
      <w:sz w:val="21"/>
      <w:szCs w:val="21"/>
      <w:lang w:val="en-US" w:eastAsia="zh-CN" w:bidi="ar-SA"/>
    </w:rPr>
  </w:style>
  <w:style w:type="character" w:customStyle="1" w:styleId="CharChar82">
    <w:name w:val="Char Char82"/>
    <w:rsid w:val="005B7EB5"/>
    <w:rPr>
      <w:rFonts w:eastAsia="宋体"/>
      <w:kern w:val="2"/>
      <w:sz w:val="21"/>
      <w:szCs w:val="24"/>
      <w:lang w:val="en-US" w:eastAsia="zh-CN" w:bidi="ar-SA"/>
    </w:rPr>
  </w:style>
  <w:style w:type="character" w:customStyle="1" w:styleId="CharChar162">
    <w:name w:val="Char Char162"/>
    <w:rsid w:val="005B7EB5"/>
    <w:rPr>
      <w:rFonts w:ascii="Arial" w:eastAsia="黑体" w:hAnsi="Arial"/>
      <w:kern w:val="2"/>
      <w:sz w:val="21"/>
      <w:lang w:val="en-US" w:eastAsia="zh-CN" w:bidi="ar-SA"/>
    </w:rPr>
  </w:style>
  <w:style w:type="character" w:customStyle="1" w:styleId="nr1">
    <w:name w:val="nr1"/>
    <w:rsid w:val="005B7EB5"/>
    <w:rPr>
      <w:sz w:val="18"/>
    </w:rPr>
  </w:style>
  <w:style w:type="character" w:customStyle="1" w:styleId="CharChar2100">
    <w:name w:val="Char Char210"/>
    <w:rsid w:val="005B7EB5"/>
    <w:rPr>
      <w:rFonts w:ascii="宋体" w:eastAsia="宋体" w:hAnsi="Courier New"/>
      <w:kern w:val="2"/>
      <w:sz w:val="21"/>
      <w:lang w:val="en-US" w:eastAsia="zh-CN" w:bidi="ar-SA"/>
    </w:rPr>
  </w:style>
  <w:style w:type="character" w:customStyle="1" w:styleId="CharCharff">
    <w:name w:val="新正文样式 Char Char"/>
    <w:rsid w:val="005B7EB5"/>
    <w:rPr>
      <w:spacing w:val="20"/>
      <w:kern w:val="2"/>
      <w:sz w:val="24"/>
    </w:rPr>
  </w:style>
  <w:style w:type="character" w:customStyle="1" w:styleId="dgCharChar">
    <w:name w:val="正文dg Char Char"/>
    <w:link w:val="dg2"/>
    <w:rsid w:val="005B7EB5"/>
    <w:rPr>
      <w:rFonts w:ascii="新宋体" w:eastAsia="新宋体" w:hAnsi="新宋体"/>
      <w:sz w:val="24"/>
      <w:szCs w:val="24"/>
    </w:rPr>
  </w:style>
  <w:style w:type="paragraph" w:customStyle="1" w:styleId="dg2">
    <w:name w:val="正文dg"/>
    <w:basedOn w:val="a0"/>
    <w:link w:val="dgCharChar"/>
    <w:qFormat/>
    <w:rsid w:val="005B7EB5"/>
    <w:pPr>
      <w:widowControl w:val="0"/>
      <w:spacing w:line="520" w:lineRule="exact"/>
      <w:ind w:firstLineChars="200" w:firstLine="480"/>
      <w:jc w:val="both"/>
    </w:pPr>
    <w:rPr>
      <w:rFonts w:ascii="新宋体" w:eastAsia="新宋体" w:hAnsi="新宋体"/>
      <w:kern w:val="0"/>
      <w:sz w:val="24"/>
      <w:szCs w:val="24"/>
    </w:rPr>
  </w:style>
  <w:style w:type="character" w:customStyle="1" w:styleId="CharChar182">
    <w:name w:val="Char Char182"/>
    <w:rsid w:val="005B7EB5"/>
    <w:rPr>
      <w:rFonts w:ascii="宋体" w:eastAsia="宋体" w:hAnsi="Courier New"/>
      <w:spacing w:val="5"/>
      <w:kern w:val="2"/>
      <w:sz w:val="25"/>
      <w:szCs w:val="25"/>
      <w:lang w:val="en-US" w:eastAsia="zh-CN" w:bidi="ar-SA"/>
    </w:rPr>
  </w:style>
  <w:style w:type="character" w:customStyle="1" w:styleId="CharChar44">
    <w:name w:val="Char Char44"/>
    <w:rsid w:val="005B7EB5"/>
    <w:rPr>
      <w:rFonts w:eastAsia="宋体"/>
      <w:kern w:val="2"/>
      <w:sz w:val="16"/>
      <w:lang w:val="en-US" w:eastAsia="zh-CN" w:bidi="ar-SA"/>
    </w:rPr>
  </w:style>
  <w:style w:type="paragraph" w:customStyle="1" w:styleId="CharChar5CharCharCharCharCharCharCharCharChar2Char3">
    <w:name w:val="Char Char5 Char Char Char Char Char Char Char Char Char2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0"/>
      <w:lang w:val="en-US"/>
    </w:rPr>
  </w:style>
  <w:style w:type="paragraph" w:customStyle="1" w:styleId="3ff0">
    <w:name w:val="正文文本缩进3"/>
    <w:basedOn w:val="a0"/>
    <w:qFormat/>
    <w:rsid w:val="005B7EB5"/>
    <w:pPr>
      <w:widowControl w:val="0"/>
      <w:spacing w:line="360" w:lineRule="exact"/>
      <w:ind w:firstLineChars="200" w:firstLine="480"/>
      <w:jc w:val="both"/>
    </w:pPr>
    <w:rPr>
      <w:rFonts w:ascii="Times New Roman" w:hAnsi="Times New Roman"/>
      <w:sz w:val="24"/>
      <w:szCs w:val="20"/>
    </w:rPr>
  </w:style>
  <w:style w:type="paragraph" w:customStyle="1" w:styleId="Style5">
    <w:name w:val="_Style 5"/>
    <w:basedOn w:val="a0"/>
    <w:qFormat/>
    <w:rsid w:val="005B7EB5"/>
    <w:pPr>
      <w:spacing w:after="160" w:line="240" w:lineRule="exact"/>
      <w:ind w:leftChars="-100" w:left="100" w:hangingChars="200" w:hanging="200"/>
    </w:pPr>
    <w:rPr>
      <w:rFonts w:ascii="Times New Roman" w:hAnsi="Times New Roman"/>
      <w:szCs w:val="24"/>
    </w:rPr>
  </w:style>
  <w:style w:type="paragraph" w:customStyle="1" w:styleId="CharCharCharChar4">
    <w:name w:val="Char Char Char Char4"/>
    <w:basedOn w:val="a0"/>
    <w:qFormat/>
    <w:rsid w:val="005B7EB5"/>
    <w:pPr>
      <w:spacing w:after="160" w:line="240" w:lineRule="exact"/>
    </w:pPr>
    <w:rPr>
      <w:rFonts w:ascii="Verdana" w:hAnsi="Verdana"/>
      <w:kern w:val="0"/>
      <w:sz w:val="20"/>
      <w:szCs w:val="20"/>
      <w:lang w:eastAsia="en-US"/>
    </w:rPr>
  </w:style>
  <w:style w:type="paragraph" w:customStyle="1" w:styleId="Char2CharCharChar3">
    <w:name w:val="Char2 Char Char Char3"/>
    <w:basedOn w:val="a0"/>
    <w:qFormat/>
    <w:rsid w:val="005B7EB5"/>
    <w:pPr>
      <w:widowControl w:val="0"/>
      <w:adjustRightInd w:val="0"/>
      <w:snapToGrid w:val="0"/>
      <w:jc w:val="both"/>
    </w:pPr>
    <w:rPr>
      <w:rFonts w:ascii="Times New Roman" w:eastAsia="黑体" w:hAnsi="Times New Roman"/>
      <w:snapToGrid w:val="0"/>
      <w:sz w:val="24"/>
      <w:szCs w:val="24"/>
    </w:rPr>
  </w:style>
  <w:style w:type="paragraph" w:customStyle="1" w:styleId="CharChar5CharCharCharCharCharCharCharCharCharCharCharCharCharCharChar1Char3">
    <w:name w:val="Char Char5 Char Char Char Char Char Char Char Char Char Char Char Char Char Char Char1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0"/>
    <w:qFormat/>
    <w:rsid w:val="005B7EB5"/>
    <w:pPr>
      <w:widowControl w:val="0"/>
      <w:spacing w:line="360" w:lineRule="auto"/>
      <w:ind w:firstLineChars="200" w:firstLine="200"/>
      <w:jc w:val="both"/>
    </w:pPr>
    <w:rPr>
      <w:rFonts w:ascii="Times New Roman" w:hAnsi="Times New Roman"/>
      <w:szCs w:val="20"/>
    </w:rPr>
  </w:style>
  <w:style w:type="paragraph" w:customStyle="1" w:styleId="CharCharCharCharCharCharChar4">
    <w:name w:val="Char Char Char Char Char Char Char4"/>
    <w:basedOn w:val="a0"/>
    <w:qFormat/>
    <w:rsid w:val="005B7EB5"/>
    <w:pPr>
      <w:widowControl w:val="0"/>
      <w:jc w:val="both"/>
    </w:pPr>
    <w:rPr>
      <w:rFonts w:ascii="Times New Roman" w:hAnsi="Times New Roman"/>
      <w:szCs w:val="20"/>
    </w:rPr>
  </w:style>
  <w:style w:type="paragraph" w:customStyle="1" w:styleId="CharCharCharCharCharCharCharCharCharCharCharCharCharCharCharCharCharCharChar3">
    <w:name w:val="Char Char Char Char Char Char Char Char Char Char Char Char Char Char Char Char Char Char Char3"/>
    <w:basedOn w:val="a0"/>
    <w:qFormat/>
    <w:rsid w:val="005B7EB5"/>
    <w:pPr>
      <w:widowControl w:val="0"/>
      <w:spacing w:line="360" w:lineRule="auto"/>
      <w:ind w:firstLineChars="200" w:firstLine="200"/>
      <w:jc w:val="both"/>
    </w:pPr>
    <w:rPr>
      <w:rFonts w:ascii="宋体" w:hAnsi="宋体"/>
      <w:sz w:val="24"/>
      <w:szCs w:val="20"/>
    </w:rPr>
  </w:style>
  <w:style w:type="paragraph" w:customStyle="1" w:styleId="CharCharCharCharCharCharCharCharChar4">
    <w:name w:val="Char Char Char Char Char Char Char Char Char4"/>
    <w:basedOn w:val="a0"/>
    <w:qFormat/>
    <w:rsid w:val="005B7EB5"/>
    <w:pPr>
      <w:widowControl w:val="0"/>
      <w:jc w:val="both"/>
    </w:pPr>
    <w:rPr>
      <w:rFonts w:ascii="Times New Roman" w:hAnsi="Times New Roman"/>
      <w:sz w:val="24"/>
      <w:szCs w:val="20"/>
    </w:rPr>
  </w:style>
  <w:style w:type="paragraph" w:customStyle="1" w:styleId="235">
    <w:name w:val="正文文本 23"/>
    <w:basedOn w:val="a0"/>
    <w:qFormat/>
    <w:rsid w:val="005B7EB5"/>
    <w:pPr>
      <w:widowControl w:val="0"/>
      <w:adjustRightInd w:val="0"/>
      <w:spacing w:line="432" w:lineRule="auto"/>
      <w:ind w:firstLine="480"/>
      <w:jc w:val="both"/>
    </w:pPr>
    <w:rPr>
      <w:rFonts w:ascii="Times New Roman" w:hAnsi="Times New Roman"/>
      <w:sz w:val="24"/>
      <w:szCs w:val="20"/>
    </w:rPr>
  </w:style>
  <w:style w:type="paragraph" w:customStyle="1" w:styleId="CharCharCharCharCharCharCharCharCharCharCharCharCharCharCharCharCharCharChar13">
    <w:name w:val="Char Char Char Char Char Char Char Char Char Char Char Char Char Char Char Char Char Char Char13"/>
    <w:basedOn w:val="a0"/>
    <w:qFormat/>
    <w:rsid w:val="005B7EB5"/>
    <w:pPr>
      <w:widowControl w:val="0"/>
      <w:spacing w:line="360" w:lineRule="auto"/>
      <w:ind w:firstLineChars="200" w:firstLine="200"/>
      <w:jc w:val="both"/>
    </w:pPr>
    <w:rPr>
      <w:rFonts w:ascii="宋体" w:hAnsi="宋体"/>
      <w:sz w:val="24"/>
      <w:szCs w:val="20"/>
    </w:rPr>
  </w:style>
  <w:style w:type="paragraph" w:customStyle="1" w:styleId="Char2CharCharCharCharCharChar3">
    <w:name w:val="Char2 Char Char Char Char Char Char3"/>
    <w:basedOn w:val="a0"/>
    <w:qFormat/>
    <w:rsid w:val="005B7EB5"/>
    <w:pPr>
      <w:widowControl w:val="0"/>
      <w:jc w:val="both"/>
    </w:pPr>
    <w:rPr>
      <w:rFonts w:ascii="Times New Roman" w:hAnsi="Times New Roman"/>
      <w:szCs w:val="20"/>
    </w:rPr>
  </w:style>
  <w:style w:type="paragraph" w:customStyle="1" w:styleId="Char1CharCharChar5">
    <w:name w:val="Char1 Char Char Char5"/>
    <w:basedOn w:val="a0"/>
    <w:qFormat/>
    <w:rsid w:val="005B7EB5"/>
    <w:pPr>
      <w:spacing w:after="160" w:line="240" w:lineRule="exact"/>
    </w:pPr>
    <w:rPr>
      <w:rFonts w:ascii="Verdana" w:hAnsi="Verdana"/>
      <w:kern w:val="0"/>
      <w:sz w:val="20"/>
      <w:szCs w:val="20"/>
      <w:lang w:eastAsia="en-US"/>
    </w:rPr>
  </w:style>
  <w:style w:type="paragraph" w:customStyle="1" w:styleId="afffffffffffffffffffffffb">
    <w:name w:val="我的表格格子"/>
    <w:basedOn w:val="a0"/>
    <w:qFormat/>
    <w:rsid w:val="005B7EB5"/>
    <w:pPr>
      <w:widowControl w:val="0"/>
      <w:spacing w:line="360" w:lineRule="exact"/>
      <w:jc w:val="center"/>
    </w:pPr>
    <w:rPr>
      <w:rFonts w:ascii="Times New Roman" w:hAnsi="宋体"/>
      <w:color w:val="000000"/>
      <w:szCs w:val="20"/>
    </w:rPr>
  </w:style>
  <w:style w:type="paragraph" w:customStyle="1" w:styleId="CharCharCharCharCharCharCharCharCharChar2">
    <w:name w:val="Char Char Char Char Char Char Char Char Char Char2"/>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4">
    <w:name w:val="标题 4新"/>
    <w:basedOn w:val="40"/>
    <w:next w:val="affffff0"/>
    <w:qFormat/>
    <w:rsid w:val="005B7EB5"/>
    <w:pPr>
      <w:widowControl w:val="0"/>
      <w:numPr>
        <w:ilvl w:val="3"/>
        <w:numId w:val="2"/>
      </w:numPr>
      <w:tabs>
        <w:tab w:val="left" w:pos="360"/>
        <w:tab w:val="left" w:pos="612"/>
      </w:tabs>
      <w:spacing w:line="240" w:lineRule="auto"/>
      <w:ind w:left="0" w:firstLine="0"/>
      <w:jc w:val="both"/>
    </w:pPr>
    <w:rPr>
      <w:rFonts w:ascii="Times New Roman" w:hAnsi="Times New Roman"/>
      <w:b w:val="0"/>
      <w:bCs w:val="0"/>
      <w:kern w:val="2"/>
      <w:sz w:val="28"/>
      <w:szCs w:val="24"/>
      <w:lang w:val="en-US"/>
    </w:rPr>
  </w:style>
  <w:style w:type="paragraph" w:customStyle="1" w:styleId="CharChar7CharCharChar2">
    <w:name w:val="Char Char7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Char1CharCharCharCharCharCharCharCharChar2">
    <w:name w:val="Char Char Char1 Char Char Char Char Char Char Char Char Char2"/>
    <w:basedOn w:val="a0"/>
    <w:qFormat/>
    <w:rsid w:val="005B7EB5"/>
    <w:pPr>
      <w:widowControl w:val="0"/>
      <w:jc w:val="both"/>
    </w:pPr>
    <w:rPr>
      <w:rFonts w:ascii="Times New Roman" w:eastAsia="楷体_GB2312" w:hAnsi="Times New Roman"/>
      <w:b/>
      <w:sz w:val="28"/>
      <w:szCs w:val="28"/>
    </w:rPr>
  </w:style>
  <w:style w:type="paragraph" w:customStyle="1" w:styleId="2">
    <w:name w:val="标题 2新"/>
    <w:basedOn w:val="20"/>
    <w:qFormat/>
    <w:rsid w:val="005B7EB5"/>
    <w:pPr>
      <w:widowControl w:val="0"/>
      <w:numPr>
        <w:ilvl w:val="1"/>
        <w:numId w:val="2"/>
      </w:numPr>
      <w:tabs>
        <w:tab w:val="clear" w:pos="1302"/>
        <w:tab w:val="left" w:pos="360"/>
        <w:tab w:val="left" w:pos="612"/>
      </w:tabs>
      <w:adjustRightInd/>
      <w:snapToGrid/>
      <w:spacing w:before="120" w:beforeAutospacing="0" w:after="120" w:line="240" w:lineRule="auto"/>
      <w:ind w:left="0" w:firstLine="0"/>
      <w:jc w:val="both"/>
    </w:pPr>
    <w:rPr>
      <w:rFonts w:ascii="Arial" w:hAnsi="Arial"/>
      <w:bCs w:val="0"/>
      <w:snapToGrid/>
      <w:kern w:val="2"/>
      <w:sz w:val="32"/>
      <w:szCs w:val="20"/>
      <w:lang w:val="en-US"/>
    </w:rPr>
  </w:style>
  <w:style w:type="paragraph" w:customStyle="1" w:styleId="CharCharCharCharCharChar13">
    <w:name w:val="Char Char Char Char Char Char13"/>
    <w:basedOn w:val="a0"/>
    <w:qFormat/>
    <w:rsid w:val="005B7EB5"/>
    <w:pPr>
      <w:spacing w:after="160" w:line="240" w:lineRule="exact"/>
    </w:pPr>
    <w:rPr>
      <w:rFonts w:ascii="Verdana" w:hAnsi="Verdana"/>
      <w:kern w:val="0"/>
      <w:sz w:val="20"/>
      <w:szCs w:val="20"/>
      <w:lang w:eastAsia="en-US"/>
    </w:rPr>
  </w:style>
  <w:style w:type="paragraph" w:customStyle="1" w:styleId="CharChar5CharCharCharCharCharCharCharCharChar22">
    <w:name w:val="Char Char5 Char Char Char Char Char Char Char Char Char2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040">
    <w:name w:val="表格04左"/>
    <w:basedOn w:val="a0"/>
    <w:qFormat/>
    <w:rsid w:val="005B7EB5"/>
    <w:pPr>
      <w:widowControl w:val="0"/>
      <w:adjustRightInd w:val="0"/>
      <w:snapToGrid w:val="0"/>
      <w:spacing w:line="360" w:lineRule="exact"/>
      <w:textAlignment w:val="baseline"/>
    </w:pPr>
    <w:rPr>
      <w:rFonts w:ascii="Times New Roman" w:hAnsi="Times New Roman"/>
      <w:snapToGrid w:val="0"/>
      <w:kern w:val="0"/>
      <w:sz w:val="18"/>
      <w:szCs w:val="18"/>
    </w:rPr>
  </w:style>
  <w:style w:type="paragraph" w:customStyle="1" w:styleId="CharCharCharCharCharCharCharCharCharCharCharCharChar2">
    <w:name w:val="Char Char Char Char Char Char Char Char Char Char Char Char Char2"/>
    <w:basedOn w:val="a0"/>
    <w:qFormat/>
    <w:rsid w:val="005B7EB5"/>
    <w:pPr>
      <w:widowControl w:val="0"/>
      <w:jc w:val="both"/>
    </w:pPr>
    <w:rPr>
      <w:rFonts w:ascii="Times New Roman" w:hAnsi="Times New Roman"/>
      <w:szCs w:val="24"/>
    </w:rPr>
  </w:style>
  <w:style w:type="paragraph" w:customStyle="1" w:styleId="31b">
    <w:name w:val="样式 正文文本 3 + 加粗1"/>
    <w:basedOn w:val="31"/>
    <w:qFormat/>
    <w:rsid w:val="005B7EB5"/>
    <w:pPr>
      <w:widowControl w:val="0"/>
      <w:spacing w:beforeLines="0" w:afterLines="0" w:line="320" w:lineRule="exact"/>
      <w:jc w:val="both"/>
    </w:pPr>
    <w:rPr>
      <w:rFonts w:ascii="Times New Roman" w:eastAsia="仿宋_GB2312" w:hAnsi="Times New Roman"/>
      <w:b/>
      <w:bCs/>
      <w:spacing w:val="4"/>
      <w:sz w:val="21"/>
      <w:szCs w:val="20"/>
      <w:lang w:val="en-US"/>
    </w:rPr>
  </w:style>
  <w:style w:type="paragraph" w:customStyle="1" w:styleId="CharCharChar1Char3">
    <w:name w:val="Char Char Char1 Char3"/>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1002">
    <w:name w:val="图号样式100"/>
    <w:basedOn w:val="af"/>
    <w:qFormat/>
    <w:rsid w:val="005B7EB5"/>
    <w:pPr>
      <w:spacing w:after="0" w:line="360" w:lineRule="auto"/>
      <w:jc w:val="center"/>
    </w:pPr>
    <w:rPr>
      <w:rFonts w:ascii="宋体" w:hAnsi="宋体"/>
      <w:sz w:val="24"/>
      <w:lang w:val="en-US"/>
    </w:rPr>
  </w:style>
  <w:style w:type="paragraph" w:customStyle="1" w:styleId="afffffffffffffffffffffffc">
    <w:name w:val="正文+宋体"/>
    <w:basedOn w:val="a0"/>
    <w:qFormat/>
    <w:rsid w:val="005B7EB5"/>
    <w:pPr>
      <w:widowControl w:val="0"/>
      <w:tabs>
        <w:tab w:val="left" w:pos="4680"/>
      </w:tabs>
      <w:jc w:val="center"/>
    </w:pPr>
    <w:rPr>
      <w:rFonts w:ascii="宋体" w:hAnsi="宋体"/>
      <w:color w:val="0000FF"/>
      <w:spacing w:val="-12"/>
      <w:szCs w:val="21"/>
    </w:rPr>
  </w:style>
  <w:style w:type="paragraph" w:customStyle="1" w:styleId="afffffffffffffffffffffffd">
    <w:name w:val="图头"/>
    <w:basedOn w:val="afff3"/>
    <w:next w:val="1a"/>
    <w:link w:val="Charffffff2"/>
    <w:qFormat/>
    <w:rsid w:val="005B7EB5"/>
    <w:pPr>
      <w:widowControl w:val="0"/>
      <w:spacing w:before="78" w:after="78" w:line="240" w:lineRule="auto"/>
      <w:ind w:firstLineChars="0" w:firstLine="0"/>
    </w:pPr>
    <w:rPr>
      <w:rFonts w:ascii="Times New Roman" w:hAnsi="Times New Roman"/>
      <w:color w:val="auto"/>
      <w:lang w:val="zh-CN"/>
    </w:rPr>
  </w:style>
  <w:style w:type="paragraph" w:customStyle="1" w:styleId="CharCharChar1CharCharCharChar">
    <w:name w:val="Char Char Char1 Char Char Char Char"/>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Char230">
    <w:name w:val="Char23"/>
    <w:basedOn w:val="a0"/>
    <w:qFormat/>
    <w:rsid w:val="005B7EB5"/>
    <w:pPr>
      <w:widowControl w:val="0"/>
      <w:jc w:val="both"/>
    </w:pPr>
    <w:rPr>
      <w:rFonts w:ascii="宋体" w:hAnsi="宋体" w:cs="Courier New"/>
      <w:sz w:val="32"/>
      <w:szCs w:val="32"/>
    </w:rPr>
  </w:style>
  <w:style w:type="paragraph" w:customStyle="1" w:styleId="CharChar1CharCharCharChar2">
    <w:name w:val="Char Char1 Char Char Char Char2"/>
    <w:basedOn w:val="a0"/>
    <w:qFormat/>
    <w:rsid w:val="005B7EB5"/>
    <w:pPr>
      <w:widowControl w:val="0"/>
      <w:ind w:firstLineChars="200" w:firstLine="200"/>
      <w:jc w:val="both"/>
    </w:pPr>
    <w:rPr>
      <w:rFonts w:ascii="Times New Roman" w:hAnsi="Times New Roman"/>
      <w:sz w:val="24"/>
      <w:szCs w:val="24"/>
    </w:rPr>
  </w:style>
  <w:style w:type="paragraph" w:customStyle="1" w:styleId="CharCharCharChar2CharCharCharChar">
    <w:name w:val="Char Char Char Char2 Char Char Char Char"/>
    <w:basedOn w:val="a0"/>
    <w:qFormat/>
    <w:rsid w:val="005B7EB5"/>
    <w:pPr>
      <w:widowControl w:val="0"/>
      <w:autoSpaceDE w:val="0"/>
      <w:autoSpaceDN w:val="0"/>
      <w:adjustRightInd w:val="0"/>
      <w:snapToGrid w:val="0"/>
      <w:spacing w:before="50" w:after="50" w:line="360" w:lineRule="auto"/>
      <w:ind w:firstLineChars="200" w:firstLine="560"/>
      <w:jc w:val="both"/>
    </w:pPr>
    <w:rPr>
      <w:rFonts w:ascii="Times New Roman" w:hAnsi="Times New Roman"/>
      <w:szCs w:val="20"/>
    </w:rPr>
  </w:style>
  <w:style w:type="paragraph" w:customStyle="1" w:styleId="CharCharChar1CharCharChar">
    <w:name w:val="Char Char Char1 Char Char Char"/>
    <w:basedOn w:val="a0"/>
    <w:qFormat/>
    <w:rsid w:val="005B7EB5"/>
    <w:pPr>
      <w:widowControl w:val="0"/>
      <w:autoSpaceDE w:val="0"/>
      <w:autoSpaceDN w:val="0"/>
      <w:adjustRightInd w:val="0"/>
      <w:snapToGrid w:val="0"/>
      <w:spacing w:before="50" w:after="50" w:line="360" w:lineRule="auto"/>
      <w:ind w:firstLineChars="200" w:firstLine="560"/>
      <w:jc w:val="both"/>
    </w:pPr>
    <w:rPr>
      <w:rFonts w:ascii="宋体" w:eastAsia="仿宋_GB2312" w:hAnsi="宋体"/>
      <w:color w:val="000000"/>
      <w:sz w:val="24"/>
      <w:szCs w:val="20"/>
    </w:rPr>
  </w:style>
  <w:style w:type="paragraph" w:customStyle="1" w:styleId="Char51">
    <w:name w:val="Char5"/>
    <w:basedOn w:val="a0"/>
    <w:qFormat/>
    <w:rsid w:val="005B7EB5"/>
    <w:pPr>
      <w:widowControl w:val="0"/>
      <w:jc w:val="both"/>
    </w:pPr>
    <w:rPr>
      <w:rFonts w:ascii="Times New Roman" w:hAnsi="Times New Roman"/>
      <w:szCs w:val="24"/>
    </w:rPr>
  </w:style>
  <w:style w:type="paragraph" w:customStyle="1" w:styleId="afffffffffffffffffffffffe">
    <w:name w:val="我的表头"/>
    <w:basedOn w:val="a0"/>
    <w:qFormat/>
    <w:rsid w:val="005B7EB5"/>
    <w:pPr>
      <w:widowControl w:val="0"/>
      <w:spacing w:line="440" w:lineRule="exact"/>
      <w:ind w:firstLineChars="200" w:firstLine="200"/>
    </w:pPr>
    <w:rPr>
      <w:rFonts w:ascii="Times New Roman" w:hAnsi="Times New Roman"/>
      <w:b/>
      <w:sz w:val="24"/>
      <w:szCs w:val="20"/>
    </w:rPr>
  </w:style>
  <w:style w:type="paragraph" w:customStyle="1" w:styleId="CharChar10CharChar">
    <w:name w:val="Char Char10 Char Char"/>
    <w:basedOn w:val="a0"/>
    <w:semiHidden/>
    <w:qFormat/>
    <w:rsid w:val="005B7EB5"/>
    <w:pPr>
      <w:widowControl w:val="0"/>
      <w:adjustRightInd w:val="0"/>
      <w:snapToGrid w:val="0"/>
      <w:spacing w:line="360" w:lineRule="auto"/>
      <w:ind w:firstLineChars="200" w:firstLine="200"/>
      <w:jc w:val="both"/>
    </w:pPr>
    <w:rPr>
      <w:rFonts w:ascii="宋体" w:hAnsi="宋体" w:cs="宋体"/>
      <w:sz w:val="24"/>
      <w:szCs w:val="26"/>
    </w:rPr>
  </w:style>
  <w:style w:type="paragraph" w:customStyle="1" w:styleId="affffffffffffffffffffffff">
    <w:name w:val="正文 + 宋体"/>
    <w:basedOn w:val="a0"/>
    <w:qFormat/>
    <w:rsid w:val="005B7EB5"/>
    <w:pPr>
      <w:widowControl w:val="0"/>
      <w:snapToGrid w:val="0"/>
      <w:spacing w:line="600" w:lineRule="exact"/>
      <w:ind w:firstLine="570"/>
    </w:pPr>
    <w:rPr>
      <w:rFonts w:ascii="宋体" w:hAnsi="宋体"/>
      <w:sz w:val="28"/>
      <w:szCs w:val="28"/>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0"/>
    <w:qFormat/>
    <w:rsid w:val="005B7EB5"/>
    <w:pPr>
      <w:widowControl w:val="0"/>
      <w:jc w:val="both"/>
    </w:pPr>
    <w:rPr>
      <w:rFonts w:ascii="Times New Roman" w:hAnsi="Times New Roman"/>
      <w:szCs w:val="24"/>
    </w:rPr>
  </w:style>
  <w:style w:type="paragraph" w:customStyle="1" w:styleId="CharCharCharCharChar1Char1">
    <w:name w:val="Char Char Char Char Char1 Char1"/>
    <w:basedOn w:val="3"/>
    <w:qFormat/>
    <w:rsid w:val="005B7EB5"/>
    <w:pPr>
      <w:widowControl w:val="0"/>
      <w:tabs>
        <w:tab w:val="left" w:pos="360"/>
        <w:tab w:val="left" w:pos="900"/>
      </w:tabs>
      <w:snapToGrid w:val="0"/>
      <w:spacing w:before="120" w:after="120" w:line="360" w:lineRule="auto"/>
      <w:ind w:leftChars="-12" w:left="542" w:firstLineChars="200" w:firstLine="200"/>
    </w:pPr>
    <w:rPr>
      <w:bCs w:val="0"/>
      <w:snapToGrid w:val="0"/>
      <w:kern w:val="2"/>
      <w:sz w:val="24"/>
      <w:szCs w:val="24"/>
      <w:lang w:val="en-US"/>
    </w:rPr>
  </w:style>
  <w:style w:type="paragraph" w:customStyle="1" w:styleId="affffffffffffffffffffffff0">
    <w:name w:val="表格式"/>
    <w:basedOn w:val="afb"/>
    <w:qFormat/>
    <w:rsid w:val="005B7EB5"/>
    <w:pPr>
      <w:widowControl w:val="0"/>
      <w:spacing w:line="400" w:lineRule="exact"/>
      <w:ind w:left="0" w:firstLineChars="0" w:firstLine="0"/>
      <w:jc w:val="center"/>
    </w:pPr>
    <w:rPr>
      <w:rFonts w:ascii="宋体"/>
      <w:sz w:val="21"/>
      <w:szCs w:val="20"/>
    </w:rPr>
  </w:style>
  <w:style w:type="paragraph" w:customStyle="1" w:styleId="4TimesNewRoman22">
    <w:name w:val="样式 标题 4 + Times New Roman 两端对齐 行距: 固定值 22 磅"/>
    <w:basedOn w:val="40"/>
    <w:qFormat/>
    <w:rsid w:val="005B7EB5"/>
    <w:pPr>
      <w:ind w:left="2160" w:hanging="420"/>
      <w:jc w:val="both"/>
    </w:pPr>
    <w:rPr>
      <w:rFonts w:ascii="Times New Roman" w:hAnsi="Times New Roman" w:cs="宋体"/>
      <w:b w:val="0"/>
      <w:bCs w:val="0"/>
      <w:kern w:val="2"/>
      <w:szCs w:val="20"/>
      <w:lang w:val="en-US"/>
    </w:rPr>
  </w:style>
  <w:style w:type="paragraph" w:customStyle="1" w:styleId="affffffffffffffffffffffff1">
    <w:name w:val="图表头"/>
    <w:basedOn w:val="a0"/>
    <w:qFormat/>
    <w:rsid w:val="005B7EB5"/>
    <w:pPr>
      <w:widowControl w:val="0"/>
      <w:adjustRightInd w:val="0"/>
      <w:spacing w:line="360" w:lineRule="auto"/>
      <w:jc w:val="center"/>
      <w:textAlignment w:val="baseline"/>
    </w:pPr>
    <w:rPr>
      <w:rFonts w:ascii="黑体" w:eastAsia="黑体" w:hAnsi="Times New Roman"/>
      <w:spacing w:val="5"/>
      <w:kern w:val="0"/>
      <w:szCs w:val="20"/>
    </w:rPr>
  </w:style>
  <w:style w:type="paragraph" w:customStyle="1" w:styleId="CharCharCharCharCharChar0">
    <w:name w:val="Char Char 字元 字元 字元 Char Char Char Char"/>
    <w:basedOn w:val="a0"/>
    <w:qFormat/>
    <w:rsid w:val="005B7EB5"/>
    <w:pPr>
      <w:widowControl w:val="0"/>
      <w:adjustRightInd w:val="0"/>
      <w:spacing w:line="360" w:lineRule="auto"/>
      <w:jc w:val="both"/>
    </w:pPr>
    <w:rPr>
      <w:rFonts w:ascii="Times New Roman" w:hAnsi="Times New Roman"/>
      <w:kern w:val="0"/>
      <w:sz w:val="24"/>
      <w:szCs w:val="20"/>
    </w:rPr>
  </w:style>
  <w:style w:type="paragraph" w:customStyle="1" w:styleId="y0">
    <w:name w:val=".y.."/>
    <w:basedOn w:val="a0"/>
    <w:next w:val="a0"/>
    <w:qFormat/>
    <w:rsid w:val="005B7EB5"/>
    <w:pPr>
      <w:widowControl w:val="0"/>
      <w:autoSpaceDE w:val="0"/>
      <w:autoSpaceDN w:val="0"/>
      <w:adjustRightInd w:val="0"/>
    </w:pPr>
    <w:rPr>
      <w:rFonts w:ascii="JIJGJC+TimesNewRomanPS" w:eastAsia="JIJGJC+TimesNewRomanPS" w:hAnsi="Times New Roman"/>
      <w:kern w:val="0"/>
      <w:sz w:val="24"/>
      <w:szCs w:val="24"/>
    </w:rPr>
  </w:style>
  <w:style w:type="paragraph" w:customStyle="1" w:styleId="2152">
    <w:name w:val="样式 目录 2 + 行距: 1.5 倍行距"/>
    <w:basedOn w:val="25"/>
    <w:qFormat/>
    <w:rsid w:val="005B7EB5"/>
    <w:pPr>
      <w:widowControl w:val="0"/>
      <w:tabs>
        <w:tab w:val="left" w:pos="1260"/>
        <w:tab w:val="right" w:leader="dot" w:pos="8777"/>
      </w:tabs>
      <w:spacing w:line="360" w:lineRule="auto"/>
      <w:ind w:leftChars="200" w:left="420" w:firstLineChars="0" w:firstLine="0"/>
    </w:pPr>
    <w:rPr>
      <w:rFonts w:ascii="宋体" w:eastAsia="仿宋_GB2312" w:hAnsi="宋体" w:cs="宋体"/>
      <w:bCs/>
      <w:iCs/>
      <w:smallCaps w:val="0"/>
      <w:sz w:val="28"/>
      <w:szCs w:val="24"/>
      <w:lang w:val="en-US"/>
    </w:rPr>
  </w:style>
  <w:style w:type="paragraph" w:customStyle="1" w:styleId="CharCharChar2Char">
    <w:name w:val="Char Char Char2 Char"/>
    <w:basedOn w:val="a0"/>
    <w:qFormat/>
    <w:rsid w:val="005B7EB5"/>
    <w:pPr>
      <w:widowControl w:val="0"/>
      <w:spacing w:line="360" w:lineRule="auto"/>
      <w:ind w:firstLineChars="200" w:firstLine="200"/>
      <w:jc w:val="both"/>
    </w:pPr>
    <w:rPr>
      <w:rFonts w:ascii="宋体" w:hAnsi="宋体"/>
      <w:sz w:val="24"/>
      <w:szCs w:val="20"/>
    </w:rPr>
  </w:style>
  <w:style w:type="paragraph" w:customStyle="1" w:styleId="CharCharCharCharChar2CharCharCharChar2">
    <w:name w:val="Char Char Char Char Char2 Char Char Char Char2"/>
    <w:basedOn w:val="a0"/>
    <w:qFormat/>
    <w:rsid w:val="005B7EB5"/>
    <w:pPr>
      <w:widowControl w:val="0"/>
      <w:adjustRightInd w:val="0"/>
      <w:snapToGrid w:val="0"/>
      <w:spacing w:line="360" w:lineRule="auto"/>
      <w:ind w:firstLineChars="200" w:firstLine="200"/>
      <w:jc w:val="both"/>
    </w:pPr>
    <w:rPr>
      <w:rFonts w:ascii="宋体" w:hAnsi="宋体" w:cs="宋体"/>
      <w:sz w:val="24"/>
      <w:szCs w:val="26"/>
    </w:rPr>
  </w:style>
  <w:style w:type="paragraph" w:customStyle="1" w:styleId="3ff1">
    <w:name w:val="正文首行缩进3"/>
    <w:basedOn w:val="af"/>
    <w:qFormat/>
    <w:rsid w:val="005B7EB5"/>
    <w:pPr>
      <w:widowControl w:val="0"/>
      <w:adjustRightInd w:val="0"/>
      <w:spacing w:after="0" w:line="312" w:lineRule="auto"/>
      <w:ind w:firstLine="567"/>
      <w:jc w:val="both"/>
      <w:textAlignment w:val="baseline"/>
    </w:pPr>
    <w:rPr>
      <w:rFonts w:ascii="Times New Roman" w:hAnsi="Times New Roman"/>
      <w:sz w:val="28"/>
      <w:szCs w:val="20"/>
      <w:lang w:val="en-US"/>
    </w:rPr>
  </w:style>
  <w:style w:type="paragraph" w:customStyle="1" w:styleId="22Se11112h2l22ndlevelTitre22Heade">
    <w:name w:val="样式 标题 2标题2Se节标题 1.11.1标题2条标题h2l22nd levelTitre22Heade..."/>
    <w:basedOn w:val="20"/>
    <w:qFormat/>
    <w:rsid w:val="005B7EB5"/>
    <w:pPr>
      <w:widowControl w:val="0"/>
      <w:tabs>
        <w:tab w:val="clear" w:pos="1302"/>
      </w:tabs>
      <w:adjustRightInd/>
      <w:snapToGrid/>
      <w:spacing w:before="240" w:beforeAutospacing="0" w:after="120" w:line="413" w:lineRule="auto"/>
      <w:ind w:left="1320" w:hanging="420"/>
      <w:jc w:val="both"/>
    </w:pPr>
    <w:rPr>
      <w:rFonts w:ascii="宋体" w:hAnsi="华文中宋"/>
      <w:bCs w:val="0"/>
      <w:snapToGrid/>
      <w:kern w:val="2"/>
      <w:sz w:val="28"/>
      <w:szCs w:val="24"/>
      <w:lang w:val="en-US"/>
    </w:rPr>
  </w:style>
  <w:style w:type="paragraph" w:customStyle="1" w:styleId="192">
    <w:name w:val="样式 样式 四号 首行缩进:  1.92 字符 + 宋体"/>
    <w:basedOn w:val="a0"/>
    <w:qFormat/>
    <w:rsid w:val="005B7EB5"/>
    <w:pPr>
      <w:ind w:firstLineChars="200" w:firstLine="560"/>
      <w:jc w:val="both"/>
    </w:pPr>
    <w:rPr>
      <w:rFonts w:ascii="宋体" w:hAnsi="宋体"/>
      <w:sz w:val="28"/>
      <w:szCs w:val="20"/>
    </w:rPr>
  </w:style>
  <w:style w:type="paragraph" w:customStyle="1" w:styleId="CharChar7CharCharCharCharCharChar3">
    <w:name w:val="Char Char7 Char Char Char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biaoti">
    <w:name w:val="biaoti"/>
    <w:semiHidden/>
    <w:rsid w:val="005B7EB5"/>
  </w:style>
  <w:style w:type="character" w:customStyle="1" w:styleId="CharCharCharChar6">
    <w:name w:val="正文（首行缩进两字） Char Char Char Char"/>
    <w:rsid w:val="005B7EB5"/>
    <w:rPr>
      <w:rFonts w:ascii="Arial" w:eastAsia="宋体" w:hAnsi="Arial"/>
      <w:snapToGrid w:val="0"/>
      <w:kern w:val="2"/>
      <w:sz w:val="24"/>
      <w:szCs w:val="24"/>
      <w:lang w:val="en-US" w:eastAsia="zh-CN" w:bidi="ar-SA"/>
    </w:rPr>
  </w:style>
  <w:style w:type="character" w:customStyle="1" w:styleId="2CharCharCharCharCharCharCha">
    <w:name w:val="正文缩进2 Char Char Char Char Char Char Cha"/>
    <w:qFormat/>
    <w:rsid w:val="005B7EB5"/>
    <w:rPr>
      <w:rFonts w:ascii="宋体" w:eastAsia="宋体"/>
      <w:kern w:val="2"/>
      <w:sz w:val="24"/>
      <w:szCs w:val="24"/>
      <w:lang w:val="en-US" w:eastAsia="zh-CN" w:bidi="ar-SA"/>
    </w:rPr>
  </w:style>
  <w:style w:type="character" w:customStyle="1" w:styleId="Charfff2">
    <w:name w:val="正文小四 Char"/>
    <w:link w:val="affffffffff5"/>
    <w:rsid w:val="005B7EB5"/>
    <w:rPr>
      <w:rFonts w:ascii="Times New Roman" w:hAnsi="Times New Roman"/>
      <w:kern w:val="2"/>
      <w:sz w:val="24"/>
    </w:rPr>
  </w:style>
  <w:style w:type="paragraph" w:customStyle="1" w:styleId="CharCharCharCharCharCharCharCharChar1CharCharCharChar">
    <w:name w:val="Char Char Char Char Char Char Char Char Char1 Char Char Char Char"/>
    <w:basedOn w:val="a0"/>
    <w:qFormat/>
    <w:rsid w:val="005B7EB5"/>
    <w:pPr>
      <w:widowControl w:val="0"/>
      <w:jc w:val="both"/>
    </w:pPr>
    <w:rPr>
      <w:rFonts w:ascii="Times New Roman" w:hAnsi="Times New Roman"/>
      <w:szCs w:val="20"/>
    </w:rPr>
  </w:style>
  <w:style w:type="paragraph" w:customStyle="1" w:styleId="affffffffffffffffffffffff2">
    <w:name w:val="环评小于节的标题"/>
    <w:basedOn w:val="a0"/>
    <w:qFormat/>
    <w:rsid w:val="005B7EB5"/>
    <w:pPr>
      <w:widowControl w:val="0"/>
      <w:spacing w:before="200" w:after="200"/>
      <w:jc w:val="both"/>
    </w:pPr>
    <w:rPr>
      <w:rFonts w:ascii="Times New Roman" w:eastAsia="黑体" w:hAnsi="Times New Roman"/>
      <w:b/>
      <w:spacing w:val="20"/>
      <w:sz w:val="28"/>
      <w:szCs w:val="20"/>
    </w:rPr>
  </w:style>
  <w:style w:type="character" w:customStyle="1" w:styleId="tb1">
    <w:name w:val="tb1"/>
    <w:rsid w:val="005B7EB5"/>
    <w:rPr>
      <w:rFonts w:ascii="新宋体" w:eastAsia="新宋体" w:hAnsi="新宋体" w:hint="eastAsia"/>
      <w:color w:val="330099"/>
      <w:sz w:val="21"/>
      <w:szCs w:val="21"/>
      <w:u w:val="none"/>
    </w:rPr>
  </w:style>
  <w:style w:type="table" w:customStyle="1" w:styleId="11ffe">
    <w:name w:val="普通表格11"/>
    <w:semiHidden/>
    <w:rsid w:val="005B7EB5"/>
    <w:rPr>
      <w:rFonts w:eastAsia="Times New Roman"/>
    </w:rPr>
    <w:tblPr>
      <w:tblCellMar>
        <w:top w:w="0" w:type="dxa"/>
        <w:left w:w="108" w:type="dxa"/>
        <w:bottom w:w="0" w:type="dxa"/>
        <w:right w:w="108" w:type="dxa"/>
      </w:tblCellMar>
    </w:tblPr>
  </w:style>
  <w:style w:type="paragraph" w:customStyle="1" w:styleId="CharCharCharCharCharCharCharCharCharCharCharCharCharCharCharChar2">
    <w:name w:val="Char Char Char Char Char Char Char Char Char Char Char Char Char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affffffffffffffffffffffff3">
    <w:name w:val="内部地址姓名"/>
    <w:basedOn w:val="a0"/>
    <w:qFormat/>
    <w:rsid w:val="005B7EB5"/>
    <w:pPr>
      <w:ind w:left="1080"/>
    </w:pPr>
    <w:rPr>
      <w:rFonts w:ascii="Times New Roman" w:hAnsi="Times New Roman"/>
      <w:kern w:val="0"/>
      <w:sz w:val="20"/>
      <w:szCs w:val="20"/>
    </w:rPr>
  </w:style>
  <w:style w:type="character" w:customStyle="1" w:styleId="2CharChar10">
    <w:name w:val="正文文字 2 Char Char1"/>
    <w:rsid w:val="005B7EB5"/>
    <w:rPr>
      <w:rFonts w:eastAsia="宋体"/>
      <w:b/>
      <w:kern w:val="2"/>
      <w:sz w:val="30"/>
      <w:lang w:val="en-US" w:eastAsia="zh-CN" w:bidi="ar-SA"/>
    </w:rPr>
  </w:style>
  <w:style w:type="character" w:customStyle="1" w:styleId="3CharChar10">
    <w:name w:val="正文文字 3 Char Char1"/>
    <w:rsid w:val="005B7EB5"/>
    <w:rPr>
      <w:rFonts w:eastAsia="宋体"/>
      <w:kern w:val="2"/>
      <w:sz w:val="24"/>
      <w:lang w:val="en-US" w:eastAsia="zh-CN" w:bidi="ar-SA"/>
    </w:rPr>
  </w:style>
  <w:style w:type="table" w:customStyle="1" w:styleId="affffffffffffffffffffffff4">
    <w:name w:val="自定义"/>
    <w:basedOn w:val="aff3"/>
    <w:rsid w:val="005B7EB5"/>
    <w:pPr>
      <w:spacing w:line="360" w:lineRule="exact"/>
      <w:jc w:val="center"/>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6">
    <w:name w:val="正文文本缩进 23"/>
    <w:basedOn w:val="a0"/>
    <w:qFormat/>
    <w:rsid w:val="005B7EB5"/>
    <w:pPr>
      <w:widowControl w:val="0"/>
      <w:adjustRightInd w:val="0"/>
      <w:spacing w:line="460" w:lineRule="exact"/>
      <w:ind w:firstLine="480"/>
      <w:jc w:val="both"/>
      <w:textAlignment w:val="baseline"/>
    </w:pPr>
    <w:rPr>
      <w:rFonts w:ascii="Times New Roman" w:hAnsi="Times New Roman"/>
      <w:sz w:val="24"/>
      <w:szCs w:val="20"/>
    </w:rPr>
  </w:style>
  <w:style w:type="paragraph" w:customStyle="1" w:styleId="2ffff4">
    <w:name w:val="列出段落2"/>
    <w:basedOn w:val="a0"/>
    <w:qFormat/>
    <w:rsid w:val="005B7EB5"/>
    <w:pPr>
      <w:spacing w:before="100" w:beforeAutospacing="1" w:after="100" w:afterAutospacing="1" w:line="60" w:lineRule="auto"/>
      <w:ind w:firstLineChars="200" w:firstLine="420"/>
    </w:pPr>
    <w:rPr>
      <w:bCs/>
      <w:kern w:val="0"/>
    </w:rPr>
  </w:style>
  <w:style w:type="paragraph" w:customStyle="1" w:styleId="Char1CharCharCharCharCharCharCharCharCharCharCharChar2">
    <w:name w:val="Char1 Char Char Char Char Char Char Char Char Char Char Char Char2"/>
    <w:basedOn w:val="a0"/>
    <w:qFormat/>
    <w:rsid w:val="005B7EB5"/>
    <w:pPr>
      <w:widowControl w:val="0"/>
      <w:jc w:val="both"/>
    </w:pPr>
    <w:rPr>
      <w:rFonts w:ascii="Times New Roman" w:hAnsi="Times New Roman"/>
      <w:sz w:val="24"/>
      <w:szCs w:val="20"/>
    </w:rPr>
  </w:style>
  <w:style w:type="paragraph" w:customStyle="1" w:styleId="CharChar8Char2">
    <w:name w:val="Char Char8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21f3">
    <w:name w:val="要点21"/>
    <w:rsid w:val="005B7EB5"/>
    <w:rPr>
      <w:b/>
    </w:rPr>
  </w:style>
  <w:style w:type="character" w:customStyle="1" w:styleId="2ffff5">
    <w:name w:val="访问过的超链接2"/>
    <w:rsid w:val="005B7EB5"/>
    <w:rPr>
      <w:color w:val="800080"/>
      <w:u w:val="single"/>
    </w:rPr>
  </w:style>
  <w:style w:type="character" w:customStyle="1" w:styleId="21f4">
    <w:name w:val="超链接21"/>
    <w:rsid w:val="005B7EB5"/>
    <w:rPr>
      <w:color w:val="auto"/>
      <w:sz w:val="18"/>
      <w:u w:val="none"/>
    </w:rPr>
  </w:style>
  <w:style w:type="paragraph" w:customStyle="1" w:styleId="CharChar1CharCharCharCharCharCharChar3">
    <w:name w:val="Char Char1 Char Char Char Char Char Char Char3"/>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CharChar9CharCharCharCharCharCharCharCharChar1CharCharCharCharCharCharChar2">
    <w:name w:val="Char Char9 Char Char Char Char Char Char Char Char Char1 Char Char Char Char Char Char Char2"/>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paragraph" w:customStyle="1" w:styleId="21f5">
    <w:name w:val="普通(网站)21"/>
    <w:basedOn w:val="a0"/>
    <w:qFormat/>
    <w:rsid w:val="005B7EB5"/>
    <w:pPr>
      <w:adjustRightInd w:val="0"/>
      <w:spacing w:before="100" w:after="100"/>
      <w:textAlignment w:val="baseline"/>
    </w:pPr>
    <w:rPr>
      <w:rFonts w:ascii="宋体" w:hAnsi="宋体"/>
      <w:color w:val="000000"/>
      <w:kern w:val="0"/>
      <w:sz w:val="24"/>
      <w:szCs w:val="20"/>
    </w:rPr>
  </w:style>
  <w:style w:type="paragraph" w:customStyle="1" w:styleId="CharCharChar120">
    <w:name w:val="Char Char Char12"/>
    <w:basedOn w:val="a0"/>
    <w:qFormat/>
    <w:rsid w:val="005B7EB5"/>
    <w:pPr>
      <w:widowControl w:val="0"/>
      <w:jc w:val="both"/>
    </w:pPr>
    <w:rPr>
      <w:rFonts w:ascii="Times New Roman" w:hAnsi="Times New Roman"/>
      <w:szCs w:val="24"/>
    </w:rPr>
  </w:style>
  <w:style w:type="paragraph" w:customStyle="1" w:styleId="3ff2">
    <w:name w:val="日期3"/>
    <w:basedOn w:val="a0"/>
    <w:next w:val="a0"/>
    <w:qFormat/>
    <w:rsid w:val="005B7EB5"/>
    <w:pPr>
      <w:widowControl w:val="0"/>
      <w:adjustRightInd w:val="0"/>
      <w:snapToGrid w:val="0"/>
      <w:jc w:val="both"/>
      <w:textAlignment w:val="baseline"/>
    </w:pPr>
    <w:rPr>
      <w:rFonts w:ascii="Times New Roman" w:hAnsi="Times New Roman"/>
      <w:szCs w:val="20"/>
    </w:rPr>
  </w:style>
  <w:style w:type="paragraph" w:customStyle="1" w:styleId="CharChar1CharChar1CharChar1CharChar1CharCharCharCharCharCharChar3">
    <w:name w:val="Char Char1 Char Char1 Char Char1 Char Char1 Char Char Char Char Char Char Char3"/>
    <w:basedOn w:val="a0"/>
    <w:qFormat/>
    <w:rsid w:val="005B7EB5"/>
    <w:pPr>
      <w:widowControl w:val="0"/>
      <w:jc w:val="both"/>
    </w:pPr>
    <w:rPr>
      <w:rFonts w:ascii="Times New Roman" w:hAnsi="Times New Roman"/>
      <w:szCs w:val="20"/>
    </w:rPr>
  </w:style>
  <w:style w:type="paragraph" w:customStyle="1" w:styleId="5f3">
    <w:name w:val="正文5"/>
    <w:link w:val="NormalCharChar"/>
    <w:qFormat/>
    <w:rsid w:val="005B7EB5"/>
    <w:pPr>
      <w:widowControl w:val="0"/>
      <w:adjustRightInd w:val="0"/>
      <w:spacing w:line="312" w:lineRule="atLeast"/>
      <w:jc w:val="both"/>
      <w:textAlignment w:val="baseline"/>
    </w:pPr>
    <w:rPr>
      <w:rFonts w:ascii="Arial" w:eastAsia="楷体_GB2312"/>
      <w:spacing w:val="-6"/>
      <w:sz w:val="28"/>
    </w:rPr>
  </w:style>
  <w:style w:type="paragraph" w:customStyle="1" w:styleId="CharChar1CharCharChar">
    <w:name w:val="字元 字元 Char Char 字元 字元1 Char Char Char"/>
    <w:basedOn w:val="a0"/>
    <w:qFormat/>
    <w:rsid w:val="005B7EB5"/>
    <w:pPr>
      <w:widowControl w:val="0"/>
      <w:jc w:val="both"/>
    </w:pPr>
    <w:rPr>
      <w:rFonts w:ascii="Times New Roman" w:hAnsi="Times New Roman"/>
      <w:sz w:val="24"/>
      <w:szCs w:val="24"/>
    </w:rPr>
  </w:style>
  <w:style w:type="character" w:customStyle="1" w:styleId="news">
    <w:name w:val="news"/>
    <w:rsid w:val="005B7EB5"/>
  </w:style>
  <w:style w:type="paragraph" w:customStyle="1" w:styleId="CM15">
    <w:name w:val="CM15"/>
    <w:basedOn w:val="Default"/>
    <w:next w:val="Default"/>
    <w:qFormat/>
    <w:rsid w:val="005B7EB5"/>
    <w:pPr>
      <w:spacing w:line="468" w:lineRule="atLeast"/>
    </w:pPr>
    <w:rPr>
      <w:rFonts w:ascii="黑体" w:eastAsia="黑体" w:cs="黑体"/>
      <w:color w:val="auto"/>
    </w:rPr>
  </w:style>
  <w:style w:type="paragraph" w:customStyle="1" w:styleId="affffffffffffffffffffffff5">
    <w:name w:val="封面正文"/>
    <w:qFormat/>
    <w:rsid w:val="005B7EB5"/>
    <w:pPr>
      <w:jc w:val="both"/>
    </w:pPr>
  </w:style>
  <w:style w:type="paragraph" w:customStyle="1" w:styleId="CM4">
    <w:name w:val="CM4"/>
    <w:basedOn w:val="Default"/>
    <w:next w:val="Default"/>
    <w:qFormat/>
    <w:rsid w:val="005B7EB5"/>
    <w:rPr>
      <w:rFonts w:ascii="黑体" w:eastAsia="黑体" w:cs="黑体"/>
      <w:color w:val="auto"/>
    </w:rPr>
  </w:style>
  <w:style w:type="paragraph" w:customStyle="1" w:styleId="CM17">
    <w:name w:val="CM17"/>
    <w:basedOn w:val="Default"/>
    <w:next w:val="Default"/>
    <w:qFormat/>
    <w:rsid w:val="005B7EB5"/>
    <w:pPr>
      <w:spacing w:line="468" w:lineRule="atLeast"/>
    </w:pPr>
    <w:rPr>
      <w:rFonts w:ascii="黑体" w:eastAsia="黑体" w:cs="黑体"/>
      <w:color w:val="auto"/>
    </w:rPr>
  </w:style>
  <w:style w:type="paragraph" w:customStyle="1" w:styleId="CM122">
    <w:name w:val="CM122"/>
    <w:basedOn w:val="Default"/>
    <w:next w:val="Default"/>
    <w:qFormat/>
    <w:rsid w:val="005B7EB5"/>
    <w:pPr>
      <w:spacing w:after="1880"/>
    </w:pPr>
    <w:rPr>
      <w:rFonts w:ascii="黑体" w:eastAsia="黑体" w:cs="黑体"/>
      <w:color w:val="auto"/>
    </w:rPr>
  </w:style>
  <w:style w:type="paragraph" w:customStyle="1" w:styleId="5f4">
    <w:name w:val="表内5中"/>
    <w:basedOn w:val="a0"/>
    <w:qFormat/>
    <w:rsid w:val="005B7EB5"/>
    <w:pPr>
      <w:widowControl w:val="0"/>
      <w:adjustRightInd w:val="0"/>
      <w:snapToGrid w:val="0"/>
      <w:jc w:val="center"/>
    </w:pPr>
    <w:rPr>
      <w:rFonts w:ascii="宋体" w:hAnsi="Times New Roman"/>
      <w:szCs w:val="21"/>
    </w:rPr>
  </w:style>
  <w:style w:type="paragraph" w:customStyle="1" w:styleId="680">
    <w:name w:val="样式 标题 6无节标题8二级项 + 首行缩进:  0 厘米"/>
    <w:qFormat/>
    <w:rsid w:val="005B7EB5"/>
    <w:pPr>
      <w:tabs>
        <w:tab w:val="left" w:pos="420"/>
        <w:tab w:val="left" w:pos="840"/>
      </w:tabs>
      <w:snapToGrid w:val="0"/>
      <w:spacing w:line="360" w:lineRule="auto"/>
      <w:ind w:left="420" w:hanging="420"/>
    </w:pPr>
    <w:rPr>
      <w:rFonts w:ascii="宋体" w:hAnsi="宋体"/>
      <w:sz w:val="24"/>
      <w:lang w:val="zh-CN"/>
    </w:rPr>
  </w:style>
  <w:style w:type="paragraph" w:customStyle="1" w:styleId="411111111H4Subsection1111411111">
    <w:name w:val="样式 标题 4条标题1.1.1.1款标题1.1.1.1H4Subsection1.1.1.1标题 4.1.1.1.1...1"/>
    <w:basedOn w:val="40"/>
    <w:qFormat/>
    <w:rsid w:val="005B7EB5"/>
    <w:pPr>
      <w:keepNext w:val="0"/>
      <w:keepLines w:val="0"/>
      <w:widowControl w:val="0"/>
      <w:adjustRightInd w:val="0"/>
      <w:spacing w:line="312" w:lineRule="auto"/>
      <w:ind w:left="2160" w:firstLine="57"/>
      <w:textAlignment w:val="baseline"/>
    </w:pPr>
    <w:rPr>
      <w:rFonts w:ascii="宋体" w:hAnsi="宋体" w:cs="宋体"/>
      <w:szCs w:val="20"/>
      <w:lang w:val="en-US"/>
    </w:rPr>
  </w:style>
  <w:style w:type="paragraph" w:customStyle="1" w:styleId="a10">
    <w:name w:val="a1"/>
    <w:basedOn w:val="a0"/>
    <w:qFormat/>
    <w:rsid w:val="005B7EB5"/>
    <w:pPr>
      <w:spacing w:before="100" w:beforeAutospacing="1" w:after="100" w:afterAutospacing="1"/>
    </w:pPr>
    <w:rPr>
      <w:rFonts w:ascii="宋体" w:hAnsi="宋体"/>
      <w:color w:val="000000"/>
      <w:kern w:val="0"/>
      <w:sz w:val="24"/>
      <w:szCs w:val="24"/>
    </w:rPr>
  </w:style>
  <w:style w:type="paragraph" w:customStyle="1" w:styleId="1ffffff3">
    <w:name w:val="1级标题"/>
    <w:basedOn w:val="1"/>
    <w:qFormat/>
    <w:rsid w:val="005B7EB5"/>
    <w:pPr>
      <w:keepNext w:val="0"/>
      <w:keepLines w:val="0"/>
      <w:widowControl w:val="0"/>
      <w:tabs>
        <w:tab w:val="clear" w:pos="625"/>
      </w:tabs>
      <w:spacing w:before="0" w:beforeAutospacing="0" w:after="0" w:afterAutospacing="0"/>
      <w:ind w:left="840" w:hanging="360"/>
      <w:jc w:val="both"/>
    </w:pPr>
    <w:rPr>
      <w:rFonts w:ascii="黑体"/>
      <w:b w:val="0"/>
      <w:snapToGrid/>
      <w:kern w:val="44"/>
      <w:sz w:val="32"/>
      <w:szCs w:val="30"/>
      <w:lang w:val="en-US"/>
    </w:rPr>
  </w:style>
  <w:style w:type="paragraph" w:customStyle="1" w:styleId="541">
    <w:name w:val="表内541"/>
    <w:basedOn w:val="a0"/>
    <w:qFormat/>
    <w:rsid w:val="005B7EB5"/>
    <w:pPr>
      <w:widowControl w:val="0"/>
      <w:adjustRightInd w:val="0"/>
      <w:snapToGrid w:val="0"/>
      <w:spacing w:line="300" w:lineRule="auto"/>
      <w:jc w:val="center"/>
    </w:pPr>
    <w:rPr>
      <w:rFonts w:ascii="宋体" w:hAnsi="宋体" w:cs="宋体"/>
      <w:szCs w:val="20"/>
    </w:rPr>
  </w:style>
  <w:style w:type="paragraph" w:customStyle="1" w:styleId="affffffffffffffffffffffff6">
    <w:name w:val="【图题】"/>
    <w:next w:val="aff2"/>
    <w:qFormat/>
    <w:rsid w:val="005B7EB5"/>
    <w:pPr>
      <w:jc w:val="center"/>
    </w:pPr>
    <w:rPr>
      <w:rFonts w:eastAsia="黑体" w:cs="宋体"/>
      <w:sz w:val="24"/>
      <w:szCs w:val="24"/>
    </w:rPr>
  </w:style>
  <w:style w:type="paragraph" w:customStyle="1" w:styleId="1ffffff4">
    <w:name w:val="说明书1"/>
    <w:basedOn w:val="a0"/>
    <w:qFormat/>
    <w:rsid w:val="005B7EB5"/>
    <w:pPr>
      <w:widowControl w:val="0"/>
      <w:spacing w:line="520" w:lineRule="exact"/>
      <w:ind w:firstLine="567"/>
      <w:jc w:val="both"/>
    </w:pPr>
    <w:rPr>
      <w:rFonts w:ascii="Times New Roman" w:hAnsi="Times New Roman"/>
      <w:sz w:val="28"/>
      <w:szCs w:val="20"/>
    </w:rPr>
  </w:style>
  <w:style w:type="paragraph" w:customStyle="1" w:styleId="bt2">
    <w:name w:val="bt2"/>
    <w:basedOn w:val="a0"/>
    <w:qFormat/>
    <w:rsid w:val="005B7EB5"/>
    <w:pPr>
      <w:widowControl w:val="0"/>
      <w:spacing w:line="500" w:lineRule="exact"/>
      <w:ind w:firstLine="567"/>
      <w:jc w:val="both"/>
    </w:pPr>
    <w:rPr>
      <w:rFonts w:ascii="Times New Roman" w:hAnsi="Times New Roman"/>
      <w:b/>
      <w:sz w:val="24"/>
      <w:szCs w:val="20"/>
    </w:rPr>
  </w:style>
  <w:style w:type="paragraph" w:customStyle="1" w:styleId="affffffffffffffffffffffff7">
    <w:name w:val="说明书"/>
    <w:basedOn w:val="a0"/>
    <w:qFormat/>
    <w:rsid w:val="005B7EB5"/>
    <w:pPr>
      <w:widowControl w:val="0"/>
      <w:spacing w:line="400" w:lineRule="exact"/>
      <w:ind w:firstLine="567"/>
      <w:jc w:val="both"/>
    </w:pPr>
    <w:rPr>
      <w:rFonts w:ascii="Times New Roman" w:eastAsia="仿宋_GB2312" w:hAnsi="Times New Roman"/>
      <w:sz w:val="28"/>
      <w:szCs w:val="20"/>
    </w:rPr>
  </w:style>
  <w:style w:type="paragraph" w:customStyle="1" w:styleId="2Charf">
    <w:name w:val="样式 样式2 + (符号) 宋体 Char"/>
    <w:basedOn w:val="a0"/>
    <w:qFormat/>
    <w:rsid w:val="005B7EB5"/>
    <w:pPr>
      <w:widowControl w:val="0"/>
      <w:adjustRightInd w:val="0"/>
      <w:snapToGrid w:val="0"/>
      <w:spacing w:line="500" w:lineRule="exact"/>
      <w:ind w:firstLineChars="200" w:firstLine="560"/>
      <w:jc w:val="both"/>
    </w:pPr>
    <w:rPr>
      <w:rFonts w:ascii="宋体" w:hAnsi="宋体"/>
      <w:sz w:val="28"/>
      <w:szCs w:val="28"/>
    </w:rPr>
  </w:style>
  <w:style w:type="character" w:customStyle="1" w:styleId="Footer1CharChar">
    <w:name w:val="Footer1 Char Char"/>
    <w:rsid w:val="005B7EB5"/>
    <w:rPr>
      <w:rFonts w:eastAsia="宋体"/>
      <w:spacing w:val="8"/>
      <w:kern w:val="2"/>
      <w:sz w:val="18"/>
      <w:lang w:val="en-US" w:eastAsia="zh-CN" w:bidi="ar-SA"/>
    </w:rPr>
  </w:style>
  <w:style w:type="paragraph" w:customStyle="1" w:styleId="affffffffffffffffffffffff8">
    <w:name w:val="表格标题—小四"/>
    <w:basedOn w:val="a0"/>
    <w:qFormat/>
    <w:rsid w:val="005B7EB5"/>
    <w:pPr>
      <w:widowControl w:val="0"/>
      <w:tabs>
        <w:tab w:val="left" w:pos="857"/>
      </w:tabs>
      <w:spacing w:before="100" w:beforeAutospacing="1"/>
      <w:ind w:left="857" w:hanging="375"/>
      <w:jc w:val="center"/>
    </w:pPr>
    <w:rPr>
      <w:rFonts w:ascii="Times New Roman" w:hAnsi="Times New Roman"/>
      <w:b/>
      <w:sz w:val="24"/>
      <w:szCs w:val="24"/>
    </w:rPr>
  </w:style>
  <w:style w:type="paragraph" w:customStyle="1" w:styleId="5f5">
    <w:name w:val="小5"/>
    <w:basedOn w:val="a0"/>
    <w:qFormat/>
    <w:rsid w:val="005B7EB5"/>
    <w:pPr>
      <w:adjustRightInd w:val="0"/>
      <w:snapToGrid w:val="0"/>
      <w:jc w:val="center"/>
    </w:pPr>
    <w:rPr>
      <w:rFonts w:ascii="宋体" w:hAnsi="宋体" w:cs="宋体"/>
      <w:kern w:val="0"/>
      <w:sz w:val="18"/>
      <w:szCs w:val="18"/>
    </w:rPr>
  </w:style>
  <w:style w:type="paragraph" w:customStyle="1" w:styleId="352">
    <w:name w:val="样式 燕山正文 + 首行缩进:  3.5 字符"/>
    <w:basedOn w:val="afffffffffffffffffffffff0"/>
    <w:qFormat/>
    <w:rsid w:val="005B7EB5"/>
    <w:rPr>
      <w:sz w:val="28"/>
      <w:szCs w:val="20"/>
    </w:rPr>
  </w:style>
  <w:style w:type="paragraph" w:customStyle="1" w:styleId="CharChar1CharCharChar2">
    <w:name w:val="字元 字元 Char Char 字元 字元1 Char Char Char2"/>
    <w:basedOn w:val="a0"/>
    <w:qFormat/>
    <w:rsid w:val="005B7EB5"/>
    <w:pPr>
      <w:widowControl w:val="0"/>
      <w:jc w:val="both"/>
    </w:pPr>
    <w:rPr>
      <w:rFonts w:ascii="Times New Roman" w:hAnsi="Times New Roman"/>
      <w:sz w:val="24"/>
      <w:szCs w:val="24"/>
    </w:rPr>
  </w:style>
  <w:style w:type="character" w:customStyle="1" w:styleId="Char1f4">
    <w:name w:val="表内字 Char1"/>
    <w:link w:val="affffffffffffffd"/>
    <w:rsid w:val="005B7EB5"/>
    <w:rPr>
      <w:rFonts w:ascii="Times New Roman" w:hAnsi="Times New Roman"/>
      <w:color w:val="FF0000"/>
      <w:kern w:val="2"/>
      <w:sz w:val="21"/>
      <w:szCs w:val="24"/>
      <w:lang w:val="zh-CN"/>
    </w:rPr>
  </w:style>
  <w:style w:type="paragraph" w:customStyle="1" w:styleId="affffffffffffffffffffffff9">
    <w:name w:val="河石管道 表头"/>
    <w:qFormat/>
    <w:rsid w:val="005B7EB5"/>
    <w:pPr>
      <w:spacing w:before="156" w:after="156"/>
      <w:jc w:val="center"/>
    </w:pPr>
    <w:rPr>
      <w:bCs/>
      <w:sz w:val="21"/>
      <w:szCs w:val="21"/>
    </w:rPr>
  </w:style>
  <w:style w:type="paragraph" w:customStyle="1" w:styleId="affffffffffffffffffffffffa">
    <w:name w:val="河石管道 表格正文"/>
    <w:qFormat/>
    <w:rsid w:val="005B7EB5"/>
    <w:pPr>
      <w:adjustRightInd w:val="0"/>
      <w:snapToGrid w:val="0"/>
      <w:jc w:val="center"/>
    </w:pPr>
    <w:rPr>
      <w:kern w:val="2"/>
      <w:sz w:val="21"/>
      <w:szCs w:val="21"/>
    </w:rPr>
  </w:style>
  <w:style w:type="paragraph" w:customStyle="1" w:styleId="T105">
    <w:name w:val="T1 0.5"/>
    <w:basedOn w:val="a0"/>
    <w:qFormat/>
    <w:rsid w:val="005B7EB5"/>
    <w:pPr>
      <w:widowControl w:val="0"/>
      <w:tabs>
        <w:tab w:val="left" w:pos="840"/>
      </w:tabs>
      <w:adjustRightInd w:val="0"/>
      <w:spacing w:before="240" w:after="120" w:line="360" w:lineRule="atLeast"/>
      <w:ind w:left="840" w:hanging="420"/>
      <w:textAlignment w:val="baseline"/>
    </w:pPr>
    <w:rPr>
      <w:rFonts w:ascii="華康中楷體" w:eastAsia="華康中楷體" w:hAnsi="Times New Roman"/>
      <w:kern w:val="0"/>
      <w:sz w:val="28"/>
      <w:szCs w:val="20"/>
      <w:lang w:eastAsia="zh-TW"/>
    </w:rPr>
  </w:style>
  <w:style w:type="paragraph" w:customStyle="1" w:styleId="L05">
    <w:name w:val="L0.5"/>
    <w:basedOn w:val="5f3"/>
    <w:qFormat/>
    <w:rsid w:val="005B7EB5"/>
    <w:pPr>
      <w:tabs>
        <w:tab w:val="left" w:pos="465"/>
      </w:tabs>
      <w:spacing w:line="480" w:lineRule="atLeast"/>
      <w:ind w:left="284" w:hanging="465"/>
      <w:jc w:val="left"/>
    </w:pPr>
    <w:rPr>
      <w:rFonts w:ascii="華康中楷體" w:eastAsia="華康中楷體"/>
      <w:spacing w:val="0"/>
      <w:sz w:val="24"/>
      <w:lang w:eastAsia="zh-TW"/>
    </w:rPr>
  </w:style>
  <w:style w:type="paragraph" w:customStyle="1" w:styleId="L09">
    <w:name w:val="L0.9"/>
    <w:basedOn w:val="L05"/>
    <w:qFormat/>
    <w:rsid w:val="005B7EB5"/>
    <w:pPr>
      <w:tabs>
        <w:tab w:val="clear" w:pos="465"/>
        <w:tab w:val="left" w:pos="1260"/>
      </w:tabs>
      <w:ind w:left="510" w:hanging="420"/>
    </w:pPr>
  </w:style>
  <w:style w:type="character" w:customStyle="1" w:styleId="word21">
    <w:name w:val="word21"/>
    <w:rsid w:val="005B7EB5"/>
    <w:rPr>
      <w:rFonts w:ascii="Verdana" w:hAnsi="Verdana" w:hint="default"/>
      <w:sz w:val="18"/>
      <w:szCs w:val="18"/>
    </w:rPr>
  </w:style>
  <w:style w:type="character" w:customStyle="1" w:styleId="wb31">
    <w:name w:val="wb31"/>
    <w:rsid w:val="005B7EB5"/>
    <w:rPr>
      <w:color w:val="000000"/>
      <w:sz w:val="21"/>
      <w:szCs w:val="21"/>
    </w:rPr>
  </w:style>
  <w:style w:type="paragraph" w:customStyle="1" w:styleId="1ffffff5">
    <w:name w:val="表名1"/>
    <w:basedOn w:val="affffffffffffffffffa"/>
    <w:qFormat/>
    <w:rsid w:val="005B7EB5"/>
    <w:pPr>
      <w:tabs>
        <w:tab w:val="left" w:pos="2940"/>
      </w:tabs>
      <w:spacing w:line="480" w:lineRule="exact"/>
      <w:ind w:left="2940" w:hanging="420"/>
      <w:jc w:val="center"/>
    </w:pPr>
    <w:rPr>
      <w:rFonts w:ascii="宋体" w:eastAsia="宋体" w:hAnsi="Times New Roman"/>
      <w:b/>
    </w:rPr>
  </w:style>
  <w:style w:type="paragraph" w:customStyle="1" w:styleId="affffffffffffffffffffffffb">
    <w:name w:val="表字"/>
    <w:basedOn w:val="a0"/>
    <w:next w:val="a0"/>
    <w:qFormat/>
    <w:rsid w:val="005B7EB5"/>
    <w:pPr>
      <w:keepNext/>
      <w:widowControl w:val="0"/>
      <w:spacing w:line="360" w:lineRule="atLeast"/>
      <w:jc w:val="center"/>
    </w:pPr>
    <w:rPr>
      <w:rFonts w:ascii="Arial" w:hAnsi="Arial"/>
      <w:szCs w:val="20"/>
    </w:rPr>
  </w:style>
  <w:style w:type="paragraph" w:customStyle="1" w:styleId="2ffff6">
    <w:name w:val="条文2"/>
    <w:basedOn w:val="40"/>
    <w:qFormat/>
    <w:rsid w:val="005B7EB5"/>
    <w:pPr>
      <w:keepNext w:val="0"/>
      <w:keepLines w:val="0"/>
      <w:widowControl w:val="0"/>
      <w:adjustRightInd w:val="0"/>
      <w:spacing w:line="460" w:lineRule="exact"/>
      <w:ind w:left="1151" w:hanging="420"/>
      <w:textAlignment w:val="baseline"/>
      <w:outlineLvl w:val="9"/>
    </w:pPr>
    <w:rPr>
      <w:rFonts w:ascii="宋体"/>
      <w:b w:val="0"/>
      <w:bCs w:val="0"/>
      <w:spacing w:val="3"/>
      <w:kern w:val="24"/>
      <w:szCs w:val="20"/>
      <w:lang w:val="en-US"/>
    </w:rPr>
  </w:style>
  <w:style w:type="character" w:customStyle="1" w:styleId="6Char0">
    <w:name w:val="样式6 Char"/>
    <w:link w:val="66"/>
    <w:rsid w:val="005B7EB5"/>
    <w:rPr>
      <w:rFonts w:ascii="Times New Roman" w:hAnsi="Times New Roman"/>
      <w:b/>
      <w:bCs/>
      <w:sz w:val="24"/>
      <w:szCs w:val="28"/>
      <w:lang w:val="zh-CN" w:eastAsia="zh-CN"/>
    </w:rPr>
  </w:style>
  <w:style w:type="paragraph" w:customStyle="1" w:styleId="affffffffffffffffffffffffc">
    <w:name w:val="表内序号"/>
    <w:basedOn w:val="a0"/>
    <w:qFormat/>
    <w:rsid w:val="005B7EB5"/>
    <w:pPr>
      <w:tabs>
        <w:tab w:val="left" w:pos="675"/>
      </w:tabs>
      <w:adjustRightInd w:val="0"/>
      <w:snapToGrid w:val="0"/>
      <w:spacing w:line="360" w:lineRule="auto"/>
      <w:ind w:left="675" w:hanging="675"/>
    </w:pPr>
    <w:rPr>
      <w:rFonts w:ascii="Times New Roman" w:hAnsi="Times New Roman"/>
      <w:kern w:val="0"/>
      <w:sz w:val="24"/>
      <w:szCs w:val="20"/>
    </w:rPr>
  </w:style>
  <w:style w:type="paragraph" w:customStyle="1" w:styleId="525">
    <w:name w:val="样式 表内5 + 首行缩进:  2 字符"/>
    <w:basedOn w:val="5f0"/>
    <w:qFormat/>
    <w:rsid w:val="005B7EB5"/>
    <w:pPr>
      <w:tabs>
        <w:tab w:val="left" w:pos="4305"/>
      </w:tabs>
      <w:spacing w:line="400" w:lineRule="exact"/>
      <w:ind w:firstLine="420"/>
      <w:jc w:val="center"/>
    </w:pPr>
    <w:rPr>
      <w:rFonts w:ascii="宋体" w:hAnsi="宋体" w:cs="Times New Roman"/>
      <w:color w:val="000000"/>
      <w:shd w:val="pct10" w:color="auto" w:fill="FFFFFF"/>
    </w:rPr>
  </w:style>
  <w:style w:type="paragraph" w:customStyle="1" w:styleId="affffffffffffffffffffffffd">
    <w:name w:val="小四表文左齐"/>
    <w:basedOn w:val="a0"/>
    <w:qFormat/>
    <w:rsid w:val="005B7EB5"/>
    <w:pPr>
      <w:jc w:val="center"/>
    </w:pPr>
    <w:rPr>
      <w:rFonts w:ascii="宋体" w:hAnsi="Times New Roman"/>
      <w:sz w:val="24"/>
      <w:szCs w:val="20"/>
    </w:rPr>
  </w:style>
  <w:style w:type="paragraph" w:customStyle="1" w:styleId="117165241">
    <w:name w:val="样式 标题 1 + 宋体 二号 加粗 两端对齐 段前: 17 磅 段后: 16.5 磅 行距: 多倍行距 2.41 ..."/>
    <w:basedOn w:val="1"/>
    <w:qFormat/>
    <w:rsid w:val="005B7EB5"/>
    <w:pPr>
      <w:widowControl w:val="0"/>
      <w:tabs>
        <w:tab w:val="clear" w:pos="625"/>
      </w:tabs>
      <w:adjustRightInd/>
      <w:snapToGrid/>
      <w:spacing w:before="330" w:beforeAutospacing="0" w:after="330" w:afterAutospacing="0" w:line="578" w:lineRule="auto"/>
      <w:ind w:left="840" w:hanging="360"/>
      <w:jc w:val="both"/>
    </w:pPr>
    <w:rPr>
      <w:rFonts w:ascii="Arial" w:eastAsia="宋体" w:hAnsi="Arial"/>
      <w:snapToGrid/>
      <w:kern w:val="44"/>
      <w:sz w:val="44"/>
      <w:lang w:val="en-US"/>
    </w:rPr>
  </w:style>
  <w:style w:type="paragraph" w:customStyle="1" w:styleId="211H2Heading2HiddenHeading2CCBSPIM2">
    <w:name w:val="样式 标题 2节标题 1.1标题节第一层条H2Heading 2 HiddenHeading 2 CCBSPIM2..."/>
    <w:basedOn w:val="20"/>
    <w:qFormat/>
    <w:rsid w:val="005B7EB5"/>
    <w:pPr>
      <w:widowControl w:val="0"/>
      <w:tabs>
        <w:tab w:val="clear" w:pos="1302"/>
      </w:tabs>
      <w:adjustRightInd/>
      <w:snapToGrid/>
      <w:spacing w:before="260" w:beforeAutospacing="0" w:after="260" w:line="415" w:lineRule="auto"/>
      <w:ind w:left="1320" w:hanging="420"/>
      <w:jc w:val="both"/>
    </w:pPr>
    <w:rPr>
      <w:rFonts w:ascii="Arial" w:hAnsi="Arial"/>
      <w:snapToGrid/>
      <w:kern w:val="2"/>
      <w:sz w:val="32"/>
      <w:szCs w:val="20"/>
      <w:lang w:val="en-US"/>
    </w:rPr>
  </w:style>
  <w:style w:type="paragraph" w:customStyle="1" w:styleId="31111313173">
    <w:name w:val="样式 标题 3条标题1.1.1 + 宋体 加粗 段前: 13 磅 段后: 13 磅 行距: 多倍行距 1.73 字行"/>
    <w:basedOn w:val="3"/>
    <w:qFormat/>
    <w:rsid w:val="005B7EB5"/>
    <w:pPr>
      <w:widowControl w:val="0"/>
      <w:adjustRightInd w:val="0"/>
      <w:snapToGrid w:val="0"/>
      <w:spacing w:line="416" w:lineRule="auto"/>
      <w:ind w:left="1740" w:hanging="420"/>
      <w:jc w:val="both"/>
    </w:pPr>
    <w:rPr>
      <w:rFonts w:ascii="Arial" w:hAnsi="Arial"/>
      <w:kern w:val="2"/>
      <w:sz w:val="28"/>
      <w:szCs w:val="28"/>
      <w:lang w:val="en-US"/>
    </w:rPr>
  </w:style>
  <w:style w:type="paragraph" w:customStyle="1" w:styleId="5f6">
    <w:name w:val="表内小5中"/>
    <w:basedOn w:val="a0"/>
    <w:qFormat/>
    <w:rsid w:val="005B7EB5"/>
    <w:pPr>
      <w:widowControl w:val="0"/>
      <w:jc w:val="both"/>
    </w:pPr>
    <w:rPr>
      <w:rFonts w:ascii="宋体" w:hAnsi="Times New Roman"/>
      <w:sz w:val="18"/>
      <w:szCs w:val="18"/>
    </w:rPr>
  </w:style>
  <w:style w:type="paragraph" w:customStyle="1" w:styleId="5f7">
    <w:name w:val="表内小5"/>
    <w:basedOn w:val="a0"/>
    <w:qFormat/>
    <w:rsid w:val="005B7EB5"/>
    <w:pPr>
      <w:widowControl w:val="0"/>
      <w:adjustRightInd w:val="0"/>
      <w:snapToGrid w:val="0"/>
      <w:spacing w:line="300" w:lineRule="auto"/>
      <w:ind w:left="176"/>
      <w:jc w:val="both"/>
    </w:pPr>
    <w:rPr>
      <w:rFonts w:ascii="宋体" w:hAnsi="宋体"/>
      <w:sz w:val="18"/>
      <w:szCs w:val="24"/>
    </w:rPr>
  </w:style>
  <w:style w:type="character" w:customStyle="1" w:styleId="5Char2">
    <w:name w:val="表内小5 Char"/>
    <w:rsid w:val="005B7EB5"/>
    <w:rPr>
      <w:rFonts w:ascii="宋体" w:eastAsia="宋体" w:hAnsi="宋体"/>
      <w:kern w:val="2"/>
      <w:sz w:val="18"/>
      <w:szCs w:val="24"/>
      <w:lang w:val="en-US" w:eastAsia="zh-CN" w:bidi="ar-SA"/>
    </w:rPr>
  </w:style>
  <w:style w:type="paragraph" w:customStyle="1" w:styleId="CharCharff0">
    <w:name w:val="表题 Char Char"/>
    <w:basedOn w:val="a0"/>
    <w:qFormat/>
    <w:rsid w:val="005B7EB5"/>
    <w:pPr>
      <w:widowControl w:val="0"/>
      <w:spacing w:line="360" w:lineRule="auto"/>
      <w:ind w:firstLineChars="200" w:firstLine="480"/>
      <w:jc w:val="both"/>
    </w:pPr>
    <w:rPr>
      <w:rFonts w:ascii="宋体" w:hAnsi="宋体"/>
      <w:bCs/>
      <w:sz w:val="24"/>
      <w:szCs w:val="24"/>
    </w:rPr>
  </w:style>
  <w:style w:type="character" w:customStyle="1" w:styleId="CharCharChar5">
    <w:name w:val="表题 Char Char Char"/>
    <w:rsid w:val="005B7EB5"/>
    <w:rPr>
      <w:rFonts w:ascii="宋体" w:eastAsia="宋体" w:hAnsi="宋体"/>
      <w:bCs/>
      <w:kern w:val="2"/>
      <w:sz w:val="24"/>
      <w:szCs w:val="24"/>
      <w:lang w:val="en-US" w:eastAsia="zh-CN" w:bidi="ar-SA"/>
    </w:rPr>
  </w:style>
  <w:style w:type="paragraph" w:customStyle="1" w:styleId="3510">
    <w:name w:val="样式 燕山正文 + 首行缩进:  3.5 字符1"/>
    <w:basedOn w:val="afffffffffffffffffffffff0"/>
    <w:qFormat/>
    <w:rsid w:val="005B7EB5"/>
    <w:pPr>
      <w:spacing w:beforeLines="30" w:afterLines="30"/>
      <w:ind w:firstLine="200"/>
    </w:pPr>
    <w:rPr>
      <w:rFonts w:ascii="Times New Roman" w:hAnsi="Times New Roman"/>
      <w:sz w:val="28"/>
      <w:szCs w:val="20"/>
    </w:rPr>
  </w:style>
  <w:style w:type="paragraph" w:customStyle="1" w:styleId="3520">
    <w:name w:val="样式 燕山正文 + 首行缩进:  3.5 字符2"/>
    <w:basedOn w:val="afffffffffffffffffffffff0"/>
    <w:qFormat/>
    <w:rsid w:val="005B7EB5"/>
    <w:pPr>
      <w:spacing w:beforeLines="30" w:afterLines="30"/>
      <w:ind w:firstLine="480"/>
    </w:pPr>
    <w:rPr>
      <w:rFonts w:ascii="Times New Roman" w:hAnsi="Times New Roman"/>
      <w:szCs w:val="24"/>
    </w:rPr>
  </w:style>
  <w:style w:type="paragraph" w:customStyle="1" w:styleId="22f2">
    <w:name w:val="样式 样式 燕山正文 + 首行缩进:  2 字符 + 首行缩进:  2 字符"/>
    <w:basedOn w:val="2ffff"/>
    <w:qFormat/>
    <w:rsid w:val="005B7EB5"/>
    <w:pPr>
      <w:spacing w:beforeLines="50" w:afterLines="50" w:line="300" w:lineRule="auto"/>
      <w:jc w:val="both"/>
    </w:pPr>
    <w:rPr>
      <w:rFonts w:ascii="Times New Roman" w:hAnsi="Times New Roman" w:cs="Times New Roman"/>
      <w:color w:val="auto"/>
    </w:rPr>
  </w:style>
  <w:style w:type="paragraph" w:customStyle="1" w:styleId="7d">
    <w:name w:val="标题样工7"/>
    <w:basedOn w:val="a0"/>
    <w:qFormat/>
    <w:rsid w:val="005B7EB5"/>
    <w:pPr>
      <w:jc w:val="both"/>
    </w:pPr>
    <w:rPr>
      <w:rFonts w:ascii="华文楷体" w:eastAsia="仿宋_GB2312" w:hAnsi="华文楷体"/>
      <w:kern w:val="0"/>
      <w:position w:val="-6"/>
      <w:sz w:val="24"/>
      <w:szCs w:val="20"/>
    </w:rPr>
  </w:style>
  <w:style w:type="paragraph" w:customStyle="1" w:styleId="7051">
    <w:name w:val="样式 标题 7 + 段前: 0.5 行1"/>
    <w:basedOn w:val="7"/>
    <w:qFormat/>
    <w:rsid w:val="005B7EB5"/>
    <w:pPr>
      <w:keepNext w:val="0"/>
      <w:keepLines w:val="0"/>
      <w:numPr>
        <w:ilvl w:val="6"/>
        <w:numId w:val="2"/>
      </w:numPr>
      <w:tabs>
        <w:tab w:val="clear" w:pos="1296"/>
        <w:tab w:val="left" w:pos="360"/>
        <w:tab w:val="left" w:pos="420"/>
        <w:tab w:val="left" w:pos="1820"/>
      </w:tabs>
      <w:adjustRightInd w:val="0"/>
      <w:snapToGrid w:val="0"/>
      <w:spacing w:before="120" w:after="0" w:line="300" w:lineRule="auto"/>
      <w:ind w:left="0" w:firstLineChars="400" w:firstLine="1120"/>
      <w:jc w:val="both"/>
      <w:outlineLvl w:val="3"/>
    </w:pPr>
    <w:rPr>
      <w:rFonts w:ascii="宋体" w:hAnsi="宋体"/>
      <w:b w:val="0"/>
      <w:bCs w:val="0"/>
      <w:color w:val="000000"/>
      <w:kern w:val="2"/>
      <w:sz w:val="28"/>
      <w:szCs w:val="28"/>
    </w:rPr>
  </w:style>
  <w:style w:type="paragraph" w:customStyle="1" w:styleId="5f8">
    <w:name w:val="样式 表内小5中 + 下划线 居中"/>
    <w:basedOn w:val="5f6"/>
    <w:qFormat/>
    <w:rsid w:val="005B7EB5"/>
    <w:pPr>
      <w:jc w:val="center"/>
    </w:pPr>
    <w:rPr>
      <w:szCs w:val="20"/>
      <w:u w:val="single"/>
    </w:rPr>
  </w:style>
  <w:style w:type="paragraph" w:customStyle="1" w:styleId="343">
    <w:name w:val="表标题3.4"/>
    <w:basedOn w:val="a0"/>
    <w:qFormat/>
    <w:rsid w:val="005B7EB5"/>
    <w:pPr>
      <w:widowControl w:val="0"/>
      <w:tabs>
        <w:tab w:val="left" w:pos="720"/>
      </w:tabs>
      <w:spacing w:beforeLines="100" w:line="0" w:lineRule="atLeast"/>
      <w:ind w:left="284" w:firstLine="6"/>
      <w:jc w:val="both"/>
    </w:pPr>
    <w:rPr>
      <w:rFonts w:ascii="Times New Roman" w:eastAsia="黑体" w:hAnsi="Times New Roman"/>
      <w:b/>
      <w:sz w:val="24"/>
      <w:szCs w:val="24"/>
    </w:rPr>
  </w:style>
  <w:style w:type="paragraph" w:customStyle="1" w:styleId="30505">
    <w:name w:val="样式 标题 3 + 段前: 0.5 行 段后: 0.5 行"/>
    <w:basedOn w:val="3"/>
    <w:qFormat/>
    <w:rsid w:val="005B7EB5"/>
    <w:pPr>
      <w:widowControl w:val="0"/>
      <w:tabs>
        <w:tab w:val="left" w:pos="425"/>
      </w:tabs>
      <w:spacing w:beforeLines="50" w:afterLines="50" w:line="240" w:lineRule="auto"/>
      <w:ind w:left="425" w:hanging="425"/>
      <w:jc w:val="both"/>
    </w:pPr>
    <w:rPr>
      <w:rFonts w:eastAsia="黑体"/>
      <w:kern w:val="2"/>
      <w:sz w:val="28"/>
      <w:szCs w:val="20"/>
      <w:lang w:val="en-US"/>
    </w:rPr>
  </w:style>
  <w:style w:type="paragraph" w:customStyle="1" w:styleId="31c">
    <w:name w:val="表标题3.1"/>
    <w:basedOn w:val="a0"/>
    <w:qFormat/>
    <w:rsid w:val="005B7EB5"/>
    <w:pPr>
      <w:widowControl w:val="0"/>
      <w:tabs>
        <w:tab w:val="left" w:pos="1280"/>
      </w:tabs>
      <w:spacing w:before="240" w:line="0" w:lineRule="atLeast"/>
      <w:jc w:val="center"/>
    </w:pPr>
    <w:rPr>
      <w:rFonts w:ascii="Times New Roman" w:eastAsia="黑体" w:hAnsi="Times New Roman"/>
      <w:b/>
      <w:sz w:val="24"/>
      <w:szCs w:val="24"/>
    </w:rPr>
  </w:style>
  <w:style w:type="paragraph" w:customStyle="1" w:styleId="324">
    <w:name w:val="表标题3.2"/>
    <w:basedOn w:val="a0"/>
    <w:qFormat/>
    <w:rsid w:val="005B7EB5"/>
    <w:pPr>
      <w:widowControl w:val="0"/>
      <w:tabs>
        <w:tab w:val="left" w:pos="1280"/>
      </w:tabs>
      <w:spacing w:beforeLines="100" w:line="0" w:lineRule="atLeast"/>
      <w:ind w:left="1280" w:hanging="720"/>
      <w:jc w:val="both"/>
    </w:pPr>
    <w:rPr>
      <w:rFonts w:ascii="Times New Roman" w:eastAsia="黑体" w:hAnsi="Times New Roman"/>
      <w:b/>
      <w:sz w:val="24"/>
      <w:szCs w:val="24"/>
    </w:rPr>
  </w:style>
  <w:style w:type="paragraph" w:customStyle="1" w:styleId="1222">
    <w:name w:val="样式 标题 1 + 段前: 2 行 段后: 2 行"/>
    <w:basedOn w:val="1"/>
    <w:qFormat/>
    <w:rsid w:val="005B7EB5"/>
    <w:pPr>
      <w:tabs>
        <w:tab w:val="clear" w:pos="625"/>
        <w:tab w:val="left" w:pos="1280"/>
      </w:tabs>
      <w:adjustRightInd/>
      <w:snapToGrid/>
      <w:spacing w:beforeLines="200" w:beforeAutospacing="0" w:afterLines="200" w:afterAutospacing="0" w:line="240" w:lineRule="auto"/>
      <w:ind w:left="1280" w:hanging="720"/>
      <w:jc w:val="center"/>
    </w:pPr>
    <w:rPr>
      <w:b w:val="0"/>
      <w:bCs w:val="0"/>
      <w:snapToGrid/>
      <w:color w:val="000000"/>
      <w:kern w:val="44"/>
      <w:sz w:val="36"/>
      <w:szCs w:val="20"/>
      <w:lang w:val="en-US"/>
    </w:rPr>
  </w:style>
  <w:style w:type="paragraph" w:customStyle="1" w:styleId="105">
    <w:name w:val="样式 标题 1 + 华文中宋 两端对齐 左侧:  0 厘米"/>
    <w:basedOn w:val="1"/>
    <w:qFormat/>
    <w:rsid w:val="005B7EB5"/>
    <w:pPr>
      <w:widowControl w:val="0"/>
      <w:tabs>
        <w:tab w:val="clear" w:pos="625"/>
        <w:tab w:val="left" w:pos="420"/>
      </w:tabs>
      <w:adjustRightInd/>
      <w:snapToGrid/>
      <w:spacing w:before="340" w:beforeAutospacing="0" w:after="330" w:afterAutospacing="0" w:line="240" w:lineRule="auto"/>
      <w:ind w:left="420" w:hanging="420"/>
      <w:jc w:val="both"/>
    </w:pPr>
    <w:rPr>
      <w:rFonts w:ascii="华文中宋" w:eastAsia="华文中宋" w:hAnsi="华文中宋" w:cs="宋体"/>
      <w:snapToGrid/>
      <w:kern w:val="44"/>
      <w:sz w:val="44"/>
      <w:lang w:val="en-US"/>
    </w:rPr>
  </w:style>
  <w:style w:type="paragraph" w:customStyle="1" w:styleId="2223">
    <w:name w:val="样式 样式 样式 正文首行缩进 + 首行缩进:  2 字符 + 首行缩进:  2 字符 + 首行缩进:  2 字符"/>
    <w:basedOn w:val="a0"/>
    <w:qFormat/>
    <w:rsid w:val="005B7EB5"/>
    <w:pPr>
      <w:tabs>
        <w:tab w:val="left" w:pos="628"/>
        <w:tab w:val="left" w:pos="1727"/>
        <w:tab w:val="left" w:pos="1884"/>
        <w:tab w:val="left" w:pos="2660"/>
        <w:tab w:val="left" w:pos="5460"/>
      </w:tabs>
      <w:autoSpaceDE w:val="0"/>
      <w:snapToGrid w:val="0"/>
      <w:spacing w:line="360" w:lineRule="auto"/>
      <w:ind w:firstLineChars="200" w:firstLine="200"/>
    </w:pPr>
    <w:rPr>
      <w:rFonts w:ascii="宋体" w:hAnsi="Times New Roman" w:cs="宋体"/>
      <w:snapToGrid w:val="0"/>
      <w:color w:val="000000"/>
      <w:kern w:val="0"/>
      <w:sz w:val="28"/>
      <w:szCs w:val="20"/>
    </w:rPr>
  </w:style>
  <w:style w:type="character" w:customStyle="1" w:styleId="Char1ff0">
    <w:name w:val="表格文字居中 Char1"/>
    <w:locked/>
    <w:rsid w:val="005B7EB5"/>
    <w:rPr>
      <w:rFonts w:ascii="宋体" w:eastAsia="宋体"/>
      <w:color w:val="000000"/>
      <w:spacing w:val="-12"/>
      <w:sz w:val="21"/>
      <w:szCs w:val="24"/>
      <w:lang w:val="en-US" w:eastAsia="zh-CN" w:bidi="ar-SA"/>
    </w:rPr>
  </w:style>
  <w:style w:type="character" w:customStyle="1" w:styleId="ArialCharCharChar">
    <w:name w:val="样式 题注 + (西文) Arial (中文) 黑体 小四 Char Char Char"/>
    <w:rsid w:val="005B7EB5"/>
    <w:rPr>
      <w:rFonts w:ascii="Arial" w:eastAsia="黑体" w:hAnsi="Arial" w:cs="Arial"/>
      <w:b/>
      <w:bCs/>
      <w:snapToGrid w:val="0"/>
      <w:color w:val="000000"/>
      <w:kern w:val="2"/>
      <w:sz w:val="24"/>
      <w:szCs w:val="28"/>
      <w:lang w:val="en-US" w:eastAsia="zh-CN" w:bidi="ar-SA"/>
    </w:rPr>
  </w:style>
  <w:style w:type="paragraph" w:customStyle="1" w:styleId="2ffff7">
    <w:name w:val="样式 正文首行缩进 + 首行缩进:  2 字符"/>
    <w:basedOn w:val="aff2"/>
    <w:link w:val="2Charf0"/>
    <w:qFormat/>
    <w:rsid w:val="005B7EB5"/>
    <w:pPr>
      <w:widowControl w:val="0"/>
      <w:tabs>
        <w:tab w:val="left" w:pos="628"/>
        <w:tab w:val="left" w:pos="1727"/>
        <w:tab w:val="left" w:pos="1884"/>
        <w:tab w:val="left" w:pos="2660"/>
        <w:tab w:val="left" w:pos="5460"/>
      </w:tabs>
      <w:adjustRightInd w:val="0"/>
      <w:snapToGrid w:val="0"/>
      <w:spacing w:line="360" w:lineRule="auto"/>
      <w:ind w:firstLine="560"/>
      <w:jc w:val="both"/>
    </w:pPr>
    <w:rPr>
      <w:rFonts w:ascii="宋体" w:hAnsi="Times New Roman"/>
      <w:color w:val="000000"/>
      <w:kern w:val="2"/>
      <w:szCs w:val="28"/>
    </w:rPr>
  </w:style>
  <w:style w:type="character" w:customStyle="1" w:styleId="2Charf0">
    <w:name w:val="样式 正文首行缩进 + 首行缩进:  2 字符 Char"/>
    <w:link w:val="2ffff7"/>
    <w:rsid w:val="005B7EB5"/>
    <w:rPr>
      <w:rFonts w:ascii="宋体" w:hAnsi="Times New Roman"/>
      <w:color w:val="000000"/>
      <w:kern w:val="2"/>
      <w:sz w:val="28"/>
      <w:szCs w:val="28"/>
      <w:lang w:val="zh-CN"/>
    </w:rPr>
  </w:style>
  <w:style w:type="paragraph" w:customStyle="1" w:styleId="2ffff8">
    <w:name w:val="样式 正文首行缩进 2 +"/>
    <w:basedOn w:val="2a"/>
    <w:qFormat/>
    <w:rsid w:val="005B7EB5"/>
    <w:pPr>
      <w:widowControl w:val="0"/>
      <w:spacing w:after="0"/>
      <w:ind w:leftChars="0" w:left="0" w:firstLine="560"/>
    </w:pPr>
    <w:rPr>
      <w:rFonts w:ascii="宋体" w:hAnsi="Times New Roman" w:cs="宋体"/>
      <w:kern w:val="2"/>
      <w:sz w:val="28"/>
      <w:szCs w:val="20"/>
      <w:lang w:val="en-US"/>
    </w:rPr>
  </w:style>
  <w:style w:type="paragraph" w:customStyle="1" w:styleId="affffffffffffffffffffffffe">
    <w:name w:val="样式－表"/>
    <w:basedOn w:val="a0"/>
    <w:qFormat/>
    <w:rsid w:val="005B7EB5"/>
    <w:pPr>
      <w:widowControl w:val="0"/>
      <w:adjustRightInd w:val="0"/>
      <w:snapToGrid w:val="0"/>
      <w:spacing w:before="62"/>
      <w:jc w:val="center"/>
    </w:pPr>
    <w:rPr>
      <w:rFonts w:ascii="Times New Roman" w:hAnsi="Times New Roman"/>
      <w:snapToGrid w:val="0"/>
      <w:color w:val="000000"/>
      <w:kern w:val="0"/>
      <w:sz w:val="24"/>
      <w:szCs w:val="20"/>
    </w:rPr>
  </w:style>
  <w:style w:type="paragraph" w:customStyle="1" w:styleId="-2">
    <w:name w:val="样式 正文首行缩进可研-正文首行缩进 + 首行缩进:  2 字符"/>
    <w:basedOn w:val="aff2"/>
    <w:qFormat/>
    <w:rsid w:val="005B7EB5"/>
    <w:pPr>
      <w:widowControl w:val="0"/>
      <w:tabs>
        <w:tab w:val="left" w:pos="628"/>
        <w:tab w:val="left" w:pos="1413"/>
        <w:tab w:val="left" w:pos="1727"/>
        <w:tab w:val="left" w:pos="1884"/>
        <w:tab w:val="left" w:pos="4900"/>
      </w:tabs>
      <w:adjustRightInd w:val="0"/>
      <w:snapToGrid w:val="0"/>
      <w:spacing w:line="360" w:lineRule="auto"/>
      <w:ind w:firstLine="560"/>
      <w:jc w:val="both"/>
    </w:pPr>
    <w:rPr>
      <w:rFonts w:ascii="宋体" w:hAnsi="宋体" w:cs="宋体"/>
      <w:lang w:val="en-US"/>
    </w:rPr>
  </w:style>
  <w:style w:type="paragraph" w:customStyle="1" w:styleId="afffffffffffffffffffffffff">
    <w:name w:val="样式 表格标题 + 自动设置"/>
    <w:basedOn w:val="a0"/>
    <w:qFormat/>
    <w:rsid w:val="005B7EB5"/>
    <w:pPr>
      <w:widowControl w:val="0"/>
      <w:adjustRightInd w:val="0"/>
      <w:snapToGrid w:val="0"/>
      <w:jc w:val="center"/>
    </w:pPr>
    <w:rPr>
      <w:rFonts w:ascii="黑体" w:eastAsia="黑体" w:hAnsi="宋体" w:cs="Arial"/>
      <w:color w:val="000000"/>
      <w:sz w:val="24"/>
      <w:szCs w:val="24"/>
    </w:rPr>
  </w:style>
  <w:style w:type="paragraph" w:customStyle="1" w:styleId="afffffffffffffffffffffffff0">
    <w:name w:val="样式 居中 行距: 单倍行距"/>
    <w:basedOn w:val="a0"/>
    <w:qFormat/>
    <w:rsid w:val="005B7EB5"/>
    <w:pPr>
      <w:widowControl w:val="0"/>
      <w:jc w:val="center"/>
    </w:pPr>
    <w:rPr>
      <w:rFonts w:ascii="宋体" w:hAnsi="宋体"/>
      <w:sz w:val="24"/>
      <w:szCs w:val="20"/>
    </w:rPr>
  </w:style>
  <w:style w:type="paragraph" w:customStyle="1" w:styleId="686666Char6">
    <w:name w:val="样式 标题 6无节标题8二级项标题6，6级标题，小四中宋粗，无序号标题6，6级标题，小四中宋粗，无序号 Char标6..."/>
    <w:basedOn w:val="6"/>
    <w:qFormat/>
    <w:rsid w:val="005B7EB5"/>
    <w:pPr>
      <w:keepNext w:val="0"/>
      <w:widowControl w:val="0"/>
      <w:numPr>
        <w:numId w:val="3"/>
      </w:numPr>
      <w:tabs>
        <w:tab w:val="clear" w:pos="1152"/>
        <w:tab w:val="left" w:pos="360"/>
        <w:tab w:val="left" w:pos="425"/>
      </w:tabs>
      <w:autoSpaceDN w:val="0"/>
      <w:spacing w:before="0" w:after="0" w:line="360" w:lineRule="auto"/>
      <w:ind w:left="425" w:firstLineChars="0" w:hanging="425"/>
      <w:jc w:val="both"/>
    </w:pPr>
    <w:rPr>
      <w:rFonts w:ascii="宋体" w:eastAsia="宋体" w:hAnsi="宋体"/>
      <w:b w:val="0"/>
      <w:bCs w:val="0"/>
      <w:kern w:val="2"/>
      <w:sz w:val="28"/>
      <w:szCs w:val="20"/>
    </w:rPr>
  </w:style>
  <w:style w:type="paragraph" w:customStyle="1" w:styleId="afffffffffffffffffffffffff1">
    <w:name w:val="样式 正文首行缩进 + 自动设置"/>
    <w:basedOn w:val="aff2"/>
    <w:qFormat/>
    <w:rsid w:val="005B7EB5"/>
    <w:pPr>
      <w:widowControl w:val="0"/>
      <w:tabs>
        <w:tab w:val="left" w:pos="628"/>
        <w:tab w:val="left" w:pos="1727"/>
        <w:tab w:val="left" w:pos="1884"/>
        <w:tab w:val="left" w:pos="2660"/>
        <w:tab w:val="left" w:pos="5460"/>
      </w:tabs>
      <w:adjustRightInd w:val="0"/>
      <w:snapToGrid w:val="0"/>
      <w:spacing w:line="360" w:lineRule="auto"/>
      <w:ind w:firstLine="560"/>
      <w:jc w:val="both"/>
    </w:pPr>
    <w:rPr>
      <w:rFonts w:ascii="宋体" w:hAnsi="宋体"/>
      <w:kern w:val="2"/>
      <w:szCs w:val="28"/>
      <w:lang w:val="en-US"/>
    </w:rPr>
  </w:style>
  <w:style w:type="paragraph" w:customStyle="1" w:styleId="afffffffffffffffffffffffff2">
    <w:name w:val="表格编号"/>
    <w:basedOn w:val="a0"/>
    <w:next w:val="a0"/>
    <w:qFormat/>
    <w:rsid w:val="005B7EB5"/>
    <w:pPr>
      <w:widowControl w:val="0"/>
      <w:tabs>
        <w:tab w:val="left" w:pos="360"/>
      </w:tabs>
      <w:spacing w:before="300" w:after="200" w:line="360" w:lineRule="auto"/>
      <w:ind w:left="360" w:hangingChars="200" w:hanging="360"/>
      <w:jc w:val="center"/>
    </w:pPr>
    <w:rPr>
      <w:rFonts w:ascii="Times New Roman" w:hAnsi="Times New Roman"/>
      <w:sz w:val="24"/>
      <w:szCs w:val="20"/>
    </w:rPr>
  </w:style>
  <w:style w:type="paragraph" w:customStyle="1" w:styleId="afffffffffffffffffffffffff3">
    <w:name w:val="项目编号"/>
    <w:basedOn w:val="a0"/>
    <w:next w:val="a0"/>
    <w:qFormat/>
    <w:rsid w:val="005B7EB5"/>
    <w:pPr>
      <w:widowControl w:val="0"/>
      <w:tabs>
        <w:tab w:val="left" w:pos="360"/>
      </w:tabs>
      <w:spacing w:before="120" w:after="120" w:line="360" w:lineRule="auto"/>
      <w:jc w:val="both"/>
    </w:pPr>
    <w:rPr>
      <w:rFonts w:ascii="Times New Roman" w:hAnsi="Times New Roman"/>
      <w:sz w:val="24"/>
      <w:szCs w:val="20"/>
    </w:rPr>
  </w:style>
  <w:style w:type="paragraph" w:customStyle="1" w:styleId="afffffffffffffffffffffffff4">
    <w:name w:val="图文字"/>
    <w:basedOn w:val="a0"/>
    <w:next w:val="a0"/>
    <w:qFormat/>
    <w:rsid w:val="005B7EB5"/>
    <w:pPr>
      <w:widowControl w:val="0"/>
      <w:snapToGrid w:val="0"/>
      <w:jc w:val="both"/>
    </w:pPr>
    <w:rPr>
      <w:rFonts w:ascii="Arial" w:eastAsia="楷体_GB2312" w:hAnsi="Arial"/>
      <w:sz w:val="24"/>
      <w:szCs w:val="20"/>
    </w:rPr>
  </w:style>
  <w:style w:type="paragraph" w:customStyle="1" w:styleId="afffffffffffffffffffffffff5">
    <w:name w:val="表格样式"/>
    <w:basedOn w:val="a0"/>
    <w:qFormat/>
    <w:rsid w:val="005B7EB5"/>
    <w:pPr>
      <w:widowControl w:val="0"/>
      <w:jc w:val="center"/>
    </w:pPr>
    <w:rPr>
      <w:rFonts w:ascii="宋体" w:hAnsi="宋体" w:cs="Arial Unicode MS"/>
      <w:szCs w:val="24"/>
    </w:rPr>
  </w:style>
  <w:style w:type="paragraph" w:customStyle="1" w:styleId="303">
    <w:name w:val="样式 标题 3 + 段前: 0.3 行"/>
    <w:basedOn w:val="3"/>
    <w:qFormat/>
    <w:rsid w:val="005B7EB5"/>
    <w:pPr>
      <w:keepNext w:val="0"/>
      <w:widowControl w:val="0"/>
      <w:spacing w:beforeLines="50" w:after="120" w:line="440" w:lineRule="exact"/>
      <w:ind w:left="1740" w:firstLine="493"/>
      <w:jc w:val="both"/>
    </w:pPr>
    <w:rPr>
      <w:rFonts w:ascii="Arial" w:eastAsia="黑体" w:hAnsi="Arial"/>
      <w:b w:val="0"/>
      <w:bCs w:val="0"/>
      <w:spacing w:val="16"/>
      <w:w w:val="95"/>
      <w:sz w:val="26"/>
      <w:szCs w:val="20"/>
      <w:lang w:val="en-US"/>
    </w:rPr>
  </w:style>
  <w:style w:type="paragraph" w:customStyle="1" w:styleId="2124">
    <w:name w:val="样式 样式 正文首行缩进 + 首行缩进:  2 字符1 + 首行缩进:  2 字符"/>
    <w:basedOn w:val="21d"/>
    <w:qFormat/>
    <w:rsid w:val="005B7EB5"/>
    <w:rPr>
      <w:rFonts w:ascii="Times New Roman" w:hAnsi="Times New Roman"/>
      <w:lang w:val="en-US"/>
    </w:rPr>
  </w:style>
  <w:style w:type="paragraph" w:customStyle="1" w:styleId="3TimesNewRoman0">
    <w:name w:val="样式 标题 3 + Times New Roman"/>
    <w:basedOn w:val="3"/>
    <w:qFormat/>
    <w:rsid w:val="005B7EB5"/>
    <w:pPr>
      <w:widowControl w:val="0"/>
      <w:spacing w:beforeLines="30" w:after="160" w:line="460" w:lineRule="exact"/>
      <w:ind w:left="1740" w:hanging="420"/>
      <w:jc w:val="both"/>
    </w:pPr>
    <w:rPr>
      <w:rFonts w:eastAsia="黑体"/>
      <w:b w:val="0"/>
      <w:bCs w:val="0"/>
      <w:kern w:val="2"/>
      <w:sz w:val="28"/>
      <w:szCs w:val="28"/>
      <w:lang w:val="en-US"/>
    </w:rPr>
  </w:style>
  <w:style w:type="paragraph" w:customStyle="1" w:styleId="4TimesNewRoman">
    <w:name w:val="样式 标题 4 + Times New Roman"/>
    <w:basedOn w:val="40"/>
    <w:qFormat/>
    <w:rsid w:val="005B7EB5"/>
    <w:pPr>
      <w:widowControl w:val="0"/>
      <w:tabs>
        <w:tab w:val="left" w:pos="1920"/>
      </w:tabs>
      <w:spacing w:beforeLines="50" w:afterLines="50" w:line="460" w:lineRule="exact"/>
      <w:ind w:left="1920" w:hanging="420"/>
      <w:jc w:val="both"/>
    </w:pPr>
    <w:rPr>
      <w:rFonts w:ascii="Times New Roman" w:eastAsia="黑体" w:hAnsi="Times New Roman"/>
      <w:b w:val="0"/>
      <w:bCs w:val="0"/>
      <w:kern w:val="2"/>
      <w:szCs w:val="24"/>
      <w:lang w:val="en-US"/>
    </w:rPr>
  </w:style>
  <w:style w:type="paragraph" w:customStyle="1" w:styleId="3TimesNewRoman03">
    <w:name w:val="样式 样式 标题 3 + Times New Roman + 段前: 0.3 行"/>
    <w:basedOn w:val="3TimesNewRoman0"/>
    <w:qFormat/>
    <w:rsid w:val="005B7EB5"/>
    <w:pPr>
      <w:spacing w:beforeLines="20" w:afterLines="30"/>
    </w:pPr>
    <w:rPr>
      <w:szCs w:val="20"/>
    </w:rPr>
  </w:style>
  <w:style w:type="paragraph" w:customStyle="1" w:styleId="2161">
    <w:name w:val="样式 样式 正文首行缩进 + 首行缩进:  2 字符1 + 段前: 6 磅"/>
    <w:basedOn w:val="21d"/>
    <w:qFormat/>
    <w:rsid w:val="005B7EB5"/>
    <w:pPr>
      <w:spacing w:before="240"/>
      <w:ind w:firstLine="200"/>
    </w:pPr>
    <w:rPr>
      <w:rFonts w:ascii="Times New Roman" w:hAnsi="Times New Roman"/>
      <w:szCs w:val="20"/>
      <w:lang w:val="en-US"/>
    </w:rPr>
  </w:style>
  <w:style w:type="paragraph" w:customStyle="1" w:styleId="1050">
    <w:name w:val="样式 标题1 + 段后: 0.5 行"/>
    <w:qFormat/>
    <w:rsid w:val="005B7EB5"/>
    <w:pPr>
      <w:widowControl w:val="0"/>
      <w:spacing w:afterLines="50" w:line="300" w:lineRule="auto"/>
      <w:jc w:val="both"/>
    </w:pPr>
    <w:rPr>
      <w:rFonts w:eastAsia="黑体" w:cstheme="minorBidi"/>
      <w:kern w:val="2"/>
      <w:sz w:val="36"/>
    </w:rPr>
  </w:style>
  <w:style w:type="paragraph" w:customStyle="1" w:styleId="4TimesNewRoman00505">
    <w:name w:val="样式 样式 标题 4 + Times New Roman + 左侧:  0 厘米 段前: 0.5 行 段后: 0.5 行"/>
    <w:basedOn w:val="4TimesNewRoman"/>
    <w:qFormat/>
    <w:rsid w:val="005B7EB5"/>
    <w:pPr>
      <w:spacing w:before="48" w:after="72"/>
      <w:ind w:left="0"/>
    </w:pPr>
    <w:rPr>
      <w:szCs w:val="20"/>
    </w:rPr>
  </w:style>
  <w:style w:type="paragraph" w:customStyle="1" w:styleId="2162">
    <w:name w:val="样式 样式 样式 正文首行缩进 + 首行缩进:  2 字符1 + 段前: 6 磅 + 首行缩进:  2 字符"/>
    <w:basedOn w:val="2161"/>
    <w:qFormat/>
    <w:rsid w:val="005B7EB5"/>
    <w:pPr>
      <w:ind w:firstLine="480"/>
    </w:pPr>
  </w:style>
  <w:style w:type="paragraph" w:customStyle="1" w:styleId="2183">
    <w:name w:val="样式 样式 正文首行缩进 + 首行缩进:  2 字符1 + 段前: 8.3 磅"/>
    <w:basedOn w:val="21d"/>
    <w:qFormat/>
    <w:rsid w:val="005B7EB5"/>
    <w:pPr>
      <w:spacing w:before="166"/>
    </w:pPr>
    <w:rPr>
      <w:rFonts w:ascii="Times New Roman" w:hAnsi="Times New Roman"/>
      <w:szCs w:val="20"/>
      <w:lang w:val="en-US"/>
    </w:rPr>
  </w:style>
  <w:style w:type="paragraph" w:customStyle="1" w:styleId="afffffffffffffffffffffffff6">
    <w:name w:val="表格文字自调"/>
    <w:basedOn w:val="af2"/>
    <w:qFormat/>
    <w:rsid w:val="005B7EB5"/>
    <w:pPr>
      <w:widowControl w:val="0"/>
      <w:jc w:val="center"/>
    </w:pPr>
    <w:rPr>
      <w:rFonts w:ascii="Times New Roman" w:hAnsi="Times New Roman"/>
      <w:spacing w:val="0"/>
      <w:kern w:val="2"/>
      <w:sz w:val="24"/>
      <w:szCs w:val="21"/>
      <w:lang w:val="en-US"/>
    </w:rPr>
  </w:style>
  <w:style w:type="paragraph" w:customStyle="1" w:styleId="afffffffffffffffffffffffff7">
    <w:name w:val="正文首行不缩进"/>
    <w:basedOn w:val="a0"/>
    <w:qFormat/>
    <w:rsid w:val="005B7EB5"/>
    <w:pPr>
      <w:widowControl w:val="0"/>
      <w:adjustRightInd w:val="0"/>
      <w:snapToGrid w:val="0"/>
      <w:jc w:val="both"/>
      <w:outlineLvl w:val="0"/>
    </w:pPr>
    <w:rPr>
      <w:rFonts w:ascii="黑体" w:eastAsia="黑体" w:hAnsi="Times New Roman"/>
      <w:szCs w:val="20"/>
    </w:rPr>
  </w:style>
  <w:style w:type="paragraph" w:customStyle="1" w:styleId="afffffffffffffffffffffffff8">
    <w:name w:val="表中居中文字"/>
    <w:basedOn w:val="a0"/>
    <w:qFormat/>
    <w:rsid w:val="005B7EB5"/>
    <w:pPr>
      <w:widowControl w:val="0"/>
      <w:jc w:val="center"/>
    </w:pPr>
    <w:rPr>
      <w:rFonts w:ascii="Times New Roman" w:hAnsi="Times New Roman"/>
      <w:szCs w:val="18"/>
    </w:rPr>
  </w:style>
  <w:style w:type="paragraph" w:customStyle="1" w:styleId="afffffffffffffffffffffffff9">
    <w:name w:val="样式 正文首行缩进 + 小四"/>
    <w:basedOn w:val="aff2"/>
    <w:qFormat/>
    <w:rsid w:val="005B7EB5"/>
    <w:pPr>
      <w:widowControl w:val="0"/>
      <w:spacing w:line="360" w:lineRule="auto"/>
      <w:ind w:firstLine="200"/>
      <w:jc w:val="both"/>
    </w:pPr>
    <w:rPr>
      <w:rFonts w:ascii="宋体" w:hAnsi="Times New Roman" w:cs="宋体"/>
      <w:kern w:val="2"/>
      <w:lang w:val="en-US"/>
    </w:rPr>
  </w:style>
  <w:style w:type="paragraph" w:customStyle="1" w:styleId="21121122Char12Heading20">
    <w:name w:val="样式 样式 样式 样式 标题 21.1标题 21.1标题2标题 2 Char1节标2_Heading 2一级条 + 段前: 0...."/>
    <w:basedOn w:val="a0"/>
    <w:qFormat/>
    <w:rsid w:val="005B7EB5"/>
    <w:pPr>
      <w:keepNext/>
      <w:keepLines/>
      <w:widowControl w:val="0"/>
      <w:tabs>
        <w:tab w:val="left" w:pos="840"/>
      </w:tabs>
      <w:adjustRightInd w:val="0"/>
      <w:spacing w:beforeLines="50" w:afterLines="50"/>
      <w:ind w:left="840" w:hanging="420"/>
      <w:jc w:val="both"/>
      <w:outlineLvl w:val="1"/>
    </w:pPr>
    <w:rPr>
      <w:rFonts w:ascii="黑体" w:eastAsia="黑体" w:hAnsi="Arial" w:cs="宋体"/>
      <w:kern w:val="0"/>
      <w:sz w:val="28"/>
      <w:szCs w:val="20"/>
    </w:rPr>
  </w:style>
  <w:style w:type="paragraph" w:customStyle="1" w:styleId="21121122Char12Heading2">
    <w:name w:val="样式 样式 样式 样式 样式 样式 标题 21.1标题 21.1标题2标题 2 Char1节标2_Heading 2一级条 + ..."/>
    <w:basedOn w:val="a0"/>
    <w:qFormat/>
    <w:rsid w:val="005B7EB5"/>
    <w:pPr>
      <w:keepNext/>
      <w:keepLines/>
      <w:widowControl w:val="0"/>
      <w:tabs>
        <w:tab w:val="left" w:pos="720"/>
      </w:tabs>
      <w:adjustRightInd w:val="0"/>
      <w:spacing w:beforeLines="50" w:afterLines="50"/>
      <w:ind w:left="720" w:hanging="720"/>
      <w:jc w:val="both"/>
      <w:outlineLvl w:val="1"/>
    </w:pPr>
    <w:rPr>
      <w:rFonts w:ascii="黑体" w:eastAsia="黑体" w:hAnsi="Arial" w:cs="宋体"/>
      <w:kern w:val="0"/>
      <w:sz w:val="28"/>
      <w:szCs w:val="20"/>
    </w:rPr>
  </w:style>
  <w:style w:type="paragraph" w:customStyle="1" w:styleId="515Char1CharChar5099">
    <w:name w:val="样式 标题 51)项标题 5 Char1) Char项 Char标5一级项 + 首行缩进:  0.99 厘米"/>
    <w:basedOn w:val="5"/>
    <w:qFormat/>
    <w:rsid w:val="005B7EB5"/>
    <w:pPr>
      <w:keepNext w:val="0"/>
      <w:keepLines w:val="0"/>
      <w:widowControl w:val="0"/>
      <w:numPr>
        <w:ilvl w:val="4"/>
        <w:numId w:val="2"/>
      </w:numPr>
      <w:tabs>
        <w:tab w:val="clear" w:pos="1008"/>
        <w:tab w:val="left" w:pos="360"/>
      </w:tabs>
      <w:spacing w:before="0" w:after="0" w:line="360" w:lineRule="auto"/>
      <w:ind w:left="1008" w:firstLineChars="0" w:hanging="1008"/>
      <w:jc w:val="both"/>
    </w:pPr>
    <w:rPr>
      <w:rFonts w:ascii="宋体" w:hAnsi="Arial" w:cs="宋体"/>
      <w:b w:val="0"/>
      <w:bCs w:val="0"/>
      <w:kern w:val="24"/>
      <w:szCs w:val="20"/>
    </w:rPr>
  </w:style>
  <w:style w:type="paragraph" w:customStyle="1" w:styleId="515Char1CharChar5">
    <w:name w:val="样式 标题 51)项标题 5 Char1) Char项 Char标5一级项 + (符号) 宋体"/>
    <w:basedOn w:val="5"/>
    <w:qFormat/>
    <w:rsid w:val="005B7EB5"/>
    <w:pPr>
      <w:keepNext w:val="0"/>
      <w:keepLines w:val="0"/>
      <w:widowControl w:val="0"/>
      <w:tabs>
        <w:tab w:val="left" w:pos="1140"/>
      </w:tabs>
      <w:adjustRightInd w:val="0"/>
      <w:snapToGrid w:val="0"/>
      <w:spacing w:before="0" w:after="0" w:line="360" w:lineRule="auto"/>
      <w:ind w:left="1140" w:hanging="720"/>
      <w:jc w:val="both"/>
    </w:pPr>
    <w:rPr>
      <w:rFonts w:ascii="宋体" w:hAnsi="Arial" w:cs="宋体"/>
      <w:b w:val="0"/>
      <w:bCs w:val="0"/>
      <w:kern w:val="24"/>
    </w:rPr>
  </w:style>
  <w:style w:type="paragraph" w:customStyle="1" w:styleId="1ffffff6">
    <w:name w:val="样式 正文首行缩进 + (符号) 宋体1"/>
    <w:basedOn w:val="aff2"/>
    <w:qFormat/>
    <w:rsid w:val="005B7EB5"/>
    <w:pPr>
      <w:widowControl w:val="0"/>
      <w:tabs>
        <w:tab w:val="left" w:pos="420"/>
      </w:tabs>
      <w:spacing w:line="360" w:lineRule="auto"/>
      <w:ind w:left="420" w:firstLineChars="0" w:hanging="420"/>
      <w:jc w:val="both"/>
    </w:pPr>
    <w:rPr>
      <w:rFonts w:ascii="宋体" w:hAnsi="Times New Roman"/>
      <w:kern w:val="2"/>
      <w:lang w:val="en-US"/>
    </w:rPr>
  </w:style>
  <w:style w:type="paragraph" w:customStyle="1" w:styleId="515Char1CharChar50">
    <w:name w:val="样式 标题 51)项标题 5 Char1) Char项 Char标5一级项 + 小四"/>
    <w:basedOn w:val="5"/>
    <w:qFormat/>
    <w:rsid w:val="005B7EB5"/>
    <w:pPr>
      <w:keepNext w:val="0"/>
      <w:keepLines w:val="0"/>
      <w:widowControl w:val="0"/>
      <w:tabs>
        <w:tab w:val="clear" w:pos="1008"/>
      </w:tabs>
      <w:spacing w:before="0" w:after="0" w:line="360" w:lineRule="auto"/>
      <w:ind w:left="880" w:firstLineChars="0" w:firstLine="200"/>
      <w:jc w:val="both"/>
    </w:pPr>
    <w:rPr>
      <w:rFonts w:ascii="宋体" w:hAnsi="Arial" w:cs="宋体"/>
      <w:b w:val="0"/>
      <w:bCs w:val="0"/>
      <w:kern w:val="24"/>
    </w:rPr>
  </w:style>
  <w:style w:type="paragraph" w:customStyle="1" w:styleId="11Char105053050">
    <w:name w:val="样式 样式 标题 1标题 1 Char标1章 + 段前: 0.5 行 段后: 0.5 行3 + 段前: 0.5 行 段后: 0..."/>
    <w:basedOn w:val="a0"/>
    <w:qFormat/>
    <w:rsid w:val="005B7EB5"/>
    <w:pPr>
      <w:keepNext/>
      <w:tabs>
        <w:tab w:val="left" w:pos="420"/>
      </w:tabs>
      <w:spacing w:beforeLines="50" w:afterLines="50"/>
      <w:ind w:left="420" w:hanging="420"/>
      <w:jc w:val="both"/>
      <w:outlineLvl w:val="0"/>
    </w:pPr>
    <w:rPr>
      <w:rFonts w:ascii="黑体" w:eastAsia="黑体" w:hAnsi="Arial" w:cs="宋体"/>
      <w:kern w:val="24"/>
      <w:sz w:val="28"/>
      <w:szCs w:val="20"/>
    </w:rPr>
  </w:style>
  <w:style w:type="paragraph" w:customStyle="1" w:styleId="1ffffff7">
    <w:name w:val="样式 样式 正文首行缩进 + 黑色 + 首行缩进:  1 字符"/>
    <w:basedOn w:val="a0"/>
    <w:qFormat/>
    <w:rsid w:val="005B7EB5"/>
    <w:pPr>
      <w:widowControl w:val="0"/>
      <w:spacing w:line="360" w:lineRule="auto"/>
      <w:jc w:val="both"/>
    </w:pPr>
    <w:rPr>
      <w:rFonts w:ascii="宋体" w:hAnsi="Times New Roman" w:cs="宋体"/>
      <w:color w:val="000000"/>
      <w:sz w:val="24"/>
      <w:szCs w:val="20"/>
    </w:rPr>
  </w:style>
  <w:style w:type="paragraph" w:customStyle="1" w:styleId="1ffffff8">
    <w:name w:val="样式 样式 样式 正文首行缩进 + 黑色 + 首行缩进:  1 字符 + 居中"/>
    <w:basedOn w:val="1ffffff7"/>
    <w:qFormat/>
    <w:rsid w:val="005B7EB5"/>
    <w:pPr>
      <w:jc w:val="center"/>
    </w:pPr>
  </w:style>
  <w:style w:type="paragraph" w:customStyle="1" w:styleId="ArialCharChar">
    <w:name w:val="样式 题注 + (西文) Arial (中文) 黑体 小四 Char Char"/>
    <w:basedOn w:val="a8"/>
    <w:qFormat/>
    <w:rsid w:val="005B7EB5"/>
    <w:pPr>
      <w:keepNext/>
      <w:widowControl w:val="0"/>
      <w:adjustRightInd w:val="0"/>
      <w:snapToGrid w:val="0"/>
      <w:spacing w:line="360" w:lineRule="auto"/>
      <w:ind w:firstLineChars="200" w:firstLine="200"/>
      <w:jc w:val="center"/>
    </w:pPr>
    <w:rPr>
      <w:rFonts w:cs="Arial"/>
      <w:sz w:val="24"/>
      <w:szCs w:val="24"/>
      <w:lang w:val="en-US"/>
    </w:rPr>
  </w:style>
  <w:style w:type="paragraph" w:customStyle="1" w:styleId="2ffff9">
    <w:name w:val="正文首行缩进2字符"/>
    <w:basedOn w:val="a0"/>
    <w:qFormat/>
    <w:rsid w:val="005B7EB5"/>
    <w:pPr>
      <w:widowControl w:val="0"/>
      <w:adjustRightInd w:val="0"/>
      <w:snapToGrid w:val="0"/>
      <w:spacing w:before="30" w:after="30" w:line="360" w:lineRule="auto"/>
      <w:ind w:firstLineChars="200" w:firstLine="480"/>
      <w:jc w:val="both"/>
    </w:pPr>
    <w:rPr>
      <w:rFonts w:ascii="Times New Roman" w:hAnsi="Times New Roman"/>
      <w:sz w:val="24"/>
      <w:szCs w:val="24"/>
    </w:rPr>
  </w:style>
  <w:style w:type="character" w:customStyle="1" w:styleId="-2Char">
    <w:name w:val="样式 正文首行缩进可研-正文首行缩进 + 首行缩进:  2 字符 Char"/>
    <w:rsid w:val="005B7EB5"/>
    <w:rPr>
      <w:rFonts w:ascii="宋体" w:eastAsia="宋体" w:hAnsi="宋体" w:cs="宋体"/>
      <w:sz w:val="28"/>
      <w:lang w:val="en-US" w:eastAsia="zh-CN" w:bidi="ar-SA"/>
    </w:rPr>
  </w:style>
  <w:style w:type="character" w:customStyle="1" w:styleId="Charffffff3">
    <w:name w:val="样式 正文首行缩进 + 自动设置 Char"/>
    <w:rsid w:val="005B7EB5"/>
    <w:rPr>
      <w:rFonts w:ascii="宋体" w:eastAsia="宋体" w:hAnsi="宋体"/>
      <w:b/>
      <w:bCs/>
      <w:snapToGrid w:val="0"/>
      <w:color w:val="000000"/>
      <w:kern w:val="2"/>
      <w:sz w:val="28"/>
      <w:szCs w:val="28"/>
      <w:lang w:val="en-US" w:eastAsia="zh-CN" w:bidi="ar-SA"/>
    </w:rPr>
  </w:style>
  <w:style w:type="paragraph" w:customStyle="1" w:styleId="-01">
    <w:name w:val="样式 正文首行缩进 + 左侧:  -0.1 字符"/>
    <w:basedOn w:val="aff2"/>
    <w:qFormat/>
    <w:rsid w:val="005B7EB5"/>
    <w:pPr>
      <w:keepNext/>
      <w:widowControl w:val="0"/>
      <w:tabs>
        <w:tab w:val="left" w:pos="628"/>
        <w:tab w:val="left" w:pos="1380"/>
        <w:tab w:val="left" w:pos="1727"/>
        <w:tab w:val="left" w:pos="1884"/>
        <w:tab w:val="left" w:pos="4900"/>
      </w:tabs>
      <w:autoSpaceDE w:val="0"/>
      <w:autoSpaceDN w:val="0"/>
      <w:adjustRightInd w:val="0"/>
      <w:snapToGrid w:val="0"/>
      <w:spacing w:line="360" w:lineRule="auto"/>
      <w:ind w:firstLine="200"/>
    </w:pPr>
    <w:rPr>
      <w:rFonts w:ascii="宋体" w:hAnsi="Times New Roman" w:cs="宋体"/>
    </w:rPr>
  </w:style>
  <w:style w:type="paragraph" w:customStyle="1" w:styleId="afffffffffffffffffffffffffa">
    <w:name w:val="其他标准称谓"/>
    <w:qFormat/>
    <w:rsid w:val="005B7EB5"/>
    <w:pPr>
      <w:spacing w:line="0" w:lineRule="atLeast"/>
      <w:jc w:val="distribute"/>
    </w:pPr>
    <w:rPr>
      <w:rFonts w:ascii="黑体" w:eastAsia="黑体" w:hAnsi="宋体"/>
      <w:sz w:val="52"/>
    </w:rPr>
  </w:style>
  <w:style w:type="paragraph" w:customStyle="1" w:styleId="2ffffa">
    <w:name w:val="封面标准号2"/>
    <w:basedOn w:val="a0"/>
    <w:qFormat/>
    <w:rsid w:val="005B7EB5"/>
    <w:pPr>
      <w:framePr w:w="9138" w:h="1244" w:hRule="exact" w:wrap="around" w:vAnchor="page" w:hAnchor="margin" w:y="2908" w:anchorLock="1"/>
      <w:widowControl w:val="0"/>
      <w:kinsoku w:val="0"/>
      <w:overflowPunct w:val="0"/>
      <w:autoSpaceDE w:val="0"/>
      <w:autoSpaceDN w:val="0"/>
      <w:adjustRightInd w:val="0"/>
      <w:spacing w:before="357" w:line="280" w:lineRule="exact"/>
      <w:jc w:val="right"/>
      <w:textAlignment w:val="center"/>
    </w:pPr>
    <w:rPr>
      <w:rFonts w:ascii="Times New Roman" w:hAnsi="Times New Roman"/>
      <w:kern w:val="0"/>
      <w:sz w:val="28"/>
      <w:szCs w:val="20"/>
    </w:rPr>
  </w:style>
  <w:style w:type="paragraph" w:customStyle="1" w:styleId="afffffffffffffffffffffffffb">
    <w:name w:val="封面标准英文名称"/>
    <w:qFormat/>
    <w:rsid w:val="005B7EB5"/>
    <w:pPr>
      <w:widowControl w:val="0"/>
      <w:spacing w:before="370" w:line="400" w:lineRule="exact"/>
      <w:jc w:val="center"/>
    </w:pPr>
    <w:rPr>
      <w:sz w:val="28"/>
    </w:rPr>
  </w:style>
  <w:style w:type="paragraph" w:customStyle="1" w:styleId="afffffffffffffffffffffffffc">
    <w:name w:val="发布日期"/>
    <w:qFormat/>
    <w:rsid w:val="005B7EB5"/>
    <w:pPr>
      <w:framePr w:w="4000" w:h="473" w:hRule="exact" w:hSpace="180" w:vSpace="180" w:wrap="around" w:hAnchor="margin" w:y="13511" w:anchorLock="1"/>
    </w:pPr>
    <w:rPr>
      <w:rFonts w:eastAsia="黑体"/>
      <w:sz w:val="28"/>
    </w:rPr>
  </w:style>
  <w:style w:type="paragraph" w:customStyle="1" w:styleId="afffffffffffffffffffffffffd">
    <w:name w:val="实施日期"/>
    <w:basedOn w:val="afffffffffffffffffffffffffc"/>
    <w:qFormat/>
    <w:rsid w:val="005B7EB5"/>
    <w:pPr>
      <w:framePr w:hSpace="0" w:wrap="around" w:xAlign="right"/>
      <w:jc w:val="right"/>
    </w:pPr>
  </w:style>
  <w:style w:type="character" w:customStyle="1" w:styleId="afffffffffffffffffffffffffe">
    <w:name w:val="发布"/>
    <w:rsid w:val="005B7EB5"/>
    <w:rPr>
      <w:rFonts w:ascii="黑体" w:eastAsia="黑体"/>
      <w:spacing w:val="22"/>
      <w:w w:val="100"/>
      <w:position w:val="3"/>
      <w:sz w:val="28"/>
    </w:rPr>
  </w:style>
  <w:style w:type="paragraph" w:customStyle="1" w:styleId="affffffffffffffffffffffffff">
    <w:name w:val="其他发布部门"/>
    <w:basedOn w:val="a0"/>
    <w:qFormat/>
    <w:rsid w:val="005B7EB5"/>
    <w:pPr>
      <w:framePr w:w="7433" w:h="585" w:hRule="exact" w:hSpace="180" w:vSpace="180" w:wrap="around" w:hAnchor="margin" w:xAlign="center" w:y="14401" w:anchorLock="1"/>
      <w:spacing w:line="0" w:lineRule="atLeast"/>
      <w:jc w:val="center"/>
    </w:pPr>
    <w:rPr>
      <w:rFonts w:ascii="黑体" w:eastAsia="黑体" w:hAnsi="Times New Roman"/>
      <w:spacing w:val="20"/>
      <w:w w:val="135"/>
      <w:kern w:val="0"/>
      <w:sz w:val="36"/>
      <w:szCs w:val="20"/>
    </w:rPr>
  </w:style>
  <w:style w:type="character" w:customStyle="1" w:styleId="1CharChar6">
    <w:name w:val="注释标题1 Char Char"/>
    <w:rsid w:val="005B7EB5"/>
    <w:rPr>
      <w:rFonts w:eastAsia="宋体"/>
      <w:kern w:val="2"/>
      <w:sz w:val="21"/>
      <w:lang w:val="en-US" w:eastAsia="zh-CN" w:bidi="ar-SA"/>
    </w:rPr>
  </w:style>
  <w:style w:type="paragraph" w:customStyle="1" w:styleId="affffffffffffffffffffffffff0">
    <w:name w:val="==&gt;"/>
    <w:qFormat/>
    <w:rsid w:val="005B7EB5"/>
    <w:pPr>
      <w:overflowPunct w:val="0"/>
      <w:autoSpaceDE w:val="0"/>
      <w:autoSpaceDN w:val="0"/>
      <w:adjustRightInd w:val="0"/>
    </w:pPr>
    <w:rPr>
      <w:lang w:val="en-GB"/>
    </w:rPr>
  </w:style>
  <w:style w:type="paragraph" w:customStyle="1" w:styleId="Normal-Schedule">
    <w:name w:val="Normal - Schedule"/>
    <w:qFormat/>
    <w:rsid w:val="005B7EB5"/>
    <w:pPr>
      <w:tabs>
        <w:tab w:val="left" w:pos="454"/>
        <w:tab w:val="left" w:pos="907"/>
        <w:tab w:val="left" w:pos="1361"/>
        <w:tab w:val="left" w:pos="1814"/>
        <w:tab w:val="left" w:pos="2722"/>
      </w:tabs>
      <w:overflowPunct w:val="0"/>
      <w:autoSpaceDE w:val="0"/>
      <w:autoSpaceDN w:val="0"/>
      <w:adjustRightInd w:val="0"/>
      <w:spacing w:before="120"/>
      <w:textAlignment w:val="baseline"/>
    </w:pPr>
    <w:rPr>
      <w:lang w:val="en-AU" w:eastAsia="en-US"/>
    </w:rPr>
  </w:style>
  <w:style w:type="paragraph" w:customStyle="1" w:styleId="CM99">
    <w:name w:val="CM99"/>
    <w:basedOn w:val="Default"/>
    <w:next w:val="Default"/>
    <w:qFormat/>
    <w:rsid w:val="005B7EB5"/>
    <w:pPr>
      <w:spacing w:after="275"/>
    </w:pPr>
    <w:rPr>
      <w:rFonts w:ascii="黑体" w:eastAsia="黑体" w:cs="黑体"/>
      <w:color w:val="auto"/>
    </w:rPr>
  </w:style>
  <w:style w:type="paragraph" w:customStyle="1" w:styleId="90505105">
    <w:name w:val="样式 样式 样式 样式 样式 样式 样式 样式9 + 段前: 0.5 行 段后: 0.5 行 + 段前: 1 行 段后: 0.5..."/>
    <w:basedOn w:val="a0"/>
    <w:qFormat/>
    <w:rsid w:val="005B7EB5"/>
    <w:pPr>
      <w:keepNext/>
      <w:keepLines/>
      <w:widowControl w:val="0"/>
      <w:tabs>
        <w:tab w:val="left" w:pos="420"/>
      </w:tabs>
      <w:spacing w:beforeLines="100" w:afterLines="50" w:line="480" w:lineRule="exact"/>
      <w:ind w:hanging="420"/>
      <w:outlineLvl w:val="1"/>
    </w:pPr>
    <w:rPr>
      <w:rFonts w:ascii="Arial" w:eastAsia="黑体" w:hAnsi="Arial"/>
      <w:color w:val="000000"/>
      <w:spacing w:val="6"/>
      <w:sz w:val="28"/>
      <w:szCs w:val="20"/>
    </w:rPr>
  </w:style>
  <w:style w:type="paragraph" w:customStyle="1" w:styleId="11fff">
    <w:name w:val="样式 样式11 + 黑色"/>
    <w:basedOn w:val="a0"/>
    <w:qFormat/>
    <w:rsid w:val="005B7EB5"/>
    <w:pPr>
      <w:keepNext/>
      <w:keepLines/>
      <w:widowControl w:val="0"/>
      <w:tabs>
        <w:tab w:val="left" w:pos="360"/>
      </w:tabs>
      <w:overflowPunct w:val="0"/>
      <w:topLinePunct/>
      <w:autoSpaceDE w:val="0"/>
      <w:autoSpaceDN w:val="0"/>
      <w:adjustRightInd w:val="0"/>
      <w:snapToGrid w:val="0"/>
      <w:spacing w:before="120" w:after="120" w:line="480" w:lineRule="atLeast"/>
      <w:textAlignment w:val="baseline"/>
      <w:outlineLvl w:val="2"/>
    </w:pPr>
    <w:rPr>
      <w:rFonts w:ascii="Times New Roman" w:eastAsia="黑体" w:hAnsi="Times New Roman"/>
      <w:color w:val="000000"/>
      <w:kern w:val="0"/>
      <w:sz w:val="24"/>
      <w:szCs w:val="20"/>
    </w:rPr>
  </w:style>
  <w:style w:type="paragraph" w:customStyle="1" w:styleId="Pa1">
    <w:name w:val="Pa1"/>
    <w:basedOn w:val="a0"/>
    <w:next w:val="a0"/>
    <w:qFormat/>
    <w:rsid w:val="005B7EB5"/>
    <w:pPr>
      <w:widowControl w:val="0"/>
      <w:autoSpaceDE w:val="0"/>
      <w:autoSpaceDN w:val="0"/>
      <w:spacing w:line="221" w:lineRule="atLeast"/>
    </w:pPr>
    <w:rPr>
      <w:rFonts w:ascii="黑体" w:eastAsia="黑体" w:hAnsi="黑体"/>
      <w:color w:val="000000"/>
      <w:kern w:val="0"/>
      <w:sz w:val="24"/>
      <w:szCs w:val="20"/>
    </w:rPr>
  </w:style>
  <w:style w:type="paragraph" w:customStyle="1" w:styleId="184">
    <w:name w:val="样式 样式18 + 黑色"/>
    <w:basedOn w:val="a0"/>
    <w:qFormat/>
    <w:rsid w:val="005B7EB5"/>
    <w:pPr>
      <w:keepNext/>
      <w:keepLines/>
      <w:widowControl w:val="0"/>
      <w:tabs>
        <w:tab w:val="left" w:pos="420"/>
        <w:tab w:val="left" w:pos="1800"/>
      </w:tabs>
      <w:overflowPunct w:val="0"/>
      <w:topLinePunct/>
      <w:autoSpaceDE w:val="0"/>
      <w:autoSpaceDN w:val="0"/>
      <w:adjustRightInd w:val="0"/>
      <w:snapToGrid w:val="0"/>
      <w:spacing w:line="480" w:lineRule="exact"/>
      <w:ind w:left="420" w:hanging="420"/>
      <w:textAlignment w:val="baseline"/>
      <w:outlineLvl w:val="3"/>
    </w:pPr>
    <w:rPr>
      <w:rFonts w:ascii="Times New Roman" w:hAnsi="宋体"/>
      <w:color w:val="000000"/>
      <w:kern w:val="0"/>
      <w:sz w:val="24"/>
      <w:szCs w:val="20"/>
    </w:rPr>
  </w:style>
  <w:style w:type="paragraph" w:customStyle="1" w:styleId="Pa3">
    <w:name w:val="Pa3"/>
    <w:basedOn w:val="Default"/>
    <w:next w:val="Default"/>
    <w:qFormat/>
    <w:rsid w:val="005B7EB5"/>
    <w:pPr>
      <w:adjustRightInd/>
      <w:spacing w:line="241" w:lineRule="atLeast"/>
    </w:pPr>
    <w:rPr>
      <w:rFonts w:ascii="黑体" w:eastAsia="黑体" w:hAnsi="黑体"/>
      <w:szCs w:val="20"/>
    </w:rPr>
  </w:style>
  <w:style w:type="paragraph" w:customStyle="1" w:styleId="Pa9">
    <w:name w:val="Pa9"/>
    <w:basedOn w:val="a0"/>
    <w:next w:val="a0"/>
    <w:qFormat/>
    <w:rsid w:val="005B7EB5"/>
    <w:pPr>
      <w:widowControl w:val="0"/>
      <w:autoSpaceDE w:val="0"/>
      <w:autoSpaceDN w:val="0"/>
      <w:adjustRightInd w:val="0"/>
      <w:spacing w:line="221" w:lineRule="atLeast"/>
    </w:pPr>
    <w:rPr>
      <w:rFonts w:ascii="黑体" w:eastAsia="黑体"/>
      <w:kern w:val="0"/>
      <w:sz w:val="24"/>
      <w:szCs w:val="24"/>
    </w:rPr>
  </w:style>
  <w:style w:type="paragraph" w:customStyle="1" w:styleId="145">
    <w:name w:val="样式14"/>
    <w:basedOn w:val="40"/>
    <w:qFormat/>
    <w:rsid w:val="005B7EB5"/>
    <w:pPr>
      <w:widowControl w:val="0"/>
      <w:tabs>
        <w:tab w:val="left" w:pos="1800"/>
      </w:tabs>
      <w:overflowPunct w:val="0"/>
      <w:topLinePunct/>
      <w:autoSpaceDE w:val="0"/>
      <w:autoSpaceDN w:val="0"/>
      <w:adjustRightInd w:val="0"/>
      <w:snapToGrid w:val="0"/>
      <w:spacing w:line="520" w:lineRule="exact"/>
      <w:ind w:left="1800" w:hanging="420"/>
      <w:textAlignment w:val="baseline"/>
    </w:pPr>
    <w:rPr>
      <w:rFonts w:ascii="Times New Roman" w:hAnsi="宋体"/>
      <w:b w:val="0"/>
      <w:bCs w:val="0"/>
      <w:szCs w:val="20"/>
      <w:lang w:val="en-US"/>
    </w:rPr>
  </w:style>
  <w:style w:type="paragraph" w:customStyle="1" w:styleId="affffffffffffffffffffffffff1">
    <w:name w:val="正文加粗"/>
    <w:basedOn w:val="a0"/>
    <w:qFormat/>
    <w:rsid w:val="005B7EB5"/>
    <w:pPr>
      <w:widowControl w:val="0"/>
      <w:spacing w:line="360" w:lineRule="auto"/>
      <w:jc w:val="both"/>
    </w:pPr>
    <w:rPr>
      <w:rFonts w:ascii="宋体" w:hAnsi="Times New Roman"/>
      <w:b/>
      <w:sz w:val="24"/>
      <w:szCs w:val="20"/>
    </w:rPr>
  </w:style>
  <w:style w:type="paragraph" w:customStyle="1" w:styleId="CharCharChar1Char12">
    <w:name w:val="Char Char Char1 Char12"/>
    <w:basedOn w:val="a0"/>
    <w:qFormat/>
    <w:rsid w:val="005B7EB5"/>
    <w:pPr>
      <w:widowControl w:val="0"/>
      <w:adjustRightInd w:val="0"/>
      <w:snapToGrid w:val="0"/>
      <w:ind w:left="-45"/>
      <w:jc w:val="both"/>
    </w:pPr>
    <w:rPr>
      <w:rFonts w:ascii="Times New Roman" w:hAnsi="Times New Roman"/>
      <w:szCs w:val="24"/>
    </w:rPr>
  </w:style>
  <w:style w:type="character" w:customStyle="1" w:styleId="CharCharChar6">
    <w:name w:val="热电厂正文 Char Char Char"/>
    <w:rsid w:val="005B7EB5"/>
    <w:rPr>
      <w:rFonts w:eastAsia="宋体"/>
      <w:kern w:val="2"/>
      <w:sz w:val="24"/>
      <w:szCs w:val="24"/>
      <w:lang w:val="en-US" w:eastAsia="zh-CN" w:bidi="ar-SA"/>
    </w:rPr>
  </w:style>
  <w:style w:type="table" w:customStyle="1" w:styleId="1003">
    <w:name w:val="表格样式100"/>
    <w:basedOn w:val="a2"/>
    <w:rsid w:val="005B7EB5"/>
    <w:pPr>
      <w:widowControl w:val="0"/>
      <w:overflowPunct w:val="0"/>
      <w:topLinePunct/>
      <w:autoSpaceDE w:val="0"/>
      <w:autoSpaceDN w:val="0"/>
      <w:adjustRightInd w:val="0"/>
      <w:snapToGrid w:val="0"/>
      <w:spacing w:line="40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ffffff9">
    <w:name w:val="样式 标题 1 + 黑体 三号"/>
    <w:basedOn w:val="1"/>
    <w:link w:val="1Chard"/>
    <w:qFormat/>
    <w:rsid w:val="005B7EB5"/>
    <w:pPr>
      <w:widowControl w:val="0"/>
      <w:tabs>
        <w:tab w:val="clear" w:pos="625"/>
      </w:tabs>
      <w:adjustRightInd/>
      <w:snapToGrid/>
      <w:spacing w:before="340" w:beforeAutospacing="0" w:after="330" w:afterAutospacing="0" w:line="578" w:lineRule="auto"/>
      <w:ind w:leftChars="100" w:left="100" w:rightChars="100" w:right="100" w:hanging="360"/>
      <w:jc w:val="both"/>
    </w:pPr>
    <w:rPr>
      <w:rFonts w:ascii="黑体" w:hAnsi="黑体"/>
      <w:snapToGrid/>
      <w:kern w:val="44"/>
      <w:sz w:val="32"/>
    </w:rPr>
  </w:style>
  <w:style w:type="character" w:customStyle="1" w:styleId="1Chard">
    <w:name w:val="样式 标题 1 + 黑体 三号 Char"/>
    <w:link w:val="1ffffff9"/>
    <w:rsid w:val="005B7EB5"/>
    <w:rPr>
      <w:rFonts w:ascii="黑体" w:eastAsia="黑体" w:hAnsi="黑体"/>
      <w:b/>
      <w:bCs/>
      <w:kern w:val="44"/>
      <w:sz w:val="32"/>
      <w:szCs w:val="44"/>
      <w:lang w:val="zh-CN"/>
    </w:rPr>
  </w:style>
  <w:style w:type="paragraph" w:customStyle="1" w:styleId="11fff0">
    <w:name w:val="样式 样式 标题 1 + 黑体 三号 + 右侧:  1 字符"/>
    <w:basedOn w:val="1ffffff9"/>
    <w:qFormat/>
    <w:rsid w:val="005B7EB5"/>
    <w:pPr>
      <w:ind w:right="210"/>
      <w:jc w:val="left"/>
    </w:pPr>
    <w:rPr>
      <w:rFonts w:cs="宋体"/>
      <w:szCs w:val="20"/>
    </w:rPr>
  </w:style>
  <w:style w:type="paragraph" w:customStyle="1" w:styleId="111e">
    <w:name w:val="样式 样式 标题 1 + 黑体 三号 + 右侧:  1 字符1"/>
    <w:basedOn w:val="1ffffff9"/>
    <w:qFormat/>
    <w:rsid w:val="005B7EB5"/>
    <w:pPr>
      <w:ind w:right="210"/>
    </w:pPr>
    <w:rPr>
      <w:rFonts w:cs="宋体"/>
      <w:szCs w:val="20"/>
    </w:rPr>
  </w:style>
  <w:style w:type="character" w:customStyle="1" w:styleId="12CharChar">
    <w:name w:val="标题 12 Char Char"/>
    <w:rsid w:val="005B7EB5"/>
    <w:rPr>
      <w:rFonts w:ascii="Arial" w:eastAsia="黑体" w:hAnsi="Arial"/>
      <w:b/>
      <w:bCs/>
      <w:kern w:val="2"/>
      <w:sz w:val="32"/>
      <w:szCs w:val="32"/>
      <w:lang w:val="en-US" w:eastAsia="zh-CN" w:bidi="ar-SA"/>
    </w:rPr>
  </w:style>
  <w:style w:type="paragraph" w:customStyle="1" w:styleId="affffffffffffffffffffffffff2">
    <w:name w:val="表标头"/>
    <w:basedOn w:val="a0"/>
    <w:qFormat/>
    <w:rsid w:val="005B7EB5"/>
    <w:pPr>
      <w:widowControl w:val="0"/>
      <w:tabs>
        <w:tab w:val="left" w:pos="360"/>
      </w:tabs>
      <w:spacing w:before="60" w:after="60" w:line="240" w:lineRule="atLeast"/>
      <w:jc w:val="center"/>
    </w:pPr>
    <w:rPr>
      <w:rFonts w:ascii="Times New Roman" w:hAnsi="Times New Roman"/>
      <w:b/>
      <w:bCs/>
      <w:sz w:val="24"/>
      <w:szCs w:val="24"/>
    </w:rPr>
  </w:style>
  <w:style w:type="paragraph" w:customStyle="1" w:styleId="2TimesNewRomanChar">
    <w:name w:val="正文首行缩进 2 + Times New Roman Char"/>
    <w:basedOn w:val="a0"/>
    <w:link w:val="2TimesNewRomanCharChar"/>
    <w:qFormat/>
    <w:rsid w:val="005B7EB5"/>
    <w:pPr>
      <w:widowControl w:val="0"/>
      <w:tabs>
        <w:tab w:val="left" w:pos="0"/>
        <w:tab w:val="left" w:pos="870"/>
        <w:tab w:val="left" w:pos="3150"/>
      </w:tabs>
      <w:autoSpaceDE w:val="0"/>
      <w:autoSpaceDN w:val="0"/>
      <w:spacing w:line="360" w:lineRule="auto"/>
      <w:ind w:firstLineChars="200" w:firstLine="480"/>
      <w:jc w:val="both"/>
    </w:pPr>
    <w:rPr>
      <w:rFonts w:ascii="Times New Roman" w:hAnsi="Times New Roman"/>
      <w:sz w:val="24"/>
      <w:szCs w:val="24"/>
      <w:lang w:val="zh-CN"/>
    </w:rPr>
  </w:style>
  <w:style w:type="character" w:customStyle="1" w:styleId="2TimesNewRomanCharChar">
    <w:name w:val="正文首行缩进 2 + Times New Roman Char Char"/>
    <w:link w:val="2TimesNewRomanChar"/>
    <w:rsid w:val="005B7EB5"/>
    <w:rPr>
      <w:rFonts w:ascii="Times New Roman" w:hAnsi="Times New Roman"/>
      <w:kern w:val="2"/>
      <w:sz w:val="24"/>
      <w:szCs w:val="24"/>
      <w:lang w:val="zh-CN"/>
    </w:rPr>
  </w:style>
  <w:style w:type="paragraph" w:customStyle="1" w:styleId="41111411114Char1111Char4">
    <w:name w:val="样式 标题 41.1.1.1标题 4.1.1.1.1标题 4 Char款1.1.1.1 Char标4 + 两端对齐"/>
    <w:basedOn w:val="40"/>
    <w:qFormat/>
    <w:rsid w:val="005B7EB5"/>
    <w:pPr>
      <w:keepNext w:val="0"/>
      <w:keepLines w:val="0"/>
      <w:widowControl w:val="0"/>
      <w:tabs>
        <w:tab w:val="left" w:pos="420"/>
        <w:tab w:val="left" w:pos="864"/>
        <w:tab w:val="left" w:pos="2115"/>
      </w:tabs>
      <w:spacing w:before="240" w:line="360" w:lineRule="auto"/>
      <w:ind w:left="864" w:hanging="864"/>
      <w:textAlignment w:val="baseline"/>
    </w:pPr>
    <w:rPr>
      <w:rFonts w:ascii="宋体"/>
      <w:b w:val="0"/>
      <w:bCs w:val="0"/>
      <w:kern w:val="2"/>
      <w:sz w:val="28"/>
      <w:lang w:val="sq-AL"/>
    </w:rPr>
  </w:style>
  <w:style w:type="paragraph" w:customStyle="1" w:styleId="21121122Char12Heading202">
    <w:name w:val="样式 标题 21.1标题 21.1标题2标题 2 Char1节标2_Heading 2一级条 + 段前: 0....2"/>
    <w:basedOn w:val="a0"/>
    <w:next w:val="aff2"/>
    <w:qFormat/>
    <w:rsid w:val="005B7EB5"/>
    <w:pPr>
      <w:keepNext/>
      <w:tabs>
        <w:tab w:val="left" w:pos="1260"/>
      </w:tabs>
      <w:spacing w:before="120" w:after="120" w:line="324" w:lineRule="auto"/>
      <w:ind w:left="1260" w:firstLineChars="200" w:firstLine="200"/>
      <w:jc w:val="center"/>
    </w:pPr>
    <w:rPr>
      <w:rFonts w:ascii="宋体" w:hAnsi="宋体"/>
      <w:kern w:val="0"/>
      <w:sz w:val="24"/>
      <w:szCs w:val="24"/>
    </w:rPr>
  </w:style>
  <w:style w:type="paragraph" w:customStyle="1" w:styleId="21121122Char12Heading203">
    <w:name w:val="样式 标题 21.1标题 21.1标题2标题 2 Char1节标2_Heading 2一级条 + 段前: 0....3"/>
    <w:basedOn w:val="aff2"/>
    <w:next w:val="aff2"/>
    <w:qFormat/>
    <w:rsid w:val="005B7EB5"/>
    <w:pPr>
      <w:widowControl w:val="0"/>
      <w:tabs>
        <w:tab w:val="left" w:pos="628"/>
        <w:tab w:val="left" w:pos="1680"/>
        <w:tab w:val="left" w:pos="1727"/>
        <w:tab w:val="left" w:pos="1884"/>
        <w:tab w:val="left" w:pos="4900"/>
      </w:tabs>
      <w:adjustRightInd w:val="0"/>
      <w:spacing w:beforeLines="50" w:afterLines="50" w:line="360" w:lineRule="auto"/>
      <w:ind w:left="-200" w:firstLineChars="0" w:hanging="420"/>
    </w:pPr>
    <w:rPr>
      <w:rFonts w:ascii="宋体" w:eastAsia="黑体" w:hAnsi="宋体"/>
      <w:szCs w:val="28"/>
      <w:lang w:val="en-US"/>
    </w:rPr>
  </w:style>
  <w:style w:type="paragraph" w:customStyle="1" w:styleId="2ffffb">
    <w:name w:val="样式 样式 样式2 + + 小四"/>
    <w:basedOn w:val="2ffffc"/>
    <w:qFormat/>
    <w:rsid w:val="005B7EB5"/>
    <w:pPr>
      <w:tabs>
        <w:tab w:val="left" w:pos="2100"/>
      </w:tabs>
      <w:ind w:left="2100"/>
    </w:pPr>
    <w:rPr>
      <w:bCs w:val="0"/>
    </w:rPr>
  </w:style>
  <w:style w:type="paragraph" w:customStyle="1" w:styleId="2ffffc">
    <w:name w:val="样式 样式2 +"/>
    <w:basedOn w:val="2e"/>
    <w:qFormat/>
    <w:rsid w:val="005B7EB5"/>
    <w:pPr>
      <w:keepNext w:val="0"/>
      <w:keepLines w:val="0"/>
      <w:tabs>
        <w:tab w:val="clear" w:pos="720"/>
        <w:tab w:val="clear" w:pos="780"/>
        <w:tab w:val="left" w:pos="2520"/>
      </w:tabs>
      <w:spacing w:beforeLines="100" w:line="520" w:lineRule="exact"/>
      <w:ind w:leftChars="0" w:left="2520" w:firstLineChars="0" w:hanging="420"/>
      <w:outlineLvl w:val="9"/>
    </w:pPr>
    <w:rPr>
      <w:rFonts w:ascii="宋体" w:hAnsi="Times New Roman"/>
      <w:b w:val="0"/>
      <w:caps/>
      <w:sz w:val="24"/>
      <w:szCs w:val="24"/>
      <w:lang w:val="en-US"/>
    </w:rPr>
  </w:style>
  <w:style w:type="paragraph" w:customStyle="1" w:styleId="affffffffffffffffffffffffff3">
    <w:name w:val="样式 表格 + (符号) 宋体 自动设置"/>
    <w:basedOn w:val="a0"/>
    <w:qFormat/>
    <w:rsid w:val="005B7EB5"/>
    <w:pPr>
      <w:tabs>
        <w:tab w:val="left" w:pos="2940"/>
      </w:tabs>
      <w:adjustRightInd w:val="0"/>
      <w:spacing w:line="440" w:lineRule="exact"/>
      <w:ind w:left="2940" w:firstLineChars="200" w:firstLine="200"/>
    </w:pPr>
    <w:rPr>
      <w:rFonts w:ascii="宋体" w:hAnsi="Times New Roman"/>
      <w:kern w:val="0"/>
      <w:sz w:val="24"/>
      <w:szCs w:val="24"/>
    </w:rPr>
  </w:style>
  <w:style w:type="paragraph" w:customStyle="1" w:styleId="CharCharff1">
    <w:name w:val="海南化工城正文 Char Char"/>
    <w:basedOn w:val="a0"/>
    <w:link w:val="CharCharChar7"/>
    <w:qFormat/>
    <w:rsid w:val="005B7EB5"/>
    <w:pPr>
      <w:widowControl w:val="0"/>
      <w:spacing w:line="324" w:lineRule="auto"/>
      <w:ind w:firstLineChars="200" w:firstLine="480"/>
      <w:jc w:val="both"/>
    </w:pPr>
    <w:rPr>
      <w:rFonts w:ascii="宋体" w:hAnsi="宋体"/>
      <w:sz w:val="24"/>
      <w:szCs w:val="24"/>
      <w:lang w:val="zh-CN"/>
    </w:rPr>
  </w:style>
  <w:style w:type="character" w:customStyle="1" w:styleId="CharCharChar7">
    <w:name w:val="海南化工城正文 Char Char Char"/>
    <w:link w:val="CharCharff1"/>
    <w:rsid w:val="005B7EB5"/>
    <w:rPr>
      <w:rFonts w:ascii="宋体" w:hAnsi="宋体"/>
      <w:kern w:val="2"/>
      <w:sz w:val="24"/>
      <w:szCs w:val="24"/>
      <w:lang w:val="zh-CN"/>
    </w:rPr>
  </w:style>
  <w:style w:type="paragraph" w:customStyle="1" w:styleId="affffffffffffffffffffffffff4">
    <w:name w:val="条文首行缩进"/>
    <w:basedOn w:val="a0"/>
    <w:link w:val="Charffffff4"/>
    <w:qFormat/>
    <w:rsid w:val="005B7EB5"/>
    <w:pPr>
      <w:widowControl w:val="0"/>
      <w:ind w:firstLineChars="200" w:firstLine="480"/>
      <w:jc w:val="both"/>
    </w:pPr>
    <w:rPr>
      <w:rFonts w:ascii="Arial" w:hAnsi="Arial"/>
      <w:sz w:val="24"/>
      <w:szCs w:val="24"/>
      <w:lang w:val="zh-CN"/>
    </w:rPr>
  </w:style>
  <w:style w:type="character" w:customStyle="1" w:styleId="Charffffff4">
    <w:name w:val="条文首行缩进 Char"/>
    <w:link w:val="affffffffffffffffffffffffff4"/>
    <w:rsid w:val="005B7EB5"/>
    <w:rPr>
      <w:rFonts w:ascii="Arial" w:hAnsi="Arial"/>
      <w:kern w:val="2"/>
      <w:sz w:val="24"/>
      <w:szCs w:val="24"/>
      <w:lang w:val="zh-CN"/>
    </w:rPr>
  </w:style>
  <w:style w:type="character" w:customStyle="1" w:styleId="TChar">
    <w:name w:val="T正文 Char"/>
    <w:link w:val="T"/>
    <w:rsid w:val="005B7EB5"/>
    <w:rPr>
      <w:rFonts w:ascii="Times New Roman" w:eastAsia="楷体_GB2312" w:hAnsi="Times New Roman"/>
      <w:sz w:val="28"/>
    </w:rPr>
  </w:style>
  <w:style w:type="character" w:customStyle="1" w:styleId="TimesNewRomanCharChar">
    <w:name w:val="样式 题注 + (西文) Times New Roman (中文) 宋体 小四 加粗 黑色 Char Char"/>
    <w:link w:val="TimesNewRomanChar"/>
    <w:rsid w:val="005B7EB5"/>
    <w:rPr>
      <w:rFonts w:ascii="Vladimir Script" w:eastAsia="Vladimir Script" w:hAnsi="Vladimir Script"/>
      <w:b/>
      <w:bCs/>
      <w:color w:val="000000"/>
      <w:sz w:val="24"/>
      <w:szCs w:val="24"/>
    </w:rPr>
  </w:style>
  <w:style w:type="paragraph" w:customStyle="1" w:styleId="CharCharChar3CharCharCharChar">
    <w:name w:val="Char Char Char3 Char Char Char Char"/>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ParaCharCharCharCharChar">
    <w:name w:val="默认段落字体 Para Char Char Char Char Char"/>
    <w:basedOn w:val="a0"/>
    <w:qFormat/>
    <w:rsid w:val="005B7EB5"/>
    <w:pPr>
      <w:widowControl w:val="0"/>
      <w:ind w:firstLineChars="200" w:firstLine="200"/>
    </w:pPr>
    <w:rPr>
      <w:rFonts w:ascii="Times New Roman" w:hAnsi="Times New Roman"/>
      <w:sz w:val="28"/>
      <w:szCs w:val="24"/>
    </w:rPr>
  </w:style>
  <w:style w:type="character" w:customStyle="1" w:styleId="v-split2">
    <w:name w:val="v-split2"/>
    <w:rsid w:val="005B7EB5"/>
    <w:rPr>
      <w:color w:val="C1C1C1"/>
    </w:rPr>
  </w:style>
  <w:style w:type="character" w:customStyle="1" w:styleId="comment-link1">
    <w:name w:val="comment-link1"/>
    <w:rsid w:val="005B7EB5"/>
    <w:rPr>
      <w:rFonts w:ascii="Arial" w:hAnsi="Arial" w:cs="Arial" w:hint="default"/>
      <w:color w:val="133DB6"/>
    </w:rPr>
  </w:style>
  <w:style w:type="character" w:customStyle="1" w:styleId="affffffffffffffffffffffffff5">
    <w:name w:val="标语"/>
    <w:rsid w:val="005B7EB5"/>
    <w:rPr>
      <w:i/>
      <w:spacing w:val="-6"/>
      <w:sz w:val="24"/>
    </w:rPr>
  </w:style>
  <w:style w:type="paragraph" w:customStyle="1" w:styleId="affffffffffffffffffffffffff6">
    <w:name w:val="部分标签"/>
    <w:basedOn w:val="affffffffffffffff"/>
    <w:next w:val="a0"/>
    <w:qFormat/>
    <w:rsid w:val="005B7EB5"/>
    <w:pPr>
      <w:keepNext/>
      <w:keepLines/>
      <w:widowControl/>
      <w:spacing w:before="400" w:after="440" w:line="220" w:lineRule="atLeast"/>
      <w:ind w:left="1080"/>
      <w:jc w:val="left"/>
    </w:pPr>
    <w:rPr>
      <w:rFonts w:ascii="Times New Roman"/>
      <w:spacing w:val="-30"/>
      <w:kern w:val="28"/>
      <w:sz w:val="60"/>
    </w:rPr>
  </w:style>
  <w:style w:type="paragraph" w:customStyle="1" w:styleId="affffffffffffffffffffffffff7">
    <w:name w:val="部分副题目"/>
    <w:basedOn w:val="a0"/>
    <w:next w:val="af"/>
    <w:qFormat/>
    <w:rsid w:val="005B7EB5"/>
    <w:pPr>
      <w:keepNext/>
      <w:keepLines/>
      <w:spacing w:after="160" w:line="400" w:lineRule="atLeast"/>
      <w:ind w:left="1080" w:right="2160"/>
    </w:pPr>
    <w:rPr>
      <w:rFonts w:ascii="Times New Roman" w:hAnsi="Times New Roman"/>
      <w:i/>
      <w:spacing w:val="-14"/>
      <w:kern w:val="28"/>
      <w:sz w:val="34"/>
      <w:szCs w:val="20"/>
    </w:rPr>
  </w:style>
  <w:style w:type="paragraph" w:customStyle="1" w:styleId="affffffffffffffffffffffffff8">
    <w:name w:val="部分题目"/>
    <w:basedOn w:val="affffffffffffffff"/>
    <w:next w:val="affffffffffffffffffffffffff7"/>
    <w:qFormat/>
    <w:rsid w:val="005B7EB5"/>
    <w:pPr>
      <w:keepNext/>
      <w:keepLines/>
      <w:widowControl/>
      <w:spacing w:before="660" w:after="400" w:line="540" w:lineRule="atLeast"/>
      <w:ind w:left="1080" w:right="2160"/>
      <w:jc w:val="left"/>
    </w:pPr>
    <w:rPr>
      <w:rFonts w:ascii="Times New Roman"/>
      <w:spacing w:val="-40"/>
      <w:kern w:val="28"/>
      <w:sz w:val="60"/>
    </w:rPr>
  </w:style>
  <w:style w:type="paragraph" w:customStyle="1" w:styleId="affffffffffffffffffffffffff9">
    <w:name w:val="题目封页"/>
    <w:basedOn w:val="affffffffffffffff"/>
    <w:next w:val="a0"/>
    <w:qFormat/>
    <w:rsid w:val="005B7EB5"/>
    <w:pPr>
      <w:keepNext/>
      <w:keepLines/>
      <w:widowControl/>
      <w:spacing w:before="1800" w:after="0" w:line="240" w:lineRule="atLeast"/>
      <w:ind w:left="1080"/>
      <w:jc w:val="left"/>
    </w:pPr>
    <w:rPr>
      <w:rFonts w:ascii="Arial" w:hAnsi="Arial"/>
      <w:b/>
      <w:spacing w:val="-48"/>
      <w:kern w:val="28"/>
      <w:sz w:val="72"/>
    </w:rPr>
  </w:style>
  <w:style w:type="paragraph" w:customStyle="1" w:styleId="affffffffffffffffffffffffffa">
    <w:name w:val="副题目 – 封页"/>
    <w:basedOn w:val="affffffffffffffffffffffffff9"/>
    <w:next w:val="af"/>
    <w:qFormat/>
    <w:rsid w:val="005B7EB5"/>
    <w:pPr>
      <w:spacing w:before="1520"/>
      <w:ind w:right="1680"/>
    </w:pPr>
    <w:rPr>
      <w:rFonts w:ascii="Times New Roman" w:hAnsi="Times New Roman"/>
      <w:b w:val="0"/>
      <w:i/>
      <w:spacing w:val="-20"/>
      <w:sz w:val="36"/>
    </w:rPr>
  </w:style>
  <w:style w:type="paragraph" w:customStyle="1" w:styleId="affffffffffffffffffffffffffb">
    <w:name w:val="文档标签"/>
    <w:basedOn w:val="affffffffffffffff"/>
    <w:next w:val="af"/>
    <w:qFormat/>
    <w:rsid w:val="005B7EB5"/>
    <w:pPr>
      <w:keepNext/>
      <w:keepLines/>
      <w:widowControl/>
      <w:spacing w:before="160" w:after="0" w:line="220" w:lineRule="atLeast"/>
      <w:ind w:left="1080"/>
      <w:jc w:val="left"/>
    </w:pPr>
    <w:rPr>
      <w:rFonts w:ascii="Times New Roman"/>
      <w:spacing w:val="-30"/>
      <w:kern w:val="28"/>
      <w:sz w:val="60"/>
    </w:rPr>
  </w:style>
  <w:style w:type="paragraph" w:customStyle="1" w:styleId="affffffffffffffffffffffffffc">
    <w:name w:val="公司名"/>
    <w:basedOn w:val="affffffffffffffffffffffffffb"/>
    <w:qFormat/>
    <w:rsid w:val="005B7EB5"/>
    <w:pPr>
      <w:spacing w:before="0"/>
    </w:pPr>
  </w:style>
  <w:style w:type="paragraph" w:customStyle="1" w:styleId="affffffffffffffffffffffffffd">
    <w:name w:val="回信地址"/>
    <w:basedOn w:val="a0"/>
    <w:qFormat/>
    <w:rsid w:val="005B7EB5"/>
    <w:pPr>
      <w:keepLines/>
      <w:framePr w:w="2160" w:h="1200" w:wrap="notBeside" w:vAnchor="page" w:hAnchor="page" w:x="9241" w:y="673" w:anchorLock="1"/>
      <w:spacing w:line="220" w:lineRule="atLeast"/>
      <w:ind w:left="1080"/>
    </w:pPr>
    <w:rPr>
      <w:rFonts w:ascii="Times New Roman" w:hAnsi="Times New Roman"/>
      <w:kern w:val="0"/>
      <w:sz w:val="15"/>
      <w:szCs w:val="20"/>
    </w:rPr>
  </w:style>
  <w:style w:type="paragraph" w:customStyle="1" w:styleId="affffffffffffffffffffffffffe">
    <w:name w:val="基准目录样式"/>
    <w:basedOn w:val="a0"/>
    <w:qFormat/>
    <w:rsid w:val="005B7EB5"/>
    <w:pPr>
      <w:tabs>
        <w:tab w:val="right" w:leader="dot" w:pos="-18551"/>
      </w:tabs>
      <w:spacing w:after="220" w:line="220" w:lineRule="atLeast"/>
      <w:ind w:left="1080"/>
    </w:pPr>
    <w:rPr>
      <w:rFonts w:ascii="Arial" w:hAnsi="Arial"/>
      <w:kern w:val="0"/>
      <w:sz w:val="20"/>
      <w:szCs w:val="20"/>
    </w:rPr>
  </w:style>
  <w:style w:type="paragraph" w:customStyle="1" w:styleId="afffffffffffffffffffffffffff">
    <w:name w:val="基准索引样式"/>
    <w:basedOn w:val="a0"/>
    <w:qFormat/>
    <w:rsid w:val="005B7EB5"/>
    <w:pPr>
      <w:spacing w:line="220" w:lineRule="atLeast"/>
      <w:ind w:left="360"/>
    </w:pPr>
    <w:rPr>
      <w:rFonts w:ascii="Times New Roman" w:hAnsi="Times New Roman"/>
      <w:kern w:val="0"/>
      <w:sz w:val="20"/>
      <w:szCs w:val="20"/>
    </w:rPr>
  </w:style>
  <w:style w:type="paragraph" w:customStyle="1" w:styleId="afffffffffffffffffffffffffff0">
    <w:name w:val="节标签"/>
    <w:basedOn w:val="affffffffffffffff"/>
    <w:next w:val="af"/>
    <w:qFormat/>
    <w:rsid w:val="005B7EB5"/>
    <w:pPr>
      <w:keepNext/>
      <w:keepLines/>
      <w:widowControl/>
      <w:spacing w:before="400" w:after="440" w:line="220" w:lineRule="atLeast"/>
      <w:ind w:left="1080"/>
      <w:jc w:val="left"/>
    </w:pPr>
    <w:rPr>
      <w:rFonts w:ascii="Times New Roman"/>
      <w:spacing w:val="-30"/>
      <w:kern w:val="28"/>
      <w:sz w:val="60"/>
    </w:rPr>
  </w:style>
  <w:style w:type="paragraph" w:customStyle="1" w:styleId="afffffffffffffffffffffffffff1">
    <w:name w:val="块引用"/>
    <w:basedOn w:val="af"/>
    <w:qFormat/>
    <w:rsid w:val="005B7EB5"/>
    <w:pPr>
      <w:keepLines/>
      <w:pBdr>
        <w:left w:val="single" w:sz="36" w:space="3" w:color="808080"/>
        <w:bottom w:val="single" w:sz="48" w:space="3" w:color="FFFFFF"/>
      </w:pBdr>
      <w:spacing w:after="60" w:line="220" w:lineRule="atLeast"/>
      <w:ind w:left="1440" w:right="720"/>
    </w:pPr>
    <w:rPr>
      <w:rFonts w:ascii="Times New Roman" w:hAnsi="Times New Roman"/>
      <w:i/>
      <w:szCs w:val="20"/>
      <w:lang w:val="en-US"/>
    </w:rPr>
  </w:style>
  <w:style w:type="paragraph" w:customStyle="1" w:styleId="afffffffffffffffffffffffffff2">
    <w:name w:val="连续正文文字"/>
    <w:basedOn w:val="af"/>
    <w:qFormat/>
    <w:rsid w:val="005B7EB5"/>
    <w:pPr>
      <w:keepNext/>
      <w:spacing w:after="220" w:line="220" w:lineRule="atLeast"/>
      <w:ind w:left="1080"/>
    </w:pPr>
    <w:rPr>
      <w:rFonts w:ascii="Times New Roman" w:hAnsi="Times New Roman"/>
      <w:szCs w:val="20"/>
      <w:lang w:val="en-US"/>
    </w:rPr>
  </w:style>
  <w:style w:type="paragraph" w:customStyle="1" w:styleId="afffffffffffffffffffffffffff3">
    <w:name w:val="偶页脚样式"/>
    <w:basedOn w:val="af6"/>
    <w:qFormat/>
    <w:rsid w:val="005B7EB5"/>
    <w:pPr>
      <w:keepLines/>
      <w:pBdr>
        <w:bottom w:val="single" w:sz="6" w:space="1" w:color="auto"/>
      </w:pBdr>
      <w:tabs>
        <w:tab w:val="clear" w:pos="4153"/>
        <w:tab w:val="clear" w:pos="8306"/>
        <w:tab w:val="center" w:pos="-18551"/>
        <w:tab w:val="right" w:pos="4320"/>
      </w:tabs>
      <w:snapToGrid/>
      <w:spacing w:before="600"/>
      <w:ind w:left="1080"/>
    </w:pPr>
    <w:rPr>
      <w:rFonts w:ascii="Arial" w:hAnsi="Arial"/>
      <w:b/>
      <w:spacing w:val="-4"/>
      <w:sz w:val="20"/>
      <w:szCs w:val="20"/>
      <w:lang w:val="en-US"/>
    </w:rPr>
  </w:style>
  <w:style w:type="paragraph" w:customStyle="1" w:styleId="afffffffffffffffffffffffffff4">
    <w:name w:val="偶页页眉样式"/>
    <w:basedOn w:val="af7"/>
    <w:qFormat/>
    <w:rsid w:val="005B7EB5"/>
    <w:pPr>
      <w:keepLines/>
      <w:pBdr>
        <w:bottom w:val="none" w:sz="0" w:space="0" w:color="auto"/>
      </w:pBdr>
      <w:tabs>
        <w:tab w:val="clear" w:pos="4153"/>
        <w:tab w:val="clear" w:pos="8306"/>
        <w:tab w:val="center" w:pos="-18551"/>
        <w:tab w:val="right" w:pos="4320"/>
      </w:tabs>
      <w:snapToGrid/>
      <w:ind w:left="1080"/>
      <w:jc w:val="left"/>
    </w:pPr>
    <w:rPr>
      <w:rFonts w:ascii="Arial" w:hAnsi="Arial"/>
      <w:spacing w:val="-4"/>
      <w:sz w:val="20"/>
      <w:szCs w:val="20"/>
      <w:lang w:val="en-US"/>
    </w:rPr>
  </w:style>
  <w:style w:type="paragraph" w:customStyle="1" w:styleId="afffffffffffffffffffffffffff5">
    <w:name w:val="奇页脚样式"/>
    <w:basedOn w:val="af6"/>
    <w:qFormat/>
    <w:rsid w:val="005B7EB5"/>
    <w:pPr>
      <w:keepLines/>
      <w:pBdr>
        <w:bottom w:val="single" w:sz="6" w:space="1" w:color="auto"/>
      </w:pBdr>
      <w:tabs>
        <w:tab w:val="clear" w:pos="4153"/>
        <w:tab w:val="clear" w:pos="8306"/>
        <w:tab w:val="center" w:pos="-18551"/>
        <w:tab w:val="right" w:pos="4320"/>
      </w:tabs>
      <w:snapToGrid/>
      <w:spacing w:before="600"/>
      <w:ind w:left="1080"/>
    </w:pPr>
    <w:rPr>
      <w:rFonts w:ascii="Arial" w:hAnsi="Arial"/>
      <w:b/>
      <w:spacing w:val="-4"/>
      <w:sz w:val="20"/>
      <w:szCs w:val="20"/>
      <w:lang w:val="en-US"/>
    </w:rPr>
  </w:style>
  <w:style w:type="character" w:customStyle="1" w:styleId="afffffffffffffffffffffffffff6">
    <w:name w:val="上标"/>
    <w:rsid w:val="005B7EB5"/>
    <w:rPr>
      <w:b/>
      <w:vertAlign w:val="superscript"/>
    </w:rPr>
  </w:style>
  <w:style w:type="paragraph" w:customStyle="1" w:styleId="afffffffffffffffffffffffffff7">
    <w:name w:val="首页脚样式"/>
    <w:basedOn w:val="af6"/>
    <w:qFormat/>
    <w:rsid w:val="005B7EB5"/>
    <w:pPr>
      <w:keepLines/>
      <w:pBdr>
        <w:bottom w:val="single" w:sz="6" w:space="1" w:color="auto"/>
      </w:pBdr>
      <w:tabs>
        <w:tab w:val="clear" w:pos="4153"/>
        <w:tab w:val="clear" w:pos="8306"/>
        <w:tab w:val="center" w:pos="-18551"/>
        <w:tab w:val="right" w:pos="4320"/>
      </w:tabs>
      <w:snapToGrid/>
      <w:spacing w:before="600"/>
      <w:ind w:left="1080"/>
    </w:pPr>
    <w:rPr>
      <w:rFonts w:ascii="Arial" w:hAnsi="Arial"/>
      <w:b/>
      <w:spacing w:val="-4"/>
      <w:sz w:val="20"/>
      <w:szCs w:val="20"/>
      <w:lang w:val="en-US"/>
    </w:rPr>
  </w:style>
  <w:style w:type="paragraph" w:customStyle="1" w:styleId="afffffffffffffffffffffffffff8">
    <w:name w:val="首页页眉样式"/>
    <w:basedOn w:val="af7"/>
    <w:qFormat/>
    <w:rsid w:val="005B7EB5"/>
    <w:pPr>
      <w:keepLines/>
      <w:pBdr>
        <w:bottom w:val="none" w:sz="0" w:space="0" w:color="auto"/>
      </w:pBdr>
      <w:tabs>
        <w:tab w:val="clear" w:pos="4153"/>
        <w:tab w:val="clear" w:pos="8306"/>
        <w:tab w:val="center" w:pos="-18551"/>
        <w:tab w:val="right" w:pos="4320"/>
      </w:tabs>
      <w:snapToGrid/>
      <w:ind w:left="1080"/>
      <w:jc w:val="left"/>
    </w:pPr>
    <w:rPr>
      <w:rFonts w:ascii="Arial" w:hAnsi="Arial"/>
      <w:spacing w:val="-4"/>
      <w:sz w:val="20"/>
      <w:szCs w:val="20"/>
      <w:lang w:val="en-US"/>
    </w:rPr>
  </w:style>
  <w:style w:type="character" w:customStyle="1" w:styleId="afffffffffffffffffffffffffff9">
    <w:name w:val="引入重点"/>
    <w:rsid w:val="005B7EB5"/>
    <w:rPr>
      <w:rFonts w:ascii="Arial" w:eastAsia="黑体" w:hAnsi="Arial"/>
      <w:b/>
      <w:spacing w:val="-4"/>
      <w:sz w:val="21"/>
    </w:rPr>
  </w:style>
  <w:style w:type="paragraph" w:customStyle="1" w:styleId="afffffffffffffffffffffffffffa">
    <w:name w:val="章节题目"/>
    <w:basedOn w:val="affffffffffffffff"/>
    <w:next w:val="a0"/>
    <w:qFormat/>
    <w:rsid w:val="005B7EB5"/>
    <w:pPr>
      <w:keepNext/>
      <w:keepLines/>
      <w:widowControl/>
      <w:spacing w:before="720" w:after="400" w:line="540" w:lineRule="atLeast"/>
      <w:ind w:left="1080" w:right="2160"/>
      <w:jc w:val="left"/>
    </w:pPr>
    <w:rPr>
      <w:rFonts w:ascii="Times New Roman"/>
      <w:spacing w:val="-40"/>
      <w:kern w:val="28"/>
      <w:sz w:val="60"/>
    </w:rPr>
  </w:style>
  <w:style w:type="paragraph" w:customStyle="1" w:styleId="afffffffffffffffffffffffffffb">
    <w:name w:val="章节副题目"/>
    <w:basedOn w:val="afffffffffffffffffffffffffffa"/>
    <w:next w:val="af"/>
    <w:qFormat/>
    <w:rsid w:val="005B7EB5"/>
    <w:pPr>
      <w:spacing w:before="0" w:line="400" w:lineRule="atLeast"/>
    </w:pPr>
    <w:rPr>
      <w:i/>
      <w:spacing w:val="-14"/>
      <w:sz w:val="34"/>
    </w:rPr>
  </w:style>
  <w:style w:type="paragraph" w:customStyle="1" w:styleId="afffffffffffffffffffffffffffc">
    <w:name w:val="章节号"/>
    <w:basedOn w:val="affffffffffffffff"/>
    <w:next w:val="afffffffffffffffffffffffffffa"/>
    <w:qFormat/>
    <w:rsid w:val="005B7EB5"/>
    <w:pPr>
      <w:keepNext/>
      <w:keepLines/>
      <w:widowControl/>
      <w:spacing w:before="770" w:after="440" w:line="220" w:lineRule="atLeast"/>
      <w:ind w:left="1080"/>
      <w:jc w:val="left"/>
    </w:pPr>
    <w:rPr>
      <w:rFonts w:ascii="Times New Roman"/>
      <w:spacing w:val="-30"/>
      <w:kern w:val="28"/>
      <w:sz w:val="60"/>
    </w:rPr>
  </w:style>
  <w:style w:type="character" w:customStyle="1" w:styleId="afffffffffffffffffffffffffffd">
    <w:name w:val="着重强调"/>
    <w:rsid w:val="005B7EB5"/>
    <w:rPr>
      <w:rFonts w:ascii="Arial" w:hAnsi="Arial"/>
      <w:b/>
      <w:spacing w:val="-4"/>
    </w:rPr>
  </w:style>
  <w:style w:type="character" w:customStyle="1" w:styleId="unnamed41">
    <w:name w:val="unnamed41"/>
    <w:rsid w:val="005B7EB5"/>
    <w:rPr>
      <w:color w:val="666666"/>
      <w:sz w:val="24"/>
      <w:szCs w:val="24"/>
    </w:rPr>
  </w:style>
  <w:style w:type="character" w:customStyle="1" w:styleId="c10">
    <w:name w:val="c1"/>
    <w:rsid w:val="005B7EB5"/>
    <w:rPr>
      <w:sz w:val="30"/>
      <w:szCs w:val="30"/>
    </w:rPr>
  </w:style>
  <w:style w:type="paragraph" w:customStyle="1" w:styleId="zg1">
    <w:name w:val="zg1"/>
    <w:basedOn w:val="af0"/>
    <w:qFormat/>
    <w:rsid w:val="005B7EB5"/>
    <w:pPr>
      <w:widowControl w:val="0"/>
      <w:spacing w:after="0" w:line="360" w:lineRule="auto"/>
      <w:ind w:leftChars="0" w:left="0" w:firstLine="425"/>
      <w:jc w:val="both"/>
    </w:pPr>
    <w:rPr>
      <w:rFonts w:ascii="Times New Roman" w:hAnsi="Times New Roman"/>
      <w:kern w:val="2"/>
      <w:sz w:val="24"/>
      <w:szCs w:val="20"/>
      <w:lang w:val="en-US"/>
    </w:rPr>
  </w:style>
  <w:style w:type="paragraph" w:customStyle="1" w:styleId="afffffffffffffffffffffffffffe">
    <w:name w:val="书正文"/>
    <w:basedOn w:val="a0"/>
    <w:qFormat/>
    <w:rsid w:val="005B7EB5"/>
    <w:pPr>
      <w:widowControl w:val="0"/>
      <w:spacing w:line="400" w:lineRule="atLeast"/>
      <w:ind w:firstLineChars="200" w:firstLine="200"/>
      <w:jc w:val="both"/>
    </w:pPr>
    <w:rPr>
      <w:rFonts w:ascii="Times New Roman" w:hAnsi="Times New Roman"/>
      <w:sz w:val="28"/>
      <w:szCs w:val="24"/>
    </w:rPr>
  </w:style>
  <w:style w:type="character" w:customStyle="1" w:styleId="41a">
    <w:name w:val="正文缩进41"/>
    <w:rsid w:val="005B7EB5"/>
    <w:rPr>
      <w:rFonts w:ascii="宋体" w:eastAsia="宋体"/>
      <w:kern w:val="2"/>
      <w:sz w:val="24"/>
      <w:szCs w:val="24"/>
      <w:lang w:val="en-US" w:eastAsia="zh-CN" w:bidi="ar-SA"/>
    </w:rPr>
  </w:style>
  <w:style w:type="paragraph" w:customStyle="1" w:styleId="affffffffffffffffffffffffffff">
    <w:name w:val="表格文字中对齐"/>
    <w:basedOn w:val="a0"/>
    <w:qFormat/>
    <w:rsid w:val="005B7EB5"/>
    <w:pPr>
      <w:widowControl w:val="0"/>
      <w:spacing w:line="300" w:lineRule="auto"/>
      <w:jc w:val="center"/>
    </w:pPr>
    <w:rPr>
      <w:rFonts w:ascii="Arial Narrow" w:eastAsia="仿宋_GB2312" w:hAnsi="Arial Narrow"/>
      <w:szCs w:val="21"/>
    </w:rPr>
  </w:style>
  <w:style w:type="character" w:customStyle="1" w:styleId="01Char1">
    <w:name w:val="正文01 Char1"/>
    <w:link w:val="01"/>
    <w:rsid w:val="005B7EB5"/>
    <w:rPr>
      <w:rFonts w:ascii="Times New Roman" w:hAnsi="Times New Roman"/>
      <w:kern w:val="2"/>
      <w:sz w:val="24"/>
      <w:szCs w:val="24"/>
      <w:lang w:val="zh-CN"/>
    </w:rPr>
  </w:style>
  <w:style w:type="character" w:customStyle="1" w:styleId="CharChar431">
    <w:name w:val="Char Char431"/>
    <w:rsid w:val="005B7EB5"/>
    <w:rPr>
      <w:rFonts w:ascii="宋体" w:eastAsia="宋体" w:hAnsi="宋体" w:hint="eastAsia"/>
      <w:sz w:val="18"/>
    </w:rPr>
  </w:style>
  <w:style w:type="paragraph" w:customStyle="1" w:styleId="mark">
    <w:name w:val="mark正文"/>
    <w:basedOn w:val="a0"/>
    <w:next w:val="2a"/>
    <w:link w:val="markChar"/>
    <w:qFormat/>
    <w:rsid w:val="005B7EB5"/>
    <w:pPr>
      <w:widowControl w:val="0"/>
      <w:spacing w:line="360" w:lineRule="auto"/>
      <w:ind w:firstLineChars="200" w:firstLine="527"/>
      <w:jc w:val="both"/>
    </w:pPr>
    <w:rPr>
      <w:rFonts w:ascii="Times New Roman" w:hAnsi="Times New Roman"/>
      <w:kern w:val="0"/>
      <w:sz w:val="28"/>
      <w:szCs w:val="28"/>
      <w:lang w:val="zh-CN"/>
    </w:rPr>
  </w:style>
  <w:style w:type="character" w:customStyle="1" w:styleId="markChar">
    <w:name w:val="mark正文 Char"/>
    <w:link w:val="mark"/>
    <w:rsid w:val="005B7EB5"/>
    <w:rPr>
      <w:rFonts w:ascii="Times New Roman" w:hAnsi="Times New Roman"/>
      <w:sz w:val="28"/>
      <w:szCs w:val="28"/>
      <w:lang w:val="zh-CN"/>
    </w:rPr>
  </w:style>
  <w:style w:type="paragraph" w:customStyle="1" w:styleId="affffffffffffffffffffffffffff0">
    <w:name w:val="样式 表格"/>
    <w:basedOn w:val="aff2"/>
    <w:next w:val="aff2"/>
    <w:qFormat/>
    <w:rsid w:val="005B7EB5"/>
    <w:pPr>
      <w:widowControl w:val="0"/>
      <w:adjustRightInd w:val="0"/>
      <w:snapToGrid w:val="0"/>
      <w:spacing w:line="240" w:lineRule="atLeast"/>
      <w:ind w:leftChars="-51" w:left="-107" w:rightChars="-51" w:right="-107" w:firstLineChars="0" w:firstLine="0"/>
    </w:pPr>
    <w:rPr>
      <w:rFonts w:ascii="Times New Roman" w:hAnsi="Times New Roman"/>
      <w:sz w:val="21"/>
      <w:szCs w:val="24"/>
      <w:lang w:val="en-US"/>
    </w:rPr>
  </w:style>
  <w:style w:type="character" w:customStyle="1" w:styleId="4GChar1">
    <w:name w:val="标题 4(G) Char1"/>
    <w:rsid w:val="005B7EB5"/>
    <w:rPr>
      <w:rFonts w:ascii="Arial" w:eastAsia="黑体" w:hAnsi="Arial"/>
      <w:b/>
      <w:bCs/>
      <w:kern w:val="2"/>
      <w:sz w:val="28"/>
      <w:szCs w:val="28"/>
    </w:rPr>
  </w:style>
  <w:style w:type="character" w:customStyle="1" w:styleId="yypCharChar">
    <w:name w:val="yyp Char Char"/>
    <w:qFormat/>
    <w:rsid w:val="005B7EB5"/>
    <w:rPr>
      <w:kern w:val="2"/>
      <w:sz w:val="24"/>
      <w:szCs w:val="24"/>
    </w:rPr>
  </w:style>
  <w:style w:type="paragraph" w:customStyle="1" w:styleId="mark32">
    <w:name w:val="mark 标题 3 + 左侧:  2 字符"/>
    <w:basedOn w:val="3"/>
    <w:qFormat/>
    <w:rsid w:val="005B7EB5"/>
    <w:pPr>
      <w:widowControl w:val="0"/>
      <w:spacing w:before="0" w:after="120" w:line="240" w:lineRule="auto"/>
      <w:ind w:left="1740" w:hanging="420"/>
      <w:jc w:val="both"/>
    </w:pPr>
    <w:rPr>
      <w:rFonts w:cs="宋体"/>
      <w:kern w:val="2"/>
      <w:sz w:val="30"/>
      <w:szCs w:val="20"/>
      <w:lang w:val="en-US"/>
    </w:rPr>
  </w:style>
  <w:style w:type="paragraph" w:customStyle="1" w:styleId="affffffffffffffffffffffffffff1">
    <w:name w:val="照片"/>
    <w:basedOn w:val="a0"/>
    <w:qFormat/>
    <w:rsid w:val="005B7EB5"/>
    <w:pPr>
      <w:widowControl w:val="0"/>
      <w:spacing w:line="360" w:lineRule="auto"/>
      <w:ind w:leftChars="100" w:left="210" w:rightChars="100" w:right="210" w:firstLineChars="200" w:firstLine="200"/>
      <w:jc w:val="center"/>
    </w:pPr>
    <w:rPr>
      <w:rFonts w:ascii="Times" w:eastAsia="黑体" w:hAnsi="Times"/>
      <w:b/>
      <w:snapToGrid w:val="0"/>
      <w:color w:val="000000"/>
      <w:spacing w:val="-4"/>
      <w:sz w:val="24"/>
      <w:szCs w:val="20"/>
    </w:rPr>
  </w:style>
  <w:style w:type="paragraph" w:customStyle="1" w:styleId="G">
    <w:name w:val="段落(G)"/>
    <w:basedOn w:val="a0"/>
    <w:link w:val="GChar"/>
    <w:qFormat/>
    <w:rsid w:val="005B7EB5"/>
    <w:pPr>
      <w:widowControl w:val="0"/>
      <w:tabs>
        <w:tab w:val="left" w:pos="1021"/>
        <w:tab w:val="left" w:pos="1320"/>
      </w:tabs>
      <w:spacing w:line="360" w:lineRule="auto"/>
      <w:ind w:firstLineChars="200" w:firstLine="480"/>
      <w:jc w:val="both"/>
    </w:pPr>
    <w:rPr>
      <w:rFonts w:ascii="Times New Roman" w:hAnsi="Times New Roman"/>
      <w:color w:val="000000"/>
      <w:kern w:val="24"/>
      <w:sz w:val="24"/>
      <w:szCs w:val="24"/>
      <w:lang w:val="zh-CN"/>
    </w:rPr>
  </w:style>
  <w:style w:type="character" w:customStyle="1" w:styleId="GChar">
    <w:name w:val="段落(G) Char"/>
    <w:link w:val="G"/>
    <w:rsid w:val="005B7EB5"/>
    <w:rPr>
      <w:rFonts w:ascii="Times New Roman" w:hAnsi="Times New Roman"/>
      <w:color w:val="000000"/>
      <w:kern w:val="24"/>
      <w:sz w:val="24"/>
      <w:szCs w:val="24"/>
      <w:lang w:val="zh-CN"/>
    </w:rPr>
  </w:style>
  <w:style w:type="paragraph" w:customStyle="1" w:styleId="G0">
    <w:name w:val="表头(G)"/>
    <w:basedOn w:val="a0"/>
    <w:link w:val="GChar0"/>
    <w:qFormat/>
    <w:rsid w:val="005B7EB5"/>
    <w:pPr>
      <w:widowControl w:val="0"/>
      <w:tabs>
        <w:tab w:val="left" w:pos="1021"/>
      </w:tabs>
      <w:spacing w:line="288" w:lineRule="auto"/>
      <w:ind w:firstLineChars="200" w:firstLine="200"/>
      <w:jc w:val="center"/>
    </w:pPr>
    <w:rPr>
      <w:rFonts w:ascii="Times New Roman" w:eastAsia="黑体" w:hAnsi="Times New Roman"/>
      <w:b/>
      <w:color w:val="000000"/>
      <w:kern w:val="24"/>
      <w:sz w:val="24"/>
      <w:szCs w:val="24"/>
      <w:lang w:val="zh-CN"/>
    </w:rPr>
  </w:style>
  <w:style w:type="character" w:customStyle="1" w:styleId="GChar0">
    <w:name w:val="表头(G) Char"/>
    <w:link w:val="G0"/>
    <w:rsid w:val="005B7EB5"/>
    <w:rPr>
      <w:rFonts w:ascii="Times New Roman" w:eastAsia="黑体" w:hAnsi="Times New Roman"/>
      <w:b/>
      <w:color w:val="000000"/>
      <w:kern w:val="24"/>
      <w:sz w:val="24"/>
      <w:szCs w:val="24"/>
      <w:lang w:val="zh-CN"/>
    </w:rPr>
  </w:style>
  <w:style w:type="paragraph" w:customStyle="1" w:styleId="G1">
    <w:name w:val="表文(G)"/>
    <w:basedOn w:val="a0"/>
    <w:qFormat/>
    <w:rsid w:val="005B7EB5"/>
    <w:pPr>
      <w:widowControl w:val="0"/>
      <w:tabs>
        <w:tab w:val="left" w:pos="1021"/>
      </w:tabs>
      <w:spacing w:line="360" w:lineRule="auto"/>
      <w:ind w:firstLineChars="200" w:firstLine="200"/>
      <w:jc w:val="center"/>
    </w:pPr>
    <w:rPr>
      <w:rFonts w:ascii="Times New Roman" w:hAnsi="宋体"/>
      <w:kern w:val="0"/>
      <w:position w:val="-24"/>
      <w:sz w:val="24"/>
      <w:szCs w:val="21"/>
    </w:rPr>
  </w:style>
  <w:style w:type="paragraph" w:customStyle="1" w:styleId="4fe">
    <w:name w:val="样式 标题4 + 五号"/>
    <w:basedOn w:val="a7"/>
    <w:link w:val="4Char6"/>
    <w:qFormat/>
    <w:rsid w:val="005B7EB5"/>
    <w:pPr>
      <w:keepNext/>
      <w:keepLines/>
      <w:widowControl w:val="0"/>
      <w:spacing w:before="20" w:after="20" w:line="415" w:lineRule="auto"/>
      <w:ind w:firstLineChars="0" w:firstLine="0"/>
      <w:jc w:val="both"/>
      <w:outlineLvl w:val="2"/>
    </w:pPr>
    <w:rPr>
      <w:rFonts w:ascii="Times New Roman" w:hAnsi="Times New Roman"/>
      <w:b/>
      <w:bCs/>
      <w:szCs w:val="32"/>
    </w:rPr>
  </w:style>
  <w:style w:type="character" w:customStyle="1" w:styleId="4Char6">
    <w:name w:val="样式 标题4 + 五号 Char"/>
    <w:link w:val="4fe"/>
    <w:rsid w:val="005B7EB5"/>
    <w:rPr>
      <w:rFonts w:ascii="Times New Roman" w:hAnsi="Times New Roman"/>
      <w:b/>
      <w:bCs/>
      <w:szCs w:val="32"/>
      <w:lang w:val="zh-CN"/>
    </w:rPr>
  </w:style>
  <w:style w:type="paragraph" w:customStyle="1" w:styleId="2TimesNewRoman0">
    <w:name w:val="样式 标题 2 + Times New Roman"/>
    <w:basedOn w:val="20"/>
    <w:link w:val="2TimesNewRomanChar0"/>
    <w:qFormat/>
    <w:rsid w:val="005B7EB5"/>
    <w:pPr>
      <w:widowControl w:val="0"/>
      <w:tabs>
        <w:tab w:val="clear" w:pos="1302"/>
      </w:tabs>
      <w:spacing w:before="140" w:beforeAutospacing="0" w:after="140" w:line="416" w:lineRule="auto"/>
      <w:ind w:left="1320" w:hanging="420"/>
      <w:jc w:val="both"/>
    </w:pPr>
    <w:rPr>
      <w:snapToGrid/>
      <w:sz w:val="28"/>
    </w:rPr>
  </w:style>
  <w:style w:type="character" w:customStyle="1" w:styleId="2TimesNewRomanChar0">
    <w:name w:val="样式 标题 2 + Times New Roman Char"/>
    <w:link w:val="2TimesNewRoman0"/>
    <w:rsid w:val="005B7EB5"/>
    <w:rPr>
      <w:rFonts w:ascii="Times New Roman" w:eastAsia="黑体" w:hAnsi="Times New Roman"/>
      <w:b/>
      <w:bCs/>
      <w:sz w:val="28"/>
      <w:szCs w:val="32"/>
      <w:lang w:val="zh-CN"/>
    </w:rPr>
  </w:style>
  <w:style w:type="character" w:customStyle="1" w:styleId="p121">
    <w:name w:val="p121"/>
    <w:rsid w:val="005B7EB5"/>
    <w:rPr>
      <w:rFonts w:ascii="宋体" w:eastAsia="宋体" w:hAnsi="宋体"/>
      <w:kern w:val="2"/>
      <w:sz w:val="18"/>
      <w:szCs w:val="18"/>
      <w:lang w:val="en-US" w:eastAsia="zh-CN" w:bidi="ar-SA"/>
    </w:rPr>
  </w:style>
  <w:style w:type="table" w:customStyle="1" w:styleId="1ffffffa">
    <w:name w:val="专业网格1"/>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网格型3111"/>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网格型6"/>
    <w:basedOn w:val="a2"/>
    <w:rsid w:val="005B7E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e">
    <w:name w:val="网格型7"/>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fff5">
    <w:name w:val="表格头 Char"/>
    <w:rsid w:val="005B7EB5"/>
    <w:rPr>
      <w:rFonts w:ascii="Tahoma" w:eastAsia="黑体" w:hAnsi="Tahoma"/>
      <w:b/>
      <w:snapToGrid w:val="0"/>
      <w:color w:val="000000"/>
      <w:spacing w:val="-4"/>
      <w:sz w:val="24"/>
      <w:szCs w:val="22"/>
      <w:lang w:bidi="ar-SA"/>
    </w:rPr>
  </w:style>
  <w:style w:type="character" w:customStyle="1" w:styleId="Charff8">
    <w:name w:val="图名 Char"/>
    <w:link w:val="afffff1"/>
    <w:rsid w:val="005B7EB5"/>
    <w:rPr>
      <w:rFonts w:ascii="Times New Roman" w:hAnsi="Times New Roman"/>
      <w:b/>
      <w:kern w:val="2"/>
      <w:sz w:val="24"/>
      <w:szCs w:val="24"/>
    </w:rPr>
  </w:style>
  <w:style w:type="character" w:customStyle="1" w:styleId="Charf0">
    <w:name w:val="图表目录 Char"/>
    <w:link w:val="afd"/>
    <w:rsid w:val="005B7EB5"/>
    <w:rPr>
      <w:rFonts w:ascii="Arial" w:eastAsia="Arial" w:hAnsi="Arial"/>
      <w:kern w:val="2"/>
      <w:sz w:val="24"/>
      <w:lang w:val="zh-CN"/>
    </w:rPr>
  </w:style>
  <w:style w:type="character" w:customStyle="1" w:styleId="dxjChar">
    <w:name w:val="dxj正文 Char"/>
    <w:link w:val="dxj"/>
    <w:rsid w:val="005B7EB5"/>
    <w:rPr>
      <w:rFonts w:ascii="Times New Roman" w:hAnsi="Times New Roman"/>
      <w:kern w:val="2"/>
      <w:sz w:val="24"/>
      <w:szCs w:val="24"/>
      <w:lang w:val="zh-CN"/>
    </w:rPr>
  </w:style>
  <w:style w:type="paragraph" w:customStyle="1" w:styleId="dxj3">
    <w:name w:val="dxj标题3"/>
    <w:basedOn w:val="3"/>
    <w:qFormat/>
    <w:rsid w:val="005B7EB5"/>
    <w:pPr>
      <w:widowControl w:val="0"/>
      <w:spacing w:before="0" w:after="0" w:line="360" w:lineRule="auto"/>
      <w:ind w:left="1740" w:hanging="420"/>
      <w:jc w:val="both"/>
    </w:pPr>
    <w:rPr>
      <w:rFonts w:eastAsia="黑体"/>
      <w:b w:val="0"/>
      <w:sz w:val="24"/>
      <w:lang w:val="en-US"/>
    </w:rPr>
  </w:style>
  <w:style w:type="paragraph" w:customStyle="1" w:styleId="dxj0">
    <w:name w:val="dxj表头"/>
    <w:basedOn w:val="a0"/>
    <w:link w:val="dxjChar0"/>
    <w:qFormat/>
    <w:rsid w:val="005B7EB5"/>
    <w:pPr>
      <w:widowControl w:val="0"/>
      <w:spacing w:line="360" w:lineRule="auto"/>
      <w:jc w:val="center"/>
    </w:pPr>
    <w:rPr>
      <w:rFonts w:ascii="Times New Roman" w:eastAsia="黑体" w:hAnsi="Times New Roman"/>
      <w:kern w:val="0"/>
      <w:sz w:val="20"/>
      <w:szCs w:val="21"/>
      <w:lang w:val="zh-CN"/>
    </w:rPr>
  </w:style>
  <w:style w:type="character" w:customStyle="1" w:styleId="dxjChar0">
    <w:name w:val="dxj表头 Char"/>
    <w:link w:val="dxj0"/>
    <w:rsid w:val="005B7EB5"/>
    <w:rPr>
      <w:rFonts w:ascii="Times New Roman" w:eastAsia="黑体" w:hAnsi="Times New Roman"/>
      <w:szCs w:val="21"/>
      <w:lang w:val="zh-CN"/>
    </w:rPr>
  </w:style>
  <w:style w:type="paragraph" w:customStyle="1" w:styleId="dxj1">
    <w:name w:val="dxj表内容"/>
    <w:basedOn w:val="a0"/>
    <w:next w:val="a0"/>
    <w:qFormat/>
    <w:rsid w:val="005B7EB5"/>
    <w:pPr>
      <w:widowControl w:val="0"/>
      <w:spacing w:line="280" w:lineRule="exact"/>
      <w:jc w:val="center"/>
    </w:pPr>
    <w:rPr>
      <w:rFonts w:ascii="Times New Roman" w:hAnsi="Times New Roman"/>
      <w:sz w:val="18"/>
      <w:szCs w:val="18"/>
    </w:rPr>
  </w:style>
  <w:style w:type="paragraph" w:customStyle="1" w:styleId="dxj2">
    <w:name w:val="dxj表后"/>
    <w:basedOn w:val="dxj"/>
    <w:qFormat/>
    <w:rsid w:val="005B7EB5"/>
    <w:pPr>
      <w:keepLines/>
      <w:spacing w:line="280" w:lineRule="exact"/>
      <w:ind w:firstLineChars="0" w:firstLine="0"/>
    </w:pPr>
    <w:rPr>
      <w:kern w:val="0"/>
      <w:sz w:val="18"/>
    </w:rPr>
  </w:style>
  <w:style w:type="table" w:customStyle="1" w:styleId="88">
    <w:name w:val="网格型8"/>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b">
    <w:name w:val="占位符文本1"/>
    <w:rsid w:val="005B7EB5"/>
    <w:rPr>
      <w:color w:val="808080"/>
    </w:rPr>
  </w:style>
  <w:style w:type="paragraph" w:customStyle="1" w:styleId="5-">
    <w:name w:val="5-正文"/>
    <w:basedOn w:val="a0"/>
    <w:link w:val="5-Char"/>
    <w:qFormat/>
    <w:rsid w:val="005B7EB5"/>
    <w:pPr>
      <w:widowControl w:val="0"/>
      <w:snapToGrid w:val="0"/>
      <w:spacing w:line="360" w:lineRule="auto"/>
      <w:ind w:firstLineChars="200" w:firstLine="480"/>
      <w:jc w:val="both"/>
    </w:pPr>
    <w:rPr>
      <w:rFonts w:ascii="Times New Roman" w:hAnsi="Times New Roman"/>
      <w:kern w:val="0"/>
      <w:sz w:val="24"/>
      <w:szCs w:val="20"/>
      <w:lang w:val="zh-CN"/>
    </w:rPr>
  </w:style>
  <w:style w:type="character" w:customStyle="1" w:styleId="5-Char">
    <w:name w:val="5-正文 Char"/>
    <w:link w:val="5-"/>
    <w:rsid w:val="005B7EB5"/>
    <w:rPr>
      <w:rFonts w:ascii="Times New Roman" w:hAnsi="Times New Roman"/>
      <w:sz w:val="24"/>
      <w:lang w:val="zh-CN"/>
    </w:rPr>
  </w:style>
  <w:style w:type="paragraph" w:customStyle="1" w:styleId="1ffffffc">
    <w:name w:val="段落1"/>
    <w:basedOn w:val="a0"/>
    <w:link w:val="1Char12"/>
    <w:qFormat/>
    <w:rsid w:val="005B7EB5"/>
    <w:pPr>
      <w:widowControl w:val="0"/>
      <w:adjustRightInd w:val="0"/>
      <w:spacing w:line="440" w:lineRule="exact"/>
      <w:ind w:firstLine="510"/>
      <w:jc w:val="both"/>
      <w:textAlignment w:val="baseline"/>
    </w:pPr>
    <w:rPr>
      <w:rFonts w:ascii="Times New Roman" w:eastAsia="仿宋_GB2312" w:hAnsi="Times New Roman"/>
      <w:spacing w:val="4"/>
      <w:kern w:val="0"/>
      <w:sz w:val="28"/>
      <w:szCs w:val="20"/>
      <w:lang w:val="zh-CN"/>
    </w:rPr>
  </w:style>
  <w:style w:type="paragraph" w:customStyle="1" w:styleId="070706">
    <w:name w:val="070706正文样式"/>
    <w:basedOn w:val="af0"/>
    <w:link w:val="070706Char"/>
    <w:qFormat/>
    <w:rsid w:val="005B7EB5"/>
    <w:pPr>
      <w:widowControl w:val="0"/>
      <w:adjustRightInd w:val="0"/>
      <w:snapToGrid w:val="0"/>
      <w:spacing w:after="0" w:line="336" w:lineRule="auto"/>
      <w:ind w:leftChars="0" w:left="0" w:firstLineChars="200" w:firstLine="480"/>
      <w:jc w:val="both"/>
    </w:pPr>
    <w:rPr>
      <w:rFonts w:ascii="宋体" w:hAnsi="宋体"/>
      <w:snapToGrid w:val="0"/>
      <w:kern w:val="2"/>
      <w:sz w:val="24"/>
      <w:szCs w:val="20"/>
    </w:rPr>
  </w:style>
  <w:style w:type="character" w:customStyle="1" w:styleId="070706Char">
    <w:name w:val="070706正文样式 Char"/>
    <w:link w:val="070706"/>
    <w:rsid w:val="005B7EB5"/>
    <w:rPr>
      <w:rFonts w:ascii="宋体" w:hAnsi="宋体"/>
      <w:snapToGrid w:val="0"/>
      <w:kern w:val="2"/>
      <w:sz w:val="24"/>
      <w:lang w:val="zh-CN"/>
    </w:rPr>
  </w:style>
  <w:style w:type="paragraph" w:customStyle="1" w:styleId="CharCharChar1CharCharCharCharCharCharCharCharCharChar">
    <w:name w:val="Char Char Char1 Char Char Char Char Char Char Char Char Char Char"/>
    <w:basedOn w:val="a0"/>
    <w:next w:val="a0"/>
    <w:qFormat/>
    <w:rsid w:val="005B7EB5"/>
    <w:pPr>
      <w:widowControl w:val="0"/>
      <w:spacing w:line="360" w:lineRule="auto"/>
      <w:ind w:firstLineChars="200" w:firstLine="200"/>
      <w:jc w:val="both"/>
    </w:pPr>
    <w:rPr>
      <w:rFonts w:ascii="宋体" w:eastAsia="仿宋_GB2312" w:hAnsi="宋体" w:cs="宋体"/>
      <w:sz w:val="24"/>
      <w:szCs w:val="24"/>
    </w:rPr>
  </w:style>
  <w:style w:type="character" w:customStyle="1" w:styleId="Charffffff6">
    <w:name w:val="正明正文 Char"/>
    <w:link w:val="affffffffffffffffffffffffffff2"/>
    <w:rsid w:val="005B7EB5"/>
    <w:rPr>
      <w:rFonts w:ascii="宋体"/>
      <w:color w:val="000000"/>
      <w:sz w:val="24"/>
      <w:szCs w:val="24"/>
    </w:rPr>
  </w:style>
  <w:style w:type="paragraph" w:customStyle="1" w:styleId="affffffffffffffffffffffffffff2">
    <w:name w:val="正明正文"/>
    <w:basedOn w:val="a0"/>
    <w:link w:val="Charffffff6"/>
    <w:qFormat/>
    <w:rsid w:val="005B7EB5"/>
    <w:pPr>
      <w:widowControl w:val="0"/>
      <w:tabs>
        <w:tab w:val="left" w:pos="360"/>
        <w:tab w:val="left" w:pos="1440"/>
        <w:tab w:val="left" w:pos="2340"/>
        <w:tab w:val="left" w:pos="7200"/>
      </w:tabs>
      <w:spacing w:line="500" w:lineRule="exact"/>
      <w:ind w:firstLineChars="200" w:firstLine="200"/>
      <w:jc w:val="both"/>
    </w:pPr>
    <w:rPr>
      <w:rFonts w:ascii="宋体"/>
      <w:color w:val="000000"/>
      <w:kern w:val="0"/>
      <w:sz w:val="24"/>
      <w:szCs w:val="24"/>
    </w:rPr>
  </w:style>
  <w:style w:type="paragraph" w:customStyle="1" w:styleId="CharCharChar2CharCharCharChar">
    <w:name w:val="Char Char Char2 Char Char Char Char"/>
    <w:basedOn w:val="a0"/>
    <w:qFormat/>
    <w:rsid w:val="005B7EB5"/>
    <w:pPr>
      <w:widowControl w:val="0"/>
      <w:tabs>
        <w:tab w:val="left" w:pos="7380"/>
      </w:tabs>
      <w:spacing w:before="120" w:after="120"/>
      <w:ind w:firstLineChars="200" w:firstLine="200"/>
      <w:jc w:val="both"/>
    </w:pPr>
    <w:rPr>
      <w:rFonts w:ascii="Times New Roman" w:hAnsi="Times New Roman"/>
      <w:sz w:val="24"/>
      <w:szCs w:val="24"/>
    </w:rPr>
  </w:style>
  <w:style w:type="character" w:customStyle="1" w:styleId="Charffffff7">
    <w:name w:val="报告正文 Char"/>
    <w:rsid w:val="005B7EB5"/>
    <w:rPr>
      <w:rFonts w:eastAsia="宋体"/>
      <w:kern w:val="2"/>
      <w:sz w:val="24"/>
      <w:szCs w:val="24"/>
      <w:lang w:val="en-US" w:eastAsia="zh-CN" w:bidi="ar-SA"/>
    </w:rPr>
  </w:style>
  <w:style w:type="paragraph" w:customStyle="1" w:styleId="Q-">
    <w:name w:val="Q-正文"/>
    <w:basedOn w:val="a0"/>
    <w:qFormat/>
    <w:rsid w:val="005B7EB5"/>
    <w:pPr>
      <w:widowControl w:val="0"/>
      <w:autoSpaceDE w:val="0"/>
      <w:autoSpaceDN w:val="0"/>
      <w:spacing w:before="120" w:after="120" w:line="560" w:lineRule="exact"/>
      <w:ind w:firstLineChars="200" w:firstLine="200"/>
      <w:jc w:val="both"/>
    </w:pPr>
    <w:rPr>
      <w:rFonts w:ascii="Times New Roman" w:hAnsi="Times New Roman"/>
      <w:sz w:val="28"/>
      <w:szCs w:val="20"/>
      <w:lang w:val="zh-CN"/>
    </w:rPr>
  </w:style>
  <w:style w:type="paragraph" w:customStyle="1" w:styleId="affffffffffffffffffffffffffff3">
    <w:name w:val="自己的正文"/>
    <w:link w:val="Charffffff8"/>
    <w:qFormat/>
    <w:rsid w:val="005B7EB5"/>
    <w:rPr>
      <w:rFonts w:ascii="Calibri" w:hAnsi="Calibri"/>
      <w:kern w:val="2"/>
      <w:sz w:val="21"/>
      <w:szCs w:val="22"/>
    </w:rPr>
  </w:style>
  <w:style w:type="character" w:customStyle="1" w:styleId="Charffffff8">
    <w:name w:val="自己的正文 Char"/>
    <w:link w:val="affffffffffffffffffffffffffff3"/>
    <w:rsid w:val="005B7EB5"/>
    <w:rPr>
      <w:kern w:val="2"/>
      <w:sz w:val="21"/>
      <w:szCs w:val="22"/>
    </w:rPr>
  </w:style>
  <w:style w:type="paragraph" w:customStyle="1" w:styleId="284">
    <w:name w:val="正文28磅"/>
    <w:basedOn w:val="a0"/>
    <w:link w:val="28Char"/>
    <w:qFormat/>
    <w:rsid w:val="005B7EB5"/>
    <w:pPr>
      <w:widowControl w:val="0"/>
      <w:spacing w:line="560" w:lineRule="exact"/>
      <w:ind w:firstLineChars="200" w:firstLine="560"/>
    </w:pPr>
    <w:rPr>
      <w:rFonts w:ascii="Times New Roman" w:hAnsi="Times New Roman"/>
      <w:color w:val="000000"/>
      <w:kern w:val="28"/>
      <w:sz w:val="28"/>
      <w:szCs w:val="20"/>
      <w:u w:color="000000"/>
      <w:lang w:val="en-GB"/>
    </w:rPr>
  </w:style>
  <w:style w:type="character" w:customStyle="1" w:styleId="28Char">
    <w:name w:val="正文28磅 Char"/>
    <w:link w:val="284"/>
    <w:rsid w:val="005B7EB5"/>
    <w:rPr>
      <w:rFonts w:ascii="Times New Roman" w:hAnsi="Times New Roman"/>
      <w:color w:val="000000"/>
      <w:kern w:val="28"/>
      <w:sz w:val="28"/>
      <w:u w:color="000000"/>
      <w:lang w:val="en-GB"/>
    </w:rPr>
  </w:style>
  <w:style w:type="character" w:customStyle="1" w:styleId="Charfff">
    <w:name w:val="新正文 Char"/>
    <w:link w:val="affffffff4"/>
    <w:rsid w:val="005B7EB5"/>
    <w:rPr>
      <w:rFonts w:ascii="仿宋_GB2312" w:eastAsia="仿宋_GB2312" w:hAnsi="Times New Roman"/>
      <w:bCs/>
      <w:sz w:val="28"/>
    </w:rPr>
  </w:style>
  <w:style w:type="paragraph" w:customStyle="1" w:styleId="syh2">
    <w:name w:val="syh2级标题"/>
    <w:basedOn w:val="a0"/>
    <w:link w:val="syh2Char"/>
    <w:qFormat/>
    <w:rsid w:val="005B7EB5"/>
    <w:pPr>
      <w:keepNext/>
      <w:spacing w:line="520" w:lineRule="exact"/>
      <w:outlineLvl w:val="1"/>
    </w:pPr>
    <w:rPr>
      <w:rFonts w:ascii="黑体" w:eastAsia="黑体" w:hAnsi="宋体"/>
      <w:b/>
      <w:kern w:val="0"/>
      <w:sz w:val="28"/>
      <w:szCs w:val="28"/>
      <w:lang w:val="zh-CN"/>
    </w:rPr>
  </w:style>
  <w:style w:type="character" w:customStyle="1" w:styleId="syh2Char">
    <w:name w:val="syh2级标题 Char"/>
    <w:link w:val="syh2"/>
    <w:rsid w:val="005B7EB5"/>
    <w:rPr>
      <w:rFonts w:ascii="黑体" w:eastAsia="黑体" w:hAnsi="宋体"/>
      <w:b/>
      <w:sz w:val="28"/>
      <w:szCs w:val="28"/>
      <w:lang w:val="zh-CN"/>
    </w:rPr>
  </w:style>
  <w:style w:type="character" w:customStyle="1" w:styleId="CharCharff2">
    <w:name w:val="报告书正文 Char Char"/>
    <w:rsid w:val="005B7EB5"/>
    <w:rPr>
      <w:sz w:val="18"/>
      <w:lang w:val="en-US" w:eastAsia="zh-CN" w:bidi="ar-SA"/>
    </w:rPr>
  </w:style>
  <w:style w:type="character" w:customStyle="1" w:styleId="2CharCharChar2">
    <w:name w:val="样式2 Char Char Char"/>
    <w:rsid w:val="005B7EB5"/>
    <w:rPr>
      <w:rFonts w:ascii="楷体_GB2312" w:eastAsia="楷体_GB2312"/>
      <w:spacing w:val="5"/>
      <w:kern w:val="2"/>
      <w:sz w:val="23"/>
      <w:lang w:val="en-US" w:eastAsia="zh-CN" w:bidi="ar-SA"/>
    </w:rPr>
  </w:style>
  <w:style w:type="character" w:customStyle="1" w:styleId="newstopic-h1">
    <w:name w:val="newstopic-h1"/>
    <w:rsid w:val="005B7EB5"/>
    <w:rPr>
      <w:rFonts w:hint="default"/>
      <w:b/>
      <w:color w:val="333333"/>
      <w:spacing w:val="0"/>
      <w:sz w:val="21"/>
    </w:rPr>
  </w:style>
  <w:style w:type="character" w:customStyle="1" w:styleId="z-CharCharChar">
    <w:name w:val="z-窗体顶端 Char Char Char"/>
    <w:rsid w:val="005B7EB5"/>
    <w:rPr>
      <w:rFonts w:ascii="Arial"/>
      <w:vanish/>
      <w:sz w:val="16"/>
      <w:lang w:bidi="ar-SA"/>
    </w:rPr>
  </w:style>
  <w:style w:type="character" w:customStyle="1" w:styleId="4-CharChar">
    <w:name w:val="标题4-自建 Char Char"/>
    <w:link w:val="4-"/>
    <w:rsid w:val="005B7EB5"/>
    <w:rPr>
      <w:rFonts w:ascii="Arial" w:hAnsi="Arial"/>
      <w:b/>
      <w:sz w:val="28"/>
    </w:rPr>
  </w:style>
  <w:style w:type="paragraph" w:customStyle="1" w:styleId="4-">
    <w:name w:val="标题4-自建"/>
    <w:basedOn w:val="40"/>
    <w:link w:val="4-CharChar"/>
    <w:qFormat/>
    <w:rsid w:val="005B7EB5"/>
    <w:pPr>
      <w:widowControl w:val="0"/>
      <w:tabs>
        <w:tab w:val="left" w:pos="249"/>
        <w:tab w:val="left" w:pos="996"/>
        <w:tab w:val="left" w:pos="1245"/>
      </w:tabs>
      <w:spacing w:line="600" w:lineRule="exact"/>
      <w:ind w:firstLineChars="200" w:firstLine="200"/>
    </w:pPr>
    <w:rPr>
      <w:bCs w:val="0"/>
      <w:sz w:val="28"/>
      <w:szCs w:val="20"/>
      <w:lang w:val="en-US"/>
    </w:rPr>
  </w:style>
  <w:style w:type="character" w:customStyle="1" w:styleId="CharCharChar8">
    <w:name w:val="新正文样式 Char Char Char"/>
    <w:rsid w:val="005B7EB5"/>
    <w:rPr>
      <w:rFonts w:eastAsia="宋体"/>
      <w:spacing w:val="20"/>
      <w:kern w:val="2"/>
      <w:sz w:val="24"/>
      <w:lang w:val="en-US" w:eastAsia="zh-CN" w:bidi="ar-SA"/>
    </w:rPr>
  </w:style>
  <w:style w:type="character" w:customStyle="1" w:styleId="CharCharChar9">
    <w:name w:val="报告书正文 Char Char Char"/>
    <w:rsid w:val="005B7EB5"/>
    <w:rPr>
      <w:rFonts w:eastAsia="宋体"/>
      <w:kern w:val="2"/>
      <w:sz w:val="25"/>
      <w:lang w:val="en-US" w:eastAsia="zh-CN" w:bidi="ar-SA"/>
    </w:rPr>
  </w:style>
  <w:style w:type="character" w:customStyle="1" w:styleId="cpjs1">
    <w:name w:val="cpjs1"/>
    <w:rsid w:val="005B7EB5"/>
    <w:rPr>
      <w:rFonts w:ascii="ˎ̥" w:hAnsi="ˎ̥" w:hint="default"/>
      <w:color w:val="666666"/>
      <w:spacing w:val="56"/>
      <w:sz w:val="26"/>
    </w:rPr>
  </w:style>
  <w:style w:type="character" w:customStyle="1" w:styleId="5CharChar0">
    <w:name w:val="样式5 Char Char"/>
    <w:link w:val="5b"/>
    <w:rsid w:val="005B7EB5"/>
    <w:rPr>
      <w:rFonts w:ascii="Times New Roman" w:hAnsi="Times New Roman"/>
      <w:b/>
      <w:bCs/>
      <w:sz w:val="24"/>
      <w:szCs w:val="28"/>
      <w:lang w:val="zh-CN" w:eastAsia="zh-CN"/>
    </w:rPr>
  </w:style>
  <w:style w:type="character" w:customStyle="1" w:styleId="CharCharChara">
    <w:name w:val="正 Char Char Char"/>
    <w:rsid w:val="005B7EB5"/>
    <w:rPr>
      <w:kern w:val="2"/>
      <w:sz w:val="24"/>
      <w:lang w:bidi="ar-SA"/>
    </w:rPr>
  </w:style>
  <w:style w:type="character" w:customStyle="1" w:styleId="CharCharCharb">
    <w:name w:val="批注框文本 Char Char Char"/>
    <w:rsid w:val="005B7EB5"/>
    <w:rPr>
      <w:kern w:val="2"/>
      <w:sz w:val="18"/>
      <w:lang w:bidi="ar-SA"/>
    </w:rPr>
  </w:style>
  <w:style w:type="character" w:customStyle="1" w:styleId="CharCharChar2">
    <w:name w:val="二 Char Char Char"/>
    <w:link w:val="Charfff5"/>
    <w:qFormat/>
    <w:rsid w:val="005B7EB5"/>
    <w:rPr>
      <w:rFonts w:ascii="黑体" w:eastAsia="黑体" w:hAnsi="Times New Roman"/>
      <w:b/>
      <w:kern w:val="2"/>
      <w:sz w:val="24"/>
    </w:rPr>
  </w:style>
  <w:style w:type="character" w:customStyle="1" w:styleId="CharCharff3">
    <w:name w:val="表格内容 Char Char"/>
    <w:rsid w:val="005B7EB5"/>
    <w:rPr>
      <w:rFonts w:ascii="Arial" w:eastAsia="仿宋_GB2312" w:hAnsi="Arial"/>
      <w:sz w:val="18"/>
      <w:szCs w:val="21"/>
    </w:rPr>
  </w:style>
  <w:style w:type="character" w:customStyle="1" w:styleId="CharCharCharc">
    <w:name w:val="表头 Char Char Char"/>
    <w:rsid w:val="005B7EB5"/>
    <w:rPr>
      <w:rFonts w:ascii="黑体" w:eastAsia="黑体"/>
      <w:kern w:val="2"/>
      <w:sz w:val="25"/>
      <w:lang w:val="en-US" w:eastAsia="zh-CN"/>
    </w:rPr>
  </w:style>
  <w:style w:type="character" w:customStyle="1" w:styleId="viewthreadtxt">
    <w:name w:val="viewthreadtxt"/>
    <w:rsid w:val="005B7EB5"/>
  </w:style>
  <w:style w:type="character" w:customStyle="1" w:styleId="1CharCharChar1">
    <w:name w:val="样式 正文1 + 加粗 Char Char Char"/>
    <w:rsid w:val="005B7EB5"/>
    <w:rPr>
      <w:rFonts w:eastAsia="宋体"/>
      <w:kern w:val="2"/>
      <w:sz w:val="24"/>
      <w:lang w:val="en-US" w:eastAsia="zh-CN"/>
    </w:rPr>
  </w:style>
  <w:style w:type="character" w:customStyle="1" w:styleId="CharCharChard">
    <w:name w:val="表格文字 Char Char Char"/>
    <w:rsid w:val="005B7EB5"/>
    <w:rPr>
      <w:rFonts w:eastAsia="宋体"/>
      <w:color w:val="000000"/>
      <w:sz w:val="21"/>
      <w:lang w:val="en-US" w:eastAsia="zh-CN"/>
    </w:rPr>
  </w:style>
  <w:style w:type="character" w:customStyle="1" w:styleId="subtitle1">
    <w:name w:val="subtitle1"/>
    <w:rsid w:val="005B7EB5"/>
    <w:rPr>
      <w:rFonts w:ascii="ˎ̥" w:hAnsi="ˎ̥" w:hint="default"/>
      <w:sz w:val="20"/>
      <w:szCs w:val="20"/>
    </w:rPr>
  </w:style>
  <w:style w:type="character" w:customStyle="1" w:styleId="CharCharff4">
    <w:name w:val="正文段落（宋旭峰） Char Char"/>
    <w:link w:val="affffffffffffffffffffffffffff4"/>
    <w:rsid w:val="005B7EB5"/>
    <w:rPr>
      <w:snapToGrid w:val="0"/>
      <w:sz w:val="24"/>
    </w:rPr>
  </w:style>
  <w:style w:type="paragraph" w:customStyle="1" w:styleId="affffffffffffffffffffffffffff4">
    <w:name w:val="正文段落（宋旭峰）"/>
    <w:basedOn w:val="a0"/>
    <w:link w:val="CharCharff4"/>
    <w:qFormat/>
    <w:rsid w:val="005B7EB5"/>
    <w:pPr>
      <w:widowControl w:val="0"/>
      <w:spacing w:line="360" w:lineRule="auto"/>
      <w:ind w:firstLineChars="200" w:firstLine="200"/>
    </w:pPr>
    <w:rPr>
      <w:snapToGrid w:val="0"/>
      <w:kern w:val="0"/>
      <w:sz w:val="24"/>
      <w:szCs w:val="20"/>
    </w:rPr>
  </w:style>
  <w:style w:type="character" w:customStyle="1" w:styleId="CharCharChare">
    <w:name w:val="珠江啤酒正文 Char Char Char"/>
    <w:rsid w:val="005B7EB5"/>
    <w:rPr>
      <w:sz w:val="24"/>
      <w:lang w:bidi="ar-SA"/>
    </w:rPr>
  </w:style>
  <w:style w:type="character" w:customStyle="1" w:styleId="lh171">
    <w:name w:val="lh171"/>
    <w:rsid w:val="005B7EB5"/>
  </w:style>
  <w:style w:type="character" w:customStyle="1" w:styleId="WebCharChar">
    <w:name w:val="普通 (Web) Char Char"/>
    <w:rsid w:val="005B7EB5"/>
    <w:rPr>
      <w:rFonts w:ascii="宋体" w:eastAsia="宋体" w:hAnsi="宋体"/>
      <w:sz w:val="24"/>
      <w:lang w:val="en-US" w:eastAsia="zh-CN" w:bidi="ar-SA"/>
    </w:rPr>
  </w:style>
  <w:style w:type="character" w:customStyle="1" w:styleId="DGCharCharChar">
    <w:name w:val="正文DG Char Char Char"/>
    <w:rsid w:val="005B7EB5"/>
    <w:rPr>
      <w:rFonts w:ascii="新宋体" w:eastAsia="新宋体" w:hAnsi="新宋体"/>
      <w:kern w:val="2"/>
      <w:sz w:val="24"/>
      <w:szCs w:val="24"/>
      <w:lang w:val="en-US" w:eastAsia="zh-CN" w:bidi="ar-SA"/>
    </w:rPr>
  </w:style>
  <w:style w:type="character" w:customStyle="1" w:styleId="CharCharCharCharCharCharCharCharCharCharChar2">
    <w:name w:val="Char Char Char Char Char Char Char Char Char Char Char2"/>
    <w:rsid w:val="005B7EB5"/>
    <w:rPr>
      <w:rFonts w:eastAsia="宋体"/>
      <w:kern w:val="2"/>
      <w:sz w:val="21"/>
      <w:lang w:val="en-US" w:eastAsia="zh-CN" w:bidi="ar-SA"/>
    </w:rPr>
  </w:style>
  <w:style w:type="character" w:customStyle="1" w:styleId="text1">
    <w:name w:val="text1"/>
    <w:rsid w:val="005B7EB5"/>
    <w:rPr>
      <w:sz w:val="21"/>
    </w:rPr>
  </w:style>
  <w:style w:type="character" w:customStyle="1" w:styleId="2-CharChar">
    <w:name w:val="标题2-自建可研 Char Char"/>
    <w:link w:val="2-"/>
    <w:rsid w:val="005B7EB5"/>
    <w:rPr>
      <w:rFonts w:ascii="Arial" w:hAnsi="Arial"/>
      <w:b/>
      <w:bCs/>
      <w:sz w:val="28"/>
    </w:rPr>
  </w:style>
  <w:style w:type="paragraph" w:customStyle="1" w:styleId="2-">
    <w:name w:val="标题2-自建可研"/>
    <w:basedOn w:val="2-0"/>
    <w:link w:val="2-CharChar"/>
    <w:qFormat/>
    <w:rsid w:val="005B7EB5"/>
    <w:pPr>
      <w:jc w:val="center"/>
    </w:pPr>
    <w:rPr>
      <w:rFonts w:eastAsia="宋体" w:cs="Times New Roman"/>
      <w:bCs/>
      <w:kern w:val="0"/>
      <w:szCs w:val="20"/>
    </w:rPr>
  </w:style>
  <w:style w:type="paragraph" w:customStyle="1" w:styleId="2-0">
    <w:name w:val="标题2-自建"/>
    <w:basedOn w:val="20"/>
    <w:link w:val="2-CharChar0"/>
    <w:qFormat/>
    <w:rsid w:val="005B7EB5"/>
    <w:pPr>
      <w:widowControl w:val="0"/>
      <w:tabs>
        <w:tab w:val="clear" w:pos="1302"/>
      </w:tabs>
      <w:adjustRightInd/>
      <w:snapToGrid/>
      <w:spacing w:before="0" w:beforeAutospacing="0" w:line="600" w:lineRule="exact"/>
      <w:ind w:firstLineChars="200" w:firstLine="200"/>
    </w:pPr>
    <w:rPr>
      <w:rFonts w:ascii="Arial" w:eastAsiaTheme="minorEastAsia" w:hAnsi="Arial" w:cstheme="minorBidi"/>
      <w:bCs w:val="0"/>
      <w:snapToGrid/>
      <w:kern w:val="2"/>
      <w:sz w:val="28"/>
      <w:szCs w:val="22"/>
      <w:lang w:val="en-US"/>
    </w:rPr>
  </w:style>
  <w:style w:type="character" w:customStyle="1" w:styleId="3-CharCharCharChar">
    <w:name w:val="标题3-自建 Char Char Char Char"/>
    <w:rsid w:val="005B7EB5"/>
    <w:rPr>
      <w:rFonts w:eastAsia="宋体"/>
      <w:b/>
      <w:kern w:val="2"/>
      <w:sz w:val="28"/>
      <w:lang w:val="en-US" w:eastAsia="zh-CN"/>
    </w:rPr>
  </w:style>
  <w:style w:type="character" w:customStyle="1" w:styleId="-CharCharChar">
    <w:name w:val="正文-自建 Char Char Char"/>
    <w:rsid w:val="005B7EB5"/>
    <w:rPr>
      <w:rFonts w:eastAsia="宋体"/>
      <w:kern w:val="2"/>
      <w:sz w:val="28"/>
      <w:lang w:val="en-US" w:eastAsia="zh-CN"/>
    </w:rPr>
  </w:style>
  <w:style w:type="character" w:customStyle="1" w:styleId="font10pt">
    <w:name w:val="font10pt"/>
    <w:rsid w:val="005B7EB5"/>
  </w:style>
  <w:style w:type="character" w:customStyle="1" w:styleId="2CharCharChar3">
    <w:name w:val="样式 首行缩进:  2 字符 Char Char Char"/>
    <w:rsid w:val="005B7EB5"/>
    <w:rPr>
      <w:rFonts w:eastAsia="宋体"/>
      <w:kern w:val="2"/>
      <w:sz w:val="24"/>
      <w:lang w:val="en-US" w:eastAsia="zh-CN" w:bidi="ar-SA"/>
    </w:rPr>
  </w:style>
  <w:style w:type="character" w:customStyle="1" w:styleId="da1">
    <w:name w:val="da1"/>
    <w:rsid w:val="005B7EB5"/>
    <w:rPr>
      <w:rFonts w:hint="default"/>
      <w:color w:val="000000"/>
      <w:sz w:val="21"/>
      <w:u w:val="none"/>
    </w:rPr>
  </w:style>
  <w:style w:type="character" w:customStyle="1" w:styleId="px14">
    <w:name w:val="px14"/>
    <w:rsid w:val="005B7EB5"/>
  </w:style>
  <w:style w:type="character" w:customStyle="1" w:styleId="CharCharff5">
    <w:name w:val="样式 报告书表格 + Char Char"/>
    <w:link w:val="affffffffffffffffffffffffffff5"/>
    <w:rsid w:val="005B7EB5"/>
    <w:rPr>
      <w:color w:val="000000"/>
      <w:sz w:val="24"/>
      <w:szCs w:val="24"/>
    </w:rPr>
  </w:style>
  <w:style w:type="paragraph" w:customStyle="1" w:styleId="affffffffffffffffffffffffffff5">
    <w:name w:val="样式 报告书表格 +"/>
    <w:basedOn w:val="a0"/>
    <w:link w:val="CharCharff5"/>
    <w:qFormat/>
    <w:rsid w:val="005B7EB5"/>
    <w:pPr>
      <w:widowControl w:val="0"/>
      <w:overflowPunct w:val="0"/>
      <w:spacing w:line="360" w:lineRule="auto"/>
      <w:ind w:firstLineChars="200" w:firstLine="480"/>
    </w:pPr>
    <w:rPr>
      <w:color w:val="000000"/>
      <w:kern w:val="0"/>
      <w:sz w:val="24"/>
      <w:szCs w:val="24"/>
    </w:rPr>
  </w:style>
  <w:style w:type="character" w:customStyle="1" w:styleId="CharCharff6">
    <w:name w:val="样式 题注图表注 + (西文) 宋体 小四 Char Char"/>
    <w:link w:val="affffffffffffffffffffffffffff6"/>
    <w:rsid w:val="005B7EB5"/>
    <w:rPr>
      <w:rFonts w:ascii="宋体" w:eastAsia="黑体" w:hAnsi="宋体" w:cs="Arial"/>
      <w:sz w:val="24"/>
    </w:rPr>
  </w:style>
  <w:style w:type="paragraph" w:customStyle="1" w:styleId="affffffffffffffffffffffffffff6">
    <w:name w:val="样式 题注图表注 + (西文) 宋体 小四"/>
    <w:basedOn w:val="a8"/>
    <w:link w:val="CharCharff6"/>
    <w:qFormat/>
    <w:rsid w:val="005B7EB5"/>
    <w:pPr>
      <w:widowControl w:val="0"/>
      <w:ind w:firstLineChars="200" w:firstLine="478"/>
      <w:jc w:val="center"/>
    </w:pPr>
    <w:rPr>
      <w:rFonts w:ascii="宋体" w:hAnsi="宋体" w:cs="Arial"/>
      <w:sz w:val="24"/>
      <w:lang w:val="en-US"/>
    </w:rPr>
  </w:style>
  <w:style w:type="character" w:customStyle="1" w:styleId="11CharCharChar">
    <w:name w:val="样式 正文1 + 加粗1 Char Char Char"/>
    <w:rsid w:val="005B7EB5"/>
    <w:rPr>
      <w:rFonts w:eastAsia="宋体"/>
      <w:kern w:val="2"/>
      <w:sz w:val="24"/>
      <w:lang w:val="en-US" w:eastAsia="zh-CN" w:bidi="ar-SA"/>
    </w:rPr>
  </w:style>
  <w:style w:type="character" w:customStyle="1" w:styleId="jianjie">
    <w:name w:val="jianjie"/>
    <w:rsid w:val="005B7EB5"/>
  </w:style>
  <w:style w:type="character" w:customStyle="1" w:styleId="1CharCharChar2">
    <w:name w:val="样式1 Char Char Char"/>
    <w:rsid w:val="005B7EB5"/>
    <w:rPr>
      <w:rFonts w:ascii="Arial" w:hAnsi="Arial"/>
      <w:snapToGrid w:val="0"/>
      <w:sz w:val="24"/>
    </w:rPr>
  </w:style>
  <w:style w:type="character" w:customStyle="1" w:styleId="style23">
    <w:name w:val="style23"/>
    <w:rsid w:val="005B7EB5"/>
  </w:style>
  <w:style w:type="character" w:customStyle="1" w:styleId="CharCharff7">
    <w:name w:val="无间隔 Char Char"/>
    <w:rsid w:val="005B7EB5"/>
    <w:rPr>
      <w:rFonts w:eastAsia="Times New Roman"/>
      <w:kern w:val="2"/>
      <w:sz w:val="22"/>
      <w:lang w:val="en-US" w:eastAsia="zh-CN" w:bidi="ar-SA"/>
    </w:rPr>
  </w:style>
  <w:style w:type="character" w:customStyle="1" w:styleId="z-CharCharChar0">
    <w:name w:val="z-窗体底端 Char Char Char"/>
    <w:rsid w:val="005B7EB5"/>
    <w:rPr>
      <w:rFonts w:ascii="Arial"/>
      <w:vanish/>
      <w:sz w:val="16"/>
      <w:lang w:bidi="ar-SA"/>
    </w:rPr>
  </w:style>
  <w:style w:type="character" w:customStyle="1" w:styleId="unnamed21">
    <w:name w:val="unnamed21"/>
    <w:rsid w:val="005B7EB5"/>
    <w:rPr>
      <w:sz w:val="28"/>
      <w:u w:val="none"/>
    </w:rPr>
  </w:style>
  <w:style w:type="character" w:customStyle="1" w:styleId="2-CharCharChar">
    <w:name w:val="标题2-自建 Char Char Char"/>
    <w:rsid w:val="005B7EB5"/>
    <w:rPr>
      <w:rFonts w:ascii="Arial" w:eastAsia="宋体" w:hAnsi="Arial"/>
      <w:b/>
      <w:kern w:val="2"/>
      <w:sz w:val="28"/>
      <w:lang w:val="en-US" w:eastAsia="zh-CN"/>
    </w:rPr>
  </w:style>
  <w:style w:type="character" w:customStyle="1" w:styleId="z-CharChar">
    <w:name w:val="z-窗体顶端 Char Char"/>
    <w:rsid w:val="005B7EB5"/>
    <w:rPr>
      <w:rFonts w:ascii="Arial"/>
      <w:vanish/>
      <w:sz w:val="16"/>
    </w:rPr>
  </w:style>
  <w:style w:type="character" w:customStyle="1" w:styleId="z-CharChar0">
    <w:name w:val="z-窗体底端 Char Char"/>
    <w:link w:val="z-20"/>
    <w:rsid w:val="005B7EB5"/>
    <w:rPr>
      <w:rFonts w:ascii="Arial"/>
      <w:vanish/>
      <w:sz w:val="16"/>
    </w:rPr>
  </w:style>
  <w:style w:type="paragraph" w:customStyle="1" w:styleId="z-20">
    <w:name w:val="z-窗体底端2"/>
    <w:basedOn w:val="a0"/>
    <w:next w:val="a0"/>
    <w:link w:val="z-CharChar0"/>
    <w:qFormat/>
    <w:rsid w:val="005B7EB5"/>
    <w:pPr>
      <w:pBdr>
        <w:top w:val="single" w:sz="6" w:space="1" w:color="auto"/>
      </w:pBdr>
      <w:jc w:val="center"/>
    </w:pPr>
    <w:rPr>
      <w:rFonts w:ascii="Arial"/>
      <w:vanish/>
      <w:kern w:val="0"/>
      <w:sz w:val="16"/>
      <w:szCs w:val="20"/>
    </w:rPr>
  </w:style>
  <w:style w:type="character" w:customStyle="1" w:styleId="01CharCharCharChar">
    <w:name w:val="正文01 Char Char Char Char"/>
    <w:link w:val="01CharChar"/>
    <w:rsid w:val="005B7EB5"/>
    <w:rPr>
      <w:snapToGrid w:val="0"/>
      <w:color w:val="000000"/>
      <w:sz w:val="24"/>
    </w:rPr>
  </w:style>
  <w:style w:type="paragraph" w:customStyle="1" w:styleId="01CharChar">
    <w:name w:val="正文01 Char Char"/>
    <w:basedOn w:val="a0"/>
    <w:link w:val="01CharCharCharChar"/>
    <w:qFormat/>
    <w:rsid w:val="005B7EB5"/>
    <w:pPr>
      <w:widowControl w:val="0"/>
      <w:adjustRightInd w:val="0"/>
      <w:snapToGrid w:val="0"/>
      <w:spacing w:before="60" w:line="460" w:lineRule="exact"/>
      <w:ind w:firstLineChars="200" w:firstLine="200"/>
      <w:jc w:val="both"/>
    </w:pPr>
    <w:rPr>
      <w:snapToGrid w:val="0"/>
      <w:color w:val="000000"/>
      <w:kern w:val="0"/>
      <w:sz w:val="24"/>
      <w:szCs w:val="20"/>
    </w:rPr>
  </w:style>
  <w:style w:type="character" w:customStyle="1" w:styleId="CharCharff8">
    <w:name w:val="珠江啤酒正文 Char Char"/>
    <w:rsid w:val="005B7EB5"/>
    <w:rPr>
      <w:sz w:val="24"/>
      <w:lang w:bidi="ar-SA"/>
    </w:rPr>
  </w:style>
  <w:style w:type="character" w:customStyle="1" w:styleId="9CharChar">
    <w:name w:val="标题 9 Char Char"/>
    <w:rsid w:val="005B7EB5"/>
    <w:rPr>
      <w:rFonts w:ascii="Arial" w:eastAsia="黑体" w:hAnsi="Arial"/>
      <w:color w:val="000000"/>
      <w:kern w:val="24"/>
      <w:sz w:val="30"/>
      <w:lang w:val="en-US" w:eastAsia="zh-CN"/>
    </w:rPr>
  </w:style>
  <w:style w:type="character" w:customStyle="1" w:styleId="CharCharff9">
    <w:name w:val="通用正文 Char Char"/>
    <w:rsid w:val="005B7EB5"/>
    <w:rPr>
      <w:rFonts w:ascii="新宋体" w:eastAsia="新宋体" w:hAnsi="新宋体"/>
      <w:kern w:val="2"/>
      <w:sz w:val="24"/>
      <w:szCs w:val="24"/>
      <w:lang w:val="en-US" w:eastAsia="zh-CN" w:bidi="ar-SA"/>
    </w:rPr>
  </w:style>
  <w:style w:type="character" w:customStyle="1" w:styleId="font121">
    <w:name w:val="font121"/>
    <w:rsid w:val="005B7EB5"/>
    <w:rPr>
      <w:sz w:val="18"/>
    </w:rPr>
  </w:style>
  <w:style w:type="character" w:customStyle="1" w:styleId="style61">
    <w:name w:val="style61"/>
    <w:rsid w:val="005B7EB5"/>
    <w:rPr>
      <w:color w:val="006600"/>
    </w:rPr>
  </w:style>
  <w:style w:type="character" w:customStyle="1" w:styleId="2-CharChar0">
    <w:name w:val="标题2-自建 Char Char"/>
    <w:link w:val="2-0"/>
    <w:rsid w:val="005B7EB5"/>
    <w:rPr>
      <w:rFonts w:ascii="Arial" w:eastAsiaTheme="minorEastAsia" w:hAnsi="Arial" w:cstheme="minorBidi"/>
      <w:b/>
      <w:kern w:val="2"/>
      <w:sz w:val="28"/>
      <w:szCs w:val="22"/>
    </w:rPr>
  </w:style>
  <w:style w:type="character" w:customStyle="1" w:styleId="4CharCharCharCharChar">
    <w:name w:val="样式4 Char Char Char Char Char"/>
    <w:rsid w:val="005B7EB5"/>
    <w:rPr>
      <w:rFonts w:ascii="Arial" w:eastAsia="宋体" w:hAnsi="Arial"/>
      <w:kern w:val="2"/>
      <w:sz w:val="24"/>
      <w:lang w:val="en-US" w:eastAsia="zh-CN"/>
    </w:rPr>
  </w:style>
  <w:style w:type="character" w:customStyle="1" w:styleId="4-CharCharChar">
    <w:name w:val="标题4-自建 Char Char Char"/>
    <w:rsid w:val="005B7EB5"/>
    <w:rPr>
      <w:rFonts w:ascii="Arial" w:eastAsia="宋体" w:hAnsi="Arial"/>
      <w:b/>
      <w:kern w:val="2"/>
      <w:sz w:val="28"/>
      <w:lang w:val="en-US" w:eastAsia="zh-CN"/>
    </w:rPr>
  </w:style>
  <w:style w:type="character" w:customStyle="1" w:styleId="text31">
    <w:name w:val="text31"/>
    <w:rsid w:val="005B7EB5"/>
    <w:rPr>
      <w:sz w:val="18"/>
    </w:rPr>
  </w:style>
  <w:style w:type="character" w:customStyle="1" w:styleId="-CharChar">
    <w:name w:val="正文-自建 Char Char"/>
    <w:link w:val="-6"/>
    <w:rsid w:val="005B7EB5"/>
    <w:rPr>
      <w:sz w:val="28"/>
    </w:rPr>
  </w:style>
  <w:style w:type="paragraph" w:customStyle="1" w:styleId="-6">
    <w:name w:val="正文-自建"/>
    <w:basedOn w:val="a7"/>
    <w:link w:val="-CharChar"/>
    <w:qFormat/>
    <w:rsid w:val="005B7EB5"/>
    <w:pPr>
      <w:widowControl w:val="0"/>
      <w:spacing w:line="600" w:lineRule="exact"/>
      <w:ind w:firstLine="200"/>
      <w:jc w:val="both"/>
    </w:pPr>
    <w:rPr>
      <w:sz w:val="28"/>
      <w:szCs w:val="20"/>
      <w:lang w:val="en-US"/>
    </w:rPr>
  </w:style>
  <w:style w:type="character" w:customStyle="1" w:styleId="CharCharCharf">
    <w:name w:val="表头文字 Char Char Char"/>
    <w:rsid w:val="005B7EB5"/>
    <w:rPr>
      <w:rFonts w:eastAsia="黑体"/>
      <w:kern w:val="2"/>
      <w:sz w:val="24"/>
      <w:lang w:val="en-US" w:eastAsia="zh-CN" w:bidi="ar-SA"/>
    </w:rPr>
  </w:style>
  <w:style w:type="character" w:customStyle="1" w:styleId="3Char5">
    <w:name w:val="3级标题 Char"/>
    <w:rsid w:val="005B7EB5"/>
    <w:rPr>
      <w:rFonts w:eastAsia="黑体"/>
      <w:kern w:val="2"/>
      <w:sz w:val="25"/>
    </w:rPr>
  </w:style>
  <w:style w:type="character" w:customStyle="1" w:styleId="CharCharffa">
    <w:name w:val="图表注 Char Char"/>
    <w:rsid w:val="005B7EB5"/>
    <w:rPr>
      <w:rFonts w:ascii="宋体" w:eastAsia="宋体"/>
      <w:kern w:val="2"/>
      <w:sz w:val="21"/>
      <w:lang w:val="en-US" w:eastAsia="zh-CN" w:bidi="ar-SA"/>
    </w:rPr>
  </w:style>
  <w:style w:type="character" w:customStyle="1" w:styleId="zhei1">
    <w:name w:val="zhei1"/>
    <w:rsid w:val="005B7EB5"/>
    <w:rPr>
      <w:color w:val="4C4545"/>
      <w:sz w:val="28"/>
      <w:u w:val="none"/>
    </w:rPr>
  </w:style>
  <w:style w:type="character" w:customStyle="1" w:styleId="new-title1">
    <w:name w:val="new-title1"/>
    <w:rsid w:val="005B7EB5"/>
    <w:rPr>
      <w:b/>
      <w:color w:val="FF0000"/>
      <w:sz w:val="24"/>
    </w:rPr>
  </w:style>
  <w:style w:type="character" w:customStyle="1" w:styleId="CharCharffb">
    <w:name w:val="小表左 Char Char"/>
    <w:link w:val="affffffffffffffffffffffffffff7"/>
    <w:qFormat/>
    <w:rsid w:val="005B7EB5"/>
    <w:rPr>
      <w:rFonts w:ascii="宋体" w:hAnsi="宋体"/>
      <w:szCs w:val="21"/>
    </w:rPr>
  </w:style>
  <w:style w:type="paragraph" w:customStyle="1" w:styleId="affffffffffffffffffffffffffff7">
    <w:name w:val="小表左"/>
    <w:basedOn w:val="a0"/>
    <w:link w:val="CharCharffb"/>
    <w:qFormat/>
    <w:rsid w:val="005B7EB5"/>
    <w:pPr>
      <w:keepNext/>
      <w:widowControl w:val="0"/>
      <w:adjustRightInd w:val="0"/>
      <w:snapToGrid w:val="0"/>
      <w:spacing w:line="240" w:lineRule="atLeast"/>
      <w:jc w:val="both"/>
    </w:pPr>
    <w:rPr>
      <w:rFonts w:ascii="宋体" w:hAnsi="宋体"/>
      <w:kern w:val="0"/>
      <w:sz w:val="20"/>
      <w:szCs w:val="21"/>
    </w:rPr>
  </w:style>
  <w:style w:type="character" w:customStyle="1" w:styleId="Charffffff9">
    <w:name w:val="样式 宋体 小四 Char"/>
    <w:rsid w:val="005B7EB5"/>
    <w:rPr>
      <w:rFonts w:ascii="宋体" w:eastAsia="宋体" w:hAnsi="宋体"/>
      <w:kern w:val="2"/>
      <w:sz w:val="24"/>
      <w:lang w:val="en-US" w:eastAsia="zh-CN"/>
    </w:rPr>
  </w:style>
  <w:style w:type="character" w:customStyle="1" w:styleId="f121">
    <w:name w:val="f121"/>
    <w:rsid w:val="005B7EB5"/>
    <w:rPr>
      <w:sz w:val="24"/>
    </w:rPr>
  </w:style>
  <w:style w:type="character" w:customStyle="1" w:styleId="3CharChar3">
    <w:name w:val="样式3 Char Char"/>
    <w:rsid w:val="005B7EB5"/>
    <w:rPr>
      <w:rFonts w:eastAsia="宋体"/>
      <w:b/>
      <w:bCs/>
      <w:kern w:val="2"/>
      <w:sz w:val="28"/>
      <w:szCs w:val="28"/>
      <w:lang w:val="en-US" w:eastAsia="zh-CN" w:bidi="ar-SA"/>
    </w:rPr>
  </w:style>
  <w:style w:type="character" w:customStyle="1" w:styleId="black">
    <w:name w:val="black"/>
    <w:rsid w:val="005B7EB5"/>
  </w:style>
  <w:style w:type="character" w:customStyle="1" w:styleId="4CharCharChar0">
    <w:name w:val="标题4，攀 Char Char Char"/>
    <w:rsid w:val="005B7EB5"/>
    <w:rPr>
      <w:rFonts w:ascii="宋体" w:eastAsia="黑体" w:hAnsi="宋体"/>
      <w:b/>
      <w:color w:val="000000"/>
      <w:kern w:val="2"/>
      <w:sz w:val="24"/>
      <w:lang w:val="en-US" w:eastAsia="zh-CN"/>
    </w:rPr>
  </w:style>
  <w:style w:type="character" w:customStyle="1" w:styleId="1Chare">
    <w:name w:val="1级标题 Char"/>
    <w:rsid w:val="005B7EB5"/>
    <w:rPr>
      <w:rFonts w:eastAsia="宋体"/>
      <w:b/>
      <w:kern w:val="44"/>
      <w:sz w:val="44"/>
      <w:lang w:val="en-US" w:eastAsia="zh-CN"/>
    </w:rPr>
  </w:style>
  <w:style w:type="character" w:customStyle="1" w:styleId="dgCharCharChar0">
    <w:name w:val="正文dg Char Char Char"/>
    <w:rsid w:val="005B7EB5"/>
    <w:rPr>
      <w:rFonts w:ascii="新宋体" w:eastAsia="新宋体" w:hAnsi="新宋体"/>
      <w:kern w:val="2"/>
      <w:sz w:val="24"/>
      <w:szCs w:val="24"/>
      <w:lang w:val="en-US" w:eastAsia="zh-CN" w:bidi="ar-SA"/>
    </w:rPr>
  </w:style>
  <w:style w:type="character" w:customStyle="1" w:styleId="textclass">
    <w:name w:val="textclass"/>
    <w:rsid w:val="005B7EB5"/>
  </w:style>
  <w:style w:type="character" w:customStyle="1" w:styleId="21f6">
    <w:name w:val="样式21"/>
    <w:rsid w:val="005B7EB5"/>
    <w:rPr>
      <w:rFonts w:ascii="Times New Roman" w:hAnsi="Times New Roman" w:cs="Times New Roman" w:hint="default"/>
    </w:rPr>
  </w:style>
  <w:style w:type="character" w:customStyle="1" w:styleId="4CharChar2">
    <w:name w:val="标题4，攀 Char Char"/>
    <w:link w:val="4ff"/>
    <w:rsid w:val="005B7EB5"/>
    <w:rPr>
      <w:rFonts w:ascii="宋体" w:eastAsia="黑体" w:hAnsi="宋体"/>
      <w:b/>
      <w:color w:val="000000"/>
      <w:sz w:val="24"/>
    </w:rPr>
  </w:style>
  <w:style w:type="paragraph" w:customStyle="1" w:styleId="4ff">
    <w:name w:val="标题4，攀"/>
    <w:basedOn w:val="a0"/>
    <w:next w:val="a0"/>
    <w:link w:val="4CharChar2"/>
    <w:qFormat/>
    <w:rsid w:val="005B7EB5"/>
    <w:pPr>
      <w:widowControl w:val="0"/>
      <w:spacing w:beforeLines="50" w:afterLines="50" w:line="360" w:lineRule="auto"/>
      <w:jc w:val="both"/>
    </w:pPr>
    <w:rPr>
      <w:rFonts w:ascii="宋体" w:eastAsia="黑体" w:hAnsi="宋体"/>
      <w:b/>
      <w:color w:val="000000"/>
      <w:kern w:val="0"/>
      <w:sz w:val="24"/>
      <w:szCs w:val="20"/>
    </w:rPr>
  </w:style>
  <w:style w:type="character" w:customStyle="1" w:styleId="3CharCharChar3">
    <w:name w:val="样式3 Char Char Char"/>
    <w:rsid w:val="005B7EB5"/>
    <w:rPr>
      <w:rFonts w:ascii="Arial" w:eastAsia="宋体" w:hAnsi="Arial"/>
      <w:kern w:val="2"/>
      <w:sz w:val="24"/>
      <w:lang w:val="en-US" w:eastAsia="zh-CN"/>
    </w:rPr>
  </w:style>
  <w:style w:type="character" w:customStyle="1" w:styleId="CharCharCharChar7">
    <w:name w:val="表头 Char Char Char Char"/>
    <w:rsid w:val="005B7EB5"/>
    <w:rPr>
      <w:rFonts w:ascii="黑体" w:eastAsia="黑体"/>
      <w:kern w:val="2"/>
      <w:sz w:val="25"/>
      <w:lang w:val="en-US" w:eastAsia="zh-CN"/>
    </w:rPr>
  </w:style>
  <w:style w:type="character" w:customStyle="1" w:styleId="--">
    <w:name w:val="字体--自建"/>
    <w:rsid w:val="005B7EB5"/>
    <w:rPr>
      <w:rFonts w:eastAsia="宋体"/>
      <w:sz w:val="28"/>
    </w:rPr>
  </w:style>
  <w:style w:type="character" w:customStyle="1" w:styleId="DGCharChar0">
    <w:name w:val="正文DG Char Char"/>
    <w:rsid w:val="005B7EB5"/>
    <w:rPr>
      <w:rFonts w:ascii="新宋体" w:eastAsia="新宋体" w:hAnsi="新宋体"/>
      <w:kern w:val="2"/>
      <w:sz w:val="24"/>
      <w:szCs w:val="24"/>
      <w:lang w:val="en-US" w:eastAsia="zh-CN" w:bidi="ar-SA"/>
    </w:rPr>
  </w:style>
  <w:style w:type="character" w:customStyle="1" w:styleId="01CharCharCharCharChar">
    <w:name w:val="正文01 Char Char Char Char Char"/>
    <w:rsid w:val="005B7EB5"/>
    <w:rPr>
      <w:rFonts w:eastAsia="宋体"/>
      <w:snapToGrid w:val="0"/>
      <w:color w:val="000000"/>
      <w:sz w:val="24"/>
      <w:lang w:val="en-US" w:eastAsia="zh-CN" w:bidi="ar-SA"/>
    </w:rPr>
  </w:style>
  <w:style w:type="character" w:customStyle="1" w:styleId="fontcn14">
    <w:name w:val="font_cn_14"/>
    <w:rsid w:val="005B7EB5"/>
  </w:style>
  <w:style w:type="character" w:customStyle="1" w:styleId="CharCharCharf0">
    <w:name w:val="通用正文 Char Char Char"/>
    <w:rsid w:val="005B7EB5"/>
    <w:rPr>
      <w:rFonts w:ascii="新宋体" w:eastAsia="新宋体" w:hAnsi="新宋体"/>
      <w:kern w:val="2"/>
      <w:sz w:val="24"/>
      <w:szCs w:val="24"/>
      <w:lang w:val="en-US" w:eastAsia="zh-CN" w:bidi="ar-SA"/>
    </w:rPr>
  </w:style>
  <w:style w:type="character" w:customStyle="1" w:styleId="attach-title1">
    <w:name w:val="attach-title1"/>
    <w:rsid w:val="005B7EB5"/>
    <w:rPr>
      <w:b/>
      <w:bCs/>
      <w:color w:val="008080"/>
      <w:sz w:val="27"/>
      <w:szCs w:val="27"/>
    </w:rPr>
  </w:style>
  <w:style w:type="character" w:customStyle="1" w:styleId="3-CharCharChar">
    <w:name w:val="标题3-自建 Char Char Char"/>
    <w:link w:val="3-"/>
    <w:rsid w:val="005B7EB5"/>
    <w:rPr>
      <w:b/>
      <w:sz w:val="28"/>
    </w:rPr>
  </w:style>
  <w:style w:type="paragraph" w:customStyle="1" w:styleId="3-">
    <w:name w:val="标题3-自建"/>
    <w:basedOn w:val="3"/>
    <w:link w:val="3-CharCharChar"/>
    <w:qFormat/>
    <w:rsid w:val="005B7EB5"/>
    <w:pPr>
      <w:widowControl w:val="0"/>
      <w:spacing w:before="0" w:after="0" w:line="600" w:lineRule="exact"/>
      <w:ind w:firstLineChars="200" w:firstLine="200"/>
    </w:pPr>
    <w:rPr>
      <w:rFonts w:ascii="Calibri" w:hAnsi="Calibri"/>
      <w:bCs w:val="0"/>
      <w:sz w:val="28"/>
      <w:szCs w:val="20"/>
      <w:lang w:val="en-US"/>
    </w:rPr>
  </w:style>
  <w:style w:type="character" w:customStyle="1" w:styleId="CharCharCharf1">
    <w:name w:val="正文段落（宋旭峰） Char Char Char"/>
    <w:rsid w:val="005B7EB5"/>
    <w:rPr>
      <w:rFonts w:eastAsia="宋体"/>
      <w:snapToGrid w:val="0"/>
      <w:sz w:val="24"/>
      <w:lang w:val="en-US" w:eastAsia="zh-CN"/>
    </w:rPr>
  </w:style>
  <w:style w:type="character" w:customStyle="1" w:styleId="3-CharChar">
    <w:name w:val="标题3-自建 Char Char"/>
    <w:rsid w:val="005B7EB5"/>
    <w:rPr>
      <w:rFonts w:eastAsia="宋体"/>
      <w:b/>
      <w:kern w:val="2"/>
      <w:sz w:val="28"/>
      <w:lang w:val="en-US" w:eastAsia="zh-CN"/>
    </w:rPr>
  </w:style>
  <w:style w:type="character" w:customStyle="1" w:styleId="2-CharCharChar0">
    <w:name w:val="标题2-自建可研 Char Char Char"/>
    <w:rsid w:val="005B7EB5"/>
    <w:rPr>
      <w:rFonts w:ascii="Arial" w:eastAsia="宋体" w:hAnsi="Arial"/>
      <w:b/>
      <w:kern w:val="2"/>
      <w:sz w:val="28"/>
      <w:lang w:val="en-US" w:eastAsia="zh-CN"/>
    </w:rPr>
  </w:style>
  <w:style w:type="character" w:customStyle="1" w:styleId="t1style2">
    <w:name w:val="t1 style2"/>
    <w:rsid w:val="005B7EB5"/>
  </w:style>
  <w:style w:type="character" w:customStyle="1" w:styleId="11CharChar0">
    <w:name w:val="样式 正文1 + 加粗1 Char Char"/>
    <w:link w:val="11fff1"/>
    <w:rsid w:val="005B7EB5"/>
    <w:rPr>
      <w:sz w:val="24"/>
    </w:rPr>
  </w:style>
  <w:style w:type="paragraph" w:customStyle="1" w:styleId="11fff1">
    <w:name w:val="样式 正文1 + 加粗1"/>
    <w:basedOn w:val="1a"/>
    <w:link w:val="11CharChar0"/>
    <w:qFormat/>
    <w:rsid w:val="005B7EB5"/>
    <w:pPr>
      <w:widowControl w:val="0"/>
      <w:adjustRightInd/>
      <w:spacing w:beforeLines="20" w:after="0" w:line="360" w:lineRule="auto"/>
      <w:ind w:firstLine="480"/>
      <w:jc w:val="both"/>
      <w:textAlignment w:val="auto"/>
    </w:pPr>
    <w:rPr>
      <w:rFonts w:ascii="Calibri"/>
      <w:lang w:val="en-US"/>
    </w:rPr>
  </w:style>
  <w:style w:type="character" w:customStyle="1" w:styleId="5CharCharChar">
    <w:name w:val="样式5 Char Char Char"/>
    <w:rsid w:val="005B7EB5"/>
    <w:rPr>
      <w:rFonts w:ascii="黑体" w:eastAsia="黑体"/>
      <w:spacing w:val="5"/>
      <w:kern w:val="2"/>
      <w:sz w:val="25"/>
      <w:lang w:val="en-US" w:eastAsia="zh-CN" w:bidi="ar-SA"/>
    </w:rPr>
  </w:style>
  <w:style w:type="character" w:customStyle="1" w:styleId="1CharChar7">
    <w:name w:val="样式 正文1 + 加粗 Char Char"/>
    <w:link w:val="1ffffffd"/>
    <w:rsid w:val="005B7EB5"/>
    <w:rPr>
      <w:sz w:val="24"/>
    </w:rPr>
  </w:style>
  <w:style w:type="paragraph" w:customStyle="1" w:styleId="1ffffffd">
    <w:name w:val="样式 正文1 + 加粗"/>
    <w:basedOn w:val="1a"/>
    <w:link w:val="1CharChar7"/>
    <w:qFormat/>
    <w:rsid w:val="005B7EB5"/>
    <w:pPr>
      <w:widowControl w:val="0"/>
      <w:adjustRightInd/>
      <w:spacing w:beforeLines="20" w:after="0" w:line="360" w:lineRule="auto"/>
      <w:ind w:firstLine="480"/>
      <w:jc w:val="both"/>
      <w:textAlignment w:val="auto"/>
    </w:pPr>
    <w:rPr>
      <w:rFonts w:ascii="Calibri"/>
      <w:lang w:val="en-US"/>
    </w:rPr>
  </w:style>
  <w:style w:type="paragraph" w:customStyle="1" w:styleId="affffffffffffffffffffffffffff8">
    <w:name w:val="样式 表格样式"/>
    <w:basedOn w:val="a0"/>
    <w:qFormat/>
    <w:rsid w:val="005B7EB5"/>
    <w:pPr>
      <w:widowControl w:val="0"/>
      <w:snapToGrid w:val="0"/>
      <w:spacing w:line="240" w:lineRule="atLeast"/>
      <w:jc w:val="both"/>
    </w:pPr>
    <w:rPr>
      <w:rFonts w:ascii="Times New Roman" w:hAnsi="Times New Roman" w:cs="宋体"/>
      <w:szCs w:val="20"/>
    </w:rPr>
  </w:style>
  <w:style w:type="paragraph" w:customStyle="1" w:styleId="GB2312">
    <w:name w:val="正文 + 仿宋_GB2312"/>
    <w:basedOn w:val="a0"/>
    <w:qFormat/>
    <w:rsid w:val="005B7EB5"/>
    <w:pPr>
      <w:widowControl w:val="0"/>
      <w:ind w:firstLineChars="200" w:firstLine="600"/>
      <w:jc w:val="both"/>
    </w:pPr>
    <w:rPr>
      <w:rFonts w:ascii="仿宋_GB2312" w:eastAsia="仿宋_GB2312" w:hAnsi="Times New Roman"/>
      <w:sz w:val="30"/>
      <w:szCs w:val="20"/>
    </w:rPr>
  </w:style>
  <w:style w:type="paragraph" w:customStyle="1" w:styleId="05050">
    <w:name w:val="样式 表头 + 段前: 0.5 行 段后: 0.5 行"/>
    <w:basedOn w:val="afff3"/>
    <w:qFormat/>
    <w:rsid w:val="005B7EB5"/>
    <w:pPr>
      <w:widowControl w:val="0"/>
      <w:spacing w:line="240" w:lineRule="auto"/>
      <w:ind w:firstLineChars="0" w:firstLine="499"/>
    </w:pPr>
    <w:rPr>
      <w:rFonts w:ascii="Times New Roman" w:hAnsi="Times New Roman" w:cs="宋体"/>
      <w:bCs/>
      <w:color w:val="auto"/>
      <w:szCs w:val="20"/>
    </w:rPr>
  </w:style>
  <w:style w:type="paragraph" w:customStyle="1" w:styleId="affffffffffffffffffffffffffff9">
    <w:name w:val="清除格式"/>
    <w:basedOn w:val="a0"/>
    <w:qFormat/>
    <w:rsid w:val="005B7EB5"/>
    <w:pPr>
      <w:widowControl w:val="0"/>
      <w:spacing w:line="360" w:lineRule="auto"/>
      <w:ind w:firstLineChars="200" w:firstLine="540"/>
    </w:pPr>
    <w:rPr>
      <w:rFonts w:ascii="Times New Roman" w:hAnsi="Times New Roman"/>
      <w:sz w:val="30"/>
      <w:szCs w:val="20"/>
    </w:rPr>
  </w:style>
  <w:style w:type="paragraph" w:customStyle="1" w:styleId="1TimesNewRoman">
    <w:name w:val="样式 标题 1 + Times New Roman 小三"/>
    <w:basedOn w:val="1"/>
    <w:qFormat/>
    <w:rsid w:val="005B7EB5"/>
    <w:pPr>
      <w:widowControl w:val="0"/>
      <w:tabs>
        <w:tab w:val="clear" w:pos="625"/>
      </w:tabs>
      <w:adjustRightInd/>
      <w:snapToGrid/>
      <w:spacing w:before="120" w:beforeAutospacing="0" w:after="120" w:afterAutospacing="0" w:line="520" w:lineRule="exact"/>
      <w:ind w:left="840" w:hanging="360"/>
      <w:jc w:val="both"/>
    </w:pPr>
    <w:rPr>
      <w:rFonts w:eastAsia="宋体"/>
      <w:bCs w:val="0"/>
      <w:snapToGrid/>
      <w:color w:val="000000"/>
      <w:kern w:val="44"/>
      <w:sz w:val="30"/>
      <w:szCs w:val="20"/>
      <w:lang w:val="en-US"/>
    </w:rPr>
  </w:style>
  <w:style w:type="paragraph" w:customStyle="1" w:styleId="2131">
    <w:name w:val="样式 首行缩进:  2 字符13"/>
    <w:basedOn w:val="a0"/>
    <w:qFormat/>
    <w:rsid w:val="005B7EB5"/>
    <w:pPr>
      <w:widowControl w:val="0"/>
      <w:spacing w:line="520" w:lineRule="exact"/>
      <w:ind w:firstLine="560"/>
    </w:pPr>
    <w:rPr>
      <w:rFonts w:ascii="Times New Roman" w:hAnsi="Times New Roman"/>
      <w:sz w:val="24"/>
      <w:szCs w:val="24"/>
    </w:rPr>
  </w:style>
  <w:style w:type="paragraph" w:customStyle="1" w:styleId="WW-4">
    <w:name w:val="WW-正文首行缩进"/>
    <w:basedOn w:val="a0"/>
    <w:qFormat/>
    <w:rsid w:val="005B7EB5"/>
    <w:pPr>
      <w:widowControl w:val="0"/>
      <w:tabs>
        <w:tab w:val="center" w:pos="8505"/>
      </w:tabs>
      <w:suppressAutoHyphens/>
      <w:spacing w:line="312" w:lineRule="auto"/>
      <w:ind w:firstLine="567"/>
      <w:jc w:val="center"/>
      <w:textAlignment w:val="baseline"/>
    </w:pPr>
    <w:rPr>
      <w:rFonts w:ascii="Times New Roman" w:eastAsia="黑体" w:hAnsi="Times New Roman"/>
      <w:kern w:val="17153"/>
      <w:sz w:val="28"/>
      <w:szCs w:val="20"/>
    </w:rPr>
  </w:style>
  <w:style w:type="paragraph" w:customStyle="1" w:styleId="Style13">
    <w:name w:val="_Style 13"/>
    <w:basedOn w:val="a0"/>
    <w:next w:val="af0"/>
    <w:qFormat/>
    <w:rsid w:val="005B7EB5"/>
    <w:pPr>
      <w:widowControl w:val="0"/>
      <w:spacing w:after="120"/>
      <w:ind w:leftChars="200" w:left="420"/>
      <w:jc w:val="both"/>
    </w:pPr>
    <w:rPr>
      <w:rFonts w:ascii="宋体" w:hAnsi="Times New Roman"/>
      <w:spacing w:val="5"/>
      <w:sz w:val="25"/>
      <w:szCs w:val="20"/>
    </w:rPr>
  </w:style>
  <w:style w:type="paragraph" w:customStyle="1" w:styleId="1ffffffe">
    <w:name w:val="样式 标题 1 + 宋体"/>
    <w:basedOn w:val="1"/>
    <w:qFormat/>
    <w:rsid w:val="005B7EB5"/>
    <w:pPr>
      <w:widowControl w:val="0"/>
      <w:tabs>
        <w:tab w:val="clear" w:pos="625"/>
      </w:tabs>
      <w:snapToGrid/>
      <w:spacing w:beforeLines="100" w:beforeAutospacing="0" w:afterLines="50" w:afterAutospacing="0" w:line="500" w:lineRule="exact"/>
      <w:ind w:left="840" w:hanging="360"/>
      <w:jc w:val="both"/>
      <w:textAlignment w:val="baseline"/>
    </w:pPr>
    <w:rPr>
      <w:rFonts w:ascii="黑体" w:hAnsi="宋体"/>
      <w:bCs w:val="0"/>
      <w:snapToGrid/>
      <w:kern w:val="44"/>
      <w:sz w:val="28"/>
      <w:szCs w:val="20"/>
      <w:lang w:val="en-US"/>
    </w:rPr>
  </w:style>
  <w:style w:type="paragraph" w:customStyle="1" w:styleId="CharCharCharCharCharCharCharCharCharCharCharChar1Char">
    <w:name w:val="Char Char Char Char Char Char Char Char Char Char Char Char1 Char"/>
    <w:basedOn w:val="a0"/>
    <w:qFormat/>
    <w:rsid w:val="005B7EB5"/>
    <w:pPr>
      <w:widowControl w:val="0"/>
      <w:jc w:val="both"/>
    </w:pPr>
    <w:rPr>
      <w:rFonts w:ascii="Times New Roman" w:hAnsi="Times New Roman"/>
      <w:szCs w:val="24"/>
    </w:rPr>
  </w:style>
  <w:style w:type="paragraph" w:customStyle="1" w:styleId="Char1CharChar1">
    <w:name w:val="Char1 Char Char1"/>
    <w:basedOn w:val="a0"/>
    <w:qFormat/>
    <w:rsid w:val="005B7EB5"/>
    <w:pPr>
      <w:spacing w:after="160" w:line="240" w:lineRule="exact"/>
    </w:pPr>
    <w:rPr>
      <w:rFonts w:ascii="Verdana" w:hAnsi="Verdana"/>
      <w:kern w:val="0"/>
      <w:sz w:val="20"/>
      <w:szCs w:val="20"/>
      <w:lang w:eastAsia="en-US"/>
    </w:rPr>
  </w:style>
  <w:style w:type="paragraph" w:customStyle="1" w:styleId="22f3">
    <w:name w:val="无间隔22"/>
    <w:basedOn w:val="a7"/>
    <w:qFormat/>
    <w:rsid w:val="005B7EB5"/>
    <w:pPr>
      <w:widowControl w:val="0"/>
      <w:tabs>
        <w:tab w:val="left" w:pos="1523"/>
      </w:tabs>
      <w:ind w:firstLineChars="0" w:firstLine="0"/>
      <w:jc w:val="both"/>
      <w:textAlignment w:val="baseline"/>
      <w:outlineLvl w:val="3"/>
    </w:pPr>
    <w:rPr>
      <w:rFonts w:ascii="Times New Roman" w:hAnsi="Times New Roman" w:hint="eastAsia"/>
      <w:kern w:val="2"/>
      <w:sz w:val="25"/>
      <w:szCs w:val="20"/>
      <w:lang w:val="en-US"/>
    </w:rPr>
  </w:style>
  <w:style w:type="paragraph" w:customStyle="1" w:styleId="211b2H2BSH-22Char11Charb2CharH2Ch">
    <w:name w:val="样式 标题 2节标题 1.1b2H2BSH-2标题 2 Char节标题 1.1 Charb2 CharH2 Ch..."/>
    <w:basedOn w:val="20"/>
    <w:qFormat/>
    <w:rsid w:val="005B7EB5"/>
    <w:pPr>
      <w:keepLines w:val="0"/>
      <w:widowControl w:val="0"/>
      <w:tabs>
        <w:tab w:val="clear" w:pos="1302"/>
      </w:tabs>
      <w:adjustRightInd/>
      <w:snapToGrid/>
      <w:spacing w:before="120" w:beforeAutospacing="0" w:after="60"/>
      <w:ind w:left="567" w:firstLineChars="200" w:firstLine="200"/>
    </w:pPr>
    <w:rPr>
      <w:rFonts w:eastAsia="宋体"/>
      <w:bCs w:val="0"/>
      <w:snapToGrid/>
      <w:kern w:val="2"/>
      <w:sz w:val="32"/>
      <w:szCs w:val="20"/>
      <w:lang w:val="en-US"/>
    </w:rPr>
  </w:style>
  <w:style w:type="paragraph" w:customStyle="1" w:styleId="CharChar2Char">
    <w:name w:val="Char Char2 Char"/>
    <w:basedOn w:val="3"/>
    <w:qFormat/>
    <w:rsid w:val="005B7EB5"/>
    <w:pPr>
      <w:widowControl w:val="0"/>
      <w:tabs>
        <w:tab w:val="left" w:pos="360"/>
        <w:tab w:val="left" w:pos="900"/>
      </w:tabs>
      <w:snapToGrid w:val="0"/>
      <w:spacing w:before="120" w:after="120" w:line="360" w:lineRule="auto"/>
      <w:ind w:leftChars="-12" w:left="542" w:firstLineChars="200" w:firstLine="200"/>
    </w:pPr>
    <w:rPr>
      <w:b w:val="0"/>
      <w:bCs w:val="0"/>
      <w:snapToGrid w:val="0"/>
      <w:kern w:val="2"/>
      <w:sz w:val="24"/>
      <w:szCs w:val="20"/>
      <w:lang w:val="en-US"/>
    </w:rPr>
  </w:style>
  <w:style w:type="paragraph" w:customStyle="1" w:styleId="2126">
    <w:name w:val="样式 样式 首行缩进:  2 字符1 + 首行缩进:  2 字符"/>
    <w:basedOn w:val="a0"/>
    <w:qFormat/>
    <w:rsid w:val="005B7EB5"/>
    <w:pPr>
      <w:widowControl w:val="0"/>
      <w:spacing w:line="520" w:lineRule="exact"/>
      <w:ind w:firstLine="480"/>
    </w:pPr>
    <w:rPr>
      <w:rFonts w:ascii="Times New Roman" w:hAnsi="Times New Roman" w:cs="宋体"/>
      <w:sz w:val="24"/>
      <w:szCs w:val="20"/>
    </w:rPr>
  </w:style>
  <w:style w:type="paragraph" w:customStyle="1" w:styleId="6-">
    <w:name w:val="标题6-自建"/>
    <w:basedOn w:val="6"/>
    <w:qFormat/>
    <w:rsid w:val="005B7EB5"/>
    <w:pPr>
      <w:widowControl w:val="0"/>
      <w:numPr>
        <w:ilvl w:val="5"/>
        <w:numId w:val="2"/>
      </w:numPr>
      <w:tabs>
        <w:tab w:val="clear" w:pos="1152"/>
        <w:tab w:val="left" w:pos="360"/>
      </w:tabs>
      <w:spacing w:before="0" w:after="0" w:line="900" w:lineRule="exact"/>
      <w:ind w:left="0" w:firstLineChars="0" w:firstLine="0"/>
    </w:pPr>
    <w:rPr>
      <w:rFonts w:eastAsia="宋体"/>
      <w:bCs w:val="0"/>
      <w:kern w:val="2"/>
      <w:sz w:val="28"/>
    </w:rPr>
  </w:style>
  <w:style w:type="paragraph" w:customStyle="1" w:styleId="affffffffffffffffffffffffffffa">
    <w:name w:val="正文部分"/>
    <w:basedOn w:val="a0"/>
    <w:qFormat/>
    <w:rsid w:val="005B7EB5"/>
    <w:pPr>
      <w:widowControl w:val="0"/>
      <w:spacing w:line="360" w:lineRule="auto"/>
      <w:ind w:firstLine="480"/>
      <w:jc w:val="both"/>
    </w:pPr>
    <w:rPr>
      <w:rFonts w:ascii="Arial" w:hAnsi="Arial"/>
      <w:sz w:val="24"/>
      <w:szCs w:val="20"/>
    </w:rPr>
  </w:style>
  <w:style w:type="paragraph" w:customStyle="1" w:styleId="2521">
    <w:name w:val="样式 小四 黑色 行距: 固定值 25 磅 首行缩进:  2 字符"/>
    <w:basedOn w:val="a0"/>
    <w:qFormat/>
    <w:rsid w:val="005B7EB5"/>
    <w:pPr>
      <w:widowControl w:val="0"/>
      <w:spacing w:line="500" w:lineRule="exact"/>
      <w:ind w:firstLineChars="200" w:firstLine="480"/>
      <w:jc w:val="both"/>
    </w:pPr>
    <w:rPr>
      <w:rFonts w:ascii="Times New Roman" w:hAnsi="Times New Roman"/>
      <w:sz w:val="25"/>
      <w:szCs w:val="20"/>
    </w:rPr>
  </w:style>
  <w:style w:type="paragraph" w:customStyle="1" w:styleId="325">
    <w:name w:val="正文文本 32"/>
    <w:basedOn w:val="a0"/>
    <w:qFormat/>
    <w:rsid w:val="005B7EB5"/>
    <w:pPr>
      <w:widowControl w:val="0"/>
      <w:snapToGrid w:val="0"/>
      <w:spacing w:beforeLines="20" w:afterLines="20" w:line="240" w:lineRule="atLeast"/>
      <w:jc w:val="right"/>
    </w:pPr>
    <w:rPr>
      <w:rFonts w:ascii="Times New Roman" w:hAnsi="Times New Roman"/>
      <w:sz w:val="24"/>
      <w:szCs w:val="24"/>
    </w:rPr>
  </w:style>
  <w:style w:type="paragraph" w:customStyle="1" w:styleId="33Char3CharChar3CharCharChar111BS1">
    <w:name w:val="样式 标题 3标题 3 Char标题 3 Char Char标题 3 Char Char Char条标题1.1.1BS...1"/>
    <w:basedOn w:val="3"/>
    <w:qFormat/>
    <w:rsid w:val="005B7EB5"/>
    <w:pPr>
      <w:keepNext w:val="0"/>
      <w:keepLines w:val="0"/>
      <w:widowControl w:val="0"/>
      <w:spacing w:before="80" w:after="80" w:line="360" w:lineRule="auto"/>
      <w:ind w:left="709" w:firstLineChars="200" w:hanging="709"/>
    </w:pPr>
    <w:rPr>
      <w:bCs w:val="0"/>
      <w:kern w:val="2"/>
      <w:sz w:val="28"/>
      <w:szCs w:val="20"/>
      <w:lang w:val="en-US"/>
    </w:rPr>
  </w:style>
  <w:style w:type="paragraph" w:customStyle="1" w:styleId="w4">
    <w:name w:val="w4"/>
    <w:basedOn w:val="a0"/>
    <w:next w:val="3"/>
    <w:qFormat/>
    <w:rsid w:val="005B7EB5"/>
    <w:pPr>
      <w:widowControl w:val="0"/>
      <w:adjustRightInd w:val="0"/>
      <w:snapToGrid w:val="0"/>
      <w:jc w:val="both"/>
      <w:textAlignment w:val="baseline"/>
    </w:pPr>
    <w:rPr>
      <w:rFonts w:ascii="宋体" w:hAnsi="宋体"/>
      <w:kern w:val="0"/>
      <w:sz w:val="28"/>
      <w:szCs w:val="20"/>
    </w:rPr>
  </w:style>
  <w:style w:type="paragraph" w:customStyle="1" w:styleId="2-1">
    <w:name w:val="样式 标题2-自建 +"/>
    <w:basedOn w:val="2-0"/>
    <w:qFormat/>
    <w:rsid w:val="005B7EB5"/>
    <w:pPr>
      <w:spacing w:line="900" w:lineRule="exact"/>
    </w:pPr>
  </w:style>
  <w:style w:type="paragraph" w:customStyle="1" w:styleId="050">
    <w:name w:val="样式 表格标题 + 段前: 0.5 行"/>
    <w:basedOn w:val="a0"/>
    <w:qFormat/>
    <w:rsid w:val="005B7EB5"/>
    <w:pPr>
      <w:widowControl w:val="0"/>
      <w:spacing w:beforeLines="20" w:line="360" w:lineRule="auto"/>
      <w:jc w:val="center"/>
    </w:pPr>
    <w:rPr>
      <w:rFonts w:ascii="Times New Roman" w:eastAsia="黑体" w:hAnsi="Times New Roman"/>
      <w:sz w:val="24"/>
      <w:szCs w:val="24"/>
    </w:rPr>
  </w:style>
  <w:style w:type="paragraph" w:customStyle="1" w:styleId="3125">
    <w:name w:val="样式 标题 3 + 加粗 行距: 多倍行距 1.25 字行"/>
    <w:basedOn w:val="3"/>
    <w:qFormat/>
    <w:rsid w:val="005B7EB5"/>
    <w:pPr>
      <w:widowControl w:val="0"/>
      <w:spacing w:line="300" w:lineRule="auto"/>
      <w:ind w:firstLineChars="200" w:firstLine="561"/>
      <w:jc w:val="both"/>
    </w:pPr>
    <w:rPr>
      <w:rFonts w:eastAsia="仿宋_GB2312"/>
      <w:b w:val="0"/>
      <w:bCs w:val="0"/>
      <w:kern w:val="2"/>
      <w:sz w:val="30"/>
      <w:szCs w:val="20"/>
      <w:lang w:val="en-US"/>
    </w:rPr>
  </w:style>
  <w:style w:type="paragraph" w:customStyle="1" w:styleId="1-1-1">
    <w:name w:val="1-1-1"/>
    <w:basedOn w:val="a0"/>
    <w:qFormat/>
    <w:rsid w:val="005B7EB5"/>
    <w:pPr>
      <w:widowControl w:val="0"/>
      <w:spacing w:line="360" w:lineRule="auto"/>
      <w:jc w:val="both"/>
    </w:pPr>
    <w:rPr>
      <w:rFonts w:ascii="Times New Roman" w:eastAsia="黑体" w:hAnsi="Times New Roman"/>
      <w:b/>
      <w:sz w:val="25"/>
      <w:szCs w:val="20"/>
    </w:rPr>
  </w:style>
  <w:style w:type="paragraph" w:customStyle="1" w:styleId="94">
    <w:name w:val="标题9"/>
    <w:basedOn w:val="a0"/>
    <w:next w:val="a0"/>
    <w:qFormat/>
    <w:rsid w:val="005B7EB5"/>
    <w:pPr>
      <w:widowControl w:val="0"/>
      <w:jc w:val="center"/>
    </w:pPr>
    <w:rPr>
      <w:rFonts w:ascii="Times New Roman" w:eastAsia="黑体" w:hAnsi="Times New Roman"/>
      <w:sz w:val="32"/>
      <w:szCs w:val="20"/>
    </w:rPr>
  </w:style>
  <w:style w:type="paragraph" w:customStyle="1" w:styleId="1-1-1-1">
    <w:name w:val="规划1-1-1-1"/>
    <w:basedOn w:val="a0"/>
    <w:qFormat/>
    <w:rsid w:val="005B7EB5"/>
    <w:pPr>
      <w:widowControl w:val="0"/>
      <w:spacing w:line="360" w:lineRule="auto"/>
      <w:jc w:val="both"/>
    </w:pPr>
    <w:rPr>
      <w:rFonts w:ascii="宋体" w:hAnsi="宋体"/>
      <w:sz w:val="25"/>
      <w:szCs w:val="20"/>
    </w:rPr>
  </w:style>
  <w:style w:type="paragraph" w:customStyle="1" w:styleId="30015">
    <w:name w:val="样式 样式 标题 3 + 段前: 0 磅 段后: 0 磅 行距: 1.5 倍行距 + 非加粗"/>
    <w:basedOn w:val="a0"/>
    <w:qFormat/>
    <w:rsid w:val="005B7EB5"/>
    <w:pPr>
      <w:widowControl w:val="0"/>
      <w:spacing w:before="80" w:after="80" w:line="360" w:lineRule="auto"/>
      <w:ind w:left="249"/>
      <w:outlineLvl w:val="2"/>
    </w:pPr>
    <w:rPr>
      <w:rFonts w:ascii="Times New Roman" w:hAnsi="Times New Roman"/>
      <w:b/>
      <w:sz w:val="28"/>
      <w:szCs w:val="20"/>
    </w:rPr>
  </w:style>
  <w:style w:type="paragraph" w:customStyle="1" w:styleId="jophy">
    <w:name w:val="表格头jophy"/>
    <w:basedOn w:val="a0"/>
    <w:qFormat/>
    <w:rsid w:val="005B7EB5"/>
    <w:pPr>
      <w:widowControl w:val="0"/>
      <w:adjustRightInd w:val="0"/>
      <w:snapToGrid w:val="0"/>
      <w:jc w:val="center"/>
      <w:textAlignment w:val="baseline"/>
    </w:pPr>
    <w:rPr>
      <w:rFonts w:ascii="Times New Roman" w:hAnsi="Times New Roman"/>
      <w:b/>
      <w:bCs/>
      <w:spacing w:val="-10"/>
      <w:kern w:val="0"/>
      <w:szCs w:val="28"/>
    </w:rPr>
  </w:style>
  <w:style w:type="paragraph" w:customStyle="1" w:styleId="Char12CharCharChar1">
    <w:name w:val="Char12 Char Char Char1"/>
    <w:basedOn w:val="a0"/>
    <w:qFormat/>
    <w:rsid w:val="005B7EB5"/>
    <w:pPr>
      <w:widowControl w:val="0"/>
      <w:spacing w:after="160" w:line="240" w:lineRule="exact"/>
    </w:pPr>
    <w:rPr>
      <w:rFonts w:ascii="Times New Roman" w:hAnsi="Times New Roman"/>
      <w:szCs w:val="24"/>
    </w:rPr>
  </w:style>
  <w:style w:type="paragraph" w:customStyle="1" w:styleId="1-0">
    <w:name w:val="标题1-自建"/>
    <w:basedOn w:val="1"/>
    <w:qFormat/>
    <w:rsid w:val="005B7EB5"/>
    <w:pPr>
      <w:widowControl w:val="0"/>
      <w:tabs>
        <w:tab w:val="clear" w:pos="625"/>
      </w:tabs>
      <w:adjustRightInd/>
      <w:snapToGrid/>
      <w:spacing w:before="340" w:beforeAutospacing="0" w:after="330" w:afterAutospacing="0" w:line="576" w:lineRule="auto"/>
      <w:ind w:left="840" w:hanging="360"/>
      <w:jc w:val="center"/>
    </w:pPr>
    <w:rPr>
      <w:rFonts w:eastAsia="宋体"/>
      <w:bCs w:val="0"/>
      <w:snapToGrid/>
      <w:kern w:val="44"/>
      <w:sz w:val="28"/>
      <w:szCs w:val="20"/>
      <w:lang w:val="en-US"/>
    </w:rPr>
  </w:style>
  <w:style w:type="paragraph" w:customStyle="1" w:styleId="11fff2">
    <w:name w:val="目录 11"/>
    <w:basedOn w:val="a0"/>
    <w:next w:val="a0"/>
    <w:qFormat/>
    <w:rsid w:val="005B7EB5"/>
    <w:pPr>
      <w:widowControl w:val="0"/>
      <w:tabs>
        <w:tab w:val="right" w:leader="dot" w:pos="8777"/>
      </w:tabs>
      <w:spacing w:before="120" w:after="120"/>
      <w:jc w:val="both"/>
    </w:pPr>
    <w:rPr>
      <w:rFonts w:ascii="Times New Roman" w:hAnsi="Times New Roman" w:hint="eastAsia"/>
      <w:caps/>
      <w:color w:val="000000"/>
      <w:sz w:val="24"/>
      <w:szCs w:val="20"/>
    </w:rPr>
  </w:style>
  <w:style w:type="paragraph" w:customStyle="1" w:styleId="newstopic-h">
    <w:name w:val="newstopic-h"/>
    <w:basedOn w:val="a0"/>
    <w:qFormat/>
    <w:rsid w:val="005B7EB5"/>
    <w:pPr>
      <w:spacing w:before="100" w:beforeAutospacing="1" w:after="100" w:afterAutospacing="1"/>
      <w:jc w:val="both"/>
    </w:pPr>
    <w:rPr>
      <w:rFonts w:ascii="Times New Roman" w:hAnsi="Times New Roman"/>
      <w:b/>
      <w:color w:val="333333"/>
      <w:kern w:val="0"/>
      <w:szCs w:val="20"/>
    </w:rPr>
  </w:style>
  <w:style w:type="paragraph" w:customStyle="1" w:styleId="10122">
    <w:name w:val="样式 首行缩进:  1.01 厘米 行距: 固定值 22 磅"/>
    <w:basedOn w:val="a0"/>
    <w:qFormat/>
    <w:rsid w:val="005B7EB5"/>
    <w:pPr>
      <w:widowControl w:val="0"/>
      <w:spacing w:line="440" w:lineRule="exact"/>
      <w:ind w:firstLine="570"/>
      <w:jc w:val="both"/>
    </w:pPr>
    <w:rPr>
      <w:rFonts w:ascii="Times New Roman" w:hAnsi="Times New Roman" w:hint="eastAsia"/>
      <w:sz w:val="24"/>
      <w:szCs w:val="20"/>
    </w:rPr>
  </w:style>
  <w:style w:type="paragraph" w:customStyle="1" w:styleId="1-1-10">
    <w:name w:val="规划1-1-1"/>
    <w:basedOn w:val="a0"/>
    <w:qFormat/>
    <w:rsid w:val="005B7EB5"/>
    <w:pPr>
      <w:widowControl w:val="0"/>
      <w:spacing w:line="460" w:lineRule="exact"/>
      <w:jc w:val="both"/>
    </w:pPr>
    <w:rPr>
      <w:rFonts w:ascii="黑体" w:eastAsia="黑体" w:hAnsi="宋体"/>
      <w:b/>
      <w:sz w:val="25"/>
      <w:szCs w:val="20"/>
    </w:rPr>
  </w:style>
  <w:style w:type="paragraph" w:customStyle="1" w:styleId="616">
    <w:name w:val="6级 （1）"/>
    <w:basedOn w:val="a0"/>
    <w:qFormat/>
    <w:rsid w:val="005B7EB5"/>
    <w:pPr>
      <w:widowControl w:val="0"/>
      <w:adjustRightInd w:val="0"/>
      <w:ind w:firstLine="340"/>
      <w:jc w:val="both"/>
      <w:outlineLvl w:val="5"/>
    </w:pPr>
    <w:rPr>
      <w:rFonts w:ascii="Times New Roman" w:hAnsi="Times New Roman"/>
      <w:szCs w:val="20"/>
    </w:rPr>
  </w:style>
  <w:style w:type="paragraph" w:customStyle="1" w:styleId="affffffffffffffffffffffffffffb">
    <w:name w:val="表蕊"/>
    <w:basedOn w:val="a0"/>
    <w:qFormat/>
    <w:rsid w:val="005B7EB5"/>
    <w:pPr>
      <w:widowControl w:val="0"/>
      <w:adjustRightInd w:val="0"/>
      <w:spacing w:line="320" w:lineRule="atLeast"/>
      <w:textAlignment w:val="baseline"/>
    </w:pPr>
    <w:rPr>
      <w:rFonts w:ascii="Times New Roman" w:eastAsia="楷体_GB2312" w:hAnsi="Times New Roman"/>
      <w:spacing w:val="-10"/>
      <w:kern w:val="0"/>
      <w:szCs w:val="20"/>
    </w:rPr>
  </w:style>
  <w:style w:type="paragraph" w:customStyle="1" w:styleId="424">
    <w:name w:val="标题 42"/>
    <w:basedOn w:val="a0"/>
    <w:next w:val="a0"/>
    <w:qFormat/>
    <w:rsid w:val="005B7EB5"/>
    <w:pPr>
      <w:keepNext/>
      <w:keepLines/>
      <w:widowControl w:val="0"/>
      <w:tabs>
        <w:tab w:val="left" w:pos="900"/>
        <w:tab w:val="left" w:pos="1080"/>
        <w:tab w:val="left" w:pos="1440"/>
      </w:tabs>
      <w:spacing w:before="120" w:after="120"/>
      <w:ind w:firstLineChars="200" w:firstLine="562"/>
      <w:jc w:val="both"/>
      <w:outlineLvl w:val="3"/>
    </w:pPr>
    <w:rPr>
      <w:rFonts w:ascii="Times New Roman" w:hAnsi="Times New Roman" w:hint="eastAsia"/>
      <w:b/>
      <w:sz w:val="28"/>
      <w:szCs w:val="20"/>
    </w:rPr>
  </w:style>
  <w:style w:type="paragraph" w:customStyle="1" w:styleId="5-0">
    <w:name w:val="标题5-自建"/>
    <w:basedOn w:val="5"/>
    <w:qFormat/>
    <w:rsid w:val="005B7EB5"/>
    <w:pPr>
      <w:widowControl w:val="0"/>
      <w:tabs>
        <w:tab w:val="clear" w:pos="1008"/>
      </w:tabs>
      <w:spacing w:before="0" w:after="0" w:line="900" w:lineRule="exact"/>
      <w:ind w:left="2580" w:firstLineChars="0" w:hanging="420"/>
    </w:pPr>
    <w:rPr>
      <w:rFonts w:ascii="Arial" w:hAnsi="Arial"/>
      <w:b w:val="0"/>
      <w:bCs w:val="0"/>
      <w:color w:val="000000"/>
      <w:kern w:val="2"/>
      <w:sz w:val="24"/>
      <w:szCs w:val="24"/>
    </w:rPr>
  </w:style>
  <w:style w:type="paragraph" w:customStyle="1" w:styleId="1fffffff">
    <w:name w:val="批注框文本1"/>
    <w:basedOn w:val="a0"/>
    <w:qFormat/>
    <w:rsid w:val="005B7EB5"/>
    <w:pPr>
      <w:widowControl w:val="0"/>
      <w:jc w:val="both"/>
    </w:pPr>
    <w:rPr>
      <w:rFonts w:ascii="Times New Roman" w:hAnsi="Times New Roman"/>
      <w:kern w:val="0"/>
      <w:sz w:val="18"/>
      <w:szCs w:val="20"/>
    </w:rPr>
  </w:style>
  <w:style w:type="paragraph" w:customStyle="1" w:styleId="text3">
    <w:name w:val="text3"/>
    <w:basedOn w:val="a0"/>
    <w:qFormat/>
    <w:rsid w:val="005B7EB5"/>
    <w:pPr>
      <w:spacing w:before="100" w:beforeAutospacing="1" w:after="100" w:afterAutospacing="1" w:line="360" w:lineRule="auto"/>
    </w:pPr>
    <w:rPr>
      <w:rFonts w:ascii="宋体" w:hAnsi="宋体"/>
      <w:kern w:val="0"/>
      <w:sz w:val="18"/>
      <w:szCs w:val="20"/>
    </w:rPr>
  </w:style>
  <w:style w:type="paragraph" w:customStyle="1" w:styleId="font">
    <w:name w:val="font"/>
    <w:basedOn w:val="a0"/>
    <w:qFormat/>
    <w:rsid w:val="005B7EB5"/>
    <w:pPr>
      <w:spacing w:before="100" w:beforeAutospacing="1" w:after="100" w:afterAutospacing="1" w:line="262" w:lineRule="atLeast"/>
      <w:textAlignment w:val="top"/>
    </w:pPr>
    <w:rPr>
      <w:rFonts w:ascii="ˎ̥" w:hAnsi="ˎ̥"/>
      <w:color w:val="000000"/>
      <w:kern w:val="0"/>
      <w:sz w:val="18"/>
      <w:szCs w:val="20"/>
    </w:rPr>
  </w:style>
  <w:style w:type="paragraph" w:customStyle="1" w:styleId="CharChar2CharCharCharCharCharChar">
    <w:name w:val="Char Char2 Char Char Char Char Char Char"/>
    <w:basedOn w:val="a0"/>
    <w:qFormat/>
    <w:rsid w:val="005B7EB5"/>
    <w:pPr>
      <w:widowControl w:val="0"/>
      <w:jc w:val="both"/>
    </w:pPr>
    <w:rPr>
      <w:rFonts w:ascii="宋体" w:hAnsi="宋体" w:hint="eastAsia"/>
      <w:sz w:val="22"/>
      <w:szCs w:val="20"/>
    </w:rPr>
  </w:style>
  <w:style w:type="character" w:customStyle="1" w:styleId="Char1ff1">
    <w:name w:val="文本正文 Char1"/>
    <w:rsid w:val="005B7EB5"/>
    <w:rPr>
      <w:rFonts w:eastAsia="宋体"/>
      <w:kern w:val="2"/>
      <w:sz w:val="24"/>
      <w:szCs w:val="24"/>
      <w:lang w:val="en-US" w:eastAsia="zh-CN" w:bidi="ar-SA"/>
    </w:rPr>
  </w:style>
  <w:style w:type="character" w:customStyle="1" w:styleId="Charffffffa">
    <w:name w:val="文本正文 Char"/>
    <w:link w:val="affffffffffffffffffffffffffffc"/>
    <w:rsid w:val="005B7EB5"/>
    <w:rPr>
      <w:sz w:val="24"/>
      <w:szCs w:val="24"/>
    </w:rPr>
  </w:style>
  <w:style w:type="paragraph" w:customStyle="1" w:styleId="affffffffffffffffffffffffffffc">
    <w:name w:val="文本正文"/>
    <w:basedOn w:val="a0"/>
    <w:link w:val="Charffffffa"/>
    <w:qFormat/>
    <w:rsid w:val="005B7EB5"/>
    <w:pPr>
      <w:widowControl w:val="0"/>
      <w:tabs>
        <w:tab w:val="left" w:pos="1080"/>
      </w:tabs>
      <w:spacing w:line="360" w:lineRule="auto"/>
      <w:ind w:firstLineChars="200" w:firstLine="200"/>
      <w:jc w:val="both"/>
    </w:pPr>
    <w:rPr>
      <w:kern w:val="0"/>
      <w:sz w:val="24"/>
      <w:szCs w:val="24"/>
    </w:rPr>
  </w:style>
  <w:style w:type="character" w:customStyle="1" w:styleId="Char1ff2">
    <w:name w:val="正文 Char1"/>
    <w:rsid w:val="005B7EB5"/>
    <w:rPr>
      <w:rFonts w:eastAsia="宋体"/>
      <w:sz w:val="24"/>
      <w:szCs w:val="24"/>
      <w:lang w:val="en-US" w:eastAsia="zh-CN" w:bidi="ar-SA"/>
    </w:rPr>
  </w:style>
  <w:style w:type="character" w:customStyle="1" w:styleId="Charffffff2">
    <w:name w:val="图头 Char"/>
    <w:link w:val="afffffffffffffffffffffffd"/>
    <w:rsid w:val="005B7EB5"/>
    <w:rPr>
      <w:rFonts w:ascii="Times New Roman" w:hAnsi="Times New Roman"/>
      <w:b/>
      <w:kern w:val="2"/>
      <w:sz w:val="24"/>
      <w:szCs w:val="24"/>
      <w:lang w:val="zh-CN"/>
    </w:rPr>
  </w:style>
  <w:style w:type="character" w:customStyle="1" w:styleId="Charffffffb">
    <w:name w:val="图表名 Char"/>
    <w:link w:val="affffffffffffffffffffffffffffd"/>
    <w:rsid w:val="005B7EB5"/>
    <w:rPr>
      <w:rFonts w:ascii="宋体" w:hAnsi="Courier New" w:cs="Courier New"/>
      <w:b/>
      <w:bCs/>
      <w:sz w:val="24"/>
      <w:szCs w:val="28"/>
    </w:rPr>
  </w:style>
  <w:style w:type="paragraph" w:customStyle="1" w:styleId="affffffffffffffffffffffffffffd">
    <w:name w:val="图表名"/>
    <w:basedOn w:val="a0"/>
    <w:link w:val="Charffffffb"/>
    <w:qFormat/>
    <w:rsid w:val="005B7EB5"/>
    <w:pPr>
      <w:widowControl w:val="0"/>
      <w:adjustRightInd w:val="0"/>
      <w:snapToGrid w:val="0"/>
      <w:spacing w:beforeLines="30"/>
      <w:jc w:val="center"/>
    </w:pPr>
    <w:rPr>
      <w:rFonts w:ascii="宋体" w:hAnsi="Courier New" w:cs="Courier New"/>
      <w:b/>
      <w:bCs/>
      <w:kern w:val="0"/>
      <w:sz w:val="24"/>
      <w:szCs w:val="28"/>
    </w:rPr>
  </w:style>
  <w:style w:type="character" w:customStyle="1" w:styleId="zChar">
    <w:name w:val="图 z Char"/>
    <w:link w:val="z0"/>
    <w:rsid w:val="005B7EB5"/>
    <w:rPr>
      <w:sz w:val="24"/>
    </w:rPr>
  </w:style>
  <w:style w:type="paragraph" w:customStyle="1" w:styleId="z0">
    <w:name w:val="图 z"/>
    <w:basedOn w:val="a0"/>
    <w:link w:val="zChar"/>
    <w:qFormat/>
    <w:rsid w:val="005B7EB5"/>
    <w:pPr>
      <w:widowControl w:val="0"/>
      <w:jc w:val="center"/>
    </w:pPr>
    <w:rPr>
      <w:kern w:val="0"/>
      <w:sz w:val="24"/>
      <w:szCs w:val="20"/>
    </w:rPr>
  </w:style>
  <w:style w:type="character" w:customStyle="1" w:styleId="Charffffffc">
    <w:name w:val="图表标题 Char"/>
    <w:rsid w:val="005B7EB5"/>
    <w:rPr>
      <w:rFonts w:ascii="黑体" w:eastAsia="黑体"/>
      <w:kern w:val="2"/>
      <w:sz w:val="21"/>
      <w:szCs w:val="21"/>
      <w:lang w:val="en-US" w:eastAsia="zh-CN" w:bidi="ar-SA"/>
    </w:rPr>
  </w:style>
  <w:style w:type="paragraph" w:customStyle="1" w:styleId="4ff0">
    <w:name w:val="4级标题"/>
    <w:basedOn w:val="40"/>
    <w:qFormat/>
    <w:rsid w:val="005B7EB5"/>
    <w:pPr>
      <w:keepLines w:val="0"/>
      <w:widowControl w:val="0"/>
      <w:adjustRightInd w:val="0"/>
      <w:snapToGrid w:val="0"/>
      <w:spacing w:line="240" w:lineRule="auto"/>
      <w:ind w:left="2160" w:firstLineChars="200" w:firstLine="480"/>
      <w:jc w:val="both"/>
    </w:pPr>
    <w:rPr>
      <w:rFonts w:ascii="Times New Roman" w:eastAsia="黑体" w:hAnsi="Times New Roman"/>
      <w:b w:val="0"/>
      <w:bCs w:val="0"/>
      <w:kern w:val="2"/>
      <w:szCs w:val="24"/>
      <w:lang w:val="en-US"/>
    </w:rPr>
  </w:style>
  <w:style w:type="paragraph" w:customStyle="1" w:styleId="1fffffff0">
    <w:name w:val="文1"/>
    <w:basedOn w:val="a0"/>
    <w:qFormat/>
    <w:rsid w:val="005B7EB5"/>
    <w:pPr>
      <w:widowControl w:val="0"/>
      <w:autoSpaceDE w:val="0"/>
      <w:autoSpaceDN w:val="0"/>
      <w:spacing w:line="312" w:lineRule="auto"/>
      <w:ind w:firstLine="567"/>
      <w:jc w:val="both"/>
    </w:pPr>
    <w:rPr>
      <w:rFonts w:ascii="宋体" w:hAnsi="Times New Roman"/>
      <w:spacing w:val="6"/>
      <w:sz w:val="28"/>
      <w:szCs w:val="20"/>
    </w:rPr>
  </w:style>
  <w:style w:type="paragraph" w:customStyle="1" w:styleId="affffffffffffffffffffffffffffe">
    <w:name w:val="封面工程名"/>
    <w:basedOn w:val="a0"/>
    <w:qFormat/>
    <w:rsid w:val="005B7EB5"/>
    <w:pPr>
      <w:widowControl w:val="0"/>
      <w:adjustRightInd w:val="0"/>
      <w:snapToGrid w:val="0"/>
      <w:spacing w:line="360" w:lineRule="auto"/>
      <w:jc w:val="center"/>
    </w:pPr>
    <w:rPr>
      <w:rFonts w:ascii="Times New Roman" w:eastAsia="华文中宋" w:hAnsi="Times New Roman"/>
      <w:b/>
      <w:bCs/>
      <w:snapToGrid w:val="0"/>
      <w:kern w:val="0"/>
      <w:sz w:val="36"/>
      <w:szCs w:val="24"/>
    </w:rPr>
  </w:style>
  <w:style w:type="paragraph" w:customStyle="1" w:styleId="lw">
    <w:name w:val="lw正文"/>
    <w:basedOn w:val="a0"/>
    <w:qFormat/>
    <w:rsid w:val="005B7EB5"/>
    <w:pPr>
      <w:widowControl w:val="0"/>
      <w:autoSpaceDE w:val="0"/>
      <w:autoSpaceDN w:val="0"/>
      <w:adjustRightInd w:val="0"/>
      <w:spacing w:line="360" w:lineRule="auto"/>
      <w:ind w:firstLine="420"/>
    </w:pPr>
    <w:rPr>
      <w:rFonts w:ascii="Times New Roman" w:hAnsi="Times New Roman"/>
      <w:kern w:val="0"/>
      <w:sz w:val="24"/>
      <w:szCs w:val="20"/>
    </w:rPr>
  </w:style>
  <w:style w:type="paragraph" w:customStyle="1" w:styleId="858D7CFB-ED40-4347-BF05-701D383B685F858D7CFB-ED40-4347-BF05-701D383B685F">
    <w:name w:val="正文[858D7CFB-ED40-4347-BF05-701D383B685F][858D7CFB-ED40-4347-BF05-701D383B685F]"/>
    <w:basedOn w:val="1a"/>
    <w:qFormat/>
    <w:rsid w:val="005B7EB5"/>
    <w:pPr>
      <w:widowControl w:val="0"/>
      <w:adjustRightInd/>
      <w:snapToGrid w:val="0"/>
      <w:spacing w:after="0" w:line="360" w:lineRule="auto"/>
      <w:ind w:firstLineChars="200" w:firstLine="480"/>
      <w:jc w:val="both"/>
      <w:textAlignment w:val="auto"/>
    </w:pPr>
    <w:rPr>
      <w:rFonts w:ascii="Times New Roman" w:hAnsi="Times New Roman"/>
      <w:kern w:val="2"/>
      <w:szCs w:val="24"/>
      <w:lang w:val="en-US"/>
    </w:rPr>
  </w:style>
  <w:style w:type="paragraph" w:customStyle="1" w:styleId="Style10">
    <w:name w:val="_Style 10"/>
    <w:basedOn w:val="a0"/>
    <w:qFormat/>
    <w:rsid w:val="005B7EB5"/>
    <w:pPr>
      <w:widowControl w:val="0"/>
      <w:spacing w:line="360" w:lineRule="auto"/>
      <w:ind w:firstLine="480"/>
      <w:jc w:val="both"/>
    </w:pPr>
    <w:rPr>
      <w:rFonts w:ascii="Times New Roman" w:hAnsi="Times New Roman"/>
      <w:sz w:val="24"/>
      <w:szCs w:val="20"/>
    </w:rPr>
  </w:style>
  <w:style w:type="paragraph" w:customStyle="1" w:styleId="zrf">
    <w:name w:val="zrf表头"/>
    <w:basedOn w:val="a0"/>
    <w:qFormat/>
    <w:rsid w:val="005B7EB5"/>
    <w:pPr>
      <w:widowControl w:val="0"/>
      <w:spacing w:line="480" w:lineRule="exact"/>
      <w:jc w:val="center"/>
    </w:pPr>
    <w:rPr>
      <w:rFonts w:ascii="Times New Roman" w:hAnsi="Times New Roman" w:cs="宋体"/>
      <w:snapToGrid w:val="0"/>
      <w:color w:val="000000"/>
      <w:szCs w:val="24"/>
    </w:rPr>
  </w:style>
  <w:style w:type="paragraph" w:customStyle="1" w:styleId="afffffffffffffffffffffffffffff">
    <w:name w:val="表头名"/>
    <w:basedOn w:val="affffffffffffffffffffffffffffd"/>
    <w:qFormat/>
    <w:rsid w:val="005B7EB5"/>
  </w:style>
  <w:style w:type="paragraph" w:customStyle="1" w:styleId="afffffffffffffffffffffffffffff0">
    <w:name w:val="公众调查表"/>
    <w:basedOn w:val="a0"/>
    <w:qFormat/>
    <w:rsid w:val="005B7EB5"/>
    <w:pPr>
      <w:widowControl w:val="0"/>
      <w:adjustRightInd w:val="0"/>
      <w:snapToGrid w:val="0"/>
      <w:spacing w:line="360" w:lineRule="auto"/>
      <w:ind w:firstLineChars="200" w:firstLine="620"/>
      <w:jc w:val="both"/>
    </w:pPr>
    <w:rPr>
      <w:rFonts w:ascii="Times New Roman" w:hAnsi="Times New Roman"/>
      <w:kern w:val="0"/>
      <w:sz w:val="24"/>
      <w:szCs w:val="21"/>
    </w:rPr>
  </w:style>
  <w:style w:type="paragraph" w:customStyle="1" w:styleId="a80">
    <w:name w:val="a8"/>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fffffff1">
    <w:name w:val="表内字体"/>
    <w:basedOn w:val="a0"/>
    <w:qFormat/>
    <w:rsid w:val="005B7EB5"/>
    <w:pPr>
      <w:widowControl w:val="0"/>
      <w:jc w:val="center"/>
    </w:pPr>
    <w:rPr>
      <w:rFonts w:ascii="宋体" w:hAnsi="宋体"/>
      <w:szCs w:val="21"/>
    </w:rPr>
  </w:style>
  <w:style w:type="paragraph" w:customStyle="1" w:styleId="p">
    <w:name w:val="图p"/>
    <w:basedOn w:val="a0"/>
    <w:qFormat/>
    <w:rsid w:val="005B7EB5"/>
    <w:pPr>
      <w:widowControl w:val="0"/>
      <w:adjustRightInd w:val="0"/>
      <w:snapToGrid w:val="0"/>
      <w:jc w:val="center"/>
    </w:pPr>
    <w:rPr>
      <w:rFonts w:ascii="Times New Roman" w:hAnsi="Times New Roman"/>
      <w:bCs/>
      <w:snapToGrid w:val="0"/>
      <w:szCs w:val="24"/>
    </w:rPr>
  </w:style>
  <w:style w:type="paragraph" w:customStyle="1" w:styleId="afffffffffffffffffffffffffffff2">
    <w:name w:val="表图头"/>
    <w:basedOn w:val="a0"/>
    <w:qFormat/>
    <w:rsid w:val="005B7EB5"/>
    <w:pPr>
      <w:widowControl w:val="0"/>
      <w:jc w:val="center"/>
    </w:pPr>
    <w:rPr>
      <w:rFonts w:ascii="Times New Roman" w:hAnsi="Times New Roman"/>
      <w:bCs/>
      <w:snapToGrid w:val="0"/>
      <w:szCs w:val="24"/>
    </w:rPr>
  </w:style>
  <w:style w:type="paragraph" w:customStyle="1" w:styleId="002">
    <w:name w:val="00 正文"/>
    <w:qFormat/>
    <w:rsid w:val="005B7EB5"/>
    <w:pPr>
      <w:tabs>
        <w:tab w:val="left" w:pos="780"/>
        <w:tab w:val="left" w:pos="1260"/>
      </w:tabs>
      <w:spacing w:line="520" w:lineRule="exact"/>
      <w:ind w:left="1260" w:hanging="780"/>
      <w:jc w:val="both"/>
    </w:pPr>
    <w:rPr>
      <w:rFonts w:hAnsi="宋体"/>
      <w:snapToGrid w:val="0"/>
      <w:color w:val="000000"/>
      <w:sz w:val="24"/>
      <w:szCs w:val="24"/>
    </w:rPr>
  </w:style>
  <w:style w:type="paragraph" w:customStyle="1" w:styleId="aff00">
    <w:name w:val="aff0"/>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fffffff3">
    <w:name w:val="表表"/>
    <w:basedOn w:val="a0"/>
    <w:qFormat/>
    <w:rsid w:val="005B7EB5"/>
    <w:pPr>
      <w:widowControl w:val="0"/>
      <w:spacing w:before="60" w:after="60"/>
      <w:jc w:val="center"/>
    </w:pPr>
    <w:rPr>
      <w:rFonts w:ascii="Times New Roman" w:hAnsi="Times New Roman"/>
      <w:szCs w:val="20"/>
    </w:rPr>
  </w:style>
  <w:style w:type="paragraph" w:customStyle="1" w:styleId="zw">
    <w:name w:val="图表名zw"/>
    <w:basedOn w:val="af"/>
    <w:qFormat/>
    <w:rsid w:val="005B7EB5"/>
    <w:pPr>
      <w:widowControl w:val="0"/>
      <w:adjustRightInd w:val="0"/>
      <w:snapToGrid w:val="0"/>
      <w:spacing w:before="131" w:after="0"/>
      <w:jc w:val="center"/>
    </w:pPr>
    <w:rPr>
      <w:rFonts w:ascii="Times New Roman" w:hAnsi="Courier New" w:cs="Courier New"/>
      <w:sz w:val="24"/>
      <w:lang w:val="en-US"/>
    </w:rPr>
  </w:style>
  <w:style w:type="paragraph" w:customStyle="1" w:styleId="2ffffd">
    <w:name w:val="2级标题"/>
    <w:basedOn w:val="20"/>
    <w:qFormat/>
    <w:rsid w:val="005B7EB5"/>
    <w:pPr>
      <w:keepNext w:val="0"/>
      <w:keepLines w:val="0"/>
      <w:widowControl w:val="0"/>
      <w:tabs>
        <w:tab w:val="clear" w:pos="1302"/>
      </w:tabs>
      <w:adjustRightInd/>
      <w:spacing w:before="0" w:beforeAutospacing="0"/>
      <w:ind w:left="1320" w:hanging="420"/>
    </w:pPr>
    <w:rPr>
      <w:rFonts w:eastAsia="宋体" w:cs="宋体"/>
      <w:kern w:val="2"/>
      <w:sz w:val="28"/>
      <w:szCs w:val="30"/>
      <w:lang w:val="en-US"/>
    </w:rPr>
  </w:style>
  <w:style w:type="paragraph" w:customStyle="1" w:styleId="afffffffffffffffffffffffffffff4">
    <w:name w:val="图表中内容"/>
    <w:basedOn w:val="a0"/>
    <w:qFormat/>
    <w:rsid w:val="005B7EB5"/>
    <w:pPr>
      <w:widowControl w:val="0"/>
      <w:jc w:val="center"/>
    </w:pPr>
    <w:rPr>
      <w:rFonts w:ascii="Times New Roman" w:hAnsi="Times New Roman" w:cs="Arial"/>
      <w:szCs w:val="21"/>
    </w:rPr>
  </w:style>
  <w:style w:type="paragraph" w:customStyle="1" w:styleId="afffffffffffffffffffffffffffff5">
    <w:name w:val="封面单位"/>
    <w:basedOn w:val="a0"/>
    <w:qFormat/>
    <w:rsid w:val="005B7EB5"/>
    <w:pPr>
      <w:widowControl w:val="0"/>
      <w:adjustRightInd w:val="0"/>
      <w:snapToGrid w:val="0"/>
      <w:spacing w:line="360" w:lineRule="auto"/>
      <w:jc w:val="center"/>
    </w:pPr>
    <w:rPr>
      <w:rFonts w:ascii="Times New Roman" w:hAnsi="Times New Roman"/>
      <w:b/>
      <w:bCs/>
      <w:kern w:val="0"/>
      <w:sz w:val="36"/>
      <w:szCs w:val="24"/>
    </w:rPr>
  </w:style>
  <w:style w:type="paragraph" w:customStyle="1" w:styleId="1fffffff1">
    <w:name w:val="段落文字1"/>
    <w:basedOn w:val="a0"/>
    <w:qFormat/>
    <w:rsid w:val="005B7EB5"/>
    <w:pPr>
      <w:widowControl w:val="0"/>
      <w:ind w:firstLineChars="200" w:firstLine="560"/>
      <w:jc w:val="both"/>
    </w:pPr>
    <w:rPr>
      <w:rFonts w:ascii="Times New Roman" w:hAnsi="Times New Roman"/>
      <w:color w:val="000000"/>
      <w:sz w:val="28"/>
      <w:szCs w:val="28"/>
    </w:rPr>
  </w:style>
  <w:style w:type="paragraph" w:customStyle="1" w:styleId="3ff3">
    <w:name w:val="3级标题"/>
    <w:qFormat/>
    <w:rsid w:val="005B7EB5"/>
    <w:pPr>
      <w:spacing w:line="360" w:lineRule="auto"/>
    </w:pPr>
    <w:rPr>
      <w:b/>
      <w:bCs/>
      <w:sz w:val="24"/>
      <w:szCs w:val="28"/>
    </w:rPr>
  </w:style>
  <w:style w:type="paragraph" w:customStyle="1" w:styleId="ljsh">
    <w:name w:val="ljsh"/>
    <w:link w:val="ljshChar"/>
    <w:qFormat/>
    <w:rsid w:val="005B7EB5"/>
    <w:pPr>
      <w:adjustRightInd w:val="0"/>
      <w:snapToGrid w:val="0"/>
      <w:spacing w:line="360" w:lineRule="auto"/>
      <w:ind w:leftChars="350" w:left="350" w:firstLineChars="200" w:firstLine="200"/>
    </w:pPr>
    <w:rPr>
      <w:rFonts w:ascii="宋体" w:hAnsi="宋体"/>
      <w:snapToGrid w:val="0"/>
      <w:color w:val="000000"/>
    </w:rPr>
  </w:style>
  <w:style w:type="paragraph" w:customStyle="1" w:styleId="003">
    <w:name w:val="样式 周表目录 + 段前: 0 磅 段后: 0 周表目录"/>
    <w:basedOn w:val="a0"/>
    <w:qFormat/>
    <w:rsid w:val="005B7EB5"/>
    <w:pPr>
      <w:keepNext/>
      <w:widowControl w:val="0"/>
      <w:spacing w:line="300" w:lineRule="auto"/>
      <w:jc w:val="center"/>
    </w:pPr>
    <w:rPr>
      <w:rFonts w:ascii="宋体" w:hAnsi="宋体" w:cs="宋体"/>
      <w:b/>
      <w:bCs/>
      <w:spacing w:val="6"/>
      <w:szCs w:val="20"/>
    </w:rPr>
  </w:style>
  <w:style w:type="paragraph" w:customStyle="1" w:styleId="afffffffffffffffffffffffffffff6">
    <w:name w:val="a正文格式"/>
    <w:basedOn w:val="a0"/>
    <w:qFormat/>
    <w:rsid w:val="005B7EB5"/>
    <w:pPr>
      <w:widowControl w:val="0"/>
      <w:tabs>
        <w:tab w:val="left" w:pos="283"/>
      </w:tabs>
      <w:jc w:val="both"/>
    </w:pPr>
    <w:rPr>
      <w:rFonts w:ascii="Times New Roman" w:hAnsi="Times New Roman"/>
      <w:szCs w:val="24"/>
    </w:rPr>
  </w:style>
  <w:style w:type="paragraph" w:customStyle="1" w:styleId="afffffffffffffffffffffffffffff7">
    <w:name w:val="封面环评"/>
    <w:basedOn w:val="a0"/>
    <w:qFormat/>
    <w:rsid w:val="005B7EB5"/>
    <w:pPr>
      <w:widowControl w:val="0"/>
      <w:adjustRightInd w:val="0"/>
      <w:snapToGrid w:val="0"/>
      <w:spacing w:line="360" w:lineRule="auto"/>
      <w:jc w:val="center"/>
    </w:pPr>
    <w:rPr>
      <w:rFonts w:ascii="Times New Roman" w:eastAsia="楷体_GB2312" w:hAnsi="Times New Roman"/>
      <w:b/>
      <w:bCs/>
      <w:snapToGrid w:val="0"/>
      <w:kern w:val="0"/>
      <w:sz w:val="36"/>
      <w:szCs w:val="24"/>
    </w:rPr>
  </w:style>
  <w:style w:type="paragraph" w:customStyle="1" w:styleId="xin">
    <w:name w:val="正文文字xin"/>
    <w:basedOn w:val="afffffffffffffffffffffffffffff6"/>
    <w:qFormat/>
    <w:rsid w:val="005B7EB5"/>
    <w:pPr>
      <w:tabs>
        <w:tab w:val="clear" w:pos="283"/>
      </w:tabs>
    </w:pPr>
  </w:style>
  <w:style w:type="character" w:customStyle="1" w:styleId="ljshChar">
    <w:name w:val="ljsh Char"/>
    <w:link w:val="ljsh"/>
    <w:rsid w:val="005B7EB5"/>
    <w:rPr>
      <w:rFonts w:ascii="宋体" w:hAnsi="宋体"/>
      <w:snapToGrid w:val="0"/>
      <w:color w:val="000000"/>
    </w:rPr>
  </w:style>
  <w:style w:type="character" w:customStyle="1" w:styleId="HTML12">
    <w:name w:val="HTML 变量1"/>
    <w:rsid w:val="005B7EB5"/>
    <w:rPr>
      <w:i/>
      <w:iCs/>
    </w:rPr>
  </w:style>
  <w:style w:type="character" w:customStyle="1" w:styleId="Char34">
    <w:name w:val="页脚 Char3"/>
    <w:rsid w:val="005B7EB5"/>
    <w:rPr>
      <w:sz w:val="18"/>
      <w:szCs w:val="18"/>
    </w:rPr>
  </w:style>
  <w:style w:type="character" w:customStyle="1" w:styleId="3ff4">
    <w:name w:val="页码3"/>
    <w:rsid w:val="005B7EB5"/>
  </w:style>
  <w:style w:type="paragraph" w:customStyle="1" w:styleId="OK">
    <w:name w:val="正文OK"/>
    <w:basedOn w:val="a0"/>
    <w:qFormat/>
    <w:rsid w:val="005B7EB5"/>
    <w:pPr>
      <w:widowControl w:val="0"/>
      <w:spacing w:line="360" w:lineRule="auto"/>
      <w:ind w:firstLineChars="200" w:firstLine="200"/>
      <w:jc w:val="both"/>
    </w:pPr>
    <w:rPr>
      <w:rFonts w:ascii="Times New Roman" w:hAnsi="Times New Roman"/>
      <w:kern w:val="0"/>
      <w:sz w:val="24"/>
      <w:szCs w:val="24"/>
    </w:rPr>
  </w:style>
  <w:style w:type="paragraph" w:customStyle="1" w:styleId="2ffffe">
    <w:name w:val="封面2"/>
    <w:basedOn w:val="a0"/>
    <w:qFormat/>
    <w:rsid w:val="005B7EB5"/>
    <w:pPr>
      <w:widowControl w:val="0"/>
      <w:adjustRightInd w:val="0"/>
      <w:snapToGrid w:val="0"/>
      <w:spacing w:line="360" w:lineRule="auto"/>
      <w:ind w:firstLineChars="200" w:firstLine="200"/>
      <w:jc w:val="both"/>
    </w:pPr>
    <w:rPr>
      <w:rFonts w:ascii="Times New Roman" w:hAnsi="Times New Roman"/>
      <w:b/>
      <w:bCs/>
      <w:sz w:val="32"/>
      <w:szCs w:val="32"/>
    </w:rPr>
  </w:style>
  <w:style w:type="character" w:customStyle="1" w:styleId="Charffffffd">
    <w:name w:val="(一) Char"/>
    <w:rsid w:val="005B7EB5"/>
    <w:rPr>
      <w:rFonts w:ascii="Arial" w:eastAsia="黑体" w:hAnsi="Arial"/>
      <w:b/>
      <w:sz w:val="28"/>
      <w:szCs w:val="28"/>
    </w:rPr>
  </w:style>
  <w:style w:type="paragraph" w:customStyle="1" w:styleId="afffffffffffffffffffffffffffff8">
    <w:name w:val="报告格式—正文"/>
    <w:basedOn w:val="a0"/>
    <w:link w:val="Charffffffe"/>
    <w:qFormat/>
    <w:rsid w:val="005B7EB5"/>
    <w:pPr>
      <w:widowControl w:val="0"/>
      <w:spacing w:line="580" w:lineRule="exact"/>
      <w:ind w:firstLineChars="200" w:firstLine="584"/>
      <w:jc w:val="both"/>
    </w:pPr>
    <w:rPr>
      <w:rFonts w:ascii="Times New Roman" w:hAnsi="Times New Roman"/>
      <w:spacing w:val="6"/>
      <w:sz w:val="28"/>
      <w:szCs w:val="36"/>
      <w:lang w:val="zh-CN"/>
    </w:rPr>
  </w:style>
  <w:style w:type="character" w:customStyle="1" w:styleId="Charffffffe">
    <w:name w:val="报告格式—正文 Char"/>
    <w:link w:val="afffffffffffffffffffffffffffff8"/>
    <w:rsid w:val="005B7EB5"/>
    <w:rPr>
      <w:rFonts w:ascii="Times New Roman" w:hAnsi="Times New Roman"/>
      <w:spacing w:val="6"/>
      <w:kern w:val="2"/>
      <w:sz w:val="28"/>
      <w:szCs w:val="36"/>
      <w:lang w:val="zh-CN"/>
    </w:rPr>
  </w:style>
  <w:style w:type="paragraph" w:customStyle="1" w:styleId="a">
    <w:name w:val="列项——（一级）"/>
    <w:qFormat/>
    <w:rsid w:val="005B7EB5"/>
    <w:pPr>
      <w:widowControl w:val="0"/>
      <w:numPr>
        <w:numId w:val="4"/>
      </w:numPr>
      <w:tabs>
        <w:tab w:val="clear" w:pos="1140"/>
        <w:tab w:val="left" w:pos="854"/>
      </w:tabs>
      <w:ind w:leftChars="200" w:left="200" w:hangingChars="200" w:hanging="200"/>
      <w:jc w:val="both"/>
    </w:pPr>
    <w:rPr>
      <w:rFonts w:ascii="宋体"/>
      <w:sz w:val="21"/>
    </w:rPr>
  </w:style>
  <w:style w:type="character" w:customStyle="1" w:styleId="Char41">
    <w:name w:val="普通文字 Char4"/>
    <w:rsid w:val="005B7EB5"/>
    <w:rPr>
      <w:rFonts w:ascii="宋体" w:eastAsia="宋体" w:hAnsi="Courier New"/>
      <w:spacing w:val="5"/>
      <w:kern w:val="2"/>
      <w:sz w:val="25"/>
      <w:szCs w:val="25"/>
      <w:lang w:val="en-US" w:eastAsia="zh-CN" w:bidi="ar-SA"/>
    </w:rPr>
  </w:style>
  <w:style w:type="character" w:customStyle="1" w:styleId="word1">
    <w:name w:val="word1"/>
    <w:rsid w:val="005B7EB5"/>
  </w:style>
  <w:style w:type="paragraph" w:customStyle="1" w:styleId="2fffff">
    <w:name w:val="页脚2"/>
    <w:basedOn w:val="af6"/>
    <w:qFormat/>
    <w:rsid w:val="005B7EB5"/>
    <w:pPr>
      <w:widowControl w:val="0"/>
      <w:spacing w:line="240" w:lineRule="atLeast"/>
      <w:ind w:right="360"/>
    </w:pPr>
    <w:rPr>
      <w:rFonts w:ascii="仿宋_GB2312" w:hAnsi="Times New Roman"/>
      <w:b/>
      <w:kern w:val="2"/>
      <w:sz w:val="21"/>
      <w:szCs w:val="21"/>
      <w:lang w:val="en-US"/>
    </w:rPr>
  </w:style>
  <w:style w:type="paragraph" w:customStyle="1" w:styleId="afffffffffffffffffffffffffffff9">
    <w:name w:val="正文条款"/>
    <w:basedOn w:val="3e"/>
    <w:link w:val="Charfffffff"/>
    <w:qFormat/>
    <w:rsid w:val="005B7EB5"/>
    <w:pPr>
      <w:keepNext w:val="0"/>
      <w:keepLines w:val="0"/>
      <w:widowControl w:val="0"/>
      <w:tabs>
        <w:tab w:val="clear" w:pos="720"/>
        <w:tab w:val="clear" w:pos="780"/>
      </w:tabs>
      <w:spacing w:line="360" w:lineRule="exact"/>
      <w:ind w:leftChars="770" w:left="1617" w:firstLineChars="0" w:hanging="420"/>
      <w:jc w:val="both"/>
      <w:outlineLvl w:val="9"/>
    </w:pPr>
    <w:rPr>
      <w:b w:val="0"/>
      <w:bCs w:val="0"/>
      <w:kern w:val="2"/>
    </w:rPr>
  </w:style>
  <w:style w:type="character" w:customStyle="1" w:styleId="Charfffffff">
    <w:name w:val="正文条款 Char"/>
    <w:link w:val="afffffffffffffffffffffffffffff9"/>
    <w:rsid w:val="005B7EB5"/>
    <w:rPr>
      <w:rFonts w:ascii="Times New Roman" w:hAnsi="Times New Roman"/>
      <w:kern w:val="2"/>
      <w:sz w:val="24"/>
      <w:szCs w:val="28"/>
      <w:lang w:val="zh-CN"/>
    </w:rPr>
  </w:style>
  <w:style w:type="character" w:customStyle="1" w:styleId="lh131">
    <w:name w:val="lh131"/>
    <w:rsid w:val="005B7EB5"/>
  </w:style>
  <w:style w:type="character" w:customStyle="1" w:styleId="s1">
    <w:name w:val="s1"/>
    <w:rsid w:val="005B7EB5"/>
    <w:rPr>
      <w:rFonts w:ascii="宋体" w:eastAsia="宋体" w:hAnsi="宋体" w:hint="eastAsia"/>
      <w:sz w:val="18"/>
    </w:rPr>
  </w:style>
  <w:style w:type="paragraph" w:customStyle="1" w:styleId="07402">
    <w:name w:val="样式 样式 样式 样式 宋体 小四 首行缩进:  0.74 厘米 行距: 最小值 0 磅 + 左侧:  2 字符 + 左侧:  ..."/>
    <w:basedOn w:val="a0"/>
    <w:qFormat/>
    <w:rsid w:val="005B7EB5"/>
    <w:pPr>
      <w:widowControl w:val="0"/>
      <w:spacing w:line="360" w:lineRule="auto"/>
      <w:ind w:leftChars="400" w:left="400" w:firstLine="567"/>
      <w:jc w:val="both"/>
    </w:pPr>
    <w:rPr>
      <w:rFonts w:ascii="宋体" w:hAnsi="宋体"/>
      <w:sz w:val="24"/>
      <w:szCs w:val="20"/>
    </w:rPr>
  </w:style>
  <w:style w:type="paragraph" w:customStyle="1" w:styleId="CharCharCharCharCharChar1Char2">
    <w:name w:val="Char Char Char Char Char Char1 Char2"/>
    <w:basedOn w:val="a0"/>
    <w:qFormat/>
    <w:rsid w:val="005B7EB5"/>
    <w:pPr>
      <w:spacing w:after="160" w:line="240" w:lineRule="exact"/>
    </w:pPr>
    <w:rPr>
      <w:rFonts w:ascii="Arial" w:eastAsia="Times New Roman" w:hAnsi="Arial"/>
      <w:b/>
      <w:kern w:val="0"/>
      <w:sz w:val="24"/>
      <w:szCs w:val="20"/>
      <w:lang w:eastAsia="en-US"/>
    </w:rPr>
  </w:style>
  <w:style w:type="paragraph" w:customStyle="1" w:styleId="Style19">
    <w:name w:val="_Style 19"/>
    <w:basedOn w:val="a0"/>
    <w:qFormat/>
    <w:rsid w:val="005B7EB5"/>
    <w:pPr>
      <w:spacing w:after="160" w:line="240" w:lineRule="exact"/>
    </w:pPr>
    <w:rPr>
      <w:rFonts w:ascii="Times New Roman" w:hAnsi="Times New Roman"/>
      <w:szCs w:val="20"/>
    </w:rPr>
  </w:style>
  <w:style w:type="character" w:customStyle="1" w:styleId="font9black">
    <w:name w:val="font9black"/>
    <w:rsid w:val="005B7EB5"/>
  </w:style>
  <w:style w:type="paragraph" w:customStyle="1" w:styleId="afffffffffffffffffffffffffffffa">
    <w:name w:val="字元 字元 字元"/>
    <w:basedOn w:val="a0"/>
    <w:qFormat/>
    <w:rsid w:val="005B7EB5"/>
    <w:pPr>
      <w:widowControl w:val="0"/>
      <w:spacing w:line="360" w:lineRule="auto"/>
      <w:ind w:firstLineChars="200" w:firstLine="200"/>
      <w:jc w:val="both"/>
    </w:pPr>
    <w:rPr>
      <w:rFonts w:ascii="宋体" w:hAnsi="宋体" w:cs="宋体"/>
      <w:sz w:val="24"/>
      <w:szCs w:val="24"/>
    </w:rPr>
  </w:style>
  <w:style w:type="character" w:customStyle="1" w:styleId="small12px1">
    <w:name w:val="small_12px1"/>
    <w:rsid w:val="005B7EB5"/>
    <w:rPr>
      <w:rFonts w:ascii="Verdana" w:hAnsi="Verdana" w:hint="default"/>
      <w:sz w:val="18"/>
      <w:szCs w:val="18"/>
    </w:rPr>
  </w:style>
  <w:style w:type="paragraph" w:customStyle="1" w:styleId="point101">
    <w:name w:val="point101"/>
    <w:basedOn w:val="a0"/>
    <w:qFormat/>
    <w:rsid w:val="005B7EB5"/>
    <w:pPr>
      <w:spacing w:before="100" w:beforeAutospacing="1" w:after="100" w:afterAutospacing="1" w:line="390" w:lineRule="atLeast"/>
    </w:pPr>
    <w:rPr>
      <w:rFonts w:ascii="宋体" w:hAnsi="宋体" w:cs="宋体"/>
      <w:kern w:val="0"/>
      <w:sz w:val="18"/>
      <w:szCs w:val="18"/>
    </w:rPr>
  </w:style>
  <w:style w:type="paragraph" w:customStyle="1" w:styleId="afffffffffffffffffffffffffffffb">
    <w:name w:val="表中字居中"/>
    <w:basedOn w:val="a0"/>
    <w:qFormat/>
    <w:rsid w:val="005B7EB5"/>
    <w:pPr>
      <w:widowControl w:val="0"/>
      <w:tabs>
        <w:tab w:val="left" w:pos="5940"/>
      </w:tabs>
      <w:spacing w:line="360" w:lineRule="auto"/>
      <w:jc w:val="center"/>
    </w:pPr>
    <w:rPr>
      <w:rFonts w:ascii="宋体" w:hAnsi="宋体"/>
      <w:sz w:val="24"/>
      <w:szCs w:val="24"/>
    </w:rPr>
  </w:style>
  <w:style w:type="character" w:customStyle="1" w:styleId="textcontents">
    <w:name w:val="textcontents"/>
    <w:rsid w:val="005B7EB5"/>
  </w:style>
  <w:style w:type="paragraph" w:customStyle="1" w:styleId="041">
    <w:name w:val="表格04"/>
    <w:basedOn w:val="a0"/>
    <w:qFormat/>
    <w:rsid w:val="005B7EB5"/>
    <w:pPr>
      <w:widowControl w:val="0"/>
      <w:adjustRightInd w:val="0"/>
      <w:spacing w:line="360" w:lineRule="exact"/>
      <w:jc w:val="center"/>
      <w:textAlignment w:val="baseline"/>
    </w:pPr>
    <w:rPr>
      <w:rFonts w:ascii="Times New Roman" w:hAnsi="Times New Roman"/>
      <w:snapToGrid w:val="0"/>
      <w:spacing w:val="-2"/>
      <w:kern w:val="0"/>
      <w:sz w:val="18"/>
      <w:szCs w:val="18"/>
    </w:rPr>
  </w:style>
  <w:style w:type="character" w:customStyle="1" w:styleId="p11">
    <w:name w:val="p11"/>
    <w:rsid w:val="005B7EB5"/>
    <w:rPr>
      <w:color w:val="666666"/>
      <w:sz w:val="18"/>
      <w:szCs w:val="18"/>
    </w:rPr>
  </w:style>
  <w:style w:type="character" w:customStyle="1" w:styleId="1CharChar8">
    <w:name w:val="正文缩进1 Char Char"/>
    <w:rsid w:val="005B7EB5"/>
    <w:rPr>
      <w:rFonts w:eastAsia="宋体"/>
      <w:kern w:val="2"/>
      <w:sz w:val="28"/>
      <w:szCs w:val="24"/>
      <w:lang w:val="en-US" w:eastAsia="zh-CN" w:bidi="ar-SA"/>
    </w:rPr>
  </w:style>
  <w:style w:type="paragraph" w:customStyle="1" w:styleId="afffffffffffffffffffffffffffffc">
    <w:name w:val="目次、标准名称标题"/>
    <w:basedOn w:val="a0"/>
    <w:next w:val="afffff6"/>
    <w:qFormat/>
    <w:rsid w:val="005B7EB5"/>
    <w:pPr>
      <w:shd w:val="clear" w:color="FFFFFF" w:fill="FFFFFF"/>
      <w:spacing w:before="640" w:after="560" w:line="460" w:lineRule="exact"/>
      <w:jc w:val="center"/>
      <w:outlineLvl w:val="0"/>
    </w:pPr>
    <w:rPr>
      <w:rFonts w:ascii="黑体" w:eastAsia="黑体" w:hAnsi="Times New Roman"/>
      <w:kern w:val="0"/>
      <w:sz w:val="32"/>
      <w:szCs w:val="20"/>
    </w:rPr>
  </w:style>
  <w:style w:type="character" w:customStyle="1" w:styleId="m2style8">
    <w:name w:val="m2  style8"/>
    <w:rsid w:val="005B7EB5"/>
  </w:style>
  <w:style w:type="character" w:customStyle="1" w:styleId="about1">
    <w:name w:val="about1"/>
    <w:rsid w:val="005B7EB5"/>
    <w:rPr>
      <w:color w:val="000000"/>
      <w:sz w:val="18"/>
      <w:szCs w:val="18"/>
    </w:rPr>
  </w:style>
  <w:style w:type="character" w:customStyle="1" w:styleId="5Char3">
    <w:name w:val="样式5 Char"/>
    <w:rsid w:val="005B7EB5"/>
    <w:rPr>
      <w:rFonts w:ascii="黑体" w:eastAsia="黑体"/>
      <w:b/>
      <w:spacing w:val="5"/>
      <w:kern w:val="2"/>
      <w:sz w:val="25"/>
      <w:lang w:val="en-US" w:eastAsia="zh-CN" w:bidi="ar-SA"/>
    </w:rPr>
  </w:style>
  <w:style w:type="paragraph" w:customStyle="1" w:styleId="Char1CharCharCharCharCharChar1">
    <w:name w:val="Char1 Char Char Char Char Char Char1"/>
    <w:basedOn w:val="3"/>
    <w:qFormat/>
    <w:rsid w:val="005B7EB5"/>
    <w:pPr>
      <w:widowControl w:val="0"/>
      <w:tabs>
        <w:tab w:val="left" w:pos="360"/>
        <w:tab w:val="left" w:pos="900"/>
      </w:tabs>
      <w:snapToGrid w:val="0"/>
      <w:spacing w:before="120" w:after="120" w:line="360" w:lineRule="auto"/>
      <w:ind w:leftChars="-12" w:left="542" w:firstLineChars="200" w:firstLine="200"/>
    </w:pPr>
    <w:rPr>
      <w:rFonts w:eastAsia="黑体"/>
      <w:b w:val="0"/>
      <w:bCs w:val="0"/>
      <w:snapToGrid w:val="0"/>
      <w:kern w:val="2"/>
      <w:sz w:val="24"/>
      <w:szCs w:val="24"/>
      <w:lang w:val="en-US"/>
    </w:rPr>
  </w:style>
  <w:style w:type="character" w:customStyle="1" w:styleId="nfont14black">
    <w:name w:val="nfont14black"/>
    <w:rsid w:val="005B7EB5"/>
  </w:style>
  <w:style w:type="paragraph" w:customStyle="1" w:styleId="21f7">
    <w:name w:val="标准文本 首行缩进:2 字符 行距1倍"/>
    <w:basedOn w:val="a0"/>
    <w:qFormat/>
    <w:rsid w:val="005B7EB5"/>
    <w:pPr>
      <w:widowControl w:val="0"/>
      <w:adjustRightInd w:val="0"/>
      <w:snapToGrid w:val="0"/>
      <w:spacing w:line="440" w:lineRule="exact"/>
      <w:jc w:val="center"/>
      <w:textAlignment w:val="center"/>
    </w:pPr>
    <w:rPr>
      <w:rFonts w:ascii="黑体" w:eastAsia="黑体" w:hAnsi="宋体" w:cs="宋体"/>
      <w:b/>
      <w:color w:val="000000"/>
      <w:sz w:val="24"/>
      <w:szCs w:val="24"/>
    </w:rPr>
  </w:style>
  <w:style w:type="paragraph" w:customStyle="1" w:styleId="afffffffffffffffffffffffffffffd">
    <w:name w:val="表格文本 小五 居中"/>
    <w:basedOn w:val="a0"/>
    <w:qFormat/>
    <w:rsid w:val="005B7EB5"/>
    <w:pPr>
      <w:widowControl w:val="0"/>
      <w:adjustRightInd w:val="0"/>
      <w:snapToGrid w:val="0"/>
      <w:spacing w:line="360" w:lineRule="auto"/>
      <w:jc w:val="center"/>
    </w:pPr>
    <w:rPr>
      <w:rFonts w:ascii="Times New Roman" w:hAnsi="Times New Roman" w:cs="宋体"/>
      <w:color w:val="FF0000"/>
      <w:sz w:val="18"/>
      <w:szCs w:val="18"/>
    </w:rPr>
  </w:style>
  <w:style w:type="paragraph" w:customStyle="1" w:styleId="afffffffffffffffffffffffffffffe">
    <w:name w:val="表格文本 五号 居中 单倍行距"/>
    <w:basedOn w:val="a0"/>
    <w:qFormat/>
    <w:rsid w:val="005B7EB5"/>
    <w:pPr>
      <w:keepNext/>
      <w:widowControl w:val="0"/>
      <w:adjustRightInd w:val="0"/>
      <w:snapToGrid w:val="0"/>
      <w:jc w:val="center"/>
      <w:textAlignment w:val="baseline"/>
    </w:pPr>
    <w:rPr>
      <w:rFonts w:ascii="Times New Roman" w:hAnsi="Times New Roman" w:cs="宋体"/>
      <w:szCs w:val="20"/>
    </w:rPr>
  </w:style>
  <w:style w:type="paragraph" w:customStyle="1" w:styleId="Charfffffff0">
    <w:name w:val="标准文本 居中 单倍行距 Char"/>
    <w:basedOn w:val="a0"/>
    <w:qFormat/>
    <w:rsid w:val="005B7EB5"/>
    <w:pPr>
      <w:widowControl w:val="0"/>
      <w:adjustRightInd w:val="0"/>
      <w:snapToGrid w:val="0"/>
      <w:spacing w:before="120" w:line="480" w:lineRule="exact"/>
      <w:jc w:val="center"/>
      <w:textAlignment w:val="center"/>
    </w:pPr>
    <w:rPr>
      <w:rFonts w:ascii="黑体" w:eastAsia="黑体" w:hAnsi="Times New Roman" w:cs="宋体"/>
      <w:b/>
      <w:sz w:val="24"/>
      <w:szCs w:val="24"/>
    </w:rPr>
  </w:style>
  <w:style w:type="paragraph" w:customStyle="1" w:styleId="title010">
    <w:name w:val="title 01"/>
    <w:basedOn w:val="a0"/>
    <w:qFormat/>
    <w:rsid w:val="005B7EB5"/>
    <w:pPr>
      <w:widowControl w:val="0"/>
      <w:jc w:val="center"/>
    </w:pPr>
    <w:rPr>
      <w:rFonts w:ascii="Times New Roman" w:hAnsi="Times New Roman" w:cs="宋体"/>
      <w:sz w:val="44"/>
      <w:szCs w:val="20"/>
    </w:rPr>
  </w:style>
  <w:style w:type="paragraph" w:customStyle="1" w:styleId="g14">
    <w:name w:val="g14"/>
    <w:basedOn w:val="a0"/>
    <w:qFormat/>
    <w:rsid w:val="005B7EB5"/>
    <w:pPr>
      <w:spacing w:before="100" w:beforeAutospacing="1" w:after="100" w:afterAutospacing="1" w:line="253" w:lineRule="atLeast"/>
    </w:pPr>
    <w:rPr>
      <w:rFonts w:ascii="宋体" w:hAnsi="宋体" w:cs="宋体"/>
      <w:color w:val="009900"/>
      <w:kern w:val="0"/>
      <w:sz w:val="16"/>
      <w:szCs w:val="16"/>
    </w:rPr>
  </w:style>
  <w:style w:type="paragraph" w:customStyle="1" w:styleId="AA0">
    <w:name w:val="A表格A"/>
    <w:basedOn w:val="a0"/>
    <w:next w:val="a0"/>
    <w:qFormat/>
    <w:rsid w:val="005B7EB5"/>
    <w:pPr>
      <w:adjustRightInd w:val="0"/>
      <w:snapToGrid w:val="0"/>
      <w:jc w:val="center"/>
    </w:pPr>
    <w:rPr>
      <w:rFonts w:ascii="宋体" w:hAnsi="宋体"/>
      <w:color w:val="0000FF"/>
      <w:szCs w:val="21"/>
    </w:rPr>
  </w:style>
  <w:style w:type="paragraph" w:customStyle="1" w:styleId="590">
    <w:name w:val="59"/>
    <w:basedOn w:val="a0"/>
    <w:qFormat/>
    <w:rsid w:val="005B7EB5"/>
    <w:pPr>
      <w:widowControl w:val="0"/>
      <w:spacing w:before="160"/>
      <w:ind w:firstLineChars="200" w:firstLine="526"/>
      <w:jc w:val="both"/>
    </w:pPr>
    <w:rPr>
      <w:rFonts w:ascii="宋体" w:hAnsi="宋体"/>
      <w:spacing w:val="5"/>
      <w:sz w:val="25"/>
      <w:szCs w:val="25"/>
    </w:rPr>
  </w:style>
  <w:style w:type="character" w:customStyle="1" w:styleId="b128">
    <w:name w:val="b128"/>
    <w:rsid w:val="005B7EB5"/>
  </w:style>
  <w:style w:type="paragraph" w:customStyle="1" w:styleId="lff">
    <w:name w:val="lff"/>
    <w:basedOn w:val="aff2"/>
    <w:link w:val="lffChar"/>
    <w:qFormat/>
    <w:rsid w:val="005B7EB5"/>
    <w:pPr>
      <w:widowControl w:val="0"/>
      <w:snapToGrid w:val="0"/>
      <w:spacing w:line="360" w:lineRule="auto"/>
      <w:ind w:firstLine="422"/>
      <w:jc w:val="both"/>
    </w:pPr>
    <w:rPr>
      <w:rFonts w:ascii="宋体" w:hAnsi="宋体"/>
      <w:b/>
      <w:color w:val="0000FF"/>
      <w:kern w:val="2"/>
      <w:sz w:val="21"/>
      <w:szCs w:val="21"/>
    </w:rPr>
  </w:style>
  <w:style w:type="character" w:customStyle="1" w:styleId="lffChar">
    <w:name w:val="lff Char"/>
    <w:link w:val="lff"/>
    <w:rsid w:val="005B7EB5"/>
    <w:rPr>
      <w:rFonts w:ascii="宋体" w:hAnsi="宋体"/>
      <w:b/>
      <w:color w:val="0000FF"/>
      <w:kern w:val="2"/>
      <w:sz w:val="21"/>
      <w:szCs w:val="21"/>
      <w:lang w:val="zh-CN"/>
    </w:rPr>
  </w:style>
  <w:style w:type="paragraph" w:customStyle="1" w:styleId="4ff1">
    <w:name w:val="编号4号"/>
    <w:basedOn w:val="a0"/>
    <w:qFormat/>
    <w:rsid w:val="005B7EB5"/>
    <w:pPr>
      <w:snapToGrid w:val="0"/>
      <w:spacing w:line="312" w:lineRule="auto"/>
      <w:jc w:val="both"/>
    </w:pPr>
    <w:rPr>
      <w:rFonts w:ascii="Arial" w:hAnsi="Arial" w:cs="Arial"/>
      <w:szCs w:val="24"/>
    </w:rPr>
  </w:style>
  <w:style w:type="character" w:customStyle="1" w:styleId="large">
    <w:name w:val="large"/>
    <w:rsid w:val="005B7EB5"/>
  </w:style>
  <w:style w:type="paragraph" w:customStyle="1" w:styleId="099">
    <w:name w:val="样式 首行缩进:  0.99 厘米"/>
    <w:basedOn w:val="a0"/>
    <w:qFormat/>
    <w:rsid w:val="005B7EB5"/>
    <w:pPr>
      <w:widowControl w:val="0"/>
      <w:adjustRightInd w:val="0"/>
      <w:snapToGrid w:val="0"/>
      <w:spacing w:line="500" w:lineRule="exact"/>
      <w:ind w:firstLineChars="200" w:firstLine="560"/>
      <w:jc w:val="both"/>
    </w:pPr>
    <w:rPr>
      <w:rFonts w:ascii="仿宋_GB2312" w:eastAsia="仿宋_GB2312" w:hAnsi="Times New Roman"/>
      <w:color w:val="000000"/>
      <w:sz w:val="28"/>
      <w:szCs w:val="24"/>
    </w:rPr>
  </w:style>
  <w:style w:type="paragraph" w:customStyle="1" w:styleId="affffffffffffffffffffffffffffff">
    <w:name w:val="表文左对齐"/>
    <w:basedOn w:val="a0"/>
    <w:qFormat/>
    <w:rsid w:val="005B7EB5"/>
    <w:pPr>
      <w:widowControl w:val="0"/>
    </w:pPr>
    <w:rPr>
      <w:rFonts w:ascii="Times New Roman" w:eastAsia="仿宋_GB2312" w:hAnsi="Times New Roman"/>
      <w:szCs w:val="21"/>
    </w:rPr>
  </w:style>
  <w:style w:type="paragraph" w:customStyle="1" w:styleId="1074">
    <w:name w:val="样式 标题 1 + 首行缩进:  0.74 厘米"/>
    <w:basedOn w:val="1"/>
    <w:qFormat/>
    <w:rsid w:val="005B7EB5"/>
    <w:pPr>
      <w:widowControl w:val="0"/>
      <w:tabs>
        <w:tab w:val="clear" w:pos="625"/>
      </w:tabs>
      <w:adjustRightInd/>
      <w:snapToGrid/>
      <w:spacing w:before="340" w:beforeAutospacing="0" w:after="330" w:afterAutospacing="0" w:line="240" w:lineRule="exact"/>
      <w:ind w:left="840" w:firstLine="422"/>
      <w:jc w:val="both"/>
    </w:pPr>
    <w:rPr>
      <w:rFonts w:eastAsia="宋体" w:cs="宋体"/>
      <w:snapToGrid/>
      <w:kern w:val="44"/>
      <w:sz w:val="32"/>
      <w:szCs w:val="20"/>
      <w:lang w:val="en-US"/>
    </w:rPr>
  </w:style>
  <w:style w:type="paragraph" w:customStyle="1" w:styleId="212H2h21121111211Char11">
    <w:name w:val="样式 标题 21标题2H2h2第一层条1.1标题 2节标题 1.11.1标题2节标题 1.1 Char1.1..."/>
    <w:basedOn w:val="20"/>
    <w:link w:val="212H2h21121111211Char11Char"/>
    <w:qFormat/>
    <w:rsid w:val="005B7EB5"/>
    <w:pPr>
      <w:widowControl w:val="0"/>
      <w:tabs>
        <w:tab w:val="clear" w:pos="1302"/>
      </w:tabs>
      <w:adjustRightInd/>
      <w:snapToGrid/>
      <w:spacing w:before="0" w:beforeAutospacing="0" w:line="415" w:lineRule="auto"/>
      <w:ind w:left="1320" w:firstLineChars="200" w:firstLine="420"/>
      <w:jc w:val="both"/>
    </w:pPr>
    <w:rPr>
      <w:rFonts w:ascii="Arial" w:eastAsia="宋体" w:hAnsi="Arial"/>
      <w:snapToGrid/>
      <w:kern w:val="2"/>
      <w:sz w:val="30"/>
      <w:szCs w:val="44"/>
    </w:rPr>
  </w:style>
  <w:style w:type="character" w:customStyle="1" w:styleId="212H2h21121111211Char11Char">
    <w:name w:val="样式 标题 21标题2H2h2第一层条1.1标题 2节标题 1.11.1标题2节标题 1.1 Char1.1... Char"/>
    <w:link w:val="212H2h21121111211Char11"/>
    <w:rsid w:val="005B7EB5"/>
    <w:rPr>
      <w:rFonts w:ascii="Arial" w:hAnsi="Arial"/>
      <w:b/>
      <w:bCs/>
      <w:kern w:val="2"/>
      <w:sz w:val="30"/>
      <w:szCs w:val="44"/>
      <w:lang w:val="zh-CN"/>
    </w:rPr>
  </w:style>
  <w:style w:type="paragraph" w:customStyle="1" w:styleId="212H2h21121111211Char110">
    <w:name w:val="样式 样式 标题 21标题2H2h2第一层条1.1标题 2节标题 1.11.1标题2节标题 1.1 Char1.1... + 加..."/>
    <w:basedOn w:val="212H2h21121111211Char11"/>
    <w:link w:val="212H2h21121111211Char11Char0"/>
    <w:qFormat/>
    <w:rsid w:val="005B7EB5"/>
    <w:rPr>
      <w:spacing w:val="8"/>
      <w:sz w:val="28"/>
    </w:rPr>
  </w:style>
  <w:style w:type="character" w:customStyle="1" w:styleId="212H2h21121111211Char11Char0">
    <w:name w:val="样式 样式 标题 21标题2H2h2第一层条1.1标题 2节标题 1.11.1标题2节标题 1.1 Char1.1... + 加... Char"/>
    <w:link w:val="212H2h21121111211Char110"/>
    <w:rsid w:val="005B7EB5"/>
    <w:rPr>
      <w:rFonts w:ascii="Arial" w:hAnsi="Arial"/>
      <w:b/>
      <w:bCs/>
      <w:spacing w:val="8"/>
      <w:kern w:val="2"/>
      <w:sz w:val="28"/>
      <w:szCs w:val="44"/>
      <w:lang w:val="zh-CN"/>
    </w:rPr>
  </w:style>
  <w:style w:type="paragraph" w:customStyle="1" w:styleId="3074">
    <w:name w:val="样式 标题 3 + 首行缩进:  0.74 厘米"/>
    <w:basedOn w:val="3"/>
    <w:qFormat/>
    <w:rsid w:val="005B7EB5"/>
    <w:pPr>
      <w:widowControl w:val="0"/>
      <w:spacing w:before="0" w:after="0" w:line="240" w:lineRule="auto"/>
      <w:ind w:left="1740" w:firstLine="420"/>
      <w:jc w:val="both"/>
    </w:pPr>
    <w:rPr>
      <w:rFonts w:cs="宋体"/>
      <w:kern w:val="2"/>
      <w:sz w:val="28"/>
      <w:szCs w:val="20"/>
      <w:lang w:val="en-US"/>
    </w:rPr>
  </w:style>
  <w:style w:type="paragraph" w:customStyle="1" w:styleId="Title1">
    <w:name w:val="Title1"/>
    <w:basedOn w:val="a0"/>
    <w:qFormat/>
    <w:rsid w:val="005B7EB5"/>
    <w:pPr>
      <w:keepNext/>
      <w:widowControl w:val="0"/>
      <w:tabs>
        <w:tab w:val="left" w:pos="936"/>
      </w:tabs>
      <w:overflowPunct w:val="0"/>
      <w:autoSpaceDE w:val="0"/>
      <w:autoSpaceDN w:val="0"/>
      <w:adjustRightInd w:val="0"/>
      <w:spacing w:before="160" w:after="80"/>
      <w:jc w:val="both"/>
      <w:textAlignment w:val="baseline"/>
    </w:pPr>
    <w:rPr>
      <w:rFonts w:ascii="Times New Roman" w:eastAsia="Mincho" w:hAnsi="Times New Roman"/>
      <w:b/>
      <w:kern w:val="0"/>
      <w:sz w:val="24"/>
      <w:szCs w:val="20"/>
      <w:lang w:eastAsia="ja-JP"/>
    </w:rPr>
  </w:style>
  <w:style w:type="paragraph" w:customStyle="1" w:styleId="156">
    <w:name w:val="正文 小四 行距: 1.5 倍行距"/>
    <w:basedOn w:val="a0"/>
    <w:qFormat/>
    <w:rsid w:val="005B7EB5"/>
    <w:pPr>
      <w:widowControl w:val="0"/>
      <w:spacing w:line="360" w:lineRule="auto"/>
      <w:ind w:firstLineChars="200" w:firstLine="480"/>
      <w:jc w:val="both"/>
    </w:pPr>
    <w:rPr>
      <w:rFonts w:ascii="Times New Roman" w:hAnsi="Times New Roman" w:cs="宋体"/>
      <w:sz w:val="24"/>
      <w:szCs w:val="20"/>
    </w:rPr>
  </w:style>
  <w:style w:type="paragraph" w:customStyle="1" w:styleId="msonormalcxspmiddle">
    <w:name w:val="msonormalcxspmiddle"/>
    <w:basedOn w:val="a0"/>
    <w:qFormat/>
    <w:rsid w:val="005B7EB5"/>
    <w:pPr>
      <w:spacing w:before="100" w:beforeAutospacing="1" w:after="100" w:afterAutospacing="1"/>
    </w:pPr>
    <w:rPr>
      <w:rFonts w:ascii="宋体" w:hAnsi="宋体" w:cs="宋体"/>
      <w:kern w:val="0"/>
      <w:sz w:val="24"/>
      <w:szCs w:val="24"/>
    </w:rPr>
  </w:style>
  <w:style w:type="character" w:customStyle="1" w:styleId="news1">
    <w:name w:val="news1"/>
    <w:rsid w:val="005B7EB5"/>
    <w:rPr>
      <w:color w:val="000000"/>
      <w:sz w:val="21"/>
      <w:szCs w:val="21"/>
      <w:u w:val="none"/>
    </w:rPr>
  </w:style>
  <w:style w:type="paragraph" w:customStyle="1" w:styleId="CharCharCharCharCharCharCharCharCharCharChar1CharCharCharCharCharCharChar2">
    <w:name w:val="Char Char Char Char Char Char Char Char Char Char Char1 Char Char Char Char Char Char Char2"/>
    <w:basedOn w:val="a0"/>
    <w:qFormat/>
    <w:rsid w:val="005B7EB5"/>
    <w:pPr>
      <w:widowControl w:val="0"/>
      <w:jc w:val="both"/>
    </w:pPr>
    <w:rPr>
      <w:rFonts w:ascii="Times New Roman" w:hAnsi="Times New Roman"/>
      <w:szCs w:val="24"/>
    </w:rPr>
  </w:style>
  <w:style w:type="paragraph" w:customStyle="1" w:styleId="ParaCharCharCharCharCharCharCharCharCharCharChar">
    <w:name w:val="默认段落字体 Para Char Char Char Char Char Char Char Char Char Char Char"/>
    <w:basedOn w:val="3"/>
    <w:qFormat/>
    <w:rsid w:val="005B7EB5"/>
    <w:pPr>
      <w:widowControl w:val="0"/>
      <w:tabs>
        <w:tab w:val="left" w:pos="360"/>
        <w:tab w:val="left" w:pos="900"/>
      </w:tabs>
      <w:snapToGrid w:val="0"/>
      <w:spacing w:before="120" w:after="120" w:line="360" w:lineRule="auto"/>
      <w:ind w:leftChars="-12" w:left="542" w:firstLineChars="200" w:firstLine="200"/>
      <w:jc w:val="both"/>
    </w:pPr>
    <w:rPr>
      <w:rFonts w:eastAsia="黑体"/>
      <w:b w:val="0"/>
      <w:bCs w:val="0"/>
      <w:snapToGrid w:val="0"/>
      <w:kern w:val="2"/>
      <w:sz w:val="24"/>
      <w:szCs w:val="24"/>
      <w:lang w:val="en-US"/>
    </w:rPr>
  </w:style>
  <w:style w:type="paragraph" w:customStyle="1" w:styleId="ParaCharCharCharCharCharCharCharCharCharCharCharCharChar">
    <w:name w:val="默认段落字体 Para Char Char Char Char Char Char Char Char Char Char Char Char Char"/>
    <w:basedOn w:val="a0"/>
    <w:qFormat/>
    <w:rsid w:val="005B7EB5"/>
    <w:pPr>
      <w:widowControl w:val="0"/>
      <w:jc w:val="both"/>
    </w:pPr>
    <w:rPr>
      <w:rFonts w:ascii="Times New Roman" w:hAnsi="Times New Roman"/>
      <w:szCs w:val="24"/>
    </w:rPr>
  </w:style>
  <w:style w:type="character" w:customStyle="1" w:styleId="Charfffffff1">
    <w:name w:val="四号 正文 Char"/>
    <w:rsid w:val="005B7EB5"/>
    <w:rPr>
      <w:rFonts w:ascii="黑体" w:eastAsia="黑体" w:hAnsi="宋体"/>
      <w:b/>
      <w:spacing w:val="6"/>
      <w:kern w:val="2"/>
      <w:sz w:val="24"/>
      <w:szCs w:val="24"/>
      <w:lang w:val="en-US" w:eastAsia="zh-CN" w:bidi="ar-SA"/>
    </w:rPr>
  </w:style>
  <w:style w:type="paragraph" w:customStyle="1" w:styleId="326">
    <w:name w:val="表格 32"/>
    <w:basedOn w:val="a0"/>
    <w:qFormat/>
    <w:rsid w:val="005B7EB5"/>
    <w:pPr>
      <w:widowControl w:val="0"/>
      <w:autoSpaceDE w:val="0"/>
      <w:autoSpaceDN w:val="0"/>
      <w:adjustRightInd w:val="0"/>
      <w:spacing w:line="360" w:lineRule="auto"/>
      <w:jc w:val="center"/>
      <w:textAlignment w:val="baseline"/>
    </w:pPr>
    <w:rPr>
      <w:rFonts w:ascii="Times New Roman" w:eastAsia="楷体_GB2312" w:hAnsi="Times New Roman"/>
      <w:kern w:val="0"/>
      <w:sz w:val="24"/>
      <w:szCs w:val="20"/>
    </w:rPr>
  </w:style>
  <w:style w:type="character" w:customStyle="1" w:styleId="Charfffffff2">
    <w:name w:val="报告书表格 Char"/>
    <w:rsid w:val="005B7EB5"/>
    <w:rPr>
      <w:rFonts w:eastAsia="宋体"/>
      <w:sz w:val="21"/>
      <w:lang w:val="en-US" w:eastAsia="zh-CN" w:bidi="ar-SA"/>
    </w:rPr>
  </w:style>
  <w:style w:type="paragraph" w:customStyle="1" w:styleId="2050">
    <w:name w:val="样式 宋体 首行缩进:  2 字符 段前: 0.5 行"/>
    <w:basedOn w:val="a0"/>
    <w:qFormat/>
    <w:rsid w:val="005B7EB5"/>
    <w:pPr>
      <w:widowControl w:val="0"/>
      <w:spacing w:beforeLines="50" w:line="360" w:lineRule="auto"/>
      <w:ind w:firstLineChars="200" w:firstLine="480"/>
    </w:pPr>
    <w:rPr>
      <w:rFonts w:ascii="宋体" w:hAnsi="宋体"/>
      <w:spacing w:val="5"/>
      <w:kern w:val="0"/>
      <w:sz w:val="24"/>
      <w:szCs w:val="20"/>
    </w:rPr>
  </w:style>
  <w:style w:type="paragraph" w:customStyle="1" w:styleId="affffffffffffffffffffffffffffff0">
    <w:name w:val="正文文字缩进加重"/>
    <w:basedOn w:val="af0"/>
    <w:next w:val="af0"/>
    <w:qFormat/>
    <w:rsid w:val="005B7EB5"/>
    <w:pPr>
      <w:widowControl w:val="0"/>
      <w:adjustRightInd w:val="0"/>
      <w:spacing w:after="0" w:line="360" w:lineRule="auto"/>
      <w:ind w:leftChars="0" w:left="0" w:firstLineChars="200" w:firstLine="562"/>
      <w:jc w:val="both"/>
      <w:textAlignment w:val="baseline"/>
    </w:pPr>
    <w:rPr>
      <w:rFonts w:ascii="宋体" w:hAnsi="Times New Roman"/>
      <w:b/>
      <w:bCs/>
      <w:spacing w:val="5"/>
      <w:sz w:val="28"/>
      <w:szCs w:val="20"/>
      <w:lang w:val="en-US"/>
    </w:rPr>
  </w:style>
  <w:style w:type="paragraph" w:customStyle="1" w:styleId="2fffff0">
    <w:name w:val="样式 标题 2 + 黑体 小三"/>
    <w:basedOn w:val="20"/>
    <w:qFormat/>
    <w:rsid w:val="005B7EB5"/>
    <w:pPr>
      <w:widowControl w:val="0"/>
      <w:tabs>
        <w:tab w:val="clear" w:pos="1302"/>
      </w:tabs>
      <w:adjustRightInd/>
      <w:spacing w:before="0" w:beforeAutospacing="0"/>
      <w:ind w:left="1320" w:hanging="420"/>
      <w:jc w:val="both"/>
    </w:pPr>
    <w:rPr>
      <w:rFonts w:ascii="黑体" w:hAnsi="黑体"/>
      <w:b w:val="0"/>
      <w:snapToGrid/>
      <w:spacing w:val="5"/>
      <w:kern w:val="2"/>
      <w:sz w:val="30"/>
      <w:lang w:val="en-US"/>
    </w:rPr>
  </w:style>
  <w:style w:type="paragraph" w:customStyle="1" w:styleId="1fffffff2">
    <w:name w:val="公式1"/>
    <w:basedOn w:val="a0"/>
    <w:qFormat/>
    <w:rsid w:val="005B7EB5"/>
    <w:pPr>
      <w:adjustRightInd w:val="0"/>
      <w:snapToGrid w:val="0"/>
      <w:spacing w:beforeLines="50" w:afterLines="50" w:line="360" w:lineRule="auto"/>
      <w:ind w:firstLineChars="400" w:firstLine="400"/>
      <w:jc w:val="both"/>
    </w:pPr>
    <w:rPr>
      <w:rFonts w:ascii="宋体" w:hAnsi="Times New Roman"/>
      <w:bCs/>
      <w:spacing w:val="5"/>
      <w:kern w:val="0"/>
      <w:sz w:val="28"/>
      <w:szCs w:val="20"/>
    </w:rPr>
  </w:style>
  <w:style w:type="paragraph" w:customStyle="1" w:styleId="5Char4">
    <w:name w:val="5 Char"/>
    <w:basedOn w:val="a0"/>
    <w:qFormat/>
    <w:rsid w:val="005B7EB5"/>
    <w:pPr>
      <w:widowControl w:val="0"/>
      <w:jc w:val="both"/>
    </w:pPr>
    <w:rPr>
      <w:rFonts w:ascii="Tahoma" w:hAnsi="Tahoma"/>
      <w:sz w:val="24"/>
      <w:szCs w:val="20"/>
    </w:rPr>
  </w:style>
  <w:style w:type="character" w:customStyle="1" w:styleId="artiname">
    <w:name w:val="arti_name"/>
    <w:rsid w:val="005B7EB5"/>
  </w:style>
  <w:style w:type="paragraph" w:customStyle="1" w:styleId="btcontent">
    <w:name w:val="bt_content"/>
    <w:basedOn w:val="a0"/>
    <w:qFormat/>
    <w:rsid w:val="005B7EB5"/>
    <w:pPr>
      <w:spacing w:before="100" w:beforeAutospacing="1" w:after="100" w:afterAutospacing="1"/>
    </w:pPr>
    <w:rPr>
      <w:rFonts w:ascii="宋体" w:hAnsi="宋体" w:cs="宋体"/>
      <w:kern w:val="0"/>
      <w:sz w:val="24"/>
      <w:szCs w:val="24"/>
    </w:rPr>
  </w:style>
  <w:style w:type="character" w:customStyle="1" w:styleId="affffffffffffffffffffffffffffff1">
    <w:name w:val="样式 (符号) 宋体 粗波浪线"/>
    <w:rsid w:val="005B7EB5"/>
    <w:rPr>
      <w:rFonts w:eastAsia="宋体"/>
      <w:sz w:val="25"/>
      <w:u w:val="wavyHeavy"/>
    </w:rPr>
  </w:style>
  <w:style w:type="paragraph" w:customStyle="1" w:styleId="2-10">
    <w:name w:val="标题2-1"/>
    <w:basedOn w:val="20"/>
    <w:qFormat/>
    <w:rsid w:val="005B7EB5"/>
    <w:pPr>
      <w:widowControl w:val="0"/>
      <w:tabs>
        <w:tab w:val="clear" w:pos="1302"/>
      </w:tabs>
      <w:adjustRightInd/>
      <w:snapToGrid/>
      <w:spacing w:before="0" w:beforeAutospacing="0" w:line="500" w:lineRule="exact"/>
      <w:ind w:left="1320" w:hanging="420"/>
      <w:jc w:val="both"/>
    </w:pPr>
    <w:rPr>
      <w:rFonts w:ascii="宋体" w:eastAsia="宋体" w:hAnsi="宋体"/>
      <w:bCs w:val="0"/>
      <w:snapToGrid/>
      <w:color w:val="339966"/>
      <w:kern w:val="44"/>
      <w:szCs w:val="44"/>
      <w:lang w:val="en-US"/>
    </w:rPr>
  </w:style>
  <w:style w:type="character" w:customStyle="1" w:styleId="tpccontent">
    <w:name w:val="tpc_content"/>
    <w:rsid w:val="005B7EB5"/>
  </w:style>
  <w:style w:type="paragraph" w:customStyle="1" w:styleId="Char2CharCharChar1CharCharChar">
    <w:name w:val="Char2 Char Char Char1 Char Char Char"/>
    <w:basedOn w:val="a0"/>
    <w:qFormat/>
    <w:rsid w:val="005B7EB5"/>
    <w:pPr>
      <w:spacing w:after="160" w:line="240" w:lineRule="exact"/>
    </w:pPr>
    <w:rPr>
      <w:rFonts w:ascii="Arial" w:hAnsi="Arial"/>
      <w:spacing w:val="3"/>
      <w:kern w:val="0"/>
      <w:sz w:val="20"/>
      <w:szCs w:val="20"/>
      <w:lang w:eastAsia="en-US"/>
    </w:rPr>
  </w:style>
  <w:style w:type="paragraph" w:customStyle="1" w:styleId="205052">
    <w:name w:val="样式 样式 样式 正文 + 首行缩进:  2 字符 段前: 0.5 行 段后: 0.5 行 + 首行缩进:  2 字符 段前: ..."/>
    <w:basedOn w:val="a0"/>
    <w:qFormat/>
    <w:rsid w:val="005B7EB5"/>
    <w:pPr>
      <w:widowControl w:val="0"/>
      <w:ind w:firstLineChars="200" w:firstLine="448"/>
    </w:pPr>
    <w:rPr>
      <w:rFonts w:ascii="宋体" w:hAnsi="Times New Roman" w:cs="宋体"/>
      <w:spacing w:val="2"/>
      <w:kern w:val="0"/>
      <w:sz w:val="22"/>
      <w:szCs w:val="20"/>
    </w:rPr>
  </w:style>
  <w:style w:type="paragraph" w:customStyle="1" w:styleId="author">
    <w:name w:val="author"/>
    <w:basedOn w:val="a0"/>
    <w:qFormat/>
    <w:rsid w:val="005B7EB5"/>
    <w:pPr>
      <w:pBdr>
        <w:top w:val="single" w:sz="6" w:space="5" w:color="DDDDEE"/>
      </w:pBdr>
      <w:shd w:val="clear" w:color="auto" w:fill="EEEEFF"/>
      <w:spacing w:before="100" w:beforeAutospacing="1" w:after="100" w:afterAutospacing="1"/>
    </w:pPr>
    <w:rPr>
      <w:rFonts w:ascii="宋体" w:hAnsi="宋体" w:cs="宋体"/>
      <w:kern w:val="0"/>
      <w:sz w:val="24"/>
      <w:szCs w:val="24"/>
    </w:rPr>
  </w:style>
  <w:style w:type="paragraph" w:customStyle="1" w:styleId="z1">
    <w:name w:val="z正文"/>
    <w:basedOn w:val="af0"/>
    <w:qFormat/>
    <w:rsid w:val="005B7EB5"/>
    <w:pPr>
      <w:widowControl w:val="0"/>
      <w:autoSpaceDE w:val="0"/>
      <w:autoSpaceDN w:val="0"/>
      <w:adjustRightInd w:val="0"/>
      <w:snapToGrid w:val="0"/>
      <w:spacing w:after="0" w:line="360" w:lineRule="auto"/>
      <w:ind w:leftChars="0" w:left="0" w:firstLine="539"/>
      <w:jc w:val="both"/>
      <w:textAlignment w:val="baseline"/>
    </w:pPr>
    <w:rPr>
      <w:rFonts w:ascii="Arial" w:hAnsi="Arial"/>
      <w:sz w:val="24"/>
      <w:lang w:val="en-US"/>
    </w:rPr>
  </w:style>
  <w:style w:type="character" w:customStyle="1" w:styleId="Charffc">
    <w:name w:val="正文首缩 Char"/>
    <w:link w:val="afffffff1"/>
    <w:rsid w:val="005B7EB5"/>
    <w:rPr>
      <w:sz w:val="24"/>
      <w:lang w:val="zh-CN" w:eastAsia="zh-CN"/>
    </w:rPr>
  </w:style>
  <w:style w:type="paragraph" w:customStyle="1" w:styleId="affffffffffffffffffffffffffffff2">
    <w:name w:val="四号正文"/>
    <w:basedOn w:val="a0"/>
    <w:link w:val="Charfffffff3"/>
    <w:qFormat/>
    <w:rsid w:val="005B7EB5"/>
    <w:pPr>
      <w:widowControl w:val="0"/>
      <w:ind w:firstLineChars="200" w:firstLine="200"/>
      <w:jc w:val="both"/>
    </w:pPr>
    <w:rPr>
      <w:rFonts w:ascii="Times New Roman" w:hAnsi="Times New Roman"/>
      <w:spacing w:val="6"/>
      <w:sz w:val="28"/>
      <w:szCs w:val="20"/>
      <w:lang w:val="zh-CN"/>
    </w:rPr>
  </w:style>
  <w:style w:type="character" w:customStyle="1" w:styleId="Charfffffff3">
    <w:name w:val="四号正文 Char"/>
    <w:link w:val="affffffffffffffffffffffffffffff2"/>
    <w:rsid w:val="005B7EB5"/>
    <w:rPr>
      <w:rFonts w:ascii="Times New Roman" w:hAnsi="Times New Roman"/>
      <w:spacing w:val="6"/>
      <w:kern w:val="2"/>
      <w:sz w:val="28"/>
      <w:lang w:val="zh-CN"/>
    </w:rPr>
  </w:style>
  <w:style w:type="paragraph" w:customStyle="1" w:styleId="affffffffffffffffffffffffffffff3">
    <w:name w:val="样式表"/>
    <w:basedOn w:val="a0"/>
    <w:qFormat/>
    <w:rsid w:val="005B7EB5"/>
    <w:pPr>
      <w:widowControl w:val="0"/>
      <w:adjustRightInd w:val="0"/>
      <w:snapToGrid w:val="0"/>
      <w:spacing w:before="60" w:after="60"/>
      <w:jc w:val="center"/>
    </w:pPr>
    <w:rPr>
      <w:rFonts w:ascii="宋体" w:hAnsi="宋体"/>
      <w:snapToGrid w:val="0"/>
      <w:color w:val="000000"/>
      <w:spacing w:val="6"/>
      <w:sz w:val="28"/>
      <w:szCs w:val="24"/>
    </w:rPr>
  </w:style>
  <w:style w:type="character" w:customStyle="1" w:styleId="WW8Num1313z0">
    <w:name w:val="WW8Num1313z0"/>
    <w:rsid w:val="005B7EB5"/>
    <w:rPr>
      <w:rFonts w:ascii="Times New Roman" w:hAnsi="Times New Roman" w:cs="Times New Roman"/>
      <w:color w:val="000000"/>
      <w:spacing w:val="0"/>
      <w:position w:val="0"/>
      <w:sz w:val="24"/>
      <w:u w:val="none"/>
      <w:vertAlign w:val="baseline"/>
    </w:rPr>
  </w:style>
  <w:style w:type="paragraph" w:customStyle="1" w:styleId="affffffffffffffffffffffffffffff4">
    <w:name w:val="框内容"/>
    <w:basedOn w:val="af"/>
    <w:qFormat/>
    <w:rsid w:val="005B7EB5"/>
    <w:pPr>
      <w:widowControl w:val="0"/>
      <w:suppressAutoHyphens/>
      <w:spacing w:after="0"/>
      <w:jc w:val="center"/>
    </w:pPr>
    <w:rPr>
      <w:rFonts w:ascii="Times New Roman" w:hAnsi="Times New Roman"/>
      <w:kern w:val="1"/>
      <w:sz w:val="18"/>
      <w:lang w:val="en-US" w:eastAsia="ar-SA"/>
    </w:rPr>
  </w:style>
  <w:style w:type="paragraph" w:customStyle="1" w:styleId="2fffff1">
    <w:name w:val="字元 字元 字元2"/>
    <w:basedOn w:val="a0"/>
    <w:semiHidden/>
    <w:qFormat/>
    <w:rsid w:val="005B7EB5"/>
    <w:pPr>
      <w:widowControl w:val="0"/>
      <w:spacing w:line="360" w:lineRule="auto"/>
      <w:ind w:firstLineChars="200" w:firstLine="200"/>
      <w:jc w:val="both"/>
    </w:pPr>
    <w:rPr>
      <w:rFonts w:ascii="宋体" w:hAnsi="宋体" w:cs="宋体"/>
      <w:sz w:val="24"/>
      <w:szCs w:val="24"/>
    </w:rPr>
  </w:style>
  <w:style w:type="paragraph" w:customStyle="1" w:styleId="Char1CharCharCharCharCharChar12">
    <w:name w:val="Char1 Char Char Char Char Char Char12"/>
    <w:basedOn w:val="3"/>
    <w:qFormat/>
    <w:rsid w:val="005B7EB5"/>
    <w:pPr>
      <w:widowControl w:val="0"/>
      <w:tabs>
        <w:tab w:val="left" w:pos="360"/>
        <w:tab w:val="left" w:pos="900"/>
      </w:tabs>
      <w:snapToGrid w:val="0"/>
      <w:spacing w:before="120" w:after="120" w:line="360" w:lineRule="auto"/>
      <w:ind w:leftChars="-12" w:left="-12" w:firstLineChars="200" w:firstLine="200"/>
    </w:pPr>
    <w:rPr>
      <w:rFonts w:eastAsia="黑体"/>
      <w:b w:val="0"/>
      <w:bCs w:val="0"/>
      <w:kern w:val="2"/>
      <w:sz w:val="24"/>
      <w:szCs w:val="24"/>
      <w:lang w:val="en-US"/>
    </w:rPr>
  </w:style>
  <w:style w:type="paragraph" w:customStyle="1" w:styleId="Char2CharCharChar1CharCharChar2">
    <w:name w:val="Char2 Char Char Char1 Char Char Char2"/>
    <w:basedOn w:val="a0"/>
    <w:qFormat/>
    <w:rsid w:val="005B7EB5"/>
    <w:pPr>
      <w:spacing w:after="160" w:line="240" w:lineRule="exact"/>
    </w:pPr>
    <w:rPr>
      <w:rFonts w:ascii="Arial" w:hAnsi="Arial"/>
      <w:spacing w:val="3"/>
      <w:kern w:val="0"/>
      <w:sz w:val="20"/>
      <w:szCs w:val="20"/>
      <w:lang w:eastAsia="en-US"/>
    </w:rPr>
  </w:style>
  <w:style w:type="paragraph" w:customStyle="1" w:styleId="CharCharCharCharCharCharCharCharChar1Char1">
    <w:name w:val="Char Char Char Char Char Char Char Char Char1 Char1"/>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ljszhengwen">
    <w:name w:val="ljszhengwen"/>
    <w:link w:val="ljszhengwenChar"/>
    <w:qFormat/>
    <w:rsid w:val="005B7EB5"/>
    <w:pPr>
      <w:adjustRightInd w:val="0"/>
      <w:snapToGrid w:val="0"/>
      <w:spacing w:line="360" w:lineRule="auto"/>
      <w:ind w:leftChars="350" w:left="350" w:firstLineChars="200" w:firstLine="200"/>
    </w:pPr>
    <w:rPr>
      <w:rFonts w:ascii="宋体" w:hAnsi="宋体"/>
      <w:bCs/>
      <w:snapToGrid w:val="0"/>
      <w:sz w:val="24"/>
      <w:szCs w:val="24"/>
    </w:rPr>
  </w:style>
  <w:style w:type="character" w:customStyle="1" w:styleId="ljszhengwenChar">
    <w:name w:val="ljszhengwen Char"/>
    <w:link w:val="ljszhengwen"/>
    <w:rsid w:val="005B7EB5"/>
    <w:rPr>
      <w:rFonts w:ascii="宋体" w:hAnsi="宋体"/>
      <w:bCs/>
      <w:snapToGrid w:val="0"/>
      <w:sz w:val="24"/>
      <w:szCs w:val="24"/>
    </w:rPr>
  </w:style>
  <w:style w:type="character" w:customStyle="1" w:styleId="WW8Num1413z1">
    <w:name w:val="WW8Num1413z1"/>
    <w:rsid w:val="005B7EB5"/>
    <w:rPr>
      <w:rFonts w:ascii="Wingdings" w:hAnsi="Wingdings"/>
    </w:rPr>
  </w:style>
  <w:style w:type="paragraph" w:customStyle="1" w:styleId="0012722">
    <w:name w:val="样式 样式 样式 00正文 + 左侧:  1.27 厘米 + 首行缩进:  2 字符 + 首行缩进:  2 字符"/>
    <w:basedOn w:val="a0"/>
    <w:qFormat/>
    <w:rsid w:val="005B7EB5"/>
    <w:pPr>
      <w:widowControl w:val="0"/>
      <w:snapToGrid w:val="0"/>
      <w:spacing w:line="360" w:lineRule="auto"/>
      <w:ind w:firstLineChars="200" w:firstLine="560"/>
    </w:pPr>
    <w:rPr>
      <w:rFonts w:ascii="Times New Roman" w:eastAsia="新宋体" w:hAnsi="Times New Roman" w:cs="宋体"/>
      <w:sz w:val="28"/>
      <w:szCs w:val="20"/>
    </w:rPr>
  </w:style>
  <w:style w:type="character" w:customStyle="1" w:styleId="Charffffb">
    <w:name w:val="图题 Char"/>
    <w:link w:val="afffffffffffffff7"/>
    <w:rsid w:val="005B7EB5"/>
    <w:rPr>
      <w:rFonts w:ascii="Times New Roman" w:hAnsi="Times New Roman"/>
      <w:kern w:val="2"/>
      <w:sz w:val="24"/>
      <w:szCs w:val="24"/>
    </w:rPr>
  </w:style>
  <w:style w:type="paragraph" w:customStyle="1" w:styleId="affffffffffffffffffffffffffffff5">
    <w:name w:val="图片居中"/>
    <w:basedOn w:val="afffb"/>
    <w:next w:val="afffb"/>
    <w:qFormat/>
    <w:rsid w:val="005B7EB5"/>
    <w:pPr>
      <w:widowControl w:val="0"/>
      <w:spacing w:line="240" w:lineRule="auto"/>
      <w:ind w:firstLineChars="0" w:firstLine="482"/>
      <w:jc w:val="center"/>
    </w:pPr>
    <w:rPr>
      <w:rFonts w:ascii="宋体" w:hAnsi="宋体" w:cs="宋体"/>
      <w:spacing w:val="5"/>
      <w:kern w:val="2"/>
      <w:sz w:val="21"/>
      <w:szCs w:val="20"/>
      <w:lang w:val="en-US"/>
    </w:rPr>
  </w:style>
  <w:style w:type="paragraph" w:customStyle="1" w:styleId="affffffffffffffffffffffffffffff6">
    <w:name w:val="广鹿岛"/>
    <w:basedOn w:val="a0"/>
    <w:link w:val="Charfffffff4"/>
    <w:qFormat/>
    <w:rsid w:val="005B7EB5"/>
    <w:pPr>
      <w:widowControl w:val="0"/>
      <w:spacing w:line="500" w:lineRule="exact"/>
      <w:ind w:firstLineChars="200" w:firstLine="200"/>
      <w:jc w:val="both"/>
    </w:pPr>
    <w:rPr>
      <w:rFonts w:ascii="Times New Roman" w:hAnsi="Times New Roman"/>
      <w:sz w:val="24"/>
      <w:szCs w:val="20"/>
      <w:lang w:val="zh-CN"/>
    </w:rPr>
  </w:style>
  <w:style w:type="character" w:customStyle="1" w:styleId="Charfffffff4">
    <w:name w:val="广鹿岛 Char"/>
    <w:link w:val="affffffffffffffffffffffffffffff6"/>
    <w:rsid w:val="005B7EB5"/>
    <w:rPr>
      <w:rFonts w:ascii="Times New Roman" w:hAnsi="Times New Roman"/>
      <w:kern w:val="2"/>
      <w:sz w:val="24"/>
      <w:lang w:val="zh-CN"/>
    </w:rPr>
  </w:style>
  <w:style w:type="paragraph" w:customStyle="1" w:styleId="affffffffffffffffffffffffffffff7">
    <w:name w:val="表格内字体"/>
    <w:basedOn w:val="afffb"/>
    <w:next w:val="afffb"/>
    <w:link w:val="Charfffffff5"/>
    <w:qFormat/>
    <w:rsid w:val="005B7EB5"/>
    <w:pPr>
      <w:widowControl w:val="0"/>
      <w:spacing w:line="0" w:lineRule="atLeast"/>
      <w:ind w:firstLineChars="0" w:firstLine="0"/>
      <w:jc w:val="center"/>
    </w:pPr>
    <w:rPr>
      <w:rFonts w:ascii="Times New Roman" w:hAnsi="Times New Roman"/>
      <w:color w:val="FF0000"/>
      <w:spacing w:val="-14"/>
      <w:kern w:val="2"/>
      <w:sz w:val="21"/>
    </w:rPr>
  </w:style>
  <w:style w:type="character" w:customStyle="1" w:styleId="Charfffffff5">
    <w:name w:val="表格内字体 Char"/>
    <w:link w:val="affffffffffffffffffffffffffffff7"/>
    <w:rsid w:val="005B7EB5"/>
    <w:rPr>
      <w:rFonts w:ascii="Times New Roman" w:hAnsi="Times New Roman"/>
      <w:color w:val="FF0000"/>
      <w:spacing w:val="-14"/>
      <w:kern w:val="2"/>
      <w:sz w:val="21"/>
      <w:szCs w:val="24"/>
      <w:lang w:val="zh-CN"/>
    </w:rPr>
  </w:style>
  <w:style w:type="paragraph" w:customStyle="1" w:styleId="2fffff2">
    <w:name w:val="样式 正文（首行缩进两字） + 首行缩进:  2 字符"/>
    <w:basedOn w:val="a7"/>
    <w:qFormat/>
    <w:rsid w:val="005B7EB5"/>
    <w:pPr>
      <w:widowControl w:val="0"/>
      <w:adjustRightInd w:val="0"/>
      <w:snapToGrid w:val="0"/>
      <w:spacing w:line="500" w:lineRule="atLeast"/>
      <w:ind w:firstLine="200"/>
      <w:jc w:val="both"/>
    </w:pPr>
    <w:rPr>
      <w:rFonts w:ascii="宋体" w:hAnsi="Times New Roman" w:cs="宋体"/>
      <w:kern w:val="2"/>
      <w:sz w:val="28"/>
      <w:szCs w:val="20"/>
    </w:rPr>
  </w:style>
  <w:style w:type="paragraph" w:customStyle="1" w:styleId="affffffffffffffffffffffffffffff8">
    <w:name w:val="样式 (符号) 宋体"/>
    <w:basedOn w:val="a0"/>
    <w:qFormat/>
    <w:rsid w:val="005B7EB5"/>
    <w:pPr>
      <w:widowControl w:val="0"/>
      <w:spacing w:line="360" w:lineRule="auto"/>
      <w:ind w:firstLineChars="171" w:firstLine="359"/>
      <w:jc w:val="both"/>
    </w:pPr>
    <w:rPr>
      <w:rFonts w:ascii="Times New Roman" w:hAnsi="宋体" w:cs="宋体"/>
      <w:sz w:val="24"/>
      <w:szCs w:val="20"/>
    </w:rPr>
  </w:style>
  <w:style w:type="character" w:customStyle="1" w:styleId="throwbtl-link-span">
    <w:name w:val="throwbtl-link-span"/>
    <w:rsid w:val="005B7EB5"/>
  </w:style>
  <w:style w:type="character" w:customStyle="1" w:styleId="CharCharffc">
    <w:name w:val="仿宋体正文 Char Char"/>
    <w:locked/>
    <w:rsid w:val="005B7EB5"/>
    <w:rPr>
      <w:rFonts w:ascii="宋体" w:hAnsi="宋体"/>
      <w:snapToGrid w:val="0"/>
      <w:color w:val="000000"/>
      <w:sz w:val="28"/>
      <w:szCs w:val="28"/>
    </w:rPr>
  </w:style>
  <w:style w:type="character" w:customStyle="1" w:styleId="WW8Num1456z0">
    <w:name w:val="WW8Num1456z0"/>
    <w:rsid w:val="005B7EB5"/>
    <w:rPr>
      <w:rFonts w:ascii="Wingdings" w:hAnsi="Wingdings"/>
      <w:sz w:val="24"/>
    </w:rPr>
  </w:style>
  <w:style w:type="character" w:customStyle="1" w:styleId="linkred02m0">
    <w:name w:val="linkred02 m0"/>
    <w:rsid w:val="005B7EB5"/>
  </w:style>
  <w:style w:type="character" w:customStyle="1" w:styleId="col41">
    <w:name w:val="col_41"/>
    <w:rsid w:val="005B7EB5"/>
    <w:rPr>
      <w:color w:val="999999"/>
    </w:rPr>
  </w:style>
  <w:style w:type="paragraph" w:customStyle="1" w:styleId="zhj">
    <w:name w:val="zhj"/>
    <w:next w:val="a0"/>
    <w:qFormat/>
    <w:rsid w:val="005B7EB5"/>
    <w:pPr>
      <w:autoSpaceDE w:val="0"/>
      <w:autoSpaceDN w:val="0"/>
      <w:adjustRightInd w:val="0"/>
      <w:snapToGrid w:val="0"/>
      <w:spacing w:line="360" w:lineRule="auto"/>
      <w:ind w:leftChars="350" w:left="350" w:firstLineChars="200" w:firstLine="200"/>
      <w:jc w:val="both"/>
    </w:pPr>
    <w:rPr>
      <w:rFonts w:ascii="宋体" w:hAnsi="宋体"/>
      <w:spacing w:val="6"/>
      <w:kern w:val="2"/>
      <w:sz w:val="24"/>
    </w:rPr>
  </w:style>
  <w:style w:type="paragraph" w:customStyle="1" w:styleId="135">
    <w:name w:val="正文小四首缩1.3行距"/>
    <w:basedOn w:val="a0"/>
    <w:link w:val="13Char"/>
    <w:qFormat/>
    <w:rsid w:val="005B7EB5"/>
    <w:pPr>
      <w:widowControl w:val="0"/>
      <w:spacing w:line="312" w:lineRule="auto"/>
      <w:ind w:firstLineChars="200" w:firstLine="420"/>
      <w:jc w:val="both"/>
    </w:pPr>
    <w:rPr>
      <w:rFonts w:ascii="Times New Roman" w:hAnsi="Times New Roman"/>
      <w:sz w:val="24"/>
      <w:szCs w:val="24"/>
      <w:lang w:val="zh-CN"/>
    </w:rPr>
  </w:style>
  <w:style w:type="character" w:customStyle="1" w:styleId="13Char">
    <w:name w:val="正文小四首缩1.3行距 Char"/>
    <w:link w:val="135"/>
    <w:rsid w:val="005B7EB5"/>
    <w:rPr>
      <w:rFonts w:ascii="Times New Roman" w:hAnsi="Times New Roman"/>
      <w:kern w:val="2"/>
      <w:sz w:val="24"/>
      <w:szCs w:val="24"/>
      <w:lang w:val="zh-CN"/>
    </w:rPr>
  </w:style>
  <w:style w:type="character" w:customStyle="1" w:styleId="redf3012">
    <w:name w:val="red_f30_12"/>
    <w:rsid w:val="005B7EB5"/>
  </w:style>
  <w:style w:type="paragraph" w:customStyle="1" w:styleId="affffffffffffffffffffffffffffff9">
    <w:name w:val="正文何黎"/>
    <w:basedOn w:val="a0"/>
    <w:link w:val="Charfffffff6"/>
    <w:qFormat/>
    <w:rsid w:val="005B7EB5"/>
    <w:pPr>
      <w:widowControl w:val="0"/>
      <w:spacing w:line="360" w:lineRule="auto"/>
      <w:ind w:firstLineChars="200" w:firstLine="480"/>
      <w:jc w:val="both"/>
    </w:pPr>
    <w:rPr>
      <w:rFonts w:ascii="宋体" w:hAnsi="宋体"/>
      <w:sz w:val="24"/>
      <w:szCs w:val="20"/>
      <w:lang w:val="zh-CN"/>
    </w:rPr>
  </w:style>
  <w:style w:type="character" w:customStyle="1" w:styleId="Charfffffff6">
    <w:name w:val="正文何黎 Char"/>
    <w:link w:val="affffffffffffffffffffffffffffff9"/>
    <w:rsid w:val="005B7EB5"/>
    <w:rPr>
      <w:rFonts w:ascii="宋体" w:hAnsi="宋体"/>
      <w:kern w:val="2"/>
      <w:sz w:val="24"/>
      <w:lang w:val="zh-CN"/>
    </w:rPr>
  </w:style>
  <w:style w:type="table" w:customStyle="1" w:styleId="affffffffffffffffffffffffffffffa">
    <w:name w:val="何黎的表格样式"/>
    <w:basedOn w:val="1ff0"/>
    <w:rsid w:val="005B7EB5"/>
    <w:pPr>
      <w:widowControl/>
      <w:snapToGrid w:val="0"/>
      <w:spacing w:line="240" w:lineRule="auto"/>
    </w:pPr>
    <w:rPr>
      <w:sz w:val="21"/>
    </w:rPr>
    <w:tblPr>
      <w:tblInd w:w="0" w:type="dxa"/>
      <w:tblBorders>
        <w:insideH w:val="single" w:sz="4" w:space="0" w:color="auto"/>
        <w:insideV w:val="single" w:sz="4" w:space="0" w:color="auto"/>
      </w:tblBorders>
      <w:tblCellMar>
        <w:top w:w="0" w:type="dxa"/>
        <w:left w:w="108" w:type="dxa"/>
        <w:bottom w:w="0" w:type="dxa"/>
        <w:right w:w="108" w:type="dxa"/>
      </w:tblCellMar>
    </w:tblPr>
    <w:tcPr>
      <w:tcMar>
        <w:top w:w="57" w:type="dxa"/>
        <w:bottom w:w="57" w:type="dxa"/>
      </w:tcMar>
      <w:vAlign w:val="center"/>
    </w:tcPr>
  </w:style>
  <w:style w:type="paragraph" w:customStyle="1" w:styleId="affffffffffffffffffffffffffffffb">
    <w:name w:val="题注何黎"/>
    <w:basedOn w:val="a8"/>
    <w:next w:val="affffffffffffffffffffffffffffff9"/>
    <w:qFormat/>
    <w:rsid w:val="005B7EB5"/>
    <w:pPr>
      <w:keepNext/>
      <w:widowControl w:val="0"/>
      <w:snapToGrid w:val="0"/>
      <w:spacing w:line="440" w:lineRule="exact"/>
      <w:ind w:firstLineChars="200" w:firstLine="498"/>
      <w:jc w:val="both"/>
    </w:pPr>
    <w:rPr>
      <w:rFonts w:ascii="Times New Roman" w:eastAsia="宋体" w:hAnsi="Times New Roman"/>
      <w:b/>
      <w:bCs/>
      <w:color w:val="000000"/>
      <w:spacing w:val="4"/>
      <w:kern w:val="2"/>
      <w:sz w:val="24"/>
      <w:szCs w:val="24"/>
      <w:lang w:val="en-US"/>
    </w:rPr>
  </w:style>
  <w:style w:type="paragraph" w:customStyle="1" w:styleId="p18">
    <w:name w:val="p18"/>
    <w:basedOn w:val="a0"/>
    <w:qFormat/>
    <w:rsid w:val="005B7EB5"/>
    <w:pPr>
      <w:jc w:val="both"/>
    </w:pPr>
    <w:rPr>
      <w:rFonts w:ascii="Times New Roman" w:hAnsi="Times New Roman"/>
      <w:kern w:val="0"/>
      <w:szCs w:val="21"/>
    </w:rPr>
  </w:style>
  <w:style w:type="paragraph" w:customStyle="1" w:styleId="405050505">
    <w:name w:val="样式 样式 标题 4 + 段前: 0.5 行 段后: 0.5 行 + 段前: 0.5 行 段后: 0.5 行"/>
    <w:basedOn w:val="a0"/>
    <w:semiHidden/>
    <w:qFormat/>
    <w:rsid w:val="005B7EB5"/>
    <w:pPr>
      <w:keepNext/>
      <w:keepLines/>
      <w:widowControl w:val="0"/>
      <w:tabs>
        <w:tab w:val="left" w:pos="2160"/>
      </w:tabs>
      <w:spacing w:beforeLines="50" w:afterLines="50" w:line="360" w:lineRule="auto"/>
      <w:ind w:left="2160" w:hanging="420"/>
      <w:outlineLvl w:val="3"/>
    </w:pPr>
    <w:rPr>
      <w:rFonts w:ascii="Times New Roman" w:eastAsia="楷体_GB2312" w:hAnsi="Times New Roman" w:cs="宋体"/>
      <w:color w:val="000000"/>
      <w:sz w:val="24"/>
      <w:szCs w:val="20"/>
    </w:rPr>
  </w:style>
  <w:style w:type="paragraph" w:customStyle="1" w:styleId="Bullet">
    <w:name w:val="Bullet"/>
    <w:qFormat/>
    <w:rsid w:val="005B7EB5"/>
    <w:pPr>
      <w:widowControl w:val="0"/>
      <w:autoSpaceDE w:val="0"/>
      <w:autoSpaceDN w:val="0"/>
      <w:adjustRightInd w:val="0"/>
      <w:ind w:left="288"/>
      <w:textAlignment w:val="baseline"/>
    </w:pPr>
    <w:rPr>
      <w:rFonts w:ascii="宋体"/>
      <w:color w:val="000000"/>
      <w:sz w:val="24"/>
    </w:rPr>
  </w:style>
  <w:style w:type="character" w:customStyle="1" w:styleId="Char1ff3">
    <w:name w:val="表格（纵向） Char1"/>
    <w:link w:val="affffffffffffffffffffffffffffffc"/>
    <w:rsid w:val="005B7EB5"/>
    <w:rPr>
      <w:rFonts w:ascii="Arial Narrow" w:hAnsi="Arial Narrow" w:cs="宋体"/>
      <w:sz w:val="16"/>
    </w:rPr>
  </w:style>
  <w:style w:type="paragraph" w:customStyle="1" w:styleId="affffffffffffffffffffffffffffffc">
    <w:name w:val="表格（纵向）"/>
    <w:basedOn w:val="a0"/>
    <w:link w:val="Char1ff3"/>
    <w:qFormat/>
    <w:rsid w:val="005B7EB5"/>
    <w:pPr>
      <w:widowControl w:val="0"/>
      <w:adjustRightInd w:val="0"/>
      <w:spacing w:before="160" w:line="240" w:lineRule="atLeast"/>
      <w:jc w:val="right"/>
      <w:textAlignment w:val="baseline"/>
    </w:pPr>
    <w:rPr>
      <w:rFonts w:ascii="Arial Narrow" w:hAnsi="Arial Narrow" w:cs="宋体"/>
      <w:kern w:val="0"/>
      <w:sz w:val="16"/>
      <w:szCs w:val="20"/>
    </w:rPr>
  </w:style>
  <w:style w:type="character" w:customStyle="1" w:styleId="Char05CharChar">
    <w:name w:val="样式 表格文字 Char + 段前: 0.5 行 Char Char"/>
    <w:link w:val="Char05"/>
    <w:rsid w:val="005B7EB5"/>
    <w:rPr>
      <w:sz w:val="24"/>
    </w:rPr>
  </w:style>
  <w:style w:type="paragraph" w:customStyle="1" w:styleId="Char05">
    <w:name w:val="样式 表格文字 Char + 段前: 0.5 行"/>
    <w:basedOn w:val="a0"/>
    <w:link w:val="Char05CharChar"/>
    <w:qFormat/>
    <w:rsid w:val="005B7EB5"/>
    <w:pPr>
      <w:widowControl w:val="0"/>
      <w:spacing w:beforeLines="50"/>
      <w:jc w:val="center"/>
    </w:pPr>
    <w:rPr>
      <w:kern w:val="0"/>
      <w:sz w:val="24"/>
      <w:szCs w:val="20"/>
    </w:rPr>
  </w:style>
  <w:style w:type="character" w:customStyle="1" w:styleId="CharCharffd">
    <w:name w:val="宋小四缩 Char Char"/>
    <w:link w:val="affffffffffffffffffffffffffffffd"/>
    <w:rsid w:val="005B7EB5"/>
    <w:rPr>
      <w:rFonts w:ascii="宋体" w:hAnsi="宋体"/>
      <w:color w:val="000000"/>
      <w:sz w:val="24"/>
      <w:szCs w:val="24"/>
    </w:rPr>
  </w:style>
  <w:style w:type="paragraph" w:customStyle="1" w:styleId="affffffffffffffffffffffffffffffd">
    <w:name w:val="宋小四缩"/>
    <w:basedOn w:val="a0"/>
    <w:link w:val="CharCharffd"/>
    <w:qFormat/>
    <w:rsid w:val="005B7EB5"/>
    <w:pPr>
      <w:widowControl w:val="0"/>
      <w:spacing w:line="360" w:lineRule="auto"/>
      <w:ind w:firstLineChars="200" w:firstLine="480"/>
    </w:pPr>
    <w:rPr>
      <w:rFonts w:ascii="宋体" w:hAnsi="宋体"/>
      <w:color w:val="000000"/>
      <w:kern w:val="0"/>
      <w:sz w:val="24"/>
      <w:szCs w:val="24"/>
    </w:rPr>
  </w:style>
  <w:style w:type="character" w:customStyle="1" w:styleId="CharCharffe">
    <w:name w:val="默认段落 Char Char"/>
    <w:link w:val="affffffffffffffffffffffffffffffe"/>
    <w:rsid w:val="005B7EB5"/>
    <w:rPr>
      <w:rFonts w:cs="宋体"/>
      <w:sz w:val="24"/>
    </w:rPr>
  </w:style>
  <w:style w:type="paragraph" w:customStyle="1" w:styleId="affffffffffffffffffffffffffffffe">
    <w:name w:val="默认段落"/>
    <w:basedOn w:val="a0"/>
    <w:link w:val="CharCharffe"/>
    <w:qFormat/>
    <w:rsid w:val="005B7EB5"/>
    <w:pPr>
      <w:widowControl w:val="0"/>
      <w:spacing w:line="360" w:lineRule="auto"/>
      <w:ind w:firstLineChars="200" w:firstLine="480"/>
      <w:jc w:val="both"/>
    </w:pPr>
    <w:rPr>
      <w:rFonts w:cs="宋体"/>
      <w:kern w:val="0"/>
      <w:sz w:val="24"/>
      <w:szCs w:val="20"/>
    </w:rPr>
  </w:style>
  <w:style w:type="character" w:customStyle="1" w:styleId="2XWCharChar">
    <w:name w:val="标题 2XW Char Char"/>
    <w:rsid w:val="005B7EB5"/>
    <w:rPr>
      <w:rFonts w:eastAsia="宋体"/>
      <w:b/>
      <w:kern w:val="2"/>
      <w:sz w:val="30"/>
      <w:lang w:val="en-US" w:eastAsia="zh-CN" w:bidi="ar-SA"/>
    </w:rPr>
  </w:style>
  <w:style w:type="character" w:customStyle="1" w:styleId="1CharChar9">
    <w:name w:val="样式 首行缩进:  1 字符 Char Char"/>
    <w:link w:val="1fffffff3"/>
    <w:rsid w:val="005B7EB5"/>
    <w:rPr>
      <w:rFonts w:ascii="宋体" w:cs="宋体"/>
      <w:snapToGrid w:val="0"/>
      <w:sz w:val="24"/>
      <w:szCs w:val="24"/>
    </w:rPr>
  </w:style>
  <w:style w:type="paragraph" w:customStyle="1" w:styleId="1fffffff3">
    <w:name w:val="样式 首行缩进:  1 字符"/>
    <w:basedOn w:val="a0"/>
    <w:link w:val="1CharChar9"/>
    <w:qFormat/>
    <w:rsid w:val="005B7EB5"/>
    <w:pPr>
      <w:widowControl w:val="0"/>
      <w:adjustRightInd w:val="0"/>
      <w:snapToGrid w:val="0"/>
      <w:spacing w:line="360" w:lineRule="auto"/>
      <w:ind w:firstLineChars="200" w:firstLine="200"/>
      <w:jc w:val="both"/>
    </w:pPr>
    <w:rPr>
      <w:rFonts w:ascii="宋体" w:cs="宋体"/>
      <w:snapToGrid w:val="0"/>
      <w:kern w:val="0"/>
      <w:sz w:val="24"/>
      <w:szCs w:val="24"/>
    </w:rPr>
  </w:style>
  <w:style w:type="character" w:customStyle="1" w:styleId="1CharChara">
    <w:name w:val="正文样式1 Char Char"/>
    <w:rsid w:val="005B7EB5"/>
    <w:rPr>
      <w:rFonts w:ascii="Times New Roman" w:eastAsia="宋体" w:hAnsi="Times New Roman" w:cs="Times New Roman"/>
      <w:kern w:val="24"/>
      <w:sz w:val="24"/>
      <w:szCs w:val="20"/>
    </w:rPr>
  </w:style>
  <w:style w:type="character" w:customStyle="1" w:styleId="td3">
    <w:name w:val="td3"/>
    <w:rsid w:val="005B7EB5"/>
  </w:style>
  <w:style w:type="character" w:customStyle="1" w:styleId="2XWCharChar1">
    <w:name w:val="标题 2XW Char Char1"/>
    <w:rsid w:val="005B7EB5"/>
    <w:rPr>
      <w:b/>
      <w:bCs/>
      <w:kern w:val="2"/>
      <w:sz w:val="30"/>
      <w:szCs w:val="32"/>
    </w:rPr>
  </w:style>
  <w:style w:type="character" w:customStyle="1" w:styleId="CharCharfff">
    <w:name w:val="表格命名 Char Char"/>
    <w:link w:val="afffffffffffffffffffffffffffffff"/>
    <w:rsid w:val="005B7EB5"/>
    <w:rPr>
      <w:rFonts w:hAnsi="宋体"/>
      <w:b/>
      <w:bCs/>
      <w:sz w:val="28"/>
      <w:szCs w:val="28"/>
    </w:rPr>
  </w:style>
  <w:style w:type="paragraph" w:customStyle="1" w:styleId="afffffffffffffffffffffffffffffff">
    <w:name w:val="表格命名"/>
    <w:basedOn w:val="a0"/>
    <w:link w:val="CharCharfff"/>
    <w:qFormat/>
    <w:rsid w:val="005B7EB5"/>
    <w:pPr>
      <w:spacing w:afterLines="50" w:line="480" w:lineRule="exact"/>
      <w:ind w:right="4"/>
      <w:jc w:val="center"/>
    </w:pPr>
    <w:rPr>
      <w:rFonts w:hAnsi="宋体"/>
      <w:b/>
      <w:bCs/>
      <w:kern w:val="0"/>
      <w:sz w:val="28"/>
      <w:szCs w:val="28"/>
    </w:rPr>
  </w:style>
  <w:style w:type="character" w:customStyle="1" w:styleId="CharCharfff0">
    <w:name w:val="正文＋黑体 Char Char"/>
    <w:link w:val="afffffffffffffffffffffffffffffff0"/>
    <w:rsid w:val="005B7EB5"/>
    <w:rPr>
      <w:rFonts w:ascii="Arial" w:eastAsia="黑体" w:hAnsi="Arial"/>
      <w:sz w:val="24"/>
      <w:szCs w:val="24"/>
    </w:rPr>
  </w:style>
  <w:style w:type="paragraph" w:customStyle="1" w:styleId="afffffffffffffffffffffffffffffff0">
    <w:name w:val="正文＋黑体"/>
    <w:basedOn w:val="a0"/>
    <w:link w:val="CharCharfff0"/>
    <w:qFormat/>
    <w:rsid w:val="005B7EB5"/>
    <w:pPr>
      <w:widowControl w:val="0"/>
      <w:spacing w:beforeLines="50" w:afterLines="50"/>
      <w:ind w:firstLineChars="200" w:firstLine="480"/>
    </w:pPr>
    <w:rPr>
      <w:rFonts w:ascii="Arial" w:eastAsia="黑体" w:hAnsi="Arial"/>
      <w:kern w:val="0"/>
      <w:sz w:val="24"/>
      <w:szCs w:val="24"/>
    </w:rPr>
  </w:style>
  <w:style w:type="character" w:customStyle="1" w:styleId="CharCharCharCharChar2">
    <w:name w:val="段落 Char Char Char Char Char"/>
    <w:link w:val="CharCharCharf2"/>
    <w:rsid w:val="005B7EB5"/>
    <w:rPr>
      <w:spacing w:val="6"/>
      <w:kern w:val="24"/>
      <w:sz w:val="24"/>
      <w:szCs w:val="24"/>
    </w:rPr>
  </w:style>
  <w:style w:type="paragraph" w:customStyle="1" w:styleId="CharCharCharf2">
    <w:name w:val="段落 Char Char Char"/>
    <w:basedOn w:val="a0"/>
    <w:link w:val="CharCharCharCharChar2"/>
    <w:qFormat/>
    <w:rsid w:val="005B7EB5"/>
    <w:pPr>
      <w:widowControl w:val="0"/>
      <w:spacing w:line="440" w:lineRule="exact"/>
      <w:ind w:firstLineChars="250" w:firstLine="630"/>
      <w:textAlignment w:val="baseline"/>
    </w:pPr>
    <w:rPr>
      <w:spacing w:val="6"/>
      <w:kern w:val="24"/>
      <w:sz w:val="24"/>
      <w:szCs w:val="24"/>
    </w:rPr>
  </w:style>
  <w:style w:type="character" w:customStyle="1" w:styleId="CharCharCharf3">
    <w:name w:val="正文首行缩进＋湿地 Char Char Char"/>
    <w:rsid w:val="005B7EB5"/>
    <w:rPr>
      <w:rFonts w:ascii="仿宋_GB2312" w:eastAsia="仿宋_GB2312"/>
      <w:sz w:val="28"/>
      <w:lang w:val="en-US" w:eastAsia="zh-CN" w:bidi="ar-SA"/>
    </w:rPr>
  </w:style>
  <w:style w:type="character" w:customStyle="1" w:styleId="3ArialCharChar">
    <w:name w:val="样式 标题 3 + Arial Char Char"/>
    <w:link w:val="3Arial"/>
    <w:rsid w:val="005B7EB5"/>
    <w:rPr>
      <w:rFonts w:ascii="Arial" w:hAnsi="Arial"/>
      <w:b/>
      <w:iCs/>
      <w:sz w:val="32"/>
      <w:szCs w:val="32"/>
    </w:rPr>
  </w:style>
  <w:style w:type="paragraph" w:customStyle="1" w:styleId="3Arial">
    <w:name w:val="样式 标题 3 + Arial"/>
    <w:basedOn w:val="3"/>
    <w:link w:val="3ArialCharChar"/>
    <w:qFormat/>
    <w:rsid w:val="005B7EB5"/>
    <w:pPr>
      <w:widowControl w:val="0"/>
      <w:tabs>
        <w:tab w:val="left" w:pos="0"/>
      </w:tabs>
      <w:snapToGrid w:val="0"/>
      <w:spacing w:line="415" w:lineRule="auto"/>
      <w:ind w:firstLineChars="200" w:firstLine="200"/>
      <w:jc w:val="both"/>
    </w:pPr>
    <w:rPr>
      <w:rFonts w:ascii="Arial" w:hAnsi="Arial"/>
      <w:bCs w:val="0"/>
      <w:iCs/>
      <w:lang w:val="en-US"/>
    </w:rPr>
  </w:style>
  <w:style w:type="character" w:customStyle="1" w:styleId="CharCharCharChar8">
    <w:name w:val="表格（纵向） Char Char Char Char"/>
    <w:rsid w:val="005B7EB5"/>
    <w:rPr>
      <w:rFonts w:ascii="宋体" w:eastAsia="宋体" w:hAnsi="宋体"/>
      <w:sz w:val="16"/>
      <w:lang w:val="en-US" w:eastAsia="zh-CN" w:bidi="ar-SA"/>
    </w:rPr>
  </w:style>
  <w:style w:type="character" w:customStyle="1" w:styleId="CharCharCharChar9">
    <w:name w:val="燕山正文 Char Char Char Char"/>
    <w:link w:val="CharCharfff1"/>
    <w:rsid w:val="005B7EB5"/>
    <w:rPr>
      <w:snapToGrid w:val="0"/>
      <w:color w:val="000000"/>
      <w:sz w:val="24"/>
      <w:szCs w:val="24"/>
    </w:rPr>
  </w:style>
  <w:style w:type="paragraph" w:customStyle="1" w:styleId="CharCharfff1">
    <w:name w:val="燕山正文 Char Char"/>
    <w:basedOn w:val="a0"/>
    <w:link w:val="CharCharCharChar9"/>
    <w:qFormat/>
    <w:rsid w:val="005B7EB5"/>
    <w:pPr>
      <w:widowControl w:val="0"/>
      <w:tabs>
        <w:tab w:val="left" w:pos="4680"/>
      </w:tabs>
      <w:adjustRightInd w:val="0"/>
      <w:snapToGrid w:val="0"/>
      <w:spacing w:beforeLines="50" w:afterLines="50" w:line="560" w:lineRule="exact"/>
      <w:ind w:firstLineChars="200" w:firstLine="480"/>
      <w:jc w:val="both"/>
    </w:pPr>
    <w:rPr>
      <w:snapToGrid w:val="0"/>
      <w:color w:val="000000"/>
      <w:kern w:val="0"/>
      <w:sz w:val="24"/>
      <w:szCs w:val="24"/>
    </w:rPr>
  </w:style>
  <w:style w:type="character" w:customStyle="1" w:styleId="maintxt11">
    <w:name w:val="maintxt11"/>
    <w:rsid w:val="005B7EB5"/>
    <w:rPr>
      <w:rFonts w:ascii="Arial" w:hAnsi="Arial" w:hint="default"/>
      <w:color w:val="000000"/>
      <w:sz w:val="21"/>
    </w:rPr>
  </w:style>
  <w:style w:type="character" w:customStyle="1" w:styleId="1CharCharCharChar0">
    <w:name w:val="段落1 Char Char Char Char"/>
    <w:rsid w:val="005B7EB5"/>
    <w:rPr>
      <w:rFonts w:eastAsia="宋体"/>
      <w:spacing w:val="8"/>
      <w:kern w:val="2"/>
      <w:sz w:val="24"/>
      <w:lang w:val="en-US" w:eastAsia="zh-CN" w:bidi="ar-SA"/>
    </w:rPr>
  </w:style>
  <w:style w:type="character" w:customStyle="1" w:styleId="BG5CharChar">
    <w:name w:val="BG5 Char Char"/>
    <w:link w:val="BG5"/>
    <w:rsid w:val="005B7EB5"/>
    <w:rPr>
      <w:rFonts w:ascii="@宋体" w:eastAsia="楷体_GB2312"/>
      <w:b/>
      <w:sz w:val="24"/>
    </w:rPr>
  </w:style>
  <w:style w:type="paragraph" w:customStyle="1" w:styleId="BG5">
    <w:name w:val="BG5"/>
    <w:basedOn w:val="a0"/>
    <w:link w:val="BG5CharChar"/>
    <w:qFormat/>
    <w:rsid w:val="005B7EB5"/>
    <w:pPr>
      <w:widowControl w:val="0"/>
      <w:autoSpaceDE w:val="0"/>
      <w:autoSpaceDN w:val="0"/>
      <w:adjustRightInd w:val="0"/>
      <w:spacing w:line="360" w:lineRule="auto"/>
      <w:jc w:val="center"/>
      <w:textAlignment w:val="baseline"/>
    </w:pPr>
    <w:rPr>
      <w:rFonts w:ascii="@宋体" w:eastAsia="楷体_GB2312"/>
      <w:b/>
      <w:kern w:val="0"/>
      <w:sz w:val="24"/>
      <w:szCs w:val="20"/>
    </w:rPr>
  </w:style>
  <w:style w:type="character" w:customStyle="1" w:styleId="2Charf1">
    <w:name w:val="样式 2 Char"/>
    <w:rsid w:val="005B7EB5"/>
    <w:rPr>
      <w:rFonts w:eastAsia="黑体"/>
      <w:spacing w:val="10"/>
      <w:sz w:val="30"/>
      <w:lang w:val="en-US" w:eastAsia="zh-CN" w:bidi="ar-SA"/>
    </w:rPr>
  </w:style>
  <w:style w:type="character" w:customStyle="1" w:styleId="3xChar">
    <w:name w:val="新标题3x Char"/>
    <w:link w:val="3x"/>
    <w:rsid w:val="005B7EB5"/>
    <w:rPr>
      <w:rFonts w:ascii="黑体" w:eastAsia="黑体" w:cs="宋体"/>
      <w:b/>
      <w:bCs/>
      <w:color w:val="000000"/>
      <w:sz w:val="24"/>
      <w:szCs w:val="24"/>
      <w:lang w:val="zh-CN"/>
    </w:rPr>
  </w:style>
  <w:style w:type="paragraph" w:customStyle="1" w:styleId="3x">
    <w:name w:val="标题3x"/>
    <w:basedOn w:val="a0"/>
    <w:link w:val="3xChar"/>
    <w:qFormat/>
    <w:rsid w:val="005B7EB5"/>
    <w:pPr>
      <w:keepNext/>
      <w:keepLines/>
      <w:widowControl w:val="0"/>
      <w:spacing w:before="120" w:line="360" w:lineRule="auto"/>
      <w:jc w:val="both"/>
      <w:outlineLvl w:val="2"/>
    </w:pPr>
    <w:rPr>
      <w:rFonts w:ascii="黑体" w:eastAsia="黑体" w:cs="宋体"/>
      <w:b/>
      <w:bCs/>
      <w:color w:val="000000"/>
      <w:kern w:val="0"/>
      <w:sz w:val="24"/>
      <w:szCs w:val="24"/>
      <w:lang w:val="zh-CN"/>
    </w:rPr>
  </w:style>
  <w:style w:type="character" w:customStyle="1" w:styleId="ttaghover">
    <w:name w:val="t_tag hover"/>
    <w:rsid w:val="005B7EB5"/>
  </w:style>
  <w:style w:type="character" w:customStyle="1" w:styleId="cucd-0CharChar">
    <w:name w:val="cucd-0 Char Char"/>
    <w:link w:val="cucd-0"/>
    <w:rsid w:val="005B7EB5"/>
    <w:rPr>
      <w:rFonts w:eastAsia="Times New Roman"/>
      <w:sz w:val="24"/>
      <w:szCs w:val="24"/>
    </w:rPr>
  </w:style>
  <w:style w:type="paragraph" w:customStyle="1" w:styleId="cucd-0">
    <w:name w:val="cucd-0"/>
    <w:link w:val="cucd-0CharChar"/>
    <w:qFormat/>
    <w:rsid w:val="005B7EB5"/>
    <w:pPr>
      <w:spacing w:line="360" w:lineRule="auto"/>
      <w:ind w:firstLineChars="200" w:firstLine="480"/>
    </w:pPr>
    <w:rPr>
      <w:rFonts w:ascii="Calibri" w:eastAsia="Times New Roman" w:hAnsi="Calibri"/>
      <w:sz w:val="24"/>
      <w:szCs w:val="24"/>
    </w:rPr>
  </w:style>
  <w:style w:type="character" w:customStyle="1" w:styleId="googqs-tidbit-1">
    <w:name w:val="goog_qs-tidbit-1"/>
    <w:rsid w:val="005B7EB5"/>
  </w:style>
  <w:style w:type="character" w:customStyle="1" w:styleId="tCharChar">
    <w:name w:val="t Char Char"/>
    <w:link w:val="t1"/>
    <w:rsid w:val="005B7EB5"/>
    <w:rPr>
      <w:rFonts w:ascii="宋体" w:hAnsi="宋体"/>
      <w:b/>
      <w:snapToGrid w:val="0"/>
      <w:sz w:val="24"/>
      <w:szCs w:val="24"/>
    </w:rPr>
  </w:style>
  <w:style w:type="paragraph" w:customStyle="1" w:styleId="t1">
    <w:name w:val="t"/>
    <w:basedOn w:val="a0"/>
    <w:link w:val="tCharChar"/>
    <w:qFormat/>
    <w:rsid w:val="005B7EB5"/>
    <w:pPr>
      <w:widowControl w:val="0"/>
      <w:tabs>
        <w:tab w:val="left" w:pos="2145"/>
        <w:tab w:val="left" w:pos="5040"/>
      </w:tabs>
      <w:adjustRightInd w:val="0"/>
      <w:snapToGrid w:val="0"/>
      <w:spacing w:line="288" w:lineRule="auto"/>
      <w:ind w:firstLineChars="150" w:firstLine="361"/>
      <w:jc w:val="both"/>
    </w:pPr>
    <w:rPr>
      <w:rFonts w:ascii="宋体" w:hAnsi="宋体"/>
      <w:b/>
      <w:snapToGrid w:val="0"/>
      <w:kern w:val="0"/>
      <w:sz w:val="24"/>
      <w:szCs w:val="24"/>
    </w:rPr>
  </w:style>
  <w:style w:type="character" w:customStyle="1" w:styleId="afffffffffffffffffffffffffffffff1">
    <w:name w:val="重点"/>
    <w:rsid w:val="005B7EB5"/>
    <w:rPr>
      <w:i/>
    </w:rPr>
  </w:style>
  <w:style w:type="character" w:customStyle="1" w:styleId="texd1">
    <w:name w:val="texd1"/>
    <w:rsid w:val="005B7EB5"/>
    <w:rPr>
      <w:rFonts w:hint="default"/>
      <w:sz w:val="20"/>
      <w:szCs w:val="20"/>
    </w:rPr>
  </w:style>
  <w:style w:type="character" w:customStyle="1" w:styleId="2CharChar8">
    <w:name w:val="样式 正文文本 + 首行缩进:  2 字符 Char Char"/>
    <w:link w:val="2fffff3"/>
    <w:rsid w:val="005B7EB5"/>
    <w:rPr>
      <w:rFonts w:cs="宋体"/>
      <w:sz w:val="28"/>
    </w:rPr>
  </w:style>
  <w:style w:type="paragraph" w:customStyle="1" w:styleId="2fffff3">
    <w:name w:val="样式 正文文本 + 首行缩进:  2 字符"/>
    <w:basedOn w:val="af"/>
    <w:link w:val="2CharChar8"/>
    <w:qFormat/>
    <w:rsid w:val="005B7EB5"/>
    <w:pPr>
      <w:widowControl w:val="0"/>
      <w:spacing w:after="0" w:line="500" w:lineRule="atLeast"/>
      <w:ind w:firstLineChars="200" w:firstLine="200"/>
      <w:jc w:val="both"/>
    </w:pPr>
    <w:rPr>
      <w:rFonts w:cs="宋体"/>
      <w:sz w:val="28"/>
      <w:szCs w:val="20"/>
      <w:lang w:val="en-US"/>
    </w:rPr>
  </w:style>
  <w:style w:type="character" w:customStyle="1" w:styleId="CharCharfff2">
    <w:name w:val="报告正文 Char Char"/>
    <w:rsid w:val="005B7EB5"/>
    <w:rPr>
      <w:rFonts w:eastAsia="宋体"/>
      <w:kern w:val="2"/>
      <w:sz w:val="24"/>
      <w:szCs w:val="21"/>
      <w:lang w:val="en-US" w:eastAsia="zh-CN" w:bidi="ar-SA"/>
    </w:rPr>
  </w:style>
  <w:style w:type="character" w:customStyle="1" w:styleId="15CharChar">
    <w:name w:val="正文正文正文 1.5 倍行距 Char Char"/>
    <w:link w:val="157"/>
    <w:rsid w:val="005B7EB5"/>
    <w:rPr>
      <w:rFonts w:ascii="宋体" w:hAnsi="宋体" w:cs="宋体"/>
      <w:sz w:val="24"/>
    </w:rPr>
  </w:style>
  <w:style w:type="paragraph" w:customStyle="1" w:styleId="157">
    <w:name w:val="正文正文正文 1.5 倍行距"/>
    <w:basedOn w:val="a0"/>
    <w:link w:val="15CharChar"/>
    <w:qFormat/>
    <w:rsid w:val="005B7EB5"/>
    <w:pPr>
      <w:widowControl w:val="0"/>
      <w:spacing w:line="360" w:lineRule="auto"/>
      <w:ind w:firstLineChars="200" w:firstLine="480"/>
      <w:jc w:val="both"/>
    </w:pPr>
    <w:rPr>
      <w:rFonts w:ascii="宋体" w:hAnsi="宋体" w:cs="宋体"/>
      <w:kern w:val="0"/>
      <w:sz w:val="24"/>
      <w:szCs w:val="20"/>
    </w:rPr>
  </w:style>
  <w:style w:type="character" w:customStyle="1" w:styleId="Char1ff4">
    <w:name w:val="正文段落 Char1"/>
    <w:rsid w:val="005B7EB5"/>
    <w:rPr>
      <w:rFonts w:eastAsia="宋体"/>
      <w:bCs/>
      <w:kern w:val="2"/>
      <w:sz w:val="24"/>
      <w:szCs w:val="24"/>
      <w:lang w:val="en-US" w:eastAsia="zh-CN" w:bidi="ar-SA"/>
    </w:rPr>
  </w:style>
  <w:style w:type="character" w:customStyle="1" w:styleId="2CharCharCharCharCharCharChar0">
    <w:name w:val="标题 2 Char Char Char Char Char Char Char"/>
    <w:rsid w:val="005B7EB5"/>
    <w:rPr>
      <w:rFonts w:ascii="Arial" w:eastAsia="黑体" w:hAnsi="Arial"/>
      <w:b/>
      <w:bCs/>
      <w:kern w:val="2"/>
      <w:sz w:val="32"/>
      <w:szCs w:val="32"/>
      <w:lang w:val="en-US" w:eastAsia="zh-CN" w:bidi="ar-SA"/>
    </w:rPr>
  </w:style>
  <w:style w:type="character" w:customStyle="1" w:styleId="CharCharfff3">
    <w:name w:val="李勇志地下水正文 Char Char"/>
    <w:link w:val="afffffffffffffffffffffffffffffff2"/>
    <w:rsid w:val="005B7EB5"/>
    <w:rPr>
      <w:sz w:val="28"/>
      <w:szCs w:val="28"/>
    </w:rPr>
  </w:style>
  <w:style w:type="paragraph" w:customStyle="1" w:styleId="afffffffffffffffffffffffffffffff2">
    <w:name w:val="李勇志地下水正文"/>
    <w:basedOn w:val="a0"/>
    <w:link w:val="CharCharfff3"/>
    <w:qFormat/>
    <w:rsid w:val="005B7EB5"/>
    <w:pPr>
      <w:spacing w:afterLines="50" w:line="480" w:lineRule="exact"/>
      <w:ind w:firstLineChars="200" w:firstLine="560"/>
    </w:pPr>
    <w:rPr>
      <w:kern w:val="0"/>
      <w:sz w:val="28"/>
      <w:szCs w:val="28"/>
    </w:rPr>
  </w:style>
  <w:style w:type="character" w:customStyle="1" w:styleId="Char2e">
    <w:name w:val="表头 Char2"/>
    <w:rsid w:val="005B7EB5"/>
    <w:rPr>
      <w:rFonts w:eastAsia="黑体"/>
      <w:spacing w:val="10"/>
      <w:sz w:val="28"/>
      <w:lang w:val="en-US" w:eastAsia="zh-CN" w:bidi="ar-SA"/>
    </w:rPr>
  </w:style>
  <w:style w:type="character" w:customStyle="1" w:styleId="CharCharfff4">
    <w:name w:val="小标 Char Char"/>
    <w:link w:val="afffffffffffffffffffffffffffffff3"/>
    <w:rsid w:val="005B7EB5"/>
    <w:rPr>
      <w:sz w:val="24"/>
      <w:szCs w:val="24"/>
    </w:rPr>
  </w:style>
  <w:style w:type="paragraph" w:customStyle="1" w:styleId="afffffffffffffffffffffffffffffff3">
    <w:name w:val="小标"/>
    <w:basedOn w:val="a0"/>
    <w:link w:val="CharCharfff4"/>
    <w:qFormat/>
    <w:rsid w:val="005B7EB5"/>
    <w:pPr>
      <w:widowControl w:val="0"/>
      <w:tabs>
        <w:tab w:val="left" w:pos="0"/>
        <w:tab w:val="left" w:pos="1320"/>
      </w:tabs>
      <w:adjustRightInd w:val="0"/>
      <w:snapToGrid w:val="0"/>
      <w:spacing w:line="360" w:lineRule="auto"/>
      <w:ind w:left="1320" w:hanging="420"/>
      <w:jc w:val="both"/>
    </w:pPr>
    <w:rPr>
      <w:kern w:val="0"/>
      <w:sz w:val="24"/>
      <w:szCs w:val="24"/>
    </w:rPr>
  </w:style>
  <w:style w:type="character" w:customStyle="1" w:styleId="text-dong21">
    <w:name w:val="text-dong21"/>
    <w:rsid w:val="005B7EB5"/>
    <w:rPr>
      <w:sz w:val="18"/>
      <w:szCs w:val="18"/>
    </w:rPr>
  </w:style>
  <w:style w:type="character" w:customStyle="1" w:styleId="CharCharfff5">
    <w:name w:val="韩奇 Char Char"/>
    <w:link w:val="afffffffffffffffffffffffffffffff4"/>
    <w:rsid w:val="005B7EB5"/>
    <w:rPr>
      <w:rFonts w:eastAsia="楷体_GB2312"/>
      <w:sz w:val="28"/>
    </w:rPr>
  </w:style>
  <w:style w:type="paragraph" w:customStyle="1" w:styleId="afffffffffffffffffffffffffffffff4">
    <w:name w:val="韩奇"/>
    <w:basedOn w:val="a0"/>
    <w:link w:val="CharCharfff5"/>
    <w:qFormat/>
    <w:rsid w:val="005B7EB5"/>
    <w:pPr>
      <w:widowControl w:val="0"/>
      <w:adjustRightInd w:val="0"/>
      <w:spacing w:before="120" w:line="480" w:lineRule="exact"/>
      <w:ind w:firstLineChars="200" w:firstLine="560"/>
      <w:jc w:val="both"/>
      <w:textAlignment w:val="baseline"/>
    </w:pPr>
    <w:rPr>
      <w:rFonts w:eastAsia="楷体_GB2312"/>
      <w:kern w:val="0"/>
      <w:sz w:val="28"/>
      <w:szCs w:val="20"/>
    </w:rPr>
  </w:style>
  <w:style w:type="character" w:customStyle="1" w:styleId="CharCharfff6">
    <w:name w:val="同方正文 Char Char"/>
    <w:link w:val="afffffffffffffffffffffffffffffff5"/>
    <w:rsid w:val="005B7EB5"/>
    <w:rPr>
      <w:rFonts w:ascii="仿宋_GB2312" w:eastAsia="仿宋_GB2312"/>
      <w:sz w:val="24"/>
      <w:szCs w:val="24"/>
    </w:rPr>
  </w:style>
  <w:style w:type="paragraph" w:customStyle="1" w:styleId="afffffffffffffffffffffffffffffff5">
    <w:name w:val="同方正文"/>
    <w:basedOn w:val="a0"/>
    <w:link w:val="CharCharfff6"/>
    <w:qFormat/>
    <w:rsid w:val="005B7EB5"/>
    <w:pPr>
      <w:widowControl w:val="0"/>
      <w:spacing w:line="360" w:lineRule="auto"/>
      <w:ind w:firstLineChars="200" w:firstLine="480"/>
      <w:jc w:val="both"/>
    </w:pPr>
    <w:rPr>
      <w:rFonts w:ascii="仿宋_GB2312" w:eastAsia="仿宋_GB2312"/>
      <w:kern w:val="0"/>
      <w:sz w:val="24"/>
      <w:szCs w:val="24"/>
    </w:rPr>
  </w:style>
  <w:style w:type="character" w:customStyle="1" w:styleId="1CharCharb">
    <w:name w:val="表样式1 Char Char"/>
    <w:link w:val="1fffffff4"/>
    <w:rsid w:val="005B7EB5"/>
    <w:rPr>
      <w:b/>
      <w:sz w:val="24"/>
      <w:szCs w:val="24"/>
    </w:rPr>
  </w:style>
  <w:style w:type="paragraph" w:customStyle="1" w:styleId="1fffffff4">
    <w:name w:val="表样式1"/>
    <w:basedOn w:val="a0"/>
    <w:link w:val="1CharCharb"/>
    <w:qFormat/>
    <w:rsid w:val="005B7EB5"/>
    <w:pPr>
      <w:spacing w:line="460" w:lineRule="exact"/>
      <w:jc w:val="center"/>
    </w:pPr>
    <w:rPr>
      <w:b/>
      <w:kern w:val="0"/>
      <w:sz w:val="24"/>
      <w:szCs w:val="24"/>
    </w:rPr>
  </w:style>
  <w:style w:type="character" w:customStyle="1" w:styleId="2CharChar9">
    <w:name w:val="样式 2 Char Char"/>
    <w:rsid w:val="005B7EB5"/>
    <w:rPr>
      <w:rFonts w:ascii="Arial" w:eastAsia="黑体" w:hAnsi="Arial"/>
      <w:b/>
      <w:bCs/>
      <w:kern w:val="2"/>
      <w:sz w:val="32"/>
      <w:szCs w:val="32"/>
      <w:lang w:val="en-US" w:eastAsia="zh-CN" w:bidi="ar-SA"/>
    </w:rPr>
  </w:style>
  <w:style w:type="character" w:customStyle="1" w:styleId="Char1ff5">
    <w:name w:val="表 头 Char1"/>
    <w:link w:val="afffffffffffffffffffffffffffffff6"/>
    <w:rsid w:val="005B7EB5"/>
    <w:rPr>
      <w:rFonts w:eastAsia="黑体"/>
      <w:spacing w:val="10"/>
      <w:sz w:val="24"/>
    </w:rPr>
  </w:style>
  <w:style w:type="paragraph" w:customStyle="1" w:styleId="afffffffffffffffffffffffffffffff6">
    <w:name w:val="表 头"/>
    <w:basedOn w:val="a0"/>
    <w:link w:val="Char1ff5"/>
    <w:qFormat/>
    <w:rsid w:val="005B7EB5"/>
    <w:pPr>
      <w:widowControl w:val="0"/>
      <w:adjustRightInd w:val="0"/>
      <w:spacing w:before="120" w:after="120" w:line="360" w:lineRule="atLeast"/>
      <w:jc w:val="center"/>
    </w:pPr>
    <w:rPr>
      <w:rFonts w:eastAsia="黑体"/>
      <w:spacing w:val="10"/>
      <w:kern w:val="0"/>
      <w:sz w:val="24"/>
      <w:szCs w:val="20"/>
    </w:rPr>
  </w:style>
  <w:style w:type="character" w:customStyle="1" w:styleId="s2h1">
    <w:name w:val="s2h1"/>
    <w:rsid w:val="005B7EB5"/>
    <w:rPr>
      <w:color w:val="000000"/>
      <w:sz w:val="18"/>
      <w:szCs w:val="18"/>
    </w:rPr>
  </w:style>
  <w:style w:type="character" w:customStyle="1" w:styleId="22H2h2CharChar">
    <w:name w:val="样式 标题 2标题2H2h2第一层条 + 小三 Char Char"/>
    <w:link w:val="22H2h2"/>
    <w:rsid w:val="005B7EB5"/>
    <w:rPr>
      <w:rFonts w:ascii="Arial" w:eastAsia="黑体" w:hAnsi="Arial"/>
      <w:b/>
      <w:bCs/>
      <w:sz w:val="30"/>
      <w:szCs w:val="24"/>
    </w:rPr>
  </w:style>
  <w:style w:type="paragraph" w:customStyle="1" w:styleId="22H2h2">
    <w:name w:val="样式 标题 2标题2H2h2第一层条 + 小三"/>
    <w:basedOn w:val="20"/>
    <w:link w:val="22H2h2CharChar"/>
    <w:qFormat/>
    <w:rsid w:val="005B7EB5"/>
    <w:pPr>
      <w:widowControl w:val="0"/>
      <w:tabs>
        <w:tab w:val="clear" w:pos="1302"/>
        <w:tab w:val="left" w:pos="756"/>
        <w:tab w:val="left" w:pos="3000"/>
      </w:tabs>
      <w:snapToGrid/>
      <w:spacing w:before="120" w:beforeAutospacing="0" w:after="120" w:line="416" w:lineRule="atLeast"/>
      <w:ind w:left="756" w:firstLineChars="200" w:hanging="576"/>
      <w:jc w:val="both"/>
      <w:textAlignment w:val="baseline"/>
    </w:pPr>
    <w:rPr>
      <w:rFonts w:ascii="Arial" w:hAnsi="Arial"/>
      <w:snapToGrid/>
      <w:sz w:val="30"/>
      <w:szCs w:val="24"/>
      <w:lang w:val="en-US"/>
    </w:rPr>
  </w:style>
  <w:style w:type="character" w:customStyle="1" w:styleId="111111CharChar0">
    <w:name w:val="111111正文 Char Char"/>
    <w:link w:val="1111112"/>
    <w:rsid w:val="005B7EB5"/>
    <w:rPr>
      <w:sz w:val="24"/>
      <w:szCs w:val="24"/>
    </w:rPr>
  </w:style>
  <w:style w:type="paragraph" w:customStyle="1" w:styleId="1111112">
    <w:name w:val="111111正文"/>
    <w:basedOn w:val="a0"/>
    <w:link w:val="111111CharChar0"/>
    <w:qFormat/>
    <w:rsid w:val="005B7EB5"/>
    <w:pPr>
      <w:widowControl w:val="0"/>
      <w:spacing w:line="360" w:lineRule="auto"/>
      <w:ind w:firstLineChars="200" w:firstLine="200"/>
      <w:jc w:val="both"/>
    </w:pPr>
    <w:rPr>
      <w:kern w:val="0"/>
      <w:sz w:val="24"/>
      <w:szCs w:val="24"/>
    </w:rPr>
  </w:style>
  <w:style w:type="character" w:customStyle="1" w:styleId="DefaultCharChar">
    <w:name w:val="Default Char Char"/>
    <w:link w:val="Default"/>
    <w:rsid w:val="005B7EB5"/>
    <w:rPr>
      <w:rFonts w:ascii="宋体" w:hAnsi="Times New Roman"/>
      <w:color w:val="000000"/>
      <w:sz w:val="24"/>
      <w:szCs w:val="24"/>
    </w:rPr>
  </w:style>
  <w:style w:type="character" w:customStyle="1" w:styleId="1Char12">
    <w:name w:val="段落1 Char1"/>
    <w:link w:val="1ffffffc"/>
    <w:rsid w:val="005B7EB5"/>
    <w:rPr>
      <w:rFonts w:ascii="Times New Roman" w:eastAsia="仿宋_GB2312" w:hAnsi="Times New Roman"/>
      <w:spacing w:val="4"/>
      <w:sz w:val="28"/>
      <w:lang w:val="zh-CN"/>
    </w:rPr>
  </w:style>
  <w:style w:type="character" w:customStyle="1" w:styleId="Char1fd">
    <w:name w:val="表文字 Char1"/>
    <w:link w:val="afffffffffffffffffff8"/>
    <w:rsid w:val="005B7EB5"/>
    <w:rPr>
      <w:rFonts w:ascii="ˎ̥" w:hAnsi="ˎ̥"/>
      <w:kern w:val="2"/>
      <w:sz w:val="24"/>
      <w:szCs w:val="24"/>
      <w:lang w:val="zh-CN"/>
    </w:rPr>
  </w:style>
  <w:style w:type="character" w:customStyle="1" w:styleId="5CharChar2">
    <w:name w:val="标题5 Char Char"/>
    <w:rsid w:val="005B7EB5"/>
    <w:rPr>
      <w:rFonts w:ascii="宋体" w:eastAsia="宋体" w:hAnsi="宋体"/>
      <w:kern w:val="2"/>
      <w:sz w:val="24"/>
      <w:lang w:val="en-US" w:eastAsia="zh-CN" w:bidi="ar-SA"/>
    </w:rPr>
  </w:style>
  <w:style w:type="character" w:customStyle="1" w:styleId="CharCharfff7">
    <w:name w:val="表头名称 Char Char"/>
    <w:rsid w:val="005B7EB5"/>
    <w:rPr>
      <w:rFonts w:ascii="黑体" w:eastAsia="黑体" w:hAnsi="宋体"/>
      <w:kern w:val="2"/>
      <w:sz w:val="24"/>
      <w:szCs w:val="24"/>
      <w:lang w:val="en-US" w:eastAsia="zh-CN" w:bidi="ar-SA"/>
    </w:rPr>
  </w:style>
  <w:style w:type="character" w:customStyle="1" w:styleId="Char28">
    <w:name w:val="表号 Char2"/>
    <w:link w:val="affffffffffffffff5"/>
    <w:rsid w:val="005B7EB5"/>
    <w:rPr>
      <w:rFonts w:ascii="黑体" w:eastAsia="黑体" w:hAnsi="Times New Roman"/>
      <w:b/>
      <w:sz w:val="24"/>
      <w:lang w:val="zh-CN"/>
    </w:rPr>
  </w:style>
  <w:style w:type="character" w:customStyle="1" w:styleId="CharCharfff8">
    <w:name w:val="新正文 Char Char"/>
    <w:rsid w:val="005B7EB5"/>
    <w:rPr>
      <w:rFonts w:ascii="宋体" w:eastAsia="宋体"/>
      <w:kern w:val="2"/>
      <w:sz w:val="24"/>
      <w:szCs w:val="24"/>
      <w:lang w:val="en-US" w:eastAsia="zh-CN" w:bidi="ar-SA"/>
    </w:rPr>
  </w:style>
  <w:style w:type="character" w:customStyle="1" w:styleId="zhengw11">
    <w:name w:val="zhengw11"/>
    <w:rsid w:val="005B7EB5"/>
    <w:rPr>
      <w:rFonts w:hint="default"/>
      <w:sz w:val="21"/>
      <w:szCs w:val="21"/>
    </w:rPr>
  </w:style>
  <w:style w:type="character" w:customStyle="1" w:styleId="f9wen1">
    <w:name w:val="f9wen1"/>
    <w:rsid w:val="005B7EB5"/>
    <w:rPr>
      <w:spacing w:val="12"/>
      <w:sz w:val="18"/>
      <w:szCs w:val="18"/>
      <w:u w:val="none"/>
    </w:rPr>
  </w:style>
  <w:style w:type="character" w:customStyle="1" w:styleId="Char1ff6">
    <w:name w:val="表头 Char1"/>
    <w:rsid w:val="005B7EB5"/>
    <w:rPr>
      <w:rFonts w:ascii="宋体" w:eastAsia="宋体" w:hAnsi="宋体"/>
      <w:spacing w:val="6"/>
      <w:sz w:val="24"/>
      <w:szCs w:val="24"/>
      <w:lang w:val="en-US" w:eastAsia="zh-CN" w:bidi="ar-SA"/>
    </w:rPr>
  </w:style>
  <w:style w:type="character" w:customStyle="1" w:styleId="CharCharfff9">
    <w:name w:val="表格 规划 Char Char"/>
    <w:link w:val="afffffffffffffffffffffffffffffff7"/>
    <w:rsid w:val="005B7EB5"/>
    <w:rPr>
      <w:rFonts w:ascii="宋体" w:hAnsi="宋体"/>
      <w:color w:val="000000"/>
    </w:rPr>
  </w:style>
  <w:style w:type="paragraph" w:customStyle="1" w:styleId="afffffffffffffffffffffffffffffff7">
    <w:name w:val="表格 规划"/>
    <w:basedOn w:val="a0"/>
    <w:link w:val="CharCharfff9"/>
    <w:qFormat/>
    <w:rsid w:val="005B7EB5"/>
    <w:pPr>
      <w:widowControl w:val="0"/>
      <w:snapToGrid w:val="0"/>
      <w:spacing w:line="300" w:lineRule="exact"/>
      <w:jc w:val="center"/>
    </w:pPr>
    <w:rPr>
      <w:rFonts w:ascii="宋体" w:hAnsi="宋体"/>
      <w:color w:val="000000"/>
      <w:kern w:val="0"/>
      <w:sz w:val="20"/>
      <w:szCs w:val="20"/>
    </w:rPr>
  </w:style>
  <w:style w:type="character" w:customStyle="1" w:styleId="CharCharb">
    <w:name w:val="表标题 Char Char"/>
    <w:link w:val="affffffffff"/>
    <w:rsid w:val="005B7EB5"/>
    <w:rPr>
      <w:rFonts w:ascii="宋体" w:hAnsi="宋体"/>
      <w:bCs/>
      <w:kern w:val="1"/>
      <w:sz w:val="24"/>
      <w:szCs w:val="24"/>
    </w:rPr>
  </w:style>
  <w:style w:type="character" w:customStyle="1" w:styleId="afffffffffffffffffffffffffffffff8">
    <w:name w:val="样式 四号"/>
    <w:rsid w:val="005B7EB5"/>
    <w:rPr>
      <w:sz w:val="24"/>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rsid w:val="005B7EB5"/>
    <w:rPr>
      <w:rFonts w:eastAsia="宋体"/>
      <w:kern w:val="2"/>
      <w:sz w:val="24"/>
      <w:lang w:val="en-US" w:eastAsia="zh-CN" w:bidi="ar-SA"/>
    </w:rPr>
  </w:style>
  <w:style w:type="character" w:customStyle="1" w:styleId="CharCharfffa">
    <w:name w:val="格式正 Char Char"/>
    <w:link w:val="afffffffffffffffffffffffffffffff9"/>
    <w:rsid w:val="005B7EB5"/>
    <w:rPr>
      <w:b/>
      <w:sz w:val="24"/>
      <w:szCs w:val="24"/>
    </w:rPr>
  </w:style>
  <w:style w:type="paragraph" w:customStyle="1" w:styleId="afffffffffffffffffffffffffffffff9">
    <w:name w:val="格式正"/>
    <w:basedOn w:val="af"/>
    <w:link w:val="CharCharfffa"/>
    <w:qFormat/>
    <w:rsid w:val="005B7EB5"/>
    <w:pPr>
      <w:widowControl w:val="0"/>
      <w:snapToGrid w:val="0"/>
      <w:spacing w:after="0"/>
      <w:jc w:val="center"/>
    </w:pPr>
    <w:rPr>
      <w:b/>
      <w:sz w:val="24"/>
      <w:lang w:val="en-US"/>
    </w:rPr>
  </w:style>
  <w:style w:type="character" w:customStyle="1" w:styleId="1CharChar11">
    <w:name w:val="段落1 Char Char1"/>
    <w:rsid w:val="005B7EB5"/>
    <w:rPr>
      <w:rFonts w:eastAsia="宋体"/>
      <w:spacing w:val="8"/>
      <w:kern w:val="2"/>
      <w:sz w:val="24"/>
      <w:lang w:val="en-US" w:eastAsia="zh-CN" w:bidi="ar-SA"/>
    </w:rPr>
  </w:style>
  <w:style w:type="character" w:customStyle="1" w:styleId="3CharChar4">
    <w:name w:val="格式3 Char Char"/>
    <w:link w:val="3ff5"/>
    <w:rsid w:val="005B7EB5"/>
    <w:rPr>
      <w:rFonts w:eastAsia="黑体"/>
      <w:b/>
      <w:bCs/>
      <w:sz w:val="24"/>
      <w:szCs w:val="32"/>
    </w:rPr>
  </w:style>
  <w:style w:type="paragraph" w:customStyle="1" w:styleId="3ff5">
    <w:name w:val="格式3"/>
    <w:basedOn w:val="3"/>
    <w:link w:val="3CharChar4"/>
    <w:qFormat/>
    <w:rsid w:val="005B7EB5"/>
    <w:pPr>
      <w:widowControl w:val="0"/>
      <w:tabs>
        <w:tab w:val="left" w:pos="0"/>
      </w:tabs>
      <w:snapToGrid w:val="0"/>
      <w:spacing w:before="240" w:after="0" w:line="500" w:lineRule="exact"/>
      <w:ind w:firstLineChars="200" w:firstLine="200"/>
    </w:pPr>
    <w:rPr>
      <w:rFonts w:ascii="Calibri" w:eastAsia="黑体" w:hAnsi="Calibri"/>
      <w:sz w:val="24"/>
      <w:lang w:val="en-US"/>
    </w:rPr>
  </w:style>
  <w:style w:type="character" w:customStyle="1" w:styleId="CharCharfffb">
    <w:name w:val="正文首行缩进＋湿地 Char Char"/>
    <w:rsid w:val="005B7EB5"/>
    <w:rPr>
      <w:rFonts w:ascii="仿宋_GB2312" w:eastAsia="仿宋_GB2312"/>
      <w:sz w:val="28"/>
      <w:lang w:val="en-US" w:eastAsia="zh-CN" w:bidi="ar-SA"/>
    </w:rPr>
  </w:style>
  <w:style w:type="character" w:customStyle="1" w:styleId="2CharChara">
    <w:name w:val="样式 正文首行缩进＋湿地 + 首行缩进:  2 字符 Char Char"/>
    <w:rsid w:val="005B7EB5"/>
    <w:rPr>
      <w:rFonts w:ascii="仿宋_GB2312" w:eastAsia="仿宋_GB2312" w:hAnsi="宋体" w:cs="宋体"/>
      <w:sz w:val="28"/>
      <w:lang w:val="en-US" w:eastAsia="zh-CN" w:bidi="ar-SA"/>
    </w:rPr>
  </w:style>
  <w:style w:type="character" w:customStyle="1" w:styleId="CharCharfc">
    <w:name w:val="插图 Char Char"/>
    <w:link w:val="afffffffffffffffffffa"/>
    <w:rsid w:val="005B7EB5"/>
    <w:rPr>
      <w:rFonts w:ascii="Arial Unicode MS" w:hAnsi="Arial Unicode MS"/>
      <w:kern w:val="2"/>
      <w:sz w:val="24"/>
      <w:szCs w:val="24"/>
      <w:lang w:val="zh-CN"/>
    </w:rPr>
  </w:style>
  <w:style w:type="character" w:customStyle="1" w:styleId="CharCharCharCharChar3">
    <w:name w:val="表头 Char Char Char Char Char"/>
    <w:rsid w:val="005B7EB5"/>
    <w:rPr>
      <w:rFonts w:ascii="宋体" w:eastAsia="宋体" w:hAnsi="宋体"/>
      <w:color w:val="000000"/>
      <w:kern w:val="4"/>
      <w:sz w:val="24"/>
      <w:szCs w:val="24"/>
      <w:lang w:val="en-US" w:eastAsia="zh-CN" w:bidi="ar-SA"/>
    </w:rPr>
  </w:style>
  <w:style w:type="character" w:customStyle="1" w:styleId="CharCharf">
    <w:name w:val="正文段落 Char Char"/>
    <w:link w:val="afffffffffffb"/>
    <w:rsid w:val="005B7EB5"/>
    <w:rPr>
      <w:rFonts w:ascii="宋体" w:hAnsi="宋体"/>
      <w:kern w:val="2"/>
      <w:sz w:val="24"/>
      <w:szCs w:val="24"/>
    </w:rPr>
  </w:style>
  <w:style w:type="character" w:customStyle="1" w:styleId="CharCharCharf4">
    <w:name w:val="样式 亚行正文 + 自动设置 Char Char Char"/>
    <w:rsid w:val="005B7EB5"/>
    <w:rPr>
      <w:rFonts w:ascii="宋体" w:eastAsia="宋体" w:hAnsi="宋体"/>
      <w:snapToGrid w:val="0"/>
      <w:color w:val="000000"/>
      <w:spacing w:val="-2"/>
      <w:sz w:val="24"/>
      <w:szCs w:val="24"/>
      <w:lang w:val="en-US" w:eastAsia="zh-CN" w:bidi="ar-SA"/>
    </w:rPr>
  </w:style>
  <w:style w:type="character" w:customStyle="1" w:styleId="CharCharfffc">
    <w:name w:val="辅助 Char Char"/>
    <w:link w:val="afffffffffffffffffffffffffffffffa"/>
    <w:rsid w:val="005B7EB5"/>
    <w:rPr>
      <w:rFonts w:ascii="仿宋_GB2312" w:eastAsia="仿宋_GB2312"/>
      <w:outline/>
      <w:vanish/>
      <w:color w:val="FF6600"/>
      <w:sz w:val="24"/>
      <w:szCs w:val="24"/>
      <w14:textOutline w14:w="9525" w14:cap="flat" w14:cmpd="sng" w14:algn="ctr">
        <w14:solidFill>
          <w14:srgbClr w14:val="FF6600"/>
        </w14:solidFill>
        <w14:prstDash w14:val="solid"/>
        <w14:round/>
      </w14:textOutline>
      <w14:textFill>
        <w14:noFill/>
      </w14:textFill>
    </w:rPr>
  </w:style>
  <w:style w:type="paragraph" w:customStyle="1" w:styleId="afffffffffffffffffffffffffffffffa">
    <w:name w:val="辅助"/>
    <w:basedOn w:val="a0"/>
    <w:link w:val="CharCharfffc"/>
    <w:qFormat/>
    <w:rsid w:val="005B7EB5"/>
    <w:pPr>
      <w:widowControl w:val="0"/>
      <w:spacing w:line="360" w:lineRule="auto"/>
      <w:jc w:val="center"/>
      <w:textAlignment w:val="center"/>
    </w:pPr>
    <w:rPr>
      <w:rFonts w:ascii="仿宋_GB2312" w:eastAsia="仿宋_GB2312"/>
      <w:outline/>
      <w:vanish/>
      <w:color w:val="FF6600"/>
      <w:kern w:val="0"/>
      <w:sz w:val="24"/>
      <w:szCs w:val="24"/>
      <w14:textOutline w14:w="9525" w14:cap="flat" w14:cmpd="sng" w14:algn="ctr">
        <w14:solidFill>
          <w14:srgbClr w14:val="FF6600"/>
        </w14:solidFill>
        <w14:prstDash w14:val="solid"/>
        <w14:round/>
      </w14:textOutline>
      <w14:textFill>
        <w14:noFill/>
      </w14:textFill>
    </w:rPr>
  </w:style>
  <w:style w:type="character" w:customStyle="1" w:styleId="wen1">
    <w:name w:val="wen1"/>
    <w:rsid w:val="005B7EB5"/>
  </w:style>
  <w:style w:type="character" w:customStyle="1" w:styleId="CharCharCharCharCharChar5">
    <w:name w:val="报告书正文 Char Char Char Char Char Char"/>
    <w:rsid w:val="005B7EB5"/>
    <w:rPr>
      <w:rFonts w:eastAsia="宋体"/>
      <w:kern w:val="2"/>
      <w:sz w:val="24"/>
      <w:lang w:val="en-US" w:eastAsia="zh-CN" w:bidi="ar-SA"/>
    </w:rPr>
  </w:style>
  <w:style w:type="character" w:customStyle="1" w:styleId="CharCharfffd">
    <w:name w:val="报告书图表 表头 Char Char"/>
    <w:link w:val="afffffffffffffffffffffffffffffffb"/>
    <w:rsid w:val="005B7EB5"/>
    <w:rPr>
      <w:rFonts w:eastAsia="黑体"/>
      <w:sz w:val="24"/>
    </w:rPr>
  </w:style>
  <w:style w:type="paragraph" w:customStyle="1" w:styleId="afffffffffffffffffffffffffffffffb">
    <w:name w:val="报告书图表 表头"/>
    <w:basedOn w:val="a0"/>
    <w:link w:val="CharCharfffd"/>
    <w:qFormat/>
    <w:rsid w:val="005B7EB5"/>
    <w:pPr>
      <w:widowControl w:val="0"/>
      <w:jc w:val="center"/>
    </w:pPr>
    <w:rPr>
      <w:rFonts w:eastAsia="黑体"/>
      <w:kern w:val="0"/>
      <w:sz w:val="24"/>
      <w:szCs w:val="20"/>
    </w:rPr>
  </w:style>
  <w:style w:type="character" w:customStyle="1" w:styleId="treeCharChar">
    <w:name w:val="正文tree Char Char"/>
    <w:link w:val="tree"/>
    <w:rsid w:val="005B7EB5"/>
    <w:rPr>
      <w:sz w:val="24"/>
      <w:szCs w:val="28"/>
    </w:rPr>
  </w:style>
  <w:style w:type="paragraph" w:customStyle="1" w:styleId="tree">
    <w:name w:val="正文tree"/>
    <w:basedOn w:val="a0"/>
    <w:link w:val="treeCharChar"/>
    <w:qFormat/>
    <w:rsid w:val="005B7EB5"/>
    <w:pPr>
      <w:widowControl w:val="0"/>
      <w:spacing w:line="440" w:lineRule="exact"/>
      <w:ind w:firstLineChars="200" w:firstLine="480"/>
      <w:jc w:val="both"/>
    </w:pPr>
    <w:rPr>
      <w:kern w:val="0"/>
      <w:sz w:val="24"/>
      <w:szCs w:val="28"/>
    </w:rPr>
  </w:style>
  <w:style w:type="character" w:customStyle="1" w:styleId="Char1ff7">
    <w:name w:val="正文样式 Char1"/>
    <w:rsid w:val="005B7EB5"/>
    <w:rPr>
      <w:rFonts w:ascii="宋体" w:eastAsia="宋体" w:hAnsi="宋体"/>
      <w:color w:val="000000"/>
      <w:kern w:val="2"/>
      <w:sz w:val="24"/>
      <w:szCs w:val="24"/>
      <w:lang w:val="en-US" w:eastAsia="zh-CN" w:bidi="ar-SA"/>
    </w:rPr>
  </w:style>
  <w:style w:type="character" w:customStyle="1" w:styleId="21CharChar">
    <w:name w:val="样式 正文首行缩进＋湿地 + 首行缩进:  2 字符1 Char Char"/>
    <w:rsid w:val="005B7EB5"/>
    <w:rPr>
      <w:rFonts w:ascii="仿宋_GB2312" w:eastAsia="仿宋_GB2312" w:hAnsi="宋体" w:cs="宋体"/>
      <w:sz w:val="28"/>
      <w:lang w:val="en-US" w:eastAsia="zh-CN" w:bidi="ar-SA"/>
    </w:rPr>
  </w:style>
  <w:style w:type="character" w:customStyle="1" w:styleId="CharCharfffe">
    <w:name w:val="样式 亚行正文 + 自动设置 Char Char"/>
    <w:link w:val="afffffffffffffffffffffffffffffffc"/>
    <w:rsid w:val="005B7EB5"/>
    <w:rPr>
      <w:snapToGrid w:val="0"/>
      <w:spacing w:val="-2"/>
      <w:sz w:val="24"/>
      <w:szCs w:val="24"/>
    </w:rPr>
  </w:style>
  <w:style w:type="paragraph" w:customStyle="1" w:styleId="afffffffffffffffffffffffffffffffc">
    <w:name w:val="样式 亚行正文 + 自动设置"/>
    <w:basedOn w:val="a0"/>
    <w:link w:val="CharCharfffe"/>
    <w:qFormat/>
    <w:rsid w:val="005B7EB5"/>
    <w:pPr>
      <w:widowControl w:val="0"/>
      <w:spacing w:line="360" w:lineRule="auto"/>
      <w:ind w:firstLineChars="200" w:firstLine="200"/>
      <w:jc w:val="both"/>
    </w:pPr>
    <w:rPr>
      <w:snapToGrid w:val="0"/>
      <w:spacing w:val="-2"/>
      <w:kern w:val="0"/>
      <w:sz w:val="24"/>
      <w:szCs w:val="24"/>
    </w:rPr>
  </w:style>
  <w:style w:type="character" w:customStyle="1" w:styleId="Charfffffff7">
    <w:name w:val="【正文】 Char"/>
    <w:link w:val="afffffffffffffffffffffffffffffffd"/>
    <w:rsid w:val="005B7EB5"/>
    <w:rPr>
      <w:rFonts w:cs="宋体"/>
      <w:sz w:val="24"/>
    </w:rPr>
  </w:style>
  <w:style w:type="paragraph" w:customStyle="1" w:styleId="afffffffffffffffffffffffffffffffd">
    <w:name w:val="【正文】"/>
    <w:basedOn w:val="a0"/>
    <w:link w:val="Charfffffff7"/>
    <w:qFormat/>
    <w:rsid w:val="005B7EB5"/>
    <w:pPr>
      <w:widowControl w:val="0"/>
      <w:spacing w:before="120" w:after="120" w:line="312" w:lineRule="auto"/>
      <w:ind w:firstLineChars="200" w:firstLine="200"/>
      <w:jc w:val="both"/>
    </w:pPr>
    <w:rPr>
      <w:rFonts w:cs="宋体"/>
      <w:kern w:val="0"/>
      <w:sz w:val="24"/>
      <w:szCs w:val="20"/>
    </w:rPr>
  </w:style>
  <w:style w:type="character" w:customStyle="1" w:styleId="NormalCharChar">
    <w:name w:val="Normal Char Char"/>
    <w:link w:val="5f3"/>
    <w:rsid w:val="005B7EB5"/>
    <w:rPr>
      <w:rFonts w:ascii="Arial" w:eastAsia="楷体_GB2312" w:hAnsi="Times New Roman"/>
      <w:spacing w:val="-6"/>
      <w:sz w:val="28"/>
    </w:rPr>
  </w:style>
  <w:style w:type="character" w:customStyle="1" w:styleId="CharCharffff">
    <w:name w:val="正文文字标准 Char Char"/>
    <w:link w:val="afffffffffffffffffffffffffffffffe"/>
    <w:rsid w:val="005B7EB5"/>
    <w:rPr>
      <w:sz w:val="28"/>
      <w:szCs w:val="24"/>
    </w:rPr>
  </w:style>
  <w:style w:type="paragraph" w:customStyle="1" w:styleId="afffffffffffffffffffffffffffffffe">
    <w:name w:val="正文文字标准"/>
    <w:basedOn w:val="aff2"/>
    <w:link w:val="CharCharffff"/>
    <w:qFormat/>
    <w:rsid w:val="005B7EB5"/>
    <w:pPr>
      <w:widowControl w:val="0"/>
      <w:spacing w:line="480" w:lineRule="exact"/>
      <w:ind w:firstLine="200"/>
      <w:jc w:val="both"/>
    </w:pPr>
    <w:rPr>
      <w:szCs w:val="24"/>
      <w:lang w:val="en-US"/>
    </w:rPr>
  </w:style>
  <w:style w:type="character" w:customStyle="1" w:styleId="cucd-0Char1">
    <w:name w:val="cucd-0 Char1"/>
    <w:rsid w:val="005B7EB5"/>
    <w:rPr>
      <w:rFonts w:eastAsia="宋体"/>
      <w:kern w:val="2"/>
      <w:sz w:val="24"/>
      <w:szCs w:val="24"/>
      <w:lang w:val="en-US" w:eastAsia="zh-CN" w:bidi="ar-SA"/>
    </w:rPr>
  </w:style>
  <w:style w:type="character" w:customStyle="1" w:styleId="13CharChar">
    <w:name w:val="正文小四首缩1.3行距 Char Char"/>
    <w:qFormat/>
    <w:rsid w:val="005B7EB5"/>
    <w:rPr>
      <w:rFonts w:eastAsia="宋体"/>
      <w:kern w:val="2"/>
      <w:sz w:val="24"/>
      <w:szCs w:val="24"/>
      <w:lang w:val="en-US" w:eastAsia="zh-CN" w:bidi="ar-SA"/>
    </w:rPr>
  </w:style>
  <w:style w:type="paragraph" w:customStyle="1" w:styleId="Char4CharCharChar">
    <w:name w:val="Char4 Char Char Char"/>
    <w:basedOn w:val="a0"/>
    <w:qFormat/>
    <w:rsid w:val="005B7EB5"/>
    <w:pPr>
      <w:spacing w:after="160" w:line="240" w:lineRule="exact"/>
    </w:pPr>
    <w:rPr>
      <w:rFonts w:ascii="Verdana" w:eastAsia="仿宋_GB2312" w:hAnsi="Verdana"/>
      <w:kern w:val="0"/>
      <w:sz w:val="30"/>
      <w:szCs w:val="30"/>
      <w:lang w:eastAsia="en-US"/>
    </w:rPr>
  </w:style>
  <w:style w:type="paragraph" w:customStyle="1" w:styleId="ltext">
    <w:name w:val="l_text"/>
    <w:basedOn w:val="a0"/>
    <w:qFormat/>
    <w:rsid w:val="005B7EB5"/>
    <w:pPr>
      <w:overflowPunct w:val="0"/>
      <w:autoSpaceDE w:val="0"/>
      <w:autoSpaceDN w:val="0"/>
      <w:adjustRightInd w:val="0"/>
      <w:spacing w:line="360" w:lineRule="auto"/>
      <w:ind w:firstLine="680"/>
      <w:jc w:val="both"/>
      <w:textAlignment w:val="baseline"/>
    </w:pPr>
    <w:rPr>
      <w:rFonts w:ascii="楷体" w:eastAsia="楷体" w:hAnsi="Times New Roman"/>
      <w:kern w:val="0"/>
      <w:sz w:val="28"/>
      <w:szCs w:val="20"/>
    </w:rPr>
  </w:style>
  <w:style w:type="paragraph" w:customStyle="1" w:styleId="2fffff4">
    <w:name w:val="样式 (符号) 宋体 三号 黑色 首行缩进:  2 字符"/>
    <w:basedOn w:val="a0"/>
    <w:qFormat/>
    <w:rsid w:val="005B7EB5"/>
    <w:pPr>
      <w:widowControl w:val="0"/>
      <w:spacing w:line="440" w:lineRule="exact"/>
      <w:ind w:firstLineChars="200" w:firstLine="640"/>
      <w:jc w:val="both"/>
    </w:pPr>
    <w:rPr>
      <w:rFonts w:ascii="Times New Roman" w:hAnsi="宋体" w:cs="宋体"/>
      <w:color w:val="000000"/>
      <w:sz w:val="28"/>
      <w:szCs w:val="28"/>
    </w:rPr>
  </w:style>
  <w:style w:type="paragraph" w:customStyle="1" w:styleId="affffffffffffffffffffffffffffffff">
    <w:name w:val="样式 (符号) 宋体 加粗"/>
    <w:basedOn w:val="a0"/>
    <w:qFormat/>
    <w:rsid w:val="005B7EB5"/>
    <w:pPr>
      <w:widowControl w:val="0"/>
      <w:tabs>
        <w:tab w:val="left" w:pos="864"/>
      </w:tabs>
      <w:spacing w:line="360" w:lineRule="auto"/>
      <w:ind w:left="864" w:hanging="864"/>
      <w:jc w:val="both"/>
      <w:outlineLvl w:val="3"/>
    </w:pPr>
    <w:rPr>
      <w:rFonts w:ascii="Times New Roman" w:hAnsi="Times New Roman"/>
      <w:b/>
      <w:sz w:val="24"/>
      <w:szCs w:val="20"/>
    </w:rPr>
  </w:style>
  <w:style w:type="paragraph" w:customStyle="1" w:styleId="4ff2">
    <w:name w:val="表格小4号"/>
    <w:basedOn w:val="a0"/>
    <w:qFormat/>
    <w:rsid w:val="005B7EB5"/>
    <w:pPr>
      <w:snapToGrid w:val="0"/>
      <w:jc w:val="center"/>
      <w:textAlignment w:val="baseline"/>
    </w:pPr>
    <w:rPr>
      <w:rFonts w:ascii="Arial Narrow" w:hAnsi="Arial Narrow"/>
      <w:spacing w:val="-20"/>
      <w:kern w:val="0"/>
      <w:sz w:val="24"/>
      <w:szCs w:val="24"/>
    </w:rPr>
  </w:style>
  <w:style w:type="paragraph" w:customStyle="1" w:styleId="105v">
    <w:name w:val="105v"/>
    <w:basedOn w:val="a0"/>
    <w:qFormat/>
    <w:rsid w:val="005B7EB5"/>
    <w:pPr>
      <w:spacing w:before="100" w:beforeAutospacing="1" w:after="100" w:afterAutospacing="1"/>
    </w:pPr>
    <w:rPr>
      <w:rFonts w:ascii="宋体" w:hAnsi="宋体" w:cs="宋体"/>
      <w:kern w:val="0"/>
      <w:szCs w:val="21"/>
    </w:rPr>
  </w:style>
  <w:style w:type="paragraph" w:customStyle="1" w:styleId="affffffffffffffffffffffffffffffff0">
    <w:name w:val="扉页格式"/>
    <w:basedOn w:val="a0"/>
    <w:qFormat/>
    <w:rsid w:val="005B7EB5"/>
    <w:pPr>
      <w:spacing w:before="120" w:line="360" w:lineRule="auto"/>
      <w:ind w:firstLineChars="618" w:firstLine="1980"/>
      <w:jc w:val="both"/>
    </w:pPr>
    <w:rPr>
      <w:rFonts w:ascii="宋体" w:hAnsi="宋体"/>
      <w:kern w:val="0"/>
      <w:sz w:val="32"/>
      <w:szCs w:val="32"/>
    </w:rPr>
  </w:style>
  <w:style w:type="paragraph" w:customStyle="1" w:styleId="affffffffffffffffffffffffffffffff1">
    <w:name w:val="表格下方正文"/>
    <w:basedOn w:val="a0"/>
    <w:qFormat/>
    <w:rsid w:val="005B7EB5"/>
    <w:pPr>
      <w:widowControl w:val="0"/>
      <w:spacing w:before="400" w:line="460" w:lineRule="exact"/>
      <w:ind w:firstLineChars="200" w:firstLine="200"/>
      <w:jc w:val="both"/>
    </w:pPr>
    <w:rPr>
      <w:rFonts w:ascii="Times New Roman" w:hAnsi="Times New Roman"/>
      <w:kern w:val="0"/>
      <w:sz w:val="24"/>
      <w:szCs w:val="20"/>
    </w:rPr>
  </w:style>
  <w:style w:type="paragraph" w:customStyle="1" w:styleId="a30">
    <w:name w:val="a3"/>
    <w:basedOn w:val="a0"/>
    <w:qFormat/>
    <w:rsid w:val="005B7EB5"/>
    <w:pPr>
      <w:spacing w:before="100" w:beforeAutospacing="1" w:after="100" w:afterAutospacing="1"/>
    </w:pPr>
    <w:rPr>
      <w:rFonts w:ascii="宋体" w:hAnsi="宋体"/>
      <w:color w:val="000000"/>
      <w:kern w:val="0"/>
      <w:sz w:val="24"/>
      <w:szCs w:val="24"/>
    </w:rPr>
  </w:style>
  <w:style w:type="paragraph" w:customStyle="1" w:styleId="2fffff5">
    <w:name w:val="标题 2 垃圾"/>
    <w:basedOn w:val="20"/>
    <w:qFormat/>
    <w:rsid w:val="005B7EB5"/>
    <w:pPr>
      <w:widowControl w:val="0"/>
      <w:tabs>
        <w:tab w:val="clear" w:pos="1302"/>
        <w:tab w:val="left" w:pos="540"/>
      </w:tabs>
      <w:adjustRightInd/>
      <w:snapToGrid/>
      <w:spacing w:before="120" w:beforeAutospacing="0" w:after="120" w:line="440" w:lineRule="exact"/>
      <w:ind w:firstLineChars="200" w:firstLine="200"/>
      <w:jc w:val="both"/>
    </w:pPr>
    <w:rPr>
      <w:rFonts w:ascii="Arial" w:eastAsia="宋体"/>
      <w:bCs w:val="0"/>
      <w:snapToGrid/>
      <w:color w:val="000000"/>
      <w:kern w:val="2"/>
      <w:lang w:val="en-US"/>
    </w:rPr>
  </w:style>
  <w:style w:type="paragraph" w:customStyle="1" w:styleId="affffffffffffffffffffffffffffffff2">
    <w:name w:val="五号 加粗 居中"/>
    <w:basedOn w:val="a0"/>
    <w:qFormat/>
    <w:rsid w:val="005B7EB5"/>
    <w:pPr>
      <w:widowControl w:val="0"/>
      <w:tabs>
        <w:tab w:val="left" w:pos="7755"/>
      </w:tabs>
      <w:spacing w:line="360" w:lineRule="auto"/>
      <w:jc w:val="center"/>
    </w:pPr>
    <w:rPr>
      <w:rFonts w:ascii="Times New Roman" w:hAnsi="Times New Roman"/>
      <w:b/>
      <w:szCs w:val="20"/>
    </w:rPr>
  </w:style>
  <w:style w:type="paragraph" w:customStyle="1" w:styleId="affffffffffffffffffffffffffffffff3">
    <w:name w:val="正文的样式"/>
    <w:basedOn w:val="a0"/>
    <w:qFormat/>
    <w:rsid w:val="005B7EB5"/>
    <w:pPr>
      <w:widowControl w:val="0"/>
      <w:adjustRightInd w:val="0"/>
      <w:snapToGrid w:val="0"/>
      <w:spacing w:before="60" w:after="45" w:line="360" w:lineRule="auto"/>
      <w:ind w:rightChars="15" w:right="36" w:firstLineChars="200" w:firstLine="200"/>
      <w:jc w:val="both"/>
    </w:pPr>
    <w:rPr>
      <w:rFonts w:ascii="宋体" w:hAnsi="Symbol"/>
      <w:sz w:val="24"/>
      <w:szCs w:val="24"/>
    </w:rPr>
  </w:style>
  <w:style w:type="paragraph" w:customStyle="1" w:styleId="2fffff6">
    <w:name w:val="表格+儿童2"/>
    <w:basedOn w:val="a0"/>
    <w:qFormat/>
    <w:rsid w:val="005B7EB5"/>
    <w:pPr>
      <w:widowControl w:val="0"/>
      <w:adjustRightInd w:val="0"/>
      <w:snapToGrid w:val="0"/>
      <w:spacing w:line="360" w:lineRule="exact"/>
      <w:jc w:val="both"/>
    </w:pPr>
    <w:rPr>
      <w:rFonts w:ascii="宋体" w:hAnsi="宋体"/>
      <w:color w:val="000000"/>
      <w:kern w:val="0"/>
      <w:szCs w:val="21"/>
    </w:rPr>
  </w:style>
  <w:style w:type="paragraph" w:customStyle="1" w:styleId="affffffffffffffffffffffffffffffff4">
    <w:name w:val="斜体正文"/>
    <w:basedOn w:val="a0"/>
    <w:qFormat/>
    <w:rsid w:val="005B7EB5"/>
    <w:pPr>
      <w:widowControl w:val="0"/>
      <w:spacing w:line="360" w:lineRule="auto"/>
      <w:ind w:firstLineChars="200" w:firstLine="200"/>
      <w:jc w:val="both"/>
    </w:pPr>
    <w:rPr>
      <w:rFonts w:ascii="Times New Roman" w:hAnsi="Times New Roman"/>
      <w:b/>
      <w:i/>
      <w:spacing w:val="6"/>
      <w:sz w:val="24"/>
      <w:szCs w:val="24"/>
    </w:rPr>
  </w:style>
  <w:style w:type="paragraph" w:customStyle="1" w:styleId="6c">
    <w:name w:val="表格6号"/>
    <w:basedOn w:val="5f9"/>
    <w:qFormat/>
    <w:rsid w:val="005B7EB5"/>
    <w:rPr>
      <w:rFonts w:cs="Times New Roman"/>
      <w:bCs w:val="0"/>
      <w:color w:val="auto"/>
      <w:sz w:val="15"/>
      <w:szCs w:val="15"/>
    </w:rPr>
  </w:style>
  <w:style w:type="paragraph" w:customStyle="1" w:styleId="5f9">
    <w:name w:val="表格5号"/>
    <w:basedOn w:val="a0"/>
    <w:qFormat/>
    <w:rsid w:val="005B7EB5"/>
    <w:pPr>
      <w:snapToGrid w:val="0"/>
      <w:jc w:val="center"/>
      <w:textAlignment w:val="baseline"/>
    </w:pPr>
    <w:rPr>
      <w:rFonts w:ascii="Arial Narrow" w:hAnsi="Arial Narrow" w:cs="宋体"/>
      <w:bCs/>
      <w:color w:val="000000"/>
      <w:kern w:val="0"/>
      <w:szCs w:val="21"/>
    </w:rPr>
  </w:style>
  <w:style w:type="paragraph" w:customStyle="1" w:styleId="100012">
    <w:name w:val="样式 样式 标题 1 + 宋体 居中 左侧:  0 厘米 首行缩进:  0 厘米 段前: 0 磅 段后: 12 磅 行距:......"/>
    <w:basedOn w:val="a0"/>
    <w:qFormat/>
    <w:rsid w:val="005B7EB5"/>
    <w:pPr>
      <w:keepNext/>
      <w:keepLines/>
      <w:widowControl w:val="0"/>
      <w:spacing w:before="320" w:after="320" w:line="360" w:lineRule="auto"/>
      <w:jc w:val="center"/>
      <w:outlineLvl w:val="1"/>
    </w:pPr>
    <w:rPr>
      <w:rFonts w:ascii="宋体" w:hAnsi="宋体"/>
      <w:b/>
      <w:sz w:val="30"/>
      <w:szCs w:val="20"/>
    </w:rPr>
  </w:style>
  <w:style w:type="paragraph" w:customStyle="1" w:styleId="4-0010010">
    <w:name w:val="样式 样式 标题 4 + 黑色 左侧:  -0.01 厘米 首行缩进:  0.01 厘米 + 左侧:  0 厘米 首行缩进: ..."/>
    <w:basedOn w:val="a0"/>
    <w:qFormat/>
    <w:rsid w:val="005B7EB5"/>
    <w:pPr>
      <w:widowControl w:val="0"/>
      <w:tabs>
        <w:tab w:val="left" w:pos="851"/>
      </w:tabs>
      <w:spacing w:line="360" w:lineRule="auto"/>
      <w:ind w:firstLineChars="200" w:firstLine="200"/>
      <w:jc w:val="both"/>
      <w:outlineLvl w:val="3"/>
    </w:pPr>
    <w:rPr>
      <w:rFonts w:ascii="Times New Roman" w:hAnsi="Times New Roman" w:cs="宋体"/>
      <w:b/>
      <w:color w:val="000000"/>
      <w:sz w:val="24"/>
      <w:szCs w:val="20"/>
    </w:rPr>
  </w:style>
  <w:style w:type="paragraph" w:customStyle="1" w:styleId="4ff3">
    <w:name w:val="标题4+四号"/>
    <w:basedOn w:val="40"/>
    <w:qFormat/>
    <w:rsid w:val="005B7EB5"/>
    <w:pPr>
      <w:keepLines w:val="0"/>
      <w:widowControl w:val="0"/>
      <w:tabs>
        <w:tab w:val="left" w:pos="851"/>
        <w:tab w:val="left" w:pos="4920"/>
      </w:tabs>
      <w:adjustRightInd w:val="0"/>
      <w:snapToGrid w:val="0"/>
      <w:spacing w:line="288" w:lineRule="auto"/>
      <w:ind w:left="851" w:firstLineChars="200" w:hanging="851"/>
      <w:jc w:val="both"/>
    </w:pPr>
    <w:rPr>
      <w:rFonts w:ascii="Times New Roman" w:eastAsia="仿宋_GB2312" w:hAnsi="Times New Roman"/>
      <w:b w:val="0"/>
      <w:bCs w:val="0"/>
      <w:sz w:val="28"/>
      <w:lang w:val="en-US"/>
    </w:rPr>
  </w:style>
  <w:style w:type="paragraph" w:customStyle="1" w:styleId="bh1">
    <w:name w:val="bh1"/>
    <w:basedOn w:val="a0"/>
    <w:qFormat/>
    <w:rsid w:val="005B7EB5"/>
    <w:rPr>
      <w:rFonts w:ascii="宋体" w:hAnsi="宋体" w:cs="宋体"/>
      <w:kern w:val="0"/>
      <w:sz w:val="24"/>
      <w:szCs w:val="24"/>
    </w:rPr>
  </w:style>
  <w:style w:type="paragraph" w:customStyle="1" w:styleId="affffffffffffffffffffffffffffffff5">
    <w:name w:val="垃圾 表格"/>
    <w:basedOn w:val="a0"/>
    <w:next w:val="a0"/>
    <w:qFormat/>
    <w:rsid w:val="005B7EB5"/>
    <w:pPr>
      <w:widowControl w:val="0"/>
      <w:snapToGrid w:val="0"/>
      <w:spacing w:line="240" w:lineRule="exact"/>
      <w:jc w:val="center"/>
    </w:pPr>
    <w:rPr>
      <w:rFonts w:ascii="Times New Roman" w:eastAsia="仿宋_GB2312" w:hAnsi="Times New Roman"/>
      <w:color w:val="000000"/>
      <w:kern w:val="0"/>
      <w:szCs w:val="21"/>
    </w:rPr>
  </w:style>
  <w:style w:type="paragraph" w:customStyle="1" w:styleId="1fffffff5">
    <w:name w:val="样式 正文首行缩进 + 首行缩进:  1 字符"/>
    <w:basedOn w:val="aff2"/>
    <w:qFormat/>
    <w:rsid w:val="005B7EB5"/>
    <w:pPr>
      <w:widowControl w:val="0"/>
      <w:spacing w:line="240" w:lineRule="auto"/>
      <w:ind w:firstLineChars="100" w:firstLine="100"/>
      <w:jc w:val="both"/>
    </w:pPr>
    <w:rPr>
      <w:rFonts w:ascii="Times New Roman" w:hAnsi="Times New Roman" w:cs="宋体"/>
      <w:kern w:val="2"/>
      <w:sz w:val="24"/>
      <w:lang w:val="en-US"/>
    </w:rPr>
  </w:style>
  <w:style w:type="paragraph" w:customStyle="1" w:styleId="247">
    <w:name w:val="样式 正文文本缩进 + 黑色 行距: 固定值 24 磅"/>
    <w:basedOn w:val="af0"/>
    <w:qFormat/>
    <w:rsid w:val="005B7EB5"/>
    <w:pPr>
      <w:widowControl w:val="0"/>
      <w:spacing w:after="0" w:line="480" w:lineRule="exact"/>
      <w:ind w:leftChars="0" w:left="0" w:firstLineChars="200" w:firstLine="560"/>
      <w:jc w:val="both"/>
    </w:pPr>
    <w:rPr>
      <w:rFonts w:ascii="宋体" w:hAnsi="宋体" w:cs="宋体"/>
      <w:color w:val="000000"/>
      <w:kern w:val="2"/>
      <w:sz w:val="24"/>
      <w:szCs w:val="20"/>
      <w:lang w:val="en-US"/>
    </w:rPr>
  </w:style>
  <w:style w:type="paragraph" w:customStyle="1" w:styleId="Char1CharCharCharCharCharChar">
    <w:name w:val="Char1 Char Char Char Char Char Char"/>
    <w:basedOn w:val="a0"/>
    <w:qFormat/>
    <w:rsid w:val="005B7EB5"/>
    <w:pPr>
      <w:widowControl w:val="0"/>
      <w:jc w:val="both"/>
    </w:pPr>
    <w:rPr>
      <w:rFonts w:ascii="Tahoma" w:hAnsi="Tahoma"/>
      <w:sz w:val="24"/>
      <w:szCs w:val="20"/>
    </w:rPr>
  </w:style>
  <w:style w:type="paragraph" w:customStyle="1" w:styleId="21f8">
    <w:name w:val="正文（首行缩进两字） + 首行缩进:  2 字符1"/>
    <w:basedOn w:val="a7"/>
    <w:next w:val="a7"/>
    <w:qFormat/>
    <w:rsid w:val="005B7EB5"/>
    <w:pPr>
      <w:widowControl w:val="0"/>
      <w:tabs>
        <w:tab w:val="left" w:pos="945"/>
        <w:tab w:val="right" w:leader="dot" w:pos="1155"/>
        <w:tab w:val="left" w:pos="8715"/>
      </w:tabs>
      <w:adjustRightInd w:val="0"/>
      <w:snapToGrid w:val="0"/>
      <w:spacing w:line="360" w:lineRule="auto"/>
      <w:ind w:firstLine="480"/>
      <w:jc w:val="both"/>
    </w:pPr>
    <w:rPr>
      <w:rFonts w:ascii="宋体" w:hAnsi="宋体"/>
      <w:snapToGrid w:val="0"/>
      <w:sz w:val="24"/>
      <w:lang w:val="en-US"/>
    </w:rPr>
  </w:style>
  <w:style w:type="paragraph" w:customStyle="1" w:styleId="185">
    <w:name w:val="表格+行距18磅"/>
    <w:basedOn w:val="a0"/>
    <w:qFormat/>
    <w:rsid w:val="005B7EB5"/>
    <w:pPr>
      <w:widowControl w:val="0"/>
      <w:snapToGrid w:val="0"/>
      <w:spacing w:line="360" w:lineRule="exact"/>
      <w:jc w:val="center"/>
    </w:pPr>
    <w:rPr>
      <w:rFonts w:ascii="仿宋_GB2312" w:eastAsia="仿宋_GB2312" w:hAnsi="Times New Roman"/>
      <w:color w:val="000000"/>
      <w:szCs w:val="20"/>
    </w:rPr>
  </w:style>
  <w:style w:type="paragraph" w:customStyle="1" w:styleId="248">
    <w:name w:val="样式 正文文本缩进 + 行距: 固定值 24 磅"/>
    <w:basedOn w:val="af0"/>
    <w:qFormat/>
    <w:rsid w:val="005B7EB5"/>
    <w:pPr>
      <w:widowControl w:val="0"/>
      <w:spacing w:after="0" w:line="480" w:lineRule="exact"/>
      <w:ind w:leftChars="0" w:left="0"/>
      <w:jc w:val="both"/>
    </w:pPr>
    <w:rPr>
      <w:rFonts w:ascii="宋体" w:hAnsi="宋体" w:cs="宋体"/>
      <w:bCs/>
      <w:iCs/>
      <w:kern w:val="2"/>
      <w:sz w:val="24"/>
      <w:szCs w:val="20"/>
      <w:lang w:val="en-US"/>
    </w:rPr>
  </w:style>
  <w:style w:type="paragraph" w:customStyle="1" w:styleId="section2">
    <w:name w:val="section2"/>
    <w:basedOn w:val="a0"/>
    <w:qFormat/>
    <w:rsid w:val="005B7EB5"/>
    <w:pPr>
      <w:spacing w:before="100" w:beforeAutospacing="1" w:after="100" w:afterAutospacing="1"/>
    </w:pPr>
    <w:rPr>
      <w:rFonts w:ascii="宋体" w:hAnsi="宋体" w:cs="宋体"/>
      <w:color w:val="000000"/>
      <w:kern w:val="0"/>
      <w:sz w:val="24"/>
      <w:szCs w:val="24"/>
    </w:rPr>
  </w:style>
  <w:style w:type="paragraph" w:customStyle="1" w:styleId="2512">
    <w:name w:val="样式 行距: 固定值 25 磅1"/>
    <w:basedOn w:val="a0"/>
    <w:qFormat/>
    <w:rsid w:val="005B7EB5"/>
    <w:pPr>
      <w:widowControl w:val="0"/>
      <w:adjustRightInd w:val="0"/>
      <w:snapToGrid w:val="0"/>
      <w:spacing w:line="300" w:lineRule="auto"/>
      <w:ind w:firstLineChars="200" w:firstLine="560"/>
      <w:jc w:val="both"/>
      <w:textAlignment w:val="baseline"/>
    </w:pPr>
    <w:rPr>
      <w:rFonts w:ascii="Times New Roman" w:hAnsi="Times New Roman"/>
      <w:kern w:val="0"/>
      <w:sz w:val="28"/>
      <w:szCs w:val="20"/>
    </w:rPr>
  </w:style>
  <w:style w:type="paragraph" w:customStyle="1" w:styleId="236518">
    <w:name w:val="样式 五号 黑色 居中 首行缩进:  23.65 磅 行距: 固定值 18 磅"/>
    <w:basedOn w:val="a0"/>
    <w:qFormat/>
    <w:rsid w:val="005B7EB5"/>
    <w:pPr>
      <w:widowControl w:val="0"/>
      <w:shd w:val="clear" w:color="auto" w:fill="FFFFFF"/>
      <w:spacing w:line="360" w:lineRule="exact"/>
      <w:ind w:firstLine="473"/>
      <w:jc w:val="center"/>
    </w:pPr>
    <w:rPr>
      <w:rFonts w:ascii="Times New Roman" w:hAnsi="Times New Roman" w:cs="宋体"/>
      <w:color w:val="000000"/>
      <w:szCs w:val="21"/>
    </w:rPr>
  </w:style>
  <w:style w:type="paragraph" w:customStyle="1" w:styleId="affffffffffffffffffffffffffffffff6">
    <w:name w:val="标准段落"/>
    <w:basedOn w:val="a0"/>
    <w:next w:val="a0"/>
    <w:qFormat/>
    <w:rsid w:val="005B7EB5"/>
    <w:pPr>
      <w:widowControl w:val="0"/>
      <w:snapToGrid w:val="0"/>
      <w:spacing w:line="360" w:lineRule="auto"/>
      <w:ind w:firstLineChars="200" w:firstLine="480"/>
      <w:jc w:val="both"/>
    </w:pPr>
    <w:rPr>
      <w:rFonts w:ascii="Times New Roman" w:hAnsi="宋体"/>
      <w:sz w:val="24"/>
      <w:szCs w:val="24"/>
    </w:rPr>
  </w:style>
  <w:style w:type="paragraph" w:customStyle="1" w:styleId="2fffff7">
    <w:name w:val="样式 列表 2 + 华文仿宋 居中"/>
    <w:basedOn w:val="22"/>
    <w:qFormat/>
    <w:rsid w:val="005B7EB5"/>
    <w:pPr>
      <w:widowControl w:val="0"/>
      <w:spacing w:line="240" w:lineRule="auto"/>
      <w:ind w:leftChars="0" w:left="0" w:firstLineChars="0" w:firstLine="0"/>
      <w:jc w:val="center"/>
    </w:pPr>
    <w:rPr>
      <w:rFonts w:eastAsia="楷体_GB2312" w:cs="宋体"/>
      <w:color w:val="000000"/>
      <w:sz w:val="21"/>
      <w:szCs w:val="21"/>
    </w:rPr>
  </w:style>
  <w:style w:type="paragraph" w:customStyle="1" w:styleId="95">
    <w:name w:val="9正文"/>
    <w:basedOn w:val="a0"/>
    <w:qFormat/>
    <w:rsid w:val="005B7EB5"/>
    <w:pPr>
      <w:spacing w:afterLines="50" w:line="360" w:lineRule="auto"/>
      <w:ind w:firstLineChars="200" w:firstLine="200"/>
      <w:textAlignment w:val="center"/>
    </w:pPr>
    <w:rPr>
      <w:rFonts w:ascii="Times New Roman" w:hAnsi="Times New Roman"/>
      <w:kern w:val="0"/>
      <w:sz w:val="24"/>
      <w:szCs w:val="24"/>
      <w:lang w:eastAsia="en-US" w:bidi="en-US"/>
    </w:rPr>
  </w:style>
  <w:style w:type="paragraph" w:customStyle="1" w:styleId="affffffffffffffffffffffffffffffff7">
    <w:name w:val="陆晶 表中正文五号"/>
    <w:basedOn w:val="a0"/>
    <w:qFormat/>
    <w:rsid w:val="005B7EB5"/>
    <w:pPr>
      <w:widowControl w:val="0"/>
      <w:spacing w:line="480" w:lineRule="exact"/>
      <w:jc w:val="center"/>
    </w:pPr>
    <w:rPr>
      <w:rFonts w:ascii="宋体" w:hAnsi="宋体"/>
      <w:bCs/>
      <w:szCs w:val="21"/>
    </w:rPr>
  </w:style>
  <w:style w:type="paragraph" w:customStyle="1" w:styleId="affffffffffffffffffffffffffffffff8">
    <w:name w:val="采用正文"/>
    <w:basedOn w:val="3"/>
    <w:qFormat/>
    <w:rsid w:val="005B7EB5"/>
    <w:pPr>
      <w:keepNext w:val="0"/>
      <w:keepLines w:val="0"/>
      <w:widowControl w:val="0"/>
      <w:tabs>
        <w:tab w:val="left" w:pos="0"/>
      </w:tabs>
      <w:snapToGrid w:val="0"/>
      <w:spacing w:before="0" w:after="0" w:line="560" w:lineRule="exact"/>
      <w:ind w:firstLineChars="200" w:firstLine="200"/>
      <w:jc w:val="both"/>
      <w:outlineLvl w:val="9"/>
    </w:pPr>
    <w:rPr>
      <w:rFonts w:eastAsia="仿宋_GB2312"/>
      <w:b w:val="0"/>
      <w:bCs w:val="0"/>
      <w:kern w:val="2"/>
      <w:sz w:val="24"/>
      <w:lang w:val="en-US"/>
    </w:rPr>
  </w:style>
  <w:style w:type="paragraph" w:customStyle="1" w:styleId="IDCA-Head2ndLine">
    <w:name w:val="IDC A-Head (2nd Line)"/>
    <w:basedOn w:val="a0"/>
    <w:next w:val="a0"/>
    <w:qFormat/>
    <w:rsid w:val="005B7EB5"/>
    <w:pPr>
      <w:jc w:val="center"/>
    </w:pPr>
    <w:rPr>
      <w:rFonts w:ascii="Times New Roman" w:hAnsi="Times New Roman"/>
      <w:caps/>
      <w:kern w:val="0"/>
      <w:sz w:val="24"/>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qFormat/>
    <w:rsid w:val="005B7EB5"/>
    <w:pPr>
      <w:widowControl w:val="0"/>
      <w:jc w:val="both"/>
    </w:pPr>
    <w:rPr>
      <w:rFonts w:ascii="宋体" w:hAnsi="宋体" w:cs="Courier New"/>
      <w:sz w:val="32"/>
      <w:szCs w:val="32"/>
    </w:rPr>
  </w:style>
  <w:style w:type="paragraph" w:customStyle="1" w:styleId="affffffffffffffffffffffffffffffff9">
    <w:name w:val="单位"/>
    <w:basedOn w:val="a0"/>
    <w:qFormat/>
    <w:rsid w:val="005B7EB5"/>
    <w:pPr>
      <w:widowControl w:val="0"/>
      <w:tabs>
        <w:tab w:val="right" w:pos="0"/>
      </w:tabs>
      <w:adjustRightInd w:val="0"/>
      <w:snapToGrid w:val="0"/>
      <w:jc w:val="right"/>
    </w:pPr>
    <w:rPr>
      <w:rFonts w:ascii="宋体" w:hAnsi="Times New Roman"/>
      <w:bCs/>
      <w:spacing w:val="10"/>
      <w:szCs w:val="24"/>
    </w:rPr>
  </w:style>
  <w:style w:type="paragraph" w:customStyle="1" w:styleId="3ff6">
    <w:name w:val="+标题3"/>
    <w:basedOn w:val="3"/>
    <w:qFormat/>
    <w:rsid w:val="005B7EB5"/>
    <w:pPr>
      <w:widowControl w:val="0"/>
      <w:tabs>
        <w:tab w:val="left" w:pos="0"/>
        <w:tab w:val="left" w:pos="1740"/>
      </w:tabs>
      <w:snapToGrid w:val="0"/>
      <w:spacing w:before="240" w:after="0" w:line="360" w:lineRule="auto"/>
      <w:ind w:left="1740" w:firstLine="480"/>
      <w:jc w:val="both"/>
      <w:outlineLvl w:val="0"/>
    </w:pPr>
    <w:rPr>
      <w:b w:val="0"/>
      <w:bCs w:val="0"/>
      <w:kern w:val="2"/>
      <w:sz w:val="24"/>
      <w:szCs w:val="24"/>
      <w:lang w:val="en-US"/>
    </w:rPr>
  </w:style>
  <w:style w:type="paragraph" w:customStyle="1" w:styleId="affffffffffffffffffffffffffffffffa">
    <w:name w:val="陆晶 表中正文居中"/>
    <w:qFormat/>
    <w:rsid w:val="005B7EB5"/>
    <w:pPr>
      <w:tabs>
        <w:tab w:val="left" w:pos="1279"/>
      </w:tabs>
      <w:spacing w:before="120" w:after="120" w:line="240" w:lineRule="atLeast"/>
      <w:jc w:val="both"/>
    </w:pPr>
    <w:rPr>
      <w:rFonts w:ascii="宋体"/>
      <w:kern w:val="2"/>
      <w:sz w:val="21"/>
      <w:szCs w:val="21"/>
    </w:rPr>
  </w:style>
  <w:style w:type="paragraph" w:customStyle="1" w:styleId="affffffffffffffffffffffffffffffffb">
    <w:name w:val="表格内容格式"/>
    <w:basedOn w:val="a0"/>
    <w:qFormat/>
    <w:rsid w:val="005B7EB5"/>
    <w:pPr>
      <w:widowControl w:val="0"/>
      <w:adjustRightInd w:val="0"/>
      <w:snapToGrid w:val="0"/>
      <w:spacing w:line="340" w:lineRule="exact"/>
      <w:jc w:val="center"/>
      <w:textAlignment w:val="baseline"/>
    </w:pPr>
    <w:rPr>
      <w:rFonts w:ascii="宋体" w:hAnsi="宋体"/>
      <w:snapToGrid w:val="0"/>
      <w:spacing w:val="16"/>
      <w:kern w:val="0"/>
      <w:szCs w:val="21"/>
    </w:rPr>
  </w:style>
  <w:style w:type="paragraph" w:customStyle="1" w:styleId="affffffffffffffffffffffffffffffffc">
    <w:name w:val="封面标题"/>
    <w:qFormat/>
    <w:rsid w:val="005B7EB5"/>
    <w:pPr>
      <w:jc w:val="center"/>
    </w:pPr>
    <w:rPr>
      <w:b/>
      <w:bCs/>
      <w:sz w:val="52"/>
      <w:szCs w:val="52"/>
    </w:rPr>
  </w:style>
  <w:style w:type="paragraph" w:customStyle="1" w:styleId="1fffffff6">
    <w:name w:val="样式 标题 1 + 两端对齐"/>
    <w:basedOn w:val="1"/>
    <w:qFormat/>
    <w:rsid w:val="005B7EB5"/>
    <w:pPr>
      <w:widowControl w:val="0"/>
      <w:tabs>
        <w:tab w:val="clear" w:pos="625"/>
        <w:tab w:val="left" w:pos="1485"/>
        <w:tab w:val="left" w:pos="1980"/>
      </w:tabs>
      <w:snapToGrid/>
      <w:spacing w:before="120" w:beforeAutospacing="0" w:after="120" w:afterAutospacing="0"/>
      <w:ind w:left="840" w:hanging="720"/>
      <w:jc w:val="center"/>
    </w:pPr>
    <w:rPr>
      <w:rFonts w:ascii="仿宋_GB2312" w:eastAsia="仿宋_GB2312" w:cs="宋体"/>
      <w:snapToGrid/>
      <w:kern w:val="44"/>
      <w:sz w:val="36"/>
      <w:szCs w:val="24"/>
      <w:lang w:val="en-US"/>
    </w:rPr>
  </w:style>
  <w:style w:type="paragraph" w:customStyle="1" w:styleId="0510742005">
    <w:name w:val="样式 样式 宋体 自动设置 左侧:  0.51 厘米 首行缩进:  0.74 厘米 行距: 固定值 20 磅 + 段前: 0.5..."/>
    <w:basedOn w:val="a0"/>
    <w:qFormat/>
    <w:rsid w:val="005B7EB5"/>
    <w:pPr>
      <w:widowControl w:val="0"/>
      <w:adjustRightInd w:val="0"/>
      <w:spacing w:beforeLines="50" w:afterLines="50" w:line="360" w:lineRule="auto"/>
      <w:ind w:left="289" w:firstLine="420"/>
      <w:textAlignment w:val="baseline"/>
    </w:pPr>
    <w:rPr>
      <w:rFonts w:ascii="宋体" w:hAnsi="宋体"/>
      <w:spacing w:val="10"/>
      <w:kern w:val="0"/>
      <w:sz w:val="24"/>
      <w:szCs w:val="20"/>
    </w:rPr>
  </w:style>
  <w:style w:type="paragraph" w:customStyle="1" w:styleId="3ff7">
    <w:name w:val="样式 标题 3 + 宋体 非全部大写"/>
    <w:basedOn w:val="3"/>
    <w:qFormat/>
    <w:rsid w:val="005B7EB5"/>
    <w:pPr>
      <w:keepNext w:val="0"/>
      <w:keepLines w:val="0"/>
      <w:tabs>
        <w:tab w:val="left" w:pos="360"/>
        <w:tab w:val="left" w:pos="720"/>
      </w:tabs>
      <w:spacing w:before="0" w:after="0" w:line="360" w:lineRule="auto"/>
      <w:ind w:left="720" w:firstLineChars="200" w:hanging="720"/>
      <w:jc w:val="both"/>
    </w:pPr>
    <w:rPr>
      <w:rFonts w:hAnsi="宋体"/>
      <w:bCs w:val="0"/>
      <w:kern w:val="2"/>
      <w:sz w:val="28"/>
      <w:szCs w:val="20"/>
      <w:lang w:val="en-US"/>
    </w:rPr>
  </w:style>
  <w:style w:type="paragraph" w:customStyle="1" w:styleId="affffffffffffffffffffffffffffffffd">
    <w:name w:val="垃圾 正文首行缩进"/>
    <w:basedOn w:val="a0"/>
    <w:qFormat/>
    <w:rsid w:val="005B7EB5"/>
    <w:pPr>
      <w:widowControl w:val="0"/>
      <w:tabs>
        <w:tab w:val="center" w:pos="4804"/>
      </w:tabs>
      <w:adjustRightInd w:val="0"/>
      <w:snapToGrid w:val="0"/>
      <w:spacing w:line="420" w:lineRule="exact"/>
      <w:ind w:firstLineChars="200" w:firstLine="200"/>
      <w:jc w:val="both"/>
    </w:pPr>
    <w:rPr>
      <w:rFonts w:ascii="仿宋_GB2312" w:eastAsia="仿宋_GB2312" w:hAnsi="宋体"/>
      <w:color w:val="000000"/>
      <w:kern w:val="0"/>
      <w:sz w:val="28"/>
      <w:szCs w:val="20"/>
    </w:rPr>
  </w:style>
  <w:style w:type="paragraph" w:customStyle="1" w:styleId="affffffffffffffffffffffffffffffffe">
    <w:name w:val="报告书三级"/>
    <w:basedOn w:val="3"/>
    <w:qFormat/>
    <w:rsid w:val="005B7EB5"/>
    <w:pPr>
      <w:widowControl w:val="0"/>
      <w:tabs>
        <w:tab w:val="left" w:pos="0"/>
      </w:tabs>
      <w:snapToGrid w:val="0"/>
      <w:spacing w:before="0" w:after="0" w:line="360" w:lineRule="auto"/>
      <w:ind w:firstLineChars="200" w:firstLine="200"/>
      <w:jc w:val="both"/>
    </w:pPr>
    <w:rPr>
      <w:rFonts w:cs="宋体"/>
      <w:kern w:val="2"/>
      <w:sz w:val="24"/>
      <w:szCs w:val="20"/>
      <w:lang w:val="en-US"/>
    </w:rPr>
  </w:style>
  <w:style w:type="paragraph" w:customStyle="1" w:styleId="Default1">
    <w:name w:val="Default + 两端对齐"/>
    <w:basedOn w:val="a0"/>
    <w:qFormat/>
    <w:rsid w:val="005B7EB5"/>
    <w:pPr>
      <w:widowControl w:val="0"/>
      <w:autoSpaceDE w:val="0"/>
      <w:autoSpaceDN w:val="0"/>
      <w:adjustRightInd w:val="0"/>
      <w:ind w:firstLine="380"/>
      <w:jc w:val="center"/>
    </w:pPr>
    <w:rPr>
      <w:rFonts w:ascii="宋体" w:hAnsi="宋体"/>
      <w:kern w:val="0"/>
      <w:szCs w:val="21"/>
    </w:rPr>
  </w:style>
  <w:style w:type="paragraph" w:customStyle="1" w:styleId="afffffffffffffffffffffffffffffffff">
    <w:name w:val="赵正文"/>
    <w:basedOn w:val="a0"/>
    <w:qFormat/>
    <w:rsid w:val="005B7EB5"/>
    <w:pPr>
      <w:widowControl w:val="0"/>
      <w:tabs>
        <w:tab w:val="left" w:pos="0"/>
      </w:tabs>
      <w:jc w:val="both"/>
    </w:pPr>
    <w:rPr>
      <w:rFonts w:ascii="宋体" w:hAnsi="宋体"/>
      <w:color w:val="000000"/>
      <w:kern w:val="0"/>
      <w:sz w:val="24"/>
      <w:szCs w:val="20"/>
    </w:rPr>
  </w:style>
  <w:style w:type="paragraph" w:customStyle="1" w:styleId="afffffffffffffffffffffffffffffffff0">
    <w:name w:val="样式 表格文字"/>
    <w:basedOn w:val="afff3"/>
    <w:qFormat/>
    <w:rsid w:val="005B7EB5"/>
    <w:pPr>
      <w:widowControl w:val="0"/>
      <w:tabs>
        <w:tab w:val="left" w:pos="2520"/>
      </w:tabs>
      <w:spacing w:before="62" w:after="120" w:line="240" w:lineRule="auto"/>
      <w:ind w:left="120" w:firstLineChars="0" w:firstLine="0"/>
      <w:outlineLvl w:val="0"/>
    </w:pPr>
    <w:rPr>
      <w:rFonts w:ascii="宋体" w:hAnsi="宋体" w:cs="宋体"/>
      <w:b w:val="0"/>
      <w:color w:val="auto"/>
      <w:spacing w:val="6"/>
      <w:szCs w:val="20"/>
    </w:rPr>
  </w:style>
  <w:style w:type="paragraph" w:customStyle="1" w:styleId="afffffffffffffffffffffffffffffffff1">
    <w:name w:val="表头名称"/>
    <w:basedOn w:val="a7"/>
    <w:qFormat/>
    <w:rsid w:val="005B7EB5"/>
    <w:pPr>
      <w:widowControl w:val="0"/>
      <w:autoSpaceDE w:val="0"/>
      <w:autoSpaceDN w:val="0"/>
      <w:adjustRightInd w:val="0"/>
      <w:spacing w:line="440" w:lineRule="exact"/>
      <w:ind w:firstLineChars="0" w:firstLine="0"/>
      <w:jc w:val="center"/>
    </w:pPr>
    <w:rPr>
      <w:rFonts w:ascii="黑体" w:eastAsia="黑体" w:hAnsi="宋体"/>
      <w:sz w:val="24"/>
      <w:szCs w:val="20"/>
      <w:lang w:val="en-US"/>
    </w:rPr>
  </w:style>
  <w:style w:type="paragraph" w:customStyle="1" w:styleId="afffffffffffffffffffffffffffffffff2">
    <w:name w:val="表中正文居中"/>
    <w:qFormat/>
    <w:rsid w:val="005B7EB5"/>
    <w:pPr>
      <w:spacing w:before="120" w:after="120" w:line="240" w:lineRule="atLeast"/>
      <w:jc w:val="center"/>
    </w:pPr>
    <w:rPr>
      <w:rFonts w:ascii="宋体"/>
      <w:kern w:val="2"/>
      <w:sz w:val="21"/>
    </w:rPr>
  </w:style>
  <w:style w:type="paragraph" w:customStyle="1" w:styleId="afffffffffffffffffffffffffffffffff3">
    <w:name w:val="无缩进正文"/>
    <w:basedOn w:val="a0"/>
    <w:qFormat/>
    <w:rsid w:val="005B7EB5"/>
    <w:pPr>
      <w:widowControl w:val="0"/>
      <w:adjustRightInd w:val="0"/>
      <w:snapToGrid w:val="0"/>
      <w:spacing w:line="288" w:lineRule="auto"/>
      <w:jc w:val="center"/>
    </w:pPr>
    <w:rPr>
      <w:rFonts w:ascii="Times New Roman" w:hAnsi="Times New Roman"/>
      <w:kern w:val="0"/>
      <w:szCs w:val="24"/>
    </w:rPr>
  </w:style>
  <w:style w:type="paragraph" w:customStyle="1" w:styleId="5fa">
    <w:name w:val="表(5号)"/>
    <w:basedOn w:val="a0"/>
    <w:qFormat/>
    <w:rsid w:val="005B7EB5"/>
    <w:pPr>
      <w:widowControl w:val="0"/>
      <w:spacing w:line="360" w:lineRule="auto"/>
      <w:jc w:val="center"/>
    </w:pPr>
    <w:rPr>
      <w:rFonts w:ascii="宋体" w:hAnsi="宋体"/>
      <w:szCs w:val="20"/>
    </w:rPr>
  </w:style>
  <w:style w:type="paragraph" w:customStyle="1" w:styleId="afffffffffffffffffffffffffffffffff4">
    <w:name w:val="正文首行缩进＋湿地"/>
    <w:basedOn w:val="a0"/>
    <w:qFormat/>
    <w:rsid w:val="005B7EB5"/>
    <w:pPr>
      <w:widowControl w:val="0"/>
      <w:spacing w:line="440" w:lineRule="exact"/>
      <w:ind w:firstLineChars="225" w:firstLine="540"/>
      <w:jc w:val="both"/>
    </w:pPr>
    <w:rPr>
      <w:rFonts w:ascii="仿宋_GB2312" w:eastAsia="仿宋_GB2312" w:hAnsi="宋体"/>
      <w:kern w:val="0"/>
      <w:sz w:val="28"/>
      <w:szCs w:val="20"/>
    </w:rPr>
  </w:style>
  <w:style w:type="paragraph" w:customStyle="1" w:styleId="afffffffffffffffffffffffffffffffff5">
    <w:name w:val="项目名称"/>
    <w:next w:val="a0"/>
    <w:qFormat/>
    <w:rsid w:val="005B7EB5"/>
    <w:pPr>
      <w:spacing w:beforeLines="50" w:afterLines="50"/>
      <w:jc w:val="center"/>
    </w:pPr>
    <w:rPr>
      <w:rFonts w:ascii="宋体" w:hAnsi="宋体"/>
      <w:b/>
      <w:bCs/>
      <w:sz w:val="36"/>
      <w:szCs w:val="36"/>
    </w:rPr>
  </w:style>
  <w:style w:type="paragraph" w:customStyle="1" w:styleId="afffffffffffffffffffffffffffffffff6">
    <w:name w:val="居中正文"/>
    <w:basedOn w:val="aff2"/>
    <w:qFormat/>
    <w:rsid w:val="005B7EB5"/>
    <w:pPr>
      <w:widowControl w:val="0"/>
      <w:adjustRightInd w:val="0"/>
      <w:spacing w:before="120" w:line="360" w:lineRule="auto"/>
      <w:ind w:firstLineChars="0" w:firstLine="0"/>
      <w:jc w:val="center"/>
    </w:pPr>
    <w:rPr>
      <w:rFonts w:ascii="宋体" w:hAnsi="Times New Roman" w:hint="eastAsia"/>
      <w:kern w:val="28"/>
      <w:sz w:val="24"/>
      <w:lang w:val="en-US"/>
    </w:rPr>
  </w:style>
  <w:style w:type="paragraph" w:customStyle="1" w:styleId="33CharCharCharChar31Char323CharChar">
    <w:name w:val="样式 标题 3标题 3 Char Char Char Char标题 31 Char标题 32标题 3 Char Char..."/>
    <w:basedOn w:val="3"/>
    <w:qFormat/>
    <w:rsid w:val="005B7EB5"/>
    <w:pPr>
      <w:widowControl w:val="0"/>
      <w:tabs>
        <w:tab w:val="left" w:pos="2040"/>
      </w:tabs>
      <w:adjustRightInd w:val="0"/>
      <w:snapToGrid w:val="0"/>
      <w:spacing w:before="50" w:after="50" w:line="360" w:lineRule="auto"/>
      <w:ind w:leftChars="800" w:left="2040" w:hangingChars="200" w:hanging="360"/>
      <w:textAlignment w:val="baseline"/>
    </w:pPr>
    <w:rPr>
      <w:rFonts w:hAnsi="宋体" w:cs="宋体"/>
      <w:b w:val="0"/>
      <w:bCs w:val="0"/>
      <w:kern w:val="2"/>
      <w:sz w:val="24"/>
      <w:szCs w:val="20"/>
      <w:lang w:val="en-US"/>
    </w:rPr>
  </w:style>
  <w:style w:type="paragraph" w:customStyle="1" w:styleId="afffffffffffffffffffffffffffffffff7">
    <w:name w:val="表尾"/>
    <w:basedOn w:val="a0"/>
    <w:next w:val="a0"/>
    <w:qFormat/>
    <w:rsid w:val="005B7EB5"/>
    <w:pPr>
      <w:widowControl w:val="0"/>
      <w:ind w:right="28"/>
    </w:pPr>
    <w:rPr>
      <w:rFonts w:ascii="宋体" w:hAnsi="宋体"/>
      <w:snapToGrid w:val="0"/>
      <w:color w:val="FF0000"/>
      <w:sz w:val="18"/>
      <w:szCs w:val="18"/>
    </w:rPr>
  </w:style>
  <w:style w:type="paragraph" w:customStyle="1" w:styleId="afffffffffffffffffffffffffffffffff8">
    <w:name w:val="假设列表"/>
    <w:qFormat/>
    <w:rsid w:val="005B7EB5"/>
    <w:pPr>
      <w:tabs>
        <w:tab w:val="left" w:pos="900"/>
      </w:tabs>
      <w:spacing w:before="156"/>
      <w:ind w:left="900" w:hanging="420"/>
    </w:pPr>
    <w:rPr>
      <w:rFonts w:ascii="仿宋_GB2312" w:eastAsia="仿宋_GB2312"/>
      <w:sz w:val="24"/>
    </w:rPr>
  </w:style>
  <w:style w:type="paragraph" w:customStyle="1" w:styleId="afffffffffffffffffffffffffffffffff9">
    <w:name w:val="关键词"/>
    <w:basedOn w:val="a0"/>
    <w:qFormat/>
    <w:rsid w:val="005B7EB5"/>
    <w:pPr>
      <w:widowControl w:val="0"/>
      <w:jc w:val="both"/>
    </w:pPr>
    <w:rPr>
      <w:rFonts w:ascii="Times New Roman" w:eastAsia="黑体" w:hAnsi="Times New Roman"/>
      <w:sz w:val="18"/>
      <w:szCs w:val="24"/>
    </w:rPr>
  </w:style>
  <w:style w:type="paragraph" w:customStyle="1" w:styleId="afffffffffffffffffffffffffffffffffa">
    <w:name w:val="表中正文"/>
    <w:basedOn w:val="a0"/>
    <w:qFormat/>
    <w:rsid w:val="005B7EB5"/>
    <w:pPr>
      <w:widowControl w:val="0"/>
      <w:tabs>
        <w:tab w:val="left" w:pos="7320"/>
        <w:tab w:val="left" w:pos="8160"/>
      </w:tabs>
      <w:adjustRightInd w:val="0"/>
      <w:spacing w:line="360" w:lineRule="atLeast"/>
      <w:ind w:right="113"/>
      <w:jc w:val="center"/>
      <w:textAlignment w:val="baseline"/>
    </w:pPr>
    <w:rPr>
      <w:rFonts w:ascii="宋体" w:hAnsi="宋体"/>
      <w:color w:val="000000"/>
      <w:spacing w:val="6"/>
      <w:kern w:val="0"/>
      <w:szCs w:val="18"/>
    </w:rPr>
  </w:style>
  <w:style w:type="paragraph" w:customStyle="1" w:styleId="115150">
    <w:name w:val="样式 样式 样式 标题 1 + 段前: 1.5 行 + 段前: 1.5 行 段后: 0 磅"/>
    <w:basedOn w:val="1153"/>
    <w:qFormat/>
    <w:rsid w:val="005B7EB5"/>
    <w:pPr>
      <w:spacing w:beforeLines="0" w:after="0"/>
    </w:pPr>
  </w:style>
  <w:style w:type="paragraph" w:customStyle="1" w:styleId="1153">
    <w:name w:val="样式 样式 标题 1 + 段前: 1.5 行"/>
    <w:basedOn w:val="1fffffff7"/>
    <w:qFormat/>
    <w:rsid w:val="005B7EB5"/>
    <w:pPr>
      <w:spacing w:beforeLines="50"/>
    </w:pPr>
  </w:style>
  <w:style w:type="paragraph" w:customStyle="1" w:styleId="1fffffff7">
    <w:name w:val="样式 标题 1"/>
    <w:basedOn w:val="1"/>
    <w:qFormat/>
    <w:rsid w:val="005B7EB5"/>
    <w:pPr>
      <w:widowControl w:val="0"/>
      <w:tabs>
        <w:tab w:val="clear" w:pos="625"/>
        <w:tab w:val="left" w:pos="425"/>
      </w:tabs>
      <w:snapToGrid/>
      <w:spacing w:before="360" w:beforeAutospacing="0" w:after="120" w:afterAutospacing="0"/>
      <w:ind w:left="840" w:hanging="360"/>
      <w:jc w:val="both"/>
      <w:textAlignment w:val="baseline"/>
    </w:pPr>
    <w:rPr>
      <w:rFonts w:ascii="宋体" w:eastAsia="宋体" w:hAnsi="宋体" w:cs="宋体"/>
      <w:snapToGrid/>
      <w:kern w:val="44"/>
      <w:sz w:val="30"/>
      <w:szCs w:val="24"/>
      <w:lang w:val="en-US"/>
    </w:rPr>
  </w:style>
  <w:style w:type="paragraph" w:customStyle="1" w:styleId="afffffffffffffffffffffffffffffffffb">
    <w:name w:val="飞行基地"/>
    <w:basedOn w:val="af"/>
    <w:qFormat/>
    <w:rsid w:val="005B7EB5"/>
    <w:pPr>
      <w:widowControl w:val="0"/>
      <w:spacing w:after="0" w:line="520" w:lineRule="exact"/>
      <w:ind w:firstLineChars="200" w:firstLine="480"/>
      <w:jc w:val="both"/>
    </w:pPr>
    <w:rPr>
      <w:rFonts w:ascii="Times New Roman" w:hAnsi="Times New Roman"/>
      <w:kern w:val="2"/>
      <w:sz w:val="24"/>
      <w:szCs w:val="20"/>
      <w:lang w:val="en-US"/>
    </w:rPr>
  </w:style>
  <w:style w:type="paragraph" w:customStyle="1" w:styleId="249">
    <w:name w:val="样式 宋体 四号 行距: 固定值 24 磅"/>
    <w:basedOn w:val="a0"/>
    <w:qFormat/>
    <w:rsid w:val="005B7EB5"/>
    <w:pPr>
      <w:widowControl w:val="0"/>
      <w:spacing w:line="480" w:lineRule="exact"/>
      <w:jc w:val="both"/>
    </w:pPr>
    <w:rPr>
      <w:rFonts w:ascii="宋体" w:hAnsi="宋体" w:cs="宋体"/>
      <w:sz w:val="24"/>
      <w:szCs w:val="20"/>
    </w:rPr>
  </w:style>
  <w:style w:type="paragraph" w:customStyle="1" w:styleId="362">
    <w:name w:val="标题3，小四黑体，6磅"/>
    <w:basedOn w:val="a0"/>
    <w:qFormat/>
    <w:rsid w:val="005B7EB5"/>
    <w:pPr>
      <w:keepNext/>
      <w:keepLines/>
      <w:widowControl w:val="0"/>
      <w:spacing w:before="120" w:after="120" w:line="415" w:lineRule="auto"/>
      <w:jc w:val="both"/>
      <w:outlineLvl w:val="2"/>
    </w:pPr>
    <w:rPr>
      <w:rFonts w:ascii="黑体" w:eastAsia="黑体" w:hAnsi="Times New Roman"/>
      <w:b/>
      <w:bCs/>
      <w:sz w:val="24"/>
      <w:szCs w:val="32"/>
    </w:rPr>
  </w:style>
  <w:style w:type="paragraph" w:customStyle="1" w:styleId="242415">
    <w:name w:val="样式 样式 样式 标题 + 段前: 24 磅 段后: 24 磅 行距: 1.5 倍行距 + 四号 + 小四"/>
    <w:basedOn w:val="a0"/>
    <w:qFormat/>
    <w:rsid w:val="005B7EB5"/>
    <w:pPr>
      <w:keepNext/>
      <w:keepLines/>
      <w:widowControl w:val="0"/>
      <w:tabs>
        <w:tab w:val="left" w:pos="0"/>
        <w:tab w:val="left" w:pos="425"/>
      </w:tabs>
      <w:spacing w:before="840" w:after="480" w:line="360" w:lineRule="auto"/>
      <w:ind w:hanging="425"/>
      <w:jc w:val="center"/>
      <w:outlineLvl w:val="0"/>
    </w:pPr>
    <w:rPr>
      <w:rFonts w:ascii="Times New Roman" w:eastAsia="黑体" w:hAnsi="Times New Roman"/>
      <w:b/>
      <w:kern w:val="44"/>
      <w:sz w:val="32"/>
      <w:szCs w:val="20"/>
    </w:rPr>
  </w:style>
  <w:style w:type="paragraph" w:customStyle="1" w:styleId="33CharCharCharChar31Char323CharChar0">
    <w:name w:val="样式 样式 标题 3标题 3 Char Char Char Char标题 31 Char标题 32标题 3 Char Char...."/>
    <w:basedOn w:val="33CharCharCharChar31Char323CharChar1"/>
    <w:qFormat/>
    <w:rsid w:val="005B7EB5"/>
    <w:pPr>
      <w:tabs>
        <w:tab w:val="left" w:pos="1080"/>
      </w:tabs>
      <w:ind w:left="1080"/>
    </w:pPr>
  </w:style>
  <w:style w:type="paragraph" w:customStyle="1" w:styleId="33CharCharCharChar31Char323CharChar1">
    <w:name w:val="样式 标题 3标题 3 Char Char Char Char标题 31 Char标题 32标题 3 Char Char...1"/>
    <w:basedOn w:val="3"/>
    <w:qFormat/>
    <w:rsid w:val="005B7EB5"/>
    <w:pPr>
      <w:widowControl w:val="0"/>
      <w:tabs>
        <w:tab w:val="left" w:pos="0"/>
        <w:tab w:val="left" w:pos="1740"/>
      </w:tabs>
      <w:adjustRightInd w:val="0"/>
      <w:snapToGrid w:val="0"/>
      <w:spacing w:before="50" w:after="50" w:line="360" w:lineRule="auto"/>
      <w:ind w:left="1740" w:hanging="420"/>
      <w:jc w:val="both"/>
      <w:textAlignment w:val="baseline"/>
    </w:pPr>
    <w:rPr>
      <w:rFonts w:hAnsi="宋体" w:cs="宋体"/>
      <w:bCs w:val="0"/>
      <w:kern w:val="2"/>
      <w:sz w:val="24"/>
      <w:szCs w:val="20"/>
      <w:lang w:val="en-US"/>
    </w:rPr>
  </w:style>
  <w:style w:type="paragraph" w:customStyle="1" w:styleId="2412">
    <w:name w:val="样式 样式 正文文本缩进 + 行距: 固定值 24 磅1 + 首行缩进:  2 字符"/>
    <w:basedOn w:val="a0"/>
    <w:qFormat/>
    <w:rsid w:val="005B7EB5"/>
    <w:pPr>
      <w:widowControl w:val="0"/>
      <w:spacing w:line="480" w:lineRule="exact"/>
      <w:ind w:firstLineChars="200" w:firstLine="480"/>
      <w:jc w:val="both"/>
    </w:pPr>
    <w:rPr>
      <w:rFonts w:ascii="宋体" w:hAnsi="宋体" w:cs="宋体"/>
      <w:sz w:val="24"/>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qFormat/>
    <w:rsid w:val="005B7EB5"/>
    <w:pPr>
      <w:widowControl w:val="0"/>
      <w:jc w:val="both"/>
    </w:pPr>
    <w:rPr>
      <w:rFonts w:ascii="Times New Roman" w:hAnsi="Times New Roman"/>
      <w:szCs w:val="24"/>
    </w:rPr>
  </w:style>
  <w:style w:type="paragraph" w:customStyle="1" w:styleId="afffffffffffffffffffffffffffffffffc">
    <w:name w:val="竖文本框"/>
    <w:basedOn w:val="a0"/>
    <w:qFormat/>
    <w:rsid w:val="005B7EB5"/>
    <w:pPr>
      <w:widowControl w:val="0"/>
      <w:snapToGrid w:val="0"/>
    </w:pPr>
    <w:rPr>
      <w:rFonts w:ascii="仿宋_GB2312" w:eastAsia="仿宋_GB2312" w:hAnsi="Times New Roman"/>
      <w:sz w:val="24"/>
      <w:szCs w:val="20"/>
    </w:rPr>
  </w:style>
  <w:style w:type="paragraph" w:customStyle="1" w:styleId="3ff8">
    <w:name w:val="样式 标题 3 + 小四"/>
    <w:basedOn w:val="3"/>
    <w:qFormat/>
    <w:rsid w:val="005B7EB5"/>
    <w:pPr>
      <w:keepNext w:val="0"/>
      <w:keepLines w:val="0"/>
      <w:tabs>
        <w:tab w:val="left" w:pos="720"/>
      </w:tabs>
      <w:spacing w:before="0" w:after="0" w:line="360" w:lineRule="auto"/>
      <w:ind w:left="720" w:firstLineChars="200" w:hanging="720"/>
      <w:jc w:val="both"/>
      <w:outlineLvl w:val="3"/>
    </w:pPr>
    <w:rPr>
      <w:bCs w:val="0"/>
      <w:kern w:val="2"/>
      <w:sz w:val="24"/>
      <w:szCs w:val="20"/>
      <w:lang w:val="en-US"/>
    </w:rPr>
  </w:style>
  <w:style w:type="paragraph" w:customStyle="1" w:styleId="2fffff8">
    <w:name w:val="环境规划标题2+四黑"/>
    <w:basedOn w:val="20"/>
    <w:qFormat/>
    <w:rsid w:val="005B7EB5"/>
    <w:pPr>
      <w:widowControl w:val="0"/>
      <w:tabs>
        <w:tab w:val="clear" w:pos="1302"/>
        <w:tab w:val="left" w:pos="756"/>
      </w:tabs>
      <w:adjustRightInd/>
      <w:snapToGrid/>
      <w:spacing w:before="160" w:beforeAutospacing="0" w:after="160"/>
      <w:ind w:firstLineChars="200" w:firstLine="200"/>
      <w:jc w:val="both"/>
    </w:pPr>
    <w:rPr>
      <w:snapToGrid/>
      <w:color w:val="000000"/>
      <w:kern w:val="2"/>
      <w:sz w:val="28"/>
      <w:lang w:val="en-US"/>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0"/>
    <w:qFormat/>
    <w:rsid w:val="005B7EB5"/>
    <w:pPr>
      <w:widowControl w:val="0"/>
      <w:jc w:val="both"/>
    </w:pPr>
    <w:rPr>
      <w:rFonts w:ascii="宋体" w:hAnsi="宋体" w:cs="Courier New"/>
      <w:sz w:val="32"/>
      <w:szCs w:val="32"/>
    </w:rPr>
  </w:style>
  <w:style w:type="paragraph" w:customStyle="1" w:styleId="1000120">
    <w:name w:val="样式 样式 样式 标题 1 + 宋体 居中 左侧:  0 厘米 首行缩进:  0 厘米 段前: 0 磅 段后: 12 磅 行距:..."/>
    <w:basedOn w:val="a0"/>
    <w:qFormat/>
    <w:rsid w:val="005B7EB5"/>
    <w:pPr>
      <w:keepNext/>
      <w:keepLines/>
      <w:widowControl w:val="0"/>
      <w:spacing w:before="320" w:after="320" w:line="360" w:lineRule="auto"/>
      <w:jc w:val="center"/>
      <w:outlineLvl w:val="1"/>
    </w:pPr>
    <w:rPr>
      <w:rFonts w:ascii="宋体" w:hAnsi="宋体"/>
      <w:b/>
      <w:sz w:val="28"/>
      <w:szCs w:val="20"/>
    </w:rPr>
  </w:style>
  <w:style w:type="paragraph" w:customStyle="1" w:styleId="afffffffffffffffffffffffffffffffffd">
    <w:name w:val="表格样式文字"/>
    <w:basedOn w:val="a0"/>
    <w:qFormat/>
    <w:rsid w:val="005B7EB5"/>
    <w:pPr>
      <w:widowControl w:val="0"/>
      <w:tabs>
        <w:tab w:val="left" w:pos="3312"/>
      </w:tabs>
      <w:snapToGrid w:val="0"/>
      <w:spacing w:line="400" w:lineRule="exact"/>
      <w:jc w:val="both"/>
    </w:pPr>
    <w:rPr>
      <w:rFonts w:ascii="宋体" w:hAnsi="Times New Roman"/>
      <w:sz w:val="24"/>
      <w:szCs w:val="20"/>
    </w:rPr>
  </w:style>
  <w:style w:type="paragraph" w:customStyle="1" w:styleId="4H4051">
    <w:name w:val="样式 标题 4表图题H4 + 段前: 0.5 行1"/>
    <w:basedOn w:val="40"/>
    <w:qFormat/>
    <w:rsid w:val="005B7EB5"/>
    <w:pPr>
      <w:widowControl w:val="0"/>
      <w:tabs>
        <w:tab w:val="left" w:pos="720"/>
        <w:tab w:val="left" w:pos="2160"/>
      </w:tabs>
      <w:spacing w:before="120" w:line="377" w:lineRule="auto"/>
      <w:ind w:left="2160" w:hanging="420"/>
      <w:jc w:val="both"/>
    </w:pPr>
    <w:rPr>
      <w:rFonts w:cs="宋体"/>
      <w:b w:val="0"/>
      <w:bCs w:val="0"/>
      <w:kern w:val="2"/>
      <w:szCs w:val="24"/>
      <w:lang w:val="en-US"/>
    </w:rPr>
  </w:style>
  <w:style w:type="paragraph" w:customStyle="1" w:styleId="Char42">
    <w:name w:val="Char4"/>
    <w:basedOn w:val="a0"/>
    <w:qFormat/>
    <w:rsid w:val="005B7EB5"/>
    <w:pPr>
      <w:widowControl w:val="0"/>
      <w:jc w:val="both"/>
    </w:pPr>
    <w:rPr>
      <w:rFonts w:ascii="Times New Roman" w:hAnsi="Times New Roman"/>
      <w:szCs w:val="24"/>
    </w:rPr>
  </w:style>
  <w:style w:type="paragraph" w:customStyle="1" w:styleId="2fffff9">
    <w:name w:val="样式 正文首行缩进＋湿地 + 首行缩进:  2 字符"/>
    <w:basedOn w:val="afffffffffffffffffffffffffffffffff4"/>
    <w:qFormat/>
    <w:rsid w:val="005B7EB5"/>
    <w:pPr>
      <w:ind w:firstLineChars="200" w:firstLine="560"/>
      <w:jc w:val="left"/>
    </w:pPr>
    <w:rPr>
      <w:rFonts w:cs="宋体"/>
    </w:rPr>
  </w:style>
  <w:style w:type="paragraph" w:customStyle="1" w:styleId="21131">
    <w:name w:val="样式 标题 2 + 首行缩进:  1.13 厘米"/>
    <w:basedOn w:val="20"/>
    <w:qFormat/>
    <w:rsid w:val="005B7EB5"/>
    <w:pPr>
      <w:widowControl w:val="0"/>
      <w:tabs>
        <w:tab w:val="clear" w:pos="1302"/>
        <w:tab w:val="left" w:pos="756"/>
      </w:tabs>
      <w:adjustRightInd/>
      <w:snapToGrid/>
      <w:spacing w:before="260" w:beforeAutospacing="0" w:after="260"/>
      <w:ind w:left="756" w:firstLineChars="200" w:hanging="576"/>
      <w:jc w:val="both"/>
    </w:pPr>
    <w:rPr>
      <w:rFonts w:ascii="Arial" w:hAnsi="Arial" w:cs="宋体"/>
      <w:snapToGrid/>
      <w:kern w:val="2"/>
      <w:sz w:val="32"/>
      <w:szCs w:val="24"/>
      <w:lang w:val="en-US"/>
    </w:rPr>
  </w:style>
  <w:style w:type="paragraph" w:customStyle="1" w:styleId="2fffffa">
    <w:name w:val="表格内容2"/>
    <w:next w:val="a0"/>
    <w:qFormat/>
    <w:rsid w:val="005B7EB5"/>
    <w:pPr>
      <w:jc w:val="center"/>
    </w:pPr>
    <w:rPr>
      <w:rFonts w:cs="宋体"/>
      <w:kern w:val="2"/>
      <w:sz w:val="21"/>
      <w:szCs w:val="21"/>
    </w:rPr>
  </w:style>
  <w:style w:type="paragraph" w:customStyle="1" w:styleId="afffffffffffffffffffffffffffffffffe">
    <w:name w:val="表中正文内容"/>
    <w:basedOn w:val="a0"/>
    <w:qFormat/>
    <w:rsid w:val="005B7EB5"/>
    <w:pPr>
      <w:widowControl w:val="0"/>
      <w:adjustRightInd w:val="0"/>
      <w:spacing w:line="480" w:lineRule="exact"/>
      <w:ind w:firstLineChars="200" w:firstLine="560"/>
      <w:textAlignment w:val="baseline"/>
    </w:pPr>
    <w:rPr>
      <w:rFonts w:ascii="Times New Roman" w:hAnsi="Times New Roman"/>
      <w:sz w:val="28"/>
      <w:szCs w:val="20"/>
    </w:rPr>
  </w:style>
  <w:style w:type="paragraph" w:customStyle="1" w:styleId="4H405">
    <w:name w:val="样式 标题 4表图题H4 + 段前: 0.5 行"/>
    <w:basedOn w:val="40"/>
    <w:next w:val="4d"/>
    <w:qFormat/>
    <w:rsid w:val="005B7EB5"/>
    <w:pPr>
      <w:widowControl w:val="0"/>
      <w:tabs>
        <w:tab w:val="left" w:pos="864"/>
        <w:tab w:val="left" w:pos="2160"/>
      </w:tabs>
      <w:spacing w:before="120" w:line="377" w:lineRule="auto"/>
      <w:ind w:left="2160" w:hanging="420"/>
      <w:jc w:val="both"/>
    </w:pPr>
    <w:rPr>
      <w:rFonts w:cs="宋体"/>
      <w:b w:val="0"/>
      <w:bCs w:val="0"/>
      <w:kern w:val="2"/>
      <w:szCs w:val="24"/>
      <w:lang w:val="en-US"/>
    </w:rPr>
  </w:style>
  <w:style w:type="paragraph" w:customStyle="1" w:styleId="affffffffffffffffffffffffffffffffff">
    <w:name w:val="表注+左对齐"/>
    <w:basedOn w:val="a0"/>
    <w:qFormat/>
    <w:rsid w:val="005B7EB5"/>
    <w:pPr>
      <w:adjustRightInd w:val="0"/>
      <w:snapToGrid w:val="0"/>
      <w:spacing w:line="240" w:lineRule="atLeast"/>
      <w:ind w:firstLineChars="400" w:firstLine="840"/>
      <w:jc w:val="both"/>
      <w:textAlignment w:val="baseline"/>
    </w:pPr>
    <w:rPr>
      <w:rFonts w:ascii="仿宋_GB2312" w:eastAsia="仿宋_GB2312" w:hAnsi="Times New Roman"/>
      <w:szCs w:val="24"/>
    </w:rPr>
  </w:style>
  <w:style w:type="paragraph" w:customStyle="1" w:styleId="affffffffffffffffffffffffffffffffff0">
    <w:name w:val="三级标题+王永红"/>
    <w:basedOn w:val="3"/>
    <w:qFormat/>
    <w:rsid w:val="005B7EB5"/>
    <w:pPr>
      <w:widowControl w:val="0"/>
      <w:tabs>
        <w:tab w:val="left" w:pos="0"/>
      </w:tabs>
      <w:snapToGrid w:val="0"/>
      <w:spacing w:before="0" w:after="0" w:line="415" w:lineRule="auto"/>
      <w:ind w:firstLineChars="200" w:firstLine="200"/>
      <w:jc w:val="both"/>
    </w:pPr>
    <w:rPr>
      <w:rFonts w:hAnsi="宋体"/>
      <w:iCs/>
      <w:kern w:val="2"/>
      <w:sz w:val="30"/>
      <w:lang w:val="en-US"/>
    </w:rPr>
  </w:style>
  <w:style w:type="paragraph" w:customStyle="1" w:styleId="hg">
    <w:name w:val="hg表格"/>
    <w:basedOn w:val="aff"/>
    <w:qFormat/>
    <w:rsid w:val="005B7EB5"/>
    <w:pPr>
      <w:widowControl w:val="0"/>
      <w:snapToGrid w:val="0"/>
      <w:spacing w:before="0" w:beforeAutospacing="0" w:after="0" w:afterAutospacing="0"/>
      <w:jc w:val="center"/>
    </w:pPr>
    <w:rPr>
      <w:rFonts w:ascii="Times New Roman" w:eastAsia="宋体" w:hAnsi="Times New Roman" w:cs="Times New Roman"/>
      <w:kern w:val="2"/>
      <w:sz w:val="21"/>
      <w:szCs w:val="21"/>
    </w:rPr>
  </w:style>
  <w:style w:type="paragraph" w:customStyle="1" w:styleId="10015">
    <w:name w:val="样式 标题 1 + 段前: 0 磅 段后: 0 磅 行距: 1.5 倍行距"/>
    <w:basedOn w:val="1"/>
    <w:qFormat/>
    <w:rsid w:val="005B7EB5"/>
    <w:pPr>
      <w:pageBreakBefore/>
      <w:widowControl w:val="0"/>
      <w:tabs>
        <w:tab w:val="clear" w:pos="625"/>
      </w:tabs>
      <w:adjustRightInd/>
      <w:snapToGrid/>
      <w:spacing w:before="0" w:beforeAutospacing="0" w:after="0" w:afterAutospacing="0"/>
      <w:ind w:left="840" w:hanging="360"/>
      <w:jc w:val="both"/>
    </w:pPr>
    <w:rPr>
      <w:rFonts w:eastAsia="宋体"/>
      <w:bCs w:val="0"/>
      <w:snapToGrid/>
      <w:kern w:val="2"/>
      <w:sz w:val="32"/>
      <w:szCs w:val="24"/>
      <w:lang w:val="en-US"/>
    </w:rPr>
  </w:style>
  <w:style w:type="paragraph" w:customStyle="1" w:styleId="4ff4">
    <w:name w:val="表格（小4）"/>
    <w:basedOn w:val="a0"/>
    <w:qFormat/>
    <w:rsid w:val="005B7EB5"/>
    <w:pPr>
      <w:widowControl w:val="0"/>
      <w:spacing w:line="360" w:lineRule="auto"/>
      <w:jc w:val="center"/>
    </w:pPr>
    <w:rPr>
      <w:rFonts w:ascii="宋体" w:hAnsi="宋体"/>
      <w:sz w:val="24"/>
      <w:szCs w:val="20"/>
    </w:rPr>
  </w:style>
  <w:style w:type="paragraph" w:customStyle="1" w:styleId="affffffffffffffffffffffffffffffffff1">
    <w:name w:val="图形"/>
    <w:basedOn w:val="a0"/>
    <w:qFormat/>
    <w:rsid w:val="005B7EB5"/>
    <w:pPr>
      <w:widowControl w:val="0"/>
      <w:jc w:val="center"/>
    </w:pPr>
    <w:rPr>
      <w:rFonts w:ascii="宋体" w:hAnsi="宋体"/>
      <w:sz w:val="24"/>
      <w:szCs w:val="24"/>
    </w:rPr>
  </w:style>
  <w:style w:type="paragraph" w:customStyle="1" w:styleId="affffffffffffffffffffffffffffffffff2">
    <w:name w:val="(文字) (文字)"/>
    <w:basedOn w:val="a0"/>
    <w:qFormat/>
    <w:rsid w:val="005B7EB5"/>
    <w:pPr>
      <w:spacing w:after="160" w:line="240" w:lineRule="exact"/>
    </w:pPr>
    <w:rPr>
      <w:rFonts w:ascii="Verdana" w:hAnsi="Verdana"/>
      <w:kern w:val="0"/>
      <w:sz w:val="20"/>
      <w:szCs w:val="20"/>
      <w:lang w:eastAsia="en-US"/>
    </w:rPr>
  </w:style>
  <w:style w:type="paragraph" w:customStyle="1" w:styleId="-8">
    <w:name w:val="正文-第几条"/>
    <w:basedOn w:val="a0"/>
    <w:qFormat/>
    <w:rsid w:val="005B7EB5"/>
    <w:pPr>
      <w:widowControl w:val="0"/>
      <w:tabs>
        <w:tab w:val="left" w:pos="360"/>
        <w:tab w:val="left" w:pos="1021"/>
      </w:tabs>
      <w:spacing w:line="360" w:lineRule="auto"/>
      <w:ind w:left="360" w:hanging="360"/>
      <w:jc w:val="both"/>
    </w:pPr>
    <w:rPr>
      <w:rFonts w:ascii="Times New Roman" w:hAnsi="Times New Roman"/>
      <w:sz w:val="24"/>
      <w:szCs w:val="24"/>
    </w:rPr>
  </w:style>
  <w:style w:type="paragraph" w:customStyle="1" w:styleId="2fffffb">
    <w:name w:val="样式2+地下水"/>
    <w:basedOn w:val="a0"/>
    <w:next w:val="a0"/>
    <w:qFormat/>
    <w:rsid w:val="005B7EB5"/>
    <w:pPr>
      <w:spacing w:line="360" w:lineRule="auto"/>
      <w:jc w:val="both"/>
    </w:pPr>
    <w:rPr>
      <w:rFonts w:ascii="Times New Roman" w:hAnsi="宋体"/>
      <w:kern w:val="0"/>
      <w:sz w:val="24"/>
      <w:szCs w:val="24"/>
    </w:rPr>
  </w:style>
  <w:style w:type="paragraph" w:customStyle="1" w:styleId="XCHG">
    <w:name w:val="XCHG论文正文"/>
    <w:basedOn w:val="a0"/>
    <w:qFormat/>
    <w:rsid w:val="005B7EB5"/>
    <w:pPr>
      <w:widowControl w:val="0"/>
      <w:spacing w:line="300" w:lineRule="auto"/>
      <w:ind w:firstLineChars="200" w:firstLine="480"/>
      <w:jc w:val="both"/>
    </w:pPr>
    <w:rPr>
      <w:rFonts w:ascii="Times New Roman" w:hAnsi="Times New Roman"/>
      <w:color w:val="000000"/>
      <w:sz w:val="24"/>
      <w:szCs w:val="24"/>
    </w:rPr>
  </w:style>
  <w:style w:type="paragraph" w:customStyle="1" w:styleId="affffffffffffffffffffffffffffffffff3">
    <w:name w:val="垃圾 表标题"/>
    <w:basedOn w:val="a0"/>
    <w:qFormat/>
    <w:rsid w:val="005B7EB5"/>
    <w:pPr>
      <w:widowControl w:val="0"/>
      <w:snapToGrid w:val="0"/>
      <w:spacing w:line="440" w:lineRule="exact"/>
      <w:jc w:val="center"/>
    </w:pPr>
    <w:rPr>
      <w:rFonts w:ascii="仿宋_GB2312" w:eastAsia="仿宋_GB2312" w:hAnsi="Times New Roman"/>
      <w:sz w:val="28"/>
      <w:szCs w:val="28"/>
    </w:rPr>
  </w:style>
  <w:style w:type="paragraph" w:customStyle="1" w:styleId="CharCharCharf5">
    <w:name w:val="封面正文 Char Char Char"/>
    <w:basedOn w:val="a0"/>
    <w:qFormat/>
    <w:rsid w:val="005B7EB5"/>
    <w:pPr>
      <w:widowControl w:val="0"/>
      <w:jc w:val="both"/>
    </w:pPr>
    <w:rPr>
      <w:rFonts w:ascii="Tahoma" w:hAnsi="Tahoma"/>
      <w:sz w:val="24"/>
      <w:szCs w:val="20"/>
    </w:rPr>
  </w:style>
  <w:style w:type="paragraph" w:customStyle="1" w:styleId="kh2">
    <w:name w:val="kh2"/>
    <w:basedOn w:val="a0"/>
    <w:qFormat/>
    <w:rsid w:val="005B7EB5"/>
    <w:pPr>
      <w:spacing w:before="100" w:beforeAutospacing="1" w:after="100" w:afterAutospacing="1"/>
    </w:pPr>
    <w:rPr>
      <w:rFonts w:ascii="宋体" w:hAnsi="宋体"/>
      <w:kern w:val="0"/>
      <w:sz w:val="18"/>
      <w:szCs w:val="18"/>
    </w:rPr>
  </w:style>
  <w:style w:type="paragraph" w:customStyle="1" w:styleId="11515">
    <w:name w:val="样式 样式 样式 标题 1 + 段前: 1.5 行 + 段前: 1.5 行"/>
    <w:basedOn w:val="1153"/>
    <w:qFormat/>
    <w:rsid w:val="005B7EB5"/>
    <w:pPr>
      <w:tabs>
        <w:tab w:val="clear" w:pos="425"/>
      </w:tabs>
      <w:spacing w:beforeLines="0"/>
    </w:pPr>
  </w:style>
  <w:style w:type="paragraph" w:customStyle="1" w:styleId="affffffffffffffffffffffffffffffffff4">
    <w:name w:val="样式 正文首行缩进＋湿地"/>
    <w:basedOn w:val="a0"/>
    <w:qFormat/>
    <w:rsid w:val="005B7EB5"/>
    <w:pPr>
      <w:widowControl w:val="0"/>
      <w:spacing w:line="440" w:lineRule="exact"/>
      <w:ind w:firstLineChars="200" w:firstLine="480"/>
      <w:jc w:val="center"/>
    </w:pPr>
    <w:rPr>
      <w:rFonts w:ascii="Times New Roman" w:hAnsi="宋体"/>
      <w:kern w:val="0"/>
      <w:sz w:val="24"/>
      <w:szCs w:val="24"/>
    </w:rPr>
  </w:style>
  <w:style w:type="paragraph" w:customStyle="1" w:styleId="11-4-2">
    <w:name w:val="11-4-2"/>
    <w:basedOn w:val="a0"/>
    <w:qFormat/>
    <w:rsid w:val="005B7EB5"/>
    <w:pPr>
      <w:keepNext/>
      <w:keepLines/>
      <w:widowControl w:val="0"/>
      <w:spacing w:line="360" w:lineRule="auto"/>
      <w:jc w:val="both"/>
      <w:outlineLvl w:val="1"/>
    </w:pPr>
    <w:rPr>
      <w:rFonts w:ascii="黑体" w:eastAsia="黑体" w:hAnsi="Arial"/>
      <w:bCs/>
      <w:sz w:val="28"/>
      <w:szCs w:val="28"/>
    </w:rPr>
  </w:style>
  <w:style w:type="paragraph" w:customStyle="1" w:styleId="22H2h200">
    <w:name w:val="样式 标题 2标题2H2h2第一层条 + 黑体 四号 非加粗 段前: 0 磅 段后: 0 磅 行距: 固定值 ..."/>
    <w:basedOn w:val="20"/>
    <w:qFormat/>
    <w:rsid w:val="005B7EB5"/>
    <w:pPr>
      <w:widowControl w:val="0"/>
      <w:tabs>
        <w:tab w:val="clear" w:pos="1302"/>
        <w:tab w:val="left" w:pos="567"/>
      </w:tabs>
      <w:snapToGrid/>
      <w:spacing w:before="0" w:beforeAutospacing="0" w:line="500" w:lineRule="exact"/>
      <w:ind w:left="567" w:firstLineChars="200" w:firstLine="200"/>
      <w:jc w:val="both"/>
      <w:textAlignment w:val="baseline"/>
    </w:pPr>
    <w:rPr>
      <w:rFonts w:ascii="黑体" w:hAnsi="黑体" w:cs="宋体"/>
      <w:b w:val="0"/>
      <w:bCs w:val="0"/>
      <w:snapToGrid/>
      <w:kern w:val="2"/>
      <w:sz w:val="28"/>
      <w:szCs w:val="24"/>
      <w:lang w:val="en-US"/>
    </w:rPr>
  </w:style>
  <w:style w:type="paragraph" w:customStyle="1" w:styleId="2fffffc">
    <w:name w:val="封面标题2"/>
    <w:basedOn w:val="a0"/>
    <w:qFormat/>
    <w:rsid w:val="005B7EB5"/>
    <w:pPr>
      <w:spacing w:before="120" w:line="360" w:lineRule="auto"/>
      <w:jc w:val="center"/>
    </w:pPr>
    <w:rPr>
      <w:rFonts w:ascii="宋体" w:hAnsi="宋体"/>
      <w:kern w:val="0"/>
      <w:sz w:val="52"/>
      <w:szCs w:val="52"/>
    </w:rPr>
  </w:style>
  <w:style w:type="paragraph" w:customStyle="1" w:styleId="affffffffffffffffffffffffffffffffff5">
    <w:name w:val="主表"/>
    <w:basedOn w:val="a0"/>
    <w:qFormat/>
    <w:rsid w:val="005B7EB5"/>
    <w:pPr>
      <w:widowControl w:val="0"/>
      <w:adjustRightInd w:val="0"/>
      <w:spacing w:line="360" w:lineRule="auto"/>
      <w:jc w:val="center"/>
      <w:textAlignment w:val="baseline"/>
    </w:pPr>
    <w:rPr>
      <w:rFonts w:ascii="Times New Roman" w:eastAsia="隶书" w:hAnsi="Times New Roman"/>
      <w:b/>
      <w:bCs/>
      <w:sz w:val="28"/>
      <w:szCs w:val="20"/>
    </w:rPr>
  </w:style>
  <w:style w:type="paragraph" w:customStyle="1" w:styleId="affffffffffffffffffffffffffffffffff6">
    <w:name w:val="表格（横向）"/>
    <w:qFormat/>
    <w:rsid w:val="005B7EB5"/>
    <w:pPr>
      <w:spacing w:line="160" w:lineRule="atLeast"/>
    </w:pPr>
    <w:rPr>
      <w:rFonts w:ascii="Arial Narrow" w:hAnsi="Arial Narrow"/>
      <w:b/>
      <w:spacing w:val="-10"/>
      <w:sz w:val="24"/>
      <w:szCs w:val="24"/>
    </w:rPr>
  </w:style>
  <w:style w:type="paragraph" w:customStyle="1" w:styleId="2fffffd">
    <w:name w:val="格式2"/>
    <w:basedOn w:val="20"/>
    <w:qFormat/>
    <w:rsid w:val="005B7EB5"/>
    <w:pPr>
      <w:widowControl w:val="0"/>
      <w:tabs>
        <w:tab w:val="clear" w:pos="1302"/>
        <w:tab w:val="left" w:pos="756"/>
      </w:tabs>
      <w:adjustRightInd/>
      <w:snapToGrid/>
      <w:spacing w:beforeLines="100" w:beforeAutospacing="0"/>
      <w:ind w:firstLineChars="200" w:firstLine="200"/>
      <w:jc w:val="both"/>
    </w:pPr>
    <w:rPr>
      <w:rFonts w:ascii="宋体" w:hAnsi="宋体"/>
      <w:snapToGrid/>
      <w:kern w:val="2"/>
      <w:szCs w:val="24"/>
      <w:lang w:val="en-US"/>
    </w:rPr>
  </w:style>
  <w:style w:type="paragraph" w:customStyle="1" w:styleId="1fffffff8">
    <w:name w:val="文本1"/>
    <w:basedOn w:val="a0"/>
    <w:qFormat/>
    <w:rsid w:val="005B7EB5"/>
    <w:pPr>
      <w:widowControl w:val="0"/>
      <w:adjustRightInd w:val="0"/>
      <w:snapToGrid w:val="0"/>
      <w:spacing w:before="156" w:line="360" w:lineRule="exact"/>
      <w:ind w:firstLine="420"/>
      <w:jc w:val="both"/>
    </w:pPr>
    <w:rPr>
      <w:rFonts w:ascii="Times New Roman" w:eastAsia="仿宋_GB2312" w:hAnsi="Times New Roman"/>
      <w:kern w:val="0"/>
      <w:szCs w:val="20"/>
    </w:rPr>
  </w:style>
  <w:style w:type="paragraph" w:customStyle="1" w:styleId="Char52">
    <w:name w:val="Char52"/>
    <w:basedOn w:val="a0"/>
    <w:qFormat/>
    <w:rsid w:val="005B7EB5"/>
    <w:pPr>
      <w:widowControl w:val="0"/>
      <w:spacing w:line="360" w:lineRule="auto"/>
      <w:ind w:firstLineChars="200" w:firstLine="200"/>
      <w:jc w:val="both"/>
    </w:pPr>
    <w:rPr>
      <w:rFonts w:ascii="Times New Roman" w:hAnsi="Times New Roman"/>
      <w:szCs w:val="20"/>
    </w:rPr>
  </w:style>
  <w:style w:type="paragraph" w:customStyle="1" w:styleId="affffffffffffffffffffffffffffffffff7">
    <w:name w:val="流程文字"/>
    <w:basedOn w:val="a0"/>
    <w:qFormat/>
    <w:rsid w:val="005B7EB5"/>
    <w:pPr>
      <w:widowControl w:val="0"/>
      <w:tabs>
        <w:tab w:val="left" w:pos="6480"/>
      </w:tabs>
      <w:topLinePunct/>
      <w:adjustRightInd w:val="0"/>
      <w:snapToGrid w:val="0"/>
      <w:jc w:val="center"/>
    </w:pPr>
    <w:rPr>
      <w:rFonts w:ascii="Times New Roman" w:eastAsia="仿宋_GB2312" w:hAnsi="Times New Roman"/>
      <w:szCs w:val="20"/>
    </w:rPr>
  </w:style>
  <w:style w:type="paragraph" w:customStyle="1" w:styleId="22f4">
    <w:name w:val="样式 正文首行缩进:  2 字符 + 首行缩进:  2 字符"/>
    <w:basedOn w:val="a0"/>
    <w:qFormat/>
    <w:rsid w:val="005B7EB5"/>
    <w:pPr>
      <w:widowControl w:val="0"/>
      <w:spacing w:line="360" w:lineRule="auto"/>
      <w:ind w:firstLineChars="200" w:firstLine="480"/>
      <w:jc w:val="both"/>
    </w:pPr>
    <w:rPr>
      <w:rFonts w:ascii="Times New Roman" w:hAnsi="Times New Roman" w:cs="宋体"/>
      <w:sz w:val="24"/>
      <w:szCs w:val="20"/>
    </w:rPr>
  </w:style>
  <w:style w:type="paragraph" w:customStyle="1" w:styleId="tuxing">
    <w:name w:val="tuxing"/>
    <w:basedOn w:val="a0"/>
    <w:next w:val="aff2"/>
    <w:qFormat/>
    <w:rsid w:val="005B7EB5"/>
    <w:pPr>
      <w:widowControl w:val="0"/>
      <w:jc w:val="center"/>
    </w:pPr>
    <w:rPr>
      <w:rFonts w:ascii="Times New Roman" w:hAnsi="Times New Roman"/>
      <w:szCs w:val="24"/>
    </w:rPr>
  </w:style>
  <w:style w:type="paragraph" w:customStyle="1" w:styleId="31113">
    <w:name w:val="样式 样式 标题 3 + 右侧:  1 字符1 + 右侧:  1 字符"/>
    <w:basedOn w:val="a0"/>
    <w:qFormat/>
    <w:rsid w:val="005B7EB5"/>
    <w:pPr>
      <w:keepNext/>
      <w:keepLines/>
      <w:widowControl w:val="0"/>
      <w:tabs>
        <w:tab w:val="left" w:pos="0"/>
        <w:tab w:val="left" w:pos="630"/>
      </w:tabs>
      <w:adjustRightInd w:val="0"/>
      <w:snapToGrid w:val="0"/>
      <w:spacing w:line="360" w:lineRule="auto"/>
      <w:jc w:val="both"/>
      <w:outlineLvl w:val="2"/>
    </w:pPr>
    <w:rPr>
      <w:rFonts w:ascii="Times New Roman" w:hAnsi="Times New Roman"/>
      <w:b/>
      <w:sz w:val="24"/>
      <w:szCs w:val="24"/>
    </w:rPr>
  </w:style>
  <w:style w:type="paragraph" w:customStyle="1" w:styleId="3ff9">
    <w:name w:val="表格样式3"/>
    <w:basedOn w:val="a0"/>
    <w:qFormat/>
    <w:rsid w:val="005B7EB5"/>
    <w:pPr>
      <w:widowControl w:val="0"/>
      <w:spacing w:line="320" w:lineRule="exact"/>
      <w:ind w:rightChars="50" w:right="105"/>
      <w:jc w:val="center"/>
    </w:pPr>
    <w:rPr>
      <w:rFonts w:ascii="宋体" w:hAnsi="宋体"/>
      <w:szCs w:val="21"/>
    </w:rPr>
  </w:style>
  <w:style w:type="paragraph" w:customStyle="1" w:styleId="787815">
    <w:name w:val="样式 小四 段前: 7.8 磅 段后: 7.8 磅 行距: 1.5 倍行距"/>
    <w:basedOn w:val="a0"/>
    <w:qFormat/>
    <w:rsid w:val="005B7EB5"/>
    <w:pPr>
      <w:widowControl w:val="0"/>
      <w:spacing w:line="360" w:lineRule="auto"/>
      <w:ind w:firstLineChars="200" w:firstLine="480"/>
      <w:jc w:val="both"/>
    </w:pPr>
    <w:rPr>
      <w:rFonts w:ascii="Times New Roman" w:hAnsi="Times New Roman"/>
      <w:sz w:val="24"/>
      <w:szCs w:val="24"/>
    </w:rPr>
  </w:style>
  <w:style w:type="paragraph" w:customStyle="1" w:styleId="33XW3h33rdlevelH3l3CT00">
    <w:name w:val="样式 标题 3标题 3XW3h33rd levelH3l3CT + 四号 段前: 0 磅 段后: 0 磅 行..."/>
    <w:basedOn w:val="3"/>
    <w:qFormat/>
    <w:rsid w:val="005B7EB5"/>
    <w:pPr>
      <w:keepNext w:val="0"/>
      <w:keepLines w:val="0"/>
      <w:tabs>
        <w:tab w:val="left" w:pos="720"/>
      </w:tabs>
      <w:spacing w:before="0" w:after="0" w:line="360" w:lineRule="auto"/>
      <w:ind w:left="720" w:firstLineChars="200" w:hanging="720"/>
      <w:jc w:val="both"/>
    </w:pPr>
    <w:rPr>
      <w:bCs w:val="0"/>
      <w:kern w:val="2"/>
      <w:sz w:val="24"/>
      <w:szCs w:val="20"/>
      <w:lang w:val="en-US"/>
    </w:rPr>
  </w:style>
  <w:style w:type="paragraph" w:customStyle="1" w:styleId="4ff5">
    <w:name w:val="表格小4"/>
    <w:basedOn w:val="5f9"/>
    <w:qFormat/>
    <w:rsid w:val="005B7EB5"/>
    <w:rPr>
      <w:rFonts w:cs="Times New Roman"/>
      <w:color w:val="auto"/>
      <w:sz w:val="24"/>
      <w:szCs w:val="24"/>
    </w:rPr>
  </w:style>
  <w:style w:type="paragraph" w:customStyle="1" w:styleId="11fff3">
    <w:name w:val="标题1+渔阳1"/>
    <w:basedOn w:val="1"/>
    <w:qFormat/>
    <w:rsid w:val="005B7EB5"/>
    <w:pPr>
      <w:widowControl w:val="0"/>
      <w:tabs>
        <w:tab w:val="clear" w:pos="625"/>
      </w:tabs>
      <w:adjustRightInd/>
      <w:snapToGrid/>
      <w:spacing w:before="120" w:beforeAutospacing="0" w:after="120" w:afterAutospacing="0"/>
      <w:ind w:left="840" w:hanging="360"/>
      <w:jc w:val="both"/>
    </w:pPr>
    <w:rPr>
      <w:rFonts w:ascii="黑体"/>
      <w:snapToGrid/>
      <w:kern w:val="44"/>
      <w:sz w:val="44"/>
      <w:lang w:val="en-US"/>
    </w:rPr>
  </w:style>
  <w:style w:type="paragraph" w:customStyle="1" w:styleId="affffffffffffffffffffffffffffffffff8">
    <w:name w:val="图表后"/>
    <w:basedOn w:val="a0"/>
    <w:qFormat/>
    <w:rsid w:val="005B7EB5"/>
    <w:pPr>
      <w:widowControl w:val="0"/>
      <w:jc w:val="both"/>
    </w:pPr>
    <w:rPr>
      <w:rFonts w:ascii="Times New Roman" w:hAnsi="Times New Roman"/>
      <w:sz w:val="18"/>
      <w:szCs w:val="24"/>
    </w:rPr>
  </w:style>
  <w:style w:type="paragraph" w:customStyle="1" w:styleId="affffffffffffffffffffffffffffffffff9">
    <w:name w:val="岳阳用"/>
    <w:basedOn w:val="a0"/>
    <w:qFormat/>
    <w:rsid w:val="005B7EB5"/>
    <w:pPr>
      <w:widowControl w:val="0"/>
      <w:spacing w:line="400" w:lineRule="atLeast"/>
      <w:ind w:firstLine="644"/>
    </w:pPr>
    <w:rPr>
      <w:rFonts w:ascii="仿宋_GB2312" w:hAnsi="宋体"/>
      <w:spacing w:val="21"/>
      <w:kern w:val="0"/>
      <w:sz w:val="28"/>
      <w:szCs w:val="20"/>
    </w:rPr>
  </w:style>
  <w:style w:type="paragraph" w:customStyle="1" w:styleId="Char1ff8">
    <w:name w:val="报告书正文 Char1"/>
    <w:basedOn w:val="a0"/>
    <w:qFormat/>
    <w:rsid w:val="005B7EB5"/>
    <w:pPr>
      <w:widowControl w:val="0"/>
      <w:spacing w:line="300" w:lineRule="auto"/>
      <w:ind w:firstLineChars="200" w:firstLine="200"/>
      <w:jc w:val="both"/>
    </w:pPr>
    <w:rPr>
      <w:rFonts w:ascii="Times New Roman" w:hAnsi="Times New Roman"/>
      <w:sz w:val="24"/>
      <w:szCs w:val="20"/>
    </w:rPr>
  </w:style>
  <w:style w:type="paragraph" w:customStyle="1" w:styleId="3ffa">
    <w:name w:val="样式 标题 3"/>
    <w:basedOn w:val="3"/>
    <w:qFormat/>
    <w:rsid w:val="005B7EB5"/>
    <w:pPr>
      <w:widowControl w:val="0"/>
      <w:tabs>
        <w:tab w:val="left" w:pos="0"/>
      </w:tabs>
      <w:snapToGrid w:val="0"/>
      <w:spacing w:line="480" w:lineRule="exact"/>
      <w:ind w:firstLineChars="200" w:firstLine="200"/>
      <w:jc w:val="both"/>
    </w:pPr>
    <w:rPr>
      <w:kern w:val="2"/>
      <w:sz w:val="24"/>
      <w:szCs w:val="20"/>
      <w:lang w:val="en-US"/>
    </w:rPr>
  </w:style>
  <w:style w:type="paragraph" w:customStyle="1" w:styleId="2fffffe">
    <w:name w:val="图表头2"/>
    <w:basedOn w:val="affffffffffffffffffffffff1"/>
    <w:qFormat/>
    <w:rsid w:val="005B7EB5"/>
    <w:pPr>
      <w:spacing w:line="240" w:lineRule="auto"/>
      <w:ind w:rightChars="20" w:right="42"/>
    </w:pPr>
    <w:rPr>
      <w:rFonts w:hAnsi="宋体"/>
      <w:kern w:val="2"/>
      <w:szCs w:val="21"/>
    </w:rPr>
  </w:style>
  <w:style w:type="paragraph" w:customStyle="1" w:styleId="2Char16">
    <w:name w:val="样式 标题 2 Char + 黑色 右侧:  1 字符"/>
    <w:basedOn w:val="20"/>
    <w:qFormat/>
    <w:rsid w:val="005B7EB5"/>
    <w:pPr>
      <w:keepNext w:val="0"/>
      <w:keepLines w:val="0"/>
      <w:widowControl w:val="0"/>
      <w:tabs>
        <w:tab w:val="clear" w:pos="1302"/>
        <w:tab w:val="left" w:pos="756"/>
      </w:tabs>
      <w:spacing w:before="240" w:beforeAutospacing="0" w:after="120"/>
      <w:ind w:firstLineChars="200" w:firstLine="522"/>
    </w:pPr>
    <w:rPr>
      <w:rFonts w:ascii="Arial" w:eastAsia="宋体" w:hAnsi="Arial"/>
      <w:bCs w:val="0"/>
      <w:snapToGrid/>
      <w:spacing w:val="10"/>
      <w:kern w:val="2"/>
      <w:szCs w:val="24"/>
      <w:lang w:val="en-US"/>
    </w:rPr>
  </w:style>
  <w:style w:type="paragraph" w:customStyle="1" w:styleId="1fffffff9">
    <w:name w:val="样式 标题 1 + 小三 非加粗"/>
    <w:basedOn w:val="1"/>
    <w:qFormat/>
    <w:rsid w:val="005B7EB5"/>
    <w:pPr>
      <w:widowControl w:val="0"/>
      <w:tabs>
        <w:tab w:val="clear" w:pos="625"/>
        <w:tab w:val="left" w:pos="180"/>
      </w:tabs>
      <w:adjustRightInd/>
      <w:snapToGrid/>
      <w:spacing w:beforeLines="70" w:beforeAutospacing="0" w:afterLines="70" w:afterAutospacing="0"/>
      <w:ind w:left="840" w:hanging="360"/>
      <w:contextualSpacing/>
      <w:textAlignment w:val="baseline"/>
    </w:pPr>
    <w:rPr>
      <w:rFonts w:ascii="宋体" w:eastAsia="宋体" w:hAnsi="宋体"/>
      <w:b w:val="0"/>
      <w:bCs w:val="0"/>
      <w:iCs/>
      <w:kern w:val="44"/>
      <w:sz w:val="30"/>
      <w:szCs w:val="28"/>
      <w:lang w:val="en-US"/>
    </w:rPr>
  </w:style>
  <w:style w:type="paragraph" w:customStyle="1" w:styleId="Char8CharCharChar">
    <w:name w:val="Char8 Char Char Char"/>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Char1CharCharCharCharCharChar3">
    <w:name w:val="Char1 Char Char Char Char Char Char3"/>
    <w:basedOn w:val="a0"/>
    <w:qFormat/>
    <w:rsid w:val="005B7EB5"/>
    <w:pPr>
      <w:widowControl w:val="0"/>
      <w:jc w:val="both"/>
    </w:pPr>
    <w:rPr>
      <w:rFonts w:ascii="Tahoma" w:hAnsi="Tahoma"/>
      <w:sz w:val="24"/>
      <w:szCs w:val="20"/>
    </w:rPr>
  </w:style>
  <w:style w:type="paragraph" w:customStyle="1" w:styleId="1fffffffa">
    <w:name w:val="图表1"/>
    <w:basedOn w:val="afb"/>
    <w:qFormat/>
    <w:rsid w:val="005B7EB5"/>
    <w:pPr>
      <w:widowControl w:val="0"/>
      <w:snapToGrid w:val="0"/>
      <w:spacing w:line="360" w:lineRule="exact"/>
      <w:ind w:left="0" w:firstLineChars="0" w:firstLine="0"/>
      <w:jc w:val="center"/>
    </w:pPr>
    <w:rPr>
      <w:rFonts w:ascii="宋体" w:hAnsi="宋体"/>
      <w:spacing w:val="6"/>
    </w:rPr>
  </w:style>
  <w:style w:type="paragraph" w:customStyle="1" w:styleId="affffffffffffffffffffffffffffffffffa">
    <w:name w:val="征文"/>
    <w:basedOn w:val="a0"/>
    <w:qFormat/>
    <w:rsid w:val="005B7EB5"/>
    <w:pPr>
      <w:widowControl w:val="0"/>
      <w:adjustRightInd w:val="0"/>
      <w:snapToGrid w:val="0"/>
      <w:spacing w:line="312" w:lineRule="auto"/>
      <w:jc w:val="center"/>
    </w:pPr>
    <w:rPr>
      <w:rFonts w:ascii="宋体" w:hAnsi="宋体"/>
      <w:szCs w:val="20"/>
    </w:rPr>
  </w:style>
  <w:style w:type="paragraph" w:customStyle="1" w:styleId="reader-word-layerreader-word-s17-8">
    <w:name w:val="reader-word-layer reader-word-s17-8"/>
    <w:basedOn w:val="a0"/>
    <w:qFormat/>
    <w:rsid w:val="005B7EB5"/>
    <w:pPr>
      <w:spacing w:before="100" w:beforeAutospacing="1" w:after="100" w:afterAutospacing="1"/>
    </w:pPr>
    <w:rPr>
      <w:rFonts w:ascii="宋体" w:hAnsi="宋体" w:cs="宋体"/>
      <w:kern w:val="0"/>
      <w:sz w:val="24"/>
      <w:szCs w:val="24"/>
    </w:rPr>
  </w:style>
  <w:style w:type="paragraph" w:customStyle="1" w:styleId="affffffffffffffffffffffffffffffffffb">
    <w:name w:val="偶数页篇眉"/>
    <w:basedOn w:val="af7"/>
    <w:qFormat/>
    <w:rsid w:val="005B7EB5"/>
    <w:pPr>
      <w:keepLines/>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rFonts w:ascii="Times New Roman" w:hAnsi="Times New Roman"/>
      <w:sz w:val="20"/>
      <w:szCs w:val="20"/>
      <w:lang w:val="en-US"/>
    </w:rPr>
  </w:style>
  <w:style w:type="paragraph" w:customStyle="1" w:styleId="20505">
    <w:name w:val="样式 标题2 + 段前: 0.5 行 段后: 0.5 行"/>
    <w:basedOn w:val="20"/>
    <w:qFormat/>
    <w:rsid w:val="005B7EB5"/>
    <w:pPr>
      <w:keepNext w:val="0"/>
      <w:keepLines w:val="0"/>
      <w:widowControl w:val="0"/>
      <w:tabs>
        <w:tab w:val="clear" w:pos="1302"/>
        <w:tab w:val="left" w:pos="756"/>
      </w:tabs>
      <w:adjustRightInd/>
      <w:snapToGrid/>
      <w:spacing w:beforeLines="50" w:beforeAutospacing="0" w:afterLines="50" w:line="440" w:lineRule="exact"/>
      <w:ind w:firstLineChars="200" w:firstLine="200"/>
      <w:jc w:val="both"/>
      <w:outlineLvl w:val="0"/>
    </w:pPr>
    <w:rPr>
      <w:rFonts w:cs="宋体"/>
      <w:b w:val="0"/>
      <w:bCs w:val="0"/>
      <w:snapToGrid/>
      <w:kern w:val="2"/>
      <w:szCs w:val="24"/>
      <w:lang w:val="en-US"/>
    </w:rPr>
  </w:style>
  <w:style w:type="paragraph" w:customStyle="1" w:styleId="3ffb">
    <w:name w:val="表格应用模板3"/>
    <w:basedOn w:val="a0"/>
    <w:qFormat/>
    <w:rsid w:val="005B7EB5"/>
    <w:pPr>
      <w:widowControl w:val="0"/>
      <w:ind w:firstLineChars="200" w:firstLine="420"/>
      <w:jc w:val="center"/>
    </w:pPr>
    <w:rPr>
      <w:rFonts w:ascii="Times New Roman" w:hAnsi="宋体" w:cs="宋体"/>
      <w:szCs w:val="20"/>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3"/>
    <w:qFormat/>
    <w:rsid w:val="005B7EB5"/>
    <w:pPr>
      <w:widowControl w:val="0"/>
      <w:tabs>
        <w:tab w:val="left" w:pos="0"/>
      </w:tabs>
      <w:spacing w:line="240" w:lineRule="atLeast"/>
      <w:ind w:firstLineChars="200" w:firstLine="200"/>
    </w:pPr>
    <w:rPr>
      <w:sz w:val="24"/>
      <w:szCs w:val="21"/>
      <w:lang w:val="en-US"/>
    </w:rPr>
  </w:style>
  <w:style w:type="paragraph" w:customStyle="1" w:styleId="12e">
    <w:name w:val="样式 段落1 + 首行缩进:  2 字符"/>
    <w:basedOn w:val="1ffffffc"/>
    <w:qFormat/>
    <w:rsid w:val="005B7EB5"/>
    <w:pPr>
      <w:spacing w:line="480" w:lineRule="exact"/>
      <w:ind w:firstLineChars="200" w:firstLine="504"/>
      <w:jc w:val="left"/>
    </w:pPr>
    <w:rPr>
      <w:rFonts w:eastAsia="宋体" w:cs="宋体"/>
      <w:spacing w:val="6"/>
      <w:kern w:val="2"/>
      <w:sz w:val="24"/>
    </w:rPr>
  </w:style>
  <w:style w:type="paragraph" w:customStyle="1" w:styleId="affffffffffffffffffffffffffffffffffc">
    <w:name w:val="表中字样"/>
    <w:qFormat/>
    <w:rsid w:val="005B7EB5"/>
    <w:pPr>
      <w:spacing w:line="320" w:lineRule="atLeast"/>
      <w:jc w:val="center"/>
    </w:pPr>
    <w:rPr>
      <w:spacing w:val="4"/>
    </w:rPr>
  </w:style>
  <w:style w:type="paragraph" w:customStyle="1" w:styleId="affffffffffffffffffffffffffffffffffd">
    <w:name w:val="河石管道 表格文字小五"/>
    <w:qFormat/>
    <w:rsid w:val="005B7EB5"/>
    <w:pPr>
      <w:tabs>
        <w:tab w:val="left" w:pos="277"/>
        <w:tab w:val="left" w:pos="600"/>
        <w:tab w:val="left" w:pos="780"/>
        <w:tab w:val="left" w:pos="2517"/>
      </w:tabs>
      <w:adjustRightInd w:val="0"/>
      <w:jc w:val="center"/>
      <w:textAlignment w:val="baseline"/>
    </w:pPr>
    <w:rPr>
      <w:kern w:val="2"/>
      <w:sz w:val="18"/>
      <w:szCs w:val="21"/>
    </w:rPr>
  </w:style>
  <w:style w:type="paragraph" w:customStyle="1" w:styleId="affffffffffffffffffffffffffffffffffe">
    <w:name w:val="报告书二级"/>
    <w:basedOn w:val="20"/>
    <w:qFormat/>
    <w:rsid w:val="005B7EB5"/>
    <w:pPr>
      <w:widowControl w:val="0"/>
      <w:tabs>
        <w:tab w:val="clear" w:pos="1302"/>
        <w:tab w:val="left" w:pos="756"/>
      </w:tabs>
      <w:adjustRightInd/>
      <w:snapToGrid/>
      <w:spacing w:before="0" w:beforeAutospacing="0"/>
      <w:ind w:firstLineChars="200" w:firstLine="200"/>
      <w:jc w:val="both"/>
    </w:pPr>
    <w:rPr>
      <w:rFonts w:eastAsia="宋体" w:cs="宋体"/>
      <w:snapToGrid/>
      <w:kern w:val="2"/>
      <w:sz w:val="28"/>
      <w:szCs w:val="24"/>
      <w:lang w:val="en-US"/>
    </w:rPr>
  </w:style>
  <w:style w:type="paragraph" w:customStyle="1" w:styleId="1fffffffb">
    <w:name w:val="样式 表格 + (符号) 宋体 四号1"/>
    <w:basedOn w:val="aff"/>
    <w:qFormat/>
    <w:rsid w:val="005B7EB5"/>
    <w:pPr>
      <w:widowControl w:val="0"/>
      <w:snapToGrid w:val="0"/>
      <w:spacing w:before="0" w:beforeAutospacing="0" w:after="0" w:afterAutospacing="0" w:line="340" w:lineRule="exact"/>
      <w:jc w:val="center"/>
    </w:pPr>
    <w:rPr>
      <w:rFonts w:ascii="仿宋_GB2312" w:eastAsia="仿宋_GB2312" w:hAnsi="Times New Roman" w:cs="Times New Roman"/>
      <w:color w:val="000000"/>
      <w:kern w:val="2"/>
      <w:sz w:val="21"/>
      <w:szCs w:val="20"/>
    </w:rPr>
  </w:style>
  <w:style w:type="paragraph" w:customStyle="1" w:styleId="2ffffff">
    <w:name w:val="样式 标题 2 + 宋体 非全部大写"/>
    <w:basedOn w:val="20"/>
    <w:qFormat/>
    <w:rsid w:val="005B7EB5"/>
    <w:pPr>
      <w:widowControl w:val="0"/>
      <w:tabs>
        <w:tab w:val="clear" w:pos="1302"/>
        <w:tab w:val="left" w:pos="0"/>
      </w:tabs>
      <w:adjustRightInd/>
      <w:snapToGrid/>
      <w:spacing w:before="0" w:beforeAutospacing="0" w:line="240" w:lineRule="auto"/>
      <w:ind w:left="431" w:firstLineChars="200" w:hanging="431"/>
      <w:jc w:val="both"/>
    </w:pPr>
    <w:rPr>
      <w:rFonts w:ascii="宋体" w:eastAsia="宋体" w:hAnsi="宋体"/>
      <w:bCs w:val="0"/>
      <w:snapToGrid/>
      <w:kern w:val="2"/>
      <w:sz w:val="30"/>
      <w:szCs w:val="24"/>
      <w:lang w:val="en-US"/>
    </w:rPr>
  </w:style>
  <w:style w:type="paragraph" w:customStyle="1" w:styleId="afffffffffffffffffffffffffffffffffff">
    <w:name w:val="横文本框"/>
    <w:basedOn w:val="a0"/>
    <w:qFormat/>
    <w:rsid w:val="005B7EB5"/>
    <w:pPr>
      <w:widowControl w:val="0"/>
      <w:snapToGrid w:val="0"/>
      <w:jc w:val="center"/>
    </w:pPr>
    <w:rPr>
      <w:rFonts w:ascii="仿宋_GB2312" w:eastAsia="仿宋_GB2312" w:hAnsi="Times New Roman"/>
      <w:sz w:val="24"/>
      <w:szCs w:val="20"/>
    </w:rPr>
  </w:style>
  <w:style w:type="paragraph" w:customStyle="1" w:styleId="afffffffffffffffffffffffffffffffffff0">
    <w:name w:val="表的格式（小四）"/>
    <w:basedOn w:val="a0"/>
    <w:qFormat/>
    <w:rsid w:val="005B7EB5"/>
    <w:pPr>
      <w:widowControl w:val="0"/>
      <w:adjustRightInd w:val="0"/>
      <w:spacing w:line="360" w:lineRule="atLeast"/>
      <w:jc w:val="center"/>
    </w:pPr>
    <w:rPr>
      <w:rFonts w:ascii="Times New Roman" w:hAnsi="Times New Roman"/>
      <w:kern w:val="0"/>
      <w:sz w:val="24"/>
      <w:szCs w:val="20"/>
    </w:rPr>
  </w:style>
  <w:style w:type="paragraph" w:customStyle="1" w:styleId="afffffffffffffffffffffffffffffffffff1">
    <w:name w:val="四级标题"/>
    <w:basedOn w:val="40"/>
    <w:qFormat/>
    <w:rsid w:val="005B7EB5"/>
    <w:pPr>
      <w:widowControl w:val="0"/>
      <w:tabs>
        <w:tab w:val="left" w:pos="864"/>
      </w:tabs>
      <w:spacing w:before="156" w:afterLines="50" w:line="240" w:lineRule="auto"/>
      <w:ind w:left="864" w:firstLineChars="200" w:hanging="864"/>
      <w:jc w:val="both"/>
    </w:pPr>
    <w:rPr>
      <w:rFonts w:ascii="Times New Roman" w:eastAsia="黑体" w:hAnsi="Times New Roman"/>
      <w:b w:val="0"/>
      <w:kern w:val="2"/>
      <w:lang w:val="en-US"/>
    </w:rPr>
  </w:style>
  <w:style w:type="paragraph" w:customStyle="1" w:styleId="CharCharChar14">
    <w:name w:val="报告书正文 Char Char Char1"/>
    <w:basedOn w:val="a0"/>
    <w:qFormat/>
    <w:rsid w:val="005B7EB5"/>
    <w:pPr>
      <w:widowControl w:val="0"/>
      <w:spacing w:line="300" w:lineRule="auto"/>
      <w:ind w:firstLineChars="200" w:firstLine="480"/>
      <w:jc w:val="both"/>
    </w:pPr>
    <w:rPr>
      <w:rFonts w:ascii="Times New Roman" w:hAnsi="Times New Roman"/>
      <w:sz w:val="24"/>
      <w:szCs w:val="24"/>
    </w:rPr>
  </w:style>
  <w:style w:type="paragraph" w:customStyle="1" w:styleId="1203">
    <w:name w:val="样式 段落1 + 左 首行缩进:  2 字符 加宽量  0.3 磅"/>
    <w:basedOn w:val="a0"/>
    <w:qFormat/>
    <w:rsid w:val="005B7EB5"/>
    <w:pPr>
      <w:widowControl w:val="0"/>
      <w:tabs>
        <w:tab w:val="left" w:pos="4254"/>
      </w:tabs>
      <w:adjustRightInd w:val="0"/>
      <w:snapToGrid w:val="0"/>
      <w:spacing w:line="360" w:lineRule="auto"/>
      <w:jc w:val="both"/>
      <w:textAlignment w:val="baseline"/>
    </w:pPr>
    <w:rPr>
      <w:rFonts w:ascii="宋体" w:hAnsi="宋体"/>
      <w:bCs/>
      <w:spacing w:val="6"/>
      <w:kern w:val="0"/>
      <w:sz w:val="24"/>
      <w:szCs w:val="24"/>
    </w:rPr>
  </w:style>
  <w:style w:type="paragraph" w:customStyle="1" w:styleId="237">
    <w:name w:val="样式 行距: 固定值 23 磅"/>
    <w:basedOn w:val="a0"/>
    <w:qFormat/>
    <w:rsid w:val="005B7EB5"/>
    <w:pPr>
      <w:widowControl w:val="0"/>
      <w:spacing w:line="480" w:lineRule="exact"/>
      <w:ind w:firstLineChars="200" w:firstLine="200"/>
      <w:textAlignment w:val="baseline"/>
    </w:pPr>
    <w:rPr>
      <w:rFonts w:ascii="宋体" w:hAnsi="Times New Roman" w:cs="宋体"/>
      <w:kern w:val="0"/>
      <w:szCs w:val="20"/>
    </w:rPr>
  </w:style>
  <w:style w:type="paragraph" w:customStyle="1" w:styleId="Char1Char1CharCharCha">
    <w:name w:val="样式 正文缩进正文缩进 Char正文缩进1 Char正文缩进1正文（首行缩进两字） Char正文缩进 Char Cha..."/>
    <w:basedOn w:val="a7"/>
    <w:qFormat/>
    <w:rsid w:val="005B7EB5"/>
    <w:pPr>
      <w:widowControl w:val="0"/>
      <w:spacing w:beforeLines="50" w:line="360" w:lineRule="auto"/>
      <w:ind w:firstLineChars="0" w:firstLine="567"/>
    </w:pPr>
    <w:rPr>
      <w:rFonts w:ascii="Times New Roman" w:hAnsi="Times New Roman"/>
      <w:kern w:val="2"/>
      <w:sz w:val="24"/>
      <w:szCs w:val="20"/>
      <w:lang w:val="en-US"/>
    </w:rPr>
  </w:style>
  <w:style w:type="paragraph" w:customStyle="1" w:styleId="2530">
    <w:name w:val="样式 行距: 最小值 25 磅3"/>
    <w:basedOn w:val="a0"/>
    <w:qFormat/>
    <w:rsid w:val="005B7EB5"/>
    <w:pPr>
      <w:widowControl w:val="0"/>
      <w:adjustRightInd w:val="0"/>
      <w:snapToGrid w:val="0"/>
      <w:spacing w:beforeLines="50" w:afterLines="50" w:line="300" w:lineRule="auto"/>
      <w:ind w:firstLineChars="200" w:firstLine="562"/>
      <w:jc w:val="both"/>
      <w:textAlignment w:val="baseline"/>
    </w:pPr>
    <w:rPr>
      <w:rFonts w:ascii="Times New Roman" w:hAnsi="Times New Roman"/>
      <w:b/>
      <w:kern w:val="0"/>
      <w:sz w:val="28"/>
      <w:szCs w:val="20"/>
    </w:rPr>
  </w:style>
  <w:style w:type="paragraph" w:customStyle="1" w:styleId="2Char2Char1Char">
    <w:name w:val="样式 正文文字缩进正文文字( 首段缩进两字）正文文字缩进2字符正文文本缩进 Char2正文文本缩进 Char1 Char..."/>
    <w:basedOn w:val="af0"/>
    <w:qFormat/>
    <w:rsid w:val="005B7EB5"/>
    <w:pPr>
      <w:widowControl w:val="0"/>
      <w:spacing w:after="0" w:line="480" w:lineRule="exact"/>
      <w:ind w:leftChars="0" w:left="0" w:firstLine="567"/>
      <w:jc w:val="both"/>
    </w:pPr>
    <w:rPr>
      <w:rFonts w:ascii="宋体" w:hAnsi="Times New Roman"/>
      <w:spacing w:val="6"/>
      <w:kern w:val="2"/>
      <w:sz w:val="28"/>
      <w:szCs w:val="28"/>
      <w:lang w:val="en-US"/>
    </w:rPr>
  </w:style>
  <w:style w:type="paragraph" w:customStyle="1" w:styleId="afffffffffffffffffffffffffffffffffff2">
    <w:name w:val="图表名称"/>
    <w:basedOn w:val="a0"/>
    <w:next w:val="a0"/>
    <w:qFormat/>
    <w:rsid w:val="005B7EB5"/>
    <w:pPr>
      <w:widowControl w:val="0"/>
      <w:spacing w:beforeLines="50" w:afterLines="20" w:line="400" w:lineRule="exact"/>
      <w:ind w:firstLine="471"/>
      <w:jc w:val="center"/>
    </w:pPr>
    <w:rPr>
      <w:rFonts w:ascii="宋体" w:eastAsia="黑体" w:hAnsi="宋体"/>
      <w:sz w:val="24"/>
      <w:szCs w:val="24"/>
    </w:rPr>
  </w:style>
  <w:style w:type="paragraph" w:customStyle="1" w:styleId="1CharCharCharCharCharChar1Char">
    <w:name w:val="1 Char Char Char Char Char Char1 Char"/>
    <w:basedOn w:val="a0"/>
    <w:next w:val="a0"/>
    <w:qFormat/>
    <w:rsid w:val="005B7EB5"/>
    <w:pPr>
      <w:widowControl w:val="0"/>
      <w:spacing w:line="360" w:lineRule="auto"/>
      <w:ind w:firstLineChars="200" w:firstLine="200"/>
      <w:jc w:val="both"/>
    </w:pPr>
    <w:rPr>
      <w:rFonts w:ascii="宋体" w:hAnsi="宋体" w:cs="宋体"/>
      <w:sz w:val="24"/>
      <w:szCs w:val="24"/>
    </w:rPr>
  </w:style>
  <w:style w:type="paragraph" w:customStyle="1" w:styleId="3ffc">
    <w:name w:val="封面标题3"/>
    <w:basedOn w:val="2fffffc"/>
    <w:qFormat/>
    <w:rsid w:val="005B7EB5"/>
    <w:rPr>
      <w:sz w:val="44"/>
      <w:szCs w:val="44"/>
    </w:rPr>
  </w:style>
  <w:style w:type="paragraph" w:customStyle="1" w:styleId="afffffffffffffffffffffffffffffffffff3">
    <w:name w:val="附图"/>
    <w:basedOn w:val="a0"/>
    <w:qFormat/>
    <w:rsid w:val="005B7EB5"/>
    <w:pPr>
      <w:wordWrap w:val="0"/>
      <w:adjustRightInd w:val="0"/>
      <w:spacing w:beforeLines="10" w:afterLines="10" w:line="360" w:lineRule="auto"/>
      <w:ind w:firstLine="471"/>
      <w:jc w:val="both"/>
      <w:textAlignment w:val="baseline"/>
    </w:pPr>
    <w:rPr>
      <w:rFonts w:ascii="宋体" w:hAnsi="宋体"/>
      <w:b/>
      <w:kern w:val="0"/>
      <w:sz w:val="28"/>
      <w:szCs w:val="28"/>
    </w:rPr>
  </w:style>
  <w:style w:type="paragraph" w:customStyle="1" w:styleId="CONT-0">
    <w:name w:val="CONT-0"/>
    <w:basedOn w:val="a0"/>
    <w:qFormat/>
    <w:rsid w:val="005B7EB5"/>
    <w:pPr>
      <w:widowControl w:val="0"/>
      <w:adjustRightInd w:val="0"/>
      <w:spacing w:line="480" w:lineRule="atLeast"/>
      <w:ind w:firstLine="567"/>
      <w:jc w:val="both"/>
      <w:textAlignment w:val="baseline"/>
    </w:pPr>
    <w:rPr>
      <w:rFonts w:ascii="Times New Roman" w:eastAsia="DFKai-SB" w:hAnsi="Times New Roman"/>
      <w:kern w:val="0"/>
      <w:sz w:val="28"/>
      <w:szCs w:val="20"/>
      <w:lang w:eastAsia="zh-TW"/>
    </w:rPr>
  </w:style>
  <w:style w:type="paragraph" w:customStyle="1" w:styleId="1CharCharCharCharCharCharChar">
    <w:name w:val="1 Char Char Char Char Char Char Char"/>
    <w:basedOn w:val="a0"/>
    <w:qFormat/>
    <w:rsid w:val="005B7EB5"/>
    <w:pPr>
      <w:widowControl w:val="0"/>
      <w:jc w:val="both"/>
    </w:pPr>
    <w:rPr>
      <w:rFonts w:ascii="Times New Roman" w:hAnsi="Times New Roman"/>
      <w:szCs w:val="24"/>
    </w:rPr>
  </w:style>
  <w:style w:type="paragraph" w:customStyle="1" w:styleId="2224">
    <w:name w:val="样式 标题 2样式 2 + 首行缩进:  2 字符"/>
    <w:basedOn w:val="20"/>
    <w:next w:val="20"/>
    <w:qFormat/>
    <w:rsid w:val="005B7EB5"/>
    <w:pPr>
      <w:widowControl w:val="0"/>
      <w:tabs>
        <w:tab w:val="clear" w:pos="1302"/>
        <w:tab w:val="left" w:pos="1080"/>
        <w:tab w:val="left" w:pos="2880"/>
      </w:tabs>
      <w:snapToGrid/>
      <w:spacing w:before="156" w:beforeAutospacing="0" w:after="156" w:line="400" w:lineRule="exact"/>
      <w:ind w:firstLineChars="200" w:firstLine="200"/>
      <w:jc w:val="both"/>
      <w:textAlignment w:val="baseline"/>
    </w:pPr>
    <w:rPr>
      <w:b w:val="0"/>
      <w:bCs w:val="0"/>
      <w:snapToGrid/>
      <w:spacing w:val="4"/>
      <w:kern w:val="2"/>
      <w:sz w:val="32"/>
      <w:lang w:val="en-US"/>
    </w:rPr>
  </w:style>
  <w:style w:type="paragraph" w:customStyle="1" w:styleId="2ffffff0">
    <w:name w:val="段落2"/>
    <w:basedOn w:val="a0"/>
    <w:qFormat/>
    <w:rsid w:val="005B7EB5"/>
    <w:pPr>
      <w:widowControl w:val="0"/>
      <w:adjustRightInd w:val="0"/>
      <w:spacing w:line="440" w:lineRule="atLeast"/>
      <w:jc w:val="both"/>
    </w:pPr>
    <w:rPr>
      <w:rFonts w:ascii="Times New Roman" w:hAnsi="Times New Roman"/>
      <w:spacing w:val="6"/>
      <w:sz w:val="28"/>
      <w:szCs w:val="20"/>
    </w:rPr>
  </w:style>
  <w:style w:type="paragraph" w:customStyle="1" w:styleId="21f9">
    <w:name w:val="样式 正文首行缩进＋湿地 + 首行缩进:  2 字符1"/>
    <w:basedOn w:val="afffffffffffffffffffffffffffffffff4"/>
    <w:qFormat/>
    <w:rsid w:val="005B7EB5"/>
    <w:pPr>
      <w:ind w:firstLineChars="200" w:firstLine="560"/>
      <w:jc w:val="left"/>
    </w:pPr>
  </w:style>
  <w:style w:type="paragraph" w:customStyle="1" w:styleId="077204">
    <w:name w:val="样式 首行缩进:  0.77 厘米 行距: 固定值 20 磅4"/>
    <w:basedOn w:val="a0"/>
    <w:qFormat/>
    <w:rsid w:val="005B7EB5"/>
    <w:pPr>
      <w:widowControl w:val="0"/>
      <w:spacing w:line="360" w:lineRule="auto"/>
      <w:ind w:firstLine="435"/>
      <w:jc w:val="both"/>
    </w:pPr>
    <w:rPr>
      <w:rFonts w:ascii="Times New Roman" w:hAnsi="Times New Roman" w:cs="宋体"/>
      <w:sz w:val="24"/>
      <w:szCs w:val="20"/>
    </w:rPr>
  </w:style>
  <w:style w:type="paragraph" w:customStyle="1" w:styleId="Style63">
    <w:name w:val="_Style 63"/>
    <w:basedOn w:val="a0"/>
    <w:qFormat/>
    <w:rsid w:val="005B7EB5"/>
    <w:pPr>
      <w:widowControl w:val="0"/>
      <w:jc w:val="both"/>
    </w:pPr>
    <w:rPr>
      <w:rFonts w:ascii="Times New Roman" w:hAnsi="Times New Roman"/>
      <w:szCs w:val="24"/>
    </w:rPr>
  </w:style>
  <w:style w:type="paragraph" w:customStyle="1" w:styleId="reader-word-layerreader-word-s17-4">
    <w:name w:val="reader-word-layer reader-word-s17-4"/>
    <w:basedOn w:val="a0"/>
    <w:qFormat/>
    <w:rsid w:val="005B7EB5"/>
    <w:pPr>
      <w:spacing w:before="100" w:beforeAutospacing="1" w:after="100" w:afterAutospacing="1"/>
    </w:pPr>
    <w:rPr>
      <w:rFonts w:ascii="宋体" w:hAnsi="宋体" w:cs="宋体"/>
      <w:kern w:val="0"/>
      <w:sz w:val="24"/>
      <w:szCs w:val="24"/>
    </w:rPr>
  </w:style>
  <w:style w:type="paragraph" w:customStyle="1" w:styleId="625">
    <w:name w:val="样式 样式6 + 首行缩进:  2 字符"/>
    <w:basedOn w:val="66"/>
    <w:qFormat/>
    <w:rsid w:val="005B7EB5"/>
    <w:pPr>
      <w:keepNext w:val="0"/>
      <w:keepLines w:val="0"/>
      <w:widowControl w:val="0"/>
      <w:tabs>
        <w:tab w:val="clear" w:pos="720"/>
      </w:tabs>
      <w:spacing w:line="360" w:lineRule="auto"/>
      <w:ind w:left="2160" w:firstLineChars="200" w:firstLine="200"/>
      <w:jc w:val="both"/>
      <w:outlineLvl w:val="9"/>
    </w:pPr>
    <w:rPr>
      <w:rFonts w:cs="宋体"/>
      <w:b w:val="0"/>
      <w:bCs w:val="0"/>
      <w:kern w:val="2"/>
      <w:szCs w:val="20"/>
    </w:rPr>
  </w:style>
  <w:style w:type="paragraph" w:customStyle="1" w:styleId="Char2CharChar1Char">
    <w:name w:val="Char2 Char Char1 Char"/>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1fffffffc">
    <w:name w:val="表格样式应用1"/>
    <w:basedOn w:val="a0"/>
    <w:qFormat/>
    <w:rsid w:val="005B7EB5"/>
    <w:pPr>
      <w:widowControl w:val="0"/>
      <w:spacing w:line="360" w:lineRule="exact"/>
      <w:jc w:val="center"/>
    </w:pPr>
    <w:rPr>
      <w:rFonts w:ascii="Times New Roman" w:hAnsi="Times New Roman"/>
      <w:szCs w:val="21"/>
    </w:rPr>
  </w:style>
  <w:style w:type="paragraph" w:customStyle="1" w:styleId="Char420">
    <w:name w:val="Char42"/>
    <w:basedOn w:val="a0"/>
    <w:qFormat/>
    <w:rsid w:val="005B7EB5"/>
    <w:pPr>
      <w:widowControl w:val="0"/>
      <w:spacing w:line="360" w:lineRule="auto"/>
      <w:ind w:firstLineChars="200" w:firstLine="200"/>
      <w:jc w:val="both"/>
    </w:pPr>
    <w:rPr>
      <w:rFonts w:ascii="宋体" w:hAnsi="宋体" w:cs="宋体"/>
      <w:sz w:val="24"/>
      <w:szCs w:val="24"/>
    </w:rPr>
  </w:style>
  <w:style w:type="paragraph" w:customStyle="1" w:styleId="2ffffff1">
    <w:name w:val="副标题2"/>
    <w:basedOn w:val="20"/>
    <w:qFormat/>
    <w:rsid w:val="005B7EB5"/>
    <w:pPr>
      <w:widowControl w:val="0"/>
      <w:tabs>
        <w:tab w:val="clear" w:pos="1302"/>
        <w:tab w:val="left" w:pos="285"/>
      </w:tabs>
      <w:adjustRightInd/>
      <w:snapToGrid/>
      <w:spacing w:before="260" w:beforeAutospacing="0" w:after="260"/>
      <w:ind w:left="1320" w:hanging="420"/>
      <w:jc w:val="center"/>
    </w:pPr>
    <w:rPr>
      <w:rFonts w:ascii="Arial" w:hAnsi="Arial" w:cs="宋体"/>
      <w:snapToGrid/>
      <w:kern w:val="2"/>
      <w:sz w:val="30"/>
      <w:szCs w:val="24"/>
      <w:lang w:val="en-US"/>
    </w:rPr>
  </w:style>
  <w:style w:type="paragraph" w:customStyle="1" w:styleId="950">
    <w:name w:val="95正文"/>
    <w:qFormat/>
    <w:rsid w:val="005B7EB5"/>
    <w:pPr>
      <w:adjustRightInd w:val="0"/>
      <w:snapToGrid w:val="0"/>
      <w:spacing w:line="298" w:lineRule="auto"/>
      <w:ind w:firstLine="454"/>
    </w:pPr>
    <w:rPr>
      <w:kern w:val="2"/>
      <w:sz w:val="24"/>
      <w:szCs w:val="24"/>
    </w:rPr>
  </w:style>
  <w:style w:type="paragraph" w:customStyle="1" w:styleId="CharCharCharChar12">
    <w:name w:val="Char Char Char Char12"/>
    <w:basedOn w:val="a0"/>
    <w:qFormat/>
    <w:rsid w:val="005B7EB5"/>
    <w:pPr>
      <w:spacing w:after="160" w:line="240" w:lineRule="exact"/>
    </w:pPr>
    <w:rPr>
      <w:rFonts w:ascii="Verdana" w:eastAsia="仿宋_GB2312" w:hAnsi="Verdana"/>
      <w:kern w:val="0"/>
      <w:sz w:val="24"/>
      <w:szCs w:val="20"/>
      <w:lang w:eastAsia="en-US"/>
    </w:rPr>
  </w:style>
  <w:style w:type="paragraph" w:customStyle="1" w:styleId="07720">
    <w:name w:val="样式 首行缩进:  0.77 厘米 行距: 固定值 20 磅"/>
    <w:basedOn w:val="a0"/>
    <w:qFormat/>
    <w:rsid w:val="005B7EB5"/>
    <w:pPr>
      <w:widowControl w:val="0"/>
      <w:spacing w:line="360" w:lineRule="auto"/>
      <w:ind w:firstLine="435"/>
      <w:jc w:val="both"/>
    </w:pPr>
    <w:rPr>
      <w:rFonts w:ascii="Times New Roman" w:hAnsi="Times New Roman"/>
      <w:sz w:val="24"/>
      <w:szCs w:val="20"/>
    </w:rPr>
  </w:style>
  <w:style w:type="paragraph" w:customStyle="1" w:styleId="cucd-TB">
    <w:name w:val="cucd-TB"/>
    <w:qFormat/>
    <w:rsid w:val="005B7EB5"/>
    <w:pPr>
      <w:spacing w:line="360" w:lineRule="auto"/>
      <w:jc w:val="center"/>
    </w:pPr>
    <w:rPr>
      <w:kern w:val="2"/>
      <w:sz w:val="21"/>
      <w:szCs w:val="24"/>
    </w:rPr>
  </w:style>
  <w:style w:type="paragraph" w:customStyle="1" w:styleId="158">
    <w:name w:val="样式 日期 + 宋体 行距: 1.5 倍行距"/>
    <w:basedOn w:val="af3"/>
    <w:qFormat/>
    <w:rsid w:val="005B7EB5"/>
    <w:pPr>
      <w:overflowPunct w:val="0"/>
      <w:autoSpaceDE w:val="0"/>
      <w:autoSpaceDN w:val="0"/>
      <w:adjustRightInd w:val="0"/>
      <w:spacing w:line="480" w:lineRule="exact"/>
      <w:ind w:leftChars="0" w:left="0" w:firstLineChars="200" w:firstLine="200"/>
      <w:jc w:val="both"/>
      <w:textAlignment w:val="baseline"/>
    </w:pPr>
    <w:rPr>
      <w:rFonts w:ascii="宋体" w:hAnsi="宋体" w:cs="宋体"/>
      <w:kern w:val="2"/>
      <w:sz w:val="28"/>
      <w:lang w:val="en-GB"/>
    </w:rPr>
  </w:style>
  <w:style w:type="paragraph" w:customStyle="1" w:styleId="Style38">
    <w:name w:val="_Style 38"/>
    <w:basedOn w:val="3"/>
    <w:qFormat/>
    <w:rsid w:val="005B7EB5"/>
    <w:pPr>
      <w:widowControl w:val="0"/>
      <w:tabs>
        <w:tab w:val="left" w:pos="360"/>
        <w:tab w:val="left" w:pos="900"/>
      </w:tabs>
      <w:snapToGrid w:val="0"/>
      <w:spacing w:before="120" w:after="120" w:line="360" w:lineRule="auto"/>
      <w:ind w:leftChars="-12" w:left="542" w:firstLineChars="200" w:firstLine="200"/>
    </w:pPr>
    <w:rPr>
      <w:rFonts w:ascii="宋体"/>
      <w:spacing w:val="5"/>
      <w:kern w:val="2"/>
      <w:lang w:val="en-US"/>
    </w:rPr>
  </w:style>
  <w:style w:type="paragraph" w:customStyle="1" w:styleId="1fffffffd">
    <w:name w:val="文本样式应用1保留下标"/>
    <w:basedOn w:val="a0"/>
    <w:qFormat/>
    <w:rsid w:val="005B7EB5"/>
    <w:pPr>
      <w:widowControl w:val="0"/>
      <w:spacing w:line="440" w:lineRule="exact"/>
      <w:ind w:firstLineChars="200" w:firstLine="480"/>
      <w:jc w:val="both"/>
    </w:pPr>
    <w:rPr>
      <w:rFonts w:ascii="Times New Roman" w:hAnsi="Times New Roman"/>
      <w:sz w:val="24"/>
      <w:szCs w:val="24"/>
    </w:rPr>
  </w:style>
  <w:style w:type="paragraph" w:customStyle="1" w:styleId="afffffffffffffffffffffffffffffffffff4">
    <w:name w:val="【表头】"/>
    <w:basedOn w:val="a0"/>
    <w:qFormat/>
    <w:rsid w:val="005B7EB5"/>
    <w:pPr>
      <w:widowControl w:val="0"/>
      <w:spacing w:before="120"/>
      <w:jc w:val="center"/>
    </w:pPr>
    <w:rPr>
      <w:rFonts w:ascii="Times New Roman" w:eastAsia="黑体" w:hAnsi="Times New Roman" w:cs="Arial"/>
      <w:sz w:val="24"/>
      <w:szCs w:val="24"/>
    </w:rPr>
  </w:style>
  <w:style w:type="paragraph" w:customStyle="1" w:styleId="0011">
    <w:name w:val="正文001"/>
    <w:basedOn w:val="a0"/>
    <w:qFormat/>
    <w:rsid w:val="005B7EB5"/>
    <w:pPr>
      <w:widowControl w:val="0"/>
      <w:spacing w:before="60" w:line="460" w:lineRule="exact"/>
      <w:ind w:firstLineChars="200" w:firstLine="200"/>
      <w:jc w:val="both"/>
    </w:pPr>
    <w:rPr>
      <w:rFonts w:ascii="Times New Roman" w:hAnsi="Times New Roman"/>
      <w:sz w:val="24"/>
      <w:szCs w:val="24"/>
    </w:rPr>
  </w:style>
  <w:style w:type="paragraph" w:customStyle="1" w:styleId="TableHead0">
    <w:name w:val="TableHead"/>
    <w:basedOn w:val="af"/>
    <w:qFormat/>
    <w:rsid w:val="005B7EB5"/>
    <w:pPr>
      <w:widowControl w:val="0"/>
      <w:spacing w:after="0"/>
      <w:jc w:val="center"/>
    </w:pPr>
    <w:rPr>
      <w:rFonts w:ascii="宋体" w:hAnsi="宋体" w:cs="楷体_GB2312"/>
      <w:b/>
      <w:bCs/>
      <w:kern w:val="2"/>
      <w:sz w:val="21"/>
      <w:lang w:val="en-US"/>
    </w:rPr>
  </w:style>
  <w:style w:type="paragraph" w:customStyle="1" w:styleId="afffffffffffffffffffffffffffffffffff5">
    <w:name w:val="样式表格"/>
    <w:basedOn w:val="a0"/>
    <w:qFormat/>
    <w:rsid w:val="005B7EB5"/>
    <w:pPr>
      <w:jc w:val="both"/>
    </w:pPr>
    <w:rPr>
      <w:rFonts w:ascii="Times New Roman" w:hAnsi="Times New Roman"/>
      <w:color w:val="000000"/>
      <w:kern w:val="0"/>
      <w:szCs w:val="21"/>
    </w:rPr>
  </w:style>
  <w:style w:type="paragraph" w:customStyle="1" w:styleId="Style482">
    <w:name w:val="_Style 482"/>
    <w:basedOn w:val="3"/>
    <w:qFormat/>
    <w:rsid w:val="005B7EB5"/>
    <w:pPr>
      <w:widowControl w:val="0"/>
      <w:tabs>
        <w:tab w:val="left" w:pos="0"/>
      </w:tabs>
      <w:spacing w:line="240" w:lineRule="atLeast"/>
      <w:ind w:firstLineChars="200" w:firstLine="200"/>
    </w:pPr>
    <w:rPr>
      <w:sz w:val="24"/>
      <w:szCs w:val="21"/>
      <w:lang w:val="en-US"/>
    </w:rPr>
  </w:style>
  <w:style w:type="paragraph" w:customStyle="1" w:styleId="afffffffffffffffffffffffffffffffffff6">
    <w:name w:val="样式 批注文字"/>
    <w:basedOn w:val="ac"/>
    <w:next w:val="a0"/>
    <w:qFormat/>
    <w:rsid w:val="005B7EB5"/>
    <w:pPr>
      <w:widowControl w:val="0"/>
    </w:pPr>
    <w:rPr>
      <w:color w:val="000000"/>
      <w:sz w:val="18"/>
      <w:lang w:val="en-US"/>
    </w:rPr>
  </w:style>
  <w:style w:type="paragraph" w:customStyle="1" w:styleId="858D7CFB-ED40-4347-BF05-701D383B685F858D7CFB-ED40-4347-BF05-701D383B685F1">
    <w:name w:val="正文[858D7CFB-ED40-4347-BF05-701D383B685F][858D7CFB-ED40-4347-BF05-701D383B685F]1"/>
    <w:basedOn w:val="1a"/>
    <w:qFormat/>
    <w:rsid w:val="005B7EB5"/>
    <w:pPr>
      <w:widowControl w:val="0"/>
      <w:adjustRightInd/>
      <w:snapToGrid w:val="0"/>
      <w:spacing w:after="0" w:line="360" w:lineRule="auto"/>
      <w:ind w:firstLineChars="200" w:firstLine="480"/>
      <w:jc w:val="both"/>
      <w:textAlignment w:val="auto"/>
    </w:pPr>
    <w:rPr>
      <w:rFonts w:ascii="Times New Roman" w:hAnsi="Times New Roman"/>
      <w:kern w:val="2"/>
      <w:szCs w:val="24"/>
      <w:lang w:val="en-US"/>
    </w:rPr>
  </w:style>
  <w:style w:type="character" w:customStyle="1" w:styleId="CharChar52">
    <w:name w:val="Char Char52"/>
    <w:rsid w:val="005B7EB5"/>
    <w:rPr>
      <w:kern w:val="2"/>
      <w:sz w:val="18"/>
      <w:szCs w:val="18"/>
    </w:rPr>
  </w:style>
  <w:style w:type="paragraph" w:customStyle="1" w:styleId="093CharCharCharCharCharChar">
    <w:name w:val="样式 四号 首行缩进:  0.93 厘米 Char Char Char Char Char Char"/>
    <w:basedOn w:val="a0"/>
    <w:link w:val="093CharCharCharCharCharCharChar"/>
    <w:qFormat/>
    <w:rsid w:val="005B7EB5"/>
    <w:pPr>
      <w:widowControl w:val="0"/>
      <w:spacing w:line="600" w:lineRule="exact"/>
      <w:ind w:firstLineChars="200" w:firstLine="544"/>
      <w:jc w:val="both"/>
    </w:pPr>
    <w:rPr>
      <w:rFonts w:ascii="Times New Roman" w:hAnsi="Times New Roman"/>
      <w:spacing w:val="-4"/>
      <w:sz w:val="28"/>
      <w:szCs w:val="28"/>
      <w:lang w:val="zh-CN"/>
    </w:rPr>
  </w:style>
  <w:style w:type="character" w:customStyle="1" w:styleId="093CharCharCharCharCharCharChar">
    <w:name w:val="样式 四号 首行缩进:  0.93 厘米 Char Char Char Char Char Char Char"/>
    <w:link w:val="093CharCharCharCharCharChar"/>
    <w:rsid w:val="005B7EB5"/>
    <w:rPr>
      <w:rFonts w:ascii="Times New Roman" w:hAnsi="Times New Roman"/>
      <w:spacing w:val="-4"/>
      <w:kern w:val="2"/>
      <w:sz w:val="28"/>
      <w:szCs w:val="28"/>
      <w:lang w:val="zh-CN"/>
    </w:rPr>
  </w:style>
  <w:style w:type="paragraph" w:customStyle="1" w:styleId="2ffffff2">
    <w:name w:val="此篇标题2"/>
    <w:qFormat/>
    <w:rsid w:val="005B7EB5"/>
    <w:pPr>
      <w:outlineLvl w:val="1"/>
    </w:pPr>
    <w:rPr>
      <w:rFonts w:ascii="仿宋_GB2312" w:hAnsi="Arial"/>
      <w:b/>
      <w:kern w:val="2"/>
      <w:sz w:val="30"/>
    </w:rPr>
  </w:style>
  <w:style w:type="table" w:customStyle="1" w:styleId="-10">
    <w:name w:val="网格型-无边竖线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表格样式114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214">
    <w:name w:val="网格型221"/>
    <w:basedOn w:val="a2"/>
    <w:rsid w:val="005B7EB5"/>
    <w:pPr>
      <w:widowControl w:val="0"/>
      <w:spacing w:line="480" w:lineRule="exact"/>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网格型模版16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网格型模版28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古典型 1211"/>
    <w:basedOn w:val="a2"/>
    <w:rsid w:val="005B7EB5"/>
    <w:pPr>
      <w:widowControl w:val="0"/>
      <w:jc w:val="both"/>
    </w:pPr>
    <w:tblPr>
      <w:tblInd w:w="0" w:type="dxa"/>
      <w:tblBorders>
        <w:top w:val="single" w:sz="12" w:space="0" w:color="000000"/>
        <w:bottom w:val="single" w:sz="12" w:space="0" w:color="000000"/>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13">
    <w:name w:val="网格型161"/>
    <w:basedOn w:val="a2"/>
    <w:semiHidden/>
    <w:rsid w:val="005B7EB5"/>
    <w:pPr>
      <w:widowControl w:val="0"/>
      <w:overflowPunct w:val="0"/>
      <w:topLinePunct/>
      <w:autoSpaceDE w:val="0"/>
      <w:autoSpaceDN w:val="0"/>
      <w:adjustRightInd w:val="0"/>
      <w:snapToGrid w:val="0"/>
      <w:spacing w:line="40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网格型 5211"/>
    <w:basedOn w:val="a2"/>
    <w:rsid w:val="005B7EB5"/>
    <w:pPr>
      <w:widowControl w:val="0"/>
      <w:spacing w:line="52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
    <w:name w:val="网格型模版52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0">
    <w:name w:val="表格样式14211"/>
    <w:basedOn w:val="aff3"/>
    <w:rsid w:val="005B7EB5"/>
    <w:pPr>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720">
    <w:name w:val="斜头7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620">
    <w:name w:val="斜头16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7">
    <w:name w:val="网格型32"/>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斜头23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20">
    <w:name w:val="斜头113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20">
    <w:name w:val="斜头3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220">
    <w:name w:val="斜头12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220">
    <w:name w:val="斜头4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22">
    <w:name w:val="斜头13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220">
    <w:name w:val="斜头21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2">
    <w:name w:val="斜头111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220">
    <w:name w:val="斜头5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22">
    <w:name w:val="斜头142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121">
    <w:name w:val="斜头6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120">
    <w:name w:val="斜头15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120">
    <w:name w:val="斜头22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2">
    <w:name w:val="斜头112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120">
    <w:name w:val="斜头3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120">
    <w:name w:val="斜头12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120">
    <w:name w:val="斜头4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120">
    <w:name w:val="斜头13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1120">
    <w:name w:val="斜头21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120">
    <w:name w:val="斜头111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1120">
    <w:name w:val="斜头5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1120">
    <w:name w:val="斜头14112"/>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ffff0">
    <w:name w:val="章标题 Char Char"/>
    <w:rsid w:val="005B7EB5"/>
    <w:rPr>
      <w:rFonts w:eastAsia="宋体"/>
      <w:b/>
      <w:bCs/>
      <w:kern w:val="44"/>
      <w:sz w:val="44"/>
      <w:szCs w:val="44"/>
      <w:lang w:val="en-US" w:eastAsia="zh-CN" w:bidi="ar-SA"/>
    </w:rPr>
  </w:style>
  <w:style w:type="character" w:customStyle="1" w:styleId="5Char11">
    <w:name w:val="样式5 Char1"/>
    <w:rsid w:val="005B7EB5"/>
    <w:rPr>
      <w:rFonts w:eastAsia="宋体"/>
      <w:sz w:val="24"/>
      <w:lang w:val="en-US" w:eastAsia="zh-CN" w:bidi="ar-SA"/>
    </w:rPr>
  </w:style>
  <w:style w:type="character" w:customStyle="1" w:styleId="font01">
    <w:name w:val="font01"/>
    <w:qFormat/>
    <w:rsid w:val="005B7EB5"/>
    <w:rPr>
      <w:rFonts w:ascii="宋体" w:eastAsia="宋体" w:hAnsi="宋体" w:hint="eastAsia"/>
      <w:color w:val="000000"/>
      <w:sz w:val="24"/>
      <w:szCs w:val="24"/>
      <w:u w:val="none"/>
    </w:rPr>
  </w:style>
  <w:style w:type="paragraph" w:customStyle="1" w:styleId="afffffffffffffffffffffffffffffffffff7">
    <w:name w:val="码头表"/>
    <w:basedOn w:val="a0"/>
    <w:qFormat/>
    <w:rsid w:val="005B7EB5"/>
    <w:pPr>
      <w:spacing w:line="390" w:lineRule="exact"/>
      <w:jc w:val="center"/>
    </w:pPr>
    <w:rPr>
      <w:rFonts w:ascii="宋体" w:hAnsi="宋体" w:cs="宋体"/>
      <w:kern w:val="0"/>
      <w:szCs w:val="24"/>
    </w:rPr>
  </w:style>
  <w:style w:type="paragraph" w:customStyle="1" w:styleId="CharChar17CharChar">
    <w:name w:val="Char Char17 Char Char"/>
    <w:basedOn w:val="a0"/>
    <w:qFormat/>
    <w:rsid w:val="005B7EB5"/>
    <w:rPr>
      <w:rFonts w:ascii="宋体" w:hAnsi="宋体" w:cs="宋体"/>
      <w:kern w:val="0"/>
      <w:szCs w:val="24"/>
    </w:rPr>
  </w:style>
  <w:style w:type="paragraph" w:customStyle="1" w:styleId="22f5">
    <w:name w:val="样式 小四 左 行距: 固定值 22 磅"/>
    <w:basedOn w:val="a0"/>
    <w:qFormat/>
    <w:rsid w:val="005B7EB5"/>
    <w:rPr>
      <w:rFonts w:ascii="宋体" w:hAnsi="宋体" w:cs="宋体"/>
      <w:kern w:val="0"/>
      <w:szCs w:val="24"/>
    </w:rPr>
  </w:style>
  <w:style w:type="paragraph" w:customStyle="1" w:styleId="afffffffffffffffffffffffffffffffffff8">
    <w:name w:val="填表内容"/>
    <w:basedOn w:val="a0"/>
    <w:qFormat/>
    <w:rsid w:val="005B7EB5"/>
    <w:pPr>
      <w:spacing w:line="480" w:lineRule="exact"/>
      <w:ind w:firstLine="560"/>
    </w:pPr>
    <w:rPr>
      <w:rFonts w:ascii="楷体_GB2312" w:eastAsia="楷体_GB2312" w:hAnsi="宋体" w:cs="宋体"/>
      <w:kern w:val="0"/>
      <w:sz w:val="28"/>
      <w:szCs w:val="24"/>
    </w:rPr>
  </w:style>
  <w:style w:type="paragraph" w:customStyle="1" w:styleId="CVControlValveSpecification">
    <w:name w:val="CV Control Valve Specification"/>
    <w:qFormat/>
    <w:rsid w:val="005B7EB5"/>
    <w:pPr>
      <w:tabs>
        <w:tab w:val="left" w:pos="2160"/>
        <w:tab w:val="left" w:pos="5184"/>
      </w:tabs>
      <w:overflowPunct w:val="0"/>
      <w:autoSpaceDE w:val="0"/>
      <w:autoSpaceDN w:val="0"/>
      <w:adjustRightInd w:val="0"/>
      <w:spacing w:before="240"/>
      <w:textAlignment w:val="baseline"/>
    </w:pPr>
    <w:rPr>
      <w:sz w:val="24"/>
      <w:lang w:eastAsia="en-US"/>
    </w:rPr>
  </w:style>
  <w:style w:type="table" w:customStyle="1" w:styleId="31d">
    <w:name w:val="表格主题31"/>
    <w:basedOn w:val="a2"/>
    <w:rsid w:val="005B7EB5"/>
    <w:pPr>
      <w:widowControl w:val="0"/>
      <w:adjustRightInd w:val="0"/>
      <w:spacing w:line="440" w:lineRule="exact"/>
      <w:ind w:firstLineChars="200" w:firstLine="20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无边竖线2"/>
    <w:basedOn w:val="a2"/>
    <w:rsid w:val="005B7EB5"/>
    <w:pPr>
      <w:widowControl w:val="0"/>
      <w:adjustRightInd w:val="0"/>
      <w:spacing w:line="440" w:lineRule="exact"/>
      <w:ind w:firstLineChars="200" w:firstLine="20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6622">
    <w:name w:val="样式 Times New Roman 四号 加粗 两端对齐 段前: 6 磅 段后: 6 磅 行距: 固定值 22 磅"/>
    <w:basedOn w:val="a0"/>
    <w:qFormat/>
    <w:rsid w:val="005B7EB5"/>
    <w:pPr>
      <w:spacing w:before="120" w:after="120" w:line="440" w:lineRule="exact"/>
      <w:jc w:val="both"/>
    </w:pPr>
    <w:rPr>
      <w:rFonts w:ascii="Times New Roman" w:hAnsi="Times New Roman" w:cs="宋体"/>
      <w:b/>
      <w:bCs/>
      <w:kern w:val="0"/>
      <w:sz w:val="28"/>
      <w:szCs w:val="20"/>
    </w:rPr>
  </w:style>
  <w:style w:type="paragraph" w:customStyle="1" w:styleId="TimesNewRoman9922">
    <w:name w:val="样式 Times New Roman 小三 加粗 两端对齐 段前: 9 磅 段后: 9 磅 行距: 固定值 22 磅"/>
    <w:basedOn w:val="a0"/>
    <w:qFormat/>
    <w:rsid w:val="005B7EB5"/>
    <w:pPr>
      <w:spacing w:before="180" w:after="180" w:line="440" w:lineRule="exact"/>
      <w:jc w:val="both"/>
    </w:pPr>
    <w:rPr>
      <w:rFonts w:ascii="Times New Roman" w:hAnsi="Times New Roman" w:cs="宋体"/>
      <w:b/>
      <w:bCs/>
      <w:kern w:val="44"/>
      <w:sz w:val="30"/>
      <w:szCs w:val="20"/>
    </w:rPr>
  </w:style>
  <w:style w:type="paragraph" w:customStyle="1" w:styleId="TimesNewRoman3322">
    <w:name w:val="样式 Times New Roman 加粗 两端对齐 段前: 3 磅 段后: 3 磅 行距: 固定值 22 磅"/>
    <w:basedOn w:val="a0"/>
    <w:qFormat/>
    <w:rsid w:val="005B7EB5"/>
    <w:pPr>
      <w:spacing w:before="60" w:after="60" w:line="440" w:lineRule="exact"/>
      <w:jc w:val="both"/>
    </w:pPr>
    <w:rPr>
      <w:rFonts w:ascii="Times New Roman" w:hAnsi="Times New Roman" w:cs="宋体"/>
      <w:b/>
      <w:bCs/>
      <w:kern w:val="0"/>
      <w:sz w:val="24"/>
      <w:szCs w:val="20"/>
    </w:rPr>
  </w:style>
  <w:style w:type="paragraph" w:customStyle="1" w:styleId="TimesNewRoman085221">
    <w:name w:val="样式 Times New Roman 加粗 两端对齐 左侧:  0.85 厘米 行距: 固定值 22 磅"/>
    <w:basedOn w:val="a0"/>
    <w:qFormat/>
    <w:rsid w:val="005B7EB5"/>
    <w:pPr>
      <w:spacing w:line="440" w:lineRule="exact"/>
      <w:ind w:firstLineChars="200" w:firstLine="200"/>
      <w:jc w:val="both"/>
    </w:pPr>
    <w:rPr>
      <w:rFonts w:ascii="Times New Roman" w:hAnsi="Times New Roman" w:cs="宋体"/>
      <w:b/>
      <w:bCs/>
      <w:kern w:val="0"/>
      <w:sz w:val="24"/>
      <w:szCs w:val="20"/>
    </w:rPr>
  </w:style>
  <w:style w:type="paragraph" w:customStyle="1" w:styleId="TimesNewRoman220">
    <w:name w:val="样式 表头 + Times New Roman 两端对齐 行距: 固定值 22 磅"/>
    <w:basedOn w:val="afff3"/>
    <w:qFormat/>
    <w:rsid w:val="005B7EB5"/>
    <w:pPr>
      <w:ind w:firstLineChars="200" w:firstLine="200"/>
      <w:jc w:val="both"/>
    </w:pPr>
    <w:rPr>
      <w:rFonts w:ascii="Times New Roman" w:hAnsi="Times New Roman" w:cs="宋体"/>
      <w:bCs/>
      <w:color w:val="0F0F0F"/>
      <w:szCs w:val="20"/>
    </w:rPr>
  </w:style>
  <w:style w:type="paragraph" w:customStyle="1" w:styleId="21212">
    <w:name w:val="样式 样式 正文缩进 + 首行缩进:  2 字符1 + 首行缩进:  2 字符1"/>
    <w:basedOn w:val="21fa"/>
    <w:qFormat/>
    <w:rsid w:val="005B7EB5"/>
    <w:pPr>
      <w:ind w:firstLine="512"/>
      <w:jc w:val="both"/>
    </w:pPr>
    <w:rPr>
      <w:rFonts w:ascii="Times New Roman" w:hAnsi="Times New Roman"/>
      <w:color w:val="000000"/>
    </w:rPr>
  </w:style>
  <w:style w:type="paragraph" w:customStyle="1" w:styleId="21fa">
    <w:name w:val="样式 正文缩进 + 首行缩进:  2 字符1"/>
    <w:basedOn w:val="a7"/>
    <w:qFormat/>
    <w:rsid w:val="005B7EB5"/>
    <w:pPr>
      <w:adjustRightInd w:val="0"/>
      <w:snapToGrid w:val="0"/>
      <w:spacing w:line="460" w:lineRule="exact"/>
      <w:ind w:firstLine="392"/>
    </w:pPr>
    <w:rPr>
      <w:rFonts w:ascii="宋体" w:eastAsia="仿宋_GB2312" w:hAnsi="宋体" w:cs="宋体"/>
      <w:kern w:val="24"/>
      <w:sz w:val="32"/>
      <w:szCs w:val="20"/>
      <w:shd w:val="clear" w:color="auto" w:fill="FFFFFF"/>
      <w:lang w:val="en-US"/>
    </w:rPr>
  </w:style>
  <w:style w:type="character" w:customStyle="1" w:styleId="1324CharChar">
    <w:name w:val="宋体 13 磅 行距: 固定值 24 磅 Char Char"/>
    <w:link w:val="1324"/>
    <w:rsid w:val="005B7EB5"/>
    <w:rPr>
      <w:rFonts w:ascii="宋体" w:hAnsi="宋体"/>
      <w:sz w:val="26"/>
    </w:rPr>
  </w:style>
  <w:style w:type="paragraph" w:customStyle="1" w:styleId="1324">
    <w:name w:val="宋体 13 磅 行距: 固定值 24 磅"/>
    <w:basedOn w:val="a0"/>
    <w:link w:val="1324CharChar"/>
    <w:qFormat/>
    <w:rsid w:val="005B7EB5"/>
    <w:pPr>
      <w:widowControl w:val="0"/>
      <w:spacing w:line="480" w:lineRule="exact"/>
      <w:ind w:firstLineChars="200" w:firstLine="520"/>
      <w:jc w:val="both"/>
    </w:pPr>
    <w:rPr>
      <w:rFonts w:ascii="宋体" w:hAnsi="宋体"/>
      <w:kern w:val="0"/>
      <w:sz w:val="26"/>
      <w:szCs w:val="20"/>
    </w:rPr>
  </w:style>
  <w:style w:type="character" w:customStyle="1" w:styleId="8Char0">
    <w:name w:val="样式8 Char"/>
    <w:link w:val="84"/>
    <w:rsid w:val="005B7EB5"/>
    <w:rPr>
      <w:rFonts w:ascii="Arial" w:hAnsi="Arial"/>
      <w:bCs/>
      <w:sz w:val="28"/>
      <w:szCs w:val="28"/>
      <w:lang w:val="zh-CN" w:eastAsia="zh-CN"/>
    </w:rPr>
  </w:style>
  <w:style w:type="paragraph" w:customStyle="1" w:styleId="2022">
    <w:name w:val="样式 样式 样式 正文@ + 首行缩进:  2 字符 字距调整小四 紧缩量  0.2 磅 + 首行缩进:  2 字符 + 黑色..."/>
    <w:basedOn w:val="a0"/>
    <w:qFormat/>
    <w:rsid w:val="005B7EB5"/>
    <w:pPr>
      <w:widowControl w:val="0"/>
      <w:spacing w:line="440" w:lineRule="exact"/>
      <w:ind w:firstLineChars="200" w:firstLine="502"/>
      <w:jc w:val="both"/>
    </w:pPr>
    <w:rPr>
      <w:rFonts w:ascii="宋体" w:hAnsi="宋体" w:cs="宋体"/>
      <w:color w:val="000000"/>
      <w:kern w:val="24"/>
      <w:sz w:val="24"/>
      <w:szCs w:val="20"/>
    </w:rPr>
  </w:style>
  <w:style w:type="paragraph" w:customStyle="1" w:styleId="1850">
    <w:name w:val="样式 宋体 小四 行距: 固定值 18.5 磅"/>
    <w:basedOn w:val="a0"/>
    <w:qFormat/>
    <w:rsid w:val="005B7EB5"/>
    <w:pPr>
      <w:widowControl w:val="0"/>
      <w:spacing w:line="370" w:lineRule="exact"/>
      <w:ind w:firstLineChars="200" w:firstLine="480"/>
      <w:jc w:val="both"/>
    </w:pPr>
    <w:rPr>
      <w:rFonts w:ascii="宋体" w:hAnsi="宋体" w:cs="宋体"/>
      <w:sz w:val="24"/>
      <w:szCs w:val="20"/>
    </w:rPr>
  </w:style>
  <w:style w:type="paragraph" w:customStyle="1" w:styleId="afffffffffffffffffffffffffffffffffff9">
    <w:name w:val="样式 宋体 小四 加粗 黑色"/>
    <w:basedOn w:val="a0"/>
    <w:qFormat/>
    <w:rsid w:val="005B7EB5"/>
    <w:pPr>
      <w:widowControl w:val="0"/>
      <w:spacing w:line="440" w:lineRule="exact"/>
      <w:ind w:firstLineChars="196" w:firstLine="494"/>
      <w:jc w:val="both"/>
    </w:pPr>
    <w:rPr>
      <w:rFonts w:ascii="宋体" w:hAnsi="宋体" w:cs="宋体"/>
      <w:b/>
      <w:bCs/>
      <w:color w:val="000000"/>
      <w:sz w:val="24"/>
      <w:szCs w:val="20"/>
    </w:rPr>
  </w:style>
  <w:style w:type="table" w:customStyle="1" w:styleId="96">
    <w:name w:val="网格型9"/>
    <w:basedOn w:val="a2"/>
    <w:uiPriority w:val="99"/>
    <w:unhideWhenUsed/>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1CharCharCharChar1">
    <w:name w:val="Char Char11 Char Char Char Char1"/>
    <w:basedOn w:val="a0"/>
    <w:next w:val="a0"/>
    <w:qFormat/>
    <w:rsid w:val="005B7EB5"/>
    <w:pPr>
      <w:widowControl w:val="0"/>
      <w:spacing w:line="360" w:lineRule="auto"/>
      <w:ind w:firstLineChars="200" w:firstLine="200"/>
      <w:jc w:val="both"/>
    </w:pPr>
    <w:rPr>
      <w:rFonts w:ascii="宋体" w:hAnsi="宋体" w:cs="宋体"/>
      <w:sz w:val="24"/>
      <w:szCs w:val="24"/>
    </w:rPr>
  </w:style>
  <w:style w:type="table" w:customStyle="1" w:styleId="106">
    <w:name w:val="网格型10"/>
    <w:basedOn w:val="a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4">
    <w:name w:val="环评11"/>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81">
    <w:name w:val="Char Char481"/>
    <w:rsid w:val="005B7EB5"/>
    <w:rPr>
      <w:rFonts w:ascii="Arial" w:eastAsia="宋体" w:hAnsi="Arial"/>
      <w:kern w:val="2"/>
      <w:sz w:val="24"/>
      <w:szCs w:val="24"/>
      <w:lang w:val="en-US" w:eastAsia="zh-CN" w:bidi="ar-SA"/>
    </w:rPr>
  </w:style>
  <w:style w:type="character" w:customStyle="1" w:styleId="CharChar432">
    <w:name w:val="Char Char432"/>
    <w:rsid w:val="005B7EB5"/>
    <w:rPr>
      <w:rFonts w:ascii="Arial" w:eastAsia="黑体" w:hAnsi="Arial"/>
      <w:b/>
      <w:kern w:val="2"/>
      <w:sz w:val="24"/>
      <w:lang w:val="zh-CN" w:eastAsia="zh-CN" w:bidi="ar-SA"/>
    </w:rPr>
  </w:style>
  <w:style w:type="character" w:customStyle="1" w:styleId="CharChar51">
    <w:name w:val="Char Char51"/>
    <w:locked/>
    <w:rsid w:val="005B7EB5"/>
    <w:rPr>
      <w:rFonts w:ascii="宋体" w:eastAsia="宋体" w:hAnsi="宋体"/>
      <w:kern w:val="2"/>
      <w:sz w:val="16"/>
      <w:lang w:val="en-US" w:eastAsia="zh-CN" w:bidi="ar-SA"/>
    </w:rPr>
  </w:style>
  <w:style w:type="character" w:customStyle="1" w:styleId="CharChar111">
    <w:name w:val="Char Char111"/>
    <w:rsid w:val="005B7EB5"/>
    <w:rPr>
      <w:rFonts w:ascii="宋体" w:eastAsia="宋体" w:hAnsi="Courier New" w:cs="Courier New"/>
      <w:kern w:val="2"/>
      <w:sz w:val="21"/>
      <w:szCs w:val="21"/>
      <w:lang w:val="en-US" w:eastAsia="zh-CN" w:bidi="ar-SA"/>
    </w:rPr>
  </w:style>
  <w:style w:type="character" w:customStyle="1" w:styleId="CharChar61">
    <w:name w:val="Char Char61"/>
    <w:qFormat/>
    <w:locked/>
    <w:rsid w:val="005B7EB5"/>
    <w:rPr>
      <w:rFonts w:ascii="宋体" w:eastAsia="宋体" w:hAnsi="宋体"/>
      <w:b/>
      <w:kern w:val="2"/>
      <w:sz w:val="30"/>
      <w:lang w:val="en-US" w:eastAsia="zh-CN" w:bidi="ar-SA"/>
    </w:rPr>
  </w:style>
  <w:style w:type="character" w:customStyle="1" w:styleId="Char35">
    <w:name w:val="尾注文本 Char3"/>
    <w:uiPriority w:val="99"/>
    <w:semiHidden/>
    <w:rsid w:val="005B7EB5"/>
    <w:rPr>
      <w:rFonts w:ascii="宋体" w:eastAsia="宋体" w:hAnsi="宋体" w:cs="宋体"/>
      <w:kern w:val="0"/>
      <w:sz w:val="24"/>
      <w:szCs w:val="24"/>
    </w:rPr>
  </w:style>
  <w:style w:type="character" w:customStyle="1" w:styleId="HTMLChar1">
    <w:name w:val="HTML 预设格式 Char1"/>
    <w:uiPriority w:val="99"/>
    <w:rsid w:val="005B7EB5"/>
    <w:rPr>
      <w:rFonts w:ascii="Courier New" w:eastAsia="宋体" w:hAnsi="Courier New" w:cs="Courier New"/>
      <w:kern w:val="0"/>
      <w:sz w:val="20"/>
      <w:szCs w:val="20"/>
    </w:rPr>
  </w:style>
  <w:style w:type="paragraph" w:customStyle="1" w:styleId="12f">
    <w:name w:val="标题12"/>
    <w:basedOn w:val="a0"/>
    <w:qFormat/>
    <w:rsid w:val="005B7EB5"/>
    <w:pPr>
      <w:keepNext/>
      <w:keepLines/>
      <w:widowControl w:val="0"/>
      <w:tabs>
        <w:tab w:val="left" w:pos="1134"/>
      </w:tabs>
      <w:spacing w:before="120" w:line="360" w:lineRule="auto"/>
    </w:pPr>
    <w:rPr>
      <w:rFonts w:ascii="Times New Roman" w:hAnsi="Times New Roman"/>
      <w:b/>
      <w:sz w:val="28"/>
      <w:szCs w:val="20"/>
    </w:rPr>
  </w:style>
  <w:style w:type="paragraph" w:customStyle="1" w:styleId="CharCharChar1CharCharCharChar1">
    <w:name w:val="Char Char Char1 Char Char Char Char1"/>
    <w:basedOn w:val="a0"/>
    <w:next w:val="a0"/>
    <w:qFormat/>
    <w:rsid w:val="005B7EB5"/>
    <w:pPr>
      <w:widowControl w:val="0"/>
      <w:spacing w:line="360" w:lineRule="auto"/>
      <w:ind w:firstLineChars="200" w:firstLine="200"/>
      <w:jc w:val="both"/>
    </w:pPr>
    <w:rPr>
      <w:rFonts w:ascii="宋体" w:eastAsia="汉鼎简书宋" w:hAnsi="宋体" w:cs="宋体"/>
      <w:sz w:val="24"/>
      <w:szCs w:val="24"/>
    </w:rPr>
  </w:style>
  <w:style w:type="paragraph" w:customStyle="1" w:styleId="CharCharCharChar2CharCharCharChar1">
    <w:name w:val="Char Char Char Char2 Char Char Char Char1"/>
    <w:basedOn w:val="a0"/>
    <w:qFormat/>
    <w:rsid w:val="005B7EB5"/>
    <w:pPr>
      <w:widowControl w:val="0"/>
      <w:autoSpaceDE w:val="0"/>
      <w:autoSpaceDN w:val="0"/>
      <w:adjustRightInd w:val="0"/>
      <w:snapToGrid w:val="0"/>
      <w:spacing w:before="50" w:after="50" w:line="360" w:lineRule="auto"/>
      <w:ind w:firstLineChars="200" w:firstLine="560"/>
      <w:jc w:val="both"/>
    </w:pPr>
    <w:rPr>
      <w:rFonts w:ascii="Times New Roman" w:hAnsi="Times New Roman"/>
      <w:szCs w:val="20"/>
    </w:rPr>
  </w:style>
  <w:style w:type="paragraph" w:customStyle="1" w:styleId="CharCharChar1CharCharChar1">
    <w:name w:val="Char Char Char1 Char Char Char1"/>
    <w:basedOn w:val="a0"/>
    <w:qFormat/>
    <w:rsid w:val="005B7EB5"/>
    <w:pPr>
      <w:widowControl w:val="0"/>
      <w:autoSpaceDE w:val="0"/>
      <w:autoSpaceDN w:val="0"/>
      <w:adjustRightInd w:val="0"/>
      <w:snapToGrid w:val="0"/>
      <w:spacing w:before="50" w:after="50" w:line="360" w:lineRule="auto"/>
      <w:ind w:firstLineChars="200" w:firstLine="560"/>
      <w:jc w:val="both"/>
    </w:pPr>
    <w:rPr>
      <w:rFonts w:ascii="宋体" w:eastAsia="仿宋_GB2312" w:hAnsi="宋体"/>
      <w:color w:val="000000"/>
      <w:sz w:val="24"/>
      <w:szCs w:val="20"/>
    </w:rPr>
  </w:style>
  <w:style w:type="paragraph" w:customStyle="1" w:styleId="CharChar10CharChar1">
    <w:name w:val="Char Char10 Char Char1"/>
    <w:basedOn w:val="a0"/>
    <w:semiHidden/>
    <w:qFormat/>
    <w:rsid w:val="005B7EB5"/>
    <w:pPr>
      <w:widowControl w:val="0"/>
      <w:adjustRightInd w:val="0"/>
      <w:snapToGrid w:val="0"/>
      <w:spacing w:line="360" w:lineRule="auto"/>
      <w:ind w:firstLineChars="200" w:firstLine="200"/>
      <w:jc w:val="both"/>
    </w:pPr>
    <w:rPr>
      <w:rFonts w:ascii="宋体" w:hAnsi="宋体" w:cs="宋体"/>
      <w:sz w:val="24"/>
      <w:szCs w:val="26"/>
    </w:rPr>
  </w:style>
  <w:style w:type="paragraph" w:customStyle="1" w:styleId="CharCharCharCharCharChar1CharCharCharChar1">
    <w:name w:val="Char Char Char Char Char Char1 Char Char Char Char1"/>
    <w:basedOn w:val="a0"/>
    <w:qFormat/>
    <w:rsid w:val="005B7EB5"/>
    <w:pPr>
      <w:spacing w:after="160" w:line="240" w:lineRule="exact"/>
    </w:pPr>
    <w:rPr>
      <w:rFonts w:ascii="Verdana" w:hAnsi="Verdana"/>
      <w:kern w:val="0"/>
      <w:sz w:val="20"/>
      <w:szCs w:val="20"/>
      <w:lang w:eastAsia="en-US"/>
    </w:rPr>
  </w:style>
  <w:style w:type="paragraph" w:customStyle="1" w:styleId="CharCharCharCharCharChar10">
    <w:name w:val="Char Char 字元 字元 字元 Char Char Char Char1"/>
    <w:basedOn w:val="a0"/>
    <w:qFormat/>
    <w:rsid w:val="005B7EB5"/>
    <w:pPr>
      <w:widowControl w:val="0"/>
      <w:adjustRightInd w:val="0"/>
      <w:spacing w:line="360" w:lineRule="auto"/>
      <w:jc w:val="both"/>
    </w:pPr>
    <w:rPr>
      <w:rFonts w:ascii="Times New Roman" w:hAnsi="Times New Roman"/>
      <w:kern w:val="0"/>
      <w:sz w:val="24"/>
      <w:szCs w:val="20"/>
    </w:rPr>
  </w:style>
  <w:style w:type="paragraph" w:customStyle="1" w:styleId="CharCharCharCharChar2CharCharCharChar1">
    <w:name w:val="Char Char Char Char Char2 Char Char Char Char1"/>
    <w:basedOn w:val="a0"/>
    <w:qFormat/>
    <w:rsid w:val="005B7EB5"/>
    <w:pPr>
      <w:widowControl w:val="0"/>
      <w:adjustRightInd w:val="0"/>
      <w:snapToGrid w:val="0"/>
      <w:spacing w:line="360" w:lineRule="auto"/>
      <w:ind w:firstLineChars="200" w:firstLine="200"/>
      <w:jc w:val="both"/>
    </w:pPr>
    <w:rPr>
      <w:rFonts w:ascii="宋体" w:hAnsi="宋体" w:cs="宋体"/>
      <w:sz w:val="24"/>
      <w:szCs w:val="26"/>
    </w:rPr>
  </w:style>
  <w:style w:type="table" w:customStyle="1" w:styleId="380">
    <w:name w:val="网格型模版38"/>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网格型 53"/>
    <w:basedOn w:val="a2"/>
    <w:rsid w:val="005B7EB5"/>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73">
    <w:name w:val="网格型17"/>
    <w:basedOn w:val="a2"/>
    <w:rsid w:val="005B7E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网格型23"/>
    <w:basedOn w:val="a2"/>
    <w:rsid w:val="005B7EB5"/>
    <w:pPr>
      <w:widowControl w:val="0"/>
      <w:spacing w:line="0" w:lineRule="atLeast"/>
      <w:jc w:val="center"/>
    </w:pPr>
    <w:tblP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334">
    <w:name w:val="网格型33"/>
    <w:basedOn w:val="a2"/>
    <w:rsid w:val="005B7EB5"/>
    <w:pPr>
      <w:widowControl w:val="0"/>
      <w:spacing w:line="0" w:lineRule="atLeast"/>
      <w:jc w:val="center"/>
    </w:pPr>
    <w:tblP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5121">
    <w:name w:val="网格型 512"/>
    <w:basedOn w:val="a2"/>
    <w:rsid w:val="005B7EB5"/>
    <w:pPr>
      <w:widowControl w:val="0"/>
      <w:overflowPunct w:val="0"/>
      <w:topLinePunct/>
      <w:autoSpaceDE w:val="0"/>
      <w:autoSpaceDN w:val="0"/>
      <w:adjustRightInd w:val="0"/>
      <w:snapToGrid w:val="0"/>
      <w:spacing w:line="400" w:lineRule="exact"/>
      <w:jc w:val="center"/>
      <w:textAlignment w:val="baseline"/>
    </w:pPr>
    <w:rPr>
      <w:szCs w:val="21"/>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54">
    <w:name w:val="表格样式115"/>
    <w:basedOn w:val="aff3"/>
    <w:rsid w:val="005B7EB5"/>
    <w:pPr>
      <w:spacing w:line="360" w:lineRule="exact"/>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74">
    <w:name w:val="网格型模版17"/>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古典型 13"/>
    <w:basedOn w:val="a2"/>
    <w:rsid w:val="005B7EB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813">
    <w:name w:val="斜头8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1">
    <w:name w:val="表格样式143"/>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表格样式1112"/>
    <w:basedOn w:val="aff3"/>
    <w:rsid w:val="005B7EB5"/>
    <w:pPr>
      <w:spacing w:line="360" w:lineRule="exact"/>
      <w:jc w:val="center"/>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表格样式116"/>
    <w:basedOn w:val="aff3"/>
    <w:rsid w:val="005B7EB5"/>
    <w:pPr>
      <w:spacing w:line="360" w:lineRule="exact"/>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斜头17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fffffffe">
    <w:name w:val="自定义1"/>
    <w:basedOn w:val="aff3"/>
    <w:rsid w:val="005B7EB5"/>
    <w:pPr>
      <w:spacing w:line="360" w:lineRule="exact"/>
      <w:jc w:val="center"/>
    </w:pPr>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斜头2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412">
    <w:name w:val="斜头114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32">
    <w:name w:val="网格型模版53"/>
    <w:basedOn w:val="a2"/>
    <w:rsid w:val="005B7EB5"/>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斜头3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31">
    <w:name w:val="斜头12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31">
    <w:name w:val="斜头4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31">
    <w:name w:val="斜头13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1310">
    <w:name w:val="斜头21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31">
    <w:name w:val="斜头111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310">
    <w:name w:val="斜头5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4310">
    <w:name w:val="斜头143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6211">
    <w:name w:val="斜头6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5210">
    <w:name w:val="斜头15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22210">
    <w:name w:val="斜头22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21">
    <w:name w:val="斜头112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21">
    <w:name w:val="斜头3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21210">
    <w:name w:val="斜头12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4121">
    <w:name w:val="斜头4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3121">
    <w:name w:val="斜头13121"/>
    <w:basedOn w:val="72"/>
    <w:rsid w:val="005B7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customStyle="1" w:styleId="CharCharCharCharCharChar50">
    <w:name w:val="Char Char Char Char Char Char5"/>
    <w:basedOn w:val="a0"/>
    <w:rsid w:val="005B7EB5"/>
    <w:pPr>
      <w:widowControl w:val="0"/>
      <w:jc w:val="both"/>
    </w:pPr>
    <w:rPr>
      <w:rFonts w:ascii="Times New Roman" w:hAnsi="Times New Roman"/>
      <w:sz w:val="24"/>
      <w:szCs w:val="24"/>
    </w:rPr>
  </w:style>
  <w:style w:type="paragraph" w:customStyle="1" w:styleId="YYX">
    <w:name w:val="YYX表格内容"/>
    <w:basedOn w:val="afffd"/>
    <w:qFormat/>
    <w:rsid w:val="005B7EB5"/>
    <w:pPr>
      <w:spacing w:line="240" w:lineRule="auto"/>
      <w:ind w:firstLine="0"/>
      <w:jc w:val="center"/>
    </w:pPr>
  </w:style>
  <w:style w:type="paragraph" w:customStyle="1" w:styleId="CharCharCharCharCharChar6">
    <w:name w:val="Char Char Char Char Char Char"/>
    <w:basedOn w:val="a0"/>
    <w:rsid w:val="00A053D4"/>
    <w:pPr>
      <w:widowControl w:val="0"/>
      <w:jc w:val="both"/>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05514530">
      <w:bodyDiv w:val="1"/>
      <w:marLeft w:val="0"/>
      <w:marRight w:val="0"/>
      <w:marTop w:val="0"/>
      <w:marBottom w:val="0"/>
      <w:divBdr>
        <w:top w:val="none" w:sz="0" w:space="0" w:color="auto"/>
        <w:left w:val="none" w:sz="0" w:space="0" w:color="auto"/>
        <w:bottom w:val="none" w:sz="0" w:space="0" w:color="auto"/>
        <w:right w:val="none" w:sz="0" w:space="0" w:color="auto"/>
      </w:divBdr>
    </w:div>
    <w:div w:id="1435706949">
      <w:bodyDiv w:val="1"/>
      <w:marLeft w:val="0"/>
      <w:marRight w:val="0"/>
      <w:marTop w:val="0"/>
      <w:marBottom w:val="0"/>
      <w:divBdr>
        <w:top w:val="none" w:sz="0" w:space="0" w:color="auto"/>
        <w:left w:val="none" w:sz="0" w:space="0" w:color="auto"/>
        <w:bottom w:val="none" w:sz="0" w:space="0" w:color="auto"/>
        <w:right w:val="none" w:sz="0" w:space="0" w:color="auto"/>
      </w:divBdr>
    </w:div>
    <w:div w:id="1463571856">
      <w:bodyDiv w:val="1"/>
      <w:marLeft w:val="0"/>
      <w:marRight w:val="0"/>
      <w:marTop w:val="0"/>
      <w:marBottom w:val="0"/>
      <w:divBdr>
        <w:top w:val="none" w:sz="0" w:space="0" w:color="auto"/>
        <w:left w:val="none" w:sz="0" w:space="0" w:color="auto"/>
        <w:bottom w:val="none" w:sz="0" w:space="0" w:color="auto"/>
        <w:right w:val="none" w:sz="0" w:space="0" w:color="auto"/>
      </w:divBdr>
    </w:div>
    <w:div w:id="1468353282">
      <w:bodyDiv w:val="1"/>
      <w:marLeft w:val="0"/>
      <w:marRight w:val="0"/>
      <w:marTop w:val="0"/>
      <w:marBottom w:val="0"/>
      <w:divBdr>
        <w:top w:val="none" w:sz="0" w:space="0" w:color="auto"/>
        <w:left w:val="none" w:sz="0" w:space="0" w:color="auto"/>
        <w:bottom w:val="none" w:sz="0" w:space="0" w:color="auto"/>
        <w:right w:val="none" w:sz="0" w:space="0" w:color="auto"/>
      </w:divBdr>
    </w:div>
    <w:div w:id="1755081167">
      <w:bodyDiv w:val="1"/>
      <w:marLeft w:val="0"/>
      <w:marRight w:val="0"/>
      <w:marTop w:val="0"/>
      <w:marBottom w:val="0"/>
      <w:divBdr>
        <w:top w:val="none" w:sz="0" w:space="0" w:color="auto"/>
        <w:left w:val="none" w:sz="0" w:space="0" w:color="auto"/>
        <w:bottom w:val="none" w:sz="0" w:space="0" w:color="auto"/>
        <w:right w:val="none" w:sz="0" w:space="0" w:color="auto"/>
      </w:divBdr>
    </w:div>
    <w:div w:id="1858421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0.wmf"/><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image" Target="media/image31.png"/><Relationship Id="rId55" Type="http://schemas.openxmlformats.org/officeDocument/2006/relationships/image" Target="media/image36.wmf"/><Relationship Id="rId63" Type="http://schemas.openxmlformats.org/officeDocument/2006/relationships/image" Target="media/image42.png"/><Relationship Id="rId68" Type="http://schemas.openxmlformats.org/officeDocument/2006/relationships/fontTable" Target="fontTable.xml"/><Relationship Id="rId76"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baike.baidu.com/view/9196.htm" TargetMode="External"/><Relationship Id="rId32" Type="http://schemas.openxmlformats.org/officeDocument/2006/relationships/image" Target="media/image14.jpeg"/><Relationship Id="rId37" Type="http://schemas.openxmlformats.org/officeDocument/2006/relationships/oleObject" Target="embeddings/oleObject2.bin"/><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image" Target="media/image34.png"/><Relationship Id="rId58" Type="http://schemas.openxmlformats.org/officeDocument/2006/relationships/image" Target="media/image38.wmf"/><Relationship Id="rId66" Type="http://schemas.openxmlformats.org/officeDocument/2006/relationships/image" Target="media/image45.jpeg"/><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baike.baidu.com/view/733230.htm" TargetMode="External"/><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30.wmf"/><Relationship Id="rId57" Type="http://schemas.openxmlformats.org/officeDocument/2006/relationships/oleObject" Target="embeddings/oleObject3.bin"/><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image" Target="media/image25.wmf"/><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jpeg"/><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image" Target="media/image37.wmf"/><Relationship Id="rId64" Type="http://schemas.openxmlformats.org/officeDocument/2006/relationships/image" Target="media/image43.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yperlink" Target="http://www.xjhbcy.cn/hbcyxh/xxgk/255400/hjyxpjgzcygs/313609/index.html" TargetMode="External"/><Relationship Id="rId17" Type="http://schemas.openxmlformats.org/officeDocument/2006/relationships/image" Target="media/image4.png"/><Relationship Id="rId25" Type="http://schemas.openxmlformats.org/officeDocument/2006/relationships/hyperlink" Target="http://baike.baidu.com/view/31004.htm" TargetMode="External"/><Relationship Id="rId33" Type="http://schemas.openxmlformats.org/officeDocument/2006/relationships/image" Target="media/image15.png"/><Relationship Id="rId38" Type="http://schemas.openxmlformats.org/officeDocument/2006/relationships/image" Target="media/image19.wmf"/><Relationship Id="rId46" Type="http://schemas.openxmlformats.org/officeDocument/2006/relationships/image" Target="media/image27.wmf"/><Relationship Id="rId59" Type="http://schemas.openxmlformats.org/officeDocument/2006/relationships/oleObject" Target="embeddings/oleObject4.bin"/><Relationship Id="rId67" Type="http://schemas.openxmlformats.org/officeDocument/2006/relationships/image" Target="media/image46.png"/><Relationship Id="rId20" Type="http://schemas.openxmlformats.org/officeDocument/2006/relationships/footer" Target="footer4.xml"/><Relationship Id="rId41" Type="http://schemas.openxmlformats.org/officeDocument/2006/relationships/image" Target="media/image22.wmf"/><Relationship Id="rId54" Type="http://schemas.openxmlformats.org/officeDocument/2006/relationships/image" Target="media/image35.png"/><Relationship Id="rId62" Type="http://schemas.openxmlformats.org/officeDocument/2006/relationships/image" Target="media/image41.png"/><Relationship Id="rId7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3C4035-8E49-48B4-963B-5C8C81E7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218</Pages>
  <Words>25215</Words>
  <Characters>143726</Characters>
  <Application>Microsoft Office Word</Application>
  <DocSecurity>0</DocSecurity>
  <Lines>1197</Lines>
  <Paragraphs>337</Paragraphs>
  <ScaleCrop>false</ScaleCrop>
  <Company>china</Company>
  <LinksUpToDate>false</LinksUpToDate>
  <CharactersWithSpaces>168604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阿克苏经济技术开发区污水处理厂</dc:title>
  <dc:creator>Administrator</dc:creator>
  <cp:lastModifiedBy>Administrator</cp:lastModifiedBy>
  <cp:revision>8</cp:revision>
  <cp:lastPrinted>2019-04-16T08:10:00Z</cp:lastPrinted>
  <dcterms:created xsi:type="dcterms:W3CDTF">2019-10-11T08:05:00Z</dcterms:created>
  <dcterms:modified xsi:type="dcterms:W3CDTF">2019-10-15T10:05:00Z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